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B6DF" w14:textId="77777777" w:rsidR="002302DF" w:rsidRPr="00643172" w:rsidRDefault="002302DF" w:rsidP="002302DF">
      <w:pPr>
        <w:rPr>
          <w:rFonts w:cs="Times New Roman"/>
          <w:szCs w:val="24"/>
        </w:rPr>
      </w:pPr>
      <w:bookmarkStart w:id="0" w:name="_Hlk50319164"/>
      <w:r w:rsidRPr="00643172">
        <w:rPr>
          <w:rFonts w:cs="Times New Roman"/>
          <w:szCs w:val="24"/>
        </w:rPr>
        <w:t xml:space="preserve">CLAS C&amp;C </w:t>
      </w:r>
    </w:p>
    <w:p w14:paraId="4CF27655" w14:textId="77777777" w:rsidR="002302DF" w:rsidRPr="00643172" w:rsidRDefault="002302DF" w:rsidP="002302DF">
      <w:pPr>
        <w:rPr>
          <w:rFonts w:cs="Times New Roman"/>
          <w:szCs w:val="24"/>
        </w:rPr>
      </w:pPr>
      <w:r w:rsidRPr="00643172">
        <w:rPr>
          <w:rFonts w:cs="Times New Roman"/>
          <w:szCs w:val="24"/>
        </w:rPr>
        <w:t>Chair: Pamela Bedore</w:t>
      </w:r>
    </w:p>
    <w:p w14:paraId="0CB2753F" w14:textId="1F0E0CAF" w:rsidR="002302DF" w:rsidRPr="00643172" w:rsidRDefault="002302DF" w:rsidP="002302DF">
      <w:pPr>
        <w:rPr>
          <w:rFonts w:cs="Times New Roman"/>
          <w:szCs w:val="24"/>
        </w:rPr>
      </w:pPr>
      <w:r w:rsidRPr="00643172">
        <w:rPr>
          <w:rFonts w:cs="Times New Roman"/>
          <w:szCs w:val="24"/>
        </w:rPr>
        <w:t>Agenda Part I</w:t>
      </w:r>
      <w:r w:rsidR="00B0715C">
        <w:rPr>
          <w:rFonts w:cs="Times New Roman"/>
          <w:szCs w:val="24"/>
        </w:rPr>
        <w:t>I</w:t>
      </w:r>
    </w:p>
    <w:p w14:paraId="3548A79C" w14:textId="50DA026D" w:rsidR="002302DF" w:rsidRDefault="002302DF" w:rsidP="002302DF">
      <w:pPr>
        <w:rPr>
          <w:rFonts w:cs="Times New Roman"/>
          <w:szCs w:val="24"/>
        </w:rPr>
      </w:pPr>
      <w:r w:rsidRPr="00643172">
        <w:rPr>
          <w:rFonts w:cs="Times New Roman"/>
          <w:szCs w:val="24"/>
        </w:rPr>
        <w:t>1</w:t>
      </w:r>
      <w:r>
        <w:rPr>
          <w:rFonts w:cs="Times New Roman"/>
          <w:szCs w:val="24"/>
        </w:rPr>
        <w:t>1.1</w:t>
      </w:r>
      <w:r w:rsidRPr="00643172">
        <w:rPr>
          <w:rFonts w:cs="Times New Roman"/>
          <w:szCs w:val="24"/>
        </w:rPr>
        <w:t>7.2020</w:t>
      </w:r>
    </w:p>
    <w:p w14:paraId="569BF978" w14:textId="00FDFC41" w:rsidR="00F722D2" w:rsidRDefault="00F722D2" w:rsidP="002302DF">
      <w:pPr>
        <w:rPr>
          <w:rFonts w:cs="Times New Roman"/>
          <w:szCs w:val="24"/>
        </w:rPr>
      </w:pPr>
    </w:p>
    <w:p w14:paraId="2AC2FF6A" w14:textId="377BCA3B" w:rsidR="00F722D2" w:rsidRPr="00F722D2" w:rsidRDefault="00F722D2" w:rsidP="002302DF">
      <w:pPr>
        <w:rPr>
          <w:rFonts w:cs="Times New Roman"/>
          <w:szCs w:val="24"/>
        </w:rPr>
      </w:pPr>
      <w:r>
        <w:rPr>
          <w:rFonts w:cs="Times New Roman"/>
          <w:b/>
          <w:bCs/>
          <w:szCs w:val="24"/>
        </w:rPr>
        <w:t>ADDITIONAL MATERIALS:</w:t>
      </w:r>
      <w:bookmarkStart w:id="1" w:name="_GoBack"/>
      <w:bookmarkEnd w:id="1"/>
    </w:p>
    <w:bookmarkEnd w:id="0"/>
    <w:p w14:paraId="3F52EE94" w14:textId="77777777" w:rsidR="002302DF" w:rsidRPr="00643172" w:rsidRDefault="002302DF" w:rsidP="002302DF">
      <w:pPr>
        <w:rPr>
          <w:rFonts w:cs="Times New Roman"/>
          <w:szCs w:val="24"/>
        </w:rPr>
      </w:pPr>
    </w:p>
    <w:p w14:paraId="64CC5379" w14:textId="77777777" w:rsidR="002302DF" w:rsidRPr="00B0715C" w:rsidRDefault="002302DF" w:rsidP="002302DF">
      <w:pPr>
        <w:rPr>
          <w:rFonts w:cs="Times New Roman"/>
          <w:b/>
          <w:bCs/>
          <w:szCs w:val="24"/>
        </w:rPr>
      </w:pPr>
      <w:r w:rsidRPr="00B0715C">
        <w:rPr>
          <w:rFonts w:cs="Times New Roman"/>
          <w:b/>
          <w:bCs/>
          <w:szCs w:val="24"/>
        </w:rPr>
        <w:t>2020-314</w:t>
      </w:r>
      <w:r w:rsidRPr="00B0715C">
        <w:rPr>
          <w:rFonts w:cs="Times New Roman"/>
          <w:b/>
          <w:bCs/>
          <w:szCs w:val="24"/>
        </w:rPr>
        <w:tab/>
        <w:t>ANTH 5395</w:t>
      </w:r>
      <w:r w:rsidRPr="00B0715C">
        <w:rPr>
          <w:rFonts w:cs="Times New Roman"/>
          <w:b/>
          <w:bCs/>
          <w:szCs w:val="24"/>
        </w:rPr>
        <w:tab/>
        <w:t>Add Factotum Course: Special Topics</w:t>
      </w:r>
    </w:p>
    <w:p w14:paraId="78381BDE" w14:textId="072502DA" w:rsidR="00B0715C" w:rsidRDefault="00B0715C" w:rsidP="002302DF">
      <w:pPr>
        <w:rPr>
          <w:rFonts w:cs="Times New Roman"/>
          <w:b/>
          <w:bCs/>
          <w:szCs w:val="24"/>
        </w:rPr>
      </w:pPr>
    </w:p>
    <w:p w14:paraId="3AEC7BE8" w14:textId="77777777" w:rsidR="00B0715C" w:rsidRDefault="00B0715C" w:rsidP="00B0715C">
      <w:r>
        <w:rPr>
          <w:noProof/>
        </w:rPr>
        <w:drawing>
          <wp:inline distT="0" distB="0" distL="0" distR="0" wp14:anchorId="4E8BC985" wp14:editId="63BEDEFD">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1D5A458E" w14:textId="77777777" w:rsidR="00B0715C" w:rsidRDefault="00B0715C" w:rsidP="00B0715C"/>
    <w:p w14:paraId="2B2B1CFF" w14:textId="77777777" w:rsidR="00B0715C" w:rsidRDefault="00B0715C" w:rsidP="00B0715C">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14:paraId="30043642" w14:textId="77777777" w:rsidR="00B0715C" w:rsidRDefault="00B0715C" w:rsidP="00B0715C">
      <w:pPr>
        <w:widowControl w:val="0"/>
        <w:autoSpaceDE w:val="0"/>
        <w:autoSpaceDN w:val="0"/>
        <w:adjustRightInd w:val="0"/>
        <w:rPr>
          <w:rFonts w:ascii="Tahoma" w:hAnsi="Tahoma" w:cs="Verdana"/>
          <w:bCs/>
          <w:sz w:val="22"/>
        </w:rPr>
      </w:pPr>
      <w:r w:rsidRPr="0091024A">
        <w:rPr>
          <w:rFonts w:ascii="Tahoma" w:hAnsi="Tahoma" w:cs="Verdana"/>
          <w:bCs/>
          <w:sz w:val="22"/>
        </w:rPr>
        <w:t xml:space="preserve">Any </w:t>
      </w:r>
      <w:r>
        <w:rPr>
          <w:rFonts w:ascii="Tahoma" w:hAnsi="Tahoma" w:cs="Verdana"/>
          <w:bCs/>
          <w:sz w:val="22"/>
        </w:rPr>
        <w:t>proposal that conforms to the checklists below may be approved by the chair without a committee vote. If the desired course description does not conform, a regular “Add a course” proposal form must be submitted for committee vote.</w:t>
      </w:r>
    </w:p>
    <w:p w14:paraId="2CA250BA" w14:textId="77777777" w:rsidR="00B0715C" w:rsidRDefault="00B0715C" w:rsidP="00B0715C">
      <w:pPr>
        <w:widowControl w:val="0"/>
        <w:autoSpaceDE w:val="0"/>
        <w:autoSpaceDN w:val="0"/>
        <w:adjustRightInd w:val="0"/>
        <w:rPr>
          <w:rFonts w:ascii="Tahoma" w:hAnsi="Tahoma" w:cs="Verdana"/>
          <w:bCs/>
          <w:sz w:val="22"/>
        </w:rPr>
      </w:pPr>
      <w:r>
        <w:rPr>
          <w:rFonts w:ascii="Tahoma" w:hAnsi="Tahoma" w:cs="Verdana"/>
          <w:bCs/>
          <w:sz w:val="22"/>
        </w:rPr>
        <w:t>All 1000- and 2000-level courses require additional approval by Senate C&amp;C.</w:t>
      </w:r>
    </w:p>
    <w:p w14:paraId="69FFC5BC" w14:textId="77777777" w:rsidR="00B0715C" w:rsidRPr="0091024A" w:rsidRDefault="00B0715C" w:rsidP="00B0715C">
      <w:pPr>
        <w:widowControl w:val="0"/>
        <w:autoSpaceDE w:val="0"/>
        <w:autoSpaceDN w:val="0"/>
        <w:adjustRightInd w:val="0"/>
        <w:rPr>
          <w:rFonts w:ascii="Tahoma" w:hAnsi="Tahoma" w:cs="Verdana"/>
          <w:bCs/>
          <w:sz w:val="22"/>
        </w:rPr>
      </w:pPr>
    </w:p>
    <w:p w14:paraId="1451B928" w14:textId="77777777" w:rsidR="00B0715C" w:rsidRPr="00DC4051" w:rsidRDefault="00B0715C" w:rsidP="00B0715C">
      <w:pPr>
        <w:widowControl w:val="0"/>
        <w:autoSpaceDE w:val="0"/>
        <w:autoSpaceDN w:val="0"/>
        <w:adjustRightInd w:val="0"/>
        <w:rPr>
          <w:rFonts w:ascii="Tahoma" w:hAnsi="Tahoma" w:cs="Verdana"/>
        </w:rPr>
      </w:pPr>
      <w:r>
        <w:rPr>
          <w:rFonts w:ascii="Tahoma" w:hAnsi="Tahoma" w:cs="Verdana"/>
          <w:b/>
          <w:bCs/>
          <w:sz w:val="28"/>
          <w:szCs w:val="28"/>
        </w:rPr>
        <w:t>I. Special Topics course</w:t>
      </w:r>
    </w:p>
    <w:p w14:paraId="1E38F0AD" w14:textId="77777777" w:rsidR="00B0715C" w:rsidRPr="00CA6633" w:rsidRDefault="00B0715C" w:rsidP="00B0715C">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14:paraId="0975D8B8" w14:textId="77777777" w:rsidR="00B0715C" w:rsidRPr="00CA6633" w:rsidRDefault="00B0715C" w:rsidP="00B0715C">
      <w:pPr>
        <w:pStyle w:val="Heading1"/>
        <w:rPr>
          <w:rFonts w:ascii="Tahoma" w:hAnsi="Tahoma" w:cs="Tahoma"/>
          <w:sz w:val="22"/>
          <w:szCs w:val="22"/>
        </w:rPr>
      </w:pPr>
    </w:p>
    <w:p w14:paraId="0907C358" w14:textId="77777777" w:rsidR="00B0715C" w:rsidRPr="00A7514B"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09DDB8CD"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r>
        <w:rPr>
          <w:rFonts w:ascii="Tahoma" w:hAnsi="Tahoma" w:cs="Verdana"/>
          <w:sz w:val="22"/>
        </w:rPr>
        <w:t xml:space="preserve"> ANTH</w:t>
      </w:r>
    </w:p>
    <w:p w14:paraId="1A073BEF"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‘xx85’ or ‘xx95’)</w:t>
      </w:r>
      <w:r w:rsidRPr="00DC4051">
        <w:rPr>
          <w:rFonts w:ascii="Tahoma" w:hAnsi="Tahoma" w:cs="Verdana"/>
          <w:sz w:val="22"/>
        </w:rPr>
        <w:t>:</w:t>
      </w:r>
      <w:r>
        <w:rPr>
          <w:rFonts w:ascii="Tahoma" w:hAnsi="Tahoma" w:cs="Verdana"/>
          <w:sz w:val="22"/>
        </w:rPr>
        <w:t xml:space="preserve"> 5395</w:t>
      </w:r>
    </w:p>
    <w:p w14:paraId="229300CA"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Special Topics</w:t>
      </w:r>
    </w:p>
    <w:p w14:paraId="7C920B5D" w14:textId="77777777" w:rsidR="00B0715C" w:rsidRDefault="00B0715C" w:rsidP="00B0715C">
      <w:pPr>
        <w:pStyle w:val="z-TopofForm"/>
      </w:pPr>
      <w:r>
        <w:t>Top of Form</w:t>
      </w:r>
    </w:p>
    <w:p w14:paraId="09CAE1A7"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___ : Credits by arrangement</w:t>
      </w:r>
    </w:p>
    <w:p w14:paraId="473F88AD"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(choose one)</w:t>
      </w:r>
      <w:r>
        <w:rPr>
          <w:rFonts w:ascii="Tahoma" w:hAnsi="Tahoma" w:cs="Verdana"/>
          <w:sz w:val="22"/>
        </w:rPr>
        <w:tab/>
      </w:r>
      <w:r>
        <w:rPr>
          <w:rFonts w:ascii="Tahoma" w:hAnsi="Tahoma" w:cs="Verdana"/>
          <w:sz w:val="22"/>
        </w:rPr>
        <w:tab/>
        <w:t>X : 3 credits</w:t>
      </w:r>
    </w:p>
    <w:p w14:paraId="6B6B39D9" w14:textId="77777777" w:rsidR="00B0715C" w:rsidRDefault="00B0715C" w:rsidP="00B0715C">
      <w:pPr>
        <w:widowControl w:val="0"/>
        <w:autoSpaceDE w:val="0"/>
        <w:autoSpaceDN w:val="0"/>
        <w:adjustRightInd w:val="0"/>
        <w:ind w:left="2160" w:firstLine="720"/>
        <w:rPr>
          <w:rFonts w:ascii="Tahoma" w:hAnsi="Tahoma" w:cs="Verdana"/>
          <w:sz w:val="22"/>
        </w:rPr>
      </w:pPr>
      <w:r>
        <w:rPr>
          <w:rFonts w:ascii="Tahoma" w:hAnsi="Tahoma" w:cs="Verdana"/>
          <w:sz w:val="22"/>
        </w:rPr>
        <w:t>___ : From ___ to ___ credits</w:t>
      </w:r>
    </w:p>
    <w:p w14:paraId="0B973458"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___ : By arrangement</w:t>
      </w:r>
    </w:p>
    <w:p w14:paraId="42BFC6D8"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only with consent of instructor</w:t>
      </w:r>
    </w:p>
    <w:p w14:paraId="523C331F"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Open to sophomores/juniors of higher (choose one)</w:t>
      </w:r>
    </w:p>
    <w:p w14:paraId="6A820041"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Prerequisites and recommended preparation vary</w:t>
      </w:r>
    </w:p>
    <w:p w14:paraId="1850AF35"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6A5E45D0" w14:textId="77777777" w:rsidR="00B0715C" w:rsidRDefault="00B0715C" w:rsidP="00B0715C">
      <w:pPr>
        <w:widowControl w:val="0"/>
        <w:autoSpaceDE w:val="0"/>
        <w:autoSpaceDN w:val="0"/>
        <w:adjustRightInd w:val="0"/>
        <w:ind w:right="-27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X : With a change in content, may be repeated for credit.</w:t>
      </w:r>
    </w:p>
    <w:p w14:paraId="3DA93A4B"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Up to a maximum of ___ credits</w:t>
      </w:r>
    </w:p>
    <w:p w14:paraId="202E2125" w14:textId="77777777" w:rsidR="00B0715C" w:rsidRDefault="00B0715C" w:rsidP="00B0715C">
      <w:pPr>
        <w:widowControl w:val="0"/>
        <w:autoSpaceDE w:val="0"/>
        <w:autoSpaceDN w:val="0"/>
        <w:adjustRightInd w:val="0"/>
        <w:rPr>
          <w:rFonts w:ascii="Tahoma" w:hAnsi="Tahoma" w:cs="Verdana"/>
          <w:sz w:val="22"/>
        </w:rPr>
      </w:pPr>
    </w:p>
    <w:p w14:paraId="24BA5060" w14:textId="77777777" w:rsidR="00B0715C" w:rsidRPr="00DC4051" w:rsidRDefault="00B0715C" w:rsidP="00B0715C">
      <w:pPr>
        <w:widowControl w:val="0"/>
        <w:autoSpaceDE w:val="0"/>
        <w:autoSpaceDN w:val="0"/>
        <w:adjustRightInd w:val="0"/>
        <w:rPr>
          <w:rFonts w:ascii="Tahoma" w:hAnsi="Tahoma" w:cs="Verdana"/>
          <w:sz w:val="22"/>
        </w:rPr>
      </w:pPr>
      <w:r>
        <w:rPr>
          <w:rFonts w:ascii="Tahoma" w:hAnsi="Tahoma" w:cs="Verdana"/>
          <w:sz w:val="22"/>
        </w:rPr>
        <w:t>NOTE: We have the wrong course number. This course is offered as ANTH 5305. We are requesting for the course number to be changed to 5395.</w:t>
      </w:r>
    </w:p>
    <w:p w14:paraId="1AAA34BD" w14:textId="77777777" w:rsidR="00B0715C" w:rsidRDefault="00B0715C" w:rsidP="00B0715C">
      <w:pPr>
        <w:pStyle w:val="z-BottomofForm"/>
      </w:pPr>
      <w:r>
        <w:t>Bottom of Form</w:t>
      </w:r>
    </w:p>
    <w:p w14:paraId="0EB6038A" w14:textId="77777777" w:rsidR="00B0715C" w:rsidRDefault="00B0715C" w:rsidP="00B0715C">
      <w:pPr>
        <w:widowControl w:val="0"/>
        <w:autoSpaceDE w:val="0"/>
        <w:autoSpaceDN w:val="0"/>
        <w:adjustRightInd w:val="0"/>
        <w:rPr>
          <w:rFonts w:ascii="Tahoma" w:hAnsi="Tahoma" w:cs="Verdana"/>
          <w:b/>
          <w:bCs/>
          <w:sz w:val="22"/>
        </w:rPr>
      </w:pPr>
    </w:p>
    <w:p w14:paraId="77B2868B" w14:textId="77777777" w:rsidR="00B0715C" w:rsidRPr="00352B92" w:rsidRDefault="00B0715C" w:rsidP="00B0715C">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14:paraId="16E0724B" w14:textId="77777777" w:rsidR="00B0715C" w:rsidRPr="00CA6633" w:rsidRDefault="00B0715C" w:rsidP="00B0715C">
      <w:pPr>
        <w:widowControl w:val="0"/>
        <w:autoSpaceDE w:val="0"/>
        <w:autoSpaceDN w:val="0"/>
        <w:adjustRightInd w:val="0"/>
        <w:rPr>
          <w:rFonts w:ascii="Tahoma" w:hAnsi="Tahoma" w:cs="Verdana"/>
          <w:bCs/>
          <w:sz w:val="22"/>
        </w:rPr>
      </w:pPr>
      <w:r>
        <w:rPr>
          <w:rFonts w:ascii="Tahoma" w:hAnsi="Tahoma" w:cs="Verdana"/>
          <w:bCs/>
          <w:sz w:val="22"/>
        </w:rPr>
        <w:t>A variable topics number</w:t>
      </w:r>
      <w:r w:rsidRPr="00CA6633">
        <w:rPr>
          <w:rFonts w:ascii="Tahoma" w:hAnsi="Tahoma" w:cs="Verdana"/>
          <w:bCs/>
          <w:sz w:val="22"/>
        </w:rPr>
        <w:t xml:space="preserve"> provide</w:t>
      </w:r>
      <w:r>
        <w:rPr>
          <w:rFonts w:ascii="Tahoma" w:hAnsi="Tahoma" w:cs="Verdana"/>
          <w:bCs/>
          <w:sz w:val="22"/>
        </w:rPr>
        <w:t>s</w:t>
      </w:r>
      <w:r w:rsidRPr="00CA6633">
        <w:rPr>
          <w:rFonts w:ascii="Tahoma" w:hAnsi="Tahoma" w:cs="Verdana"/>
          <w:bCs/>
          <w:sz w:val="22"/>
        </w:rPr>
        <w:t xml:space="preserve"> a stable framework for conten</w:t>
      </w:r>
      <w:r>
        <w:rPr>
          <w:rFonts w:ascii="Tahoma" w:hAnsi="Tahoma" w:cs="Verdana"/>
          <w:bCs/>
          <w:sz w:val="22"/>
        </w:rPr>
        <w:t>t that changes</w:t>
      </w:r>
      <w:r w:rsidRPr="00CA6633">
        <w:rPr>
          <w:rFonts w:ascii="Tahoma" w:hAnsi="Tahoma" w:cs="Verdana"/>
          <w:bCs/>
          <w:sz w:val="22"/>
        </w:rPr>
        <w:t xml:space="preserve">.  </w:t>
      </w:r>
      <w:r>
        <w:rPr>
          <w:rFonts w:ascii="Tahoma" w:hAnsi="Tahoma" w:cs="Verdana"/>
          <w:bCs/>
          <w:sz w:val="22"/>
        </w:rPr>
        <w:t>A variable topic course</w:t>
      </w:r>
      <w:r w:rsidRPr="00CA6633">
        <w:rPr>
          <w:rFonts w:ascii="Tahoma" w:hAnsi="Tahoma" w:cs="Verdana"/>
          <w:bCs/>
          <w:sz w:val="22"/>
        </w:rPr>
        <w:t xml:space="preserve"> routinely treat</w:t>
      </w:r>
      <w:r>
        <w:rPr>
          <w:rFonts w:ascii="Tahoma" w:hAnsi="Tahoma" w:cs="Verdana"/>
          <w:bCs/>
          <w:sz w:val="22"/>
        </w:rPr>
        <w:t>s</w:t>
      </w:r>
      <w:r w:rsidRPr="00CA6633">
        <w:rPr>
          <w:rFonts w:ascii="Tahoma" w:hAnsi="Tahoma" w:cs="Verdana"/>
          <w:bCs/>
          <w:sz w:val="22"/>
        </w:rPr>
        <w:t xml:space="preserve"> different material in different semesters, or in different sections </w:t>
      </w:r>
      <w:r w:rsidRPr="00CA6633">
        <w:rPr>
          <w:rFonts w:ascii="Tahoma" w:hAnsi="Tahoma" w:cs="Verdana"/>
          <w:bCs/>
          <w:sz w:val="22"/>
        </w:rPr>
        <w:lastRenderedPageBreak/>
        <w:t>offered simultaneously. </w:t>
      </w:r>
    </w:p>
    <w:p w14:paraId="3B8D5B06" w14:textId="77777777" w:rsidR="00B0715C" w:rsidRDefault="00B0715C" w:rsidP="00B0715C">
      <w:pPr>
        <w:widowControl w:val="0"/>
        <w:autoSpaceDE w:val="0"/>
        <w:autoSpaceDN w:val="0"/>
        <w:adjustRightInd w:val="0"/>
        <w:rPr>
          <w:rFonts w:ascii="Tahoma" w:hAnsi="Tahoma" w:cs="Verdana"/>
          <w:b/>
          <w:bCs/>
          <w:sz w:val="22"/>
        </w:rPr>
      </w:pPr>
    </w:p>
    <w:p w14:paraId="38E9BC5D"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79EC04B0"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r>
        <w:rPr>
          <w:rFonts w:ascii="Tahoma" w:hAnsi="Tahoma" w:cs="Verdana"/>
          <w:sz w:val="22"/>
        </w:rPr>
        <w:t xml:space="preserve"> ANTH</w:t>
      </w:r>
    </w:p>
    <w:p w14:paraId="6E7CCA06"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‘xx88’ or ‘xx98’)</w:t>
      </w:r>
      <w:r w:rsidRPr="00DC4051">
        <w:rPr>
          <w:rFonts w:ascii="Tahoma" w:hAnsi="Tahoma" w:cs="Verdana"/>
          <w:sz w:val="22"/>
        </w:rPr>
        <w:t>:</w:t>
      </w:r>
      <w:r>
        <w:rPr>
          <w:rFonts w:ascii="Tahoma" w:hAnsi="Tahoma" w:cs="Verdana"/>
          <w:sz w:val="22"/>
        </w:rPr>
        <w:t xml:space="preserve"> 5398</w:t>
      </w:r>
    </w:p>
    <w:p w14:paraId="445F2C36"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Variable Topics</w:t>
      </w:r>
    </w:p>
    <w:p w14:paraId="122FD9FA" w14:textId="77777777" w:rsidR="00B0715C" w:rsidRDefault="00B0715C" w:rsidP="00B0715C">
      <w:pPr>
        <w:pStyle w:val="z-TopofForm"/>
      </w:pPr>
      <w:r>
        <w:t>Top of Form</w:t>
      </w:r>
    </w:p>
    <w:p w14:paraId="50CA14CD"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3 credits</w:t>
      </w:r>
    </w:p>
    <w:p w14:paraId="738CD329"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Prerequisites and recommended preparation vary</w:t>
      </w:r>
      <w:r>
        <w:rPr>
          <w:rFonts w:ascii="Tahoma" w:hAnsi="Tahoma" w:cs="Verdana"/>
          <w:sz w:val="22"/>
        </w:rPr>
        <w:tab/>
      </w:r>
      <w:r>
        <w:rPr>
          <w:rFonts w:ascii="Tahoma" w:hAnsi="Tahoma" w:cs="Verdana"/>
          <w:sz w:val="22"/>
        </w:rPr>
        <w:tab/>
      </w:r>
    </w:p>
    <w:p w14:paraId="7C8DD22A"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to sophomores/juniors of higher (choose one)</w:t>
      </w:r>
    </w:p>
    <w:p w14:paraId="67C48247"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78C6C2B8"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t>With a change in content, may be repeated for credit.</w:t>
      </w:r>
    </w:p>
    <w:p w14:paraId="7C290061" w14:textId="77777777" w:rsidR="00B0715C" w:rsidRPr="00CA6633"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4C008D09" w14:textId="77777777" w:rsidR="00B0715C" w:rsidRDefault="00B0715C" w:rsidP="00B0715C">
      <w:pPr>
        <w:pStyle w:val="z-BottomofForm"/>
      </w:pPr>
      <w:r>
        <w:t>Bottom of Form</w:t>
      </w:r>
    </w:p>
    <w:p w14:paraId="4C2F7F97" w14:textId="77777777" w:rsidR="00B0715C" w:rsidRPr="00DC4051" w:rsidRDefault="00B0715C" w:rsidP="00B0715C">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14:paraId="553E9E38" w14:textId="77777777" w:rsidR="00B0715C" w:rsidRDefault="00B0715C" w:rsidP="00B0715C">
      <w:pPr>
        <w:pStyle w:val="Heading1"/>
        <w:rPr>
          <w:rFonts w:ascii="Tahoma" w:hAnsi="Tahoma"/>
          <w:sz w:val="22"/>
          <w:szCs w:val="22"/>
        </w:rPr>
      </w:pPr>
    </w:p>
    <w:p w14:paraId="5E48A66E"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2425ACDE"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p>
    <w:p w14:paraId="5465917F"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‘xx83’ or ‘xx93’)</w:t>
      </w:r>
      <w:r w:rsidRPr="00DC4051">
        <w:rPr>
          <w:rFonts w:ascii="Tahoma" w:hAnsi="Tahoma" w:cs="Verdana"/>
          <w:sz w:val="22"/>
        </w:rPr>
        <w:t>:</w:t>
      </w:r>
    </w:p>
    <w:p w14:paraId="578B8E9A"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Foreign Study</w:t>
      </w:r>
    </w:p>
    <w:p w14:paraId="1FEA7F24" w14:textId="77777777" w:rsidR="00B0715C" w:rsidRDefault="00B0715C" w:rsidP="00B0715C">
      <w:pPr>
        <w:pStyle w:val="z-TopofForm"/>
      </w:pPr>
      <w:r>
        <w:t>Top of Form</w:t>
      </w:r>
    </w:p>
    <w:p w14:paraId="021C4FB7"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Credits and hours by arrangement</w:t>
      </w:r>
    </w:p>
    <w:p w14:paraId="132AC579"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6AE669F4" w14:textId="77777777" w:rsidR="00B0715C" w:rsidRDefault="00B0715C" w:rsidP="00B0715C">
      <w:pPr>
        <w:widowControl w:val="0"/>
        <w:autoSpaceDE w:val="0"/>
        <w:autoSpaceDN w:val="0"/>
        <w:adjustRightInd w:val="0"/>
        <w:ind w:left="2880" w:hanging="2880"/>
        <w:rPr>
          <w:rFonts w:ascii="Tahoma" w:hAnsi="Tahoma" w:cs="Verdana"/>
          <w:sz w:val="22"/>
        </w:rPr>
      </w:pPr>
      <w:r>
        <w:rPr>
          <w:rFonts w:ascii="Tahoma" w:hAnsi="Tahoma" w:cs="Verdana"/>
          <w:sz w:val="22"/>
        </w:rPr>
        <w:t>5. Prerequisites:</w:t>
      </w:r>
      <w:r>
        <w:rPr>
          <w:rFonts w:ascii="Tahoma" w:hAnsi="Tahoma" w:cs="Verdana"/>
          <w:sz w:val="22"/>
        </w:rPr>
        <w:tab/>
      </w:r>
      <w:r w:rsidRPr="00352B92">
        <w:rPr>
          <w:rFonts w:ascii="Tahoma" w:hAnsi="Tahoma" w:cs="Verdana"/>
          <w:sz w:val="22"/>
        </w:rPr>
        <w:t>Consent of Department Head required, normally to be</w:t>
      </w:r>
    </w:p>
    <w:p w14:paraId="247BB2EC" w14:textId="77777777" w:rsidR="00B0715C" w:rsidRDefault="00B0715C" w:rsidP="00B0715C">
      <w:pPr>
        <w:widowControl w:val="0"/>
        <w:autoSpaceDE w:val="0"/>
        <w:autoSpaceDN w:val="0"/>
        <w:adjustRightInd w:val="0"/>
        <w:ind w:left="2880" w:hanging="2880"/>
        <w:rPr>
          <w:rFonts w:ascii="Tahoma" w:hAnsi="Tahoma" w:cs="Verdana"/>
          <w:sz w:val="22"/>
        </w:rPr>
      </w:pPr>
      <w:r>
        <w:rPr>
          <w:rFonts w:ascii="Tahoma" w:hAnsi="Tahoma" w:cs="Verdana"/>
          <w:sz w:val="22"/>
        </w:rPr>
        <w:t xml:space="preserve">    (check all that apply)</w:t>
      </w:r>
      <w:r>
        <w:rPr>
          <w:rFonts w:ascii="Tahoma" w:hAnsi="Tahoma" w:cs="Verdana"/>
          <w:sz w:val="22"/>
        </w:rPr>
        <w:tab/>
      </w:r>
      <w:r w:rsidRPr="00352B92">
        <w:rPr>
          <w:rFonts w:ascii="Tahoma" w:hAnsi="Tahoma" w:cs="Verdana"/>
          <w:sz w:val="22"/>
        </w:rPr>
        <w:t xml:space="preserve"> granted before the student’s departure.</w:t>
      </w:r>
    </w:p>
    <w:p w14:paraId="388BD62F"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Open to sophomores/juniors of higher (choose one)</w:t>
      </w:r>
    </w:p>
    <w:p w14:paraId="67A4A9BB"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331050EA"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May be repeated for credit.</w:t>
      </w:r>
    </w:p>
    <w:p w14:paraId="13FCDCA7"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66A9BC9F"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7. Major:</w:t>
      </w:r>
      <w:r>
        <w:rPr>
          <w:rFonts w:ascii="Tahoma" w:hAnsi="Tahoma" w:cs="Verdana"/>
          <w:sz w:val="22"/>
        </w:rPr>
        <w:tab/>
      </w:r>
      <w:r>
        <w:rPr>
          <w:rFonts w:ascii="Tahoma" w:hAnsi="Tahoma" w:cs="Verdana"/>
          <w:sz w:val="22"/>
        </w:rPr>
        <w:tab/>
      </w:r>
      <w:r>
        <w:rPr>
          <w:rFonts w:ascii="Tahoma" w:hAnsi="Tahoma" w:cs="Verdana"/>
          <w:sz w:val="22"/>
        </w:rPr>
        <w:tab/>
        <w:t>May count toward major with consent of _________</w:t>
      </w:r>
    </w:p>
    <w:p w14:paraId="18B60451"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(For 2000-level and above; choose one of: advisor, </w:t>
      </w:r>
    </w:p>
    <w:p w14:paraId="19D06820" w14:textId="77777777" w:rsidR="00B0715C" w:rsidRPr="00DC4051" w:rsidRDefault="00B0715C" w:rsidP="00B0715C">
      <w:pPr>
        <w:widowControl w:val="0"/>
        <w:autoSpaceDE w:val="0"/>
        <w:autoSpaceDN w:val="0"/>
        <w:adjustRightInd w:val="0"/>
        <w:ind w:left="2160" w:firstLine="720"/>
        <w:rPr>
          <w:rFonts w:ascii="Tahoma" w:hAnsi="Tahoma" w:cs="Verdana"/>
          <w:sz w:val="22"/>
        </w:rPr>
      </w:pPr>
      <w:r>
        <w:rPr>
          <w:rFonts w:ascii="Tahoma" w:hAnsi="Tahoma" w:cs="Verdana"/>
          <w:sz w:val="22"/>
        </w:rPr>
        <w:t>director of undergraduate studies, department head)</w:t>
      </w:r>
    </w:p>
    <w:p w14:paraId="6B375F27" w14:textId="77777777" w:rsidR="00B0715C" w:rsidRDefault="00B0715C" w:rsidP="00B0715C">
      <w:pPr>
        <w:pStyle w:val="z-BottomofForm"/>
      </w:pPr>
      <w:r>
        <w:t>Bottom of Form</w:t>
      </w:r>
    </w:p>
    <w:p w14:paraId="464A389A" w14:textId="77777777" w:rsidR="00B0715C" w:rsidRDefault="00B0715C" w:rsidP="00B0715C">
      <w:pPr>
        <w:widowControl w:val="0"/>
        <w:autoSpaceDE w:val="0"/>
        <w:autoSpaceDN w:val="0"/>
        <w:adjustRightInd w:val="0"/>
        <w:rPr>
          <w:rFonts w:ascii="Tahoma" w:hAnsi="Tahoma" w:cs="Verdana"/>
          <w:b/>
          <w:bCs/>
          <w:sz w:val="22"/>
        </w:rPr>
      </w:pPr>
    </w:p>
    <w:p w14:paraId="286A5944" w14:textId="77777777" w:rsidR="00B0715C" w:rsidRDefault="00B0715C" w:rsidP="00B0715C">
      <w:pPr>
        <w:widowControl w:val="0"/>
        <w:autoSpaceDE w:val="0"/>
        <w:autoSpaceDN w:val="0"/>
        <w:adjustRightInd w:val="0"/>
        <w:rPr>
          <w:rFonts w:ascii="Tahoma" w:hAnsi="Tahoma" w:cs="Verdana"/>
          <w:b/>
          <w:bCs/>
          <w:sz w:val="28"/>
          <w:szCs w:val="28"/>
        </w:rPr>
      </w:pPr>
    </w:p>
    <w:p w14:paraId="12EF6012" w14:textId="77777777" w:rsidR="00B0715C" w:rsidRPr="00E3766F" w:rsidRDefault="00B0715C" w:rsidP="00B0715C">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14:paraId="04454844" w14:textId="77777777" w:rsidR="00B0715C" w:rsidRDefault="00B0715C" w:rsidP="00B0715C">
      <w:pPr>
        <w:widowControl w:val="0"/>
        <w:autoSpaceDE w:val="0"/>
        <w:autoSpaceDN w:val="0"/>
        <w:adjustRightInd w:val="0"/>
        <w:rPr>
          <w:rFonts w:ascii="Tahoma" w:hAnsi="Tahoma" w:cs="Verdana"/>
          <w:b/>
          <w:bCs/>
          <w:sz w:val="22"/>
        </w:rPr>
      </w:pPr>
    </w:p>
    <w:p w14:paraId="70F2153E"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1225E2BD"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p>
    <w:p w14:paraId="52781FD6"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‘xx99’)</w:t>
      </w:r>
      <w:r w:rsidRPr="00DC4051">
        <w:rPr>
          <w:rFonts w:ascii="Tahoma" w:hAnsi="Tahoma" w:cs="Verdana"/>
          <w:sz w:val="22"/>
        </w:rPr>
        <w:t>:</w:t>
      </w:r>
    </w:p>
    <w:p w14:paraId="656A30E7"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Independent Study</w:t>
      </w:r>
    </w:p>
    <w:p w14:paraId="35E2F7CB" w14:textId="77777777" w:rsidR="00B0715C" w:rsidRDefault="00B0715C" w:rsidP="00B0715C">
      <w:pPr>
        <w:pStyle w:val="z-TopofForm"/>
      </w:pPr>
      <w:r>
        <w:t>Top of Form</w:t>
      </w:r>
    </w:p>
    <w:p w14:paraId="5F48F379"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Credits and hours by arrangement</w:t>
      </w:r>
    </w:p>
    <w:p w14:paraId="0CB142CD"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w:t>
      </w:r>
    </w:p>
    <w:p w14:paraId="075C5DC9" w14:textId="77777777" w:rsidR="00B0715C" w:rsidRDefault="00B0715C" w:rsidP="00B0715C">
      <w:pPr>
        <w:widowControl w:val="0"/>
        <w:autoSpaceDE w:val="0"/>
        <w:autoSpaceDN w:val="0"/>
        <w:adjustRightInd w:val="0"/>
        <w:ind w:left="1440" w:firstLine="720"/>
        <w:rPr>
          <w:rFonts w:ascii="Tahoma" w:hAnsi="Tahoma" w:cs="Verdana"/>
          <w:sz w:val="22"/>
        </w:rPr>
      </w:pPr>
    </w:p>
    <w:p w14:paraId="7D869B0B"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Open only with consent of instructor</w:t>
      </w:r>
    </w:p>
    <w:p w14:paraId="2FF6E996"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to sophomores/juniors of higher (choose one)</w:t>
      </w:r>
    </w:p>
    <w:p w14:paraId="2E6BEB3F"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7D2C9BDC"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With a change in content, may be repeated for credit.</w:t>
      </w:r>
    </w:p>
    <w:p w14:paraId="33644E2B" w14:textId="77777777" w:rsidR="00B0715C" w:rsidRPr="00D90161"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2A179C38" w14:textId="77777777" w:rsidR="00B0715C" w:rsidRPr="00DC4051" w:rsidRDefault="00B0715C" w:rsidP="00B0715C">
      <w:pPr>
        <w:widowControl w:val="0"/>
        <w:autoSpaceDE w:val="0"/>
        <w:autoSpaceDN w:val="0"/>
        <w:adjustRightInd w:val="0"/>
        <w:ind w:left="720" w:firstLine="720"/>
        <w:rPr>
          <w:rFonts w:ascii="Tahoma" w:hAnsi="Tahoma" w:cs="Verdana"/>
          <w:sz w:val="22"/>
        </w:rPr>
      </w:pPr>
    </w:p>
    <w:p w14:paraId="66D0C697" w14:textId="77777777" w:rsidR="00B0715C" w:rsidRDefault="00B0715C" w:rsidP="00B0715C">
      <w:pPr>
        <w:pStyle w:val="z-BottomofForm"/>
      </w:pPr>
      <w:r>
        <w:lastRenderedPageBreak/>
        <w:t>Bottom of Form</w:t>
      </w:r>
    </w:p>
    <w:p w14:paraId="725F7C2C" w14:textId="77777777" w:rsidR="00B0715C" w:rsidRDefault="00B0715C" w:rsidP="00B0715C">
      <w:pPr>
        <w:pStyle w:val="Heading1"/>
        <w:rPr>
          <w:rFonts w:ascii="Tahoma" w:eastAsiaTheme="minorEastAsia" w:hAnsi="Tahoma" w:cs="Verdana"/>
          <w:color w:val="auto"/>
          <w:sz w:val="22"/>
          <w:szCs w:val="22"/>
        </w:rPr>
      </w:pPr>
    </w:p>
    <w:p w14:paraId="542BA4B6" w14:textId="77777777" w:rsidR="00B0715C" w:rsidRPr="00111AEC" w:rsidRDefault="00B0715C" w:rsidP="00B0715C">
      <w:pPr>
        <w:pStyle w:val="Heading1"/>
        <w:rPr>
          <w:sz w:val="22"/>
          <w:szCs w:val="22"/>
        </w:rPr>
      </w:pPr>
      <w:r w:rsidRPr="00111AEC">
        <w:rPr>
          <w:sz w:val="22"/>
          <w:szCs w:val="22"/>
        </w:rPr>
        <w:t>Proposer Information</w:t>
      </w:r>
    </w:p>
    <w:p w14:paraId="295AB65B" w14:textId="77777777" w:rsidR="00B0715C" w:rsidRPr="00DC4051" w:rsidRDefault="00B0715C" w:rsidP="00B0715C">
      <w:pPr>
        <w:widowControl w:val="0"/>
        <w:autoSpaceDE w:val="0"/>
        <w:autoSpaceDN w:val="0"/>
        <w:adjustRightInd w:val="0"/>
        <w:rPr>
          <w:rFonts w:ascii="Tahoma" w:hAnsi="Tahoma" w:cs="Verdana"/>
          <w:sz w:val="22"/>
        </w:rPr>
      </w:pPr>
    </w:p>
    <w:p w14:paraId="18128B8A" w14:textId="77777777" w:rsidR="00B0715C" w:rsidRPr="00DC4051" w:rsidRDefault="00B0715C" w:rsidP="00B0715C">
      <w:pPr>
        <w:widowControl w:val="0"/>
        <w:autoSpaceDE w:val="0"/>
        <w:autoSpaceDN w:val="0"/>
        <w:adjustRightInd w:val="0"/>
        <w:rPr>
          <w:rFonts w:ascii="Tahoma" w:hAnsi="Tahoma" w:cs="Verdana"/>
          <w:sz w:val="22"/>
        </w:rPr>
      </w:pPr>
      <w:r>
        <w:rPr>
          <w:rFonts w:ascii="Tahoma" w:hAnsi="Tahoma" w:cs="Verdana"/>
          <w:sz w:val="22"/>
        </w:rPr>
        <w:t>1</w:t>
      </w:r>
      <w:r w:rsidRPr="00DC4051">
        <w:rPr>
          <w:rFonts w:ascii="Tahoma" w:hAnsi="Tahoma" w:cs="Verdana"/>
          <w:sz w:val="22"/>
        </w:rPr>
        <w:t xml:space="preserve">. </w:t>
      </w:r>
      <w:hyperlink r:id="rId7" w:anchor="dates" w:history="1">
        <w:r w:rsidRPr="00DC4051">
          <w:rPr>
            <w:rStyle w:val="Hyperlink"/>
            <w:rFonts w:ascii="Tahoma" w:hAnsi="Tahoma" w:cs="Verdana"/>
            <w:sz w:val="22"/>
          </w:rPr>
          <w:t>Dates approved</w:t>
        </w:r>
      </w:hyperlink>
      <w:r w:rsidRPr="00DC4051">
        <w:rPr>
          <w:rFonts w:ascii="Tahoma" w:hAnsi="Tahoma" w:cs="Verdana"/>
          <w:sz w:val="22"/>
        </w:rPr>
        <w:t xml:space="preserve"> by</w:t>
      </w:r>
    </w:p>
    <w:p w14:paraId="1A7FF5BE"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Department Curriculum Committee:</w:t>
      </w:r>
      <w:r>
        <w:rPr>
          <w:rFonts w:ascii="Tahoma" w:hAnsi="Tahoma" w:cs="Verdana"/>
          <w:sz w:val="22"/>
        </w:rPr>
        <w:t xml:space="preserve"> Special topics has been in the books for a while and we have used it loosely to represent special topics and variable topics. This has happened for at least the last 6 years since I have been at UConn. I am not sure if we need new approval since this has been common practice and we just want to straighten the process. </w:t>
      </w:r>
    </w:p>
    <w:p w14:paraId="3A032DE0"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Department Faculty:</w:t>
      </w:r>
      <w:r>
        <w:rPr>
          <w:rFonts w:ascii="Tahoma" w:hAnsi="Tahoma" w:cs="Verdana"/>
          <w:sz w:val="22"/>
        </w:rPr>
        <w:t xml:space="preserve"> Special topics has been in the books for a while and we have used it loosely to represent special topics and variable topics. This has happened for at least the last 6 years since I have been at UConn. I am not sure if we need new approval since this has been common practice and we just want to straighten the process.</w:t>
      </w:r>
    </w:p>
    <w:p w14:paraId="2703B887" w14:textId="77777777" w:rsidR="00B0715C" w:rsidRDefault="00B0715C" w:rsidP="00B0715C">
      <w:pPr>
        <w:widowControl w:val="0"/>
        <w:autoSpaceDE w:val="0"/>
        <w:autoSpaceDN w:val="0"/>
        <w:adjustRightInd w:val="0"/>
        <w:ind w:left="360" w:hanging="360"/>
        <w:rPr>
          <w:rFonts w:ascii="Tahoma" w:hAnsi="Tahoma" w:cs="Verdana"/>
          <w:sz w:val="22"/>
        </w:rPr>
      </w:pPr>
      <w:r>
        <w:rPr>
          <w:rFonts w:ascii="Tahoma" w:hAnsi="Tahoma" w:cs="Verdana"/>
          <w:sz w:val="22"/>
        </w:rPr>
        <w:t>2</w:t>
      </w:r>
      <w:r w:rsidRPr="00DC4051">
        <w:rPr>
          <w:rFonts w:ascii="Tahoma" w:hAnsi="Tahoma" w:cs="Verdana"/>
          <w:sz w:val="22"/>
        </w:rPr>
        <w:t xml:space="preserve">. Name, Phone Number, and e-mail address of principal contact person: </w:t>
      </w:r>
    </w:p>
    <w:p w14:paraId="54CAD7D4"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César Abadía-Barrero</w:t>
      </w:r>
    </w:p>
    <w:p w14:paraId="04C6B01E"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6179993612</w:t>
      </w:r>
    </w:p>
    <w:p w14:paraId="555F290B"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Cesar.abadia@uconn.edu</w:t>
      </w:r>
    </w:p>
    <w:p w14:paraId="3EB6630A"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p>
    <w:p w14:paraId="76023A84" w14:textId="77777777" w:rsidR="00B0715C" w:rsidRPr="00EF43AF" w:rsidRDefault="00B0715C" w:rsidP="00B0715C">
      <w:pPr>
        <w:tabs>
          <w:tab w:val="left" w:pos="960"/>
        </w:tabs>
        <w:rPr>
          <w:rFonts w:ascii="Tahoma" w:hAnsi="Tahoma"/>
          <w:sz w:val="22"/>
          <w:lang w:val="es-ES"/>
        </w:rPr>
      </w:pPr>
    </w:p>
    <w:p w14:paraId="0DAB323C" w14:textId="1B921ABF" w:rsidR="002302DF" w:rsidRPr="00B0715C" w:rsidRDefault="002302DF" w:rsidP="002302DF">
      <w:pPr>
        <w:rPr>
          <w:rFonts w:cs="Times New Roman"/>
          <w:b/>
          <w:bCs/>
          <w:szCs w:val="24"/>
        </w:rPr>
      </w:pPr>
      <w:r w:rsidRPr="00B0715C">
        <w:rPr>
          <w:rFonts w:cs="Times New Roman"/>
          <w:b/>
          <w:bCs/>
          <w:szCs w:val="24"/>
        </w:rPr>
        <w:t>2020-315</w:t>
      </w:r>
      <w:r w:rsidRPr="00B0715C">
        <w:rPr>
          <w:rFonts w:cs="Times New Roman"/>
          <w:b/>
          <w:bCs/>
          <w:szCs w:val="24"/>
        </w:rPr>
        <w:tab/>
        <w:t>ANTH 5398</w:t>
      </w:r>
      <w:r w:rsidRPr="00B0715C">
        <w:rPr>
          <w:rFonts w:cs="Times New Roman"/>
          <w:b/>
          <w:bCs/>
          <w:szCs w:val="24"/>
        </w:rPr>
        <w:tab/>
        <w:t>Add Factotum Course: Variable Topics</w:t>
      </w:r>
    </w:p>
    <w:p w14:paraId="62689B42" w14:textId="3BEB76C5" w:rsidR="00B0715C" w:rsidRDefault="00B0715C" w:rsidP="002302DF">
      <w:pPr>
        <w:rPr>
          <w:rFonts w:cs="Times New Roman"/>
          <w:b/>
          <w:bCs/>
          <w:szCs w:val="24"/>
        </w:rPr>
      </w:pPr>
    </w:p>
    <w:p w14:paraId="2E791D63" w14:textId="77777777" w:rsidR="00B0715C" w:rsidRDefault="00B0715C" w:rsidP="00B0715C">
      <w:r>
        <w:rPr>
          <w:noProof/>
        </w:rPr>
        <w:drawing>
          <wp:inline distT="0" distB="0" distL="0" distR="0" wp14:anchorId="267DF3C8" wp14:editId="48FDFDFF">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77692E76" w14:textId="77777777" w:rsidR="00B0715C" w:rsidRDefault="00B0715C" w:rsidP="00B0715C"/>
    <w:p w14:paraId="19285A5C" w14:textId="77777777" w:rsidR="00B0715C" w:rsidRDefault="00B0715C" w:rsidP="00B0715C">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14:paraId="3C1F27B4" w14:textId="77777777" w:rsidR="00B0715C" w:rsidRDefault="00B0715C" w:rsidP="00B0715C">
      <w:pPr>
        <w:widowControl w:val="0"/>
        <w:autoSpaceDE w:val="0"/>
        <w:autoSpaceDN w:val="0"/>
        <w:adjustRightInd w:val="0"/>
        <w:rPr>
          <w:rFonts w:ascii="Tahoma" w:hAnsi="Tahoma" w:cs="Verdana"/>
          <w:bCs/>
          <w:sz w:val="22"/>
        </w:rPr>
      </w:pPr>
      <w:r w:rsidRPr="0091024A">
        <w:rPr>
          <w:rFonts w:ascii="Tahoma" w:hAnsi="Tahoma" w:cs="Verdana"/>
          <w:bCs/>
          <w:sz w:val="22"/>
        </w:rPr>
        <w:t xml:space="preserve">Any </w:t>
      </w:r>
      <w:r>
        <w:rPr>
          <w:rFonts w:ascii="Tahoma" w:hAnsi="Tahoma" w:cs="Verdana"/>
          <w:bCs/>
          <w:sz w:val="22"/>
        </w:rPr>
        <w:t>proposal that conforms to the checklists below may be approved by the chair without a committee vote. If the desired course description does not conform, a regular “Add a course” proposal form must be submitted for committee vote.</w:t>
      </w:r>
    </w:p>
    <w:p w14:paraId="12430BA5" w14:textId="77777777" w:rsidR="00B0715C" w:rsidRDefault="00B0715C" w:rsidP="00B0715C">
      <w:pPr>
        <w:widowControl w:val="0"/>
        <w:autoSpaceDE w:val="0"/>
        <w:autoSpaceDN w:val="0"/>
        <w:adjustRightInd w:val="0"/>
        <w:rPr>
          <w:rFonts w:ascii="Tahoma" w:hAnsi="Tahoma" w:cs="Verdana"/>
          <w:bCs/>
          <w:sz w:val="22"/>
        </w:rPr>
      </w:pPr>
      <w:r>
        <w:rPr>
          <w:rFonts w:ascii="Tahoma" w:hAnsi="Tahoma" w:cs="Verdana"/>
          <w:bCs/>
          <w:sz w:val="22"/>
        </w:rPr>
        <w:t>All 1000- and 2000-level courses require additional approval by Senate C&amp;C.</w:t>
      </w:r>
    </w:p>
    <w:p w14:paraId="312277F5" w14:textId="77777777" w:rsidR="00B0715C" w:rsidRPr="0091024A" w:rsidRDefault="00B0715C" w:rsidP="00B0715C">
      <w:pPr>
        <w:widowControl w:val="0"/>
        <w:autoSpaceDE w:val="0"/>
        <w:autoSpaceDN w:val="0"/>
        <w:adjustRightInd w:val="0"/>
        <w:rPr>
          <w:rFonts w:ascii="Tahoma" w:hAnsi="Tahoma" w:cs="Verdana"/>
          <w:bCs/>
          <w:sz w:val="22"/>
        </w:rPr>
      </w:pPr>
    </w:p>
    <w:p w14:paraId="1260C2A1" w14:textId="77777777" w:rsidR="00B0715C" w:rsidRPr="00DC4051" w:rsidRDefault="00B0715C" w:rsidP="00B0715C">
      <w:pPr>
        <w:widowControl w:val="0"/>
        <w:autoSpaceDE w:val="0"/>
        <w:autoSpaceDN w:val="0"/>
        <w:adjustRightInd w:val="0"/>
        <w:rPr>
          <w:rFonts w:ascii="Tahoma" w:hAnsi="Tahoma" w:cs="Verdana"/>
        </w:rPr>
      </w:pPr>
      <w:r>
        <w:rPr>
          <w:rFonts w:ascii="Tahoma" w:hAnsi="Tahoma" w:cs="Verdana"/>
          <w:b/>
          <w:bCs/>
          <w:sz w:val="28"/>
          <w:szCs w:val="28"/>
        </w:rPr>
        <w:t>I. Special Topics course</w:t>
      </w:r>
    </w:p>
    <w:p w14:paraId="25175F0D" w14:textId="77777777" w:rsidR="00B0715C" w:rsidRPr="00CA6633" w:rsidRDefault="00B0715C" w:rsidP="00B0715C">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14:paraId="0CA630EB" w14:textId="77777777" w:rsidR="00B0715C" w:rsidRPr="00CA6633" w:rsidRDefault="00B0715C" w:rsidP="00B0715C">
      <w:pPr>
        <w:pStyle w:val="Heading1"/>
        <w:rPr>
          <w:rFonts w:ascii="Tahoma" w:hAnsi="Tahoma" w:cs="Tahoma"/>
          <w:sz w:val="22"/>
          <w:szCs w:val="22"/>
        </w:rPr>
      </w:pPr>
    </w:p>
    <w:p w14:paraId="5EAF6DE1" w14:textId="77777777" w:rsidR="00B0715C" w:rsidRPr="00A7514B"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0B1727A9"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r>
        <w:rPr>
          <w:rFonts w:ascii="Tahoma" w:hAnsi="Tahoma" w:cs="Verdana"/>
          <w:sz w:val="22"/>
        </w:rPr>
        <w:t xml:space="preserve"> ANTH</w:t>
      </w:r>
    </w:p>
    <w:p w14:paraId="1259267C"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‘xx85’ or ‘xx95’)</w:t>
      </w:r>
      <w:r w:rsidRPr="00DC4051">
        <w:rPr>
          <w:rFonts w:ascii="Tahoma" w:hAnsi="Tahoma" w:cs="Verdana"/>
          <w:sz w:val="22"/>
        </w:rPr>
        <w:t>:</w:t>
      </w:r>
      <w:r>
        <w:rPr>
          <w:rFonts w:ascii="Tahoma" w:hAnsi="Tahoma" w:cs="Verdana"/>
          <w:sz w:val="22"/>
        </w:rPr>
        <w:t xml:space="preserve"> 5395</w:t>
      </w:r>
    </w:p>
    <w:p w14:paraId="01261D58"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Special Topics</w:t>
      </w:r>
    </w:p>
    <w:p w14:paraId="2E407896" w14:textId="77777777" w:rsidR="00B0715C" w:rsidRDefault="00B0715C" w:rsidP="00B0715C">
      <w:pPr>
        <w:pStyle w:val="z-TopofForm"/>
      </w:pPr>
      <w:r>
        <w:t>Top of Form</w:t>
      </w:r>
    </w:p>
    <w:p w14:paraId="7A5ECE22"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___ : Credits by arrangement</w:t>
      </w:r>
    </w:p>
    <w:p w14:paraId="2216EA2C"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(choose one)</w:t>
      </w:r>
      <w:r>
        <w:rPr>
          <w:rFonts w:ascii="Tahoma" w:hAnsi="Tahoma" w:cs="Verdana"/>
          <w:sz w:val="22"/>
        </w:rPr>
        <w:tab/>
      </w:r>
      <w:r>
        <w:rPr>
          <w:rFonts w:ascii="Tahoma" w:hAnsi="Tahoma" w:cs="Verdana"/>
          <w:sz w:val="22"/>
        </w:rPr>
        <w:tab/>
        <w:t>X : 3 credits</w:t>
      </w:r>
    </w:p>
    <w:p w14:paraId="642266EF" w14:textId="77777777" w:rsidR="00B0715C" w:rsidRDefault="00B0715C" w:rsidP="00B0715C">
      <w:pPr>
        <w:widowControl w:val="0"/>
        <w:autoSpaceDE w:val="0"/>
        <w:autoSpaceDN w:val="0"/>
        <w:adjustRightInd w:val="0"/>
        <w:ind w:left="2160" w:firstLine="720"/>
        <w:rPr>
          <w:rFonts w:ascii="Tahoma" w:hAnsi="Tahoma" w:cs="Verdana"/>
          <w:sz w:val="22"/>
        </w:rPr>
      </w:pPr>
      <w:r>
        <w:rPr>
          <w:rFonts w:ascii="Tahoma" w:hAnsi="Tahoma" w:cs="Verdana"/>
          <w:sz w:val="22"/>
        </w:rPr>
        <w:t>___ : From ___ to ___ credits</w:t>
      </w:r>
    </w:p>
    <w:p w14:paraId="16D3CD92"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___ : By arrangement</w:t>
      </w:r>
    </w:p>
    <w:p w14:paraId="56821F59"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only with consent of instructor</w:t>
      </w:r>
    </w:p>
    <w:p w14:paraId="58F973D8"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Open to sophomores/juniors of higher (choose one)</w:t>
      </w:r>
    </w:p>
    <w:p w14:paraId="74DE0F7D"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lastRenderedPageBreak/>
        <w:tab/>
      </w:r>
      <w:r>
        <w:rPr>
          <w:rFonts w:ascii="Tahoma" w:hAnsi="Tahoma" w:cs="Verdana"/>
          <w:sz w:val="22"/>
        </w:rPr>
        <w:tab/>
      </w:r>
      <w:r>
        <w:rPr>
          <w:rFonts w:ascii="Tahoma" w:hAnsi="Tahoma" w:cs="Verdana"/>
          <w:sz w:val="22"/>
        </w:rPr>
        <w:tab/>
      </w:r>
      <w:r>
        <w:rPr>
          <w:rFonts w:ascii="Tahoma" w:hAnsi="Tahoma" w:cs="Verdana"/>
          <w:sz w:val="22"/>
        </w:rPr>
        <w:tab/>
        <w:t>___ : Prerequisites and recommended preparation vary</w:t>
      </w:r>
    </w:p>
    <w:p w14:paraId="06052F71"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0FF9AD70" w14:textId="77777777" w:rsidR="00B0715C" w:rsidRDefault="00B0715C" w:rsidP="00B0715C">
      <w:pPr>
        <w:widowControl w:val="0"/>
        <w:autoSpaceDE w:val="0"/>
        <w:autoSpaceDN w:val="0"/>
        <w:adjustRightInd w:val="0"/>
        <w:ind w:right="-27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X : With a change in content, may be repeated for credit.</w:t>
      </w:r>
    </w:p>
    <w:p w14:paraId="787F5BAE"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Up to a maximum of ___ credits</w:t>
      </w:r>
    </w:p>
    <w:p w14:paraId="48ED12AE" w14:textId="77777777" w:rsidR="00B0715C" w:rsidRDefault="00B0715C" w:rsidP="00B0715C">
      <w:pPr>
        <w:widowControl w:val="0"/>
        <w:autoSpaceDE w:val="0"/>
        <w:autoSpaceDN w:val="0"/>
        <w:adjustRightInd w:val="0"/>
        <w:rPr>
          <w:rFonts w:ascii="Tahoma" w:hAnsi="Tahoma" w:cs="Verdana"/>
          <w:sz w:val="22"/>
        </w:rPr>
      </w:pPr>
    </w:p>
    <w:p w14:paraId="49F2696A" w14:textId="77777777" w:rsidR="00B0715C" w:rsidRPr="00DC4051" w:rsidRDefault="00B0715C" w:rsidP="00B0715C">
      <w:pPr>
        <w:widowControl w:val="0"/>
        <w:autoSpaceDE w:val="0"/>
        <w:autoSpaceDN w:val="0"/>
        <w:adjustRightInd w:val="0"/>
        <w:rPr>
          <w:rFonts w:ascii="Tahoma" w:hAnsi="Tahoma" w:cs="Verdana"/>
          <w:sz w:val="22"/>
        </w:rPr>
      </w:pPr>
      <w:r>
        <w:rPr>
          <w:rFonts w:ascii="Tahoma" w:hAnsi="Tahoma" w:cs="Verdana"/>
          <w:sz w:val="22"/>
        </w:rPr>
        <w:t>NOTE: We have the wrong course number. This course is offered as ANTH 5305. We are requesting for the course number to be changed to 5395.</w:t>
      </w:r>
    </w:p>
    <w:p w14:paraId="73C2D6EE" w14:textId="77777777" w:rsidR="00B0715C" w:rsidRDefault="00B0715C" w:rsidP="00B0715C">
      <w:pPr>
        <w:pStyle w:val="z-BottomofForm"/>
      </w:pPr>
      <w:r>
        <w:t>Bottom of Form</w:t>
      </w:r>
    </w:p>
    <w:p w14:paraId="14BC56FC" w14:textId="77777777" w:rsidR="00B0715C" w:rsidRDefault="00B0715C" w:rsidP="00B0715C">
      <w:pPr>
        <w:widowControl w:val="0"/>
        <w:autoSpaceDE w:val="0"/>
        <w:autoSpaceDN w:val="0"/>
        <w:adjustRightInd w:val="0"/>
        <w:rPr>
          <w:rFonts w:ascii="Tahoma" w:hAnsi="Tahoma" w:cs="Verdana"/>
          <w:b/>
          <w:bCs/>
          <w:sz w:val="22"/>
        </w:rPr>
      </w:pPr>
    </w:p>
    <w:p w14:paraId="1861B207" w14:textId="77777777" w:rsidR="00B0715C" w:rsidRPr="00352B92" w:rsidRDefault="00B0715C" w:rsidP="00B0715C">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14:paraId="76F77E06" w14:textId="77777777" w:rsidR="00B0715C" w:rsidRPr="00CA6633" w:rsidRDefault="00B0715C" w:rsidP="00B0715C">
      <w:pPr>
        <w:widowControl w:val="0"/>
        <w:autoSpaceDE w:val="0"/>
        <w:autoSpaceDN w:val="0"/>
        <w:adjustRightInd w:val="0"/>
        <w:rPr>
          <w:rFonts w:ascii="Tahoma" w:hAnsi="Tahoma" w:cs="Verdana"/>
          <w:bCs/>
          <w:sz w:val="22"/>
        </w:rPr>
      </w:pPr>
      <w:r>
        <w:rPr>
          <w:rFonts w:ascii="Tahoma" w:hAnsi="Tahoma" w:cs="Verdana"/>
          <w:bCs/>
          <w:sz w:val="22"/>
        </w:rPr>
        <w:t>A variable topics number</w:t>
      </w:r>
      <w:r w:rsidRPr="00CA6633">
        <w:rPr>
          <w:rFonts w:ascii="Tahoma" w:hAnsi="Tahoma" w:cs="Verdana"/>
          <w:bCs/>
          <w:sz w:val="22"/>
        </w:rPr>
        <w:t xml:space="preserve"> provide</w:t>
      </w:r>
      <w:r>
        <w:rPr>
          <w:rFonts w:ascii="Tahoma" w:hAnsi="Tahoma" w:cs="Verdana"/>
          <w:bCs/>
          <w:sz w:val="22"/>
        </w:rPr>
        <w:t>s</w:t>
      </w:r>
      <w:r w:rsidRPr="00CA6633">
        <w:rPr>
          <w:rFonts w:ascii="Tahoma" w:hAnsi="Tahoma" w:cs="Verdana"/>
          <w:bCs/>
          <w:sz w:val="22"/>
        </w:rPr>
        <w:t xml:space="preserve"> a stable framework for conten</w:t>
      </w:r>
      <w:r>
        <w:rPr>
          <w:rFonts w:ascii="Tahoma" w:hAnsi="Tahoma" w:cs="Verdana"/>
          <w:bCs/>
          <w:sz w:val="22"/>
        </w:rPr>
        <w:t>t that changes</w:t>
      </w:r>
      <w:r w:rsidRPr="00CA6633">
        <w:rPr>
          <w:rFonts w:ascii="Tahoma" w:hAnsi="Tahoma" w:cs="Verdana"/>
          <w:bCs/>
          <w:sz w:val="22"/>
        </w:rPr>
        <w:t xml:space="preserve">.  </w:t>
      </w:r>
      <w:r>
        <w:rPr>
          <w:rFonts w:ascii="Tahoma" w:hAnsi="Tahoma" w:cs="Verdana"/>
          <w:bCs/>
          <w:sz w:val="22"/>
        </w:rPr>
        <w:t>A variable topic course</w:t>
      </w:r>
      <w:r w:rsidRPr="00CA6633">
        <w:rPr>
          <w:rFonts w:ascii="Tahoma" w:hAnsi="Tahoma" w:cs="Verdana"/>
          <w:bCs/>
          <w:sz w:val="22"/>
        </w:rPr>
        <w:t xml:space="preserve"> routinely treat</w:t>
      </w:r>
      <w:r>
        <w:rPr>
          <w:rFonts w:ascii="Tahoma" w:hAnsi="Tahoma" w:cs="Verdana"/>
          <w:bCs/>
          <w:sz w:val="22"/>
        </w:rPr>
        <w:t>s</w:t>
      </w:r>
      <w:r w:rsidRPr="00CA6633">
        <w:rPr>
          <w:rFonts w:ascii="Tahoma" w:hAnsi="Tahoma" w:cs="Verdana"/>
          <w:bCs/>
          <w:sz w:val="22"/>
        </w:rPr>
        <w:t xml:space="preserve"> different material in different semesters, or in different sections offered simultaneously. </w:t>
      </w:r>
    </w:p>
    <w:p w14:paraId="0FAA90F6" w14:textId="77777777" w:rsidR="00B0715C" w:rsidRDefault="00B0715C" w:rsidP="00B0715C">
      <w:pPr>
        <w:widowControl w:val="0"/>
        <w:autoSpaceDE w:val="0"/>
        <w:autoSpaceDN w:val="0"/>
        <w:adjustRightInd w:val="0"/>
        <w:rPr>
          <w:rFonts w:ascii="Tahoma" w:hAnsi="Tahoma" w:cs="Verdana"/>
          <w:b/>
          <w:bCs/>
          <w:sz w:val="22"/>
        </w:rPr>
      </w:pPr>
    </w:p>
    <w:p w14:paraId="1D87ECAF"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028FBBB6"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r>
        <w:rPr>
          <w:rFonts w:ascii="Tahoma" w:hAnsi="Tahoma" w:cs="Verdana"/>
          <w:sz w:val="22"/>
        </w:rPr>
        <w:t xml:space="preserve"> ANTH</w:t>
      </w:r>
    </w:p>
    <w:p w14:paraId="5F20E931"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‘xx88’ or ‘xx98’)</w:t>
      </w:r>
      <w:r w:rsidRPr="00DC4051">
        <w:rPr>
          <w:rFonts w:ascii="Tahoma" w:hAnsi="Tahoma" w:cs="Verdana"/>
          <w:sz w:val="22"/>
        </w:rPr>
        <w:t>:</w:t>
      </w:r>
      <w:r>
        <w:rPr>
          <w:rFonts w:ascii="Tahoma" w:hAnsi="Tahoma" w:cs="Verdana"/>
          <w:sz w:val="22"/>
        </w:rPr>
        <w:t xml:space="preserve"> 5398</w:t>
      </w:r>
    </w:p>
    <w:p w14:paraId="0C9EDFDD"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Variable Topics</w:t>
      </w:r>
    </w:p>
    <w:p w14:paraId="45FECA59" w14:textId="77777777" w:rsidR="00B0715C" w:rsidRDefault="00B0715C" w:rsidP="00B0715C">
      <w:pPr>
        <w:pStyle w:val="z-TopofForm"/>
      </w:pPr>
      <w:r>
        <w:t>Top of Form</w:t>
      </w:r>
    </w:p>
    <w:p w14:paraId="5AA5807D"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3 credits</w:t>
      </w:r>
    </w:p>
    <w:p w14:paraId="1A3F122E"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Prerequisites and recommended preparation vary</w:t>
      </w:r>
      <w:r>
        <w:rPr>
          <w:rFonts w:ascii="Tahoma" w:hAnsi="Tahoma" w:cs="Verdana"/>
          <w:sz w:val="22"/>
        </w:rPr>
        <w:tab/>
      </w:r>
      <w:r>
        <w:rPr>
          <w:rFonts w:ascii="Tahoma" w:hAnsi="Tahoma" w:cs="Verdana"/>
          <w:sz w:val="22"/>
        </w:rPr>
        <w:tab/>
      </w:r>
    </w:p>
    <w:p w14:paraId="00A92F3A"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to sophomores/juniors of higher (choose one)</w:t>
      </w:r>
    </w:p>
    <w:p w14:paraId="7585869B"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1E89CD8A"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t>With a change in content, may be repeated for credit.</w:t>
      </w:r>
    </w:p>
    <w:p w14:paraId="279EF56F" w14:textId="77777777" w:rsidR="00B0715C" w:rsidRPr="00CA6633"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183A760C" w14:textId="77777777" w:rsidR="00B0715C" w:rsidRDefault="00B0715C" w:rsidP="00B0715C">
      <w:pPr>
        <w:pStyle w:val="z-BottomofForm"/>
      </w:pPr>
      <w:r>
        <w:t>Bottom of Form</w:t>
      </w:r>
    </w:p>
    <w:p w14:paraId="15CF7238" w14:textId="77777777" w:rsidR="00B0715C" w:rsidRPr="00DC4051" w:rsidRDefault="00B0715C" w:rsidP="00B0715C">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14:paraId="525D893D" w14:textId="77777777" w:rsidR="00B0715C" w:rsidRDefault="00B0715C" w:rsidP="00B0715C">
      <w:pPr>
        <w:pStyle w:val="Heading1"/>
        <w:rPr>
          <w:rFonts w:ascii="Tahoma" w:hAnsi="Tahoma"/>
          <w:sz w:val="22"/>
          <w:szCs w:val="22"/>
        </w:rPr>
      </w:pPr>
    </w:p>
    <w:p w14:paraId="6966BA28"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250077EF"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p>
    <w:p w14:paraId="1E05D8C7"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t xml:space="preserve">2. </w:t>
      </w:r>
      <w:r w:rsidRPr="000250B2">
        <w:rPr>
          <w:rFonts w:ascii="Tahoma" w:hAnsi="Tahoma" w:cs="Verdana"/>
          <w:sz w:val="22"/>
        </w:rPr>
        <w:t>Course Number</w:t>
      </w:r>
      <w:r>
        <w:rPr>
          <w:rFonts w:ascii="Tahoma" w:hAnsi="Tahoma" w:cs="Verdana"/>
          <w:sz w:val="22"/>
        </w:rPr>
        <w:t xml:space="preserve"> (must be ‘xx83’ or ‘xx93’)</w:t>
      </w:r>
      <w:r w:rsidRPr="00DC4051">
        <w:rPr>
          <w:rFonts w:ascii="Tahoma" w:hAnsi="Tahoma" w:cs="Verdana"/>
          <w:sz w:val="22"/>
        </w:rPr>
        <w:t>:</w:t>
      </w:r>
    </w:p>
    <w:p w14:paraId="615A12AC"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Foreign Study</w:t>
      </w:r>
    </w:p>
    <w:p w14:paraId="578B3C28" w14:textId="77777777" w:rsidR="00B0715C" w:rsidRDefault="00B0715C" w:rsidP="00B0715C">
      <w:pPr>
        <w:pStyle w:val="z-TopofForm"/>
      </w:pPr>
      <w:r>
        <w:t>Top of Form</w:t>
      </w:r>
    </w:p>
    <w:p w14:paraId="138FA50C"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Credits and hours by arrangement</w:t>
      </w:r>
    </w:p>
    <w:p w14:paraId="08BB8106"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1C51777B" w14:textId="77777777" w:rsidR="00B0715C" w:rsidRDefault="00B0715C" w:rsidP="00B0715C">
      <w:pPr>
        <w:widowControl w:val="0"/>
        <w:autoSpaceDE w:val="0"/>
        <w:autoSpaceDN w:val="0"/>
        <w:adjustRightInd w:val="0"/>
        <w:ind w:left="2880" w:hanging="2880"/>
        <w:rPr>
          <w:rFonts w:ascii="Tahoma" w:hAnsi="Tahoma" w:cs="Verdana"/>
          <w:sz w:val="22"/>
        </w:rPr>
      </w:pPr>
      <w:r>
        <w:rPr>
          <w:rFonts w:ascii="Tahoma" w:hAnsi="Tahoma" w:cs="Verdana"/>
          <w:sz w:val="22"/>
        </w:rPr>
        <w:t>5. Prerequisites:</w:t>
      </w:r>
      <w:r>
        <w:rPr>
          <w:rFonts w:ascii="Tahoma" w:hAnsi="Tahoma" w:cs="Verdana"/>
          <w:sz w:val="22"/>
        </w:rPr>
        <w:tab/>
      </w:r>
      <w:r w:rsidRPr="00352B92">
        <w:rPr>
          <w:rFonts w:ascii="Tahoma" w:hAnsi="Tahoma" w:cs="Verdana"/>
          <w:sz w:val="22"/>
        </w:rPr>
        <w:t>Consent of Department Head required, normally to be</w:t>
      </w:r>
    </w:p>
    <w:p w14:paraId="7C617B47" w14:textId="77777777" w:rsidR="00B0715C" w:rsidRDefault="00B0715C" w:rsidP="00B0715C">
      <w:pPr>
        <w:widowControl w:val="0"/>
        <w:autoSpaceDE w:val="0"/>
        <w:autoSpaceDN w:val="0"/>
        <w:adjustRightInd w:val="0"/>
        <w:ind w:left="2880" w:hanging="2880"/>
        <w:rPr>
          <w:rFonts w:ascii="Tahoma" w:hAnsi="Tahoma" w:cs="Verdana"/>
          <w:sz w:val="22"/>
        </w:rPr>
      </w:pPr>
      <w:r>
        <w:rPr>
          <w:rFonts w:ascii="Tahoma" w:hAnsi="Tahoma" w:cs="Verdana"/>
          <w:sz w:val="22"/>
        </w:rPr>
        <w:t xml:space="preserve">    (check all that apply)</w:t>
      </w:r>
      <w:r>
        <w:rPr>
          <w:rFonts w:ascii="Tahoma" w:hAnsi="Tahoma" w:cs="Verdana"/>
          <w:sz w:val="22"/>
        </w:rPr>
        <w:tab/>
      </w:r>
      <w:r w:rsidRPr="00352B92">
        <w:rPr>
          <w:rFonts w:ascii="Tahoma" w:hAnsi="Tahoma" w:cs="Verdana"/>
          <w:sz w:val="22"/>
        </w:rPr>
        <w:t xml:space="preserve"> granted before the student’s departure.</w:t>
      </w:r>
    </w:p>
    <w:p w14:paraId="42C34B94"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Open to sophomores/juniors of higher (choose one)</w:t>
      </w:r>
    </w:p>
    <w:p w14:paraId="59373F1C"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377D06EA"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May be repeated for credit.</w:t>
      </w:r>
    </w:p>
    <w:p w14:paraId="527F0E82"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6F5C6059"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7. Major:</w:t>
      </w:r>
      <w:r>
        <w:rPr>
          <w:rFonts w:ascii="Tahoma" w:hAnsi="Tahoma" w:cs="Verdana"/>
          <w:sz w:val="22"/>
        </w:rPr>
        <w:tab/>
      </w:r>
      <w:r>
        <w:rPr>
          <w:rFonts w:ascii="Tahoma" w:hAnsi="Tahoma" w:cs="Verdana"/>
          <w:sz w:val="22"/>
        </w:rPr>
        <w:tab/>
      </w:r>
      <w:r>
        <w:rPr>
          <w:rFonts w:ascii="Tahoma" w:hAnsi="Tahoma" w:cs="Verdana"/>
          <w:sz w:val="22"/>
        </w:rPr>
        <w:tab/>
        <w:t>May count toward major with consent of _________</w:t>
      </w:r>
    </w:p>
    <w:p w14:paraId="45E92F57"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(For 2000-level and above; choose one of: advisor, </w:t>
      </w:r>
    </w:p>
    <w:p w14:paraId="1DCA03EF" w14:textId="77777777" w:rsidR="00B0715C" w:rsidRPr="00DC4051" w:rsidRDefault="00B0715C" w:rsidP="00B0715C">
      <w:pPr>
        <w:widowControl w:val="0"/>
        <w:autoSpaceDE w:val="0"/>
        <w:autoSpaceDN w:val="0"/>
        <w:adjustRightInd w:val="0"/>
        <w:ind w:left="2160" w:firstLine="720"/>
        <w:rPr>
          <w:rFonts w:ascii="Tahoma" w:hAnsi="Tahoma" w:cs="Verdana"/>
          <w:sz w:val="22"/>
        </w:rPr>
      </w:pPr>
      <w:r>
        <w:rPr>
          <w:rFonts w:ascii="Tahoma" w:hAnsi="Tahoma" w:cs="Verdana"/>
          <w:sz w:val="22"/>
        </w:rPr>
        <w:t>director of undergraduate studies, department head)</w:t>
      </w:r>
    </w:p>
    <w:p w14:paraId="6A05ADCE" w14:textId="77777777" w:rsidR="00B0715C" w:rsidRDefault="00B0715C" w:rsidP="00B0715C">
      <w:pPr>
        <w:pStyle w:val="z-BottomofForm"/>
      </w:pPr>
      <w:r>
        <w:t>Bottom of Form</w:t>
      </w:r>
    </w:p>
    <w:p w14:paraId="76E9AAB3" w14:textId="77777777" w:rsidR="00B0715C" w:rsidRDefault="00B0715C" w:rsidP="00B0715C">
      <w:pPr>
        <w:widowControl w:val="0"/>
        <w:autoSpaceDE w:val="0"/>
        <w:autoSpaceDN w:val="0"/>
        <w:adjustRightInd w:val="0"/>
        <w:rPr>
          <w:rFonts w:ascii="Tahoma" w:hAnsi="Tahoma" w:cs="Verdana"/>
          <w:b/>
          <w:bCs/>
          <w:sz w:val="22"/>
        </w:rPr>
      </w:pPr>
    </w:p>
    <w:p w14:paraId="7D468052" w14:textId="77777777" w:rsidR="00B0715C" w:rsidRDefault="00B0715C" w:rsidP="00B0715C">
      <w:pPr>
        <w:widowControl w:val="0"/>
        <w:autoSpaceDE w:val="0"/>
        <w:autoSpaceDN w:val="0"/>
        <w:adjustRightInd w:val="0"/>
        <w:rPr>
          <w:rFonts w:ascii="Tahoma" w:hAnsi="Tahoma" w:cs="Verdana"/>
          <w:b/>
          <w:bCs/>
          <w:sz w:val="28"/>
          <w:szCs w:val="28"/>
        </w:rPr>
      </w:pPr>
    </w:p>
    <w:p w14:paraId="14B5CE31" w14:textId="77777777" w:rsidR="00B0715C" w:rsidRPr="00E3766F" w:rsidRDefault="00B0715C" w:rsidP="00B0715C">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14:paraId="1DB3DFC8" w14:textId="77777777" w:rsidR="00B0715C" w:rsidRDefault="00B0715C" w:rsidP="00B0715C">
      <w:pPr>
        <w:widowControl w:val="0"/>
        <w:autoSpaceDE w:val="0"/>
        <w:autoSpaceDN w:val="0"/>
        <w:adjustRightInd w:val="0"/>
        <w:rPr>
          <w:rFonts w:ascii="Tahoma" w:hAnsi="Tahoma" w:cs="Verdana"/>
          <w:b/>
          <w:bCs/>
          <w:sz w:val="22"/>
        </w:rPr>
      </w:pPr>
    </w:p>
    <w:p w14:paraId="189CB50E" w14:textId="77777777" w:rsidR="00B0715C" w:rsidRPr="00DC4051" w:rsidRDefault="00B0715C" w:rsidP="00B0715C">
      <w:pPr>
        <w:pStyle w:val="Heading1"/>
        <w:rPr>
          <w:rFonts w:ascii="Tahoma" w:hAnsi="Tahoma"/>
          <w:sz w:val="22"/>
          <w:szCs w:val="22"/>
        </w:rPr>
      </w:pPr>
      <w:r w:rsidRPr="00DC4051">
        <w:rPr>
          <w:rFonts w:ascii="Tahoma" w:hAnsi="Tahoma"/>
          <w:sz w:val="22"/>
          <w:szCs w:val="22"/>
        </w:rPr>
        <w:t>Items Included in Catalog Listing</w:t>
      </w:r>
    </w:p>
    <w:p w14:paraId="4EDA92CE"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1. Standard </w:t>
      </w:r>
      <w:r w:rsidRPr="000250B2">
        <w:rPr>
          <w:rFonts w:ascii="Tahoma" w:hAnsi="Tahoma" w:cs="Verdana"/>
          <w:sz w:val="22"/>
        </w:rPr>
        <w:t>abbreviation</w:t>
      </w:r>
      <w:r w:rsidRPr="00DC4051">
        <w:rPr>
          <w:rFonts w:ascii="Tahoma" w:hAnsi="Tahoma" w:cs="Verdana"/>
          <w:sz w:val="22"/>
        </w:rPr>
        <w:t xml:space="preserve"> for Department, Program or </w:t>
      </w:r>
      <w:r w:rsidRPr="000250B2">
        <w:rPr>
          <w:rFonts w:ascii="Tahoma" w:hAnsi="Tahoma" w:cs="Verdana"/>
          <w:sz w:val="22"/>
        </w:rPr>
        <w:t>Subject Area</w:t>
      </w:r>
      <w:r w:rsidRPr="00DC4051">
        <w:rPr>
          <w:rFonts w:ascii="Tahoma" w:hAnsi="Tahoma" w:cs="Verdana"/>
          <w:sz w:val="22"/>
        </w:rPr>
        <w:t>:</w:t>
      </w:r>
    </w:p>
    <w:p w14:paraId="323ED5EF" w14:textId="77777777" w:rsidR="00B0715C" w:rsidRPr="00DC4051" w:rsidRDefault="00B0715C" w:rsidP="00B0715C">
      <w:pPr>
        <w:widowControl w:val="0"/>
        <w:autoSpaceDE w:val="0"/>
        <w:autoSpaceDN w:val="0"/>
        <w:adjustRightInd w:val="0"/>
        <w:rPr>
          <w:rStyle w:val="Hyperlink"/>
          <w:rFonts w:ascii="Tahoma" w:hAnsi="Tahoma"/>
          <w:sz w:val="22"/>
        </w:rPr>
      </w:pPr>
      <w:r w:rsidRPr="00DC4051">
        <w:rPr>
          <w:rFonts w:ascii="Tahoma" w:hAnsi="Tahoma" w:cs="Verdana"/>
          <w:sz w:val="22"/>
        </w:rPr>
        <w:lastRenderedPageBreak/>
        <w:t xml:space="preserve">2. </w:t>
      </w:r>
      <w:r w:rsidRPr="000250B2">
        <w:rPr>
          <w:rFonts w:ascii="Tahoma" w:hAnsi="Tahoma" w:cs="Verdana"/>
          <w:sz w:val="22"/>
        </w:rPr>
        <w:t>Course Number</w:t>
      </w:r>
      <w:r>
        <w:rPr>
          <w:rFonts w:ascii="Tahoma" w:hAnsi="Tahoma" w:cs="Verdana"/>
          <w:sz w:val="22"/>
        </w:rPr>
        <w:t xml:space="preserve"> (must be ‘xx99’)</w:t>
      </w:r>
      <w:r w:rsidRPr="00DC4051">
        <w:rPr>
          <w:rFonts w:ascii="Tahoma" w:hAnsi="Tahoma" w:cs="Verdana"/>
          <w:sz w:val="22"/>
        </w:rPr>
        <w:t>:</w:t>
      </w:r>
    </w:p>
    <w:p w14:paraId="2FA1F749"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3. Course Title:</w:t>
      </w:r>
      <w:r>
        <w:rPr>
          <w:rFonts w:ascii="Tahoma" w:hAnsi="Tahoma" w:cs="Verdana"/>
          <w:sz w:val="22"/>
        </w:rPr>
        <w:t xml:space="preserve"> Independent Study</w:t>
      </w:r>
    </w:p>
    <w:p w14:paraId="73986D9A" w14:textId="77777777" w:rsidR="00B0715C" w:rsidRDefault="00B0715C" w:rsidP="00B0715C">
      <w:pPr>
        <w:pStyle w:val="z-TopofForm"/>
      </w:pPr>
      <w:r>
        <w:t>Top of Form</w:t>
      </w:r>
    </w:p>
    <w:p w14:paraId="39B1B517" w14:textId="77777777" w:rsidR="00B0715C"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xml:space="preserve">4. </w:t>
      </w:r>
      <w:r w:rsidRPr="000250B2">
        <w:rPr>
          <w:rFonts w:ascii="Tahoma" w:hAnsi="Tahoma" w:cs="Verdana"/>
          <w:sz w:val="22"/>
        </w:rPr>
        <w:t>Credits</w:t>
      </w:r>
      <w:r w:rsidRPr="00DC4051">
        <w:rPr>
          <w:rFonts w:ascii="Tahoma" w:hAnsi="Tahoma" w:cs="Verdana"/>
          <w:sz w:val="22"/>
        </w:rPr>
        <w:t>:</w:t>
      </w:r>
      <w:r>
        <w:rPr>
          <w:rFonts w:ascii="Tahoma" w:hAnsi="Tahoma" w:cs="Verdana"/>
          <w:sz w:val="22"/>
        </w:rPr>
        <w:t xml:space="preserve"> </w:t>
      </w:r>
      <w:r>
        <w:rPr>
          <w:rFonts w:ascii="Tahoma" w:hAnsi="Tahoma" w:cs="Verdana"/>
          <w:sz w:val="22"/>
        </w:rPr>
        <w:tab/>
      </w:r>
      <w:r>
        <w:rPr>
          <w:rFonts w:ascii="Tahoma" w:hAnsi="Tahoma" w:cs="Verdana"/>
          <w:sz w:val="22"/>
        </w:rPr>
        <w:tab/>
      </w:r>
      <w:r>
        <w:rPr>
          <w:rFonts w:ascii="Tahoma" w:hAnsi="Tahoma" w:cs="Verdana"/>
          <w:sz w:val="22"/>
        </w:rPr>
        <w:tab/>
        <w:t>Credits and hours by arrangement</w:t>
      </w:r>
    </w:p>
    <w:p w14:paraId="717D0ED7"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w:t>
      </w:r>
    </w:p>
    <w:p w14:paraId="65AF45FD" w14:textId="77777777" w:rsidR="00B0715C" w:rsidRDefault="00B0715C" w:rsidP="00B0715C">
      <w:pPr>
        <w:widowControl w:val="0"/>
        <w:autoSpaceDE w:val="0"/>
        <w:autoSpaceDN w:val="0"/>
        <w:adjustRightInd w:val="0"/>
        <w:ind w:left="1440" w:firstLine="720"/>
        <w:rPr>
          <w:rFonts w:ascii="Tahoma" w:hAnsi="Tahoma" w:cs="Verdana"/>
          <w:sz w:val="22"/>
        </w:rPr>
      </w:pPr>
    </w:p>
    <w:p w14:paraId="101CECBB"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5. Prerequisites:</w:t>
      </w:r>
      <w:r>
        <w:rPr>
          <w:rFonts w:ascii="Tahoma" w:hAnsi="Tahoma" w:cs="Verdana"/>
          <w:sz w:val="22"/>
        </w:rPr>
        <w:tab/>
      </w:r>
      <w:r>
        <w:rPr>
          <w:rFonts w:ascii="Tahoma" w:hAnsi="Tahoma" w:cs="Verdana"/>
          <w:sz w:val="22"/>
        </w:rPr>
        <w:tab/>
        <w:t>Open only with consent of instructor</w:t>
      </w:r>
    </w:p>
    <w:p w14:paraId="40B2720A" w14:textId="77777777" w:rsidR="00B0715C" w:rsidRDefault="00B0715C" w:rsidP="00B0715C">
      <w:pPr>
        <w:widowControl w:val="0"/>
        <w:autoSpaceDE w:val="0"/>
        <w:autoSpaceDN w:val="0"/>
        <w:adjustRightInd w:val="0"/>
        <w:rPr>
          <w:rFonts w:ascii="Tahoma" w:hAnsi="Tahoma" w:cs="Verdana"/>
          <w:sz w:val="22"/>
        </w:rPr>
      </w:pPr>
      <w:r>
        <w:rPr>
          <w:rFonts w:ascii="Tahoma" w:hAnsi="Tahoma" w:cs="Verdana"/>
          <w:sz w:val="22"/>
        </w:rPr>
        <w:t xml:space="preserve">    (check all that apply)</w:t>
      </w:r>
      <w:r>
        <w:rPr>
          <w:rFonts w:ascii="Tahoma" w:hAnsi="Tahoma" w:cs="Verdana"/>
          <w:sz w:val="22"/>
        </w:rPr>
        <w:tab/>
        <w:t>___ : Open to sophomores/juniors of higher (choose one)</w:t>
      </w:r>
    </w:p>
    <w:p w14:paraId="18CDB4A4" w14:textId="77777777" w:rsidR="00B0715C" w:rsidRDefault="00B0715C" w:rsidP="00B0715C">
      <w:pPr>
        <w:widowControl w:val="0"/>
        <w:autoSpaceDE w:val="0"/>
        <w:autoSpaceDN w:val="0"/>
        <w:adjustRightInd w:val="0"/>
        <w:rPr>
          <w:rFonts w:ascii="Tahoma" w:hAnsi="Tahoma" w:cs="Verdana"/>
          <w:sz w:val="22"/>
          <w:u w:val="single"/>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 xml:space="preserve">___ : Course list: </w:t>
      </w:r>
      <w:r>
        <w:rPr>
          <w:rFonts w:ascii="Tahoma" w:hAnsi="Tahoma" w:cs="Verdana"/>
          <w:sz w:val="22"/>
          <w:u w:val="single"/>
        </w:rPr>
        <w:t xml:space="preserve">                                                          </w:t>
      </w:r>
    </w:p>
    <w:p w14:paraId="2697A43D" w14:textId="77777777" w:rsidR="00B0715C" w:rsidRDefault="00B0715C" w:rsidP="00B0715C">
      <w:pPr>
        <w:widowControl w:val="0"/>
        <w:autoSpaceDE w:val="0"/>
        <w:autoSpaceDN w:val="0"/>
        <w:adjustRightInd w:val="0"/>
        <w:rPr>
          <w:rFonts w:ascii="Tahoma" w:hAnsi="Tahoma" w:cs="Verdana"/>
          <w:sz w:val="22"/>
        </w:rPr>
      </w:pPr>
      <w:r w:rsidRPr="00D90161">
        <w:rPr>
          <w:rFonts w:ascii="Tahoma" w:hAnsi="Tahoma" w:cs="Verdana"/>
          <w:sz w:val="22"/>
        </w:rPr>
        <w:t xml:space="preserve">6. </w:t>
      </w:r>
      <w:r>
        <w:rPr>
          <w:rFonts w:ascii="Tahoma" w:hAnsi="Tahoma" w:cs="Verdana"/>
          <w:sz w:val="22"/>
        </w:rPr>
        <w:t xml:space="preserve">Repeatability: </w:t>
      </w:r>
      <w:r>
        <w:rPr>
          <w:rFonts w:ascii="Tahoma" w:hAnsi="Tahoma" w:cs="Verdana"/>
          <w:sz w:val="22"/>
        </w:rPr>
        <w:tab/>
      </w:r>
      <w:r>
        <w:rPr>
          <w:rFonts w:ascii="Tahoma" w:hAnsi="Tahoma" w:cs="Verdana"/>
          <w:sz w:val="22"/>
        </w:rPr>
        <w:tab/>
        <w:t>With a change in content, may be repeated for credit.</w:t>
      </w:r>
    </w:p>
    <w:p w14:paraId="22847587" w14:textId="77777777" w:rsidR="00B0715C" w:rsidRPr="00D90161" w:rsidRDefault="00B0715C" w:rsidP="00B0715C">
      <w:pPr>
        <w:widowControl w:val="0"/>
        <w:autoSpaceDE w:val="0"/>
        <w:autoSpaceDN w:val="0"/>
        <w:adjustRightInd w:val="0"/>
        <w:rPr>
          <w:rFonts w:ascii="Tahoma" w:hAnsi="Tahoma" w:cs="Verdana"/>
          <w:sz w:val="22"/>
        </w:rPr>
      </w:pPr>
      <w:r>
        <w:rPr>
          <w:rFonts w:ascii="Tahoma" w:hAnsi="Tahoma" w:cs="Verdana"/>
          <w:sz w:val="22"/>
        </w:rPr>
        <w:tab/>
      </w:r>
      <w:r>
        <w:rPr>
          <w:rFonts w:ascii="Tahoma" w:hAnsi="Tahoma" w:cs="Verdana"/>
          <w:sz w:val="22"/>
        </w:rPr>
        <w:tab/>
      </w:r>
      <w:r>
        <w:rPr>
          <w:rFonts w:ascii="Tahoma" w:hAnsi="Tahoma" w:cs="Verdana"/>
          <w:sz w:val="22"/>
        </w:rPr>
        <w:tab/>
      </w:r>
      <w:r>
        <w:rPr>
          <w:rFonts w:ascii="Tahoma" w:hAnsi="Tahoma" w:cs="Verdana"/>
          <w:sz w:val="22"/>
        </w:rPr>
        <w:tab/>
        <w:t>___ : Up to a maximum of ___ credits</w:t>
      </w:r>
    </w:p>
    <w:p w14:paraId="4E9D8CD1" w14:textId="77777777" w:rsidR="00B0715C" w:rsidRPr="00DC4051" w:rsidRDefault="00B0715C" w:rsidP="00B0715C">
      <w:pPr>
        <w:widowControl w:val="0"/>
        <w:autoSpaceDE w:val="0"/>
        <w:autoSpaceDN w:val="0"/>
        <w:adjustRightInd w:val="0"/>
        <w:ind w:left="720" w:firstLine="720"/>
        <w:rPr>
          <w:rFonts w:ascii="Tahoma" w:hAnsi="Tahoma" w:cs="Verdana"/>
          <w:sz w:val="22"/>
        </w:rPr>
      </w:pPr>
    </w:p>
    <w:p w14:paraId="0D30006D" w14:textId="77777777" w:rsidR="00B0715C" w:rsidRDefault="00B0715C" w:rsidP="00B0715C">
      <w:pPr>
        <w:pStyle w:val="z-BottomofForm"/>
      </w:pPr>
      <w:r>
        <w:t>Bottom of Form</w:t>
      </w:r>
    </w:p>
    <w:p w14:paraId="058D088E" w14:textId="77777777" w:rsidR="00B0715C" w:rsidRDefault="00B0715C" w:rsidP="00B0715C">
      <w:pPr>
        <w:pStyle w:val="Heading1"/>
        <w:rPr>
          <w:rFonts w:ascii="Tahoma" w:eastAsiaTheme="minorEastAsia" w:hAnsi="Tahoma" w:cs="Verdana"/>
          <w:color w:val="auto"/>
          <w:sz w:val="22"/>
          <w:szCs w:val="22"/>
        </w:rPr>
      </w:pPr>
    </w:p>
    <w:p w14:paraId="0E8DD07C" w14:textId="77777777" w:rsidR="00B0715C" w:rsidRPr="00111AEC" w:rsidRDefault="00B0715C" w:rsidP="00B0715C">
      <w:pPr>
        <w:pStyle w:val="Heading1"/>
        <w:rPr>
          <w:sz w:val="22"/>
          <w:szCs w:val="22"/>
        </w:rPr>
      </w:pPr>
      <w:r w:rsidRPr="00111AEC">
        <w:rPr>
          <w:sz w:val="22"/>
          <w:szCs w:val="22"/>
        </w:rPr>
        <w:t>Proposer Information</w:t>
      </w:r>
    </w:p>
    <w:p w14:paraId="7183CE8E" w14:textId="77777777" w:rsidR="00B0715C" w:rsidRPr="00DC4051" w:rsidRDefault="00B0715C" w:rsidP="00B0715C">
      <w:pPr>
        <w:widowControl w:val="0"/>
        <w:autoSpaceDE w:val="0"/>
        <w:autoSpaceDN w:val="0"/>
        <w:adjustRightInd w:val="0"/>
        <w:rPr>
          <w:rFonts w:ascii="Tahoma" w:hAnsi="Tahoma" w:cs="Verdana"/>
          <w:sz w:val="22"/>
        </w:rPr>
      </w:pPr>
    </w:p>
    <w:p w14:paraId="68980F8D" w14:textId="77777777" w:rsidR="00B0715C" w:rsidRPr="00DC4051" w:rsidRDefault="00B0715C" w:rsidP="00B0715C">
      <w:pPr>
        <w:widowControl w:val="0"/>
        <w:autoSpaceDE w:val="0"/>
        <w:autoSpaceDN w:val="0"/>
        <w:adjustRightInd w:val="0"/>
        <w:rPr>
          <w:rFonts w:ascii="Tahoma" w:hAnsi="Tahoma" w:cs="Verdana"/>
          <w:sz w:val="22"/>
        </w:rPr>
      </w:pPr>
      <w:r>
        <w:rPr>
          <w:rFonts w:ascii="Tahoma" w:hAnsi="Tahoma" w:cs="Verdana"/>
          <w:sz w:val="22"/>
        </w:rPr>
        <w:t>1</w:t>
      </w:r>
      <w:r w:rsidRPr="00DC4051">
        <w:rPr>
          <w:rFonts w:ascii="Tahoma" w:hAnsi="Tahoma" w:cs="Verdana"/>
          <w:sz w:val="22"/>
        </w:rPr>
        <w:t xml:space="preserve">. </w:t>
      </w:r>
      <w:hyperlink r:id="rId8" w:anchor="dates" w:history="1">
        <w:r w:rsidRPr="00DC4051">
          <w:rPr>
            <w:rStyle w:val="Hyperlink"/>
            <w:rFonts w:ascii="Tahoma" w:hAnsi="Tahoma" w:cs="Verdana"/>
            <w:sz w:val="22"/>
          </w:rPr>
          <w:t>Dates approved</w:t>
        </w:r>
      </w:hyperlink>
      <w:r w:rsidRPr="00DC4051">
        <w:rPr>
          <w:rFonts w:ascii="Tahoma" w:hAnsi="Tahoma" w:cs="Verdana"/>
          <w:sz w:val="22"/>
        </w:rPr>
        <w:t xml:space="preserve"> by</w:t>
      </w:r>
    </w:p>
    <w:p w14:paraId="2C9978B4"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Department Curriculum Committee:</w:t>
      </w:r>
      <w:r>
        <w:rPr>
          <w:rFonts w:ascii="Tahoma" w:hAnsi="Tahoma" w:cs="Verdana"/>
          <w:sz w:val="22"/>
        </w:rPr>
        <w:t xml:space="preserve"> Special topics has been in the books for a while and we have used it loosely to represent special topics and variable topics. This has happened for at least the last 6 years since I have been at UConn. I am not sure if we need new approval since this has been common practice and we just want to straighten the process. </w:t>
      </w:r>
    </w:p>
    <w:p w14:paraId="16B85B1F" w14:textId="77777777" w:rsidR="00B0715C" w:rsidRPr="00DC4051" w:rsidRDefault="00B0715C" w:rsidP="00B0715C">
      <w:pPr>
        <w:widowControl w:val="0"/>
        <w:autoSpaceDE w:val="0"/>
        <w:autoSpaceDN w:val="0"/>
        <w:adjustRightInd w:val="0"/>
        <w:rPr>
          <w:rFonts w:ascii="Tahoma" w:hAnsi="Tahoma" w:cs="Verdana"/>
          <w:sz w:val="22"/>
        </w:rPr>
      </w:pPr>
      <w:r w:rsidRPr="00DC4051">
        <w:rPr>
          <w:rFonts w:ascii="Tahoma" w:hAnsi="Tahoma" w:cs="Verdana"/>
          <w:sz w:val="22"/>
        </w:rPr>
        <w:t>    Department Faculty:</w:t>
      </w:r>
      <w:r>
        <w:rPr>
          <w:rFonts w:ascii="Tahoma" w:hAnsi="Tahoma" w:cs="Verdana"/>
          <w:sz w:val="22"/>
        </w:rPr>
        <w:t xml:space="preserve"> Special topics has been in the books for a while and we have used it loosely to represent special topics and variable topics. This has happened for at least the last 6 years since I have been at UConn. I am not sure if we need new approval since this has been common practice and we just want to straighten the process.</w:t>
      </w:r>
    </w:p>
    <w:p w14:paraId="398C83E9" w14:textId="77777777" w:rsidR="00B0715C" w:rsidRDefault="00B0715C" w:rsidP="00B0715C">
      <w:pPr>
        <w:widowControl w:val="0"/>
        <w:autoSpaceDE w:val="0"/>
        <w:autoSpaceDN w:val="0"/>
        <w:adjustRightInd w:val="0"/>
        <w:ind w:left="360" w:hanging="360"/>
        <w:rPr>
          <w:rFonts w:ascii="Tahoma" w:hAnsi="Tahoma" w:cs="Verdana"/>
          <w:sz w:val="22"/>
        </w:rPr>
      </w:pPr>
      <w:r>
        <w:rPr>
          <w:rFonts w:ascii="Tahoma" w:hAnsi="Tahoma" w:cs="Verdana"/>
          <w:sz w:val="22"/>
        </w:rPr>
        <w:t>2</w:t>
      </w:r>
      <w:r w:rsidRPr="00DC4051">
        <w:rPr>
          <w:rFonts w:ascii="Tahoma" w:hAnsi="Tahoma" w:cs="Verdana"/>
          <w:sz w:val="22"/>
        </w:rPr>
        <w:t xml:space="preserve">. Name, Phone Number, and e-mail address of principal contact person: </w:t>
      </w:r>
    </w:p>
    <w:p w14:paraId="5EAD5EB4"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César Abadía-Barrero</w:t>
      </w:r>
    </w:p>
    <w:p w14:paraId="3C171029"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6179993612</w:t>
      </w:r>
    </w:p>
    <w:p w14:paraId="5BD3B688"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r w:rsidRPr="00EF43AF">
        <w:rPr>
          <w:rFonts w:ascii="Tahoma" w:hAnsi="Tahoma" w:cs="Verdana"/>
          <w:sz w:val="22"/>
          <w:lang w:val="es-ES"/>
        </w:rPr>
        <w:t>Cesar.abadia@uconn.edu</w:t>
      </w:r>
    </w:p>
    <w:p w14:paraId="640E5DBD" w14:textId="77777777" w:rsidR="00B0715C" w:rsidRPr="00EF43AF" w:rsidRDefault="00B0715C" w:rsidP="00B0715C">
      <w:pPr>
        <w:widowControl w:val="0"/>
        <w:autoSpaceDE w:val="0"/>
        <w:autoSpaceDN w:val="0"/>
        <w:adjustRightInd w:val="0"/>
        <w:ind w:left="360" w:hanging="360"/>
        <w:rPr>
          <w:rFonts w:ascii="Tahoma" w:hAnsi="Tahoma" w:cs="Verdana"/>
          <w:sz w:val="22"/>
          <w:lang w:val="es-ES"/>
        </w:rPr>
      </w:pPr>
    </w:p>
    <w:p w14:paraId="162F0FCD" w14:textId="77777777" w:rsidR="00B0715C" w:rsidRPr="00EF43AF" w:rsidRDefault="00B0715C" w:rsidP="00B0715C">
      <w:pPr>
        <w:tabs>
          <w:tab w:val="left" w:pos="960"/>
        </w:tabs>
        <w:rPr>
          <w:rFonts w:ascii="Tahoma" w:hAnsi="Tahoma"/>
          <w:sz w:val="22"/>
          <w:lang w:val="es-ES"/>
        </w:rPr>
      </w:pPr>
    </w:p>
    <w:p w14:paraId="7BB2E323" w14:textId="62190DA3" w:rsidR="002302DF" w:rsidRPr="00B0715C" w:rsidRDefault="002302DF" w:rsidP="002302DF">
      <w:pPr>
        <w:rPr>
          <w:rFonts w:cs="Times New Roman"/>
          <w:b/>
          <w:bCs/>
          <w:szCs w:val="24"/>
        </w:rPr>
      </w:pPr>
      <w:r w:rsidRPr="00B0715C">
        <w:rPr>
          <w:rFonts w:cs="Times New Roman"/>
          <w:b/>
          <w:bCs/>
          <w:szCs w:val="24"/>
        </w:rPr>
        <w:t>2020-316</w:t>
      </w:r>
      <w:r w:rsidRPr="00B0715C">
        <w:rPr>
          <w:rFonts w:cs="Times New Roman"/>
          <w:b/>
          <w:bCs/>
          <w:szCs w:val="24"/>
        </w:rPr>
        <w:tab/>
        <w:t>CHEM 5393</w:t>
      </w:r>
      <w:r w:rsidRPr="00B0715C">
        <w:rPr>
          <w:rFonts w:cs="Times New Roman"/>
          <w:b/>
          <w:bCs/>
          <w:szCs w:val="24"/>
        </w:rPr>
        <w:tab/>
        <w:t>Add Special Topic: Macromolecular, Supramolecular, and Nanochemistry</w:t>
      </w:r>
    </w:p>
    <w:p w14:paraId="27F886B8" w14:textId="77777777" w:rsidR="00B0715C" w:rsidRDefault="00B0715C" w:rsidP="002302DF">
      <w:pPr>
        <w:rPr>
          <w:rFonts w:cs="Times New Roman"/>
          <w:b/>
          <w:bCs/>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B95585" w14:paraId="5836A5ED"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12720732" w14:textId="77777777" w:rsidR="00F722D2" w:rsidRPr="00B95585" w:rsidRDefault="00F722D2" w:rsidP="000D434B">
            <w:pPr>
              <w:spacing w:line="360" w:lineRule="atLeast"/>
              <w:rPr>
                <w:rFonts w:ascii="Arial" w:eastAsia="Times New Roman" w:hAnsi="Arial" w:cs="Arial"/>
                <w:color w:val="222222"/>
                <w:sz w:val="32"/>
                <w:szCs w:val="32"/>
              </w:rPr>
            </w:pPr>
            <w:r w:rsidRPr="00B95585">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3B8AD5BE" w14:textId="77777777" w:rsidR="00F722D2" w:rsidRPr="00B95585" w:rsidRDefault="00F722D2" w:rsidP="000D434B">
            <w:pPr>
              <w:spacing w:line="360" w:lineRule="atLeast"/>
              <w:rPr>
                <w:rFonts w:ascii="Arial" w:eastAsia="Times New Roman" w:hAnsi="Arial" w:cs="Arial"/>
                <w:color w:val="222222"/>
                <w:sz w:val="32"/>
                <w:szCs w:val="32"/>
              </w:rPr>
            </w:pPr>
            <w:r w:rsidRPr="00B95585">
              <w:rPr>
                <w:rFonts w:ascii="Arial" w:eastAsia="Times New Roman" w:hAnsi="Arial" w:cs="Arial"/>
                <w:noProof/>
                <w:color w:val="0000FF"/>
                <w:sz w:val="32"/>
                <w:szCs w:val="32"/>
              </w:rPr>
              <w:drawing>
                <wp:inline distT="0" distB="0" distL="0" distR="0" wp14:anchorId="4322A5F2" wp14:editId="23450EE8">
                  <wp:extent cx="152400" cy="152400"/>
                  <wp:effectExtent l="0" t="0" r="0" b="0"/>
                  <wp:docPr id="3" name="Picture 3"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5585">
              <w:rPr>
                <w:rFonts w:ascii="Arial" w:eastAsia="Times New Roman" w:hAnsi="Arial" w:cs="Arial"/>
                <w:color w:val="222222"/>
                <w:sz w:val="32"/>
                <w:szCs w:val="32"/>
              </w:rPr>
              <w:t> | </w:t>
            </w:r>
            <w:r w:rsidRPr="00B95585">
              <w:rPr>
                <w:rFonts w:ascii="Arial" w:eastAsia="Times New Roman" w:hAnsi="Arial" w:cs="Arial"/>
                <w:i/>
                <w:iCs/>
                <w:color w:val="222222"/>
                <w:sz w:val="32"/>
                <w:szCs w:val="32"/>
              </w:rPr>
              <w:t># 40</w:t>
            </w:r>
            <w:r w:rsidRPr="00B95585">
              <w:rPr>
                <w:rFonts w:ascii="Arial" w:eastAsia="Times New Roman" w:hAnsi="Arial" w:cs="Arial"/>
                <w:color w:val="222222"/>
                <w:sz w:val="32"/>
                <w:szCs w:val="32"/>
              </w:rPr>
              <w:t> | </w:t>
            </w:r>
            <w:r w:rsidRPr="00B95585">
              <w:rPr>
                <w:rFonts w:ascii="Arial" w:eastAsia="Times New Roman" w:hAnsi="Arial" w:cs="Arial"/>
                <w:noProof/>
                <w:color w:val="0000FF"/>
                <w:sz w:val="32"/>
                <w:szCs w:val="32"/>
              </w:rPr>
              <w:drawing>
                <wp:inline distT="0" distB="0" distL="0" distR="0" wp14:anchorId="2B599387" wp14:editId="267D7331">
                  <wp:extent cx="152400" cy="152400"/>
                  <wp:effectExtent l="0" t="0" r="0" b="0"/>
                  <wp:docPr id="4" name="Picture 4" descr="https://hclleap-prod2.its.uconn.edu/apps/open/9.2.0.19/freedom/images/tableSwitchRegular.png">
                    <a:hlinkClick xmlns:a="http://schemas.openxmlformats.org/drawingml/2006/main" r:id="rId11"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11"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43884F03" w14:textId="77777777" w:rsidR="00F722D2" w:rsidRPr="00B95585"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948"/>
        <w:gridCol w:w="2016"/>
        <w:gridCol w:w="7420"/>
      </w:tblGrid>
      <w:tr w:rsidR="00F722D2" w:rsidRPr="00B95585" w14:paraId="5C0B97A3"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5F4BFEBA"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Created by</w:t>
            </w:r>
          </w:p>
        </w:tc>
        <w:tc>
          <w:tcPr>
            <w:tcW w:w="0" w:type="auto"/>
            <w:tcBorders>
              <w:bottom w:val="single" w:sz="6" w:space="0" w:color="CCCCCC"/>
            </w:tcBorders>
            <w:tcMar>
              <w:top w:w="96" w:type="dxa"/>
              <w:left w:w="96" w:type="dxa"/>
              <w:bottom w:w="96" w:type="dxa"/>
              <w:right w:w="96" w:type="dxa"/>
            </w:tcMar>
            <w:hideMark/>
          </w:tcPr>
          <w:p w14:paraId="01782135"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Fatma Selampinar</w:t>
            </w:r>
          </w:p>
        </w:tc>
        <w:tc>
          <w:tcPr>
            <w:tcW w:w="2016" w:type="dxa"/>
            <w:tcBorders>
              <w:bottom w:val="single" w:sz="6" w:space="0" w:color="CCCCCC"/>
            </w:tcBorders>
            <w:shd w:val="clear" w:color="auto" w:fill="EEEEEE"/>
            <w:tcMar>
              <w:top w:w="96" w:type="dxa"/>
              <w:left w:w="96" w:type="dxa"/>
              <w:bottom w:w="96" w:type="dxa"/>
              <w:right w:w="96" w:type="dxa"/>
            </w:tcMar>
            <w:hideMark/>
          </w:tcPr>
          <w:p w14:paraId="789E967D"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77002801"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Nov 2, 2020, 6:30:31 PM Eastern Standard Time</w:t>
            </w:r>
          </w:p>
        </w:tc>
      </w:tr>
      <w:tr w:rsidR="00F722D2" w:rsidRPr="00B95585" w14:paraId="1C54CB30"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43C529FF"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Printed by</w:t>
            </w:r>
          </w:p>
        </w:tc>
        <w:tc>
          <w:tcPr>
            <w:tcW w:w="0" w:type="auto"/>
            <w:tcBorders>
              <w:bottom w:val="single" w:sz="6" w:space="0" w:color="CCCCCC"/>
            </w:tcBorders>
            <w:tcMar>
              <w:top w:w="96" w:type="dxa"/>
              <w:left w:w="96" w:type="dxa"/>
              <w:bottom w:w="96" w:type="dxa"/>
              <w:right w:w="96" w:type="dxa"/>
            </w:tcMar>
            <w:hideMark/>
          </w:tcPr>
          <w:p w14:paraId="7DE8F70C"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6D5A7846"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42C50B71"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Nov 3, 2020, 10:24:04 AM Eastern Standard Time</w:t>
            </w:r>
          </w:p>
        </w:tc>
      </w:tr>
    </w:tbl>
    <w:p w14:paraId="7C03C1CE" w14:textId="77777777" w:rsidR="00F722D2" w:rsidRPr="00B95585"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590"/>
        <w:gridCol w:w="12810"/>
      </w:tblGrid>
      <w:tr w:rsidR="00F722D2" w:rsidRPr="00B95585" w14:paraId="784357DF"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72F0614"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3133"/>
            </w:tblGrid>
            <w:tr w:rsidR="00F722D2" w:rsidRPr="00B95585" w14:paraId="7B765CDA"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22090C0D"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50201FF2"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CHEM</w:t>
                  </w:r>
                </w:p>
              </w:tc>
            </w:tr>
            <w:tr w:rsidR="00F722D2" w:rsidRPr="00B95585" w14:paraId="5AAC5C91"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6D52484"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39E67F3F"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5393</w:t>
                  </w:r>
                </w:p>
              </w:tc>
            </w:tr>
            <w:tr w:rsidR="00F722D2" w:rsidRPr="00B95585" w14:paraId="064EF1CE"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216807DC"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lastRenderedPageBreak/>
                    <w:t>Course Title</w:t>
                  </w:r>
                </w:p>
              </w:tc>
              <w:tc>
                <w:tcPr>
                  <w:tcW w:w="0" w:type="auto"/>
                  <w:tcBorders>
                    <w:bottom w:val="single" w:sz="6" w:space="0" w:color="CCCCCC"/>
                  </w:tcBorders>
                  <w:tcMar>
                    <w:top w:w="96" w:type="dxa"/>
                    <w:left w:w="96" w:type="dxa"/>
                    <w:bottom w:w="96" w:type="dxa"/>
                    <w:right w:w="96" w:type="dxa"/>
                  </w:tcMar>
                  <w:hideMark/>
                </w:tcPr>
                <w:p w14:paraId="2F024CF4"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Special Topics in Physical Chemistry</w:t>
                  </w:r>
                </w:p>
              </w:tc>
            </w:tr>
            <w:tr w:rsidR="00F722D2" w:rsidRPr="00B95585" w14:paraId="3FE2FC0A"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1D9F120D"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7A84489F"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1</w:t>
                  </w:r>
                </w:p>
              </w:tc>
            </w:tr>
            <w:tr w:rsidR="00F722D2" w:rsidRPr="00B95585" w14:paraId="2E566FA2"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1EBE447"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51A126B3"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3</w:t>
                  </w:r>
                </w:p>
              </w:tc>
            </w:tr>
          </w:tbl>
          <w:p w14:paraId="450552B9" w14:textId="77777777" w:rsidR="00F722D2" w:rsidRPr="00B95585" w:rsidRDefault="00F722D2" w:rsidP="000D434B">
            <w:pPr>
              <w:spacing w:line="360" w:lineRule="atLeast"/>
              <w:rPr>
                <w:rFonts w:ascii="Arial" w:eastAsia="Times New Roman" w:hAnsi="Arial" w:cs="Arial"/>
                <w:color w:val="222222"/>
                <w:sz w:val="18"/>
                <w:szCs w:val="18"/>
              </w:rPr>
            </w:pPr>
          </w:p>
        </w:tc>
      </w:tr>
      <w:tr w:rsidR="00F722D2" w:rsidRPr="00B95585" w14:paraId="0B5FE903"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4A8F0FF4"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lastRenderedPageBreak/>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10902"/>
            </w:tblGrid>
            <w:tr w:rsidR="00F722D2" w:rsidRPr="00B95585" w14:paraId="562F76EC"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6D63ECEA"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2D84AEB7"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Macromolecular, Supramolecular and Nanochemistry</w:t>
                  </w:r>
                </w:p>
              </w:tc>
            </w:tr>
            <w:tr w:rsidR="00F722D2" w:rsidRPr="00B95585" w14:paraId="005A2AAF"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5F230C5"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6745EB20"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Yao Lin, Jing Zhao, and Jie He</w:t>
                  </w:r>
                </w:p>
              </w:tc>
            </w:tr>
            <w:tr w:rsidR="00F722D2" w:rsidRPr="00B95585" w14:paraId="7F891FB8"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1E2418F3"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Description</w:t>
                  </w:r>
                </w:p>
              </w:tc>
              <w:tc>
                <w:tcPr>
                  <w:tcW w:w="0" w:type="auto"/>
                  <w:tcBorders>
                    <w:bottom w:val="single" w:sz="6" w:space="0" w:color="CCCCCC"/>
                  </w:tcBorders>
                  <w:tcMar>
                    <w:top w:w="96" w:type="dxa"/>
                    <w:left w:w="96" w:type="dxa"/>
                    <w:bottom w:w="96" w:type="dxa"/>
                    <w:right w:w="96" w:type="dxa"/>
                  </w:tcMar>
                  <w:hideMark/>
                </w:tcPr>
                <w:p w14:paraId="69DDDD8B"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This course discusses the basics of Macromolecular, Supramolecular and</w:t>
                  </w:r>
                  <w:r w:rsidRPr="00B95585">
                    <w:rPr>
                      <w:rFonts w:ascii="Arial" w:eastAsia="Times New Roman" w:hAnsi="Arial" w:cs="Arial"/>
                      <w:color w:val="222222"/>
                      <w:sz w:val="18"/>
                      <w:szCs w:val="18"/>
                    </w:rPr>
                    <w:br/>
                    <w:t>Nanochemistry. The content includes synthesis, kinetics, characterization and</w:t>
                  </w:r>
                  <w:r w:rsidRPr="00B95585">
                    <w:rPr>
                      <w:rFonts w:ascii="Arial" w:eastAsia="Times New Roman" w:hAnsi="Arial" w:cs="Arial"/>
                      <w:color w:val="222222"/>
                      <w:sz w:val="18"/>
                      <w:szCs w:val="18"/>
                    </w:rPr>
                    <w:br/>
                    <w:t>application of macromolecules, supramolecules and nanomaterials.</w:t>
                  </w:r>
                </w:p>
              </w:tc>
            </w:tr>
            <w:tr w:rsidR="00F722D2" w:rsidRPr="00B95585" w14:paraId="1C287A45"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A92CA35"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B95585" w14:paraId="6355B3B0"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7C643089" w14:textId="77777777" w:rsidR="00F722D2" w:rsidRPr="00B95585" w:rsidRDefault="00F722D2" w:rsidP="000D434B">
                        <w:pPr>
                          <w:spacing w:line="360" w:lineRule="atLeast"/>
                          <w:jc w:val="center"/>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2AA6FD71" w14:textId="77777777" w:rsidR="00F722D2" w:rsidRPr="00B95585" w:rsidRDefault="00F722D2" w:rsidP="000D434B">
                        <w:pPr>
                          <w:spacing w:line="360" w:lineRule="atLeast"/>
                          <w:jc w:val="center"/>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Attachment</w:t>
                        </w:r>
                      </w:p>
                    </w:tc>
                  </w:tr>
                </w:tbl>
                <w:p w14:paraId="69DB4665" w14:textId="77777777" w:rsidR="00F722D2" w:rsidRPr="00B95585" w:rsidRDefault="00F722D2" w:rsidP="000D434B">
                  <w:pPr>
                    <w:spacing w:line="360" w:lineRule="atLeast"/>
                    <w:rPr>
                      <w:rFonts w:ascii="Arial" w:eastAsia="Times New Roman" w:hAnsi="Arial" w:cs="Arial"/>
                      <w:color w:val="222222"/>
                      <w:sz w:val="18"/>
                      <w:szCs w:val="18"/>
                    </w:rPr>
                  </w:pPr>
                </w:p>
              </w:tc>
            </w:tr>
            <w:tr w:rsidR="00F722D2" w:rsidRPr="00B95585" w14:paraId="58E35AD6"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57E759EB"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617176B1"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3</w:t>
                  </w:r>
                </w:p>
              </w:tc>
            </w:tr>
            <w:tr w:rsidR="00F722D2" w:rsidRPr="00B95585" w14:paraId="72018FF6"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520AB38"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71555743" w14:textId="77777777" w:rsidR="00F722D2" w:rsidRPr="00B95585" w:rsidRDefault="00F722D2" w:rsidP="000D434B">
                  <w:pPr>
                    <w:spacing w:line="360" w:lineRule="atLeast"/>
                    <w:rPr>
                      <w:rFonts w:ascii="Arial" w:eastAsia="Times New Roman" w:hAnsi="Arial" w:cs="Arial"/>
                      <w:color w:val="222222"/>
                      <w:sz w:val="18"/>
                      <w:szCs w:val="18"/>
                    </w:rPr>
                  </w:pPr>
                  <w:hyperlink r:id="rId13" w:tooltip="Zhao et al Chem5393-Spring2021.pdf" w:history="1">
                    <w:r w:rsidRPr="00B95585">
                      <w:rPr>
                        <w:rFonts w:ascii="Arial" w:eastAsia="Times New Roman" w:hAnsi="Arial" w:cs="Arial"/>
                        <w:color w:val="0000FF"/>
                        <w:sz w:val="18"/>
                        <w:szCs w:val="18"/>
                        <w:u w:val="single"/>
                      </w:rPr>
                      <w:t>Zhao et al Chem5393-Spring2021.pdf</w:t>
                    </w:r>
                  </w:hyperlink>
                </w:p>
              </w:tc>
            </w:tr>
            <w:tr w:rsidR="00F722D2" w:rsidRPr="00B95585" w14:paraId="774FAB1B"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0FCBC7D"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9347"/>
                  </w:tblGrid>
                  <w:tr w:rsidR="00F722D2" w:rsidRPr="00B95585" w14:paraId="58C7D200"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3AD7E572"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078A1EAF"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The course was approved by the Department Curriculum Committee and Department Faculty on October 30, 2020.</w:t>
                        </w:r>
                        <w:r w:rsidRPr="00B95585">
                          <w:rPr>
                            <w:rFonts w:ascii="Arial" w:eastAsia="Times New Roman" w:hAnsi="Arial" w:cs="Arial"/>
                            <w:color w:val="222222"/>
                            <w:sz w:val="18"/>
                            <w:szCs w:val="18"/>
                          </w:rPr>
                          <w:br/>
                        </w:r>
                      </w:p>
                    </w:tc>
                  </w:tr>
                  <w:tr w:rsidR="00F722D2" w:rsidRPr="00B95585" w14:paraId="4D1A0B8C"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04D02D36"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4668"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1534"/>
                          <w:gridCol w:w="1534"/>
                          <w:gridCol w:w="1600"/>
                        </w:tblGrid>
                        <w:tr w:rsidR="00F722D2" w:rsidRPr="00B95585" w14:paraId="17963B5A"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4163109D" w14:textId="77777777" w:rsidR="00F722D2" w:rsidRPr="00B95585" w:rsidRDefault="00F722D2" w:rsidP="000D434B">
                              <w:pPr>
                                <w:spacing w:line="360" w:lineRule="atLeast"/>
                                <w:jc w:val="center"/>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Name</w:t>
                              </w:r>
                            </w:p>
                          </w:tc>
                          <w:tc>
                            <w:tcPr>
                              <w:tcW w:w="1392" w:type="dxa"/>
                              <w:tcBorders>
                                <w:bottom w:val="single" w:sz="6" w:space="0" w:color="CCCCCC"/>
                              </w:tcBorders>
                              <w:shd w:val="clear" w:color="auto" w:fill="EEEEEE"/>
                              <w:tcMar>
                                <w:top w:w="96" w:type="dxa"/>
                                <w:left w:w="96" w:type="dxa"/>
                                <w:bottom w:w="96" w:type="dxa"/>
                                <w:right w:w="96" w:type="dxa"/>
                              </w:tcMar>
                              <w:hideMark/>
                            </w:tcPr>
                            <w:p w14:paraId="10812005" w14:textId="77777777" w:rsidR="00F722D2" w:rsidRPr="00B95585" w:rsidRDefault="00F722D2" w:rsidP="000D434B">
                              <w:pPr>
                                <w:spacing w:line="360" w:lineRule="atLeast"/>
                                <w:jc w:val="center"/>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Time Stamp</w:t>
                              </w:r>
                            </w:p>
                          </w:tc>
                          <w:tc>
                            <w:tcPr>
                              <w:tcW w:w="1452" w:type="dxa"/>
                              <w:tcBorders>
                                <w:bottom w:val="single" w:sz="6" w:space="0" w:color="CCCCCC"/>
                              </w:tcBorders>
                              <w:shd w:val="clear" w:color="auto" w:fill="EEEEEE"/>
                              <w:tcMar>
                                <w:top w:w="96" w:type="dxa"/>
                                <w:left w:w="96" w:type="dxa"/>
                                <w:bottom w:w="96" w:type="dxa"/>
                                <w:right w:w="96" w:type="dxa"/>
                              </w:tcMar>
                              <w:hideMark/>
                            </w:tcPr>
                            <w:p w14:paraId="44B61025" w14:textId="77777777" w:rsidR="00F722D2" w:rsidRPr="00B95585" w:rsidRDefault="00F722D2" w:rsidP="000D434B">
                              <w:pPr>
                                <w:spacing w:line="360" w:lineRule="atLeast"/>
                                <w:jc w:val="center"/>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Comment</w:t>
                              </w:r>
                            </w:p>
                          </w:tc>
                        </w:tr>
                      </w:tbl>
                      <w:p w14:paraId="796FB259" w14:textId="77777777" w:rsidR="00F722D2" w:rsidRPr="00B95585" w:rsidRDefault="00F722D2" w:rsidP="000D434B">
                        <w:pPr>
                          <w:spacing w:line="360" w:lineRule="atLeast"/>
                          <w:rPr>
                            <w:rFonts w:ascii="Arial" w:eastAsia="Times New Roman" w:hAnsi="Arial" w:cs="Arial"/>
                            <w:color w:val="222222"/>
                            <w:sz w:val="18"/>
                            <w:szCs w:val="18"/>
                          </w:rPr>
                        </w:pPr>
                      </w:p>
                    </w:tc>
                  </w:tr>
                </w:tbl>
                <w:p w14:paraId="7B39E694" w14:textId="77777777" w:rsidR="00F722D2" w:rsidRPr="00B95585" w:rsidRDefault="00F722D2" w:rsidP="000D434B">
                  <w:pPr>
                    <w:spacing w:line="360" w:lineRule="atLeast"/>
                    <w:rPr>
                      <w:rFonts w:ascii="Arial" w:eastAsia="Times New Roman" w:hAnsi="Arial" w:cs="Arial"/>
                      <w:color w:val="222222"/>
                      <w:sz w:val="18"/>
                      <w:szCs w:val="18"/>
                    </w:rPr>
                  </w:pPr>
                </w:p>
              </w:tc>
            </w:tr>
          </w:tbl>
          <w:p w14:paraId="46642804" w14:textId="77777777" w:rsidR="00F722D2" w:rsidRPr="00B95585" w:rsidRDefault="00F722D2" w:rsidP="000D434B">
            <w:pPr>
              <w:spacing w:line="360" w:lineRule="atLeast"/>
              <w:rPr>
                <w:rFonts w:ascii="Arial" w:eastAsia="Times New Roman" w:hAnsi="Arial" w:cs="Arial"/>
                <w:color w:val="222222"/>
                <w:sz w:val="18"/>
                <w:szCs w:val="18"/>
              </w:rPr>
            </w:pPr>
          </w:p>
        </w:tc>
      </w:tr>
      <w:tr w:rsidR="00F722D2" w:rsidRPr="00B95585" w14:paraId="43EBA29A"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797ADD78"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597"/>
            </w:tblGrid>
            <w:tr w:rsidR="00F722D2" w:rsidRPr="00B95585" w14:paraId="4D613DD7"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798F4C70"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09744AAB"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Fatma</w:t>
                  </w:r>
                </w:p>
              </w:tc>
            </w:tr>
            <w:tr w:rsidR="00F722D2" w:rsidRPr="00B95585" w14:paraId="0ED845E5"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268E3208"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382216FA"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Selampinar</w:t>
                  </w:r>
                </w:p>
              </w:tc>
            </w:tr>
            <w:tr w:rsidR="00F722D2" w:rsidRPr="00B95585" w14:paraId="5D45252D"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19FE2A33"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Title</w:t>
                  </w:r>
                </w:p>
              </w:tc>
              <w:tc>
                <w:tcPr>
                  <w:tcW w:w="0" w:type="auto"/>
                  <w:tcBorders>
                    <w:bottom w:val="single" w:sz="6" w:space="0" w:color="CCCCCC"/>
                  </w:tcBorders>
                  <w:tcMar>
                    <w:top w:w="96" w:type="dxa"/>
                    <w:left w:w="96" w:type="dxa"/>
                    <w:bottom w:w="96" w:type="dxa"/>
                    <w:right w:w="96" w:type="dxa"/>
                  </w:tcMar>
                  <w:hideMark/>
                </w:tcPr>
                <w:p w14:paraId="46A5AF5C"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Associate Professor in Res</w:t>
                  </w:r>
                </w:p>
              </w:tc>
            </w:tr>
            <w:tr w:rsidR="00F722D2" w:rsidRPr="00B95585" w14:paraId="282D34AE"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0B01780"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3E824F69" w14:textId="77777777" w:rsidR="00F722D2" w:rsidRPr="00B95585" w:rsidRDefault="00F722D2" w:rsidP="000D434B">
                  <w:pPr>
                    <w:spacing w:line="360" w:lineRule="atLeast"/>
                    <w:rPr>
                      <w:rFonts w:ascii="Arial" w:eastAsia="Times New Roman" w:hAnsi="Arial" w:cs="Arial"/>
                      <w:color w:val="222222"/>
                      <w:sz w:val="18"/>
                      <w:szCs w:val="18"/>
                    </w:rPr>
                  </w:pPr>
                  <w:hyperlink r:id="rId14" w:tooltip="fatma.selampinar@uconn.edu" w:history="1">
                    <w:r w:rsidRPr="00B95585">
                      <w:rPr>
                        <w:rFonts w:ascii="Arial" w:eastAsia="Times New Roman" w:hAnsi="Arial" w:cs="Arial"/>
                        <w:color w:val="0000FF"/>
                        <w:sz w:val="18"/>
                        <w:szCs w:val="18"/>
                        <w:u w:val="single"/>
                      </w:rPr>
                      <w:t>fatma.selampinar@uconn.edu</w:t>
                    </w:r>
                  </w:hyperlink>
                </w:p>
              </w:tc>
            </w:tr>
            <w:tr w:rsidR="00F722D2" w:rsidRPr="00B95585" w14:paraId="79FFA192"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694AC044"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73BECE5C" w14:textId="77777777" w:rsidR="00F722D2" w:rsidRPr="00B95585" w:rsidRDefault="00F722D2" w:rsidP="000D434B">
                  <w:pPr>
                    <w:spacing w:line="360" w:lineRule="atLeast"/>
                    <w:rPr>
                      <w:rFonts w:ascii="Arial" w:eastAsia="Times New Roman" w:hAnsi="Arial" w:cs="Arial"/>
                      <w:color w:val="222222"/>
                      <w:sz w:val="18"/>
                      <w:szCs w:val="18"/>
                    </w:rPr>
                  </w:pPr>
                  <w:r w:rsidRPr="00B95585">
                    <w:rPr>
                      <w:rFonts w:ascii="Arial" w:eastAsia="Times New Roman" w:hAnsi="Arial" w:cs="Arial"/>
                      <w:color w:val="222222"/>
                      <w:sz w:val="18"/>
                      <w:szCs w:val="18"/>
                    </w:rPr>
                    <w:t>Chemistry</w:t>
                  </w:r>
                </w:p>
              </w:tc>
            </w:tr>
          </w:tbl>
          <w:p w14:paraId="5EE64B82" w14:textId="77777777" w:rsidR="00F722D2" w:rsidRPr="00B95585" w:rsidRDefault="00F722D2" w:rsidP="000D434B">
            <w:pPr>
              <w:spacing w:line="360" w:lineRule="atLeast"/>
              <w:rPr>
                <w:rFonts w:ascii="Arial" w:eastAsia="Times New Roman" w:hAnsi="Arial" w:cs="Arial"/>
                <w:color w:val="222222"/>
                <w:sz w:val="18"/>
                <w:szCs w:val="18"/>
              </w:rPr>
            </w:pPr>
          </w:p>
        </w:tc>
      </w:tr>
      <w:tr w:rsidR="00F722D2" w:rsidRPr="00B95585" w14:paraId="27E83305"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41C9C8C2"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lastRenderedPageBreak/>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B95585" w14:paraId="04BE3D51"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75279A02"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0B4C2F46" w14:textId="77777777" w:rsidR="00F722D2" w:rsidRPr="00B95585" w:rsidRDefault="00F722D2" w:rsidP="000D434B">
                  <w:pPr>
                    <w:spacing w:line="360" w:lineRule="atLeast"/>
                    <w:rPr>
                      <w:rFonts w:ascii="Arial" w:eastAsia="Times New Roman" w:hAnsi="Arial" w:cs="Arial"/>
                      <w:b/>
                      <w:bCs/>
                      <w:color w:val="222222"/>
                      <w:sz w:val="18"/>
                      <w:szCs w:val="18"/>
                    </w:rPr>
                  </w:pPr>
                </w:p>
              </w:tc>
            </w:tr>
            <w:tr w:rsidR="00F722D2" w:rsidRPr="00B95585" w14:paraId="48EE3D4A"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1142F856" w14:textId="77777777" w:rsidR="00F722D2" w:rsidRPr="00B95585" w:rsidRDefault="00F722D2" w:rsidP="000D434B">
                  <w:pPr>
                    <w:spacing w:line="360" w:lineRule="atLeast"/>
                    <w:rPr>
                      <w:rFonts w:ascii="Arial" w:eastAsia="Times New Roman" w:hAnsi="Arial" w:cs="Arial"/>
                      <w:b/>
                      <w:bCs/>
                      <w:color w:val="222222"/>
                      <w:sz w:val="18"/>
                      <w:szCs w:val="18"/>
                    </w:rPr>
                  </w:pPr>
                  <w:r w:rsidRPr="00B95585">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513DBFA7" w14:textId="77777777" w:rsidR="00F722D2" w:rsidRPr="00B95585" w:rsidRDefault="00F722D2" w:rsidP="000D434B">
                  <w:pPr>
                    <w:spacing w:line="360" w:lineRule="atLeast"/>
                    <w:rPr>
                      <w:rFonts w:ascii="Arial" w:eastAsia="Times New Roman" w:hAnsi="Arial" w:cs="Arial"/>
                      <w:b/>
                      <w:bCs/>
                      <w:color w:val="222222"/>
                      <w:sz w:val="18"/>
                      <w:szCs w:val="18"/>
                    </w:rPr>
                  </w:pPr>
                </w:p>
              </w:tc>
            </w:tr>
          </w:tbl>
          <w:p w14:paraId="76B20EA1" w14:textId="77777777" w:rsidR="00F722D2" w:rsidRPr="00B95585" w:rsidRDefault="00F722D2" w:rsidP="000D434B">
            <w:pPr>
              <w:spacing w:line="360" w:lineRule="atLeast"/>
              <w:rPr>
                <w:rFonts w:ascii="Arial" w:eastAsia="Times New Roman" w:hAnsi="Arial" w:cs="Arial"/>
                <w:color w:val="222222"/>
                <w:sz w:val="18"/>
                <w:szCs w:val="18"/>
              </w:rPr>
            </w:pPr>
          </w:p>
        </w:tc>
      </w:tr>
    </w:tbl>
    <w:p w14:paraId="11FA1C76" w14:textId="77777777" w:rsidR="00F722D2" w:rsidRDefault="00F722D2" w:rsidP="00F722D2"/>
    <w:p w14:paraId="41963CF6" w14:textId="77777777" w:rsidR="00B0715C" w:rsidRDefault="00B0715C" w:rsidP="002302DF">
      <w:pPr>
        <w:rPr>
          <w:rFonts w:cs="Times New Roman"/>
          <w:b/>
          <w:bCs/>
          <w:szCs w:val="24"/>
        </w:rPr>
      </w:pPr>
    </w:p>
    <w:p w14:paraId="18C0B086" w14:textId="0454F8AB" w:rsidR="002302DF" w:rsidRPr="00B0715C" w:rsidRDefault="002302DF" w:rsidP="002302DF">
      <w:pPr>
        <w:rPr>
          <w:rFonts w:cs="Times New Roman"/>
          <w:b/>
          <w:bCs/>
          <w:szCs w:val="24"/>
        </w:rPr>
      </w:pPr>
      <w:r w:rsidRPr="00B0715C">
        <w:rPr>
          <w:rFonts w:cs="Times New Roman"/>
          <w:b/>
          <w:bCs/>
          <w:szCs w:val="24"/>
        </w:rPr>
        <w:t>2020-317</w:t>
      </w:r>
      <w:r w:rsidRPr="00B0715C">
        <w:rPr>
          <w:rFonts w:cs="Times New Roman"/>
          <w:b/>
          <w:bCs/>
          <w:szCs w:val="24"/>
        </w:rPr>
        <w:tab/>
        <w:t>CHEM 5393</w:t>
      </w:r>
      <w:r w:rsidRPr="00B0715C">
        <w:rPr>
          <w:rFonts w:cs="Times New Roman"/>
          <w:b/>
          <w:bCs/>
          <w:szCs w:val="24"/>
        </w:rPr>
        <w:tab/>
        <w:t>Add Special Topic: Applies Physical Chemistry in Surface Science</w:t>
      </w:r>
    </w:p>
    <w:p w14:paraId="1286B001" w14:textId="6DC74C15" w:rsidR="00F722D2" w:rsidRDefault="00F722D2" w:rsidP="002302DF">
      <w:pPr>
        <w:rPr>
          <w:rFonts w:cs="Times New Roman"/>
          <w:b/>
          <w:bCs/>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2A74FB" w14:paraId="2C9B8D25"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56FC3923" w14:textId="77777777" w:rsidR="00F722D2" w:rsidRPr="002A74FB" w:rsidRDefault="00F722D2" w:rsidP="000D434B">
            <w:pPr>
              <w:spacing w:line="360" w:lineRule="atLeast"/>
              <w:rPr>
                <w:rFonts w:ascii="Arial" w:eastAsia="Times New Roman" w:hAnsi="Arial" w:cs="Arial"/>
                <w:color w:val="222222"/>
                <w:sz w:val="32"/>
                <w:szCs w:val="32"/>
              </w:rPr>
            </w:pPr>
            <w:r w:rsidRPr="002A74FB">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2528E30F" w14:textId="77777777" w:rsidR="00F722D2" w:rsidRPr="002A74FB" w:rsidRDefault="00F722D2" w:rsidP="000D434B">
            <w:pPr>
              <w:spacing w:line="360" w:lineRule="atLeast"/>
              <w:rPr>
                <w:rFonts w:ascii="Arial" w:eastAsia="Times New Roman" w:hAnsi="Arial" w:cs="Arial"/>
                <w:color w:val="222222"/>
                <w:sz w:val="32"/>
                <w:szCs w:val="32"/>
              </w:rPr>
            </w:pPr>
            <w:r w:rsidRPr="002A74FB">
              <w:rPr>
                <w:rFonts w:ascii="Arial" w:eastAsia="Times New Roman" w:hAnsi="Arial" w:cs="Arial"/>
                <w:noProof/>
                <w:color w:val="0000FF"/>
                <w:sz w:val="32"/>
                <w:szCs w:val="32"/>
              </w:rPr>
              <w:drawing>
                <wp:inline distT="0" distB="0" distL="0" distR="0" wp14:anchorId="4EADE1B1" wp14:editId="7FB831AB">
                  <wp:extent cx="152400" cy="152400"/>
                  <wp:effectExtent l="0" t="0" r="0" b="0"/>
                  <wp:docPr id="5" name="Picture 5"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74FB">
              <w:rPr>
                <w:rFonts w:ascii="Arial" w:eastAsia="Times New Roman" w:hAnsi="Arial" w:cs="Arial"/>
                <w:color w:val="222222"/>
                <w:sz w:val="32"/>
                <w:szCs w:val="32"/>
              </w:rPr>
              <w:t> | </w:t>
            </w:r>
            <w:r w:rsidRPr="002A74FB">
              <w:rPr>
                <w:rFonts w:ascii="Arial" w:eastAsia="Times New Roman" w:hAnsi="Arial" w:cs="Arial"/>
                <w:i/>
                <w:iCs/>
                <w:color w:val="222222"/>
                <w:sz w:val="32"/>
                <w:szCs w:val="32"/>
              </w:rPr>
              <w:t># 42</w:t>
            </w:r>
            <w:r w:rsidRPr="002A74FB">
              <w:rPr>
                <w:rFonts w:ascii="Arial" w:eastAsia="Times New Roman" w:hAnsi="Arial" w:cs="Arial"/>
                <w:color w:val="222222"/>
                <w:sz w:val="32"/>
                <w:szCs w:val="32"/>
              </w:rPr>
              <w:t> | </w:t>
            </w:r>
            <w:r w:rsidRPr="002A74FB">
              <w:rPr>
                <w:rFonts w:ascii="Arial" w:eastAsia="Times New Roman" w:hAnsi="Arial" w:cs="Arial"/>
                <w:noProof/>
                <w:color w:val="0000FF"/>
                <w:sz w:val="32"/>
                <w:szCs w:val="32"/>
              </w:rPr>
              <w:drawing>
                <wp:inline distT="0" distB="0" distL="0" distR="0" wp14:anchorId="58565C50" wp14:editId="0420582F">
                  <wp:extent cx="152400" cy="152400"/>
                  <wp:effectExtent l="0" t="0" r="0" b="0"/>
                  <wp:docPr id="6" name="Picture 6" descr="https://hclleap-prod2.its.uconn.edu/apps/open/9.2.0.19/freedom/images/tableSwitchRegular.png">
                    <a:hlinkClick xmlns:a="http://schemas.openxmlformats.org/drawingml/2006/main" r:id="rId15"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15"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66827DFC" w14:textId="77777777" w:rsidR="00F722D2" w:rsidRPr="002A74FB"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948"/>
        <w:gridCol w:w="2016"/>
        <w:gridCol w:w="7420"/>
      </w:tblGrid>
      <w:tr w:rsidR="00F722D2" w:rsidRPr="002A74FB" w14:paraId="294AB8FD"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7281992"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Created by</w:t>
            </w:r>
          </w:p>
        </w:tc>
        <w:tc>
          <w:tcPr>
            <w:tcW w:w="0" w:type="auto"/>
            <w:tcBorders>
              <w:bottom w:val="single" w:sz="6" w:space="0" w:color="CCCCCC"/>
            </w:tcBorders>
            <w:tcMar>
              <w:top w:w="96" w:type="dxa"/>
              <w:left w:w="96" w:type="dxa"/>
              <w:bottom w:w="96" w:type="dxa"/>
              <w:right w:w="96" w:type="dxa"/>
            </w:tcMar>
            <w:hideMark/>
          </w:tcPr>
          <w:p w14:paraId="1869B488"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Fatma Selampinar</w:t>
            </w:r>
          </w:p>
        </w:tc>
        <w:tc>
          <w:tcPr>
            <w:tcW w:w="2016" w:type="dxa"/>
            <w:tcBorders>
              <w:bottom w:val="single" w:sz="6" w:space="0" w:color="CCCCCC"/>
            </w:tcBorders>
            <w:shd w:val="clear" w:color="auto" w:fill="EEEEEE"/>
            <w:tcMar>
              <w:top w:w="96" w:type="dxa"/>
              <w:left w:w="96" w:type="dxa"/>
              <w:bottom w:w="96" w:type="dxa"/>
              <w:right w:w="96" w:type="dxa"/>
            </w:tcMar>
            <w:hideMark/>
          </w:tcPr>
          <w:p w14:paraId="2A3F8B9E"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62DBE771"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Nov 2, 2020, 9:12:45 PM Eastern Standard Time</w:t>
            </w:r>
          </w:p>
        </w:tc>
      </w:tr>
      <w:tr w:rsidR="00F722D2" w:rsidRPr="002A74FB" w14:paraId="57C1B4B8"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2A77AB5"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Printed by</w:t>
            </w:r>
          </w:p>
        </w:tc>
        <w:tc>
          <w:tcPr>
            <w:tcW w:w="0" w:type="auto"/>
            <w:tcBorders>
              <w:bottom w:val="single" w:sz="6" w:space="0" w:color="CCCCCC"/>
            </w:tcBorders>
            <w:tcMar>
              <w:top w:w="96" w:type="dxa"/>
              <w:left w:w="96" w:type="dxa"/>
              <w:bottom w:w="96" w:type="dxa"/>
              <w:right w:w="96" w:type="dxa"/>
            </w:tcMar>
            <w:hideMark/>
          </w:tcPr>
          <w:p w14:paraId="5E1B3F74"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565E2CD7"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75EB1CED"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Nov 3, 2020, 10:20:58 AM Eastern Standard Time</w:t>
            </w:r>
          </w:p>
        </w:tc>
      </w:tr>
    </w:tbl>
    <w:p w14:paraId="3D3EE42A" w14:textId="77777777" w:rsidR="00F722D2" w:rsidRPr="002A74FB"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590"/>
        <w:gridCol w:w="12810"/>
      </w:tblGrid>
      <w:tr w:rsidR="00F722D2" w:rsidRPr="002A74FB" w14:paraId="0305FEDA"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0C3F99F"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3133"/>
            </w:tblGrid>
            <w:tr w:rsidR="00F722D2" w:rsidRPr="002A74FB" w14:paraId="774DD281"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694C24D9"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292E7BBD"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CHEM</w:t>
                  </w:r>
                </w:p>
              </w:tc>
            </w:tr>
            <w:tr w:rsidR="00F722D2" w:rsidRPr="002A74FB" w14:paraId="5CEEAC95"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7F919EB0"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1081C1A6"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5393</w:t>
                  </w:r>
                </w:p>
              </w:tc>
            </w:tr>
            <w:tr w:rsidR="00F722D2" w:rsidRPr="002A74FB" w14:paraId="7D196426"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4B5FC192"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Course Title</w:t>
                  </w:r>
                </w:p>
              </w:tc>
              <w:tc>
                <w:tcPr>
                  <w:tcW w:w="0" w:type="auto"/>
                  <w:tcBorders>
                    <w:bottom w:val="single" w:sz="6" w:space="0" w:color="CCCCCC"/>
                  </w:tcBorders>
                  <w:tcMar>
                    <w:top w:w="96" w:type="dxa"/>
                    <w:left w:w="96" w:type="dxa"/>
                    <w:bottom w:w="96" w:type="dxa"/>
                    <w:right w:w="96" w:type="dxa"/>
                  </w:tcMar>
                  <w:hideMark/>
                </w:tcPr>
                <w:p w14:paraId="3391D807"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Special Topics in Physical Chemistry</w:t>
                  </w:r>
                </w:p>
              </w:tc>
            </w:tr>
            <w:tr w:rsidR="00F722D2" w:rsidRPr="002A74FB" w14:paraId="7A25A2FF"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5223FD51"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49B9DB7A"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1</w:t>
                  </w:r>
                </w:p>
              </w:tc>
            </w:tr>
            <w:tr w:rsidR="00F722D2" w:rsidRPr="002A74FB" w14:paraId="2CC862F3"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10EAFC03"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21D2BDCF"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3</w:t>
                  </w:r>
                </w:p>
              </w:tc>
            </w:tr>
          </w:tbl>
          <w:p w14:paraId="1E88D953" w14:textId="77777777" w:rsidR="00F722D2" w:rsidRPr="002A74FB" w:rsidRDefault="00F722D2" w:rsidP="000D434B">
            <w:pPr>
              <w:spacing w:line="360" w:lineRule="atLeast"/>
              <w:rPr>
                <w:rFonts w:ascii="Arial" w:eastAsia="Times New Roman" w:hAnsi="Arial" w:cs="Arial"/>
                <w:color w:val="222222"/>
                <w:sz w:val="18"/>
                <w:szCs w:val="18"/>
              </w:rPr>
            </w:pPr>
          </w:p>
        </w:tc>
      </w:tr>
      <w:tr w:rsidR="00F722D2" w:rsidRPr="002A74FB" w14:paraId="56FDEDB5"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80E9F6E"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10902"/>
            </w:tblGrid>
            <w:tr w:rsidR="00F722D2" w:rsidRPr="002A74FB" w14:paraId="25755D11"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406F537"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19F9F694"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Applied Physical Chemistry in Surface Science</w:t>
                  </w:r>
                </w:p>
              </w:tc>
            </w:tr>
            <w:tr w:rsidR="00F722D2" w:rsidRPr="002A74FB" w14:paraId="539E9883"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2800BBA"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254E9B0A"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Rebecca Quardokus</w:t>
                  </w:r>
                </w:p>
              </w:tc>
            </w:tr>
            <w:tr w:rsidR="00F722D2" w:rsidRPr="002A74FB" w14:paraId="352152C6"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64DB72E"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Description</w:t>
                  </w:r>
                </w:p>
              </w:tc>
              <w:tc>
                <w:tcPr>
                  <w:tcW w:w="0" w:type="auto"/>
                  <w:tcBorders>
                    <w:bottom w:val="single" w:sz="6" w:space="0" w:color="CCCCCC"/>
                  </w:tcBorders>
                  <w:tcMar>
                    <w:top w:w="96" w:type="dxa"/>
                    <w:left w:w="96" w:type="dxa"/>
                    <w:bottom w:w="96" w:type="dxa"/>
                    <w:right w:w="96" w:type="dxa"/>
                  </w:tcMar>
                  <w:hideMark/>
                </w:tcPr>
                <w:p w14:paraId="6E790E2A"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This course will correlate physical chemistry concepts with experimental applications in</w:t>
                  </w:r>
                  <w:r w:rsidRPr="002A74FB">
                    <w:rPr>
                      <w:rFonts w:ascii="Arial" w:eastAsia="Times New Roman" w:hAnsi="Arial" w:cs="Arial"/>
                      <w:color w:val="222222"/>
                      <w:sz w:val="18"/>
                      <w:szCs w:val="18"/>
                    </w:rPr>
                    <w:br/>
                    <w:t>surface science analysis. The course will cover topics of crystal structure, solid-gas</w:t>
                  </w:r>
                  <w:r w:rsidRPr="002A74FB">
                    <w:rPr>
                      <w:rFonts w:ascii="Arial" w:eastAsia="Times New Roman" w:hAnsi="Arial" w:cs="Arial"/>
                      <w:color w:val="222222"/>
                      <w:sz w:val="18"/>
                      <w:szCs w:val="18"/>
                    </w:rPr>
                    <w:br/>
                    <w:t>interfaces, surface dynamics, molecular self-assembly, and surface analysis techniques.</w:t>
                  </w:r>
                  <w:r w:rsidRPr="002A74FB">
                    <w:rPr>
                      <w:rFonts w:ascii="Arial" w:eastAsia="Times New Roman" w:hAnsi="Arial" w:cs="Arial"/>
                      <w:color w:val="222222"/>
                      <w:sz w:val="18"/>
                      <w:szCs w:val="18"/>
                    </w:rPr>
                    <w:br/>
                    <w:t>There will be an emphasis on applications of quantum tunneling, harmonic oscillator,</w:t>
                  </w:r>
                  <w:r w:rsidRPr="002A74FB">
                    <w:rPr>
                      <w:rFonts w:ascii="Arial" w:eastAsia="Times New Roman" w:hAnsi="Arial" w:cs="Arial"/>
                      <w:color w:val="222222"/>
                      <w:sz w:val="18"/>
                      <w:szCs w:val="18"/>
                    </w:rPr>
                    <w:br/>
                    <w:t>particle in a box, electrostatic forces, Fermi Dirac statistics, quantization, particles, and</w:t>
                  </w:r>
                  <w:r w:rsidRPr="002A74FB">
                    <w:rPr>
                      <w:rFonts w:ascii="Arial" w:eastAsia="Times New Roman" w:hAnsi="Arial" w:cs="Arial"/>
                      <w:color w:val="222222"/>
                      <w:sz w:val="18"/>
                      <w:szCs w:val="18"/>
                    </w:rPr>
                    <w:br/>
                    <w:t>waves. We will relate analysis techniques and surface science in the literature to basic</w:t>
                  </w:r>
                  <w:r w:rsidRPr="002A74FB">
                    <w:rPr>
                      <w:rFonts w:ascii="Arial" w:eastAsia="Times New Roman" w:hAnsi="Arial" w:cs="Arial"/>
                      <w:color w:val="222222"/>
                      <w:sz w:val="18"/>
                      <w:szCs w:val="18"/>
                    </w:rPr>
                    <w:br/>
                  </w:r>
                  <w:r w:rsidRPr="002A74FB">
                    <w:rPr>
                      <w:rFonts w:ascii="Arial" w:eastAsia="Times New Roman" w:hAnsi="Arial" w:cs="Arial"/>
                      <w:color w:val="222222"/>
                      <w:sz w:val="18"/>
                      <w:szCs w:val="18"/>
                    </w:rPr>
                    <w:lastRenderedPageBreak/>
                    <w:t>physical chemistry concepts. Students will be able to identify principles of quantum</w:t>
                  </w:r>
                  <w:r w:rsidRPr="002A74FB">
                    <w:rPr>
                      <w:rFonts w:ascii="Arial" w:eastAsia="Times New Roman" w:hAnsi="Arial" w:cs="Arial"/>
                      <w:color w:val="222222"/>
                      <w:sz w:val="18"/>
                      <w:szCs w:val="18"/>
                    </w:rPr>
                    <w:br/>
                    <w:t>mechanics and thermodynamics present in surface science and analytical techniques</w:t>
                  </w:r>
                  <w:r w:rsidRPr="002A74FB">
                    <w:rPr>
                      <w:rFonts w:ascii="Arial" w:eastAsia="Times New Roman" w:hAnsi="Arial" w:cs="Arial"/>
                      <w:color w:val="222222"/>
                      <w:sz w:val="18"/>
                      <w:szCs w:val="18"/>
                    </w:rPr>
                    <w:br/>
                    <w:t>and be able to design an experiment and assess the experiment’s ability to answer a</w:t>
                  </w:r>
                  <w:r w:rsidRPr="002A74FB">
                    <w:rPr>
                      <w:rFonts w:ascii="Arial" w:eastAsia="Times New Roman" w:hAnsi="Arial" w:cs="Arial"/>
                      <w:color w:val="222222"/>
                      <w:sz w:val="18"/>
                      <w:szCs w:val="18"/>
                    </w:rPr>
                    <w:br/>
                    <w:t>scientific question.</w:t>
                  </w:r>
                </w:p>
              </w:tc>
            </w:tr>
            <w:tr w:rsidR="00F722D2" w:rsidRPr="002A74FB" w14:paraId="32169167"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5A7156F6"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lastRenderedPageBreak/>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2A74FB" w14:paraId="58B2C5EA"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4921FDD3" w14:textId="77777777" w:rsidR="00F722D2" w:rsidRPr="002A74FB" w:rsidRDefault="00F722D2" w:rsidP="000D434B">
                        <w:pPr>
                          <w:spacing w:line="360" w:lineRule="atLeast"/>
                          <w:jc w:val="center"/>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3813550E" w14:textId="77777777" w:rsidR="00F722D2" w:rsidRPr="002A74FB" w:rsidRDefault="00F722D2" w:rsidP="000D434B">
                        <w:pPr>
                          <w:spacing w:line="360" w:lineRule="atLeast"/>
                          <w:jc w:val="center"/>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Attachment</w:t>
                        </w:r>
                      </w:p>
                    </w:tc>
                  </w:tr>
                </w:tbl>
                <w:p w14:paraId="5D5F74F4" w14:textId="77777777" w:rsidR="00F722D2" w:rsidRPr="002A74FB" w:rsidRDefault="00F722D2" w:rsidP="000D434B">
                  <w:pPr>
                    <w:spacing w:line="360" w:lineRule="atLeast"/>
                    <w:rPr>
                      <w:rFonts w:ascii="Arial" w:eastAsia="Times New Roman" w:hAnsi="Arial" w:cs="Arial"/>
                      <w:color w:val="222222"/>
                      <w:sz w:val="18"/>
                      <w:szCs w:val="18"/>
                    </w:rPr>
                  </w:pPr>
                </w:p>
              </w:tc>
            </w:tr>
            <w:tr w:rsidR="00F722D2" w:rsidRPr="002A74FB" w14:paraId="23EF53EA"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6D4F150"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523A5C2F"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3</w:t>
                  </w:r>
                </w:p>
              </w:tc>
            </w:tr>
            <w:tr w:rsidR="00F722D2" w:rsidRPr="002A74FB" w14:paraId="2DDB2848"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F72ED82"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670E623A" w14:textId="77777777" w:rsidR="00F722D2" w:rsidRPr="002A74FB" w:rsidRDefault="00F722D2" w:rsidP="000D434B">
                  <w:pPr>
                    <w:spacing w:line="360" w:lineRule="atLeast"/>
                    <w:rPr>
                      <w:rFonts w:ascii="Arial" w:eastAsia="Times New Roman" w:hAnsi="Arial" w:cs="Arial"/>
                      <w:color w:val="222222"/>
                      <w:sz w:val="18"/>
                      <w:szCs w:val="18"/>
                    </w:rPr>
                  </w:pPr>
                  <w:hyperlink r:id="rId16" w:tooltip="Spec_Topics_Quardokus.pdf" w:history="1">
                    <w:r w:rsidRPr="002A74FB">
                      <w:rPr>
                        <w:rFonts w:ascii="Arial" w:eastAsia="Times New Roman" w:hAnsi="Arial" w:cs="Arial"/>
                        <w:color w:val="0000FF"/>
                        <w:sz w:val="18"/>
                        <w:szCs w:val="18"/>
                        <w:u w:val="single"/>
                      </w:rPr>
                      <w:t>Spec_Topics_Quardokus.pdf</w:t>
                    </w:r>
                  </w:hyperlink>
                </w:p>
              </w:tc>
            </w:tr>
            <w:tr w:rsidR="00F722D2" w:rsidRPr="002A74FB" w14:paraId="603B378E"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BA52A7F"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9347"/>
                  </w:tblGrid>
                  <w:tr w:rsidR="00F722D2" w:rsidRPr="002A74FB" w14:paraId="4FFD0B86"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1A5C29E6"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5CC01546"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The course was approved by the Department Curriculum Committee and Department Faculty on October 30, 2020.</w:t>
                        </w:r>
                      </w:p>
                    </w:tc>
                  </w:tr>
                  <w:tr w:rsidR="00F722D2" w:rsidRPr="002A74FB" w14:paraId="048A7DB2"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39AFFF81"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4668"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1534"/>
                          <w:gridCol w:w="1534"/>
                          <w:gridCol w:w="1600"/>
                        </w:tblGrid>
                        <w:tr w:rsidR="00F722D2" w:rsidRPr="002A74FB" w14:paraId="236FA3D7"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2FE9B9F4" w14:textId="77777777" w:rsidR="00F722D2" w:rsidRPr="002A74FB" w:rsidRDefault="00F722D2" w:rsidP="000D434B">
                              <w:pPr>
                                <w:spacing w:line="360" w:lineRule="atLeast"/>
                                <w:jc w:val="center"/>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Name</w:t>
                              </w:r>
                            </w:p>
                          </w:tc>
                          <w:tc>
                            <w:tcPr>
                              <w:tcW w:w="1392" w:type="dxa"/>
                              <w:tcBorders>
                                <w:bottom w:val="single" w:sz="6" w:space="0" w:color="CCCCCC"/>
                              </w:tcBorders>
                              <w:shd w:val="clear" w:color="auto" w:fill="EEEEEE"/>
                              <w:tcMar>
                                <w:top w:w="96" w:type="dxa"/>
                                <w:left w:w="96" w:type="dxa"/>
                                <w:bottom w:w="96" w:type="dxa"/>
                                <w:right w:w="96" w:type="dxa"/>
                              </w:tcMar>
                              <w:hideMark/>
                            </w:tcPr>
                            <w:p w14:paraId="348F810F" w14:textId="77777777" w:rsidR="00F722D2" w:rsidRPr="002A74FB" w:rsidRDefault="00F722D2" w:rsidP="000D434B">
                              <w:pPr>
                                <w:spacing w:line="360" w:lineRule="atLeast"/>
                                <w:jc w:val="center"/>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Time Stamp</w:t>
                              </w:r>
                            </w:p>
                          </w:tc>
                          <w:tc>
                            <w:tcPr>
                              <w:tcW w:w="1452" w:type="dxa"/>
                              <w:tcBorders>
                                <w:bottom w:val="single" w:sz="6" w:space="0" w:color="CCCCCC"/>
                              </w:tcBorders>
                              <w:shd w:val="clear" w:color="auto" w:fill="EEEEEE"/>
                              <w:tcMar>
                                <w:top w:w="96" w:type="dxa"/>
                                <w:left w:w="96" w:type="dxa"/>
                                <w:bottom w:w="96" w:type="dxa"/>
                                <w:right w:w="96" w:type="dxa"/>
                              </w:tcMar>
                              <w:hideMark/>
                            </w:tcPr>
                            <w:p w14:paraId="0056F7DE" w14:textId="77777777" w:rsidR="00F722D2" w:rsidRPr="002A74FB" w:rsidRDefault="00F722D2" w:rsidP="000D434B">
                              <w:pPr>
                                <w:spacing w:line="360" w:lineRule="atLeast"/>
                                <w:jc w:val="center"/>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Comment</w:t>
                              </w:r>
                            </w:p>
                          </w:tc>
                        </w:tr>
                      </w:tbl>
                      <w:p w14:paraId="0CED3EAF" w14:textId="77777777" w:rsidR="00F722D2" w:rsidRPr="002A74FB" w:rsidRDefault="00F722D2" w:rsidP="000D434B">
                        <w:pPr>
                          <w:spacing w:line="360" w:lineRule="atLeast"/>
                          <w:rPr>
                            <w:rFonts w:ascii="Arial" w:eastAsia="Times New Roman" w:hAnsi="Arial" w:cs="Arial"/>
                            <w:color w:val="222222"/>
                            <w:sz w:val="18"/>
                            <w:szCs w:val="18"/>
                          </w:rPr>
                        </w:pPr>
                      </w:p>
                    </w:tc>
                  </w:tr>
                </w:tbl>
                <w:p w14:paraId="5004B908" w14:textId="77777777" w:rsidR="00F722D2" w:rsidRPr="002A74FB" w:rsidRDefault="00F722D2" w:rsidP="000D434B">
                  <w:pPr>
                    <w:spacing w:line="360" w:lineRule="atLeast"/>
                    <w:rPr>
                      <w:rFonts w:ascii="Arial" w:eastAsia="Times New Roman" w:hAnsi="Arial" w:cs="Arial"/>
                      <w:color w:val="222222"/>
                      <w:sz w:val="18"/>
                      <w:szCs w:val="18"/>
                    </w:rPr>
                  </w:pPr>
                </w:p>
              </w:tc>
            </w:tr>
          </w:tbl>
          <w:p w14:paraId="5ACF1FA5" w14:textId="77777777" w:rsidR="00F722D2" w:rsidRPr="002A74FB" w:rsidRDefault="00F722D2" w:rsidP="000D434B">
            <w:pPr>
              <w:spacing w:line="360" w:lineRule="atLeast"/>
              <w:rPr>
                <w:rFonts w:ascii="Arial" w:eastAsia="Times New Roman" w:hAnsi="Arial" w:cs="Arial"/>
                <w:color w:val="222222"/>
                <w:sz w:val="18"/>
                <w:szCs w:val="18"/>
              </w:rPr>
            </w:pPr>
          </w:p>
        </w:tc>
      </w:tr>
      <w:tr w:rsidR="00F722D2" w:rsidRPr="002A74FB" w14:paraId="2C7BFB96"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669520C1"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lastRenderedPageBreak/>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597"/>
            </w:tblGrid>
            <w:tr w:rsidR="00F722D2" w:rsidRPr="002A74FB" w14:paraId="303C8EE5"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02166A74"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30FE8B8E"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Fatma</w:t>
                  </w:r>
                </w:p>
              </w:tc>
            </w:tr>
            <w:tr w:rsidR="00F722D2" w:rsidRPr="002A74FB" w14:paraId="353832B7"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1E42BC8A"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0147A957"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Selampinar</w:t>
                  </w:r>
                </w:p>
              </w:tc>
            </w:tr>
            <w:tr w:rsidR="00F722D2" w:rsidRPr="002A74FB" w14:paraId="2C1C1736"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7FE7497"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Title</w:t>
                  </w:r>
                </w:p>
              </w:tc>
              <w:tc>
                <w:tcPr>
                  <w:tcW w:w="0" w:type="auto"/>
                  <w:tcBorders>
                    <w:bottom w:val="single" w:sz="6" w:space="0" w:color="CCCCCC"/>
                  </w:tcBorders>
                  <w:tcMar>
                    <w:top w:w="96" w:type="dxa"/>
                    <w:left w:w="96" w:type="dxa"/>
                    <w:bottom w:w="96" w:type="dxa"/>
                    <w:right w:w="96" w:type="dxa"/>
                  </w:tcMar>
                  <w:hideMark/>
                </w:tcPr>
                <w:p w14:paraId="07CBAF98"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Associate Professor in Res</w:t>
                  </w:r>
                </w:p>
              </w:tc>
            </w:tr>
            <w:tr w:rsidR="00F722D2" w:rsidRPr="002A74FB" w14:paraId="61FE59D4"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CB346E9"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14B43FC0" w14:textId="77777777" w:rsidR="00F722D2" w:rsidRPr="002A74FB" w:rsidRDefault="00F722D2" w:rsidP="000D434B">
                  <w:pPr>
                    <w:spacing w:line="360" w:lineRule="atLeast"/>
                    <w:rPr>
                      <w:rFonts w:ascii="Arial" w:eastAsia="Times New Roman" w:hAnsi="Arial" w:cs="Arial"/>
                      <w:color w:val="222222"/>
                      <w:sz w:val="18"/>
                      <w:szCs w:val="18"/>
                    </w:rPr>
                  </w:pPr>
                  <w:hyperlink r:id="rId17" w:tooltip="fatma.selampinar@uconn.edu" w:history="1">
                    <w:r w:rsidRPr="002A74FB">
                      <w:rPr>
                        <w:rFonts w:ascii="Arial" w:eastAsia="Times New Roman" w:hAnsi="Arial" w:cs="Arial"/>
                        <w:color w:val="0000FF"/>
                        <w:sz w:val="18"/>
                        <w:szCs w:val="18"/>
                        <w:u w:val="single"/>
                      </w:rPr>
                      <w:t>fatma.selampinar@uconn.edu</w:t>
                    </w:r>
                  </w:hyperlink>
                </w:p>
              </w:tc>
            </w:tr>
            <w:tr w:rsidR="00F722D2" w:rsidRPr="002A74FB" w14:paraId="4A765252"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75C8F2E1"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391A8BEA" w14:textId="77777777" w:rsidR="00F722D2" w:rsidRPr="002A74FB" w:rsidRDefault="00F722D2" w:rsidP="000D434B">
                  <w:pPr>
                    <w:spacing w:line="360" w:lineRule="atLeast"/>
                    <w:rPr>
                      <w:rFonts w:ascii="Arial" w:eastAsia="Times New Roman" w:hAnsi="Arial" w:cs="Arial"/>
                      <w:color w:val="222222"/>
                      <w:sz w:val="18"/>
                      <w:szCs w:val="18"/>
                    </w:rPr>
                  </w:pPr>
                  <w:r w:rsidRPr="002A74FB">
                    <w:rPr>
                      <w:rFonts w:ascii="Arial" w:eastAsia="Times New Roman" w:hAnsi="Arial" w:cs="Arial"/>
                      <w:color w:val="222222"/>
                      <w:sz w:val="18"/>
                      <w:szCs w:val="18"/>
                    </w:rPr>
                    <w:t>Chemistry</w:t>
                  </w:r>
                </w:p>
              </w:tc>
            </w:tr>
          </w:tbl>
          <w:p w14:paraId="3840E41D" w14:textId="77777777" w:rsidR="00F722D2" w:rsidRPr="002A74FB" w:rsidRDefault="00F722D2" w:rsidP="000D434B">
            <w:pPr>
              <w:spacing w:line="360" w:lineRule="atLeast"/>
              <w:rPr>
                <w:rFonts w:ascii="Arial" w:eastAsia="Times New Roman" w:hAnsi="Arial" w:cs="Arial"/>
                <w:color w:val="222222"/>
                <w:sz w:val="18"/>
                <w:szCs w:val="18"/>
              </w:rPr>
            </w:pPr>
          </w:p>
        </w:tc>
      </w:tr>
      <w:tr w:rsidR="00F722D2" w:rsidRPr="002A74FB" w14:paraId="53944476"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2B6F752C"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2A74FB" w14:paraId="19ACFDF1"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6DEEDDFE"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7FC73E46" w14:textId="77777777" w:rsidR="00F722D2" w:rsidRPr="002A74FB" w:rsidRDefault="00F722D2" w:rsidP="000D434B">
                  <w:pPr>
                    <w:spacing w:line="360" w:lineRule="atLeast"/>
                    <w:rPr>
                      <w:rFonts w:ascii="Arial" w:eastAsia="Times New Roman" w:hAnsi="Arial" w:cs="Arial"/>
                      <w:b/>
                      <w:bCs/>
                      <w:color w:val="222222"/>
                      <w:sz w:val="18"/>
                      <w:szCs w:val="18"/>
                    </w:rPr>
                  </w:pPr>
                </w:p>
              </w:tc>
            </w:tr>
            <w:tr w:rsidR="00F722D2" w:rsidRPr="002A74FB" w14:paraId="0B897840"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1C96B96E" w14:textId="77777777" w:rsidR="00F722D2" w:rsidRPr="002A74FB" w:rsidRDefault="00F722D2" w:rsidP="000D434B">
                  <w:pPr>
                    <w:spacing w:line="360" w:lineRule="atLeast"/>
                    <w:rPr>
                      <w:rFonts w:ascii="Arial" w:eastAsia="Times New Roman" w:hAnsi="Arial" w:cs="Arial"/>
                      <w:b/>
                      <w:bCs/>
                      <w:color w:val="222222"/>
                      <w:sz w:val="18"/>
                      <w:szCs w:val="18"/>
                    </w:rPr>
                  </w:pPr>
                  <w:r w:rsidRPr="002A74FB">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5D54713F" w14:textId="77777777" w:rsidR="00F722D2" w:rsidRPr="002A74FB" w:rsidRDefault="00F722D2" w:rsidP="000D434B">
                  <w:pPr>
                    <w:spacing w:line="360" w:lineRule="atLeast"/>
                    <w:rPr>
                      <w:rFonts w:ascii="Arial" w:eastAsia="Times New Roman" w:hAnsi="Arial" w:cs="Arial"/>
                      <w:b/>
                      <w:bCs/>
                      <w:color w:val="222222"/>
                      <w:sz w:val="18"/>
                      <w:szCs w:val="18"/>
                    </w:rPr>
                  </w:pPr>
                </w:p>
              </w:tc>
            </w:tr>
          </w:tbl>
          <w:p w14:paraId="33D6D41E" w14:textId="77777777" w:rsidR="00F722D2" w:rsidRPr="002A74FB" w:rsidRDefault="00F722D2" w:rsidP="000D434B">
            <w:pPr>
              <w:spacing w:line="360" w:lineRule="atLeast"/>
              <w:rPr>
                <w:rFonts w:ascii="Arial" w:eastAsia="Times New Roman" w:hAnsi="Arial" w:cs="Arial"/>
                <w:color w:val="222222"/>
                <w:sz w:val="18"/>
                <w:szCs w:val="18"/>
              </w:rPr>
            </w:pPr>
          </w:p>
        </w:tc>
      </w:tr>
    </w:tbl>
    <w:p w14:paraId="7A133A3B" w14:textId="77777777" w:rsidR="00F722D2" w:rsidRDefault="00F722D2" w:rsidP="00F722D2"/>
    <w:p w14:paraId="25FCC967" w14:textId="77777777" w:rsidR="00F722D2" w:rsidRDefault="00F722D2" w:rsidP="002302DF">
      <w:pPr>
        <w:rPr>
          <w:rFonts w:cs="Times New Roman"/>
          <w:b/>
          <w:bCs/>
          <w:szCs w:val="24"/>
        </w:rPr>
      </w:pPr>
    </w:p>
    <w:p w14:paraId="3340D36E" w14:textId="541ADF7E" w:rsidR="002302DF" w:rsidRPr="00B0715C" w:rsidRDefault="002302DF" w:rsidP="002302DF">
      <w:pPr>
        <w:rPr>
          <w:rFonts w:cs="Times New Roman"/>
          <w:b/>
          <w:bCs/>
          <w:szCs w:val="24"/>
        </w:rPr>
      </w:pPr>
      <w:r w:rsidRPr="00B0715C">
        <w:rPr>
          <w:rFonts w:cs="Times New Roman"/>
          <w:b/>
          <w:bCs/>
          <w:szCs w:val="24"/>
        </w:rPr>
        <w:t>2020-318</w:t>
      </w:r>
      <w:r w:rsidRPr="00B0715C">
        <w:rPr>
          <w:rFonts w:cs="Times New Roman"/>
          <w:b/>
          <w:bCs/>
          <w:szCs w:val="24"/>
        </w:rPr>
        <w:tab/>
        <w:t>CHEM 5394</w:t>
      </w:r>
      <w:r w:rsidRPr="00B0715C">
        <w:rPr>
          <w:rFonts w:cs="Times New Roman"/>
          <w:b/>
          <w:bCs/>
          <w:szCs w:val="24"/>
        </w:rPr>
        <w:tab/>
        <w:t>Add Special Topic: Sustainable, Renewable and Recyclable Polymers</w:t>
      </w:r>
    </w:p>
    <w:p w14:paraId="28041832" w14:textId="77777777" w:rsidR="00F722D2" w:rsidRDefault="00F722D2" w:rsidP="002302DF">
      <w:pPr>
        <w:rPr>
          <w:rFonts w:cs="Times New Roman"/>
          <w:b/>
          <w:bCs/>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C113DB" w14:paraId="53BC2BE0"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0D8D00BE" w14:textId="77777777" w:rsidR="00F722D2" w:rsidRPr="00C113DB" w:rsidRDefault="00F722D2" w:rsidP="000D434B">
            <w:pPr>
              <w:spacing w:line="360" w:lineRule="atLeast"/>
              <w:rPr>
                <w:rFonts w:ascii="Arial" w:eastAsia="Times New Roman" w:hAnsi="Arial" w:cs="Arial"/>
                <w:color w:val="222222"/>
                <w:sz w:val="32"/>
                <w:szCs w:val="32"/>
              </w:rPr>
            </w:pPr>
            <w:r w:rsidRPr="00C113DB">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756235F0" w14:textId="77777777" w:rsidR="00F722D2" w:rsidRPr="00C113DB" w:rsidRDefault="00F722D2" w:rsidP="000D434B">
            <w:pPr>
              <w:spacing w:line="360" w:lineRule="atLeast"/>
              <w:rPr>
                <w:rFonts w:ascii="Arial" w:eastAsia="Times New Roman" w:hAnsi="Arial" w:cs="Arial"/>
                <w:color w:val="222222"/>
                <w:sz w:val="32"/>
                <w:szCs w:val="32"/>
              </w:rPr>
            </w:pPr>
            <w:r w:rsidRPr="00C113DB">
              <w:rPr>
                <w:rFonts w:ascii="Arial" w:eastAsia="Times New Roman" w:hAnsi="Arial" w:cs="Arial"/>
                <w:noProof/>
                <w:color w:val="0000FF"/>
                <w:sz w:val="32"/>
                <w:szCs w:val="32"/>
              </w:rPr>
              <w:drawing>
                <wp:inline distT="0" distB="0" distL="0" distR="0" wp14:anchorId="6F5D5BE4" wp14:editId="6B9B3B01">
                  <wp:extent cx="152400" cy="152400"/>
                  <wp:effectExtent l="0" t="0" r="0" b="0"/>
                  <wp:docPr id="7" name="Picture 7"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113DB">
              <w:rPr>
                <w:rFonts w:ascii="Arial" w:eastAsia="Times New Roman" w:hAnsi="Arial" w:cs="Arial"/>
                <w:color w:val="222222"/>
                <w:sz w:val="32"/>
                <w:szCs w:val="32"/>
              </w:rPr>
              <w:t> | </w:t>
            </w:r>
            <w:r w:rsidRPr="00C113DB">
              <w:rPr>
                <w:rFonts w:ascii="Arial" w:eastAsia="Times New Roman" w:hAnsi="Arial" w:cs="Arial"/>
                <w:i/>
                <w:iCs/>
                <w:color w:val="222222"/>
                <w:sz w:val="32"/>
                <w:szCs w:val="32"/>
              </w:rPr>
              <w:t># 43</w:t>
            </w:r>
            <w:r w:rsidRPr="00C113DB">
              <w:rPr>
                <w:rFonts w:ascii="Arial" w:eastAsia="Times New Roman" w:hAnsi="Arial" w:cs="Arial"/>
                <w:color w:val="222222"/>
                <w:sz w:val="32"/>
                <w:szCs w:val="32"/>
              </w:rPr>
              <w:t> | </w:t>
            </w:r>
            <w:r w:rsidRPr="00C113DB">
              <w:rPr>
                <w:rFonts w:ascii="Arial" w:eastAsia="Times New Roman" w:hAnsi="Arial" w:cs="Arial"/>
                <w:noProof/>
                <w:color w:val="0000FF"/>
                <w:sz w:val="32"/>
                <w:szCs w:val="32"/>
              </w:rPr>
              <w:drawing>
                <wp:inline distT="0" distB="0" distL="0" distR="0" wp14:anchorId="3D3374E6" wp14:editId="7A1865CE">
                  <wp:extent cx="152400" cy="152400"/>
                  <wp:effectExtent l="0" t="0" r="0" b="0"/>
                  <wp:docPr id="8" name="Picture 8" descr="https://hclleap-prod2.its.uconn.edu/apps/open/9.2.0.19/freedom/images/tableSwitchRegular.png">
                    <a:hlinkClick xmlns:a="http://schemas.openxmlformats.org/drawingml/2006/main" r:id="rId18"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18"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74EC1B98" w14:textId="77777777" w:rsidR="00F722D2" w:rsidRPr="00C113DB"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948"/>
        <w:gridCol w:w="2016"/>
        <w:gridCol w:w="7420"/>
      </w:tblGrid>
      <w:tr w:rsidR="00F722D2" w:rsidRPr="00C113DB" w14:paraId="7F09109F"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20EB93A7"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lastRenderedPageBreak/>
              <w:t>Created by</w:t>
            </w:r>
          </w:p>
        </w:tc>
        <w:tc>
          <w:tcPr>
            <w:tcW w:w="0" w:type="auto"/>
            <w:tcBorders>
              <w:bottom w:val="single" w:sz="6" w:space="0" w:color="CCCCCC"/>
            </w:tcBorders>
            <w:tcMar>
              <w:top w:w="96" w:type="dxa"/>
              <w:left w:w="96" w:type="dxa"/>
              <w:bottom w:w="96" w:type="dxa"/>
              <w:right w:w="96" w:type="dxa"/>
            </w:tcMar>
            <w:hideMark/>
          </w:tcPr>
          <w:p w14:paraId="088C23D8"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Fatma Selampinar</w:t>
            </w:r>
          </w:p>
        </w:tc>
        <w:tc>
          <w:tcPr>
            <w:tcW w:w="2016" w:type="dxa"/>
            <w:tcBorders>
              <w:bottom w:val="single" w:sz="6" w:space="0" w:color="CCCCCC"/>
            </w:tcBorders>
            <w:shd w:val="clear" w:color="auto" w:fill="EEEEEE"/>
            <w:tcMar>
              <w:top w:w="96" w:type="dxa"/>
              <w:left w:w="96" w:type="dxa"/>
              <w:bottom w:w="96" w:type="dxa"/>
              <w:right w:w="96" w:type="dxa"/>
            </w:tcMar>
            <w:hideMark/>
          </w:tcPr>
          <w:p w14:paraId="0347D576"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75D4C7FC"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Nov 3, 2020, 10:09:05 AM Eastern Standard Time</w:t>
            </w:r>
          </w:p>
        </w:tc>
      </w:tr>
      <w:tr w:rsidR="00F722D2" w:rsidRPr="00C113DB" w14:paraId="74DF9344"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9CFA145"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Printed by</w:t>
            </w:r>
          </w:p>
        </w:tc>
        <w:tc>
          <w:tcPr>
            <w:tcW w:w="0" w:type="auto"/>
            <w:tcBorders>
              <w:bottom w:val="single" w:sz="6" w:space="0" w:color="CCCCCC"/>
            </w:tcBorders>
            <w:tcMar>
              <w:top w:w="96" w:type="dxa"/>
              <w:left w:w="96" w:type="dxa"/>
              <w:bottom w:w="96" w:type="dxa"/>
              <w:right w:w="96" w:type="dxa"/>
            </w:tcMar>
            <w:hideMark/>
          </w:tcPr>
          <w:p w14:paraId="4D6A9122"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0C4EA09E"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3F748A04"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Nov 3, 2020, 10:17:50 AM Eastern Standard Time</w:t>
            </w:r>
          </w:p>
        </w:tc>
      </w:tr>
    </w:tbl>
    <w:p w14:paraId="40219369" w14:textId="77777777" w:rsidR="00F722D2" w:rsidRPr="00C113DB"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590"/>
        <w:gridCol w:w="12810"/>
      </w:tblGrid>
      <w:tr w:rsidR="00F722D2" w:rsidRPr="00C113DB" w14:paraId="774B0B58"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6320F8C9"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3123"/>
            </w:tblGrid>
            <w:tr w:rsidR="00F722D2" w:rsidRPr="00C113DB" w14:paraId="2679812C"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2F52877"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121E10DC"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CHEM</w:t>
                  </w:r>
                </w:p>
              </w:tc>
            </w:tr>
            <w:tr w:rsidR="00F722D2" w:rsidRPr="00C113DB" w14:paraId="386B70A4"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1E5D36C6"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790B0FD6"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5394</w:t>
                  </w:r>
                </w:p>
              </w:tc>
            </w:tr>
            <w:tr w:rsidR="00F722D2" w:rsidRPr="00C113DB" w14:paraId="5DD0FD60"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CCD0CA3"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Course Title</w:t>
                  </w:r>
                </w:p>
              </w:tc>
              <w:tc>
                <w:tcPr>
                  <w:tcW w:w="0" w:type="auto"/>
                  <w:tcBorders>
                    <w:bottom w:val="single" w:sz="6" w:space="0" w:color="CCCCCC"/>
                  </w:tcBorders>
                  <w:tcMar>
                    <w:top w:w="96" w:type="dxa"/>
                    <w:left w:w="96" w:type="dxa"/>
                    <w:bottom w:w="96" w:type="dxa"/>
                    <w:right w:w="96" w:type="dxa"/>
                  </w:tcMar>
                  <w:hideMark/>
                </w:tcPr>
                <w:p w14:paraId="316A8083"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Special Topics in Polymer Chemistry</w:t>
                  </w:r>
                </w:p>
              </w:tc>
            </w:tr>
            <w:tr w:rsidR="00F722D2" w:rsidRPr="00C113DB" w14:paraId="291A3A06"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35953945"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38C2ED66"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1</w:t>
                  </w:r>
                </w:p>
              </w:tc>
            </w:tr>
            <w:tr w:rsidR="00F722D2" w:rsidRPr="00C113DB" w14:paraId="69C67A00"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6E30B518"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5DA04D68"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3</w:t>
                  </w:r>
                </w:p>
              </w:tc>
            </w:tr>
          </w:tbl>
          <w:p w14:paraId="7E434F6D" w14:textId="77777777" w:rsidR="00F722D2" w:rsidRPr="00C113DB" w:rsidRDefault="00F722D2" w:rsidP="000D434B">
            <w:pPr>
              <w:spacing w:line="360" w:lineRule="atLeast"/>
              <w:rPr>
                <w:rFonts w:ascii="Arial" w:eastAsia="Times New Roman" w:hAnsi="Arial" w:cs="Arial"/>
                <w:color w:val="222222"/>
                <w:sz w:val="18"/>
                <w:szCs w:val="18"/>
              </w:rPr>
            </w:pPr>
          </w:p>
        </w:tc>
      </w:tr>
      <w:tr w:rsidR="00F722D2" w:rsidRPr="00C113DB" w14:paraId="424F3E89"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4FF2DD3"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10902"/>
            </w:tblGrid>
            <w:tr w:rsidR="00F722D2" w:rsidRPr="00C113DB" w14:paraId="40304DB3"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1C8DBF10"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04E78043"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Sustainable, Renewable and Recyclable Polymer</w:t>
                  </w:r>
                </w:p>
              </w:tc>
            </w:tr>
            <w:tr w:rsidR="00F722D2" w:rsidRPr="00C113DB" w14:paraId="41DF23AB"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1821B12F"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5F9713CA"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Rajeswari Kasi</w:t>
                  </w:r>
                </w:p>
              </w:tc>
            </w:tr>
            <w:tr w:rsidR="00F722D2" w:rsidRPr="00C113DB" w14:paraId="39870267"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868378E"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Description</w:t>
                  </w:r>
                </w:p>
              </w:tc>
              <w:tc>
                <w:tcPr>
                  <w:tcW w:w="0" w:type="auto"/>
                  <w:tcBorders>
                    <w:bottom w:val="single" w:sz="6" w:space="0" w:color="CCCCCC"/>
                  </w:tcBorders>
                  <w:tcMar>
                    <w:top w:w="96" w:type="dxa"/>
                    <w:left w:w="96" w:type="dxa"/>
                    <w:bottom w:w="96" w:type="dxa"/>
                    <w:right w:w="96" w:type="dxa"/>
                  </w:tcMar>
                  <w:hideMark/>
                </w:tcPr>
                <w:p w14:paraId="412813A9"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This is one credit special topics course on sustainable and renewable polymers.</w:t>
                  </w:r>
                </w:p>
              </w:tc>
            </w:tr>
            <w:tr w:rsidR="00F722D2" w:rsidRPr="00C113DB" w14:paraId="4CE2F120"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B73F240"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C113DB" w14:paraId="0CB7BE04"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7A214A01" w14:textId="77777777" w:rsidR="00F722D2" w:rsidRPr="00C113DB" w:rsidRDefault="00F722D2" w:rsidP="000D434B">
                        <w:pPr>
                          <w:spacing w:line="360" w:lineRule="atLeast"/>
                          <w:jc w:val="center"/>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6A20F083" w14:textId="77777777" w:rsidR="00F722D2" w:rsidRPr="00C113DB" w:rsidRDefault="00F722D2" w:rsidP="000D434B">
                        <w:pPr>
                          <w:spacing w:line="360" w:lineRule="atLeast"/>
                          <w:jc w:val="center"/>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Attachment</w:t>
                        </w:r>
                      </w:p>
                    </w:tc>
                  </w:tr>
                </w:tbl>
                <w:p w14:paraId="00014C90" w14:textId="77777777" w:rsidR="00F722D2" w:rsidRPr="00C113DB" w:rsidRDefault="00F722D2" w:rsidP="000D434B">
                  <w:pPr>
                    <w:spacing w:line="360" w:lineRule="atLeast"/>
                    <w:rPr>
                      <w:rFonts w:ascii="Arial" w:eastAsia="Times New Roman" w:hAnsi="Arial" w:cs="Arial"/>
                      <w:color w:val="222222"/>
                      <w:sz w:val="18"/>
                      <w:szCs w:val="18"/>
                    </w:rPr>
                  </w:pPr>
                </w:p>
              </w:tc>
            </w:tr>
            <w:tr w:rsidR="00F722D2" w:rsidRPr="00C113DB" w14:paraId="1D330AB7"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39493709"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48D136E0"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1</w:t>
                  </w:r>
                </w:p>
              </w:tc>
            </w:tr>
            <w:tr w:rsidR="00F722D2" w:rsidRPr="00C113DB" w14:paraId="35AAA5BB"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A2ED211"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013DA9E0" w14:textId="77777777" w:rsidR="00F722D2" w:rsidRPr="00C113DB" w:rsidRDefault="00F722D2" w:rsidP="000D434B">
                  <w:pPr>
                    <w:spacing w:line="360" w:lineRule="atLeast"/>
                    <w:rPr>
                      <w:rFonts w:ascii="Arial" w:eastAsia="Times New Roman" w:hAnsi="Arial" w:cs="Arial"/>
                      <w:color w:val="222222"/>
                      <w:sz w:val="18"/>
                      <w:szCs w:val="18"/>
                    </w:rPr>
                  </w:pPr>
                  <w:hyperlink r:id="rId19" w:tooltip="Kasi 5394 SP21 (002).pdf" w:history="1">
                    <w:r w:rsidRPr="00C113DB">
                      <w:rPr>
                        <w:rFonts w:ascii="Arial" w:eastAsia="Times New Roman" w:hAnsi="Arial" w:cs="Arial"/>
                        <w:color w:val="0000FF"/>
                        <w:sz w:val="18"/>
                        <w:szCs w:val="18"/>
                        <w:u w:val="single"/>
                      </w:rPr>
                      <w:t>Kasi 5394 SP21 (002).pdf</w:t>
                    </w:r>
                  </w:hyperlink>
                </w:p>
              </w:tc>
            </w:tr>
            <w:tr w:rsidR="00F722D2" w:rsidRPr="00C113DB" w14:paraId="53A80C8F"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6EA4C8FB"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9347"/>
                  </w:tblGrid>
                  <w:tr w:rsidR="00F722D2" w:rsidRPr="00C113DB" w14:paraId="2EC99386"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42BF2684"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3A356DFF"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The course was approved by the Department Curriculum Committee and Department Faculty on October 30, 2020.</w:t>
                        </w:r>
                      </w:p>
                    </w:tc>
                  </w:tr>
                  <w:tr w:rsidR="00F722D2" w:rsidRPr="00C113DB" w14:paraId="2663A3BA"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062D44E3"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4668"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1534"/>
                          <w:gridCol w:w="1534"/>
                          <w:gridCol w:w="1600"/>
                        </w:tblGrid>
                        <w:tr w:rsidR="00F722D2" w:rsidRPr="00C113DB" w14:paraId="1464DF84"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11B87DB4" w14:textId="77777777" w:rsidR="00F722D2" w:rsidRPr="00C113DB" w:rsidRDefault="00F722D2" w:rsidP="000D434B">
                              <w:pPr>
                                <w:spacing w:line="360" w:lineRule="atLeast"/>
                                <w:jc w:val="center"/>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Name</w:t>
                              </w:r>
                            </w:p>
                          </w:tc>
                          <w:tc>
                            <w:tcPr>
                              <w:tcW w:w="1392" w:type="dxa"/>
                              <w:tcBorders>
                                <w:bottom w:val="single" w:sz="6" w:space="0" w:color="CCCCCC"/>
                              </w:tcBorders>
                              <w:shd w:val="clear" w:color="auto" w:fill="EEEEEE"/>
                              <w:tcMar>
                                <w:top w:w="96" w:type="dxa"/>
                                <w:left w:w="96" w:type="dxa"/>
                                <w:bottom w:w="96" w:type="dxa"/>
                                <w:right w:w="96" w:type="dxa"/>
                              </w:tcMar>
                              <w:hideMark/>
                            </w:tcPr>
                            <w:p w14:paraId="6DBB0F92" w14:textId="77777777" w:rsidR="00F722D2" w:rsidRPr="00C113DB" w:rsidRDefault="00F722D2" w:rsidP="000D434B">
                              <w:pPr>
                                <w:spacing w:line="360" w:lineRule="atLeast"/>
                                <w:jc w:val="center"/>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Time Stamp</w:t>
                              </w:r>
                            </w:p>
                          </w:tc>
                          <w:tc>
                            <w:tcPr>
                              <w:tcW w:w="1452" w:type="dxa"/>
                              <w:tcBorders>
                                <w:bottom w:val="single" w:sz="6" w:space="0" w:color="CCCCCC"/>
                              </w:tcBorders>
                              <w:shd w:val="clear" w:color="auto" w:fill="EEEEEE"/>
                              <w:tcMar>
                                <w:top w:w="96" w:type="dxa"/>
                                <w:left w:w="96" w:type="dxa"/>
                                <w:bottom w:w="96" w:type="dxa"/>
                                <w:right w:w="96" w:type="dxa"/>
                              </w:tcMar>
                              <w:hideMark/>
                            </w:tcPr>
                            <w:p w14:paraId="3C51422F" w14:textId="77777777" w:rsidR="00F722D2" w:rsidRPr="00C113DB" w:rsidRDefault="00F722D2" w:rsidP="000D434B">
                              <w:pPr>
                                <w:spacing w:line="360" w:lineRule="atLeast"/>
                                <w:jc w:val="center"/>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Comment</w:t>
                              </w:r>
                            </w:p>
                          </w:tc>
                        </w:tr>
                      </w:tbl>
                      <w:p w14:paraId="7CDF87A4" w14:textId="77777777" w:rsidR="00F722D2" w:rsidRPr="00C113DB" w:rsidRDefault="00F722D2" w:rsidP="000D434B">
                        <w:pPr>
                          <w:spacing w:line="360" w:lineRule="atLeast"/>
                          <w:rPr>
                            <w:rFonts w:ascii="Arial" w:eastAsia="Times New Roman" w:hAnsi="Arial" w:cs="Arial"/>
                            <w:color w:val="222222"/>
                            <w:sz w:val="18"/>
                            <w:szCs w:val="18"/>
                          </w:rPr>
                        </w:pPr>
                      </w:p>
                    </w:tc>
                  </w:tr>
                </w:tbl>
                <w:p w14:paraId="578CE7DE" w14:textId="77777777" w:rsidR="00F722D2" w:rsidRPr="00C113DB" w:rsidRDefault="00F722D2" w:rsidP="000D434B">
                  <w:pPr>
                    <w:spacing w:line="360" w:lineRule="atLeast"/>
                    <w:rPr>
                      <w:rFonts w:ascii="Arial" w:eastAsia="Times New Roman" w:hAnsi="Arial" w:cs="Arial"/>
                      <w:color w:val="222222"/>
                      <w:sz w:val="18"/>
                      <w:szCs w:val="18"/>
                    </w:rPr>
                  </w:pPr>
                </w:p>
              </w:tc>
            </w:tr>
          </w:tbl>
          <w:p w14:paraId="70F6ACC7" w14:textId="77777777" w:rsidR="00F722D2" w:rsidRPr="00C113DB" w:rsidRDefault="00F722D2" w:rsidP="000D434B">
            <w:pPr>
              <w:spacing w:line="360" w:lineRule="atLeast"/>
              <w:rPr>
                <w:rFonts w:ascii="Arial" w:eastAsia="Times New Roman" w:hAnsi="Arial" w:cs="Arial"/>
                <w:color w:val="222222"/>
                <w:sz w:val="18"/>
                <w:szCs w:val="18"/>
              </w:rPr>
            </w:pPr>
          </w:p>
        </w:tc>
      </w:tr>
      <w:tr w:rsidR="00F722D2" w:rsidRPr="00C113DB" w14:paraId="5A6E5F3F"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751EEB80"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597"/>
            </w:tblGrid>
            <w:tr w:rsidR="00F722D2" w:rsidRPr="00C113DB" w14:paraId="25D3ABEF"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3E3D969F"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5BC814D2"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Fatma</w:t>
                  </w:r>
                </w:p>
              </w:tc>
            </w:tr>
            <w:tr w:rsidR="00F722D2" w:rsidRPr="00C113DB" w14:paraId="698B1D3F"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477BC07"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407527F8"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Selampinar</w:t>
                  </w:r>
                </w:p>
              </w:tc>
            </w:tr>
            <w:tr w:rsidR="00F722D2" w:rsidRPr="00C113DB" w14:paraId="7B32EE69"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18EDF705"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lastRenderedPageBreak/>
                    <w:t>Title</w:t>
                  </w:r>
                </w:p>
              </w:tc>
              <w:tc>
                <w:tcPr>
                  <w:tcW w:w="0" w:type="auto"/>
                  <w:tcBorders>
                    <w:bottom w:val="single" w:sz="6" w:space="0" w:color="CCCCCC"/>
                  </w:tcBorders>
                  <w:tcMar>
                    <w:top w:w="96" w:type="dxa"/>
                    <w:left w:w="96" w:type="dxa"/>
                    <w:bottom w:w="96" w:type="dxa"/>
                    <w:right w:w="96" w:type="dxa"/>
                  </w:tcMar>
                  <w:hideMark/>
                </w:tcPr>
                <w:p w14:paraId="7C2A3B54"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Associate Professor in Res</w:t>
                  </w:r>
                </w:p>
              </w:tc>
            </w:tr>
            <w:tr w:rsidR="00F722D2" w:rsidRPr="00C113DB" w14:paraId="6F998914"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6BF13DBC"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20DA3E6C" w14:textId="77777777" w:rsidR="00F722D2" w:rsidRPr="00C113DB" w:rsidRDefault="00F722D2" w:rsidP="000D434B">
                  <w:pPr>
                    <w:spacing w:line="360" w:lineRule="atLeast"/>
                    <w:rPr>
                      <w:rFonts w:ascii="Arial" w:eastAsia="Times New Roman" w:hAnsi="Arial" w:cs="Arial"/>
                      <w:color w:val="222222"/>
                      <w:sz w:val="18"/>
                      <w:szCs w:val="18"/>
                    </w:rPr>
                  </w:pPr>
                  <w:hyperlink r:id="rId20" w:tooltip="fatma.selampinar@uconn.edu" w:history="1">
                    <w:r w:rsidRPr="00C113DB">
                      <w:rPr>
                        <w:rFonts w:ascii="Arial" w:eastAsia="Times New Roman" w:hAnsi="Arial" w:cs="Arial"/>
                        <w:color w:val="0000FF"/>
                        <w:sz w:val="18"/>
                        <w:szCs w:val="18"/>
                        <w:u w:val="single"/>
                      </w:rPr>
                      <w:t>fatma.selampinar@uconn.edu</w:t>
                    </w:r>
                  </w:hyperlink>
                </w:p>
              </w:tc>
            </w:tr>
            <w:tr w:rsidR="00F722D2" w:rsidRPr="00C113DB" w14:paraId="44C98E91"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702CA7EB"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7C32D2AF" w14:textId="77777777" w:rsidR="00F722D2" w:rsidRPr="00C113DB" w:rsidRDefault="00F722D2" w:rsidP="000D434B">
                  <w:pPr>
                    <w:spacing w:line="360" w:lineRule="atLeast"/>
                    <w:rPr>
                      <w:rFonts w:ascii="Arial" w:eastAsia="Times New Roman" w:hAnsi="Arial" w:cs="Arial"/>
                      <w:color w:val="222222"/>
                      <w:sz w:val="18"/>
                      <w:szCs w:val="18"/>
                    </w:rPr>
                  </w:pPr>
                  <w:r w:rsidRPr="00C113DB">
                    <w:rPr>
                      <w:rFonts w:ascii="Arial" w:eastAsia="Times New Roman" w:hAnsi="Arial" w:cs="Arial"/>
                      <w:color w:val="222222"/>
                      <w:sz w:val="18"/>
                      <w:szCs w:val="18"/>
                    </w:rPr>
                    <w:t>Chemistry</w:t>
                  </w:r>
                </w:p>
              </w:tc>
            </w:tr>
          </w:tbl>
          <w:p w14:paraId="036F286C" w14:textId="77777777" w:rsidR="00F722D2" w:rsidRPr="00C113DB" w:rsidRDefault="00F722D2" w:rsidP="000D434B">
            <w:pPr>
              <w:spacing w:line="360" w:lineRule="atLeast"/>
              <w:rPr>
                <w:rFonts w:ascii="Arial" w:eastAsia="Times New Roman" w:hAnsi="Arial" w:cs="Arial"/>
                <w:color w:val="222222"/>
                <w:sz w:val="18"/>
                <w:szCs w:val="18"/>
              </w:rPr>
            </w:pPr>
          </w:p>
        </w:tc>
      </w:tr>
      <w:tr w:rsidR="00F722D2" w:rsidRPr="00C113DB" w14:paraId="1B594AF5"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5748CD93"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lastRenderedPageBreak/>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C113DB" w14:paraId="2D07EFD4"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1F036A81"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61199221" w14:textId="77777777" w:rsidR="00F722D2" w:rsidRPr="00C113DB" w:rsidRDefault="00F722D2" w:rsidP="000D434B">
                  <w:pPr>
                    <w:spacing w:line="360" w:lineRule="atLeast"/>
                    <w:rPr>
                      <w:rFonts w:ascii="Arial" w:eastAsia="Times New Roman" w:hAnsi="Arial" w:cs="Arial"/>
                      <w:b/>
                      <w:bCs/>
                      <w:color w:val="222222"/>
                      <w:sz w:val="18"/>
                      <w:szCs w:val="18"/>
                    </w:rPr>
                  </w:pPr>
                </w:p>
              </w:tc>
            </w:tr>
            <w:tr w:rsidR="00F722D2" w:rsidRPr="00C113DB" w14:paraId="7C8EBF19"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24886AD0" w14:textId="77777777" w:rsidR="00F722D2" w:rsidRPr="00C113DB" w:rsidRDefault="00F722D2" w:rsidP="000D434B">
                  <w:pPr>
                    <w:spacing w:line="360" w:lineRule="atLeast"/>
                    <w:rPr>
                      <w:rFonts w:ascii="Arial" w:eastAsia="Times New Roman" w:hAnsi="Arial" w:cs="Arial"/>
                      <w:b/>
                      <w:bCs/>
                      <w:color w:val="222222"/>
                      <w:sz w:val="18"/>
                      <w:szCs w:val="18"/>
                    </w:rPr>
                  </w:pPr>
                  <w:r w:rsidRPr="00C113DB">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20767C64" w14:textId="77777777" w:rsidR="00F722D2" w:rsidRPr="00C113DB" w:rsidRDefault="00F722D2" w:rsidP="000D434B">
                  <w:pPr>
                    <w:spacing w:line="360" w:lineRule="atLeast"/>
                    <w:rPr>
                      <w:rFonts w:ascii="Arial" w:eastAsia="Times New Roman" w:hAnsi="Arial" w:cs="Arial"/>
                      <w:b/>
                      <w:bCs/>
                      <w:color w:val="222222"/>
                      <w:sz w:val="18"/>
                      <w:szCs w:val="18"/>
                    </w:rPr>
                  </w:pPr>
                </w:p>
              </w:tc>
            </w:tr>
          </w:tbl>
          <w:p w14:paraId="0B4619D2" w14:textId="77777777" w:rsidR="00F722D2" w:rsidRPr="00C113DB" w:rsidRDefault="00F722D2" w:rsidP="000D434B">
            <w:pPr>
              <w:spacing w:line="360" w:lineRule="atLeast"/>
              <w:rPr>
                <w:rFonts w:ascii="Arial" w:eastAsia="Times New Roman" w:hAnsi="Arial" w:cs="Arial"/>
                <w:color w:val="222222"/>
                <w:sz w:val="18"/>
                <w:szCs w:val="18"/>
              </w:rPr>
            </w:pPr>
          </w:p>
        </w:tc>
      </w:tr>
    </w:tbl>
    <w:p w14:paraId="4B9D5F49" w14:textId="77777777" w:rsidR="00F722D2" w:rsidRDefault="00F722D2" w:rsidP="00F722D2"/>
    <w:p w14:paraId="4C64CB15" w14:textId="77777777" w:rsidR="00F722D2" w:rsidRDefault="00F722D2" w:rsidP="002302DF">
      <w:pPr>
        <w:rPr>
          <w:rFonts w:cs="Times New Roman"/>
          <w:b/>
          <w:bCs/>
          <w:szCs w:val="24"/>
        </w:rPr>
      </w:pPr>
    </w:p>
    <w:p w14:paraId="58FBF921" w14:textId="4020FBB3" w:rsidR="002302DF" w:rsidRPr="00B0715C" w:rsidRDefault="002302DF" w:rsidP="002302DF">
      <w:pPr>
        <w:rPr>
          <w:rFonts w:cs="Times New Roman"/>
          <w:b/>
          <w:bCs/>
          <w:szCs w:val="24"/>
        </w:rPr>
      </w:pPr>
      <w:r w:rsidRPr="00B0715C">
        <w:rPr>
          <w:rFonts w:cs="Times New Roman"/>
          <w:b/>
          <w:bCs/>
          <w:szCs w:val="24"/>
        </w:rPr>
        <w:t>2020-319</w:t>
      </w:r>
      <w:r w:rsidRPr="00B0715C">
        <w:rPr>
          <w:rFonts w:cs="Times New Roman"/>
          <w:b/>
          <w:bCs/>
          <w:szCs w:val="24"/>
        </w:rPr>
        <w:tab/>
        <w:t>CHEM 5396</w:t>
      </w:r>
      <w:r w:rsidRPr="00B0715C">
        <w:rPr>
          <w:rFonts w:cs="Times New Roman"/>
          <w:b/>
          <w:bCs/>
          <w:szCs w:val="24"/>
        </w:rPr>
        <w:tab/>
        <w:t>Add Special Topic: Nanocrystals and Low-Dimensional Materials</w:t>
      </w:r>
    </w:p>
    <w:p w14:paraId="37D94111" w14:textId="77777777" w:rsidR="00F722D2" w:rsidRDefault="00F722D2" w:rsidP="002302DF">
      <w:pPr>
        <w:rPr>
          <w:rFonts w:cs="Times New Roman"/>
          <w:b/>
          <w:bCs/>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394668" w14:paraId="20AAFFCE"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74A8476E" w14:textId="77777777" w:rsidR="00F722D2" w:rsidRPr="00394668" w:rsidRDefault="00F722D2" w:rsidP="000D434B">
            <w:pPr>
              <w:spacing w:line="360" w:lineRule="atLeast"/>
              <w:rPr>
                <w:rFonts w:ascii="Arial" w:eastAsia="Times New Roman" w:hAnsi="Arial" w:cs="Arial"/>
                <w:color w:val="222222"/>
                <w:sz w:val="32"/>
                <w:szCs w:val="32"/>
              </w:rPr>
            </w:pPr>
            <w:r w:rsidRPr="00394668">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76C93960" w14:textId="77777777" w:rsidR="00F722D2" w:rsidRPr="00394668" w:rsidRDefault="00F722D2" w:rsidP="000D434B">
            <w:pPr>
              <w:spacing w:line="360" w:lineRule="atLeast"/>
              <w:rPr>
                <w:rFonts w:ascii="Arial" w:eastAsia="Times New Roman" w:hAnsi="Arial" w:cs="Arial"/>
                <w:color w:val="222222"/>
                <w:sz w:val="32"/>
                <w:szCs w:val="32"/>
              </w:rPr>
            </w:pPr>
            <w:r w:rsidRPr="00394668">
              <w:rPr>
                <w:rFonts w:ascii="Arial" w:eastAsia="Times New Roman" w:hAnsi="Arial" w:cs="Arial"/>
                <w:noProof/>
                <w:color w:val="0000FF"/>
                <w:sz w:val="32"/>
                <w:szCs w:val="32"/>
              </w:rPr>
              <w:drawing>
                <wp:inline distT="0" distB="0" distL="0" distR="0" wp14:anchorId="46097617" wp14:editId="74042C71">
                  <wp:extent cx="152400" cy="152400"/>
                  <wp:effectExtent l="0" t="0" r="0" b="0"/>
                  <wp:docPr id="9" name="Picture 9"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4668">
              <w:rPr>
                <w:rFonts w:ascii="Arial" w:eastAsia="Times New Roman" w:hAnsi="Arial" w:cs="Arial"/>
                <w:color w:val="222222"/>
                <w:sz w:val="32"/>
                <w:szCs w:val="32"/>
              </w:rPr>
              <w:t> | </w:t>
            </w:r>
            <w:r w:rsidRPr="00394668">
              <w:rPr>
                <w:rFonts w:ascii="Arial" w:eastAsia="Times New Roman" w:hAnsi="Arial" w:cs="Arial"/>
                <w:i/>
                <w:iCs/>
                <w:color w:val="222222"/>
                <w:sz w:val="32"/>
                <w:szCs w:val="32"/>
              </w:rPr>
              <w:t># 41</w:t>
            </w:r>
            <w:r w:rsidRPr="00394668">
              <w:rPr>
                <w:rFonts w:ascii="Arial" w:eastAsia="Times New Roman" w:hAnsi="Arial" w:cs="Arial"/>
                <w:color w:val="222222"/>
                <w:sz w:val="32"/>
                <w:szCs w:val="32"/>
              </w:rPr>
              <w:t> | </w:t>
            </w:r>
            <w:r w:rsidRPr="00394668">
              <w:rPr>
                <w:rFonts w:ascii="Arial" w:eastAsia="Times New Roman" w:hAnsi="Arial" w:cs="Arial"/>
                <w:noProof/>
                <w:color w:val="0000FF"/>
                <w:sz w:val="32"/>
                <w:szCs w:val="32"/>
              </w:rPr>
              <w:drawing>
                <wp:inline distT="0" distB="0" distL="0" distR="0" wp14:anchorId="5F29CDF4" wp14:editId="61CF00DA">
                  <wp:extent cx="152400" cy="152400"/>
                  <wp:effectExtent l="0" t="0" r="0" b="0"/>
                  <wp:docPr id="10" name="Picture 10" descr="https://hclleap-prod2.its.uconn.edu/apps/open/9.2.0.19/freedom/images/tableSwitchRegular.png">
                    <a:hlinkClick xmlns:a="http://schemas.openxmlformats.org/drawingml/2006/main" r:id="rId21"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21"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B2432EA" w14:textId="77777777" w:rsidR="00F722D2" w:rsidRPr="00394668"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948"/>
        <w:gridCol w:w="2016"/>
        <w:gridCol w:w="7420"/>
      </w:tblGrid>
      <w:tr w:rsidR="00F722D2" w:rsidRPr="00394668" w14:paraId="549FB30F"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6C213E0"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Created by</w:t>
            </w:r>
          </w:p>
        </w:tc>
        <w:tc>
          <w:tcPr>
            <w:tcW w:w="0" w:type="auto"/>
            <w:tcBorders>
              <w:bottom w:val="single" w:sz="6" w:space="0" w:color="CCCCCC"/>
            </w:tcBorders>
            <w:tcMar>
              <w:top w:w="96" w:type="dxa"/>
              <w:left w:w="96" w:type="dxa"/>
              <w:bottom w:w="96" w:type="dxa"/>
              <w:right w:w="96" w:type="dxa"/>
            </w:tcMar>
            <w:hideMark/>
          </w:tcPr>
          <w:p w14:paraId="2E813C30"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Fatma Selampinar</w:t>
            </w:r>
          </w:p>
        </w:tc>
        <w:tc>
          <w:tcPr>
            <w:tcW w:w="2016" w:type="dxa"/>
            <w:tcBorders>
              <w:bottom w:val="single" w:sz="6" w:space="0" w:color="CCCCCC"/>
            </w:tcBorders>
            <w:shd w:val="clear" w:color="auto" w:fill="EEEEEE"/>
            <w:tcMar>
              <w:top w:w="96" w:type="dxa"/>
              <w:left w:w="96" w:type="dxa"/>
              <w:bottom w:w="96" w:type="dxa"/>
              <w:right w:w="96" w:type="dxa"/>
            </w:tcMar>
            <w:hideMark/>
          </w:tcPr>
          <w:p w14:paraId="2EEEBFAD"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183C1935"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Nov 2, 2020, 9:08:52 PM Eastern Standard Time</w:t>
            </w:r>
          </w:p>
        </w:tc>
      </w:tr>
      <w:tr w:rsidR="00F722D2" w:rsidRPr="00394668" w14:paraId="0E2CF89B"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0DA5381E"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Printed by</w:t>
            </w:r>
          </w:p>
        </w:tc>
        <w:tc>
          <w:tcPr>
            <w:tcW w:w="0" w:type="auto"/>
            <w:tcBorders>
              <w:bottom w:val="single" w:sz="6" w:space="0" w:color="CCCCCC"/>
            </w:tcBorders>
            <w:tcMar>
              <w:top w:w="96" w:type="dxa"/>
              <w:left w:w="96" w:type="dxa"/>
              <w:bottom w:w="96" w:type="dxa"/>
              <w:right w:w="96" w:type="dxa"/>
            </w:tcMar>
            <w:hideMark/>
          </w:tcPr>
          <w:p w14:paraId="16669F6F"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79FF1234"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496A4D86"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Nov 3, 2020, 10:22:32 AM Eastern Standard Time</w:t>
            </w:r>
          </w:p>
        </w:tc>
      </w:tr>
    </w:tbl>
    <w:p w14:paraId="6E4A0D80" w14:textId="77777777" w:rsidR="00F722D2" w:rsidRPr="00394668"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48"/>
        <w:gridCol w:w="30092"/>
      </w:tblGrid>
      <w:tr w:rsidR="00F722D2" w:rsidRPr="00394668" w14:paraId="0CD018FA"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29F4D45F"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3204"/>
            </w:tblGrid>
            <w:tr w:rsidR="00F722D2" w:rsidRPr="00394668" w14:paraId="01B3F7B2"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30841781"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56868548"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CHEM</w:t>
                  </w:r>
                </w:p>
              </w:tc>
            </w:tr>
            <w:tr w:rsidR="00F722D2" w:rsidRPr="00394668" w14:paraId="4F009AE2"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703227A6"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4F281027"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5396</w:t>
                  </w:r>
                </w:p>
              </w:tc>
            </w:tr>
            <w:tr w:rsidR="00F722D2" w:rsidRPr="00394668" w14:paraId="4D5F58F5"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6542AD76"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Course Title</w:t>
                  </w:r>
                </w:p>
              </w:tc>
              <w:tc>
                <w:tcPr>
                  <w:tcW w:w="0" w:type="auto"/>
                  <w:tcBorders>
                    <w:bottom w:val="single" w:sz="6" w:space="0" w:color="CCCCCC"/>
                  </w:tcBorders>
                  <w:tcMar>
                    <w:top w:w="96" w:type="dxa"/>
                    <w:left w:w="96" w:type="dxa"/>
                    <w:bottom w:w="96" w:type="dxa"/>
                    <w:right w:w="96" w:type="dxa"/>
                  </w:tcMar>
                  <w:hideMark/>
                </w:tcPr>
                <w:p w14:paraId="4A056E25"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Special Topics in Inorganic Chemistry</w:t>
                  </w:r>
                </w:p>
              </w:tc>
            </w:tr>
            <w:tr w:rsidR="00F722D2" w:rsidRPr="00394668" w14:paraId="0E748DB9"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5DE48ED6"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24488DCC"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1</w:t>
                  </w:r>
                </w:p>
              </w:tc>
            </w:tr>
            <w:tr w:rsidR="00F722D2" w:rsidRPr="00394668" w14:paraId="19322D7E"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286DB80B"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143A3C90"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3</w:t>
                  </w:r>
                </w:p>
              </w:tc>
            </w:tr>
          </w:tbl>
          <w:p w14:paraId="3507F1B2" w14:textId="77777777" w:rsidR="00F722D2" w:rsidRPr="00394668" w:rsidRDefault="00F722D2" w:rsidP="000D434B">
            <w:pPr>
              <w:spacing w:line="360" w:lineRule="atLeast"/>
              <w:rPr>
                <w:rFonts w:ascii="Arial" w:eastAsia="Times New Roman" w:hAnsi="Arial" w:cs="Arial"/>
                <w:color w:val="222222"/>
                <w:sz w:val="18"/>
                <w:szCs w:val="18"/>
              </w:rPr>
            </w:pPr>
          </w:p>
        </w:tc>
      </w:tr>
      <w:tr w:rsidR="00F722D2" w:rsidRPr="00394668" w14:paraId="70310D4D"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265AE419"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28184"/>
            </w:tblGrid>
            <w:tr w:rsidR="00F722D2" w:rsidRPr="00394668" w14:paraId="7A8A8BF3"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7ED4C2E"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359043EC"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Nanocrystals and Low-Dimensional Materials</w:t>
                  </w:r>
                </w:p>
              </w:tc>
            </w:tr>
            <w:tr w:rsidR="00F722D2" w:rsidRPr="00394668" w14:paraId="6E01C53E"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3027D39A"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02ED8B33"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James Hohman</w:t>
                  </w:r>
                </w:p>
              </w:tc>
            </w:tr>
            <w:tr w:rsidR="00F722D2" w:rsidRPr="00394668" w14:paraId="23CE6EDD"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54F8D1B0"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lastRenderedPageBreak/>
                    <w:t>Description</w:t>
                  </w:r>
                </w:p>
              </w:tc>
              <w:tc>
                <w:tcPr>
                  <w:tcW w:w="0" w:type="auto"/>
                  <w:tcBorders>
                    <w:bottom w:val="single" w:sz="6" w:space="0" w:color="CCCCCC"/>
                  </w:tcBorders>
                  <w:tcMar>
                    <w:top w:w="96" w:type="dxa"/>
                    <w:left w:w="96" w:type="dxa"/>
                    <w:bottom w:w="96" w:type="dxa"/>
                    <w:right w:w="96" w:type="dxa"/>
                  </w:tcMar>
                  <w:hideMark/>
                </w:tcPr>
                <w:p w14:paraId="68912893"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The course will focus on synthetic nanotechnology, emphasizing the emergence and utilization of the nanoscale size effect in a variety of example systems. Students will be exposed to chemical and analytical techniques utilized in the study and development of nanotechnology and the complexities and analysis of many nanoscale systems. As a 5000-level distance learning course, the classwork will be a mix of lecture and discussion, with an emphasis on independent student research topics and presentations. Students can expect to hone both their knowledge of nanoscale chemistry and their soft skills of presentation and communication.</w:t>
                  </w:r>
                </w:p>
              </w:tc>
            </w:tr>
            <w:tr w:rsidR="00F722D2" w:rsidRPr="00394668" w14:paraId="04C7FAF7"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17FD77F"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394668" w14:paraId="700F44FD"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607AFA5A" w14:textId="77777777" w:rsidR="00F722D2" w:rsidRPr="00394668" w:rsidRDefault="00F722D2" w:rsidP="000D434B">
                        <w:pPr>
                          <w:spacing w:line="360" w:lineRule="atLeast"/>
                          <w:jc w:val="center"/>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68E33904" w14:textId="77777777" w:rsidR="00F722D2" w:rsidRPr="00394668" w:rsidRDefault="00F722D2" w:rsidP="000D434B">
                        <w:pPr>
                          <w:spacing w:line="360" w:lineRule="atLeast"/>
                          <w:jc w:val="center"/>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Attachment</w:t>
                        </w:r>
                      </w:p>
                    </w:tc>
                  </w:tr>
                </w:tbl>
                <w:p w14:paraId="14D68564" w14:textId="77777777" w:rsidR="00F722D2" w:rsidRPr="00394668" w:rsidRDefault="00F722D2" w:rsidP="000D434B">
                  <w:pPr>
                    <w:spacing w:line="360" w:lineRule="atLeast"/>
                    <w:rPr>
                      <w:rFonts w:ascii="Arial" w:eastAsia="Times New Roman" w:hAnsi="Arial" w:cs="Arial"/>
                      <w:color w:val="222222"/>
                      <w:sz w:val="18"/>
                      <w:szCs w:val="18"/>
                    </w:rPr>
                  </w:pPr>
                </w:p>
              </w:tc>
            </w:tr>
            <w:tr w:rsidR="00F722D2" w:rsidRPr="00394668" w14:paraId="7F3FBFCE"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6F37A99"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45B30125"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3</w:t>
                  </w:r>
                </w:p>
              </w:tc>
            </w:tr>
            <w:tr w:rsidR="00F722D2" w:rsidRPr="00394668" w14:paraId="36B8D030"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BAE3A18"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75F79916" w14:textId="77777777" w:rsidR="00F722D2" w:rsidRPr="00394668" w:rsidRDefault="00F722D2" w:rsidP="000D434B">
                  <w:pPr>
                    <w:spacing w:line="360" w:lineRule="atLeast"/>
                    <w:rPr>
                      <w:rFonts w:ascii="Arial" w:eastAsia="Times New Roman" w:hAnsi="Arial" w:cs="Arial"/>
                      <w:color w:val="222222"/>
                      <w:sz w:val="18"/>
                      <w:szCs w:val="18"/>
                    </w:rPr>
                  </w:pPr>
                  <w:hyperlink r:id="rId22" w:tooltip="Hohman 5396 SP21.pdf" w:history="1">
                    <w:r w:rsidRPr="00394668">
                      <w:rPr>
                        <w:rFonts w:ascii="Arial" w:eastAsia="Times New Roman" w:hAnsi="Arial" w:cs="Arial"/>
                        <w:color w:val="0000FF"/>
                        <w:sz w:val="18"/>
                        <w:szCs w:val="18"/>
                        <w:u w:val="single"/>
                      </w:rPr>
                      <w:t>Hohman 5396 SP21.pdf</w:t>
                    </w:r>
                  </w:hyperlink>
                </w:p>
              </w:tc>
            </w:tr>
            <w:tr w:rsidR="00F722D2" w:rsidRPr="00394668" w14:paraId="29AE16F2"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6B178A31"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9347"/>
                  </w:tblGrid>
                  <w:tr w:rsidR="00F722D2" w:rsidRPr="00394668" w14:paraId="3E860D80"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011D61F5"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5F4393B2"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The course was approved by the Department Curriculum Committee and Department Faculty on October 30, 2020.</w:t>
                        </w:r>
                      </w:p>
                    </w:tc>
                  </w:tr>
                  <w:tr w:rsidR="00F722D2" w:rsidRPr="00394668" w14:paraId="7B43BDC8" w14:textId="77777777" w:rsidTr="000D434B">
                    <w:trPr>
                      <w:tblCellSpacing w:w="0" w:type="dxa"/>
                    </w:trPr>
                    <w:tc>
                      <w:tcPr>
                        <w:tcW w:w="1056" w:type="dxa"/>
                        <w:tcBorders>
                          <w:bottom w:val="single" w:sz="6" w:space="0" w:color="CCCCCC"/>
                        </w:tcBorders>
                        <w:shd w:val="clear" w:color="auto" w:fill="EEEEEE"/>
                        <w:tcMar>
                          <w:top w:w="96" w:type="dxa"/>
                          <w:left w:w="96" w:type="dxa"/>
                          <w:bottom w:w="96" w:type="dxa"/>
                          <w:right w:w="96" w:type="dxa"/>
                        </w:tcMar>
                        <w:hideMark/>
                      </w:tcPr>
                      <w:p w14:paraId="37C0B3C7"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4668"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1534"/>
                          <w:gridCol w:w="1534"/>
                          <w:gridCol w:w="1600"/>
                        </w:tblGrid>
                        <w:tr w:rsidR="00F722D2" w:rsidRPr="00394668" w14:paraId="0123E1F1"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76BDAFAF" w14:textId="77777777" w:rsidR="00F722D2" w:rsidRPr="00394668" w:rsidRDefault="00F722D2" w:rsidP="000D434B">
                              <w:pPr>
                                <w:spacing w:line="360" w:lineRule="atLeast"/>
                                <w:jc w:val="center"/>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Name</w:t>
                              </w:r>
                            </w:p>
                          </w:tc>
                          <w:tc>
                            <w:tcPr>
                              <w:tcW w:w="1392" w:type="dxa"/>
                              <w:tcBorders>
                                <w:bottom w:val="single" w:sz="6" w:space="0" w:color="CCCCCC"/>
                              </w:tcBorders>
                              <w:shd w:val="clear" w:color="auto" w:fill="EEEEEE"/>
                              <w:tcMar>
                                <w:top w:w="96" w:type="dxa"/>
                                <w:left w:w="96" w:type="dxa"/>
                                <w:bottom w:w="96" w:type="dxa"/>
                                <w:right w:w="96" w:type="dxa"/>
                              </w:tcMar>
                              <w:hideMark/>
                            </w:tcPr>
                            <w:p w14:paraId="6609B6F8" w14:textId="77777777" w:rsidR="00F722D2" w:rsidRPr="00394668" w:rsidRDefault="00F722D2" w:rsidP="000D434B">
                              <w:pPr>
                                <w:spacing w:line="360" w:lineRule="atLeast"/>
                                <w:jc w:val="center"/>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Time Stamp</w:t>
                              </w:r>
                            </w:p>
                          </w:tc>
                          <w:tc>
                            <w:tcPr>
                              <w:tcW w:w="1452" w:type="dxa"/>
                              <w:tcBorders>
                                <w:bottom w:val="single" w:sz="6" w:space="0" w:color="CCCCCC"/>
                              </w:tcBorders>
                              <w:shd w:val="clear" w:color="auto" w:fill="EEEEEE"/>
                              <w:tcMar>
                                <w:top w:w="96" w:type="dxa"/>
                                <w:left w:w="96" w:type="dxa"/>
                                <w:bottom w:w="96" w:type="dxa"/>
                                <w:right w:w="96" w:type="dxa"/>
                              </w:tcMar>
                              <w:hideMark/>
                            </w:tcPr>
                            <w:p w14:paraId="1DBD459A" w14:textId="77777777" w:rsidR="00F722D2" w:rsidRPr="00394668" w:rsidRDefault="00F722D2" w:rsidP="000D434B">
                              <w:pPr>
                                <w:spacing w:line="360" w:lineRule="atLeast"/>
                                <w:jc w:val="center"/>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Comment</w:t>
                              </w:r>
                            </w:p>
                          </w:tc>
                        </w:tr>
                      </w:tbl>
                      <w:p w14:paraId="589F887B" w14:textId="77777777" w:rsidR="00F722D2" w:rsidRPr="00394668" w:rsidRDefault="00F722D2" w:rsidP="000D434B">
                        <w:pPr>
                          <w:spacing w:line="360" w:lineRule="atLeast"/>
                          <w:rPr>
                            <w:rFonts w:ascii="Arial" w:eastAsia="Times New Roman" w:hAnsi="Arial" w:cs="Arial"/>
                            <w:color w:val="222222"/>
                            <w:sz w:val="18"/>
                            <w:szCs w:val="18"/>
                          </w:rPr>
                        </w:pPr>
                      </w:p>
                    </w:tc>
                  </w:tr>
                </w:tbl>
                <w:p w14:paraId="70D4AAEC" w14:textId="77777777" w:rsidR="00F722D2" w:rsidRPr="00394668" w:rsidRDefault="00F722D2" w:rsidP="000D434B">
                  <w:pPr>
                    <w:spacing w:line="360" w:lineRule="atLeast"/>
                    <w:rPr>
                      <w:rFonts w:ascii="Arial" w:eastAsia="Times New Roman" w:hAnsi="Arial" w:cs="Arial"/>
                      <w:color w:val="222222"/>
                      <w:sz w:val="18"/>
                      <w:szCs w:val="18"/>
                    </w:rPr>
                  </w:pPr>
                </w:p>
              </w:tc>
            </w:tr>
          </w:tbl>
          <w:p w14:paraId="16B31B75" w14:textId="77777777" w:rsidR="00F722D2" w:rsidRPr="00394668" w:rsidRDefault="00F722D2" w:rsidP="000D434B">
            <w:pPr>
              <w:spacing w:line="360" w:lineRule="atLeast"/>
              <w:rPr>
                <w:rFonts w:ascii="Arial" w:eastAsia="Times New Roman" w:hAnsi="Arial" w:cs="Arial"/>
                <w:color w:val="222222"/>
                <w:sz w:val="18"/>
                <w:szCs w:val="18"/>
              </w:rPr>
            </w:pPr>
          </w:p>
        </w:tc>
      </w:tr>
      <w:tr w:rsidR="00F722D2" w:rsidRPr="00394668" w14:paraId="7D3045B9"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24D82CD9"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lastRenderedPageBreak/>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597"/>
            </w:tblGrid>
            <w:tr w:rsidR="00F722D2" w:rsidRPr="00394668" w14:paraId="1469C0F3"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143D4DA3"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0ED820AA"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Fatma</w:t>
                  </w:r>
                </w:p>
              </w:tc>
            </w:tr>
            <w:tr w:rsidR="00F722D2" w:rsidRPr="00394668" w14:paraId="4025BC85"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381BDDAE"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201426EB"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Selampinar</w:t>
                  </w:r>
                </w:p>
              </w:tc>
            </w:tr>
            <w:tr w:rsidR="00F722D2" w:rsidRPr="00394668" w14:paraId="37C9B9C7"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02BE082C"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Title</w:t>
                  </w:r>
                </w:p>
              </w:tc>
              <w:tc>
                <w:tcPr>
                  <w:tcW w:w="0" w:type="auto"/>
                  <w:tcBorders>
                    <w:bottom w:val="single" w:sz="6" w:space="0" w:color="CCCCCC"/>
                  </w:tcBorders>
                  <w:tcMar>
                    <w:top w:w="96" w:type="dxa"/>
                    <w:left w:w="96" w:type="dxa"/>
                    <w:bottom w:w="96" w:type="dxa"/>
                    <w:right w:w="96" w:type="dxa"/>
                  </w:tcMar>
                  <w:hideMark/>
                </w:tcPr>
                <w:p w14:paraId="4F4C28E5"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Associate Professor in Res</w:t>
                  </w:r>
                </w:p>
              </w:tc>
            </w:tr>
            <w:tr w:rsidR="00F722D2" w:rsidRPr="00394668" w14:paraId="57D92970"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50E8D6F1"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0F8AB89D" w14:textId="77777777" w:rsidR="00F722D2" w:rsidRPr="00394668" w:rsidRDefault="00F722D2" w:rsidP="000D434B">
                  <w:pPr>
                    <w:spacing w:line="360" w:lineRule="atLeast"/>
                    <w:rPr>
                      <w:rFonts w:ascii="Arial" w:eastAsia="Times New Roman" w:hAnsi="Arial" w:cs="Arial"/>
                      <w:color w:val="222222"/>
                      <w:sz w:val="18"/>
                      <w:szCs w:val="18"/>
                    </w:rPr>
                  </w:pPr>
                  <w:hyperlink r:id="rId23" w:tooltip="fatma.selampinar@uconn.edu" w:history="1">
                    <w:r w:rsidRPr="00394668">
                      <w:rPr>
                        <w:rFonts w:ascii="Arial" w:eastAsia="Times New Roman" w:hAnsi="Arial" w:cs="Arial"/>
                        <w:color w:val="0000FF"/>
                        <w:sz w:val="18"/>
                        <w:szCs w:val="18"/>
                        <w:u w:val="single"/>
                      </w:rPr>
                      <w:t>fatma.selampinar@uconn.edu</w:t>
                    </w:r>
                  </w:hyperlink>
                </w:p>
              </w:tc>
            </w:tr>
            <w:tr w:rsidR="00F722D2" w:rsidRPr="00394668" w14:paraId="7B11CE34"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11795B0"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40D65F46" w14:textId="77777777" w:rsidR="00F722D2" w:rsidRPr="00394668" w:rsidRDefault="00F722D2" w:rsidP="000D434B">
                  <w:pPr>
                    <w:spacing w:line="360" w:lineRule="atLeast"/>
                    <w:rPr>
                      <w:rFonts w:ascii="Arial" w:eastAsia="Times New Roman" w:hAnsi="Arial" w:cs="Arial"/>
                      <w:color w:val="222222"/>
                      <w:sz w:val="18"/>
                      <w:szCs w:val="18"/>
                    </w:rPr>
                  </w:pPr>
                  <w:r w:rsidRPr="00394668">
                    <w:rPr>
                      <w:rFonts w:ascii="Arial" w:eastAsia="Times New Roman" w:hAnsi="Arial" w:cs="Arial"/>
                      <w:color w:val="222222"/>
                      <w:sz w:val="18"/>
                      <w:szCs w:val="18"/>
                    </w:rPr>
                    <w:t>Chemistry</w:t>
                  </w:r>
                </w:p>
              </w:tc>
            </w:tr>
          </w:tbl>
          <w:p w14:paraId="75208F8F" w14:textId="77777777" w:rsidR="00F722D2" w:rsidRPr="00394668" w:rsidRDefault="00F722D2" w:rsidP="000D434B">
            <w:pPr>
              <w:spacing w:line="360" w:lineRule="atLeast"/>
              <w:rPr>
                <w:rFonts w:ascii="Arial" w:eastAsia="Times New Roman" w:hAnsi="Arial" w:cs="Arial"/>
                <w:color w:val="222222"/>
                <w:sz w:val="18"/>
                <w:szCs w:val="18"/>
              </w:rPr>
            </w:pPr>
          </w:p>
        </w:tc>
      </w:tr>
      <w:tr w:rsidR="00F722D2" w:rsidRPr="00394668" w14:paraId="60882970"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FEFD640"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394668" w14:paraId="23E92195"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6EFB1B75"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325938E9" w14:textId="77777777" w:rsidR="00F722D2" w:rsidRPr="00394668" w:rsidRDefault="00F722D2" w:rsidP="000D434B">
                  <w:pPr>
                    <w:spacing w:line="360" w:lineRule="atLeast"/>
                    <w:rPr>
                      <w:rFonts w:ascii="Arial" w:eastAsia="Times New Roman" w:hAnsi="Arial" w:cs="Arial"/>
                      <w:b/>
                      <w:bCs/>
                      <w:color w:val="222222"/>
                      <w:sz w:val="18"/>
                      <w:szCs w:val="18"/>
                    </w:rPr>
                  </w:pPr>
                </w:p>
              </w:tc>
            </w:tr>
            <w:tr w:rsidR="00F722D2" w:rsidRPr="00394668" w14:paraId="5274F7CF"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41BA09ED" w14:textId="77777777" w:rsidR="00F722D2" w:rsidRPr="00394668" w:rsidRDefault="00F722D2" w:rsidP="000D434B">
                  <w:pPr>
                    <w:spacing w:line="360" w:lineRule="atLeast"/>
                    <w:rPr>
                      <w:rFonts w:ascii="Arial" w:eastAsia="Times New Roman" w:hAnsi="Arial" w:cs="Arial"/>
                      <w:b/>
                      <w:bCs/>
                      <w:color w:val="222222"/>
                      <w:sz w:val="18"/>
                      <w:szCs w:val="18"/>
                    </w:rPr>
                  </w:pPr>
                  <w:r w:rsidRPr="00394668">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191B96CD" w14:textId="77777777" w:rsidR="00F722D2" w:rsidRPr="00394668" w:rsidRDefault="00F722D2" w:rsidP="000D434B">
                  <w:pPr>
                    <w:spacing w:line="360" w:lineRule="atLeast"/>
                    <w:rPr>
                      <w:rFonts w:ascii="Arial" w:eastAsia="Times New Roman" w:hAnsi="Arial" w:cs="Arial"/>
                      <w:b/>
                      <w:bCs/>
                      <w:color w:val="222222"/>
                      <w:sz w:val="18"/>
                      <w:szCs w:val="18"/>
                    </w:rPr>
                  </w:pPr>
                </w:p>
              </w:tc>
            </w:tr>
          </w:tbl>
          <w:p w14:paraId="6C53A906" w14:textId="77777777" w:rsidR="00F722D2" w:rsidRPr="00394668" w:rsidRDefault="00F722D2" w:rsidP="000D434B">
            <w:pPr>
              <w:spacing w:line="360" w:lineRule="atLeast"/>
              <w:rPr>
                <w:rFonts w:ascii="Arial" w:eastAsia="Times New Roman" w:hAnsi="Arial" w:cs="Arial"/>
                <w:color w:val="222222"/>
                <w:sz w:val="18"/>
                <w:szCs w:val="18"/>
              </w:rPr>
            </w:pPr>
          </w:p>
        </w:tc>
      </w:tr>
    </w:tbl>
    <w:p w14:paraId="62AA9B02" w14:textId="77777777" w:rsidR="00F722D2" w:rsidRDefault="00F722D2" w:rsidP="00F722D2"/>
    <w:p w14:paraId="7D771DB7" w14:textId="77777777" w:rsidR="00F722D2" w:rsidRDefault="00F722D2" w:rsidP="002302DF">
      <w:pPr>
        <w:rPr>
          <w:rFonts w:cs="Times New Roman"/>
          <w:b/>
          <w:bCs/>
          <w:szCs w:val="24"/>
        </w:rPr>
      </w:pPr>
    </w:p>
    <w:p w14:paraId="55913C7B" w14:textId="24A20424" w:rsidR="002302DF" w:rsidRPr="00B0715C" w:rsidRDefault="002302DF" w:rsidP="002302DF">
      <w:pPr>
        <w:rPr>
          <w:rFonts w:cs="Times New Roman"/>
          <w:b/>
          <w:bCs/>
          <w:szCs w:val="24"/>
        </w:rPr>
      </w:pPr>
      <w:r w:rsidRPr="00B0715C">
        <w:rPr>
          <w:rFonts w:cs="Times New Roman"/>
          <w:b/>
          <w:bCs/>
          <w:szCs w:val="24"/>
        </w:rPr>
        <w:t>2020-320</w:t>
      </w:r>
      <w:r w:rsidRPr="00B0715C">
        <w:rPr>
          <w:rFonts w:cs="Times New Roman"/>
          <w:b/>
          <w:bCs/>
          <w:szCs w:val="24"/>
        </w:rPr>
        <w:tab/>
        <w:t>PP 5397</w:t>
      </w:r>
      <w:r w:rsidRPr="00B0715C">
        <w:rPr>
          <w:rFonts w:cs="Times New Roman"/>
          <w:b/>
          <w:bCs/>
          <w:szCs w:val="24"/>
        </w:rPr>
        <w:tab/>
        <w:t>Add Special Topic: Topics in Government Financial Management</w:t>
      </w:r>
    </w:p>
    <w:p w14:paraId="5ACE1C96" w14:textId="77777777" w:rsidR="00F722D2" w:rsidRDefault="00F722D2" w:rsidP="002302DF">
      <w:pPr>
        <w:rPr>
          <w:rFonts w:cs="Times New Roman"/>
          <w:b/>
          <w:bCs/>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3D1A30" w14:paraId="55BC335C"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09393E4E" w14:textId="77777777" w:rsidR="00F722D2" w:rsidRPr="003D1A30" w:rsidRDefault="00F722D2" w:rsidP="000D434B">
            <w:pPr>
              <w:spacing w:line="360" w:lineRule="atLeast"/>
              <w:rPr>
                <w:rFonts w:ascii="Arial" w:eastAsia="Times New Roman" w:hAnsi="Arial" w:cs="Arial"/>
                <w:color w:val="222222"/>
                <w:sz w:val="32"/>
                <w:szCs w:val="32"/>
              </w:rPr>
            </w:pPr>
            <w:r w:rsidRPr="003D1A30">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7417F26D" w14:textId="77777777" w:rsidR="00F722D2" w:rsidRPr="003D1A30" w:rsidRDefault="00F722D2" w:rsidP="000D434B">
            <w:pPr>
              <w:spacing w:line="360" w:lineRule="atLeast"/>
              <w:rPr>
                <w:rFonts w:ascii="Arial" w:eastAsia="Times New Roman" w:hAnsi="Arial" w:cs="Arial"/>
                <w:color w:val="222222"/>
                <w:sz w:val="32"/>
                <w:szCs w:val="32"/>
              </w:rPr>
            </w:pPr>
            <w:r w:rsidRPr="003D1A30">
              <w:rPr>
                <w:rFonts w:ascii="Arial" w:eastAsia="Times New Roman" w:hAnsi="Arial" w:cs="Arial"/>
                <w:noProof/>
                <w:color w:val="0000FF"/>
                <w:sz w:val="32"/>
                <w:szCs w:val="32"/>
              </w:rPr>
              <w:drawing>
                <wp:inline distT="0" distB="0" distL="0" distR="0" wp14:anchorId="019A8116" wp14:editId="1F56D7F9">
                  <wp:extent cx="152400" cy="152400"/>
                  <wp:effectExtent l="0" t="0" r="0" b="0"/>
                  <wp:docPr id="11" name="Picture 11"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1A30">
              <w:rPr>
                <w:rFonts w:ascii="Arial" w:eastAsia="Times New Roman" w:hAnsi="Arial" w:cs="Arial"/>
                <w:color w:val="222222"/>
                <w:sz w:val="32"/>
                <w:szCs w:val="32"/>
              </w:rPr>
              <w:t> | </w:t>
            </w:r>
            <w:r w:rsidRPr="003D1A30">
              <w:rPr>
                <w:rFonts w:ascii="Arial" w:eastAsia="Times New Roman" w:hAnsi="Arial" w:cs="Arial"/>
                <w:i/>
                <w:iCs/>
                <w:color w:val="222222"/>
                <w:sz w:val="32"/>
                <w:szCs w:val="32"/>
              </w:rPr>
              <w:t># 21</w:t>
            </w:r>
            <w:r w:rsidRPr="003D1A30">
              <w:rPr>
                <w:rFonts w:ascii="Arial" w:eastAsia="Times New Roman" w:hAnsi="Arial" w:cs="Arial"/>
                <w:color w:val="222222"/>
                <w:sz w:val="32"/>
                <w:szCs w:val="32"/>
              </w:rPr>
              <w:t> | </w:t>
            </w:r>
            <w:r w:rsidRPr="003D1A30">
              <w:rPr>
                <w:rFonts w:ascii="Arial" w:eastAsia="Times New Roman" w:hAnsi="Arial" w:cs="Arial"/>
                <w:noProof/>
                <w:color w:val="0000FF"/>
                <w:sz w:val="32"/>
                <w:szCs w:val="32"/>
              </w:rPr>
              <w:drawing>
                <wp:inline distT="0" distB="0" distL="0" distR="0" wp14:anchorId="61A84106" wp14:editId="0ED37928">
                  <wp:extent cx="152400" cy="152400"/>
                  <wp:effectExtent l="0" t="0" r="0" b="0"/>
                  <wp:docPr id="12" name="Picture 12" descr="https://hclleap-prod2.its.uconn.edu/apps/open/9.2.0.19/freedom/images/tableSwitchRegular.png">
                    <a:hlinkClick xmlns:a="http://schemas.openxmlformats.org/drawingml/2006/main" r:id="rId24"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24"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300B42B0" w14:textId="77777777" w:rsidR="00F722D2" w:rsidRPr="003D1A30"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654"/>
        <w:gridCol w:w="2016"/>
        <w:gridCol w:w="7714"/>
      </w:tblGrid>
      <w:tr w:rsidR="00F722D2" w:rsidRPr="003D1A30" w14:paraId="797E7C87"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3B0A33DA"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Created by</w:t>
            </w:r>
          </w:p>
        </w:tc>
        <w:tc>
          <w:tcPr>
            <w:tcW w:w="0" w:type="auto"/>
            <w:tcBorders>
              <w:bottom w:val="single" w:sz="6" w:space="0" w:color="CCCCCC"/>
            </w:tcBorders>
            <w:tcMar>
              <w:top w:w="96" w:type="dxa"/>
              <w:left w:w="96" w:type="dxa"/>
              <w:bottom w:w="96" w:type="dxa"/>
              <w:right w:w="96" w:type="dxa"/>
            </w:tcMar>
            <w:hideMark/>
          </w:tcPr>
          <w:p w14:paraId="11740AD7"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Wade A Gibbs</w:t>
            </w:r>
          </w:p>
        </w:tc>
        <w:tc>
          <w:tcPr>
            <w:tcW w:w="2016" w:type="dxa"/>
            <w:tcBorders>
              <w:bottom w:val="single" w:sz="6" w:space="0" w:color="CCCCCC"/>
            </w:tcBorders>
            <w:shd w:val="clear" w:color="auto" w:fill="EEEEEE"/>
            <w:tcMar>
              <w:top w:w="96" w:type="dxa"/>
              <w:left w:w="96" w:type="dxa"/>
              <w:bottom w:w="96" w:type="dxa"/>
              <w:right w:w="96" w:type="dxa"/>
            </w:tcMar>
            <w:hideMark/>
          </w:tcPr>
          <w:p w14:paraId="2BD0890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7A2506B0"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Oct 30, 2020, 11:39:18 AM Eastern Daylight Time</w:t>
            </w:r>
          </w:p>
        </w:tc>
      </w:tr>
      <w:tr w:rsidR="00F722D2" w:rsidRPr="003D1A30" w14:paraId="15CCE186"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047C4B25"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lastRenderedPageBreak/>
              <w:t>Printed by</w:t>
            </w:r>
          </w:p>
        </w:tc>
        <w:tc>
          <w:tcPr>
            <w:tcW w:w="0" w:type="auto"/>
            <w:tcBorders>
              <w:bottom w:val="single" w:sz="6" w:space="0" w:color="CCCCCC"/>
            </w:tcBorders>
            <w:tcMar>
              <w:top w:w="96" w:type="dxa"/>
              <w:left w:w="96" w:type="dxa"/>
              <w:bottom w:w="96" w:type="dxa"/>
              <w:right w:w="96" w:type="dxa"/>
            </w:tcMar>
            <w:hideMark/>
          </w:tcPr>
          <w:p w14:paraId="2F5B86E9"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65536286"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4AF78C44"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Oct 30, 2020, 12:13:47 PM Eastern Daylight Time</w:t>
            </w:r>
          </w:p>
        </w:tc>
      </w:tr>
    </w:tbl>
    <w:p w14:paraId="6FF49CD5" w14:textId="77777777" w:rsidR="00F722D2" w:rsidRPr="003D1A30"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48"/>
        <w:gridCol w:w="30092"/>
      </w:tblGrid>
      <w:tr w:rsidR="00F722D2" w:rsidRPr="003D1A30" w14:paraId="1290ED39"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6317857"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2624"/>
            </w:tblGrid>
            <w:tr w:rsidR="00F722D2" w:rsidRPr="003D1A30" w14:paraId="6C9EC8BD"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2E256E2"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402BD532"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PP</w:t>
                  </w:r>
                </w:p>
              </w:tc>
            </w:tr>
            <w:tr w:rsidR="00F722D2" w:rsidRPr="003D1A30" w14:paraId="70B04781"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2287E8E2"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52FDE112"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5397</w:t>
                  </w:r>
                </w:p>
              </w:tc>
            </w:tr>
            <w:tr w:rsidR="00F722D2" w:rsidRPr="003D1A30" w14:paraId="77747D4B"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35B40325"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Course Title</w:t>
                  </w:r>
                </w:p>
              </w:tc>
              <w:tc>
                <w:tcPr>
                  <w:tcW w:w="0" w:type="auto"/>
                  <w:tcBorders>
                    <w:bottom w:val="single" w:sz="6" w:space="0" w:color="CCCCCC"/>
                  </w:tcBorders>
                  <w:tcMar>
                    <w:top w:w="96" w:type="dxa"/>
                    <w:left w:w="96" w:type="dxa"/>
                    <w:bottom w:w="96" w:type="dxa"/>
                    <w:right w:w="96" w:type="dxa"/>
                  </w:tcMar>
                  <w:hideMark/>
                </w:tcPr>
                <w:p w14:paraId="55E96FD7"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Special Topics in Public Policy</w:t>
                  </w:r>
                </w:p>
              </w:tc>
            </w:tr>
            <w:tr w:rsidR="00F722D2" w:rsidRPr="003D1A30" w14:paraId="55AAF618"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4AF79F8E"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18B0E76D"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1</w:t>
                  </w:r>
                </w:p>
              </w:tc>
            </w:tr>
            <w:tr w:rsidR="00F722D2" w:rsidRPr="003D1A30" w14:paraId="79E84D71"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1AAFEB16"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69DA61D6"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6</w:t>
                  </w:r>
                </w:p>
              </w:tc>
            </w:tr>
          </w:tbl>
          <w:p w14:paraId="5FEFEE2C" w14:textId="77777777" w:rsidR="00F722D2" w:rsidRPr="003D1A30" w:rsidRDefault="00F722D2" w:rsidP="000D434B">
            <w:pPr>
              <w:spacing w:line="360" w:lineRule="atLeast"/>
              <w:rPr>
                <w:rFonts w:ascii="Arial" w:eastAsia="Times New Roman" w:hAnsi="Arial" w:cs="Arial"/>
                <w:color w:val="222222"/>
                <w:sz w:val="18"/>
                <w:szCs w:val="18"/>
              </w:rPr>
            </w:pPr>
          </w:p>
        </w:tc>
      </w:tr>
      <w:tr w:rsidR="00F722D2" w:rsidRPr="003D1A30" w14:paraId="3EEF7124"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5CE9520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28184"/>
            </w:tblGrid>
            <w:tr w:rsidR="00F722D2" w:rsidRPr="003D1A30" w14:paraId="1F040988"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DFC20AB"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4C7E2952"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Topics in Government Financial Management</w:t>
                  </w:r>
                </w:p>
              </w:tc>
            </w:tr>
            <w:tr w:rsidR="00F722D2" w:rsidRPr="003D1A30" w14:paraId="6845F140"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8EE589B"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6ACA26F8"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Mark Robbins</w:t>
                  </w:r>
                </w:p>
              </w:tc>
            </w:tr>
            <w:tr w:rsidR="00F722D2" w:rsidRPr="003D1A30" w14:paraId="786B6BE9"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5E45198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Description</w:t>
                  </w:r>
                </w:p>
              </w:tc>
              <w:tc>
                <w:tcPr>
                  <w:tcW w:w="0" w:type="auto"/>
                  <w:tcBorders>
                    <w:bottom w:val="single" w:sz="6" w:space="0" w:color="CCCCCC"/>
                  </w:tcBorders>
                  <w:tcMar>
                    <w:top w:w="96" w:type="dxa"/>
                    <w:left w:w="96" w:type="dxa"/>
                    <w:bottom w:w="96" w:type="dxa"/>
                    <w:right w:w="96" w:type="dxa"/>
                  </w:tcMar>
                  <w:hideMark/>
                </w:tcPr>
                <w:p w14:paraId="1BF09AB2"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This seminar provided a chance to synthesize and reflect upon the lessons and guidance in the professional world of government financial management. The goal of the class is to for students to consolidate the lessons from research and the profession and specifically to ground them in the practical reality of the finance officer. The course includes readings, discussion, interviews with professionals, and cases. Topics include Accounting and Financial Reporting, Budgeting, Debt Management, Investment Management, Pension and Benefit Administration, and Risk Assessment.</w:t>
                  </w:r>
                </w:p>
              </w:tc>
            </w:tr>
            <w:tr w:rsidR="00F722D2" w:rsidRPr="003D1A30" w14:paraId="6EE331A1"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C17D44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3D1A30" w14:paraId="192D14CF"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4936E9AD" w14:textId="77777777" w:rsidR="00F722D2" w:rsidRPr="003D1A30" w:rsidRDefault="00F722D2" w:rsidP="000D434B">
                        <w:pPr>
                          <w:spacing w:line="360" w:lineRule="atLeast"/>
                          <w:jc w:val="center"/>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5AAF7BCC" w14:textId="77777777" w:rsidR="00F722D2" w:rsidRPr="003D1A30" w:rsidRDefault="00F722D2" w:rsidP="000D434B">
                        <w:pPr>
                          <w:spacing w:line="360" w:lineRule="atLeast"/>
                          <w:jc w:val="center"/>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Attachment</w:t>
                        </w:r>
                      </w:p>
                    </w:tc>
                  </w:tr>
                </w:tbl>
                <w:p w14:paraId="7183F88D" w14:textId="77777777" w:rsidR="00F722D2" w:rsidRPr="003D1A30" w:rsidRDefault="00F722D2" w:rsidP="000D434B">
                  <w:pPr>
                    <w:spacing w:line="360" w:lineRule="atLeast"/>
                    <w:rPr>
                      <w:rFonts w:ascii="Arial" w:eastAsia="Times New Roman" w:hAnsi="Arial" w:cs="Arial"/>
                      <w:color w:val="222222"/>
                      <w:sz w:val="18"/>
                      <w:szCs w:val="18"/>
                    </w:rPr>
                  </w:pPr>
                </w:p>
              </w:tc>
            </w:tr>
            <w:tr w:rsidR="00F722D2" w:rsidRPr="003D1A30" w14:paraId="0D9A3768"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1CF3E9CC"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545CF7C6"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3</w:t>
                  </w:r>
                </w:p>
              </w:tc>
            </w:tr>
            <w:tr w:rsidR="00F722D2" w:rsidRPr="003D1A30" w14:paraId="1EE63E1B"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04C4767"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395C2438" w14:textId="77777777" w:rsidR="00F722D2" w:rsidRPr="003D1A30" w:rsidRDefault="00F722D2" w:rsidP="000D434B">
                  <w:pPr>
                    <w:spacing w:line="360" w:lineRule="atLeast"/>
                    <w:rPr>
                      <w:rFonts w:ascii="Arial" w:eastAsia="Times New Roman" w:hAnsi="Arial" w:cs="Arial"/>
                      <w:color w:val="222222"/>
                      <w:sz w:val="18"/>
                      <w:szCs w:val="18"/>
                    </w:rPr>
                  </w:pPr>
                  <w:hyperlink r:id="rId25" w:tooltip="PP 5397 Topics in Government Financial Management (SP21) DRAFT Syllabus.docx" w:history="1">
                    <w:r w:rsidRPr="003D1A30">
                      <w:rPr>
                        <w:rFonts w:ascii="Arial" w:eastAsia="Times New Roman" w:hAnsi="Arial" w:cs="Arial"/>
                        <w:color w:val="0000FF"/>
                        <w:sz w:val="18"/>
                        <w:szCs w:val="18"/>
                        <w:u w:val="single"/>
                      </w:rPr>
                      <w:t>PP 5397 Topics in Government Financial Management (SP21) DRAFT Syllabus.docx</w:t>
                    </w:r>
                  </w:hyperlink>
                </w:p>
              </w:tc>
            </w:tr>
            <w:tr w:rsidR="00F722D2" w:rsidRPr="003D1A30" w14:paraId="34537F29"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1E94969"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3276"/>
                  </w:tblGrid>
                  <w:tr w:rsidR="00F722D2" w:rsidRPr="003D1A30" w14:paraId="5A6CF041" w14:textId="77777777" w:rsidTr="000D434B">
                    <w:trPr>
                      <w:tblCellSpacing w:w="0" w:type="dxa"/>
                    </w:trPr>
                    <w:tc>
                      <w:tcPr>
                        <w:tcW w:w="936" w:type="dxa"/>
                        <w:tcBorders>
                          <w:bottom w:val="single" w:sz="6" w:space="0" w:color="CCCCCC"/>
                        </w:tcBorders>
                        <w:shd w:val="clear" w:color="auto" w:fill="EEEEEE"/>
                        <w:tcMar>
                          <w:top w:w="96" w:type="dxa"/>
                          <w:left w:w="96" w:type="dxa"/>
                          <w:bottom w:w="96" w:type="dxa"/>
                          <w:right w:w="96" w:type="dxa"/>
                        </w:tcMar>
                        <w:hideMark/>
                      </w:tcPr>
                      <w:p w14:paraId="6DB1EC1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5DBA982D" w14:textId="77777777" w:rsidR="00F722D2" w:rsidRPr="003D1A30" w:rsidRDefault="00F722D2" w:rsidP="000D434B">
                        <w:pPr>
                          <w:spacing w:line="360" w:lineRule="atLeast"/>
                          <w:rPr>
                            <w:rFonts w:ascii="Arial" w:eastAsia="Times New Roman" w:hAnsi="Arial" w:cs="Arial"/>
                            <w:b/>
                            <w:bCs/>
                            <w:color w:val="222222"/>
                            <w:sz w:val="18"/>
                            <w:szCs w:val="18"/>
                          </w:rPr>
                        </w:pPr>
                      </w:p>
                    </w:tc>
                  </w:tr>
                  <w:tr w:rsidR="00F722D2" w:rsidRPr="003D1A30" w14:paraId="0D9A7632" w14:textId="77777777" w:rsidTr="000D434B">
                    <w:trPr>
                      <w:tblCellSpacing w:w="0" w:type="dxa"/>
                    </w:trPr>
                    <w:tc>
                      <w:tcPr>
                        <w:tcW w:w="936" w:type="dxa"/>
                        <w:tcBorders>
                          <w:bottom w:val="single" w:sz="6" w:space="0" w:color="CCCCCC"/>
                        </w:tcBorders>
                        <w:shd w:val="clear" w:color="auto" w:fill="EEEEEE"/>
                        <w:tcMar>
                          <w:top w:w="96" w:type="dxa"/>
                          <w:left w:w="96" w:type="dxa"/>
                          <w:bottom w:w="96" w:type="dxa"/>
                          <w:right w:w="96" w:type="dxa"/>
                        </w:tcMar>
                        <w:hideMark/>
                      </w:tcPr>
                      <w:p w14:paraId="2049DBC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3084"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865"/>
                          <w:gridCol w:w="935"/>
                          <w:gridCol w:w="1284"/>
                        </w:tblGrid>
                        <w:tr w:rsidR="00F722D2" w:rsidRPr="003D1A30" w14:paraId="3893CD79" w14:textId="77777777" w:rsidTr="000D434B">
                          <w:trPr>
                            <w:tblCellSpacing w:w="0" w:type="dxa"/>
                          </w:trPr>
                          <w:tc>
                            <w:tcPr>
                              <w:tcW w:w="744" w:type="dxa"/>
                              <w:tcBorders>
                                <w:bottom w:val="single" w:sz="6" w:space="0" w:color="CCCCCC"/>
                              </w:tcBorders>
                              <w:shd w:val="clear" w:color="auto" w:fill="EEEEEE"/>
                              <w:tcMar>
                                <w:top w:w="96" w:type="dxa"/>
                                <w:left w:w="96" w:type="dxa"/>
                                <w:bottom w:w="96" w:type="dxa"/>
                                <w:right w:w="96" w:type="dxa"/>
                              </w:tcMar>
                              <w:hideMark/>
                            </w:tcPr>
                            <w:p w14:paraId="4C807BC4" w14:textId="77777777" w:rsidR="00F722D2" w:rsidRPr="003D1A30" w:rsidRDefault="00F722D2" w:rsidP="000D434B">
                              <w:pPr>
                                <w:spacing w:line="360" w:lineRule="atLeast"/>
                                <w:jc w:val="center"/>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Name</w:t>
                              </w:r>
                            </w:p>
                          </w:tc>
                          <w:tc>
                            <w:tcPr>
                              <w:tcW w:w="804" w:type="dxa"/>
                              <w:tcBorders>
                                <w:bottom w:val="single" w:sz="6" w:space="0" w:color="CCCCCC"/>
                              </w:tcBorders>
                              <w:shd w:val="clear" w:color="auto" w:fill="EEEEEE"/>
                              <w:tcMar>
                                <w:top w:w="96" w:type="dxa"/>
                                <w:left w:w="96" w:type="dxa"/>
                                <w:bottom w:w="96" w:type="dxa"/>
                                <w:right w:w="96" w:type="dxa"/>
                              </w:tcMar>
                              <w:hideMark/>
                            </w:tcPr>
                            <w:p w14:paraId="7818E352" w14:textId="77777777" w:rsidR="00F722D2" w:rsidRPr="003D1A30" w:rsidRDefault="00F722D2" w:rsidP="000D434B">
                              <w:pPr>
                                <w:spacing w:line="360" w:lineRule="atLeast"/>
                                <w:jc w:val="center"/>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Time Stamp</w:t>
                              </w:r>
                            </w:p>
                          </w:tc>
                          <w:tc>
                            <w:tcPr>
                              <w:tcW w:w="1104" w:type="dxa"/>
                              <w:tcBorders>
                                <w:bottom w:val="single" w:sz="6" w:space="0" w:color="CCCCCC"/>
                              </w:tcBorders>
                              <w:shd w:val="clear" w:color="auto" w:fill="EEEEEE"/>
                              <w:tcMar>
                                <w:top w:w="96" w:type="dxa"/>
                                <w:left w:w="96" w:type="dxa"/>
                                <w:bottom w:w="96" w:type="dxa"/>
                                <w:right w:w="96" w:type="dxa"/>
                              </w:tcMar>
                              <w:hideMark/>
                            </w:tcPr>
                            <w:p w14:paraId="6DD5A7D0" w14:textId="77777777" w:rsidR="00F722D2" w:rsidRPr="003D1A30" w:rsidRDefault="00F722D2" w:rsidP="000D434B">
                              <w:pPr>
                                <w:spacing w:line="360" w:lineRule="atLeast"/>
                                <w:jc w:val="center"/>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Comment</w:t>
                              </w:r>
                            </w:p>
                          </w:tc>
                        </w:tr>
                      </w:tbl>
                      <w:p w14:paraId="193E7EFD" w14:textId="77777777" w:rsidR="00F722D2" w:rsidRPr="003D1A30" w:rsidRDefault="00F722D2" w:rsidP="000D434B">
                        <w:pPr>
                          <w:spacing w:line="360" w:lineRule="atLeast"/>
                          <w:rPr>
                            <w:rFonts w:ascii="Arial" w:eastAsia="Times New Roman" w:hAnsi="Arial" w:cs="Arial"/>
                            <w:color w:val="222222"/>
                            <w:sz w:val="18"/>
                            <w:szCs w:val="18"/>
                          </w:rPr>
                        </w:pPr>
                      </w:p>
                    </w:tc>
                  </w:tr>
                </w:tbl>
                <w:p w14:paraId="79B51E2C" w14:textId="77777777" w:rsidR="00F722D2" w:rsidRPr="003D1A30" w:rsidRDefault="00F722D2" w:rsidP="000D434B">
                  <w:pPr>
                    <w:spacing w:line="360" w:lineRule="atLeast"/>
                    <w:rPr>
                      <w:rFonts w:ascii="Arial" w:eastAsia="Times New Roman" w:hAnsi="Arial" w:cs="Arial"/>
                      <w:color w:val="222222"/>
                      <w:sz w:val="18"/>
                      <w:szCs w:val="18"/>
                    </w:rPr>
                  </w:pPr>
                </w:p>
              </w:tc>
            </w:tr>
          </w:tbl>
          <w:p w14:paraId="0242276F" w14:textId="77777777" w:rsidR="00F722D2" w:rsidRPr="003D1A30" w:rsidRDefault="00F722D2" w:rsidP="000D434B">
            <w:pPr>
              <w:spacing w:line="360" w:lineRule="atLeast"/>
              <w:rPr>
                <w:rFonts w:ascii="Arial" w:eastAsia="Times New Roman" w:hAnsi="Arial" w:cs="Arial"/>
                <w:color w:val="222222"/>
                <w:sz w:val="18"/>
                <w:szCs w:val="18"/>
              </w:rPr>
            </w:pPr>
          </w:p>
        </w:tc>
      </w:tr>
      <w:tr w:rsidR="00F722D2" w:rsidRPr="003D1A30" w14:paraId="0FA4DA84"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02D4452E"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864"/>
            </w:tblGrid>
            <w:tr w:rsidR="00F722D2" w:rsidRPr="003D1A30" w14:paraId="6BF03060"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246EAAB0"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4496E586"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Wade</w:t>
                  </w:r>
                </w:p>
              </w:tc>
            </w:tr>
            <w:tr w:rsidR="00F722D2" w:rsidRPr="003D1A30" w14:paraId="27321EC5"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787CC5E3"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65C08EC6"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Gibbs</w:t>
                  </w:r>
                </w:p>
              </w:tc>
            </w:tr>
            <w:tr w:rsidR="00F722D2" w:rsidRPr="003D1A30" w14:paraId="6325368E"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8D32111"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lastRenderedPageBreak/>
                    <w:t>Title</w:t>
                  </w:r>
                </w:p>
              </w:tc>
              <w:tc>
                <w:tcPr>
                  <w:tcW w:w="0" w:type="auto"/>
                  <w:tcBorders>
                    <w:bottom w:val="single" w:sz="6" w:space="0" w:color="CCCCCC"/>
                  </w:tcBorders>
                  <w:tcMar>
                    <w:top w:w="96" w:type="dxa"/>
                    <w:left w:w="96" w:type="dxa"/>
                    <w:bottom w:w="96" w:type="dxa"/>
                    <w:right w:w="96" w:type="dxa"/>
                  </w:tcMar>
                  <w:hideMark/>
                </w:tcPr>
                <w:p w14:paraId="66A8572D"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Educational Program Coordinator</w:t>
                  </w:r>
                </w:p>
              </w:tc>
            </w:tr>
            <w:tr w:rsidR="00F722D2" w:rsidRPr="003D1A30" w14:paraId="5ADED4A9"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25AAE44B"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2804CAA5" w14:textId="77777777" w:rsidR="00F722D2" w:rsidRPr="003D1A30" w:rsidRDefault="00F722D2" w:rsidP="000D434B">
                  <w:pPr>
                    <w:spacing w:line="360" w:lineRule="atLeast"/>
                    <w:rPr>
                      <w:rFonts w:ascii="Arial" w:eastAsia="Times New Roman" w:hAnsi="Arial" w:cs="Arial"/>
                      <w:color w:val="222222"/>
                      <w:sz w:val="18"/>
                      <w:szCs w:val="18"/>
                    </w:rPr>
                  </w:pPr>
                  <w:hyperlink r:id="rId26" w:tooltip="wade.gibbs@uconn.edu" w:history="1">
                    <w:r w:rsidRPr="003D1A30">
                      <w:rPr>
                        <w:rFonts w:ascii="Arial" w:eastAsia="Times New Roman" w:hAnsi="Arial" w:cs="Arial"/>
                        <w:color w:val="0000FF"/>
                        <w:sz w:val="18"/>
                        <w:szCs w:val="18"/>
                        <w:u w:val="single"/>
                      </w:rPr>
                      <w:t>wade.gibbs@uconn.edu</w:t>
                    </w:r>
                  </w:hyperlink>
                </w:p>
              </w:tc>
            </w:tr>
            <w:tr w:rsidR="00F722D2" w:rsidRPr="003D1A30" w14:paraId="0EA1CEE3"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3191447E"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2CFD5B3C" w14:textId="77777777" w:rsidR="00F722D2" w:rsidRPr="003D1A30" w:rsidRDefault="00F722D2" w:rsidP="000D434B">
                  <w:pPr>
                    <w:spacing w:line="360" w:lineRule="atLeast"/>
                    <w:rPr>
                      <w:rFonts w:ascii="Arial" w:eastAsia="Times New Roman" w:hAnsi="Arial" w:cs="Arial"/>
                      <w:color w:val="222222"/>
                      <w:sz w:val="18"/>
                      <w:szCs w:val="18"/>
                    </w:rPr>
                  </w:pPr>
                  <w:r w:rsidRPr="003D1A30">
                    <w:rPr>
                      <w:rFonts w:ascii="Arial" w:eastAsia="Times New Roman" w:hAnsi="Arial" w:cs="Arial"/>
                      <w:color w:val="222222"/>
                      <w:sz w:val="18"/>
                      <w:szCs w:val="18"/>
                    </w:rPr>
                    <w:t>Public Policy</w:t>
                  </w:r>
                </w:p>
              </w:tc>
            </w:tr>
          </w:tbl>
          <w:p w14:paraId="708A95E1" w14:textId="77777777" w:rsidR="00F722D2" w:rsidRPr="003D1A30" w:rsidRDefault="00F722D2" w:rsidP="000D434B">
            <w:pPr>
              <w:spacing w:line="360" w:lineRule="atLeast"/>
              <w:rPr>
                <w:rFonts w:ascii="Arial" w:eastAsia="Times New Roman" w:hAnsi="Arial" w:cs="Arial"/>
                <w:color w:val="222222"/>
                <w:sz w:val="18"/>
                <w:szCs w:val="18"/>
              </w:rPr>
            </w:pPr>
          </w:p>
        </w:tc>
      </w:tr>
      <w:tr w:rsidR="00F722D2" w:rsidRPr="003D1A30" w14:paraId="0A3DAD02"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425FC482"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lastRenderedPageBreak/>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3D1A30" w14:paraId="73040D46"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6F027ECC"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4DC75491" w14:textId="77777777" w:rsidR="00F722D2" w:rsidRPr="003D1A30" w:rsidRDefault="00F722D2" w:rsidP="000D434B">
                  <w:pPr>
                    <w:spacing w:line="360" w:lineRule="atLeast"/>
                    <w:rPr>
                      <w:rFonts w:ascii="Arial" w:eastAsia="Times New Roman" w:hAnsi="Arial" w:cs="Arial"/>
                      <w:b/>
                      <w:bCs/>
                      <w:color w:val="222222"/>
                      <w:sz w:val="18"/>
                      <w:szCs w:val="18"/>
                    </w:rPr>
                  </w:pPr>
                </w:p>
              </w:tc>
            </w:tr>
            <w:tr w:rsidR="00F722D2" w:rsidRPr="003D1A30" w14:paraId="3E7DD7D7"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7D7E2505" w14:textId="77777777" w:rsidR="00F722D2" w:rsidRPr="003D1A30" w:rsidRDefault="00F722D2" w:rsidP="000D434B">
                  <w:pPr>
                    <w:spacing w:line="360" w:lineRule="atLeast"/>
                    <w:rPr>
                      <w:rFonts w:ascii="Arial" w:eastAsia="Times New Roman" w:hAnsi="Arial" w:cs="Arial"/>
                      <w:b/>
                      <w:bCs/>
                      <w:color w:val="222222"/>
                      <w:sz w:val="18"/>
                      <w:szCs w:val="18"/>
                    </w:rPr>
                  </w:pPr>
                  <w:r w:rsidRPr="003D1A30">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6B5F34EA" w14:textId="77777777" w:rsidR="00F722D2" w:rsidRPr="003D1A30" w:rsidRDefault="00F722D2" w:rsidP="000D434B">
                  <w:pPr>
                    <w:spacing w:line="360" w:lineRule="atLeast"/>
                    <w:rPr>
                      <w:rFonts w:ascii="Arial" w:eastAsia="Times New Roman" w:hAnsi="Arial" w:cs="Arial"/>
                      <w:b/>
                      <w:bCs/>
                      <w:color w:val="222222"/>
                      <w:sz w:val="18"/>
                      <w:szCs w:val="18"/>
                    </w:rPr>
                  </w:pPr>
                </w:p>
              </w:tc>
            </w:tr>
          </w:tbl>
          <w:p w14:paraId="7CCE1D0E" w14:textId="77777777" w:rsidR="00F722D2" w:rsidRPr="003D1A30" w:rsidRDefault="00F722D2" w:rsidP="000D434B">
            <w:pPr>
              <w:spacing w:line="360" w:lineRule="atLeast"/>
              <w:rPr>
                <w:rFonts w:ascii="Arial" w:eastAsia="Times New Roman" w:hAnsi="Arial" w:cs="Arial"/>
                <w:color w:val="222222"/>
                <w:sz w:val="18"/>
                <w:szCs w:val="18"/>
              </w:rPr>
            </w:pPr>
          </w:p>
        </w:tc>
      </w:tr>
    </w:tbl>
    <w:p w14:paraId="7B22D035" w14:textId="77777777" w:rsidR="00F722D2" w:rsidRDefault="00F722D2" w:rsidP="00F722D2"/>
    <w:p w14:paraId="55A1B506" w14:textId="77777777" w:rsidR="00F722D2" w:rsidRDefault="00F722D2" w:rsidP="00F722D2">
      <w:pPr>
        <w:jc w:val="both"/>
        <w:rPr>
          <w:rFonts w:cs="Times New Roman"/>
          <w:szCs w:val="24"/>
        </w:rPr>
      </w:pPr>
      <w:r>
        <w:rPr>
          <w:rFonts w:cs="Times New Roman"/>
          <w:szCs w:val="24"/>
        </w:rPr>
        <w:t>UNIVERSITY OF CONNECTICUT</w:t>
      </w:r>
    </w:p>
    <w:p w14:paraId="37AA7A6D" w14:textId="77777777" w:rsidR="00F722D2" w:rsidRDefault="00F722D2" w:rsidP="00F722D2">
      <w:pPr>
        <w:jc w:val="both"/>
        <w:rPr>
          <w:rFonts w:cs="Times New Roman"/>
          <w:szCs w:val="24"/>
        </w:rPr>
      </w:pPr>
      <w:r>
        <w:rPr>
          <w:rFonts w:cs="Times New Roman"/>
          <w:szCs w:val="24"/>
        </w:rPr>
        <w:t>DEPARTMENT OF PUBLIC POLICY</w:t>
      </w:r>
    </w:p>
    <w:p w14:paraId="222779DF" w14:textId="77777777" w:rsidR="00F722D2" w:rsidRPr="0010035B" w:rsidRDefault="00F722D2" w:rsidP="00F722D2">
      <w:pPr>
        <w:jc w:val="both"/>
        <w:rPr>
          <w:rFonts w:cs="Times New Roman"/>
          <w:szCs w:val="24"/>
        </w:rPr>
      </w:pPr>
    </w:p>
    <w:p w14:paraId="5F7B246B" w14:textId="77777777" w:rsidR="00F722D2" w:rsidRDefault="00F722D2" w:rsidP="00F722D2">
      <w:pPr>
        <w:jc w:val="both"/>
        <w:rPr>
          <w:rFonts w:cs="Times New Roman"/>
          <w:szCs w:val="24"/>
        </w:rPr>
      </w:pPr>
      <w:r>
        <w:rPr>
          <w:rFonts w:cs="Times New Roman"/>
          <w:szCs w:val="24"/>
        </w:rPr>
        <w:t>PP5397 Topics in Government Financial Management</w:t>
      </w:r>
    </w:p>
    <w:p w14:paraId="123116DC" w14:textId="77777777" w:rsidR="00F722D2" w:rsidRDefault="00F722D2" w:rsidP="00F722D2">
      <w:pPr>
        <w:jc w:val="both"/>
        <w:rPr>
          <w:rFonts w:cs="Times New Roman"/>
          <w:szCs w:val="24"/>
        </w:rPr>
      </w:pPr>
    </w:p>
    <w:p w14:paraId="00469E50" w14:textId="77777777" w:rsidR="00F722D2" w:rsidRDefault="00F722D2" w:rsidP="00F722D2">
      <w:pPr>
        <w:jc w:val="both"/>
        <w:rPr>
          <w:rFonts w:cs="Times New Roman"/>
          <w:szCs w:val="24"/>
        </w:rPr>
      </w:pPr>
      <w:r>
        <w:rPr>
          <w:rFonts w:cs="Times New Roman"/>
          <w:szCs w:val="24"/>
        </w:rPr>
        <w:t>Syllabus</w:t>
      </w:r>
    </w:p>
    <w:p w14:paraId="303412DE" w14:textId="77777777" w:rsidR="00F722D2" w:rsidRPr="0010035B" w:rsidRDefault="00F722D2" w:rsidP="00F722D2">
      <w:pPr>
        <w:jc w:val="both"/>
        <w:rPr>
          <w:rFonts w:cs="Times New Roman"/>
          <w:szCs w:val="24"/>
        </w:rPr>
      </w:pPr>
    </w:p>
    <w:p w14:paraId="58C4A424" w14:textId="77777777" w:rsidR="00F722D2" w:rsidRDefault="00F722D2" w:rsidP="00F722D2">
      <w:pPr>
        <w:jc w:val="both"/>
        <w:rPr>
          <w:rStyle w:val="Strong"/>
          <w:rFonts w:ascii="Helvetica" w:hAnsi="Helvetica"/>
          <w:b w:val="0"/>
          <w:color w:val="333333"/>
          <w:shd w:val="clear" w:color="auto" w:fill="FFFFFF"/>
        </w:rPr>
      </w:pPr>
      <w:r w:rsidRPr="0010035B">
        <w:rPr>
          <w:rFonts w:cs="Times New Roman"/>
          <w:szCs w:val="24"/>
        </w:rPr>
        <w:t>The skills necessary to become a government or nonprofit financial officer are deep and varied, and this is no single course can provide all of those skills. The Department of Public Policy offers a broad compliment of courses</w:t>
      </w:r>
      <w:r>
        <w:rPr>
          <w:rFonts w:cs="Times New Roman"/>
          <w:szCs w:val="24"/>
        </w:rPr>
        <w:t xml:space="preserve"> covering this field</w:t>
      </w:r>
      <w:r w:rsidRPr="0010035B">
        <w:rPr>
          <w:rFonts w:cs="Times New Roman"/>
          <w:szCs w:val="24"/>
        </w:rPr>
        <w:t xml:space="preserve"> starting with PP5346 Public Budgeting and Finance, which is a survey of the core tools for public budgeting, financial management, and public finance. </w:t>
      </w:r>
      <w:r w:rsidRPr="0010035B">
        <w:rPr>
          <w:rStyle w:val="Strong"/>
          <w:rFonts w:cs="Times New Roman"/>
          <w:b w:val="0"/>
          <w:szCs w:val="24"/>
          <w:shd w:val="clear" w:color="auto" w:fill="FFFFFF"/>
        </w:rPr>
        <w:t>PP 5373 / PP 3032: Budgeting in Public Service Organizations focuses on the wide varieties of experience in budget models and techniques and the practical skills of budget making</w:t>
      </w:r>
      <w:r>
        <w:rPr>
          <w:rStyle w:val="Strong"/>
          <w:rFonts w:cs="Times New Roman"/>
          <w:b w:val="0"/>
          <w:szCs w:val="24"/>
          <w:shd w:val="clear" w:color="auto" w:fill="FFFFFF"/>
        </w:rPr>
        <w:t>.</w:t>
      </w:r>
      <w:r w:rsidRPr="0010035B">
        <w:rPr>
          <w:rStyle w:val="Strong"/>
          <w:rFonts w:cs="Times New Roman"/>
          <w:b w:val="0"/>
          <w:szCs w:val="24"/>
          <w:shd w:val="clear" w:color="auto" w:fill="FFFFFF"/>
        </w:rPr>
        <w:t xml:space="preserve"> </w:t>
      </w:r>
      <w:r w:rsidRPr="0010035B">
        <w:rPr>
          <w:rFonts w:cs="Times New Roman"/>
          <w:szCs w:val="24"/>
        </w:rPr>
        <w:t>We also offer PP5318 Financial Management and that covers much accounting, financial reporting and financial condition analysis.  PP5317 Capital Finance and Budgeting examines how governments finance lon</w:t>
      </w:r>
      <w:r>
        <w:rPr>
          <w:rFonts w:cs="Times New Roman"/>
          <w:szCs w:val="24"/>
        </w:rPr>
        <w:t>g term capital projects, including</w:t>
      </w:r>
      <w:r w:rsidRPr="0010035B">
        <w:rPr>
          <w:rFonts w:cs="Times New Roman"/>
          <w:szCs w:val="24"/>
        </w:rPr>
        <w:t xml:space="preserve"> debt affordability and the issuance of municipal bonds. </w:t>
      </w:r>
      <w:r w:rsidRPr="0010035B">
        <w:rPr>
          <w:rStyle w:val="Strong"/>
          <w:rFonts w:cs="Times New Roman"/>
          <w:b w:val="0"/>
          <w:szCs w:val="24"/>
          <w:shd w:val="clear" w:color="auto" w:fill="FFFFFF"/>
        </w:rPr>
        <w:t xml:space="preserve">PP 5349: Public Procurement and Contracting addresses the principles and practices of purchasing from evaluating needs to developing proposal requests, </w:t>
      </w:r>
      <w:r>
        <w:rPr>
          <w:rStyle w:val="Strong"/>
          <w:rFonts w:cs="Times New Roman"/>
          <w:b w:val="0"/>
          <w:szCs w:val="24"/>
          <w:shd w:val="clear" w:color="auto" w:fill="FFFFFF"/>
        </w:rPr>
        <w:t xml:space="preserve">collecting and evaluating bids and </w:t>
      </w:r>
      <w:r w:rsidRPr="0010035B">
        <w:rPr>
          <w:rStyle w:val="Strong"/>
          <w:rFonts w:cs="Times New Roman"/>
          <w:b w:val="0"/>
          <w:szCs w:val="24"/>
          <w:shd w:val="clear" w:color="auto" w:fill="FFFFFF"/>
        </w:rPr>
        <w:t xml:space="preserve">awarding and monitoring contracts. PP 5326 Public Investment Management examines portfolio and investment analysis from the perspective of a government fiduciary. </w:t>
      </w:r>
      <w:r w:rsidRPr="0010035B">
        <w:rPr>
          <w:rStyle w:val="Strong"/>
          <w:rFonts w:ascii="Helvetica" w:hAnsi="Helvetica"/>
          <w:b w:val="0"/>
          <w:color w:val="333333"/>
          <w:shd w:val="clear" w:color="auto" w:fill="FFFFFF"/>
        </w:rPr>
        <w:t>PP 5325: Labor-Management Relations, Negotiation &amp; Contract Management</w:t>
      </w:r>
      <w:r>
        <w:rPr>
          <w:rStyle w:val="Strong"/>
          <w:rFonts w:ascii="Helvetica" w:hAnsi="Helvetica"/>
          <w:color w:val="333333"/>
          <w:shd w:val="clear" w:color="auto" w:fill="FFFFFF"/>
        </w:rPr>
        <w:t xml:space="preserve"> </w:t>
      </w:r>
      <w:r>
        <w:rPr>
          <w:rStyle w:val="Strong"/>
          <w:rFonts w:ascii="Helvetica" w:hAnsi="Helvetica"/>
          <w:b w:val="0"/>
          <w:color w:val="333333"/>
          <w:shd w:val="clear" w:color="auto" w:fill="FFFFFF"/>
        </w:rPr>
        <w:t xml:space="preserve">is not specifically a finance class but central to the management of government’s most important and consequential resource. </w:t>
      </w:r>
    </w:p>
    <w:p w14:paraId="0AD9EAF9" w14:textId="77777777" w:rsidR="00F722D2" w:rsidRDefault="00F722D2" w:rsidP="00F722D2">
      <w:pPr>
        <w:jc w:val="both"/>
        <w:rPr>
          <w:rStyle w:val="Strong"/>
          <w:rFonts w:ascii="Helvetica" w:hAnsi="Helvetica"/>
          <w:b w:val="0"/>
          <w:color w:val="333333"/>
          <w:shd w:val="clear" w:color="auto" w:fill="FFFFFF"/>
        </w:rPr>
      </w:pPr>
    </w:p>
    <w:p w14:paraId="65180987" w14:textId="77777777" w:rsidR="00F722D2" w:rsidRDefault="00F722D2" w:rsidP="00F722D2">
      <w:pPr>
        <w:jc w:val="both"/>
        <w:rPr>
          <w:rStyle w:val="Strong"/>
          <w:rFonts w:cs="Times New Roman"/>
          <w:b w:val="0"/>
          <w:szCs w:val="24"/>
          <w:shd w:val="clear" w:color="auto" w:fill="FFFFFF"/>
        </w:rPr>
      </w:pPr>
      <w:r>
        <w:rPr>
          <w:rStyle w:val="Strong"/>
          <w:rFonts w:cs="Times New Roman"/>
          <w:b w:val="0"/>
          <w:szCs w:val="24"/>
          <w:shd w:val="clear" w:color="auto" w:fill="FFFFFF"/>
        </w:rPr>
        <w:t xml:space="preserve">Ideally students would come to this course having mastered the concepts from these classes. But success in the class does not require these courses as prerequisites, particularly where many students will bring to the class their own professional experiences. The goal of the class is to consolidate the lessons from research and the profession and specifically to ground them in the practical reality of the finance officer. </w:t>
      </w:r>
    </w:p>
    <w:p w14:paraId="66326D49" w14:textId="77777777" w:rsidR="00F722D2" w:rsidRDefault="00F722D2" w:rsidP="00F722D2">
      <w:pPr>
        <w:jc w:val="both"/>
        <w:rPr>
          <w:rStyle w:val="Strong"/>
          <w:rFonts w:cs="Times New Roman"/>
          <w:b w:val="0"/>
          <w:szCs w:val="24"/>
          <w:shd w:val="clear" w:color="auto" w:fill="FFFFFF"/>
        </w:rPr>
      </w:pPr>
    </w:p>
    <w:p w14:paraId="37978347" w14:textId="77777777" w:rsidR="00F722D2" w:rsidRDefault="00F722D2" w:rsidP="00F722D2">
      <w:pPr>
        <w:jc w:val="both"/>
        <w:rPr>
          <w:rStyle w:val="Strong"/>
          <w:rFonts w:cs="Times New Roman"/>
          <w:b w:val="0"/>
          <w:szCs w:val="24"/>
          <w:shd w:val="clear" w:color="auto" w:fill="FFFFFF"/>
        </w:rPr>
      </w:pPr>
      <w:r>
        <w:rPr>
          <w:rStyle w:val="Strong"/>
          <w:rFonts w:cs="Times New Roman"/>
          <w:b w:val="0"/>
          <w:szCs w:val="24"/>
          <w:shd w:val="clear" w:color="auto" w:fill="FFFFFF"/>
        </w:rPr>
        <w:t>The course includes readings, discussion, interviews with professionals, and cases. Assessment is based on discussion, presentation, interviews, and quizzes.</w:t>
      </w:r>
    </w:p>
    <w:p w14:paraId="4A941B00" w14:textId="77777777" w:rsidR="00F722D2" w:rsidRDefault="00F722D2" w:rsidP="00F722D2">
      <w:pPr>
        <w:jc w:val="both"/>
        <w:rPr>
          <w:rStyle w:val="Strong"/>
          <w:rFonts w:cs="Times New Roman"/>
          <w:b w:val="0"/>
          <w:szCs w:val="24"/>
          <w:shd w:val="clear" w:color="auto" w:fill="FFFFFF"/>
        </w:rPr>
      </w:pPr>
    </w:p>
    <w:p w14:paraId="2EDCB188" w14:textId="77777777" w:rsidR="00F722D2" w:rsidRDefault="00F722D2" w:rsidP="00F722D2">
      <w:pPr>
        <w:jc w:val="both"/>
        <w:rPr>
          <w:rStyle w:val="Strong"/>
          <w:rFonts w:cs="Times New Roman"/>
          <w:b w:val="0"/>
          <w:szCs w:val="24"/>
          <w:shd w:val="clear" w:color="auto" w:fill="FFFFFF"/>
        </w:rPr>
      </w:pPr>
      <w:r>
        <w:rPr>
          <w:rStyle w:val="Strong"/>
          <w:rFonts w:cs="Times New Roman"/>
          <w:b w:val="0"/>
          <w:szCs w:val="24"/>
          <w:shd w:val="clear" w:color="auto" w:fill="FFFFFF"/>
        </w:rPr>
        <w:t>It is our hope that such a survey will not only prepare students to satisfy the management requirements of a government, but also leave them well positioned to prepare for the Certified Public Finance Officer exam offered by the Government Finance Officer’s Association (GFOA). This is the sole professional credential offered in the profession and indicates mastery of the major domains of government finance. The GFOA makes its guidance available in a variety of formats including, publications, policy statements and best practices. We will be reading through their guidance and the academic literature and as much as possible we will organize our attention in the seven categorical areas of the CPFO exam:</w:t>
      </w:r>
    </w:p>
    <w:p w14:paraId="639382C6" w14:textId="77777777" w:rsidR="00F722D2" w:rsidRDefault="00F722D2" w:rsidP="00F722D2">
      <w:pPr>
        <w:jc w:val="both"/>
        <w:rPr>
          <w:rStyle w:val="Strong"/>
          <w:rFonts w:cs="Times New Roman"/>
          <w:b w:val="0"/>
          <w:szCs w:val="24"/>
          <w:shd w:val="clear" w:color="auto" w:fill="FFFFFF"/>
        </w:rPr>
      </w:pPr>
    </w:p>
    <w:p w14:paraId="2D0CD400" w14:textId="77777777" w:rsidR="00F722D2" w:rsidRDefault="00F722D2" w:rsidP="00F722D2">
      <w:r>
        <w:t xml:space="preserve">1. Accounting and Financial Reporting </w:t>
      </w:r>
    </w:p>
    <w:p w14:paraId="602DD752" w14:textId="77777777" w:rsidR="00F722D2" w:rsidRDefault="00F722D2" w:rsidP="00F722D2">
      <w:r>
        <w:t xml:space="preserve">2. Planning and Budgeting </w:t>
      </w:r>
    </w:p>
    <w:p w14:paraId="59AA3E07" w14:textId="77777777" w:rsidR="00F722D2" w:rsidRDefault="00F722D2" w:rsidP="00F722D2">
      <w:r>
        <w:t xml:space="preserve">3. Debt Management </w:t>
      </w:r>
    </w:p>
    <w:p w14:paraId="731A7931" w14:textId="77777777" w:rsidR="00F722D2" w:rsidRDefault="00F722D2" w:rsidP="00F722D2">
      <w:r>
        <w:t xml:space="preserve">4. Treasury and Investment Management </w:t>
      </w:r>
    </w:p>
    <w:p w14:paraId="59A84728" w14:textId="77777777" w:rsidR="00F722D2" w:rsidRDefault="00F722D2" w:rsidP="00F722D2">
      <w:r>
        <w:t xml:space="preserve">5. Pension and Benefit Administration </w:t>
      </w:r>
    </w:p>
    <w:p w14:paraId="27BEBB33" w14:textId="77777777" w:rsidR="00F722D2" w:rsidRDefault="00F722D2" w:rsidP="00F722D2">
      <w:r>
        <w:t xml:space="preserve">6. Risk Assessment </w:t>
      </w:r>
    </w:p>
    <w:p w14:paraId="5B205C0E" w14:textId="77777777" w:rsidR="00F722D2" w:rsidRPr="00161BBB" w:rsidRDefault="00F722D2" w:rsidP="00F722D2">
      <w:pPr>
        <w:rPr>
          <w:rStyle w:val="Strong"/>
          <w:b w:val="0"/>
          <w:bCs w:val="0"/>
        </w:rPr>
      </w:pPr>
      <w:r>
        <w:t>7. Procurement</w:t>
      </w:r>
    </w:p>
    <w:p w14:paraId="03787EB3" w14:textId="77777777" w:rsidR="00F722D2" w:rsidRDefault="00F722D2" w:rsidP="00F722D2">
      <w:pPr>
        <w:jc w:val="both"/>
        <w:rPr>
          <w:rStyle w:val="Strong"/>
          <w:rFonts w:cs="Times New Roman"/>
          <w:b w:val="0"/>
          <w:szCs w:val="24"/>
          <w:shd w:val="clear" w:color="auto" w:fill="FFFFFF"/>
        </w:rPr>
      </w:pPr>
    </w:p>
    <w:p w14:paraId="40A144F0" w14:textId="77777777" w:rsidR="00F722D2" w:rsidRDefault="00F722D2" w:rsidP="00F722D2">
      <w:pPr>
        <w:jc w:val="both"/>
        <w:rPr>
          <w:rStyle w:val="Strong"/>
          <w:rFonts w:cs="Times New Roman"/>
          <w:b w:val="0"/>
          <w:szCs w:val="24"/>
          <w:shd w:val="clear" w:color="auto" w:fill="FFFFFF"/>
        </w:rPr>
      </w:pPr>
      <w:r>
        <w:rPr>
          <w:rStyle w:val="Strong"/>
          <w:rFonts w:cs="Times New Roman"/>
          <w:b w:val="0"/>
          <w:szCs w:val="24"/>
          <w:shd w:val="clear" w:color="auto" w:fill="FFFFFF"/>
        </w:rPr>
        <w:t>Due to Covid-19 this course is being developed as an online class with periodic synchronous online meetings.</w:t>
      </w:r>
    </w:p>
    <w:p w14:paraId="05DE6F9A" w14:textId="77777777" w:rsidR="00F722D2" w:rsidRDefault="00F722D2" w:rsidP="00F722D2">
      <w:pPr>
        <w:jc w:val="both"/>
        <w:rPr>
          <w:rStyle w:val="Strong"/>
          <w:rFonts w:cs="Times New Roman"/>
          <w:b w:val="0"/>
          <w:szCs w:val="24"/>
          <w:shd w:val="clear" w:color="auto" w:fill="FFFFFF"/>
        </w:rPr>
      </w:pPr>
    </w:p>
    <w:p w14:paraId="416C1434" w14:textId="77777777" w:rsidR="00F722D2" w:rsidRDefault="00F722D2" w:rsidP="00F722D2">
      <w:pPr>
        <w:rPr>
          <w:rStyle w:val="Strong"/>
          <w:rFonts w:cs="Times New Roman"/>
          <w:b w:val="0"/>
          <w:szCs w:val="24"/>
          <w:shd w:val="clear" w:color="auto" w:fill="FFFFFF"/>
        </w:rPr>
      </w:pPr>
      <w:r>
        <w:rPr>
          <w:rStyle w:val="Strong"/>
          <w:rFonts w:cs="Times New Roman"/>
          <w:b w:val="0"/>
          <w:szCs w:val="24"/>
          <w:shd w:val="clear" w:color="auto" w:fill="FFFFFF"/>
        </w:rPr>
        <w:br w:type="page"/>
      </w:r>
    </w:p>
    <w:p w14:paraId="6A4FDDA3" w14:textId="77777777" w:rsidR="00F722D2" w:rsidRDefault="00F722D2" w:rsidP="00F722D2">
      <w:pPr>
        <w:jc w:val="both"/>
        <w:rPr>
          <w:rStyle w:val="Strong"/>
          <w:rFonts w:cs="Times New Roman"/>
          <w:b w:val="0"/>
          <w:szCs w:val="24"/>
          <w:shd w:val="clear" w:color="auto" w:fill="FFFFFF"/>
        </w:rPr>
      </w:pPr>
    </w:p>
    <w:p w14:paraId="14F6B2C0" w14:textId="77777777" w:rsidR="00F722D2" w:rsidRDefault="00F722D2" w:rsidP="00F722D2">
      <w:pPr>
        <w:jc w:val="both"/>
        <w:rPr>
          <w:rStyle w:val="Strong"/>
          <w:rFonts w:cs="Times New Roman"/>
          <w:b w:val="0"/>
          <w:szCs w:val="24"/>
          <w:shd w:val="clear" w:color="auto" w:fill="FFFFFF"/>
        </w:rPr>
      </w:pPr>
    </w:p>
    <w:p w14:paraId="57341EE1" w14:textId="77777777" w:rsidR="00F722D2" w:rsidRDefault="00F722D2" w:rsidP="00F722D2">
      <w:r>
        <w:t>PP 5397 TOPICS IN GOVERNMENT FINANCIAL MANAGEMENT</w:t>
      </w:r>
    </w:p>
    <w:p w14:paraId="0591813F" w14:textId="77777777" w:rsidR="00F722D2" w:rsidRDefault="00F722D2" w:rsidP="00F722D2">
      <w:r>
        <w:t>Course Description</w:t>
      </w:r>
    </w:p>
    <w:p w14:paraId="3A1809C1" w14:textId="77777777" w:rsidR="00F722D2" w:rsidRDefault="00F722D2" w:rsidP="00F722D2">
      <w:r>
        <w:t xml:space="preserve">This seminar provided a chance to synthesize and reflect upon the lessons and guidance in the professional world of government financial management. </w:t>
      </w:r>
      <w:r>
        <w:rPr>
          <w:rStyle w:val="Strong"/>
          <w:rFonts w:cs="Times New Roman"/>
          <w:b w:val="0"/>
          <w:szCs w:val="24"/>
          <w:shd w:val="clear" w:color="auto" w:fill="FFFFFF"/>
        </w:rPr>
        <w:t xml:space="preserve">The goal of the class is to for students to consolidate the lessons from research and the profession and specifically to ground them in the practical reality of the finance officer. The course includes readings, discussion, interviews with professionals, and cases. Topics include </w:t>
      </w:r>
      <w:r>
        <w:t xml:space="preserve">Accounting and Financial Reporting, Budgeting, Debt Management, Investment Management, Pension and Benefit Administration, and Risk Assessment </w:t>
      </w:r>
    </w:p>
    <w:p w14:paraId="473B0FF9" w14:textId="77777777" w:rsidR="00F722D2" w:rsidRDefault="00F722D2" w:rsidP="00F722D2"/>
    <w:p w14:paraId="3FE09BA6" w14:textId="77777777" w:rsidR="00F722D2" w:rsidRDefault="00F722D2" w:rsidP="00F722D2"/>
    <w:p w14:paraId="26C00121" w14:textId="77777777" w:rsidR="00F722D2" w:rsidRDefault="00F722D2" w:rsidP="00F722D2"/>
    <w:p w14:paraId="3FCA1E30" w14:textId="0E235534" w:rsidR="002302DF" w:rsidRPr="00B0715C" w:rsidRDefault="002302DF" w:rsidP="002302DF">
      <w:pPr>
        <w:rPr>
          <w:rFonts w:cs="Times New Roman"/>
          <w:b/>
          <w:bCs/>
          <w:szCs w:val="24"/>
        </w:rPr>
      </w:pPr>
      <w:r w:rsidRPr="00B0715C">
        <w:rPr>
          <w:rFonts w:cs="Times New Roman"/>
          <w:b/>
          <w:bCs/>
          <w:szCs w:val="24"/>
        </w:rPr>
        <w:t>2020-321</w:t>
      </w:r>
      <w:r w:rsidRPr="00B0715C">
        <w:rPr>
          <w:rFonts w:cs="Times New Roman"/>
          <w:b/>
          <w:bCs/>
          <w:szCs w:val="24"/>
        </w:rPr>
        <w:tab/>
        <w:t>PP 5397</w:t>
      </w:r>
      <w:r w:rsidRPr="00B0715C">
        <w:rPr>
          <w:rFonts w:cs="Times New Roman"/>
          <w:b/>
          <w:bCs/>
          <w:szCs w:val="24"/>
        </w:rPr>
        <w:tab/>
        <w:t>Add Special Topic: Crisis Management</w:t>
      </w:r>
    </w:p>
    <w:p w14:paraId="7D88C99F" w14:textId="1D468124" w:rsidR="00F722D2" w:rsidRDefault="00F722D2" w:rsidP="002302DF">
      <w:pPr>
        <w:rPr>
          <w:b/>
          <w:bCs/>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7841"/>
        <w:gridCol w:w="6559"/>
      </w:tblGrid>
      <w:tr w:rsidR="00F722D2" w:rsidRPr="00E26995" w14:paraId="66E46376" w14:textId="77777777" w:rsidTr="000D434B">
        <w:trPr>
          <w:tblCellSpacing w:w="0" w:type="dxa"/>
        </w:trPr>
        <w:tc>
          <w:tcPr>
            <w:tcW w:w="7841" w:type="dxa"/>
            <w:tcBorders>
              <w:bottom w:val="single" w:sz="6" w:space="0" w:color="CCCCCC"/>
            </w:tcBorders>
            <w:tcMar>
              <w:top w:w="96" w:type="dxa"/>
              <w:left w:w="96" w:type="dxa"/>
              <w:bottom w:w="96" w:type="dxa"/>
              <w:right w:w="96" w:type="dxa"/>
            </w:tcMar>
            <w:hideMark/>
          </w:tcPr>
          <w:p w14:paraId="1D513946" w14:textId="77777777" w:rsidR="00F722D2" w:rsidRPr="00E26995" w:rsidRDefault="00F722D2" w:rsidP="000D434B">
            <w:pPr>
              <w:spacing w:line="360" w:lineRule="atLeast"/>
              <w:rPr>
                <w:rFonts w:ascii="Arial" w:eastAsia="Times New Roman" w:hAnsi="Arial" w:cs="Arial"/>
                <w:color w:val="222222"/>
                <w:sz w:val="32"/>
                <w:szCs w:val="32"/>
              </w:rPr>
            </w:pPr>
            <w:r w:rsidRPr="00E26995">
              <w:rPr>
                <w:rFonts w:ascii="Arial" w:eastAsia="Times New Roman" w:hAnsi="Arial" w:cs="Arial"/>
                <w:color w:val="222222"/>
                <w:sz w:val="32"/>
                <w:szCs w:val="32"/>
              </w:rPr>
              <w:t>Approval Form</w:t>
            </w:r>
          </w:p>
        </w:tc>
        <w:tc>
          <w:tcPr>
            <w:tcW w:w="0" w:type="auto"/>
            <w:tcBorders>
              <w:left w:val="outset" w:sz="12" w:space="0" w:color="auto"/>
              <w:bottom w:val="single" w:sz="6" w:space="0" w:color="CCCCCC"/>
            </w:tcBorders>
            <w:tcMar>
              <w:top w:w="96" w:type="dxa"/>
              <w:left w:w="96" w:type="dxa"/>
              <w:bottom w:w="96" w:type="dxa"/>
              <w:right w:w="96" w:type="dxa"/>
            </w:tcMar>
            <w:hideMark/>
          </w:tcPr>
          <w:p w14:paraId="500EE7EE" w14:textId="77777777" w:rsidR="00F722D2" w:rsidRPr="00E26995" w:rsidRDefault="00F722D2" w:rsidP="000D434B">
            <w:pPr>
              <w:spacing w:line="360" w:lineRule="atLeast"/>
              <w:rPr>
                <w:rFonts w:ascii="Arial" w:eastAsia="Times New Roman" w:hAnsi="Arial" w:cs="Arial"/>
                <w:color w:val="222222"/>
                <w:sz w:val="32"/>
                <w:szCs w:val="32"/>
              </w:rPr>
            </w:pPr>
            <w:r w:rsidRPr="00E26995">
              <w:rPr>
                <w:rFonts w:ascii="Arial" w:eastAsia="Times New Roman" w:hAnsi="Arial" w:cs="Arial"/>
                <w:noProof/>
                <w:color w:val="0000FF"/>
                <w:sz w:val="32"/>
                <w:szCs w:val="32"/>
              </w:rPr>
              <w:drawing>
                <wp:inline distT="0" distB="0" distL="0" distR="0" wp14:anchorId="255EC017" wp14:editId="3EFC0514">
                  <wp:extent cx="152400" cy="152400"/>
                  <wp:effectExtent l="0" t="0" r="0" b="0"/>
                  <wp:docPr id="13" name="Picture 13" descr="Forward this form using email">
                    <a:hlinkClick xmlns:a="http://schemas.openxmlformats.org/drawingml/2006/main" r:id="rId9" tooltip="&quot;Forward this form using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this form using email">
                            <a:hlinkClick r:id="rId9" tooltip="&quot;Forward this form using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26995">
              <w:rPr>
                <w:rFonts w:ascii="Arial" w:eastAsia="Times New Roman" w:hAnsi="Arial" w:cs="Arial"/>
                <w:color w:val="222222"/>
                <w:sz w:val="32"/>
                <w:szCs w:val="32"/>
              </w:rPr>
              <w:t> | </w:t>
            </w:r>
            <w:r w:rsidRPr="00E26995">
              <w:rPr>
                <w:rFonts w:ascii="Arial" w:eastAsia="Times New Roman" w:hAnsi="Arial" w:cs="Arial"/>
                <w:i/>
                <w:iCs/>
                <w:color w:val="222222"/>
                <w:sz w:val="32"/>
                <w:szCs w:val="32"/>
              </w:rPr>
              <w:t># 20</w:t>
            </w:r>
            <w:r w:rsidRPr="00E26995">
              <w:rPr>
                <w:rFonts w:ascii="Arial" w:eastAsia="Times New Roman" w:hAnsi="Arial" w:cs="Arial"/>
                <w:color w:val="222222"/>
                <w:sz w:val="32"/>
                <w:szCs w:val="32"/>
              </w:rPr>
              <w:t> | </w:t>
            </w:r>
            <w:r w:rsidRPr="00E26995">
              <w:rPr>
                <w:rFonts w:ascii="Arial" w:eastAsia="Times New Roman" w:hAnsi="Arial" w:cs="Arial"/>
                <w:noProof/>
                <w:color w:val="0000FF"/>
                <w:sz w:val="32"/>
                <w:szCs w:val="32"/>
              </w:rPr>
              <w:drawing>
                <wp:inline distT="0" distB="0" distL="0" distR="0" wp14:anchorId="655B981F" wp14:editId="05E7BE86">
                  <wp:extent cx="152400" cy="152400"/>
                  <wp:effectExtent l="0" t="0" r="0" b="0"/>
                  <wp:docPr id="14" name="Picture 14" descr="https://hclleap-prod2.its.uconn.edu/apps/open/9.2.0.19/freedom/images/tableSwitchRegular.png">
                    <a:hlinkClick xmlns:a="http://schemas.openxmlformats.org/drawingml/2006/main" r:id="rId27" tooltip="&quot;Toggle in-line table lay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Icon" descr="https://hclleap-prod2.its.uconn.edu/apps/open/9.2.0.19/freedom/images/tableSwitchRegular.png">
                            <a:hlinkClick r:id="rId27" tooltip="&quot;Toggle in-line table layou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62C88314" w14:textId="77777777" w:rsidR="00F722D2" w:rsidRPr="00E26995"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2016"/>
        <w:gridCol w:w="2654"/>
        <w:gridCol w:w="2016"/>
        <w:gridCol w:w="7714"/>
      </w:tblGrid>
      <w:tr w:rsidR="00F722D2" w:rsidRPr="00E26995" w14:paraId="0AC2DE5D"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41596E9B"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Created by</w:t>
            </w:r>
          </w:p>
        </w:tc>
        <w:tc>
          <w:tcPr>
            <w:tcW w:w="0" w:type="auto"/>
            <w:tcBorders>
              <w:bottom w:val="single" w:sz="6" w:space="0" w:color="CCCCCC"/>
            </w:tcBorders>
            <w:tcMar>
              <w:top w:w="96" w:type="dxa"/>
              <w:left w:w="96" w:type="dxa"/>
              <w:bottom w:w="96" w:type="dxa"/>
              <w:right w:w="96" w:type="dxa"/>
            </w:tcMar>
            <w:hideMark/>
          </w:tcPr>
          <w:p w14:paraId="1EF51012"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Wade A Gibbs</w:t>
            </w:r>
          </w:p>
        </w:tc>
        <w:tc>
          <w:tcPr>
            <w:tcW w:w="2016" w:type="dxa"/>
            <w:tcBorders>
              <w:bottom w:val="single" w:sz="6" w:space="0" w:color="CCCCCC"/>
            </w:tcBorders>
            <w:shd w:val="clear" w:color="auto" w:fill="EEEEEE"/>
            <w:tcMar>
              <w:top w:w="96" w:type="dxa"/>
              <w:left w:w="96" w:type="dxa"/>
              <w:bottom w:w="96" w:type="dxa"/>
              <w:right w:w="96" w:type="dxa"/>
            </w:tcMar>
            <w:hideMark/>
          </w:tcPr>
          <w:p w14:paraId="3A763B43"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Last updated</w:t>
            </w:r>
          </w:p>
        </w:tc>
        <w:tc>
          <w:tcPr>
            <w:tcW w:w="0" w:type="auto"/>
            <w:tcBorders>
              <w:bottom w:val="single" w:sz="6" w:space="0" w:color="CCCCCC"/>
            </w:tcBorders>
            <w:tcMar>
              <w:top w:w="96" w:type="dxa"/>
              <w:left w:w="96" w:type="dxa"/>
              <w:bottom w:w="96" w:type="dxa"/>
              <w:right w:w="96" w:type="dxa"/>
            </w:tcMar>
            <w:hideMark/>
          </w:tcPr>
          <w:p w14:paraId="64CC4012"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Oct 30, 2020, 11:37:28 AM Eastern Daylight Time</w:t>
            </w:r>
          </w:p>
        </w:tc>
      </w:tr>
      <w:tr w:rsidR="00F722D2" w:rsidRPr="00E26995" w14:paraId="3ADD8A3E"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70D957DF"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Printed by</w:t>
            </w:r>
          </w:p>
        </w:tc>
        <w:tc>
          <w:tcPr>
            <w:tcW w:w="0" w:type="auto"/>
            <w:tcBorders>
              <w:bottom w:val="single" w:sz="6" w:space="0" w:color="CCCCCC"/>
            </w:tcBorders>
            <w:tcMar>
              <w:top w:w="96" w:type="dxa"/>
              <w:left w:w="96" w:type="dxa"/>
              <w:bottom w:w="96" w:type="dxa"/>
              <w:right w:w="96" w:type="dxa"/>
            </w:tcMar>
            <w:hideMark/>
          </w:tcPr>
          <w:p w14:paraId="5D0CE7CB"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Pamela Bedore</w:t>
            </w:r>
          </w:p>
        </w:tc>
        <w:tc>
          <w:tcPr>
            <w:tcW w:w="2016" w:type="dxa"/>
            <w:tcBorders>
              <w:bottom w:val="single" w:sz="6" w:space="0" w:color="CCCCCC"/>
            </w:tcBorders>
            <w:shd w:val="clear" w:color="auto" w:fill="EEEEEE"/>
            <w:tcMar>
              <w:top w:w="96" w:type="dxa"/>
              <w:left w:w="96" w:type="dxa"/>
              <w:bottom w:w="96" w:type="dxa"/>
              <w:right w:w="96" w:type="dxa"/>
            </w:tcMar>
            <w:hideMark/>
          </w:tcPr>
          <w:p w14:paraId="5325323C"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Print Date</w:t>
            </w:r>
          </w:p>
        </w:tc>
        <w:tc>
          <w:tcPr>
            <w:tcW w:w="0" w:type="auto"/>
            <w:tcBorders>
              <w:bottom w:val="single" w:sz="6" w:space="0" w:color="CCCCCC"/>
            </w:tcBorders>
            <w:tcMar>
              <w:top w:w="96" w:type="dxa"/>
              <w:left w:w="96" w:type="dxa"/>
              <w:bottom w:w="96" w:type="dxa"/>
              <w:right w:w="96" w:type="dxa"/>
            </w:tcMar>
            <w:hideMark/>
          </w:tcPr>
          <w:p w14:paraId="5504F951"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Oct 30, 2020, 12:03:09 PM Eastern Daylight Time</w:t>
            </w:r>
          </w:p>
        </w:tc>
      </w:tr>
    </w:tbl>
    <w:p w14:paraId="600D42FD" w14:textId="77777777" w:rsidR="00F722D2" w:rsidRPr="00E26995" w:rsidRDefault="00F722D2" w:rsidP="00F722D2">
      <w:pPr>
        <w:rPr>
          <w:rFonts w:eastAsia="Times New Roman" w:cs="Times New Roman"/>
          <w:vanish/>
          <w:szCs w:val="24"/>
        </w:rPr>
      </w:pPr>
    </w:p>
    <w:tbl>
      <w:tblPr>
        <w:tblW w:w="1440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48"/>
        <w:gridCol w:w="30092"/>
      </w:tblGrid>
      <w:tr w:rsidR="00F722D2" w:rsidRPr="00E26995" w14:paraId="20AC5FAF"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77CFD546"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Course Information (select above)</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044"/>
              <w:gridCol w:w="2624"/>
            </w:tblGrid>
            <w:tr w:rsidR="00F722D2" w:rsidRPr="00E26995" w14:paraId="6A545017"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7B35D7CF"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Subject</w:t>
                  </w:r>
                </w:p>
              </w:tc>
              <w:tc>
                <w:tcPr>
                  <w:tcW w:w="0" w:type="auto"/>
                  <w:tcBorders>
                    <w:bottom w:val="single" w:sz="6" w:space="0" w:color="CCCCCC"/>
                  </w:tcBorders>
                  <w:tcMar>
                    <w:top w:w="96" w:type="dxa"/>
                    <w:left w:w="96" w:type="dxa"/>
                    <w:bottom w:w="96" w:type="dxa"/>
                    <w:right w:w="96" w:type="dxa"/>
                  </w:tcMar>
                  <w:hideMark/>
                </w:tcPr>
                <w:p w14:paraId="5BA52A4A"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PP</w:t>
                  </w:r>
                </w:p>
              </w:tc>
            </w:tr>
            <w:tr w:rsidR="00F722D2" w:rsidRPr="00E26995" w14:paraId="38C890B3"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3F91822F"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Catalog Nbr</w:t>
                  </w:r>
                </w:p>
              </w:tc>
              <w:tc>
                <w:tcPr>
                  <w:tcW w:w="0" w:type="auto"/>
                  <w:tcBorders>
                    <w:bottom w:val="single" w:sz="6" w:space="0" w:color="CCCCCC"/>
                  </w:tcBorders>
                  <w:tcMar>
                    <w:top w:w="96" w:type="dxa"/>
                    <w:left w:w="96" w:type="dxa"/>
                    <w:bottom w:w="96" w:type="dxa"/>
                    <w:right w:w="96" w:type="dxa"/>
                  </w:tcMar>
                  <w:hideMark/>
                </w:tcPr>
                <w:p w14:paraId="4C3C1A44"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5397</w:t>
                  </w:r>
                </w:p>
              </w:tc>
            </w:tr>
            <w:tr w:rsidR="00F722D2" w:rsidRPr="00E26995" w14:paraId="352588DC"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0163EF62"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Course Title</w:t>
                  </w:r>
                </w:p>
              </w:tc>
              <w:tc>
                <w:tcPr>
                  <w:tcW w:w="0" w:type="auto"/>
                  <w:tcBorders>
                    <w:bottom w:val="single" w:sz="6" w:space="0" w:color="CCCCCC"/>
                  </w:tcBorders>
                  <w:tcMar>
                    <w:top w:w="96" w:type="dxa"/>
                    <w:left w:w="96" w:type="dxa"/>
                    <w:bottom w:w="96" w:type="dxa"/>
                    <w:right w:w="96" w:type="dxa"/>
                  </w:tcMar>
                  <w:hideMark/>
                </w:tcPr>
                <w:p w14:paraId="71E33999"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Special Topics in Public Policy</w:t>
                  </w:r>
                </w:p>
              </w:tc>
            </w:tr>
            <w:tr w:rsidR="00F722D2" w:rsidRPr="00E26995" w14:paraId="2E3F2893"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7C00430C"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Min Units</w:t>
                  </w:r>
                </w:p>
              </w:tc>
              <w:tc>
                <w:tcPr>
                  <w:tcW w:w="0" w:type="auto"/>
                  <w:tcBorders>
                    <w:bottom w:val="single" w:sz="6" w:space="0" w:color="CCCCCC"/>
                  </w:tcBorders>
                  <w:tcMar>
                    <w:top w:w="96" w:type="dxa"/>
                    <w:left w:w="96" w:type="dxa"/>
                    <w:bottom w:w="96" w:type="dxa"/>
                    <w:right w:w="96" w:type="dxa"/>
                  </w:tcMar>
                  <w:hideMark/>
                </w:tcPr>
                <w:p w14:paraId="31192F7A"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1</w:t>
                  </w:r>
                </w:p>
              </w:tc>
            </w:tr>
            <w:tr w:rsidR="00F722D2" w:rsidRPr="00E26995" w14:paraId="31A7AB56" w14:textId="77777777" w:rsidTr="000D434B">
              <w:trPr>
                <w:tblCellSpacing w:w="0" w:type="dxa"/>
              </w:trPr>
              <w:tc>
                <w:tcPr>
                  <w:tcW w:w="1044" w:type="dxa"/>
                  <w:tcBorders>
                    <w:bottom w:val="single" w:sz="6" w:space="0" w:color="CCCCCC"/>
                  </w:tcBorders>
                  <w:shd w:val="clear" w:color="auto" w:fill="EEEEEE"/>
                  <w:tcMar>
                    <w:top w:w="96" w:type="dxa"/>
                    <w:left w:w="96" w:type="dxa"/>
                    <w:bottom w:w="96" w:type="dxa"/>
                    <w:right w:w="96" w:type="dxa"/>
                  </w:tcMar>
                  <w:hideMark/>
                </w:tcPr>
                <w:p w14:paraId="48044D4B"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Max Units</w:t>
                  </w:r>
                </w:p>
              </w:tc>
              <w:tc>
                <w:tcPr>
                  <w:tcW w:w="0" w:type="auto"/>
                  <w:tcBorders>
                    <w:bottom w:val="single" w:sz="6" w:space="0" w:color="CCCCCC"/>
                  </w:tcBorders>
                  <w:tcMar>
                    <w:top w:w="96" w:type="dxa"/>
                    <w:left w:w="96" w:type="dxa"/>
                    <w:bottom w:w="96" w:type="dxa"/>
                    <w:right w:w="96" w:type="dxa"/>
                  </w:tcMar>
                  <w:hideMark/>
                </w:tcPr>
                <w:p w14:paraId="6816116F"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6</w:t>
                  </w:r>
                </w:p>
              </w:tc>
            </w:tr>
          </w:tbl>
          <w:p w14:paraId="0864DE2F" w14:textId="77777777" w:rsidR="00F722D2" w:rsidRPr="00E26995" w:rsidRDefault="00F722D2" w:rsidP="000D434B">
            <w:pPr>
              <w:spacing w:line="360" w:lineRule="atLeast"/>
              <w:rPr>
                <w:rFonts w:ascii="Arial" w:eastAsia="Times New Roman" w:hAnsi="Arial" w:cs="Arial"/>
                <w:color w:val="222222"/>
                <w:sz w:val="18"/>
                <w:szCs w:val="18"/>
              </w:rPr>
            </w:pPr>
          </w:p>
        </w:tc>
      </w:tr>
      <w:tr w:rsidR="00F722D2" w:rsidRPr="00E26995" w14:paraId="6EA889C4"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0FDF6F4E"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Topic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476"/>
              <w:gridCol w:w="28184"/>
            </w:tblGrid>
            <w:tr w:rsidR="00F722D2" w:rsidRPr="00E26995" w14:paraId="0AD071D4"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09BDB5B1"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Topic Title</w:t>
                  </w:r>
                </w:p>
              </w:tc>
              <w:tc>
                <w:tcPr>
                  <w:tcW w:w="0" w:type="auto"/>
                  <w:tcBorders>
                    <w:bottom w:val="single" w:sz="6" w:space="0" w:color="CCCCCC"/>
                  </w:tcBorders>
                  <w:tcMar>
                    <w:top w:w="96" w:type="dxa"/>
                    <w:left w:w="96" w:type="dxa"/>
                    <w:bottom w:w="96" w:type="dxa"/>
                    <w:right w:w="96" w:type="dxa"/>
                  </w:tcMar>
                  <w:hideMark/>
                </w:tcPr>
                <w:p w14:paraId="4DEFFD2C"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Crisis Management</w:t>
                  </w:r>
                </w:p>
              </w:tc>
            </w:tr>
            <w:tr w:rsidR="00F722D2" w:rsidRPr="00E26995" w14:paraId="07A107F9"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9AB9A9E"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Instructor Name</w:t>
                  </w:r>
                </w:p>
              </w:tc>
              <w:tc>
                <w:tcPr>
                  <w:tcW w:w="0" w:type="auto"/>
                  <w:tcBorders>
                    <w:bottom w:val="single" w:sz="6" w:space="0" w:color="CCCCCC"/>
                  </w:tcBorders>
                  <w:tcMar>
                    <w:top w:w="96" w:type="dxa"/>
                    <w:left w:w="96" w:type="dxa"/>
                    <w:bottom w:w="96" w:type="dxa"/>
                    <w:right w:w="96" w:type="dxa"/>
                  </w:tcMar>
                  <w:hideMark/>
                </w:tcPr>
                <w:p w14:paraId="47579FFA"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Amy Donahue</w:t>
                  </w:r>
                </w:p>
              </w:tc>
            </w:tr>
            <w:tr w:rsidR="00F722D2" w:rsidRPr="00E26995" w14:paraId="7178C644"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7BBA03E"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lastRenderedPageBreak/>
                    <w:t>Description</w:t>
                  </w:r>
                </w:p>
              </w:tc>
              <w:tc>
                <w:tcPr>
                  <w:tcW w:w="0" w:type="auto"/>
                  <w:tcBorders>
                    <w:bottom w:val="single" w:sz="6" w:space="0" w:color="CCCCCC"/>
                  </w:tcBorders>
                  <w:tcMar>
                    <w:top w:w="96" w:type="dxa"/>
                    <w:left w:w="96" w:type="dxa"/>
                    <w:bottom w:w="96" w:type="dxa"/>
                    <w:right w:w="96" w:type="dxa"/>
                  </w:tcMar>
                  <w:hideMark/>
                </w:tcPr>
                <w:p w14:paraId="03FF3AA0"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From hiking trips to hurricanes and everything in between, this course will examine what happens when things go wrong, and explore ways we can avoid catastrophe or at least be better prepared to deal with the consequences. We’ll look at different types of disasters and understand what makes them so challenging, and then we’ll learn about strategies we can use to manage them. We’ll learn about the concepts of threats, hazards, risk, safety, and resilience. We’ll talk about what we can do to prepare and survive as individuals, and we’ll learn about what governments do and why they do it. In the end, you’ll gain some practical skills you can use to keep yourself safe, you’ll have a better understanding of what organizations and communities can do to prepare, and you’ll understand how these activities fit in to a national emergency management system.</w:t>
                  </w:r>
                </w:p>
              </w:tc>
            </w:tr>
            <w:tr w:rsidR="00F722D2" w:rsidRPr="00E26995" w14:paraId="70248366"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15B1D1B"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Additional Attachments</w:t>
                  </w:r>
                </w:p>
              </w:tc>
              <w:tc>
                <w:tcPr>
                  <w:tcW w:w="0" w:type="auto"/>
                  <w:tcBorders>
                    <w:bottom w:val="single" w:sz="6" w:space="0" w:color="CCCCCC"/>
                  </w:tcBorders>
                  <w:tcMar>
                    <w:top w:w="96" w:type="dxa"/>
                    <w:left w:w="96" w:type="dxa"/>
                    <w:bottom w:w="96" w:type="dxa"/>
                    <w:right w:w="96" w:type="dxa"/>
                  </w:tcMar>
                  <w:hideMark/>
                </w:tcPr>
                <w:tbl>
                  <w:tblPr>
                    <w:tblW w:w="6372"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3180"/>
                    <w:gridCol w:w="3192"/>
                  </w:tblGrid>
                  <w:tr w:rsidR="00F722D2" w:rsidRPr="00E26995" w14:paraId="4570FB28" w14:textId="77777777" w:rsidTr="000D434B">
                    <w:trPr>
                      <w:tblCellSpacing w:w="0" w:type="dxa"/>
                    </w:trPr>
                    <w:tc>
                      <w:tcPr>
                        <w:tcW w:w="3036" w:type="dxa"/>
                        <w:tcBorders>
                          <w:bottom w:val="single" w:sz="6" w:space="0" w:color="CCCCCC"/>
                        </w:tcBorders>
                        <w:shd w:val="clear" w:color="auto" w:fill="EEEEEE"/>
                        <w:tcMar>
                          <w:top w:w="96" w:type="dxa"/>
                          <w:left w:w="96" w:type="dxa"/>
                          <w:bottom w:w="96" w:type="dxa"/>
                          <w:right w:w="96" w:type="dxa"/>
                        </w:tcMar>
                        <w:hideMark/>
                      </w:tcPr>
                      <w:p w14:paraId="5F787F21" w14:textId="77777777" w:rsidR="00F722D2" w:rsidRPr="00E26995" w:rsidRDefault="00F722D2" w:rsidP="000D434B">
                        <w:pPr>
                          <w:spacing w:line="360" w:lineRule="atLeast"/>
                          <w:jc w:val="center"/>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Description</w:t>
                        </w:r>
                      </w:p>
                    </w:tc>
                    <w:tc>
                      <w:tcPr>
                        <w:tcW w:w="3048" w:type="dxa"/>
                        <w:tcBorders>
                          <w:bottom w:val="single" w:sz="6" w:space="0" w:color="CCCCCC"/>
                        </w:tcBorders>
                        <w:shd w:val="clear" w:color="auto" w:fill="EEEEEE"/>
                        <w:tcMar>
                          <w:top w:w="96" w:type="dxa"/>
                          <w:left w:w="96" w:type="dxa"/>
                          <w:bottom w:w="96" w:type="dxa"/>
                          <w:right w:w="96" w:type="dxa"/>
                        </w:tcMar>
                        <w:hideMark/>
                      </w:tcPr>
                      <w:p w14:paraId="2CB20B87" w14:textId="77777777" w:rsidR="00F722D2" w:rsidRPr="00E26995" w:rsidRDefault="00F722D2" w:rsidP="000D434B">
                        <w:pPr>
                          <w:spacing w:line="360" w:lineRule="atLeast"/>
                          <w:jc w:val="center"/>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Attachment</w:t>
                        </w:r>
                      </w:p>
                    </w:tc>
                  </w:tr>
                </w:tbl>
                <w:p w14:paraId="1A600174" w14:textId="77777777" w:rsidR="00F722D2" w:rsidRPr="00E26995" w:rsidRDefault="00F722D2" w:rsidP="000D434B">
                  <w:pPr>
                    <w:spacing w:line="360" w:lineRule="atLeast"/>
                    <w:rPr>
                      <w:rFonts w:ascii="Arial" w:eastAsia="Times New Roman" w:hAnsi="Arial" w:cs="Arial"/>
                      <w:color w:val="222222"/>
                      <w:sz w:val="18"/>
                      <w:szCs w:val="18"/>
                    </w:rPr>
                  </w:pPr>
                </w:p>
              </w:tc>
            </w:tr>
            <w:tr w:rsidR="00F722D2" w:rsidRPr="00E26995" w14:paraId="4374D5D9"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43D1CC1A"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 of Credits</w:t>
                  </w:r>
                </w:p>
              </w:tc>
              <w:tc>
                <w:tcPr>
                  <w:tcW w:w="0" w:type="auto"/>
                  <w:tcBorders>
                    <w:bottom w:val="single" w:sz="6" w:space="0" w:color="CCCCCC"/>
                  </w:tcBorders>
                  <w:tcMar>
                    <w:top w:w="96" w:type="dxa"/>
                    <w:left w:w="96" w:type="dxa"/>
                    <w:bottom w:w="96" w:type="dxa"/>
                    <w:right w:w="96" w:type="dxa"/>
                  </w:tcMar>
                  <w:hideMark/>
                </w:tcPr>
                <w:p w14:paraId="628FD896"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3</w:t>
                  </w:r>
                </w:p>
              </w:tc>
            </w:tr>
            <w:tr w:rsidR="00F722D2" w:rsidRPr="00E26995" w14:paraId="70026B02"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743CBA20"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Syllabus</w:t>
                  </w:r>
                </w:p>
              </w:tc>
              <w:tc>
                <w:tcPr>
                  <w:tcW w:w="0" w:type="auto"/>
                  <w:tcBorders>
                    <w:bottom w:val="single" w:sz="6" w:space="0" w:color="CCCCCC"/>
                  </w:tcBorders>
                  <w:tcMar>
                    <w:top w:w="96" w:type="dxa"/>
                    <w:left w:w="96" w:type="dxa"/>
                    <w:bottom w:w="96" w:type="dxa"/>
                    <w:right w:w="96" w:type="dxa"/>
                  </w:tcMar>
                  <w:hideMark/>
                </w:tcPr>
                <w:p w14:paraId="58BD44BA" w14:textId="77777777" w:rsidR="00F722D2" w:rsidRPr="00E26995" w:rsidRDefault="00F722D2" w:rsidP="000D434B">
                  <w:pPr>
                    <w:spacing w:line="360" w:lineRule="atLeast"/>
                    <w:rPr>
                      <w:rFonts w:ascii="Arial" w:eastAsia="Times New Roman" w:hAnsi="Arial" w:cs="Arial"/>
                      <w:color w:val="222222"/>
                      <w:sz w:val="18"/>
                      <w:szCs w:val="18"/>
                    </w:rPr>
                  </w:pPr>
                  <w:hyperlink r:id="rId28" w:tooltip="PP 5397 Crisis Management (SP21) DRAFT Syllabus.docx" w:history="1">
                    <w:r w:rsidRPr="00E26995">
                      <w:rPr>
                        <w:rFonts w:ascii="Arial" w:eastAsia="Times New Roman" w:hAnsi="Arial" w:cs="Arial"/>
                        <w:color w:val="0000FF"/>
                        <w:sz w:val="18"/>
                        <w:szCs w:val="18"/>
                        <w:u w:val="single"/>
                      </w:rPr>
                      <w:t>PP 5397 Crisis Management (SP21) DRAFT Syllabus.docx</w:t>
                    </w:r>
                  </w:hyperlink>
                </w:p>
              </w:tc>
            </w:tr>
            <w:tr w:rsidR="00F722D2" w:rsidRPr="00E26995" w14:paraId="04FBACE2" w14:textId="77777777" w:rsidTr="000D434B">
              <w:trPr>
                <w:tblCellSpacing w:w="0" w:type="dxa"/>
              </w:trPr>
              <w:tc>
                <w:tcPr>
                  <w:tcW w:w="1476" w:type="dxa"/>
                  <w:tcBorders>
                    <w:bottom w:val="single" w:sz="6" w:space="0" w:color="CCCCCC"/>
                  </w:tcBorders>
                  <w:shd w:val="clear" w:color="auto" w:fill="EEEEEE"/>
                  <w:tcMar>
                    <w:top w:w="96" w:type="dxa"/>
                    <w:left w:w="96" w:type="dxa"/>
                    <w:bottom w:w="96" w:type="dxa"/>
                    <w:right w:w="96" w:type="dxa"/>
                  </w:tcMar>
                  <w:hideMark/>
                </w:tcPr>
                <w:p w14:paraId="27D02AF5"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Comments</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23"/>
                    <w:gridCol w:w="3276"/>
                  </w:tblGrid>
                  <w:tr w:rsidR="00F722D2" w:rsidRPr="00E26995" w14:paraId="4E66C88B" w14:textId="77777777" w:rsidTr="000D434B">
                    <w:trPr>
                      <w:tblCellSpacing w:w="0" w:type="dxa"/>
                    </w:trPr>
                    <w:tc>
                      <w:tcPr>
                        <w:tcW w:w="936" w:type="dxa"/>
                        <w:tcBorders>
                          <w:bottom w:val="single" w:sz="6" w:space="0" w:color="CCCCCC"/>
                        </w:tcBorders>
                        <w:shd w:val="clear" w:color="auto" w:fill="EEEEEE"/>
                        <w:tcMar>
                          <w:top w:w="96" w:type="dxa"/>
                          <w:left w:w="96" w:type="dxa"/>
                          <w:bottom w:w="96" w:type="dxa"/>
                          <w:right w:w="96" w:type="dxa"/>
                        </w:tcMar>
                        <w:hideMark/>
                      </w:tcPr>
                      <w:p w14:paraId="780CBCF6"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Add Comment</w:t>
                        </w:r>
                      </w:p>
                    </w:tc>
                    <w:tc>
                      <w:tcPr>
                        <w:tcW w:w="0" w:type="auto"/>
                        <w:tcBorders>
                          <w:bottom w:val="single" w:sz="6" w:space="0" w:color="CCCCCC"/>
                        </w:tcBorders>
                        <w:tcMar>
                          <w:top w:w="96" w:type="dxa"/>
                          <w:left w:w="96" w:type="dxa"/>
                          <w:bottom w:w="96" w:type="dxa"/>
                          <w:right w:w="96" w:type="dxa"/>
                        </w:tcMar>
                        <w:hideMark/>
                      </w:tcPr>
                      <w:p w14:paraId="1BBA1FE8" w14:textId="77777777" w:rsidR="00F722D2" w:rsidRPr="00E26995" w:rsidRDefault="00F722D2" w:rsidP="000D434B">
                        <w:pPr>
                          <w:spacing w:line="360" w:lineRule="atLeast"/>
                          <w:rPr>
                            <w:rFonts w:ascii="Arial" w:eastAsia="Times New Roman" w:hAnsi="Arial" w:cs="Arial"/>
                            <w:b/>
                            <w:bCs/>
                            <w:color w:val="222222"/>
                            <w:sz w:val="18"/>
                            <w:szCs w:val="18"/>
                          </w:rPr>
                        </w:pPr>
                      </w:p>
                    </w:tc>
                  </w:tr>
                  <w:tr w:rsidR="00F722D2" w:rsidRPr="00E26995" w14:paraId="6243A72B" w14:textId="77777777" w:rsidTr="000D434B">
                    <w:trPr>
                      <w:tblCellSpacing w:w="0" w:type="dxa"/>
                    </w:trPr>
                    <w:tc>
                      <w:tcPr>
                        <w:tcW w:w="936" w:type="dxa"/>
                        <w:tcBorders>
                          <w:bottom w:val="single" w:sz="6" w:space="0" w:color="CCCCCC"/>
                        </w:tcBorders>
                        <w:shd w:val="clear" w:color="auto" w:fill="EEEEEE"/>
                        <w:tcMar>
                          <w:top w:w="96" w:type="dxa"/>
                          <w:left w:w="96" w:type="dxa"/>
                          <w:bottom w:w="96" w:type="dxa"/>
                          <w:right w:w="96" w:type="dxa"/>
                        </w:tcMar>
                        <w:hideMark/>
                      </w:tcPr>
                      <w:p w14:paraId="58285E5A"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All Comments</w:t>
                        </w:r>
                      </w:p>
                    </w:tc>
                    <w:tc>
                      <w:tcPr>
                        <w:tcW w:w="0" w:type="auto"/>
                        <w:tcBorders>
                          <w:bottom w:val="single" w:sz="6" w:space="0" w:color="CCCCCC"/>
                        </w:tcBorders>
                        <w:tcMar>
                          <w:top w:w="96" w:type="dxa"/>
                          <w:left w:w="96" w:type="dxa"/>
                          <w:bottom w:w="96" w:type="dxa"/>
                          <w:right w:w="96" w:type="dxa"/>
                        </w:tcMar>
                        <w:hideMark/>
                      </w:tcPr>
                      <w:tbl>
                        <w:tblPr>
                          <w:tblW w:w="3084" w:type="dxa"/>
                          <w:tblCellSpacing w:w="0" w:type="dxa"/>
                          <w:tblBorders>
                            <w:top w:val="single" w:sz="6" w:space="0" w:color="CCCCCC"/>
                          </w:tblBorders>
                          <w:tblCellMar>
                            <w:left w:w="0" w:type="dxa"/>
                            <w:right w:w="0" w:type="dxa"/>
                          </w:tblCellMar>
                          <w:tblLook w:val="04A0" w:firstRow="1" w:lastRow="0" w:firstColumn="1" w:lastColumn="0" w:noHBand="0" w:noVBand="1"/>
                        </w:tblPr>
                        <w:tblGrid>
                          <w:gridCol w:w="865"/>
                          <w:gridCol w:w="935"/>
                          <w:gridCol w:w="1284"/>
                        </w:tblGrid>
                        <w:tr w:rsidR="00F722D2" w:rsidRPr="00E26995" w14:paraId="1EF96965" w14:textId="77777777" w:rsidTr="000D434B">
                          <w:trPr>
                            <w:tblCellSpacing w:w="0" w:type="dxa"/>
                          </w:trPr>
                          <w:tc>
                            <w:tcPr>
                              <w:tcW w:w="744" w:type="dxa"/>
                              <w:tcBorders>
                                <w:bottom w:val="single" w:sz="6" w:space="0" w:color="CCCCCC"/>
                              </w:tcBorders>
                              <w:shd w:val="clear" w:color="auto" w:fill="EEEEEE"/>
                              <w:tcMar>
                                <w:top w:w="96" w:type="dxa"/>
                                <w:left w:w="96" w:type="dxa"/>
                                <w:bottom w:w="96" w:type="dxa"/>
                                <w:right w:w="96" w:type="dxa"/>
                              </w:tcMar>
                              <w:hideMark/>
                            </w:tcPr>
                            <w:p w14:paraId="1FB88514" w14:textId="77777777" w:rsidR="00F722D2" w:rsidRPr="00E26995" w:rsidRDefault="00F722D2" w:rsidP="000D434B">
                              <w:pPr>
                                <w:spacing w:line="360" w:lineRule="atLeast"/>
                                <w:jc w:val="center"/>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Name</w:t>
                              </w:r>
                            </w:p>
                          </w:tc>
                          <w:tc>
                            <w:tcPr>
                              <w:tcW w:w="804" w:type="dxa"/>
                              <w:tcBorders>
                                <w:bottom w:val="single" w:sz="6" w:space="0" w:color="CCCCCC"/>
                              </w:tcBorders>
                              <w:shd w:val="clear" w:color="auto" w:fill="EEEEEE"/>
                              <w:tcMar>
                                <w:top w:w="96" w:type="dxa"/>
                                <w:left w:w="96" w:type="dxa"/>
                                <w:bottom w:w="96" w:type="dxa"/>
                                <w:right w:w="96" w:type="dxa"/>
                              </w:tcMar>
                              <w:hideMark/>
                            </w:tcPr>
                            <w:p w14:paraId="04D616B4" w14:textId="77777777" w:rsidR="00F722D2" w:rsidRPr="00E26995" w:rsidRDefault="00F722D2" w:rsidP="000D434B">
                              <w:pPr>
                                <w:spacing w:line="360" w:lineRule="atLeast"/>
                                <w:jc w:val="center"/>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Time Stamp</w:t>
                              </w:r>
                            </w:p>
                          </w:tc>
                          <w:tc>
                            <w:tcPr>
                              <w:tcW w:w="1104" w:type="dxa"/>
                              <w:tcBorders>
                                <w:bottom w:val="single" w:sz="6" w:space="0" w:color="CCCCCC"/>
                              </w:tcBorders>
                              <w:shd w:val="clear" w:color="auto" w:fill="EEEEEE"/>
                              <w:tcMar>
                                <w:top w:w="96" w:type="dxa"/>
                                <w:left w:w="96" w:type="dxa"/>
                                <w:bottom w:w="96" w:type="dxa"/>
                                <w:right w:w="96" w:type="dxa"/>
                              </w:tcMar>
                              <w:hideMark/>
                            </w:tcPr>
                            <w:p w14:paraId="2431A0FA" w14:textId="77777777" w:rsidR="00F722D2" w:rsidRPr="00E26995" w:rsidRDefault="00F722D2" w:rsidP="000D434B">
                              <w:pPr>
                                <w:spacing w:line="360" w:lineRule="atLeast"/>
                                <w:jc w:val="center"/>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Comment</w:t>
                              </w:r>
                            </w:p>
                          </w:tc>
                        </w:tr>
                      </w:tbl>
                      <w:p w14:paraId="614D019C" w14:textId="77777777" w:rsidR="00F722D2" w:rsidRPr="00E26995" w:rsidRDefault="00F722D2" w:rsidP="000D434B">
                        <w:pPr>
                          <w:spacing w:line="360" w:lineRule="atLeast"/>
                          <w:rPr>
                            <w:rFonts w:ascii="Arial" w:eastAsia="Times New Roman" w:hAnsi="Arial" w:cs="Arial"/>
                            <w:color w:val="222222"/>
                            <w:sz w:val="18"/>
                            <w:szCs w:val="18"/>
                          </w:rPr>
                        </w:pPr>
                      </w:p>
                    </w:tc>
                  </w:tr>
                </w:tbl>
                <w:p w14:paraId="5871133B" w14:textId="77777777" w:rsidR="00F722D2" w:rsidRPr="00E26995" w:rsidRDefault="00F722D2" w:rsidP="000D434B">
                  <w:pPr>
                    <w:spacing w:line="360" w:lineRule="atLeast"/>
                    <w:rPr>
                      <w:rFonts w:ascii="Arial" w:eastAsia="Times New Roman" w:hAnsi="Arial" w:cs="Arial"/>
                      <w:color w:val="222222"/>
                      <w:sz w:val="18"/>
                      <w:szCs w:val="18"/>
                    </w:rPr>
                  </w:pPr>
                </w:p>
              </w:tc>
            </w:tr>
          </w:tbl>
          <w:p w14:paraId="46240389" w14:textId="77777777" w:rsidR="00F722D2" w:rsidRPr="00E26995" w:rsidRDefault="00F722D2" w:rsidP="000D434B">
            <w:pPr>
              <w:spacing w:line="360" w:lineRule="atLeast"/>
              <w:rPr>
                <w:rFonts w:ascii="Arial" w:eastAsia="Times New Roman" w:hAnsi="Arial" w:cs="Arial"/>
                <w:color w:val="222222"/>
                <w:sz w:val="18"/>
                <w:szCs w:val="18"/>
              </w:rPr>
            </w:pPr>
          </w:p>
        </w:tc>
      </w:tr>
      <w:tr w:rsidR="00F722D2" w:rsidRPr="00E26995" w14:paraId="29753FAB"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52BA0CBA"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lastRenderedPageBreak/>
              <w:t>Initiator Information</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193"/>
              <w:gridCol w:w="2864"/>
            </w:tblGrid>
            <w:tr w:rsidR="00F722D2" w:rsidRPr="00E26995" w14:paraId="1E0C9B73"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6872465"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First Name</w:t>
                  </w:r>
                </w:p>
              </w:tc>
              <w:tc>
                <w:tcPr>
                  <w:tcW w:w="0" w:type="auto"/>
                  <w:tcBorders>
                    <w:bottom w:val="single" w:sz="6" w:space="0" w:color="CCCCCC"/>
                  </w:tcBorders>
                  <w:tcMar>
                    <w:top w:w="96" w:type="dxa"/>
                    <w:left w:w="96" w:type="dxa"/>
                    <w:bottom w:w="96" w:type="dxa"/>
                    <w:right w:w="96" w:type="dxa"/>
                  </w:tcMar>
                  <w:hideMark/>
                </w:tcPr>
                <w:p w14:paraId="498C14F3"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Wade</w:t>
                  </w:r>
                </w:p>
              </w:tc>
            </w:tr>
            <w:tr w:rsidR="00F722D2" w:rsidRPr="00E26995" w14:paraId="22662881"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64B45734"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Last Name</w:t>
                  </w:r>
                </w:p>
              </w:tc>
              <w:tc>
                <w:tcPr>
                  <w:tcW w:w="0" w:type="auto"/>
                  <w:tcBorders>
                    <w:bottom w:val="single" w:sz="6" w:space="0" w:color="CCCCCC"/>
                  </w:tcBorders>
                  <w:tcMar>
                    <w:top w:w="96" w:type="dxa"/>
                    <w:left w:w="96" w:type="dxa"/>
                    <w:bottom w:w="96" w:type="dxa"/>
                    <w:right w:w="96" w:type="dxa"/>
                  </w:tcMar>
                  <w:hideMark/>
                </w:tcPr>
                <w:p w14:paraId="75824A37"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Gibbs</w:t>
                  </w:r>
                </w:p>
              </w:tc>
            </w:tr>
            <w:tr w:rsidR="00F722D2" w:rsidRPr="00E26995" w14:paraId="50B12ECE"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442C8E8A"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Title</w:t>
                  </w:r>
                </w:p>
              </w:tc>
              <w:tc>
                <w:tcPr>
                  <w:tcW w:w="0" w:type="auto"/>
                  <w:tcBorders>
                    <w:bottom w:val="single" w:sz="6" w:space="0" w:color="CCCCCC"/>
                  </w:tcBorders>
                  <w:tcMar>
                    <w:top w:w="96" w:type="dxa"/>
                    <w:left w:w="96" w:type="dxa"/>
                    <w:bottom w:w="96" w:type="dxa"/>
                    <w:right w:w="96" w:type="dxa"/>
                  </w:tcMar>
                  <w:hideMark/>
                </w:tcPr>
                <w:p w14:paraId="7C652E61"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Educational Program Coordinator</w:t>
                  </w:r>
                </w:p>
              </w:tc>
            </w:tr>
            <w:tr w:rsidR="00F722D2" w:rsidRPr="00E26995" w14:paraId="0B6F9DB0"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385D8082"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Email</w:t>
                  </w:r>
                </w:p>
              </w:tc>
              <w:tc>
                <w:tcPr>
                  <w:tcW w:w="0" w:type="auto"/>
                  <w:tcBorders>
                    <w:bottom w:val="single" w:sz="6" w:space="0" w:color="CCCCCC"/>
                  </w:tcBorders>
                  <w:tcMar>
                    <w:top w:w="96" w:type="dxa"/>
                    <w:left w:w="96" w:type="dxa"/>
                    <w:bottom w:w="96" w:type="dxa"/>
                    <w:right w:w="96" w:type="dxa"/>
                  </w:tcMar>
                  <w:hideMark/>
                </w:tcPr>
                <w:p w14:paraId="7617D5BD" w14:textId="77777777" w:rsidR="00F722D2" w:rsidRPr="00E26995" w:rsidRDefault="00F722D2" w:rsidP="000D434B">
                  <w:pPr>
                    <w:spacing w:line="360" w:lineRule="atLeast"/>
                    <w:rPr>
                      <w:rFonts w:ascii="Arial" w:eastAsia="Times New Roman" w:hAnsi="Arial" w:cs="Arial"/>
                      <w:color w:val="222222"/>
                      <w:sz w:val="18"/>
                      <w:szCs w:val="18"/>
                    </w:rPr>
                  </w:pPr>
                  <w:hyperlink r:id="rId29" w:tooltip="wade.gibbs@uconn.edu" w:history="1">
                    <w:r w:rsidRPr="00E26995">
                      <w:rPr>
                        <w:rFonts w:ascii="Arial" w:eastAsia="Times New Roman" w:hAnsi="Arial" w:cs="Arial"/>
                        <w:color w:val="0000FF"/>
                        <w:sz w:val="18"/>
                        <w:szCs w:val="18"/>
                        <w:u w:val="single"/>
                      </w:rPr>
                      <w:t>wade.gibbs@uconn.edu</w:t>
                    </w:r>
                  </w:hyperlink>
                </w:p>
              </w:tc>
            </w:tr>
            <w:tr w:rsidR="00F722D2" w:rsidRPr="00E26995" w14:paraId="0D1114CB" w14:textId="77777777" w:rsidTr="000D434B">
              <w:trPr>
                <w:tblCellSpacing w:w="0" w:type="dxa"/>
              </w:trPr>
              <w:tc>
                <w:tcPr>
                  <w:tcW w:w="1008" w:type="dxa"/>
                  <w:tcBorders>
                    <w:bottom w:val="single" w:sz="6" w:space="0" w:color="CCCCCC"/>
                  </w:tcBorders>
                  <w:shd w:val="clear" w:color="auto" w:fill="EEEEEE"/>
                  <w:tcMar>
                    <w:top w:w="96" w:type="dxa"/>
                    <w:left w:w="96" w:type="dxa"/>
                    <w:bottom w:w="96" w:type="dxa"/>
                    <w:right w:w="96" w:type="dxa"/>
                  </w:tcMar>
                  <w:hideMark/>
                </w:tcPr>
                <w:p w14:paraId="54011D50"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Department</w:t>
                  </w:r>
                </w:p>
              </w:tc>
              <w:tc>
                <w:tcPr>
                  <w:tcW w:w="0" w:type="auto"/>
                  <w:tcBorders>
                    <w:bottom w:val="single" w:sz="6" w:space="0" w:color="CCCCCC"/>
                  </w:tcBorders>
                  <w:tcMar>
                    <w:top w:w="96" w:type="dxa"/>
                    <w:left w:w="96" w:type="dxa"/>
                    <w:bottom w:w="96" w:type="dxa"/>
                    <w:right w:w="96" w:type="dxa"/>
                  </w:tcMar>
                  <w:hideMark/>
                </w:tcPr>
                <w:p w14:paraId="49CE5EA1" w14:textId="77777777" w:rsidR="00F722D2" w:rsidRPr="00E26995" w:rsidRDefault="00F722D2" w:rsidP="000D434B">
                  <w:pPr>
                    <w:spacing w:line="360" w:lineRule="atLeast"/>
                    <w:rPr>
                      <w:rFonts w:ascii="Arial" w:eastAsia="Times New Roman" w:hAnsi="Arial" w:cs="Arial"/>
                      <w:color w:val="222222"/>
                      <w:sz w:val="18"/>
                      <w:szCs w:val="18"/>
                    </w:rPr>
                  </w:pPr>
                  <w:r w:rsidRPr="00E26995">
                    <w:rPr>
                      <w:rFonts w:ascii="Arial" w:eastAsia="Times New Roman" w:hAnsi="Arial" w:cs="Arial"/>
                      <w:color w:val="222222"/>
                      <w:sz w:val="18"/>
                      <w:szCs w:val="18"/>
                    </w:rPr>
                    <w:t>Public Policy</w:t>
                  </w:r>
                </w:p>
              </w:tc>
            </w:tr>
          </w:tbl>
          <w:p w14:paraId="63575C1A" w14:textId="77777777" w:rsidR="00F722D2" w:rsidRPr="00E26995" w:rsidRDefault="00F722D2" w:rsidP="000D434B">
            <w:pPr>
              <w:spacing w:line="360" w:lineRule="atLeast"/>
              <w:rPr>
                <w:rFonts w:ascii="Arial" w:eastAsia="Times New Roman" w:hAnsi="Arial" w:cs="Arial"/>
                <w:color w:val="222222"/>
                <w:sz w:val="18"/>
                <w:szCs w:val="18"/>
              </w:rPr>
            </w:pPr>
          </w:p>
        </w:tc>
      </w:tr>
      <w:tr w:rsidR="00F722D2" w:rsidRPr="00E26995" w14:paraId="2B7410B5" w14:textId="77777777" w:rsidTr="000D434B">
        <w:trPr>
          <w:tblCellSpacing w:w="0" w:type="dxa"/>
        </w:trPr>
        <w:tc>
          <w:tcPr>
            <w:tcW w:w="2016" w:type="dxa"/>
            <w:tcBorders>
              <w:bottom w:val="single" w:sz="6" w:space="0" w:color="CCCCCC"/>
            </w:tcBorders>
            <w:shd w:val="clear" w:color="auto" w:fill="EEEEEE"/>
            <w:tcMar>
              <w:top w:w="96" w:type="dxa"/>
              <w:left w:w="96" w:type="dxa"/>
              <w:bottom w:w="96" w:type="dxa"/>
              <w:right w:w="96" w:type="dxa"/>
            </w:tcMar>
            <w:hideMark/>
          </w:tcPr>
          <w:p w14:paraId="12183E05"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Approve/Deny Request</w:t>
            </w:r>
          </w:p>
        </w:tc>
        <w:tc>
          <w:tcPr>
            <w:tcW w:w="0" w:type="auto"/>
            <w:tcBorders>
              <w:bottom w:val="single" w:sz="6" w:space="0" w:color="CCCCCC"/>
            </w:tcBorders>
            <w:tcMar>
              <w:top w:w="96" w:type="dxa"/>
              <w:left w:w="96" w:type="dxa"/>
              <w:bottom w:w="96" w:type="dxa"/>
              <w:right w:w="96" w:type="dxa"/>
            </w:tcMar>
            <w:hideMark/>
          </w:tcPr>
          <w:tbl>
            <w:tblPr>
              <w:tblW w:w="0" w:type="dxa"/>
              <w:tblCellSpacing w:w="0" w:type="dxa"/>
              <w:tblInd w:w="240" w:type="dxa"/>
              <w:tblBorders>
                <w:top w:val="single" w:sz="6" w:space="0" w:color="CCCCCC"/>
              </w:tblBorders>
              <w:tblCellMar>
                <w:left w:w="0" w:type="dxa"/>
                <w:right w:w="0" w:type="dxa"/>
              </w:tblCellMar>
              <w:tblLook w:val="04A0" w:firstRow="1" w:lastRow="0" w:firstColumn="1" w:lastColumn="0" w:noHBand="0" w:noVBand="1"/>
            </w:tblPr>
            <w:tblGrid>
              <w:gridCol w:w="1392"/>
              <w:gridCol w:w="198"/>
            </w:tblGrid>
            <w:tr w:rsidR="00F722D2" w:rsidRPr="00E26995" w14:paraId="0DEBD8AA"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470FF073"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Approval Status</w:t>
                  </w:r>
                </w:p>
              </w:tc>
              <w:tc>
                <w:tcPr>
                  <w:tcW w:w="0" w:type="auto"/>
                  <w:tcBorders>
                    <w:bottom w:val="single" w:sz="6" w:space="0" w:color="CCCCCC"/>
                  </w:tcBorders>
                  <w:tcMar>
                    <w:top w:w="96" w:type="dxa"/>
                    <w:left w:w="96" w:type="dxa"/>
                    <w:bottom w:w="96" w:type="dxa"/>
                    <w:right w:w="96" w:type="dxa"/>
                  </w:tcMar>
                  <w:hideMark/>
                </w:tcPr>
                <w:p w14:paraId="4988532E" w14:textId="77777777" w:rsidR="00F722D2" w:rsidRPr="00E26995" w:rsidRDefault="00F722D2" w:rsidP="000D434B">
                  <w:pPr>
                    <w:spacing w:line="360" w:lineRule="atLeast"/>
                    <w:rPr>
                      <w:rFonts w:ascii="Arial" w:eastAsia="Times New Roman" w:hAnsi="Arial" w:cs="Arial"/>
                      <w:b/>
                      <w:bCs/>
                      <w:color w:val="222222"/>
                      <w:sz w:val="18"/>
                      <w:szCs w:val="18"/>
                    </w:rPr>
                  </w:pPr>
                </w:p>
              </w:tc>
            </w:tr>
            <w:tr w:rsidR="00F722D2" w:rsidRPr="00E26995" w14:paraId="7F0FFC7A" w14:textId="77777777" w:rsidTr="000D434B">
              <w:trPr>
                <w:tblCellSpacing w:w="0" w:type="dxa"/>
              </w:trPr>
              <w:tc>
                <w:tcPr>
                  <w:tcW w:w="1392" w:type="dxa"/>
                  <w:tcBorders>
                    <w:bottom w:val="single" w:sz="6" w:space="0" w:color="CCCCCC"/>
                  </w:tcBorders>
                  <w:shd w:val="clear" w:color="auto" w:fill="EEEEEE"/>
                  <w:tcMar>
                    <w:top w:w="96" w:type="dxa"/>
                    <w:left w:w="96" w:type="dxa"/>
                    <w:bottom w:w="96" w:type="dxa"/>
                    <w:right w:w="96" w:type="dxa"/>
                  </w:tcMar>
                  <w:hideMark/>
                </w:tcPr>
                <w:p w14:paraId="2BE3BA24" w14:textId="77777777" w:rsidR="00F722D2" w:rsidRPr="00E26995" w:rsidRDefault="00F722D2" w:rsidP="000D434B">
                  <w:pPr>
                    <w:spacing w:line="360" w:lineRule="atLeast"/>
                    <w:rPr>
                      <w:rFonts w:ascii="Arial" w:eastAsia="Times New Roman" w:hAnsi="Arial" w:cs="Arial"/>
                      <w:b/>
                      <w:bCs/>
                      <w:color w:val="222222"/>
                      <w:sz w:val="18"/>
                      <w:szCs w:val="18"/>
                    </w:rPr>
                  </w:pPr>
                  <w:r w:rsidRPr="00E26995">
                    <w:rPr>
                      <w:rFonts w:ascii="Arial" w:eastAsia="Times New Roman" w:hAnsi="Arial" w:cs="Arial"/>
                      <w:b/>
                      <w:bCs/>
                      <w:color w:val="222222"/>
                      <w:sz w:val="18"/>
                      <w:szCs w:val="18"/>
                    </w:rPr>
                    <w:t>Date</w:t>
                  </w:r>
                </w:p>
              </w:tc>
              <w:tc>
                <w:tcPr>
                  <w:tcW w:w="0" w:type="auto"/>
                  <w:tcBorders>
                    <w:bottom w:val="single" w:sz="6" w:space="0" w:color="CCCCCC"/>
                  </w:tcBorders>
                  <w:tcMar>
                    <w:top w:w="96" w:type="dxa"/>
                    <w:left w:w="96" w:type="dxa"/>
                    <w:bottom w:w="96" w:type="dxa"/>
                    <w:right w:w="96" w:type="dxa"/>
                  </w:tcMar>
                  <w:hideMark/>
                </w:tcPr>
                <w:p w14:paraId="5A68BC63" w14:textId="77777777" w:rsidR="00F722D2" w:rsidRPr="00E26995" w:rsidRDefault="00F722D2" w:rsidP="000D434B">
                  <w:pPr>
                    <w:spacing w:line="360" w:lineRule="atLeast"/>
                    <w:rPr>
                      <w:rFonts w:ascii="Arial" w:eastAsia="Times New Roman" w:hAnsi="Arial" w:cs="Arial"/>
                      <w:b/>
                      <w:bCs/>
                      <w:color w:val="222222"/>
                      <w:sz w:val="18"/>
                      <w:szCs w:val="18"/>
                    </w:rPr>
                  </w:pPr>
                </w:p>
              </w:tc>
            </w:tr>
          </w:tbl>
          <w:p w14:paraId="2355BE59" w14:textId="77777777" w:rsidR="00F722D2" w:rsidRPr="00E26995" w:rsidRDefault="00F722D2" w:rsidP="000D434B">
            <w:pPr>
              <w:spacing w:line="360" w:lineRule="atLeast"/>
              <w:rPr>
                <w:rFonts w:ascii="Arial" w:eastAsia="Times New Roman" w:hAnsi="Arial" w:cs="Arial"/>
                <w:color w:val="222222"/>
                <w:sz w:val="18"/>
                <w:szCs w:val="18"/>
              </w:rPr>
            </w:pPr>
          </w:p>
        </w:tc>
      </w:tr>
    </w:tbl>
    <w:p w14:paraId="1EB1C852" w14:textId="77777777" w:rsidR="00F722D2" w:rsidRDefault="00F722D2" w:rsidP="00F722D2"/>
    <w:p w14:paraId="04F4A24C" w14:textId="77777777" w:rsidR="00F722D2" w:rsidRPr="0010054C" w:rsidRDefault="00F722D2" w:rsidP="00F722D2">
      <w:pPr>
        <w:pStyle w:val="Title"/>
        <w:rPr>
          <w:rFonts w:asciiTheme="minorHAnsi" w:hAnsiTheme="minorHAnsi" w:cstheme="minorHAnsi"/>
        </w:rPr>
      </w:pPr>
      <w:r w:rsidRPr="0010054C">
        <w:rPr>
          <w:rFonts w:asciiTheme="minorHAnsi" w:hAnsiTheme="minorHAnsi" w:cstheme="minorHAnsi"/>
        </w:rPr>
        <w:t>University of Connecticut</w:t>
      </w:r>
    </w:p>
    <w:p w14:paraId="3802F296" w14:textId="77777777" w:rsidR="00F722D2" w:rsidRPr="0010054C" w:rsidRDefault="00F722D2" w:rsidP="00F722D2">
      <w:pPr>
        <w:jc w:val="center"/>
        <w:rPr>
          <w:rFonts w:asciiTheme="minorHAnsi" w:hAnsiTheme="minorHAnsi" w:cstheme="minorHAnsi"/>
          <w:b/>
        </w:rPr>
      </w:pPr>
    </w:p>
    <w:p w14:paraId="64212813" w14:textId="77777777" w:rsidR="00F722D2" w:rsidRPr="0010054C" w:rsidRDefault="00F722D2" w:rsidP="00F722D2">
      <w:pPr>
        <w:pStyle w:val="Heading1"/>
        <w:rPr>
          <w:rFonts w:asciiTheme="minorHAnsi" w:hAnsiTheme="minorHAnsi" w:cstheme="minorHAnsi"/>
        </w:rPr>
      </w:pPr>
      <w:r>
        <w:rPr>
          <w:rFonts w:asciiTheme="minorHAnsi" w:hAnsiTheme="minorHAnsi" w:cstheme="minorHAnsi"/>
        </w:rPr>
        <w:lastRenderedPageBreak/>
        <w:t>PP</w:t>
      </w:r>
      <w:r w:rsidRPr="0010054C">
        <w:rPr>
          <w:rFonts w:asciiTheme="minorHAnsi" w:hAnsiTheme="minorHAnsi" w:cstheme="minorHAnsi"/>
        </w:rPr>
        <w:t xml:space="preserve"> </w:t>
      </w:r>
      <w:r>
        <w:rPr>
          <w:rFonts w:asciiTheme="minorHAnsi" w:hAnsiTheme="minorHAnsi" w:cstheme="minorHAnsi"/>
        </w:rPr>
        <w:t>5397</w:t>
      </w:r>
      <w:r w:rsidRPr="0010054C">
        <w:rPr>
          <w:rFonts w:asciiTheme="minorHAnsi" w:hAnsiTheme="minorHAnsi" w:cstheme="minorHAnsi"/>
        </w:rPr>
        <w:t>:</w:t>
      </w:r>
    </w:p>
    <w:p w14:paraId="670B5AF5" w14:textId="77777777" w:rsidR="00F722D2" w:rsidRDefault="00F722D2" w:rsidP="00F722D2">
      <w:pPr>
        <w:pStyle w:val="Heading1"/>
        <w:rPr>
          <w:rFonts w:asciiTheme="minorHAnsi" w:hAnsiTheme="minorHAnsi" w:cstheme="minorHAnsi"/>
        </w:rPr>
      </w:pPr>
      <w:r w:rsidRPr="0010054C">
        <w:rPr>
          <w:rFonts w:asciiTheme="minorHAnsi" w:hAnsiTheme="minorHAnsi" w:cstheme="minorHAnsi"/>
        </w:rPr>
        <w:t xml:space="preserve">Ready or Not? </w:t>
      </w:r>
    </w:p>
    <w:p w14:paraId="39AD6516" w14:textId="77777777" w:rsidR="00F722D2" w:rsidRPr="0010054C" w:rsidRDefault="00F722D2" w:rsidP="00F722D2">
      <w:pPr>
        <w:pStyle w:val="Heading1"/>
        <w:rPr>
          <w:rFonts w:asciiTheme="minorHAnsi" w:hAnsiTheme="minorHAnsi" w:cstheme="minorHAnsi"/>
          <w:b w:val="0"/>
        </w:rPr>
      </w:pPr>
      <w:r>
        <w:rPr>
          <w:rFonts w:asciiTheme="minorHAnsi" w:hAnsiTheme="minorHAnsi" w:cstheme="minorHAnsi"/>
        </w:rPr>
        <w:t>Considerations for Crisis Management by Individuals, Communities, and Governments</w:t>
      </w:r>
    </w:p>
    <w:p w14:paraId="4C0BCF0A" w14:textId="77777777" w:rsidR="00F722D2" w:rsidRPr="0010054C" w:rsidRDefault="00F722D2" w:rsidP="00F722D2">
      <w:pPr>
        <w:rPr>
          <w:rFonts w:asciiTheme="minorHAnsi" w:hAnsiTheme="minorHAnsi" w:cstheme="minorHAnsi"/>
        </w:rPr>
      </w:pPr>
    </w:p>
    <w:p w14:paraId="7C12887F" w14:textId="77777777" w:rsidR="00F722D2" w:rsidRPr="0010054C" w:rsidRDefault="00F722D2" w:rsidP="00F722D2">
      <w:pPr>
        <w:jc w:val="center"/>
        <w:rPr>
          <w:rFonts w:asciiTheme="minorHAnsi" w:hAnsiTheme="minorHAnsi" w:cstheme="minorHAnsi"/>
        </w:rPr>
      </w:pPr>
      <w:r>
        <w:rPr>
          <w:rFonts w:asciiTheme="minorHAnsi" w:hAnsiTheme="minorHAnsi" w:cstheme="minorHAnsi"/>
        </w:rPr>
        <w:t>March</w:t>
      </w:r>
      <w:r w:rsidRPr="0010054C">
        <w:rPr>
          <w:rFonts w:asciiTheme="minorHAnsi" w:hAnsiTheme="minorHAnsi" w:cstheme="minorHAnsi"/>
        </w:rPr>
        <w:t xml:space="preserve"> 1</w:t>
      </w:r>
      <w:r>
        <w:rPr>
          <w:rFonts w:asciiTheme="minorHAnsi" w:hAnsiTheme="minorHAnsi" w:cstheme="minorHAnsi"/>
        </w:rPr>
        <w:t>3</w:t>
      </w:r>
      <w:r w:rsidRPr="0010054C">
        <w:rPr>
          <w:rFonts w:asciiTheme="minorHAnsi" w:hAnsiTheme="minorHAnsi" w:cstheme="minorHAnsi"/>
        </w:rPr>
        <w:t>, 202</w:t>
      </w:r>
      <w:r>
        <w:rPr>
          <w:rFonts w:asciiTheme="minorHAnsi" w:hAnsiTheme="minorHAnsi" w:cstheme="minorHAnsi"/>
        </w:rPr>
        <w:t>1</w:t>
      </w:r>
      <w:r w:rsidRPr="0010054C">
        <w:rPr>
          <w:rFonts w:asciiTheme="minorHAnsi" w:hAnsiTheme="minorHAnsi" w:cstheme="minorHAnsi"/>
        </w:rPr>
        <w:t xml:space="preserve"> – </w:t>
      </w:r>
      <w:r>
        <w:rPr>
          <w:rFonts w:asciiTheme="minorHAnsi" w:hAnsiTheme="minorHAnsi" w:cstheme="minorHAnsi"/>
        </w:rPr>
        <w:t>April</w:t>
      </w:r>
      <w:r w:rsidRPr="0010054C">
        <w:rPr>
          <w:rFonts w:asciiTheme="minorHAnsi" w:hAnsiTheme="minorHAnsi" w:cstheme="minorHAnsi"/>
        </w:rPr>
        <w:t xml:space="preserve"> </w:t>
      </w:r>
      <w:r>
        <w:rPr>
          <w:rFonts w:asciiTheme="minorHAnsi" w:hAnsiTheme="minorHAnsi" w:cstheme="minorHAnsi"/>
        </w:rPr>
        <w:t>24</w:t>
      </w:r>
      <w:r w:rsidRPr="0010054C">
        <w:rPr>
          <w:rFonts w:asciiTheme="minorHAnsi" w:hAnsiTheme="minorHAnsi" w:cstheme="minorHAnsi"/>
        </w:rPr>
        <w:t>, 202</w:t>
      </w:r>
      <w:r>
        <w:rPr>
          <w:rFonts w:asciiTheme="minorHAnsi" w:hAnsiTheme="minorHAnsi" w:cstheme="minorHAnsi"/>
        </w:rPr>
        <w:t>1</w:t>
      </w:r>
    </w:p>
    <w:p w14:paraId="6E0B767B" w14:textId="77777777" w:rsidR="00F722D2" w:rsidRDefault="00F722D2" w:rsidP="00F722D2">
      <w:pPr>
        <w:pStyle w:val="Heading4"/>
        <w:rPr>
          <w:rFonts w:asciiTheme="minorHAnsi" w:hAnsiTheme="minorHAnsi" w:cstheme="minorHAnsi"/>
        </w:rPr>
      </w:pPr>
    </w:p>
    <w:p w14:paraId="48CD40BF" w14:textId="77777777" w:rsidR="00F722D2" w:rsidRPr="0010054C" w:rsidRDefault="00F722D2" w:rsidP="00F722D2">
      <w:pPr>
        <w:pStyle w:val="Heading4"/>
        <w:rPr>
          <w:rFonts w:asciiTheme="minorHAnsi" w:hAnsiTheme="minorHAnsi" w:cstheme="minorHAnsi"/>
        </w:rPr>
      </w:pPr>
      <w:r w:rsidRPr="0010054C">
        <w:rPr>
          <w:rFonts w:asciiTheme="minorHAnsi" w:hAnsiTheme="minorHAnsi" w:cstheme="minorHAnsi"/>
        </w:rPr>
        <w:t>Professor:</w:t>
      </w:r>
      <w:r w:rsidRPr="0010054C">
        <w:rPr>
          <w:rFonts w:asciiTheme="minorHAnsi" w:hAnsiTheme="minorHAnsi" w:cstheme="minorHAnsi"/>
        </w:rPr>
        <w:tab/>
      </w:r>
      <w:r>
        <w:rPr>
          <w:rFonts w:asciiTheme="minorHAnsi" w:hAnsiTheme="minorHAnsi" w:cstheme="minorHAnsi"/>
        </w:rPr>
        <w:tab/>
      </w:r>
      <w:r w:rsidRPr="0010054C">
        <w:rPr>
          <w:rFonts w:asciiTheme="minorHAnsi" w:hAnsiTheme="minorHAnsi" w:cstheme="minorHAnsi"/>
        </w:rPr>
        <w:t>Dr. Amy K. Donahue</w:t>
      </w:r>
    </w:p>
    <w:p w14:paraId="0539C72B" w14:textId="77777777" w:rsidR="00F722D2" w:rsidRPr="0010054C" w:rsidRDefault="00F722D2" w:rsidP="00F722D2">
      <w:pPr>
        <w:ind w:left="2160" w:hanging="2160"/>
        <w:rPr>
          <w:rFonts w:asciiTheme="minorHAnsi" w:hAnsiTheme="minorHAnsi" w:cstheme="minorHAnsi"/>
        </w:rPr>
      </w:pPr>
      <w:r w:rsidRPr="0010054C">
        <w:rPr>
          <w:rFonts w:asciiTheme="minorHAnsi" w:hAnsiTheme="minorHAnsi" w:cstheme="minorHAnsi"/>
        </w:rPr>
        <w:t>E-mail:</w:t>
      </w:r>
      <w:r w:rsidRPr="0010054C">
        <w:rPr>
          <w:rFonts w:asciiTheme="minorHAnsi" w:hAnsiTheme="minorHAnsi" w:cstheme="minorHAnsi"/>
        </w:rPr>
        <w:tab/>
      </w:r>
      <w:r>
        <w:rPr>
          <w:rFonts w:asciiTheme="minorHAnsi" w:hAnsiTheme="minorHAnsi" w:cstheme="minorHAnsi"/>
        </w:rPr>
        <w:tab/>
      </w:r>
      <w:r w:rsidRPr="0010054C">
        <w:rPr>
          <w:rFonts w:asciiTheme="minorHAnsi" w:hAnsiTheme="minorHAnsi" w:cstheme="minorHAnsi"/>
        </w:rPr>
        <w:t>amy.donahue@uconn.edu</w:t>
      </w:r>
    </w:p>
    <w:p w14:paraId="149A5FB1" w14:textId="77777777" w:rsidR="00F722D2" w:rsidRPr="0010054C" w:rsidRDefault="00F722D2" w:rsidP="00F722D2">
      <w:pPr>
        <w:ind w:left="2160" w:hanging="2160"/>
        <w:rPr>
          <w:rFonts w:asciiTheme="minorHAnsi" w:hAnsiTheme="minorHAnsi" w:cstheme="minorHAnsi"/>
        </w:rPr>
      </w:pPr>
      <w:r w:rsidRPr="0010054C">
        <w:rPr>
          <w:rFonts w:asciiTheme="minorHAnsi" w:hAnsiTheme="minorHAnsi" w:cstheme="minorHAnsi"/>
        </w:rPr>
        <w:t>Office hours:</w:t>
      </w:r>
      <w:r w:rsidRPr="0010054C">
        <w:rPr>
          <w:rFonts w:asciiTheme="minorHAnsi" w:hAnsiTheme="minorHAnsi" w:cstheme="minorHAnsi"/>
        </w:rPr>
        <w:tab/>
      </w:r>
      <w:r>
        <w:rPr>
          <w:rFonts w:asciiTheme="minorHAnsi" w:hAnsiTheme="minorHAnsi" w:cstheme="minorHAnsi"/>
        </w:rPr>
        <w:tab/>
      </w:r>
      <w:r w:rsidRPr="0010054C">
        <w:rPr>
          <w:rFonts w:asciiTheme="minorHAnsi" w:hAnsiTheme="minorHAnsi" w:cstheme="minorHAnsi"/>
        </w:rPr>
        <w:t xml:space="preserve">By appointment—send </w:t>
      </w:r>
      <w:r>
        <w:rPr>
          <w:rFonts w:asciiTheme="minorHAnsi" w:hAnsiTheme="minorHAnsi" w:cstheme="minorHAnsi"/>
        </w:rPr>
        <w:t xml:space="preserve">me </w:t>
      </w:r>
      <w:r w:rsidRPr="0010054C">
        <w:rPr>
          <w:rFonts w:asciiTheme="minorHAnsi" w:hAnsiTheme="minorHAnsi" w:cstheme="minorHAnsi"/>
        </w:rPr>
        <w:t>an email and we’ll schedule a meeting</w:t>
      </w:r>
    </w:p>
    <w:p w14:paraId="0155BD15" w14:textId="77777777" w:rsidR="00F722D2" w:rsidRDefault="00F722D2" w:rsidP="00F722D2">
      <w:pPr>
        <w:pStyle w:val="Heading2"/>
        <w:rPr>
          <w:rFonts w:asciiTheme="minorHAnsi" w:hAnsiTheme="minorHAnsi" w:cstheme="minorHAnsi"/>
          <w:b/>
        </w:rPr>
      </w:pPr>
    </w:p>
    <w:p w14:paraId="51436F72" w14:textId="77777777" w:rsidR="00F722D2" w:rsidRDefault="00F722D2" w:rsidP="00F722D2">
      <w:pPr>
        <w:rPr>
          <w:rFonts w:asciiTheme="minorHAnsi" w:hAnsiTheme="minorHAnsi" w:cstheme="minorHAnsi"/>
          <w:b/>
          <w:bCs/>
          <w:i/>
          <w:iCs/>
        </w:rPr>
      </w:pPr>
    </w:p>
    <w:p w14:paraId="231757B0" w14:textId="77777777" w:rsidR="00F722D2" w:rsidRPr="004235B1" w:rsidRDefault="00F722D2" w:rsidP="00F722D2">
      <w:pPr>
        <w:rPr>
          <w:rFonts w:asciiTheme="minorHAnsi" w:hAnsiTheme="minorHAnsi" w:cstheme="minorHAnsi"/>
          <w:b/>
          <w:bCs/>
          <w:i/>
          <w:iCs/>
        </w:rPr>
      </w:pPr>
      <w:r>
        <w:rPr>
          <w:rFonts w:asciiTheme="minorHAnsi" w:hAnsiTheme="minorHAnsi" w:cstheme="minorHAnsi"/>
          <w:b/>
          <w:bCs/>
          <w:i/>
          <w:iCs/>
        </w:rPr>
        <w:t xml:space="preserve">Please note: </w:t>
      </w:r>
      <w:r w:rsidRPr="004235B1">
        <w:rPr>
          <w:rFonts w:asciiTheme="minorHAnsi" w:hAnsiTheme="minorHAnsi" w:cstheme="minorHAnsi"/>
          <w:b/>
          <w:bCs/>
          <w:i/>
          <w:iCs/>
        </w:rPr>
        <w:t>The information in this syllabus</w:t>
      </w:r>
      <w:r>
        <w:rPr>
          <w:rFonts w:asciiTheme="minorHAnsi" w:hAnsiTheme="minorHAnsi" w:cstheme="minorHAnsi"/>
          <w:b/>
          <w:bCs/>
          <w:i/>
          <w:iCs/>
        </w:rPr>
        <w:t>, including the course schedule and assignment due dates,</w:t>
      </w:r>
      <w:r w:rsidRPr="004235B1">
        <w:rPr>
          <w:rFonts w:asciiTheme="minorHAnsi" w:hAnsiTheme="minorHAnsi" w:cstheme="minorHAnsi"/>
          <w:b/>
          <w:bCs/>
          <w:i/>
          <w:iCs/>
        </w:rPr>
        <w:t xml:space="preserve"> may be subject to change. The most up-to-date course information is posted on the course website in HuskyCT.</w:t>
      </w:r>
    </w:p>
    <w:p w14:paraId="518BAFC3" w14:textId="77777777" w:rsidR="00F722D2" w:rsidRPr="004235B1" w:rsidRDefault="00F722D2" w:rsidP="00F722D2">
      <w:pPr>
        <w:rPr>
          <w:rFonts w:asciiTheme="minorHAnsi" w:hAnsiTheme="minorHAnsi" w:cstheme="minorHAnsi"/>
        </w:rPr>
      </w:pPr>
    </w:p>
    <w:p w14:paraId="76E2A7D9" w14:textId="77777777" w:rsidR="00F722D2" w:rsidRPr="0010054C" w:rsidRDefault="00F722D2" w:rsidP="00F722D2">
      <w:pPr>
        <w:pStyle w:val="Heading2"/>
        <w:rPr>
          <w:rFonts w:asciiTheme="minorHAnsi" w:hAnsiTheme="minorHAnsi" w:cstheme="minorHAnsi"/>
          <w:b/>
        </w:rPr>
      </w:pPr>
      <w:r w:rsidRPr="0010054C">
        <w:rPr>
          <w:rFonts w:asciiTheme="minorHAnsi" w:hAnsiTheme="minorHAnsi" w:cstheme="minorHAnsi"/>
          <w:b/>
        </w:rPr>
        <w:t>Course Prerequisites</w:t>
      </w:r>
    </w:p>
    <w:p w14:paraId="704E3221" w14:textId="77777777" w:rsidR="00F722D2" w:rsidRPr="0010054C" w:rsidRDefault="00F722D2" w:rsidP="00F722D2">
      <w:pPr>
        <w:pStyle w:val="Heading2"/>
        <w:rPr>
          <w:rFonts w:asciiTheme="minorHAnsi" w:hAnsiTheme="minorHAnsi" w:cstheme="minorHAnsi"/>
        </w:rPr>
      </w:pPr>
    </w:p>
    <w:p w14:paraId="02E61766" w14:textId="77777777" w:rsidR="00F722D2" w:rsidRPr="00ED6B56" w:rsidRDefault="00F722D2" w:rsidP="00F722D2">
      <w:pPr>
        <w:rPr>
          <w:rFonts w:ascii="Calibri" w:hAnsi="Calibri"/>
        </w:rPr>
      </w:pPr>
      <w:r w:rsidRPr="00711103">
        <w:rPr>
          <w:rFonts w:ascii="Calibri" w:hAnsi="Calibri"/>
        </w:rPr>
        <w:t>This course is oriented toward graduate student</w:t>
      </w:r>
      <w:r>
        <w:rPr>
          <w:rFonts w:ascii="Calibri" w:hAnsi="Calibri"/>
        </w:rPr>
        <w:t xml:space="preserve">s </w:t>
      </w:r>
      <w:r w:rsidRPr="00711103">
        <w:rPr>
          <w:rFonts w:ascii="Calibri" w:hAnsi="Calibri"/>
        </w:rPr>
        <w:t xml:space="preserve">pursuing a </w:t>
      </w:r>
      <w:r>
        <w:rPr>
          <w:rFonts w:ascii="Calibri" w:hAnsi="Calibri"/>
        </w:rPr>
        <w:t>Master of P</w:t>
      </w:r>
      <w:r w:rsidRPr="00711103">
        <w:rPr>
          <w:rFonts w:ascii="Calibri" w:hAnsi="Calibri"/>
        </w:rPr>
        <w:t xml:space="preserve">ublic </w:t>
      </w:r>
      <w:r>
        <w:rPr>
          <w:rFonts w:ascii="Calibri" w:hAnsi="Calibri"/>
        </w:rPr>
        <w:t>A</w:t>
      </w:r>
      <w:r w:rsidRPr="00711103">
        <w:rPr>
          <w:rFonts w:ascii="Calibri" w:hAnsi="Calibri"/>
        </w:rPr>
        <w:t xml:space="preserve">dministration (MPA) degree. It may also be suitable for </w:t>
      </w:r>
      <w:r>
        <w:rPr>
          <w:rFonts w:ascii="Calibri" w:hAnsi="Calibri"/>
        </w:rPr>
        <w:t xml:space="preserve">professional graduate </w:t>
      </w:r>
      <w:r w:rsidRPr="00711103">
        <w:rPr>
          <w:rFonts w:ascii="Calibri" w:hAnsi="Calibri"/>
        </w:rPr>
        <w:t xml:space="preserve">students in other fields seeking to understand the challenges and practicalities of </w:t>
      </w:r>
      <w:r>
        <w:rPr>
          <w:rFonts w:ascii="Calibri" w:hAnsi="Calibri"/>
        </w:rPr>
        <w:t>crisis management</w:t>
      </w:r>
      <w:r w:rsidRPr="00790A64">
        <w:rPr>
          <w:rFonts w:ascii="Calibri" w:hAnsi="Calibri"/>
        </w:rPr>
        <w:t xml:space="preserve">. There are no prerequisites for this course, and the course benefits from the diverse perspectives and experiences of the students who participate. That said, the course may not be suitable for you if you </w:t>
      </w:r>
      <w:r>
        <w:rPr>
          <w:rFonts w:ascii="Calibri" w:hAnsi="Calibri"/>
        </w:rPr>
        <w:t>do not have well-developed critical thinking and writing skills, are not</w:t>
      </w:r>
      <w:r w:rsidRPr="00790A64">
        <w:rPr>
          <w:rFonts w:ascii="Calibri" w:hAnsi="Calibri"/>
        </w:rPr>
        <w:t xml:space="preserve"> prepared </w:t>
      </w:r>
      <w:r>
        <w:rPr>
          <w:rFonts w:ascii="Calibri" w:hAnsi="Calibri"/>
        </w:rPr>
        <w:t xml:space="preserve">for graduate-level work or </w:t>
      </w:r>
      <w:r w:rsidRPr="00790A64">
        <w:rPr>
          <w:rFonts w:ascii="Calibri" w:hAnsi="Calibri"/>
        </w:rPr>
        <w:t xml:space="preserve">to handle the </w:t>
      </w:r>
      <w:r>
        <w:rPr>
          <w:rFonts w:ascii="Calibri" w:hAnsi="Calibri"/>
        </w:rPr>
        <w:t xml:space="preserve">course </w:t>
      </w:r>
      <w:r w:rsidRPr="00790A64">
        <w:rPr>
          <w:rFonts w:ascii="Calibri" w:hAnsi="Calibri"/>
        </w:rPr>
        <w:t>workload, are not concerned with public service professions and public or nonprofit sector organizations</w:t>
      </w:r>
      <w:r>
        <w:rPr>
          <w:rFonts w:ascii="Calibri" w:hAnsi="Calibri"/>
        </w:rPr>
        <w:t>, or do not have substantial professional work experience</w:t>
      </w:r>
      <w:r w:rsidRPr="00790A64">
        <w:rPr>
          <w:rFonts w:ascii="Calibri" w:hAnsi="Calibri"/>
        </w:rPr>
        <w:t xml:space="preserve">. The course depends heavily on contributions from students who bring </w:t>
      </w:r>
      <w:r>
        <w:rPr>
          <w:rFonts w:ascii="Calibri" w:hAnsi="Calibri"/>
        </w:rPr>
        <w:t xml:space="preserve">their </w:t>
      </w:r>
      <w:r w:rsidRPr="00790A64">
        <w:rPr>
          <w:rFonts w:ascii="Calibri" w:hAnsi="Calibri"/>
        </w:rPr>
        <w:t>personal experience</w:t>
      </w:r>
      <w:r>
        <w:rPr>
          <w:rFonts w:ascii="Calibri" w:hAnsi="Calibri"/>
        </w:rPr>
        <w:t>s</w:t>
      </w:r>
      <w:r w:rsidRPr="00790A64">
        <w:rPr>
          <w:rFonts w:ascii="Calibri" w:hAnsi="Calibri"/>
        </w:rPr>
        <w:t xml:space="preserve"> and </w:t>
      </w:r>
      <w:r>
        <w:rPr>
          <w:rFonts w:ascii="Calibri" w:hAnsi="Calibri"/>
        </w:rPr>
        <w:t>self-motivated</w:t>
      </w:r>
      <w:r w:rsidRPr="00790A64">
        <w:rPr>
          <w:rFonts w:ascii="Calibri" w:hAnsi="Calibri"/>
        </w:rPr>
        <w:t xml:space="preserve"> study of relevant materials to class discussions and other activities. If you are curious or concerned about whether this course is a good fit for you, please contact me to talk about it.</w:t>
      </w:r>
    </w:p>
    <w:p w14:paraId="501C5DD3" w14:textId="77777777" w:rsidR="00F722D2" w:rsidRDefault="00F722D2" w:rsidP="00F722D2">
      <w:pPr>
        <w:rPr>
          <w:rFonts w:asciiTheme="minorHAnsi" w:hAnsiTheme="minorHAnsi" w:cstheme="minorHAnsi"/>
          <w:b/>
        </w:rPr>
      </w:pPr>
    </w:p>
    <w:p w14:paraId="6B484337" w14:textId="77777777" w:rsidR="00F722D2" w:rsidRPr="0010054C" w:rsidRDefault="00F722D2" w:rsidP="00F722D2">
      <w:pPr>
        <w:rPr>
          <w:rFonts w:asciiTheme="minorHAnsi" w:hAnsiTheme="minorHAnsi" w:cstheme="minorHAnsi"/>
          <w:b/>
        </w:rPr>
      </w:pPr>
      <w:r w:rsidRPr="0010054C">
        <w:rPr>
          <w:rFonts w:asciiTheme="minorHAnsi" w:hAnsiTheme="minorHAnsi" w:cstheme="minorHAnsi"/>
          <w:b/>
        </w:rPr>
        <w:t>Course Description</w:t>
      </w:r>
    </w:p>
    <w:p w14:paraId="4E478479" w14:textId="77777777" w:rsidR="00F722D2" w:rsidRPr="0010054C" w:rsidRDefault="00F722D2" w:rsidP="00F722D2">
      <w:pPr>
        <w:rPr>
          <w:rFonts w:asciiTheme="minorHAnsi" w:hAnsiTheme="minorHAnsi" w:cstheme="minorHAnsi"/>
        </w:rPr>
      </w:pPr>
    </w:p>
    <w:p w14:paraId="28B1FA96" w14:textId="77777777" w:rsidR="00F722D2" w:rsidRPr="0010054C" w:rsidRDefault="00F722D2" w:rsidP="00F722D2">
      <w:pPr>
        <w:rPr>
          <w:rFonts w:asciiTheme="minorHAnsi" w:hAnsiTheme="minorHAnsi" w:cstheme="minorHAnsi"/>
        </w:rPr>
      </w:pPr>
      <w:r w:rsidRPr="0010054C">
        <w:rPr>
          <w:rFonts w:asciiTheme="minorHAnsi" w:hAnsiTheme="minorHAnsi" w:cstheme="minorHAnsi"/>
          <w:color w:val="000000"/>
        </w:rPr>
        <w:t xml:space="preserve">From hiking trips to hurricanes and everything in between, this course will examine what happens when things go wrong, and explore ways we can avoid catastrophe or at least be better prepared to deal with the consequences. We’ll look at different types of disasters and understand what makes them so challenging, and then we’ll learn about strategies we can use to manage them. We’ll learn about the concepts of threats, hazards, risk, safety, and resilience. We’ll talk about what we can do to prepare and survive as individuals, and we’ll learn about what governments do and why they do it. In the end, you’ll gain some practical skills you can use to keep yourself safe, you’ll have a better understanding of what organizations and </w:t>
      </w:r>
      <w:r w:rsidRPr="0010054C">
        <w:rPr>
          <w:rFonts w:asciiTheme="minorHAnsi" w:hAnsiTheme="minorHAnsi" w:cstheme="minorHAnsi"/>
          <w:color w:val="000000"/>
        </w:rPr>
        <w:lastRenderedPageBreak/>
        <w:t xml:space="preserve">communities can do to prepare, and you’ll understand how these activities fit in to a national emergency management system. </w:t>
      </w:r>
    </w:p>
    <w:p w14:paraId="4EE72428" w14:textId="77777777" w:rsidR="00F722D2" w:rsidRPr="0010054C" w:rsidRDefault="00F722D2" w:rsidP="00F722D2">
      <w:pPr>
        <w:rPr>
          <w:rFonts w:asciiTheme="minorHAnsi" w:hAnsiTheme="minorHAnsi" w:cstheme="minorHAnsi"/>
          <w:b/>
        </w:rPr>
      </w:pPr>
    </w:p>
    <w:p w14:paraId="1463004E" w14:textId="77777777" w:rsidR="00F722D2" w:rsidRPr="0010054C" w:rsidRDefault="00F722D2" w:rsidP="00F722D2">
      <w:pPr>
        <w:rPr>
          <w:rFonts w:asciiTheme="minorHAnsi" w:hAnsiTheme="minorHAnsi" w:cstheme="minorHAnsi"/>
          <w:b/>
        </w:rPr>
      </w:pPr>
      <w:r w:rsidRPr="0010054C">
        <w:rPr>
          <w:rFonts w:asciiTheme="minorHAnsi" w:hAnsiTheme="minorHAnsi" w:cstheme="minorHAnsi"/>
          <w:b/>
        </w:rPr>
        <w:t>Learning Goals</w:t>
      </w:r>
    </w:p>
    <w:p w14:paraId="350F67C9" w14:textId="77777777" w:rsidR="00F722D2" w:rsidRPr="0010054C" w:rsidRDefault="00F722D2" w:rsidP="00F722D2">
      <w:pPr>
        <w:rPr>
          <w:rFonts w:asciiTheme="minorHAnsi" w:hAnsiTheme="minorHAnsi" w:cstheme="minorHAnsi"/>
        </w:rPr>
      </w:pPr>
    </w:p>
    <w:p w14:paraId="2B0D4D62" w14:textId="77777777" w:rsidR="00F722D2" w:rsidRPr="0010054C" w:rsidRDefault="00F722D2" w:rsidP="00F722D2">
      <w:pPr>
        <w:numPr>
          <w:ilvl w:val="0"/>
          <w:numId w:val="1"/>
        </w:numPr>
        <w:ind w:left="360"/>
        <w:rPr>
          <w:rFonts w:asciiTheme="minorHAnsi" w:hAnsiTheme="minorHAnsi" w:cstheme="minorHAnsi"/>
        </w:rPr>
      </w:pPr>
      <w:r w:rsidRPr="0010054C">
        <w:rPr>
          <w:rFonts w:asciiTheme="minorHAnsi" w:hAnsiTheme="minorHAnsi" w:cstheme="minorHAnsi"/>
        </w:rPr>
        <w:t xml:space="preserve">You should develop a deeper understanding of </w:t>
      </w:r>
      <w:r>
        <w:rPr>
          <w:rFonts w:asciiTheme="minorHAnsi" w:hAnsiTheme="minorHAnsi" w:cstheme="minorHAnsi"/>
        </w:rPr>
        <w:t xml:space="preserve">accidents, </w:t>
      </w:r>
      <w:r w:rsidRPr="0010054C">
        <w:rPr>
          <w:rFonts w:asciiTheme="minorHAnsi" w:hAnsiTheme="minorHAnsi" w:cstheme="minorHAnsi"/>
        </w:rPr>
        <w:t>crises</w:t>
      </w:r>
      <w:r>
        <w:rPr>
          <w:rFonts w:asciiTheme="minorHAnsi" w:hAnsiTheme="minorHAnsi" w:cstheme="minorHAnsi"/>
        </w:rPr>
        <w:t>, and disasters</w:t>
      </w:r>
      <w:r w:rsidRPr="0010054C">
        <w:rPr>
          <w:rFonts w:asciiTheme="minorHAnsi" w:hAnsiTheme="minorHAnsi" w:cstheme="minorHAnsi"/>
        </w:rPr>
        <w:t>, what they are, why they happen, and how we manage them.</w:t>
      </w:r>
    </w:p>
    <w:p w14:paraId="385E6764" w14:textId="77777777" w:rsidR="00F722D2" w:rsidRPr="0010054C" w:rsidRDefault="00F722D2" w:rsidP="00F722D2">
      <w:pPr>
        <w:numPr>
          <w:ilvl w:val="0"/>
          <w:numId w:val="1"/>
        </w:numPr>
        <w:ind w:left="360"/>
        <w:rPr>
          <w:rFonts w:asciiTheme="minorHAnsi" w:hAnsiTheme="minorHAnsi" w:cstheme="minorHAnsi"/>
        </w:rPr>
      </w:pPr>
      <w:r w:rsidRPr="0010054C">
        <w:rPr>
          <w:rFonts w:asciiTheme="minorHAnsi" w:hAnsiTheme="minorHAnsi" w:cstheme="minorHAnsi"/>
        </w:rPr>
        <w:t>You should gain a more nuanced appreciation for the special challenges of crisis management in the context of democracy.</w:t>
      </w:r>
    </w:p>
    <w:p w14:paraId="18B14969" w14:textId="77777777" w:rsidR="00F722D2" w:rsidRPr="00F437C9" w:rsidRDefault="00F722D2" w:rsidP="00F722D2">
      <w:pPr>
        <w:numPr>
          <w:ilvl w:val="0"/>
          <w:numId w:val="1"/>
        </w:numPr>
        <w:ind w:left="360"/>
        <w:rPr>
          <w:rFonts w:asciiTheme="minorHAnsi" w:hAnsiTheme="minorHAnsi" w:cstheme="minorHAnsi"/>
        </w:rPr>
      </w:pPr>
      <w:r w:rsidRPr="00F437C9">
        <w:rPr>
          <w:rFonts w:asciiTheme="minorHAnsi" w:hAnsiTheme="minorHAnsi" w:cstheme="minorHAnsi"/>
        </w:rPr>
        <w:t xml:space="preserve">You </w:t>
      </w:r>
      <w:r>
        <w:rPr>
          <w:rFonts w:asciiTheme="minorHAnsi" w:hAnsiTheme="minorHAnsi" w:cstheme="minorHAnsi"/>
        </w:rPr>
        <w:t>should</w:t>
      </w:r>
      <w:r w:rsidRPr="00F437C9">
        <w:rPr>
          <w:rFonts w:asciiTheme="minorHAnsi" w:hAnsiTheme="minorHAnsi" w:cstheme="minorHAnsi"/>
        </w:rPr>
        <w:t xml:space="preserve"> </w:t>
      </w:r>
      <w:r>
        <w:rPr>
          <w:rFonts w:asciiTheme="minorHAnsi" w:hAnsiTheme="minorHAnsi" w:cstheme="minorHAnsi"/>
        </w:rPr>
        <w:t>develop a solid working knowledge of the systems</w:t>
      </w:r>
      <w:r w:rsidRPr="00F437C9">
        <w:rPr>
          <w:rFonts w:asciiTheme="minorHAnsi" w:hAnsiTheme="minorHAnsi" w:cstheme="minorHAnsi"/>
        </w:rPr>
        <w:t xml:space="preserve"> the United States collectively </w:t>
      </w:r>
      <w:r>
        <w:rPr>
          <w:rFonts w:asciiTheme="minorHAnsi" w:hAnsiTheme="minorHAnsi" w:cstheme="minorHAnsi"/>
        </w:rPr>
        <w:t>uses</w:t>
      </w:r>
      <w:r w:rsidRPr="00F437C9">
        <w:rPr>
          <w:rFonts w:asciiTheme="minorHAnsi" w:hAnsiTheme="minorHAnsi" w:cstheme="minorHAnsi"/>
        </w:rPr>
        <w:t xml:space="preserve"> to respond to major disasters and emergencies.</w:t>
      </w:r>
    </w:p>
    <w:p w14:paraId="645A1211" w14:textId="77777777" w:rsidR="00F722D2" w:rsidRPr="0010054C" w:rsidRDefault="00F722D2" w:rsidP="00F722D2">
      <w:pPr>
        <w:numPr>
          <w:ilvl w:val="0"/>
          <w:numId w:val="1"/>
        </w:numPr>
        <w:ind w:left="360"/>
        <w:rPr>
          <w:rFonts w:asciiTheme="minorHAnsi" w:hAnsiTheme="minorHAnsi" w:cstheme="minorHAnsi"/>
        </w:rPr>
      </w:pPr>
      <w:r w:rsidRPr="0010054C">
        <w:rPr>
          <w:rFonts w:asciiTheme="minorHAnsi" w:hAnsiTheme="minorHAnsi" w:cstheme="minorHAnsi"/>
        </w:rPr>
        <w:t>You should gain new insights about how current theory and thinking can improve safety and resilience at a community and individual level.</w:t>
      </w:r>
    </w:p>
    <w:p w14:paraId="6E73F69B" w14:textId="77777777" w:rsidR="00F722D2" w:rsidRPr="0010054C" w:rsidRDefault="00F722D2" w:rsidP="00F722D2">
      <w:pPr>
        <w:numPr>
          <w:ilvl w:val="0"/>
          <w:numId w:val="1"/>
        </w:numPr>
        <w:ind w:left="360"/>
        <w:rPr>
          <w:rFonts w:asciiTheme="minorHAnsi" w:hAnsiTheme="minorHAnsi" w:cstheme="minorHAnsi"/>
        </w:rPr>
      </w:pPr>
      <w:r w:rsidRPr="00F437C9">
        <w:rPr>
          <w:rFonts w:asciiTheme="minorHAnsi" w:hAnsiTheme="minorHAnsi" w:cstheme="minorHAnsi"/>
        </w:rPr>
        <w:t xml:space="preserve">You </w:t>
      </w:r>
      <w:r>
        <w:rPr>
          <w:rFonts w:asciiTheme="minorHAnsi" w:hAnsiTheme="minorHAnsi" w:cstheme="minorHAnsi"/>
        </w:rPr>
        <w:t>should</w:t>
      </w:r>
      <w:r w:rsidRPr="00F437C9">
        <w:rPr>
          <w:rFonts w:asciiTheme="minorHAnsi" w:hAnsiTheme="minorHAnsi" w:cstheme="minorHAnsi"/>
        </w:rPr>
        <w:t xml:space="preserve"> be better informed when </w:t>
      </w:r>
      <w:r w:rsidRPr="0010054C">
        <w:rPr>
          <w:rFonts w:asciiTheme="minorHAnsi" w:hAnsiTheme="minorHAnsi" w:cstheme="minorHAnsi"/>
        </w:rPr>
        <w:t>you next confront a</w:t>
      </w:r>
      <w:r w:rsidRPr="00F437C9">
        <w:rPr>
          <w:rFonts w:asciiTheme="minorHAnsi" w:hAnsiTheme="minorHAnsi" w:cstheme="minorHAnsi"/>
        </w:rPr>
        <w:t xml:space="preserve"> crisis.</w:t>
      </w:r>
    </w:p>
    <w:p w14:paraId="71C88FBE" w14:textId="77777777" w:rsidR="00F722D2" w:rsidRDefault="00F722D2" w:rsidP="00F722D2">
      <w:pPr>
        <w:rPr>
          <w:rFonts w:asciiTheme="minorHAnsi" w:hAnsiTheme="minorHAnsi" w:cstheme="minorHAnsi"/>
          <w:b/>
        </w:rPr>
      </w:pPr>
    </w:p>
    <w:p w14:paraId="363F5A8B" w14:textId="77777777" w:rsidR="00F722D2" w:rsidRDefault="00F722D2" w:rsidP="00F722D2">
      <w:pPr>
        <w:rPr>
          <w:rFonts w:ascii="Calibri" w:hAnsi="Calibri"/>
          <w:b/>
        </w:rPr>
      </w:pPr>
      <w:r>
        <w:rPr>
          <w:rFonts w:ascii="Calibri" w:hAnsi="Calibri"/>
          <w:b/>
        </w:rPr>
        <w:t>Weekly Time Commitment</w:t>
      </w:r>
    </w:p>
    <w:p w14:paraId="37815D57" w14:textId="77777777" w:rsidR="00F722D2" w:rsidRDefault="00F722D2" w:rsidP="00F722D2">
      <w:pPr>
        <w:rPr>
          <w:rFonts w:ascii="Calibri" w:hAnsi="Calibri"/>
          <w:b/>
        </w:rPr>
      </w:pPr>
    </w:p>
    <w:p w14:paraId="78E69A15" w14:textId="77777777" w:rsidR="00F722D2" w:rsidRDefault="00F722D2" w:rsidP="00F722D2">
      <w:pPr>
        <w:rPr>
          <w:rFonts w:ascii="Calibri" w:hAnsi="Calibri"/>
          <w:bCs/>
        </w:rPr>
      </w:pPr>
      <w:r>
        <w:rPr>
          <w:rFonts w:ascii="Calibri" w:hAnsi="Calibri"/>
          <w:bCs/>
        </w:rPr>
        <w:t>University policy states the following: “</w:t>
      </w:r>
      <w:r w:rsidRPr="00685F30">
        <w:rPr>
          <w:rFonts w:ascii="Calibri" w:hAnsi="Calibri"/>
          <w:bCs/>
        </w:rPr>
        <w:t xml:space="preserve">The University of Connecticut, as mandated by the U.S. Department of Education and the New England Association of Schools and Colleges, and following Federal regulation, defines a credit hour as an amount of work represented in intended learning outcomes and verified by evidence of student achievement that is an institutional established equivalence that reasonably approximates not less than </w:t>
      </w:r>
      <w:r>
        <w:rPr>
          <w:rFonts w:ascii="Calibri" w:hAnsi="Calibri"/>
          <w:bCs/>
        </w:rPr>
        <w:t>o</w:t>
      </w:r>
      <w:r w:rsidRPr="00685F30">
        <w:rPr>
          <w:rFonts w:ascii="Calibri" w:hAnsi="Calibri"/>
          <w:bCs/>
        </w:rPr>
        <w:t xml:space="preserve">ne hour of classroom or direct faculty instruction and </w:t>
      </w:r>
      <w:r w:rsidRPr="00717A7A">
        <w:rPr>
          <w:rFonts w:ascii="Calibri" w:hAnsi="Calibri"/>
          <w:bCs/>
          <w:i/>
          <w:iCs/>
        </w:rPr>
        <w:t>a minimum</w:t>
      </w:r>
      <w:r w:rsidRPr="00685F30">
        <w:rPr>
          <w:rFonts w:ascii="Calibri" w:hAnsi="Calibri"/>
          <w:bCs/>
        </w:rPr>
        <w:t xml:space="preserve"> of two hours of out of class student work each week for one semester </w:t>
      </w:r>
      <w:r w:rsidRPr="00717A7A">
        <w:rPr>
          <w:rFonts w:ascii="Calibri" w:hAnsi="Calibri"/>
          <w:bCs/>
          <w:i/>
          <w:iCs/>
        </w:rPr>
        <w:t>or the equivalent number of hours of instructional and out of class work for shorter sessions</w:t>
      </w:r>
      <w:r>
        <w:rPr>
          <w:rFonts w:ascii="Calibri" w:hAnsi="Calibri"/>
          <w:bCs/>
        </w:rPr>
        <w:t>.” (emphasis added)</w:t>
      </w:r>
    </w:p>
    <w:p w14:paraId="41B222C5" w14:textId="77777777" w:rsidR="00F722D2" w:rsidRDefault="00F722D2" w:rsidP="00F722D2">
      <w:pPr>
        <w:rPr>
          <w:rFonts w:ascii="Calibri" w:hAnsi="Calibri"/>
          <w:bCs/>
        </w:rPr>
      </w:pPr>
    </w:p>
    <w:p w14:paraId="69ECC53E" w14:textId="77777777" w:rsidR="00F722D2" w:rsidRDefault="00F722D2" w:rsidP="00F722D2">
      <w:pPr>
        <w:rPr>
          <w:rFonts w:ascii="Calibri" w:hAnsi="Calibri"/>
          <w:bCs/>
        </w:rPr>
      </w:pPr>
      <w:r>
        <w:rPr>
          <w:rFonts w:ascii="Calibri" w:hAnsi="Calibri"/>
          <w:bCs/>
        </w:rPr>
        <w:t xml:space="preserve">Thus, a typical 3-credit course requires at least six hours of effort outside of class each week. At the graduate level, expectations generally exceed this minimum. Therefore, while this course has a similar overall workload expectation to other graduate courses, the compressed format means that you should expect to spend at least fifteen hours outside of class per week of this five-session course. </w:t>
      </w:r>
    </w:p>
    <w:p w14:paraId="3B57C805" w14:textId="77777777" w:rsidR="00F722D2" w:rsidRDefault="00F722D2" w:rsidP="00F722D2">
      <w:pPr>
        <w:rPr>
          <w:rFonts w:ascii="Calibri" w:hAnsi="Calibri"/>
          <w:bCs/>
        </w:rPr>
      </w:pPr>
    </w:p>
    <w:p w14:paraId="31A14242" w14:textId="77777777" w:rsidR="00F722D2" w:rsidRPr="0010054C" w:rsidRDefault="00F722D2" w:rsidP="00F722D2">
      <w:pPr>
        <w:rPr>
          <w:rFonts w:asciiTheme="minorHAnsi" w:hAnsiTheme="minorHAnsi" w:cstheme="minorHAnsi"/>
        </w:rPr>
      </w:pPr>
      <w:r w:rsidRPr="0010054C">
        <w:rPr>
          <w:rFonts w:asciiTheme="minorHAnsi" w:hAnsiTheme="minorHAnsi" w:cstheme="minorHAnsi"/>
          <w:b/>
        </w:rPr>
        <w:t xml:space="preserve">Texts and </w:t>
      </w:r>
      <w:r>
        <w:rPr>
          <w:rFonts w:asciiTheme="minorHAnsi" w:hAnsiTheme="minorHAnsi" w:cstheme="minorHAnsi"/>
          <w:b/>
        </w:rPr>
        <w:t>O</w:t>
      </w:r>
      <w:r w:rsidRPr="0010054C">
        <w:rPr>
          <w:rFonts w:asciiTheme="minorHAnsi" w:hAnsiTheme="minorHAnsi" w:cstheme="minorHAnsi"/>
          <w:b/>
        </w:rPr>
        <w:t xml:space="preserve">ther </w:t>
      </w:r>
      <w:r>
        <w:rPr>
          <w:rFonts w:asciiTheme="minorHAnsi" w:hAnsiTheme="minorHAnsi" w:cstheme="minorHAnsi"/>
          <w:b/>
        </w:rPr>
        <w:t>Course M</w:t>
      </w:r>
      <w:r w:rsidRPr="0010054C">
        <w:rPr>
          <w:rFonts w:asciiTheme="minorHAnsi" w:hAnsiTheme="minorHAnsi" w:cstheme="minorHAnsi"/>
          <w:b/>
        </w:rPr>
        <w:t>aterials</w:t>
      </w:r>
    </w:p>
    <w:p w14:paraId="12779AAC" w14:textId="77777777" w:rsidR="00F722D2" w:rsidRPr="0010054C" w:rsidRDefault="00F722D2" w:rsidP="00F722D2">
      <w:pPr>
        <w:rPr>
          <w:rFonts w:asciiTheme="minorHAnsi" w:hAnsiTheme="minorHAnsi" w:cstheme="minorHAnsi"/>
        </w:rPr>
      </w:pPr>
    </w:p>
    <w:p w14:paraId="117570E9"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 xml:space="preserve">In advance of </w:t>
      </w:r>
      <w:r>
        <w:rPr>
          <w:rFonts w:asciiTheme="minorHAnsi" w:hAnsiTheme="minorHAnsi" w:cstheme="minorHAnsi"/>
        </w:rPr>
        <w:t>most</w:t>
      </w:r>
      <w:r w:rsidRPr="0010054C">
        <w:rPr>
          <w:rFonts w:asciiTheme="minorHAnsi" w:hAnsiTheme="minorHAnsi" w:cstheme="minorHAnsi"/>
        </w:rPr>
        <w:t xml:space="preserve"> sessions, you’ll be asked to review a selection of articles, videos, podcasts, and other materials. Links to these materials will be provided on the course HuskyCT site as you need them.</w:t>
      </w:r>
    </w:p>
    <w:p w14:paraId="61794580" w14:textId="77777777" w:rsidR="00F722D2" w:rsidRPr="0010054C" w:rsidRDefault="00F722D2" w:rsidP="00F722D2">
      <w:pPr>
        <w:rPr>
          <w:rFonts w:asciiTheme="minorHAnsi" w:hAnsiTheme="minorHAnsi" w:cstheme="minorHAnsi"/>
        </w:rPr>
      </w:pPr>
    </w:p>
    <w:p w14:paraId="046C3BCF" w14:textId="77777777" w:rsidR="00F722D2" w:rsidRDefault="00F722D2" w:rsidP="00F722D2">
      <w:pPr>
        <w:rPr>
          <w:rFonts w:asciiTheme="minorHAnsi" w:hAnsiTheme="minorHAnsi" w:cstheme="minorHAnsi"/>
        </w:rPr>
      </w:pPr>
      <w:r w:rsidRPr="0010054C">
        <w:rPr>
          <w:rFonts w:asciiTheme="minorHAnsi" w:hAnsiTheme="minorHAnsi" w:cstheme="minorHAnsi"/>
        </w:rPr>
        <w:t>In addition, I have established a reading list of books for the course. You will read</w:t>
      </w:r>
      <w:r>
        <w:rPr>
          <w:rFonts w:asciiTheme="minorHAnsi" w:hAnsiTheme="minorHAnsi" w:cstheme="minorHAnsi"/>
        </w:rPr>
        <w:t xml:space="preserve"> </w:t>
      </w:r>
      <w:r>
        <w:rPr>
          <w:rFonts w:asciiTheme="minorHAnsi" w:hAnsiTheme="minorHAnsi" w:cstheme="minorHAnsi"/>
          <w:u w:val="single"/>
        </w:rPr>
        <w:t>two</w:t>
      </w:r>
      <w:r w:rsidRPr="0010054C">
        <w:rPr>
          <w:rFonts w:asciiTheme="minorHAnsi" w:hAnsiTheme="minorHAnsi" w:cstheme="minorHAnsi"/>
        </w:rPr>
        <w:t xml:space="preserve"> of these books. The books are all modest in length and quite readable, so I hope you’ll find this a manageable and interesting approach to learning something of current thinking related to cris</w:t>
      </w:r>
      <w:r>
        <w:rPr>
          <w:rFonts w:asciiTheme="minorHAnsi" w:hAnsiTheme="minorHAnsi" w:cstheme="minorHAnsi"/>
        </w:rPr>
        <w:t>i</w:t>
      </w:r>
      <w:r w:rsidRPr="0010054C">
        <w:rPr>
          <w:rFonts w:asciiTheme="minorHAnsi" w:hAnsiTheme="minorHAnsi" w:cstheme="minorHAnsi"/>
        </w:rPr>
        <w:t xml:space="preserve">s </w:t>
      </w:r>
      <w:r>
        <w:rPr>
          <w:rFonts w:asciiTheme="minorHAnsi" w:hAnsiTheme="minorHAnsi" w:cstheme="minorHAnsi"/>
        </w:rPr>
        <w:t>management</w:t>
      </w:r>
      <w:r w:rsidRPr="0010054C">
        <w:rPr>
          <w:rFonts w:asciiTheme="minorHAnsi" w:hAnsiTheme="minorHAnsi" w:cstheme="minorHAnsi"/>
        </w:rPr>
        <w:t xml:space="preserve">. </w:t>
      </w:r>
      <w:r w:rsidRPr="00C07906">
        <w:rPr>
          <w:rFonts w:ascii="Calibri" w:hAnsi="Calibri"/>
        </w:rPr>
        <w:t>Every week, part of our class session will involve analytic discussions of the selected books.</w:t>
      </w:r>
      <w:r w:rsidRPr="0010054C">
        <w:rPr>
          <w:rFonts w:asciiTheme="minorHAnsi" w:hAnsiTheme="minorHAnsi" w:cstheme="minorHAnsi"/>
        </w:rPr>
        <w:t xml:space="preserve"> (More on this below in the “assignments” section of this syllabus.)</w:t>
      </w:r>
      <w:r>
        <w:rPr>
          <w:rFonts w:asciiTheme="minorHAnsi" w:hAnsiTheme="minorHAnsi" w:cstheme="minorHAnsi"/>
        </w:rPr>
        <w:t xml:space="preserve"> </w:t>
      </w:r>
    </w:p>
    <w:p w14:paraId="473F34CA" w14:textId="77777777" w:rsidR="00F722D2" w:rsidRDefault="00F722D2" w:rsidP="00F722D2">
      <w:pPr>
        <w:rPr>
          <w:rFonts w:asciiTheme="minorHAnsi" w:hAnsiTheme="minorHAnsi" w:cstheme="minorHAnsi"/>
        </w:rPr>
      </w:pPr>
    </w:p>
    <w:p w14:paraId="5ED8F2E3" w14:textId="77777777" w:rsidR="00F722D2" w:rsidRDefault="00F722D2" w:rsidP="00F722D2">
      <w:pPr>
        <w:rPr>
          <w:rFonts w:ascii="Calibri" w:hAnsi="Calibri"/>
        </w:rPr>
      </w:pPr>
      <w:r>
        <w:rPr>
          <w:rFonts w:asciiTheme="minorHAnsi" w:hAnsiTheme="minorHAnsi" w:cstheme="minorHAnsi"/>
        </w:rPr>
        <w:lastRenderedPageBreak/>
        <w:t xml:space="preserve">I will share the book choices by the first week of class. You can choose to read any one book from each of the two lists. </w:t>
      </w:r>
      <w:r w:rsidRPr="00C07906">
        <w:rPr>
          <w:rFonts w:ascii="Calibri" w:hAnsi="Calibri"/>
        </w:rPr>
        <w:t>The books are available from a variety of sources, including most libraries and bookstores, as well as through online retailers (like Amazon, Powell’s, Barnes &amp; Noble, etc</w:t>
      </w:r>
      <w:r>
        <w:rPr>
          <w:rFonts w:ascii="Calibri" w:hAnsi="Calibri"/>
        </w:rPr>
        <w:t>.</w:t>
      </w:r>
      <w:r w:rsidRPr="00C07906">
        <w:rPr>
          <w:rFonts w:ascii="Calibri" w:hAnsi="Calibri"/>
        </w:rPr>
        <w:t>). Most are available as e-books (in kindle or other similar formats). Most are also available as audio or audible books, so you can listen to them instead of reading them if you find that more convenient.</w:t>
      </w:r>
      <w:r>
        <w:rPr>
          <w:rFonts w:ascii="Calibri" w:hAnsi="Calibri"/>
        </w:rPr>
        <w:t xml:space="preserve"> (If you choose to listen to the books, I recommend you keep a notepad handy so you can keep track of ideas you want to remember or might need to use during the course.)</w:t>
      </w:r>
    </w:p>
    <w:p w14:paraId="43EACF92" w14:textId="77777777" w:rsidR="00F722D2" w:rsidRDefault="00F722D2" w:rsidP="00F722D2">
      <w:pPr>
        <w:rPr>
          <w:rFonts w:ascii="Calibri" w:hAnsi="Calibri"/>
        </w:rPr>
      </w:pPr>
    </w:p>
    <w:p w14:paraId="2229FD77" w14:textId="77777777" w:rsidR="00F722D2" w:rsidRPr="0010054C" w:rsidRDefault="00F722D2" w:rsidP="00F722D2">
      <w:pPr>
        <w:rPr>
          <w:rFonts w:asciiTheme="minorHAnsi" w:hAnsiTheme="minorHAnsi" w:cstheme="minorHAnsi"/>
          <w:color w:val="000000"/>
        </w:rPr>
      </w:pPr>
      <w:r>
        <w:rPr>
          <w:rFonts w:ascii="Calibri" w:hAnsi="Calibri"/>
        </w:rPr>
        <w:t>Otherwise, t</w:t>
      </w:r>
      <w:r w:rsidRPr="00711103">
        <w:rPr>
          <w:rFonts w:ascii="Calibri" w:hAnsi="Calibri"/>
        </w:rPr>
        <w:t>here is no assigned textbook for this course.</w:t>
      </w:r>
    </w:p>
    <w:p w14:paraId="3FED8783" w14:textId="77777777" w:rsidR="00F722D2" w:rsidRDefault="00F722D2" w:rsidP="00F722D2">
      <w:pPr>
        <w:rPr>
          <w:rFonts w:asciiTheme="minorHAnsi" w:hAnsiTheme="minorHAnsi" w:cstheme="minorHAnsi"/>
          <w:b/>
        </w:rPr>
      </w:pPr>
    </w:p>
    <w:p w14:paraId="167478CB" w14:textId="77777777" w:rsidR="00F722D2" w:rsidRPr="0010054C" w:rsidRDefault="00F722D2" w:rsidP="00F722D2">
      <w:pPr>
        <w:rPr>
          <w:rFonts w:asciiTheme="minorHAnsi" w:hAnsiTheme="minorHAnsi" w:cstheme="minorHAnsi"/>
          <w:u w:val="single"/>
        </w:rPr>
      </w:pPr>
      <w:r w:rsidRPr="0010054C">
        <w:rPr>
          <w:rFonts w:asciiTheme="minorHAnsi" w:hAnsiTheme="minorHAnsi" w:cstheme="minorHAnsi"/>
          <w:b/>
        </w:rPr>
        <w:t xml:space="preserve">Course </w:t>
      </w:r>
      <w:r>
        <w:rPr>
          <w:rFonts w:asciiTheme="minorHAnsi" w:hAnsiTheme="minorHAnsi" w:cstheme="minorHAnsi"/>
          <w:b/>
        </w:rPr>
        <w:t>S</w:t>
      </w:r>
      <w:r w:rsidRPr="0010054C">
        <w:rPr>
          <w:rFonts w:asciiTheme="minorHAnsi" w:hAnsiTheme="minorHAnsi" w:cstheme="minorHAnsi"/>
          <w:b/>
        </w:rPr>
        <w:t xml:space="preserve">chedule at a </w:t>
      </w:r>
      <w:r>
        <w:rPr>
          <w:rFonts w:asciiTheme="minorHAnsi" w:hAnsiTheme="minorHAnsi" w:cstheme="minorHAnsi"/>
          <w:b/>
        </w:rPr>
        <w:t>G</w:t>
      </w:r>
      <w:r w:rsidRPr="0010054C">
        <w:rPr>
          <w:rFonts w:asciiTheme="minorHAnsi" w:hAnsiTheme="minorHAnsi" w:cstheme="minorHAnsi"/>
          <w:b/>
        </w:rPr>
        <w:t>lance</w:t>
      </w:r>
    </w:p>
    <w:p w14:paraId="0D4AD32C" w14:textId="77777777" w:rsidR="00F722D2" w:rsidRPr="0010054C" w:rsidRDefault="00F722D2" w:rsidP="00F722D2">
      <w:pPr>
        <w:pStyle w:val="FootnoteText"/>
        <w:rPr>
          <w:rFonts w:asciiTheme="minorHAnsi" w:hAnsiTheme="minorHAnsi" w:cstheme="minorHAnsi"/>
          <w:b/>
        </w:rPr>
      </w:pPr>
    </w:p>
    <w:p w14:paraId="0A940725" w14:textId="77777777" w:rsidR="00F722D2" w:rsidRPr="0010054C" w:rsidRDefault="00F722D2" w:rsidP="00F722D2">
      <w:pPr>
        <w:rPr>
          <w:rFonts w:asciiTheme="minorHAnsi" w:hAnsiTheme="minorHAnsi" w:cstheme="minorHAnsi"/>
        </w:rPr>
      </w:pPr>
      <w:r>
        <w:rPr>
          <w:rFonts w:asciiTheme="minorHAnsi" w:hAnsiTheme="minorHAnsi" w:cstheme="minorHAnsi"/>
        </w:rPr>
        <w:t>Class will meet in two shifts between 8:00am and 6:00pm on each of five Saturdays. The early shift will meet from 8:00am – 4:00pm, and the late shift will meet from 10:00am – 6:00pm. In addition, each shift will have a one-hour lunch break during which students will be on their own to do as they wish. The time of lunch breaks will vary depending on the day’s activities.</w:t>
      </w:r>
    </w:p>
    <w:p w14:paraId="6BE2C6D8" w14:textId="77777777" w:rsidR="00F722D2" w:rsidRDefault="00F722D2" w:rsidP="00F722D2">
      <w:pPr>
        <w:pStyle w:val="FootnoteText"/>
        <w:rPr>
          <w:rFonts w:ascii="Calibri" w:hAnsi="Calibri"/>
        </w:rPr>
      </w:pPr>
    </w:p>
    <w:p w14:paraId="75F33358" w14:textId="77777777" w:rsidR="00F722D2" w:rsidRDefault="00F722D2" w:rsidP="00F722D2">
      <w:pPr>
        <w:pStyle w:val="FootnoteText"/>
        <w:rPr>
          <w:rFonts w:ascii="Calibri" w:hAnsi="Calibri"/>
        </w:rPr>
      </w:pPr>
      <w:r>
        <w:rPr>
          <w:rFonts w:ascii="Calibri" w:hAnsi="Calibri"/>
        </w:rPr>
        <w:t>The general course plan is as follows:</w:t>
      </w:r>
    </w:p>
    <w:p w14:paraId="0E059FF2" w14:textId="77777777" w:rsidR="00F722D2" w:rsidRPr="00711103" w:rsidRDefault="00F722D2" w:rsidP="00F722D2">
      <w:pPr>
        <w:pStyle w:val="FootnoteText"/>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890"/>
        <w:gridCol w:w="5760"/>
      </w:tblGrid>
      <w:tr w:rsidR="00F722D2" w:rsidRPr="006F49A4" w14:paraId="77B9116E" w14:textId="77777777" w:rsidTr="000D434B">
        <w:trPr>
          <w:trHeight w:val="57"/>
        </w:trPr>
        <w:tc>
          <w:tcPr>
            <w:tcW w:w="1237" w:type="dxa"/>
            <w:shd w:val="clear" w:color="auto" w:fill="auto"/>
            <w:vAlign w:val="center"/>
          </w:tcPr>
          <w:p w14:paraId="08D5CCD3" w14:textId="77777777" w:rsidR="00F722D2" w:rsidRPr="006F49A4" w:rsidRDefault="00F722D2" w:rsidP="000D434B">
            <w:pPr>
              <w:pStyle w:val="FootnoteText"/>
              <w:jc w:val="center"/>
              <w:rPr>
                <w:rFonts w:asciiTheme="minorHAnsi" w:eastAsia="Calibri" w:hAnsiTheme="minorHAnsi" w:cstheme="minorHAnsi"/>
                <w:b/>
              </w:rPr>
            </w:pPr>
            <w:r w:rsidRPr="006F49A4">
              <w:rPr>
                <w:rFonts w:asciiTheme="minorHAnsi" w:eastAsia="Calibri" w:hAnsiTheme="minorHAnsi" w:cstheme="minorHAnsi"/>
                <w:b/>
              </w:rPr>
              <w:t>Session</w:t>
            </w:r>
          </w:p>
        </w:tc>
        <w:tc>
          <w:tcPr>
            <w:tcW w:w="1890" w:type="dxa"/>
            <w:shd w:val="clear" w:color="auto" w:fill="auto"/>
            <w:vAlign w:val="center"/>
          </w:tcPr>
          <w:p w14:paraId="0D1F8030" w14:textId="77777777" w:rsidR="00F722D2" w:rsidRPr="006F49A4" w:rsidRDefault="00F722D2" w:rsidP="000D434B">
            <w:pPr>
              <w:pStyle w:val="FootnoteText"/>
              <w:rPr>
                <w:rFonts w:asciiTheme="minorHAnsi" w:eastAsia="Calibri" w:hAnsiTheme="minorHAnsi" w:cstheme="minorHAnsi"/>
                <w:b/>
              </w:rPr>
            </w:pPr>
            <w:r w:rsidRPr="006F49A4">
              <w:rPr>
                <w:rFonts w:asciiTheme="minorHAnsi" w:eastAsia="Calibri" w:hAnsiTheme="minorHAnsi" w:cstheme="minorHAnsi"/>
                <w:b/>
              </w:rPr>
              <w:t>Date</w:t>
            </w:r>
          </w:p>
        </w:tc>
        <w:tc>
          <w:tcPr>
            <w:tcW w:w="5760" w:type="dxa"/>
            <w:shd w:val="clear" w:color="auto" w:fill="auto"/>
            <w:vAlign w:val="center"/>
          </w:tcPr>
          <w:p w14:paraId="0C857A7F" w14:textId="77777777" w:rsidR="00F722D2" w:rsidRPr="006F49A4" w:rsidRDefault="00F722D2" w:rsidP="000D434B">
            <w:pPr>
              <w:pStyle w:val="FootnoteText"/>
              <w:rPr>
                <w:rFonts w:asciiTheme="minorHAnsi" w:eastAsia="Calibri" w:hAnsiTheme="minorHAnsi" w:cstheme="minorHAnsi"/>
                <w:b/>
              </w:rPr>
            </w:pPr>
            <w:r>
              <w:rPr>
                <w:rFonts w:asciiTheme="minorHAnsi" w:eastAsia="Calibri" w:hAnsiTheme="minorHAnsi" w:cstheme="minorHAnsi"/>
                <w:b/>
              </w:rPr>
              <w:t>General Focus</w:t>
            </w:r>
          </w:p>
        </w:tc>
      </w:tr>
      <w:tr w:rsidR="00F722D2" w:rsidRPr="00F24769" w14:paraId="4D53E895" w14:textId="77777777" w:rsidTr="000D434B">
        <w:trPr>
          <w:trHeight w:val="57"/>
        </w:trPr>
        <w:tc>
          <w:tcPr>
            <w:tcW w:w="1237" w:type="dxa"/>
            <w:shd w:val="clear" w:color="auto" w:fill="auto"/>
            <w:vAlign w:val="center"/>
          </w:tcPr>
          <w:p w14:paraId="11DEAB1D" w14:textId="77777777" w:rsidR="00F722D2" w:rsidRPr="00F24769" w:rsidRDefault="00F722D2" w:rsidP="000D434B">
            <w:pPr>
              <w:pStyle w:val="FootnoteText"/>
              <w:jc w:val="center"/>
              <w:rPr>
                <w:rFonts w:asciiTheme="minorHAnsi" w:eastAsia="Calibri" w:hAnsiTheme="minorHAnsi" w:cstheme="minorHAnsi"/>
                <w:bCs/>
              </w:rPr>
            </w:pPr>
            <w:r w:rsidRPr="00F24769">
              <w:rPr>
                <w:rFonts w:asciiTheme="minorHAnsi" w:eastAsia="Calibri" w:hAnsiTheme="minorHAnsi" w:cstheme="minorHAnsi"/>
                <w:bCs/>
              </w:rPr>
              <w:t>1</w:t>
            </w:r>
          </w:p>
        </w:tc>
        <w:tc>
          <w:tcPr>
            <w:tcW w:w="1890" w:type="dxa"/>
            <w:shd w:val="clear" w:color="auto" w:fill="auto"/>
            <w:vAlign w:val="center"/>
          </w:tcPr>
          <w:p w14:paraId="26573EA5" w14:textId="77777777" w:rsidR="00F722D2" w:rsidRPr="00F24769"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3/13/21</w:t>
            </w:r>
          </w:p>
        </w:tc>
        <w:tc>
          <w:tcPr>
            <w:tcW w:w="5760" w:type="dxa"/>
            <w:shd w:val="clear" w:color="auto" w:fill="auto"/>
            <w:vAlign w:val="center"/>
          </w:tcPr>
          <w:p w14:paraId="7C0B01E0" w14:textId="77777777" w:rsidR="00F722D2" w:rsidRPr="00F24769" w:rsidRDefault="00F722D2" w:rsidP="000D434B">
            <w:pPr>
              <w:pStyle w:val="FootnoteText"/>
              <w:ind w:left="24"/>
              <w:rPr>
                <w:rFonts w:asciiTheme="minorHAnsi" w:eastAsia="Calibri" w:hAnsiTheme="minorHAnsi" w:cstheme="minorHAnsi"/>
                <w:bCs/>
              </w:rPr>
            </w:pPr>
            <w:r>
              <w:rPr>
                <w:rFonts w:asciiTheme="minorHAnsi" w:eastAsia="Calibri" w:hAnsiTheme="minorHAnsi" w:cstheme="minorHAnsi"/>
                <w:bCs/>
              </w:rPr>
              <w:t>Course Introduction/Nature of crises</w:t>
            </w:r>
          </w:p>
        </w:tc>
      </w:tr>
      <w:tr w:rsidR="00F722D2" w:rsidRPr="00F24769" w14:paraId="7460A448" w14:textId="77777777" w:rsidTr="000D434B">
        <w:trPr>
          <w:trHeight w:val="57"/>
        </w:trPr>
        <w:tc>
          <w:tcPr>
            <w:tcW w:w="1237" w:type="dxa"/>
            <w:shd w:val="clear" w:color="auto" w:fill="auto"/>
            <w:vAlign w:val="center"/>
          </w:tcPr>
          <w:p w14:paraId="270E7FDC" w14:textId="77777777" w:rsidR="00F722D2" w:rsidRPr="00F24769" w:rsidRDefault="00F722D2" w:rsidP="000D434B">
            <w:pPr>
              <w:pStyle w:val="FootnoteText"/>
              <w:jc w:val="center"/>
              <w:rPr>
                <w:rFonts w:asciiTheme="minorHAnsi" w:eastAsia="Calibri" w:hAnsiTheme="minorHAnsi" w:cstheme="minorHAnsi"/>
                <w:bCs/>
              </w:rPr>
            </w:pPr>
            <w:r w:rsidRPr="00F24769">
              <w:rPr>
                <w:rFonts w:asciiTheme="minorHAnsi" w:eastAsia="Calibri" w:hAnsiTheme="minorHAnsi" w:cstheme="minorHAnsi"/>
                <w:bCs/>
              </w:rPr>
              <w:t>2</w:t>
            </w:r>
          </w:p>
        </w:tc>
        <w:tc>
          <w:tcPr>
            <w:tcW w:w="1890" w:type="dxa"/>
            <w:shd w:val="clear" w:color="auto" w:fill="auto"/>
            <w:vAlign w:val="center"/>
          </w:tcPr>
          <w:p w14:paraId="724BEBB1" w14:textId="77777777" w:rsidR="00F722D2" w:rsidRPr="00F24769"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3/27/21</w:t>
            </w:r>
          </w:p>
        </w:tc>
        <w:tc>
          <w:tcPr>
            <w:tcW w:w="5760" w:type="dxa"/>
            <w:shd w:val="clear" w:color="auto" w:fill="auto"/>
            <w:vAlign w:val="center"/>
          </w:tcPr>
          <w:p w14:paraId="659DDE28" w14:textId="77777777" w:rsidR="00F722D2" w:rsidRPr="00F24769" w:rsidRDefault="00F722D2" w:rsidP="000D434B">
            <w:pPr>
              <w:pStyle w:val="FootnoteText"/>
              <w:ind w:left="24"/>
              <w:rPr>
                <w:rFonts w:asciiTheme="minorHAnsi" w:eastAsia="Calibri" w:hAnsiTheme="minorHAnsi" w:cstheme="minorHAnsi"/>
                <w:bCs/>
              </w:rPr>
            </w:pPr>
            <w:r w:rsidRPr="006B7B68">
              <w:rPr>
                <w:rFonts w:asciiTheme="minorHAnsi" w:eastAsia="Calibri" w:hAnsiTheme="minorHAnsi" w:cstheme="minorHAnsi"/>
                <w:bCs/>
              </w:rPr>
              <w:t>Risk, Threats, Hazards, Accidents, Failures</w:t>
            </w:r>
          </w:p>
        </w:tc>
      </w:tr>
      <w:tr w:rsidR="00F722D2" w:rsidRPr="00F24769" w14:paraId="733D63F7" w14:textId="77777777" w:rsidTr="000D434B">
        <w:trPr>
          <w:trHeight w:val="57"/>
        </w:trPr>
        <w:tc>
          <w:tcPr>
            <w:tcW w:w="1237" w:type="dxa"/>
            <w:shd w:val="clear" w:color="auto" w:fill="auto"/>
            <w:vAlign w:val="center"/>
          </w:tcPr>
          <w:p w14:paraId="3A8B52BF" w14:textId="77777777" w:rsidR="00F722D2" w:rsidRPr="00F24769" w:rsidRDefault="00F722D2" w:rsidP="000D434B">
            <w:pPr>
              <w:pStyle w:val="FootnoteText"/>
              <w:jc w:val="center"/>
              <w:rPr>
                <w:rFonts w:asciiTheme="minorHAnsi" w:eastAsia="Calibri" w:hAnsiTheme="minorHAnsi" w:cstheme="minorHAnsi"/>
                <w:bCs/>
              </w:rPr>
            </w:pPr>
            <w:r w:rsidRPr="00F24769">
              <w:rPr>
                <w:rFonts w:asciiTheme="minorHAnsi" w:eastAsia="Calibri" w:hAnsiTheme="minorHAnsi" w:cstheme="minorHAnsi"/>
                <w:bCs/>
              </w:rPr>
              <w:t>3</w:t>
            </w:r>
          </w:p>
        </w:tc>
        <w:tc>
          <w:tcPr>
            <w:tcW w:w="1890" w:type="dxa"/>
            <w:shd w:val="clear" w:color="auto" w:fill="auto"/>
            <w:vAlign w:val="center"/>
          </w:tcPr>
          <w:p w14:paraId="0DF23525" w14:textId="77777777" w:rsidR="00F722D2" w:rsidRPr="00F24769"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4/10/21</w:t>
            </w:r>
          </w:p>
        </w:tc>
        <w:tc>
          <w:tcPr>
            <w:tcW w:w="5760" w:type="dxa"/>
            <w:shd w:val="clear" w:color="auto" w:fill="auto"/>
            <w:vAlign w:val="center"/>
          </w:tcPr>
          <w:p w14:paraId="1FED720F" w14:textId="77777777" w:rsidR="00F722D2" w:rsidRPr="00F24769" w:rsidRDefault="00F722D2" w:rsidP="000D434B">
            <w:pPr>
              <w:pStyle w:val="FootnoteText"/>
              <w:ind w:left="24"/>
              <w:rPr>
                <w:rFonts w:asciiTheme="minorHAnsi" w:eastAsia="Calibri" w:hAnsiTheme="minorHAnsi" w:cstheme="minorHAnsi"/>
                <w:bCs/>
              </w:rPr>
            </w:pPr>
            <w:r w:rsidRPr="006B7B68">
              <w:rPr>
                <w:rFonts w:asciiTheme="minorHAnsi" w:eastAsia="Calibri" w:hAnsiTheme="minorHAnsi" w:cstheme="minorHAnsi"/>
                <w:bCs/>
              </w:rPr>
              <w:t>Safety</w:t>
            </w:r>
            <w:r>
              <w:rPr>
                <w:rFonts w:asciiTheme="minorHAnsi" w:eastAsia="Calibri" w:hAnsiTheme="minorHAnsi" w:cstheme="minorHAnsi"/>
                <w:bCs/>
              </w:rPr>
              <w:t>,</w:t>
            </w:r>
            <w:r w:rsidRPr="006B7B68">
              <w:rPr>
                <w:rFonts w:asciiTheme="minorHAnsi" w:eastAsia="Calibri" w:hAnsiTheme="minorHAnsi" w:cstheme="minorHAnsi"/>
                <w:bCs/>
              </w:rPr>
              <w:t xml:space="preserve"> security</w:t>
            </w:r>
            <w:r>
              <w:rPr>
                <w:rFonts w:asciiTheme="minorHAnsi" w:eastAsia="Calibri" w:hAnsiTheme="minorHAnsi" w:cstheme="minorHAnsi"/>
                <w:bCs/>
              </w:rPr>
              <w:t>, preparedness, and resilience</w:t>
            </w:r>
          </w:p>
        </w:tc>
      </w:tr>
      <w:tr w:rsidR="00F722D2" w:rsidRPr="00F24769" w14:paraId="20FF9BE0" w14:textId="77777777" w:rsidTr="000D434B">
        <w:trPr>
          <w:trHeight w:val="57"/>
        </w:trPr>
        <w:tc>
          <w:tcPr>
            <w:tcW w:w="1237" w:type="dxa"/>
            <w:shd w:val="clear" w:color="auto" w:fill="auto"/>
            <w:vAlign w:val="center"/>
          </w:tcPr>
          <w:p w14:paraId="1530F59E" w14:textId="77777777" w:rsidR="00F722D2" w:rsidRPr="00F24769" w:rsidRDefault="00F722D2" w:rsidP="000D434B">
            <w:pPr>
              <w:pStyle w:val="FootnoteText"/>
              <w:jc w:val="center"/>
              <w:rPr>
                <w:rFonts w:asciiTheme="minorHAnsi" w:eastAsia="Calibri" w:hAnsiTheme="minorHAnsi" w:cstheme="minorHAnsi"/>
                <w:bCs/>
              </w:rPr>
            </w:pPr>
            <w:r w:rsidRPr="00F24769">
              <w:rPr>
                <w:rFonts w:asciiTheme="minorHAnsi" w:eastAsia="Calibri" w:hAnsiTheme="minorHAnsi" w:cstheme="minorHAnsi"/>
                <w:bCs/>
              </w:rPr>
              <w:t>4</w:t>
            </w:r>
          </w:p>
        </w:tc>
        <w:tc>
          <w:tcPr>
            <w:tcW w:w="1890" w:type="dxa"/>
            <w:shd w:val="clear" w:color="auto" w:fill="auto"/>
            <w:vAlign w:val="center"/>
          </w:tcPr>
          <w:p w14:paraId="124B5DAE" w14:textId="77777777" w:rsidR="00F722D2" w:rsidRPr="00F24769"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4/17/21</w:t>
            </w:r>
          </w:p>
        </w:tc>
        <w:tc>
          <w:tcPr>
            <w:tcW w:w="5760" w:type="dxa"/>
            <w:shd w:val="clear" w:color="auto" w:fill="auto"/>
            <w:vAlign w:val="center"/>
          </w:tcPr>
          <w:p w14:paraId="7055A749" w14:textId="77777777" w:rsidR="00F722D2" w:rsidRPr="00F24769" w:rsidRDefault="00F722D2" w:rsidP="000D434B">
            <w:pPr>
              <w:snapToGrid w:val="0"/>
              <w:ind w:left="24"/>
              <w:rPr>
                <w:rFonts w:asciiTheme="minorHAnsi" w:hAnsiTheme="minorHAnsi" w:cstheme="minorHAnsi"/>
                <w:bCs/>
              </w:rPr>
            </w:pPr>
            <w:r>
              <w:rPr>
                <w:rFonts w:asciiTheme="minorHAnsi" w:hAnsiTheme="minorHAnsi" w:cstheme="minorHAnsi"/>
                <w:bCs/>
              </w:rPr>
              <w:t>National law, policy, and management systems</w:t>
            </w:r>
          </w:p>
        </w:tc>
      </w:tr>
      <w:tr w:rsidR="00F722D2" w:rsidRPr="00F24769" w14:paraId="24D7DEAD" w14:textId="77777777" w:rsidTr="000D434B">
        <w:trPr>
          <w:trHeight w:val="57"/>
        </w:trPr>
        <w:tc>
          <w:tcPr>
            <w:tcW w:w="1237" w:type="dxa"/>
            <w:shd w:val="clear" w:color="auto" w:fill="auto"/>
            <w:vAlign w:val="center"/>
          </w:tcPr>
          <w:p w14:paraId="090B99B3" w14:textId="77777777" w:rsidR="00F722D2" w:rsidRPr="00F24769" w:rsidRDefault="00F722D2" w:rsidP="000D434B">
            <w:pPr>
              <w:pStyle w:val="FootnoteText"/>
              <w:jc w:val="center"/>
              <w:rPr>
                <w:rFonts w:asciiTheme="minorHAnsi" w:eastAsia="Calibri" w:hAnsiTheme="minorHAnsi" w:cstheme="minorHAnsi"/>
                <w:bCs/>
              </w:rPr>
            </w:pPr>
            <w:r>
              <w:rPr>
                <w:rFonts w:asciiTheme="minorHAnsi" w:eastAsia="Calibri" w:hAnsiTheme="minorHAnsi" w:cstheme="minorHAnsi"/>
                <w:bCs/>
              </w:rPr>
              <w:t>5</w:t>
            </w:r>
          </w:p>
        </w:tc>
        <w:tc>
          <w:tcPr>
            <w:tcW w:w="1890" w:type="dxa"/>
            <w:shd w:val="clear" w:color="auto" w:fill="auto"/>
            <w:vAlign w:val="center"/>
          </w:tcPr>
          <w:p w14:paraId="1D1419C8" w14:textId="77777777" w:rsidR="00F722D2" w:rsidRPr="00F24769"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4/24/21</w:t>
            </w:r>
          </w:p>
        </w:tc>
        <w:tc>
          <w:tcPr>
            <w:tcW w:w="5760" w:type="dxa"/>
            <w:shd w:val="clear" w:color="auto" w:fill="auto"/>
            <w:vAlign w:val="center"/>
          </w:tcPr>
          <w:p w14:paraId="272DD883" w14:textId="77777777" w:rsidR="00F722D2" w:rsidRPr="00F24769" w:rsidRDefault="00F722D2" w:rsidP="000D434B">
            <w:pPr>
              <w:snapToGrid w:val="0"/>
              <w:ind w:left="24"/>
              <w:rPr>
                <w:rFonts w:asciiTheme="minorHAnsi" w:hAnsiTheme="minorHAnsi" w:cstheme="minorHAnsi"/>
                <w:bCs/>
              </w:rPr>
            </w:pPr>
            <w:r>
              <w:rPr>
                <w:rFonts w:asciiTheme="minorHAnsi" w:hAnsiTheme="minorHAnsi" w:cstheme="minorHAnsi"/>
                <w:bCs/>
              </w:rPr>
              <w:t xml:space="preserve">Challenges and techniques of crisis leadership </w:t>
            </w:r>
          </w:p>
        </w:tc>
      </w:tr>
      <w:tr w:rsidR="00F722D2" w:rsidRPr="00F24769" w14:paraId="604A444A" w14:textId="77777777" w:rsidTr="000D434B">
        <w:trPr>
          <w:trHeight w:val="57"/>
        </w:trPr>
        <w:tc>
          <w:tcPr>
            <w:tcW w:w="1237" w:type="dxa"/>
            <w:shd w:val="clear" w:color="auto" w:fill="auto"/>
            <w:vAlign w:val="center"/>
          </w:tcPr>
          <w:p w14:paraId="08865876" w14:textId="77777777" w:rsidR="00F722D2" w:rsidRDefault="00F722D2" w:rsidP="000D434B">
            <w:pPr>
              <w:pStyle w:val="FootnoteText"/>
              <w:jc w:val="center"/>
              <w:rPr>
                <w:rFonts w:asciiTheme="minorHAnsi" w:eastAsia="Calibri" w:hAnsiTheme="minorHAnsi" w:cstheme="minorHAnsi"/>
                <w:bCs/>
              </w:rPr>
            </w:pPr>
          </w:p>
        </w:tc>
        <w:tc>
          <w:tcPr>
            <w:tcW w:w="1890" w:type="dxa"/>
            <w:shd w:val="clear" w:color="auto" w:fill="auto"/>
            <w:vAlign w:val="center"/>
          </w:tcPr>
          <w:p w14:paraId="24FC5088" w14:textId="77777777" w:rsidR="00F722D2" w:rsidRDefault="00F722D2" w:rsidP="000D434B">
            <w:pPr>
              <w:pStyle w:val="FootnoteText"/>
              <w:rPr>
                <w:rFonts w:asciiTheme="minorHAnsi" w:eastAsia="Calibri" w:hAnsiTheme="minorHAnsi" w:cstheme="minorHAnsi"/>
                <w:bCs/>
              </w:rPr>
            </w:pPr>
            <w:r>
              <w:rPr>
                <w:rFonts w:asciiTheme="minorHAnsi" w:eastAsia="Calibri" w:hAnsiTheme="minorHAnsi" w:cstheme="minorHAnsi"/>
                <w:bCs/>
              </w:rPr>
              <w:t>5/1/21</w:t>
            </w:r>
          </w:p>
        </w:tc>
        <w:tc>
          <w:tcPr>
            <w:tcW w:w="5760" w:type="dxa"/>
            <w:shd w:val="clear" w:color="auto" w:fill="auto"/>
            <w:vAlign w:val="center"/>
          </w:tcPr>
          <w:p w14:paraId="7EAA2494" w14:textId="77777777" w:rsidR="00F722D2" w:rsidRPr="00F24769" w:rsidRDefault="00F722D2" w:rsidP="000D434B">
            <w:pPr>
              <w:snapToGrid w:val="0"/>
              <w:ind w:left="24"/>
              <w:rPr>
                <w:rFonts w:asciiTheme="minorHAnsi" w:hAnsiTheme="minorHAnsi" w:cstheme="minorHAnsi"/>
                <w:bCs/>
              </w:rPr>
            </w:pPr>
            <w:r>
              <w:rPr>
                <w:rFonts w:asciiTheme="minorHAnsi" w:hAnsiTheme="minorHAnsi" w:cstheme="minorHAnsi"/>
                <w:bCs/>
              </w:rPr>
              <w:t>Make-up day (if necessary)</w:t>
            </w:r>
          </w:p>
        </w:tc>
      </w:tr>
    </w:tbl>
    <w:p w14:paraId="1C2AB4E9" w14:textId="77777777" w:rsidR="00F722D2" w:rsidRDefault="00F722D2" w:rsidP="00F722D2">
      <w:pPr>
        <w:rPr>
          <w:rFonts w:ascii="Calibri" w:hAnsi="Calibri"/>
        </w:rPr>
      </w:pPr>
    </w:p>
    <w:p w14:paraId="2D6B02F2" w14:textId="77777777" w:rsidR="00F722D2" w:rsidRDefault="00F722D2" w:rsidP="00F722D2">
      <w:pPr>
        <w:rPr>
          <w:rFonts w:asciiTheme="minorHAnsi" w:hAnsiTheme="minorHAnsi" w:cstheme="minorHAnsi"/>
        </w:rPr>
      </w:pPr>
      <w:r w:rsidRPr="0010054C">
        <w:rPr>
          <w:rFonts w:asciiTheme="minorHAnsi" w:hAnsiTheme="minorHAnsi" w:cstheme="minorHAnsi"/>
        </w:rPr>
        <w:t xml:space="preserve">The full </w:t>
      </w:r>
      <w:r>
        <w:rPr>
          <w:rFonts w:asciiTheme="minorHAnsi" w:hAnsiTheme="minorHAnsi" w:cstheme="minorHAnsi"/>
        </w:rPr>
        <w:t xml:space="preserve">up-to-date </w:t>
      </w:r>
      <w:r w:rsidRPr="0010054C">
        <w:rPr>
          <w:rFonts w:asciiTheme="minorHAnsi" w:hAnsiTheme="minorHAnsi" w:cstheme="minorHAnsi"/>
        </w:rPr>
        <w:t>schedule, including assignments and due dates, is available on the course HuskyCT site.</w:t>
      </w:r>
      <w:r>
        <w:rPr>
          <w:rFonts w:asciiTheme="minorHAnsi" w:hAnsiTheme="minorHAnsi" w:cstheme="minorHAnsi"/>
        </w:rPr>
        <w:t xml:space="preserve"> Note that dates may be subject to change if necessary.</w:t>
      </w:r>
    </w:p>
    <w:p w14:paraId="7D5CCF82" w14:textId="77777777" w:rsidR="00F722D2" w:rsidRPr="0010054C" w:rsidRDefault="00F722D2" w:rsidP="00F722D2">
      <w:pPr>
        <w:pStyle w:val="Heading3"/>
        <w:rPr>
          <w:rFonts w:asciiTheme="minorHAnsi" w:hAnsiTheme="minorHAnsi" w:cstheme="minorHAnsi"/>
        </w:rPr>
      </w:pPr>
    </w:p>
    <w:p w14:paraId="6C91A702" w14:textId="77777777" w:rsidR="00F722D2" w:rsidRPr="00711103" w:rsidRDefault="00F722D2" w:rsidP="00F722D2">
      <w:pPr>
        <w:rPr>
          <w:rFonts w:ascii="Calibri" w:hAnsi="Calibri"/>
        </w:rPr>
      </w:pPr>
      <w:r w:rsidRPr="00711103">
        <w:rPr>
          <w:rFonts w:ascii="Calibri" w:hAnsi="Calibri"/>
        </w:rPr>
        <w:t>We will discuss and agree together on ground rules for the course in the first session. Beyond this, please be aware of the following:</w:t>
      </w:r>
    </w:p>
    <w:p w14:paraId="2AC0F070" w14:textId="77777777" w:rsidR="00F722D2" w:rsidRPr="00711103" w:rsidRDefault="00F722D2" w:rsidP="00F722D2">
      <w:pPr>
        <w:rPr>
          <w:rFonts w:ascii="Calibri" w:hAnsi="Calibri"/>
        </w:rPr>
      </w:pPr>
    </w:p>
    <w:p w14:paraId="46D4C424" w14:textId="77777777" w:rsidR="00F722D2" w:rsidRPr="00711103" w:rsidRDefault="00F722D2" w:rsidP="00F722D2">
      <w:pPr>
        <w:rPr>
          <w:rFonts w:ascii="Calibri" w:hAnsi="Calibri"/>
        </w:rPr>
      </w:pPr>
      <w:r w:rsidRPr="00711103">
        <w:rPr>
          <w:rFonts w:ascii="Calibri" w:hAnsi="Calibri"/>
          <w:b/>
          <w:i/>
        </w:rPr>
        <w:t xml:space="preserve">Professional and </w:t>
      </w:r>
      <w:r>
        <w:rPr>
          <w:rFonts w:ascii="Calibri" w:hAnsi="Calibri"/>
          <w:b/>
          <w:i/>
        </w:rPr>
        <w:t>personal responsibility</w:t>
      </w:r>
      <w:r w:rsidRPr="00711103">
        <w:rPr>
          <w:rFonts w:ascii="Calibri" w:hAnsi="Calibri"/>
        </w:rPr>
        <w:t xml:space="preserve">. </w:t>
      </w:r>
      <w:r>
        <w:rPr>
          <w:rFonts w:ascii="Calibri" w:hAnsi="Calibri"/>
        </w:rPr>
        <w:t>T</w:t>
      </w:r>
      <w:r w:rsidRPr="00711103">
        <w:rPr>
          <w:rFonts w:ascii="Calibri" w:hAnsi="Calibri"/>
        </w:rPr>
        <w:t xml:space="preserve">his course is presented in the context of a professional degree program and will be conducted according to the standards of </w:t>
      </w:r>
      <w:r>
        <w:rPr>
          <w:rFonts w:ascii="Calibri" w:hAnsi="Calibri"/>
        </w:rPr>
        <w:t>a</w:t>
      </w:r>
      <w:r w:rsidRPr="00711103">
        <w:rPr>
          <w:rFonts w:ascii="Calibri" w:hAnsi="Calibri"/>
        </w:rPr>
        <w:t xml:space="preserve"> professional workplace. </w:t>
      </w:r>
      <w:r>
        <w:rPr>
          <w:rFonts w:ascii="Calibri" w:hAnsi="Calibri"/>
        </w:rPr>
        <w:t>In this context, reasonable minds can differ in their perspectives, opinions, and conclusions, and no ideas are immune from scrutiny and debate, as these processes enhance and deepen understanding by all. We will work together to assure an environment that supports respectful, critical inquiry through the free exchange of ideas. Your primary responsibility in this course is to be a good colleague to your classmates</w:t>
      </w:r>
      <w:r w:rsidRPr="00711103">
        <w:rPr>
          <w:rFonts w:ascii="Calibri" w:hAnsi="Calibri"/>
        </w:rPr>
        <w:t xml:space="preserve"> </w:t>
      </w:r>
      <w:r>
        <w:rPr>
          <w:rFonts w:ascii="Calibri" w:hAnsi="Calibri"/>
        </w:rPr>
        <w:t>by</w:t>
      </w:r>
      <w:r w:rsidRPr="00711103">
        <w:rPr>
          <w:rFonts w:ascii="Calibri" w:hAnsi="Calibri"/>
        </w:rPr>
        <w:t xml:space="preserve"> collaborat</w:t>
      </w:r>
      <w:r>
        <w:rPr>
          <w:rFonts w:ascii="Calibri" w:hAnsi="Calibri"/>
        </w:rPr>
        <w:t>ing</w:t>
      </w:r>
      <w:r w:rsidRPr="00711103">
        <w:rPr>
          <w:rFonts w:ascii="Calibri" w:hAnsi="Calibri"/>
        </w:rPr>
        <w:t xml:space="preserve"> to help </w:t>
      </w:r>
      <w:r>
        <w:rPr>
          <w:rFonts w:ascii="Calibri" w:hAnsi="Calibri"/>
        </w:rPr>
        <w:t>others</w:t>
      </w:r>
      <w:r w:rsidRPr="00711103">
        <w:rPr>
          <w:rFonts w:ascii="Calibri" w:hAnsi="Calibri"/>
        </w:rPr>
        <w:t xml:space="preserve"> develop a solid understanding of course materials and concepts. </w:t>
      </w:r>
      <w:r>
        <w:rPr>
          <w:rFonts w:ascii="Calibri" w:hAnsi="Calibri"/>
        </w:rPr>
        <w:t>This endeavor will only succeed if</w:t>
      </w:r>
      <w:r w:rsidRPr="00711103">
        <w:rPr>
          <w:rFonts w:ascii="Calibri" w:hAnsi="Calibri"/>
        </w:rPr>
        <w:t xml:space="preserve"> everyone </w:t>
      </w:r>
      <w:r>
        <w:rPr>
          <w:rFonts w:ascii="Calibri" w:hAnsi="Calibri"/>
        </w:rPr>
        <w:t xml:space="preserve">makes the effort to come to class </w:t>
      </w:r>
      <w:r w:rsidRPr="00711103">
        <w:rPr>
          <w:rFonts w:ascii="Calibri" w:hAnsi="Calibri"/>
        </w:rPr>
        <w:t>prepared.</w:t>
      </w:r>
      <w:r>
        <w:rPr>
          <w:rFonts w:ascii="Calibri" w:hAnsi="Calibri"/>
        </w:rPr>
        <w:t xml:space="preserve"> Since the course</w:t>
      </w:r>
      <w:r w:rsidRPr="00711103">
        <w:rPr>
          <w:rFonts w:ascii="Calibri" w:hAnsi="Calibri"/>
        </w:rPr>
        <w:t xml:space="preserve"> entails a </w:t>
      </w:r>
      <w:r w:rsidRPr="00711103">
        <w:rPr>
          <w:rFonts w:ascii="Calibri" w:hAnsi="Calibri"/>
        </w:rPr>
        <w:lastRenderedPageBreak/>
        <w:t>substantial workload</w:t>
      </w:r>
      <w:r>
        <w:rPr>
          <w:rFonts w:ascii="Calibri" w:hAnsi="Calibri"/>
        </w:rPr>
        <w:t>,</w:t>
      </w:r>
      <w:r w:rsidRPr="00711103">
        <w:rPr>
          <w:rFonts w:ascii="Calibri" w:hAnsi="Calibri"/>
        </w:rPr>
        <w:t xml:space="preserve"> the practice of careful time management will </w:t>
      </w:r>
      <w:r>
        <w:rPr>
          <w:rFonts w:ascii="Calibri" w:hAnsi="Calibri"/>
        </w:rPr>
        <w:t xml:space="preserve">be important to </w:t>
      </w:r>
      <w:r w:rsidRPr="00711103">
        <w:rPr>
          <w:rFonts w:ascii="Calibri" w:hAnsi="Calibri"/>
        </w:rPr>
        <w:t xml:space="preserve">prevent </w:t>
      </w:r>
      <w:r>
        <w:rPr>
          <w:rFonts w:ascii="Calibri" w:hAnsi="Calibri"/>
        </w:rPr>
        <w:t xml:space="preserve">course requirements </w:t>
      </w:r>
      <w:r w:rsidRPr="00711103">
        <w:rPr>
          <w:rFonts w:ascii="Calibri" w:hAnsi="Calibri"/>
        </w:rPr>
        <w:t xml:space="preserve">from becoming onerous. </w:t>
      </w:r>
    </w:p>
    <w:p w14:paraId="6B756F8B" w14:textId="77777777" w:rsidR="00F722D2" w:rsidRPr="00711103" w:rsidRDefault="00F722D2" w:rsidP="00F722D2">
      <w:pPr>
        <w:rPr>
          <w:rFonts w:ascii="Calibri" w:hAnsi="Calibri"/>
        </w:rPr>
      </w:pPr>
    </w:p>
    <w:p w14:paraId="134518DE" w14:textId="77777777" w:rsidR="00F722D2" w:rsidRPr="00711103" w:rsidRDefault="00F722D2" w:rsidP="00F722D2">
      <w:pPr>
        <w:rPr>
          <w:rFonts w:ascii="Calibri" w:hAnsi="Calibri"/>
        </w:rPr>
      </w:pPr>
      <w:r w:rsidRPr="00711103">
        <w:rPr>
          <w:rFonts w:ascii="Calibri" w:hAnsi="Calibri"/>
          <w:b/>
          <w:i/>
        </w:rPr>
        <w:t>Integrity</w:t>
      </w:r>
      <w:r w:rsidRPr="00711103">
        <w:rPr>
          <w:rFonts w:ascii="Calibri" w:hAnsi="Calibri"/>
        </w:rPr>
        <w:t xml:space="preserve">. </w:t>
      </w:r>
      <w:r>
        <w:rPr>
          <w:rFonts w:ascii="Calibri" w:hAnsi="Calibri"/>
        </w:rPr>
        <w:t>Intellectual honesty is your obligation as a student. I have tried to configure assignments and assessment so that you do not feel anxiety that would make dishonesty tempting. That said, I will not tolerate p</w:t>
      </w:r>
      <w:r w:rsidRPr="00711103">
        <w:rPr>
          <w:rFonts w:ascii="Calibri" w:hAnsi="Calibri"/>
        </w:rPr>
        <w:t xml:space="preserve">lagiarism, cheating, </w:t>
      </w:r>
      <w:r>
        <w:rPr>
          <w:rFonts w:ascii="Calibri" w:hAnsi="Calibri"/>
        </w:rPr>
        <w:t>or</w:t>
      </w:r>
      <w:r w:rsidRPr="00711103">
        <w:rPr>
          <w:rFonts w:ascii="Calibri" w:hAnsi="Calibri"/>
        </w:rPr>
        <w:t xml:space="preserve"> other forms of academic </w:t>
      </w:r>
      <w:r>
        <w:rPr>
          <w:rFonts w:ascii="Calibri" w:hAnsi="Calibri"/>
        </w:rPr>
        <w:t>misconduct</w:t>
      </w:r>
      <w:r w:rsidRPr="00711103">
        <w:rPr>
          <w:rFonts w:ascii="Calibri" w:hAnsi="Calibri"/>
        </w:rPr>
        <w:t xml:space="preserve">. </w:t>
      </w:r>
      <w:r>
        <w:rPr>
          <w:rFonts w:ascii="Calibri" w:hAnsi="Calibri"/>
        </w:rPr>
        <w:t>I will pursue d</w:t>
      </w:r>
      <w:r w:rsidRPr="00711103">
        <w:rPr>
          <w:rFonts w:ascii="Calibri" w:hAnsi="Calibri"/>
        </w:rPr>
        <w:t xml:space="preserve">isciplinary action </w:t>
      </w:r>
      <w:r>
        <w:rPr>
          <w:rFonts w:ascii="Calibri" w:hAnsi="Calibri"/>
        </w:rPr>
        <w:t xml:space="preserve">if I discover </w:t>
      </w:r>
      <w:r w:rsidRPr="00711103">
        <w:rPr>
          <w:rFonts w:ascii="Calibri" w:hAnsi="Calibri"/>
        </w:rPr>
        <w:t xml:space="preserve">such </w:t>
      </w:r>
      <w:r>
        <w:rPr>
          <w:rFonts w:ascii="Calibri" w:hAnsi="Calibri"/>
        </w:rPr>
        <w:t>practices</w:t>
      </w:r>
      <w:r w:rsidRPr="00C35535">
        <w:rPr>
          <w:rFonts w:ascii="Calibri" w:hAnsi="Calibri"/>
        </w:rPr>
        <w:t>. All work you submit during this course must represent your own work or be properly attributed.</w:t>
      </w:r>
      <w:r w:rsidRPr="00711103">
        <w:rPr>
          <w:rFonts w:ascii="Calibri" w:hAnsi="Calibri"/>
          <w:i/>
        </w:rPr>
        <w:t xml:space="preserve"> </w:t>
      </w:r>
      <w:r w:rsidRPr="00711103">
        <w:rPr>
          <w:rFonts w:ascii="Calibri" w:hAnsi="Calibri"/>
        </w:rPr>
        <w:t xml:space="preserve">For definitions of academic misconduct and further information, see Appendix </w:t>
      </w:r>
      <w:r>
        <w:rPr>
          <w:rFonts w:ascii="Calibri" w:hAnsi="Calibri"/>
        </w:rPr>
        <w:t>A</w:t>
      </w:r>
      <w:r w:rsidRPr="00711103">
        <w:rPr>
          <w:rFonts w:ascii="Calibri" w:hAnsi="Calibri"/>
        </w:rPr>
        <w:t xml:space="preserve"> of the University of Connecticut student code located at </w:t>
      </w:r>
      <w:hyperlink r:id="rId30" w:history="1">
        <w:r w:rsidRPr="00C35535">
          <w:rPr>
            <w:rStyle w:val="Hyperlink"/>
            <w:rFonts w:ascii="Calibri" w:hAnsi="Calibri"/>
          </w:rPr>
          <w:t>community.uconn.edu/the-student-code</w:t>
        </w:r>
      </w:hyperlink>
      <w:r w:rsidRPr="00711103">
        <w:rPr>
          <w:rFonts w:ascii="Calibri" w:hAnsi="Calibri"/>
        </w:rPr>
        <w:t xml:space="preserve">. </w:t>
      </w:r>
      <w:r>
        <w:rPr>
          <w:rFonts w:ascii="Calibri" w:hAnsi="Calibri"/>
        </w:rPr>
        <w:t>Please read this appendix, and note t</w:t>
      </w:r>
      <w:r w:rsidRPr="00711103">
        <w:rPr>
          <w:rFonts w:ascii="Calibri" w:hAnsi="Calibri"/>
        </w:rPr>
        <w:t>h</w:t>
      </w:r>
      <w:r>
        <w:rPr>
          <w:rFonts w:ascii="Calibri" w:hAnsi="Calibri"/>
        </w:rPr>
        <w:t>e</w:t>
      </w:r>
      <w:r w:rsidRPr="00711103">
        <w:rPr>
          <w:rFonts w:ascii="Calibri" w:hAnsi="Calibri"/>
        </w:rPr>
        <w:t xml:space="preserve"> code specifies that “The appropriate academic consequence for serious offenses is generally considered to be failure in the course.”</w:t>
      </w:r>
    </w:p>
    <w:p w14:paraId="5CD7A961" w14:textId="77777777" w:rsidR="00F722D2" w:rsidRPr="00711103" w:rsidRDefault="00F722D2" w:rsidP="00F722D2">
      <w:pPr>
        <w:rPr>
          <w:rFonts w:ascii="Calibri" w:hAnsi="Calibri"/>
        </w:rPr>
      </w:pPr>
    </w:p>
    <w:p w14:paraId="5889D8EF" w14:textId="77777777" w:rsidR="00F722D2" w:rsidRPr="00711103" w:rsidRDefault="00F722D2" w:rsidP="00F722D2">
      <w:pPr>
        <w:pStyle w:val="NormalWeb"/>
        <w:spacing w:before="0" w:beforeAutospacing="0" w:after="0" w:afterAutospacing="0"/>
        <w:rPr>
          <w:rFonts w:ascii="Calibri" w:hAnsi="Calibri"/>
        </w:rPr>
      </w:pPr>
      <w:r w:rsidRPr="00711103">
        <w:rPr>
          <w:rFonts w:ascii="Calibri" w:hAnsi="Calibri"/>
          <w:b/>
          <w:bCs/>
          <w:i/>
        </w:rPr>
        <w:t>Students with Disabilities</w:t>
      </w:r>
      <w:r w:rsidRPr="00711103">
        <w:rPr>
          <w:rFonts w:ascii="Calibri" w:hAnsi="Calibri"/>
        </w:rPr>
        <w:t xml:space="preserve">. </w:t>
      </w:r>
      <w:r>
        <w:rPr>
          <w:rFonts w:ascii="Calibri" w:hAnsi="Calibri"/>
        </w:rPr>
        <w:t>T</w:t>
      </w:r>
      <w:r w:rsidRPr="00711103">
        <w:rPr>
          <w:rFonts w:ascii="Calibri" w:hAnsi="Calibri"/>
        </w:rPr>
        <w:t xml:space="preserve">he university is committed to achieving equal educational opportunity and full participation for persons with disabilities. I fully support this goal. Assurance of equal educational opportunity rests upon legal foundations established by the Rehabilitation Act of 1973 and </w:t>
      </w:r>
      <w:r w:rsidRPr="00A0655F">
        <w:rPr>
          <w:rFonts w:ascii="Calibri" w:hAnsi="Calibri"/>
        </w:rPr>
        <w:t>Title II of the Americans with Disabilities Act (ADA) as amended (2008)</w:t>
      </w:r>
      <w:r w:rsidRPr="004C7AB4">
        <w:rPr>
          <w:rFonts w:ascii="Calibri" w:hAnsi="Calibri"/>
        </w:rPr>
        <w:t>, which provides that no qualiﬁed person will be denied access to, participation in, or the beneﬁts of, any program or activity operated by the University because of a disability.</w:t>
      </w:r>
      <w:r>
        <w:rPr>
          <w:rFonts w:ascii="Calibri" w:hAnsi="Calibri"/>
        </w:rPr>
        <w:t xml:space="preserve"> </w:t>
      </w:r>
      <w:r w:rsidRPr="00711103">
        <w:rPr>
          <w:rFonts w:ascii="Calibri" w:hAnsi="Calibri"/>
        </w:rPr>
        <w:t xml:space="preserve">All students with disabilities are entitled to a learning environment that provides for reasonable </w:t>
      </w:r>
      <w:r>
        <w:rPr>
          <w:rFonts w:ascii="Calibri" w:hAnsi="Calibri"/>
        </w:rPr>
        <w:t xml:space="preserve">and appropriate </w:t>
      </w:r>
      <w:r w:rsidRPr="00711103">
        <w:rPr>
          <w:rFonts w:ascii="Calibri" w:hAnsi="Calibri"/>
        </w:rPr>
        <w:t xml:space="preserve">accommodation of their disabilities. Reasonable accommodation does not obviate the requirement for a student to meet course performance standards. </w:t>
      </w:r>
      <w:r w:rsidRPr="00EB0804">
        <w:rPr>
          <w:rFonts w:ascii="Calibri" w:hAnsi="Calibri"/>
        </w:rPr>
        <w:t>If you anticipate or experience physical or academic barriers based on disability or pregnancy, please contact the Center for Students with Disabilities</w:t>
      </w:r>
      <w:r>
        <w:rPr>
          <w:rFonts w:ascii="Calibri" w:hAnsi="Calibri"/>
        </w:rPr>
        <w:t xml:space="preserve"> (CSD), which </w:t>
      </w:r>
      <w:r w:rsidRPr="004C7AB4">
        <w:rPr>
          <w:rFonts w:ascii="Calibri" w:hAnsi="Calibri"/>
        </w:rPr>
        <w:t>is vested by the University with the authority to engage in an interactive process with each student and determine appropriate accommodations on an individualized, case-by-case, class-by-class basis.</w:t>
      </w:r>
      <w:r>
        <w:rPr>
          <w:rFonts w:ascii="Calibri" w:hAnsi="Calibri"/>
        </w:rPr>
        <w:t xml:space="preserve"> To engage this process and receive an accommodation, you must register </w:t>
      </w:r>
      <w:r w:rsidRPr="004C7AB4">
        <w:rPr>
          <w:rFonts w:ascii="Calibri" w:hAnsi="Calibri"/>
        </w:rPr>
        <w:t>online</w:t>
      </w:r>
      <w:r>
        <w:rPr>
          <w:rFonts w:ascii="Calibri" w:hAnsi="Calibri"/>
        </w:rPr>
        <w:t xml:space="preserve"> with CSD</w:t>
      </w:r>
      <w:r w:rsidRPr="00711103">
        <w:rPr>
          <w:rFonts w:ascii="Calibri" w:hAnsi="Calibri"/>
        </w:rPr>
        <w:t xml:space="preserve">. For more information regarding the accommodations process, </w:t>
      </w:r>
      <w:r>
        <w:rPr>
          <w:rFonts w:ascii="Calibri" w:hAnsi="Calibri"/>
        </w:rPr>
        <w:t>contact CSD</w:t>
      </w:r>
      <w:r w:rsidRPr="00711103">
        <w:rPr>
          <w:rFonts w:ascii="Calibri" w:hAnsi="Calibri"/>
        </w:rPr>
        <w:t xml:space="preserve"> at</w:t>
      </w:r>
      <w:r>
        <w:rPr>
          <w:rFonts w:ascii="Calibri" w:hAnsi="Calibri"/>
        </w:rPr>
        <w:t xml:space="preserve"> </w:t>
      </w:r>
      <w:hyperlink r:id="rId31" w:history="1">
        <w:r w:rsidRPr="005E6B57">
          <w:rPr>
            <w:rStyle w:val="Hyperlink"/>
            <w:rFonts w:ascii="Calibri" w:eastAsiaTheme="minorEastAsia" w:hAnsi="Calibri"/>
          </w:rPr>
          <w:t>csd.uconn.edu</w:t>
        </w:r>
      </w:hyperlink>
      <w:r>
        <w:rPr>
          <w:rFonts w:ascii="Calibri" w:hAnsi="Calibri"/>
        </w:rPr>
        <w:t xml:space="preserve">, </w:t>
      </w:r>
      <w:hyperlink r:id="rId32" w:history="1">
        <w:r w:rsidRPr="00F439AE">
          <w:rPr>
            <w:rStyle w:val="Hyperlink"/>
            <w:rFonts w:ascii="Calibri" w:eastAsiaTheme="minorEastAsia" w:hAnsi="Calibri"/>
          </w:rPr>
          <w:t>csd@uconn.edu</w:t>
        </w:r>
      </w:hyperlink>
      <w:r>
        <w:rPr>
          <w:rFonts w:ascii="Calibri" w:hAnsi="Calibri"/>
        </w:rPr>
        <w:t>, or 860-486-2020</w:t>
      </w:r>
      <w:r w:rsidRPr="00711103">
        <w:rPr>
          <w:rFonts w:ascii="Calibri" w:hAnsi="Calibri"/>
        </w:rPr>
        <w:t>.</w:t>
      </w:r>
    </w:p>
    <w:p w14:paraId="3B543BD7" w14:textId="77777777" w:rsidR="00F722D2" w:rsidRPr="00711103" w:rsidRDefault="00F722D2" w:rsidP="00F722D2">
      <w:pPr>
        <w:rPr>
          <w:rFonts w:ascii="Calibri" w:hAnsi="Calibri"/>
        </w:rPr>
      </w:pPr>
    </w:p>
    <w:p w14:paraId="298879FA" w14:textId="77777777" w:rsidR="00F722D2" w:rsidRDefault="00F722D2" w:rsidP="00F722D2">
      <w:pPr>
        <w:rPr>
          <w:rFonts w:ascii="Calibri" w:hAnsi="Calibri"/>
        </w:rPr>
      </w:pPr>
      <w:r w:rsidRPr="00711103">
        <w:rPr>
          <w:rFonts w:ascii="Calibri" w:hAnsi="Calibri"/>
          <w:b/>
          <w:i/>
        </w:rPr>
        <w:t>Religious observances</w:t>
      </w:r>
      <w:r w:rsidRPr="00711103">
        <w:rPr>
          <w:rFonts w:ascii="Calibri" w:hAnsi="Calibri"/>
          <w:i/>
        </w:rPr>
        <w:t xml:space="preserve">. </w:t>
      </w:r>
      <w:r w:rsidRPr="000B74AD">
        <w:rPr>
          <w:rFonts w:ascii="Calibri" w:hAnsi="Calibri"/>
        </w:rPr>
        <w:t xml:space="preserve">I will make every reasonable effort to accommodate absences </w:t>
      </w:r>
      <w:r>
        <w:rPr>
          <w:rFonts w:ascii="Calibri" w:hAnsi="Calibri"/>
        </w:rPr>
        <w:t>you need</w:t>
      </w:r>
      <w:r w:rsidRPr="000B74AD">
        <w:rPr>
          <w:rFonts w:ascii="Calibri" w:hAnsi="Calibri"/>
        </w:rPr>
        <w:t xml:space="preserve"> to observe </w:t>
      </w:r>
      <w:r>
        <w:rPr>
          <w:rFonts w:ascii="Calibri" w:hAnsi="Calibri"/>
        </w:rPr>
        <w:t xml:space="preserve">your </w:t>
      </w:r>
      <w:r w:rsidRPr="000B74AD">
        <w:rPr>
          <w:rFonts w:ascii="Calibri" w:hAnsi="Calibri"/>
        </w:rPr>
        <w:t>religious beliefs in accordance</w:t>
      </w:r>
      <w:r w:rsidRPr="00711103">
        <w:rPr>
          <w:rFonts w:ascii="Calibri" w:hAnsi="Calibri"/>
        </w:rPr>
        <w:t xml:space="preserve"> with </w:t>
      </w:r>
      <w:r>
        <w:rPr>
          <w:rFonts w:ascii="Calibri" w:hAnsi="Calibri"/>
        </w:rPr>
        <w:t>state law and university policy, which states, “</w:t>
      </w:r>
      <w:r w:rsidRPr="00A0655F">
        <w:rPr>
          <w:rFonts w:ascii="Calibri" w:hAnsi="Calibri"/>
        </w:rPr>
        <w:t>any student who is unable to attend classes on a particular day or days or at a particular time of day because of the tenets of a sincerely held religious practice or belief may be excused from any academic activities on such particular day or days or at such particular time of day</w:t>
      </w:r>
      <w:r>
        <w:rPr>
          <w:rFonts w:ascii="Calibri" w:hAnsi="Calibri"/>
        </w:rPr>
        <w:t>.” University policy also requires s</w:t>
      </w:r>
      <w:r w:rsidRPr="00A0655F">
        <w:rPr>
          <w:rFonts w:ascii="Calibri" w:hAnsi="Calibri"/>
        </w:rPr>
        <w:t xml:space="preserve">tudents </w:t>
      </w:r>
      <w:r>
        <w:rPr>
          <w:rFonts w:ascii="Calibri" w:hAnsi="Calibri"/>
        </w:rPr>
        <w:t xml:space="preserve">who anticipate an </w:t>
      </w:r>
      <w:r w:rsidRPr="00A0655F">
        <w:rPr>
          <w:rFonts w:ascii="Calibri" w:hAnsi="Calibri"/>
        </w:rPr>
        <w:t xml:space="preserve">absence or missed coursework </w:t>
      </w:r>
      <w:r>
        <w:rPr>
          <w:rFonts w:ascii="Calibri" w:hAnsi="Calibri"/>
        </w:rPr>
        <w:t>to make their</w:t>
      </w:r>
      <w:r w:rsidRPr="00A0655F">
        <w:rPr>
          <w:rFonts w:ascii="Calibri" w:hAnsi="Calibri"/>
        </w:rPr>
        <w:t xml:space="preserve"> best effort to inform their instructor in writing </w:t>
      </w:r>
      <w:r>
        <w:rPr>
          <w:rFonts w:ascii="Calibri" w:hAnsi="Calibri"/>
        </w:rPr>
        <w:t>in a timely manner</w:t>
      </w:r>
      <w:r w:rsidRPr="00A0655F">
        <w:rPr>
          <w:rFonts w:ascii="Calibri" w:hAnsi="Calibri"/>
        </w:rPr>
        <w:t xml:space="preserve">. </w:t>
      </w:r>
      <w:r>
        <w:rPr>
          <w:rFonts w:ascii="Calibri" w:hAnsi="Calibri"/>
        </w:rPr>
        <w:t>Further, please understand that, under university policy, b</w:t>
      </w:r>
      <w:r w:rsidRPr="00A0655F">
        <w:rPr>
          <w:rFonts w:ascii="Calibri" w:hAnsi="Calibri"/>
        </w:rPr>
        <w:t xml:space="preserve">eing absent from class or other educational responsibilities does not excuse </w:t>
      </w:r>
      <w:r>
        <w:rPr>
          <w:rFonts w:ascii="Calibri" w:hAnsi="Calibri"/>
        </w:rPr>
        <w:t>you</w:t>
      </w:r>
      <w:r w:rsidRPr="00A0655F">
        <w:rPr>
          <w:rFonts w:ascii="Calibri" w:hAnsi="Calibri"/>
        </w:rPr>
        <w:t xml:space="preserve"> from </w:t>
      </w:r>
      <w:r>
        <w:rPr>
          <w:rFonts w:ascii="Calibri" w:hAnsi="Calibri"/>
        </w:rPr>
        <w:t>meeting</w:t>
      </w:r>
      <w:r w:rsidRPr="00A0655F">
        <w:rPr>
          <w:rFonts w:ascii="Calibri" w:hAnsi="Calibri"/>
        </w:rPr>
        <w:t xml:space="preserve"> </w:t>
      </w:r>
      <w:r>
        <w:rPr>
          <w:rFonts w:ascii="Calibri" w:hAnsi="Calibri"/>
        </w:rPr>
        <w:t>course requirements. If you miss class for any reason, including a religious observance, you</w:t>
      </w:r>
      <w:r w:rsidRPr="00A0655F">
        <w:rPr>
          <w:rFonts w:ascii="Calibri" w:hAnsi="Calibri"/>
        </w:rPr>
        <w:t xml:space="preserve"> </w:t>
      </w:r>
      <w:r>
        <w:rPr>
          <w:rFonts w:ascii="Calibri" w:hAnsi="Calibri"/>
        </w:rPr>
        <w:t xml:space="preserve">are </w:t>
      </w:r>
      <w:r w:rsidRPr="00A0655F">
        <w:rPr>
          <w:rFonts w:ascii="Calibri" w:hAnsi="Calibri"/>
        </w:rPr>
        <w:t xml:space="preserve">responsible for obtaining the materials and information provided during </w:t>
      </w:r>
      <w:r>
        <w:rPr>
          <w:rFonts w:ascii="Calibri" w:hAnsi="Calibri"/>
        </w:rPr>
        <w:t>the</w:t>
      </w:r>
      <w:r w:rsidRPr="00A0655F">
        <w:rPr>
          <w:rFonts w:ascii="Calibri" w:hAnsi="Calibri"/>
        </w:rPr>
        <w:t xml:space="preserve"> </w:t>
      </w:r>
      <w:r>
        <w:rPr>
          <w:rFonts w:ascii="Calibri" w:hAnsi="Calibri"/>
        </w:rPr>
        <w:t xml:space="preserve">missed </w:t>
      </w:r>
      <w:r w:rsidRPr="00A0655F">
        <w:rPr>
          <w:rFonts w:ascii="Calibri" w:hAnsi="Calibri"/>
        </w:rPr>
        <w:t>class</w:t>
      </w:r>
      <w:r>
        <w:rPr>
          <w:rFonts w:ascii="Calibri" w:hAnsi="Calibri"/>
        </w:rPr>
        <w:t xml:space="preserve"> and for making arrangements to submit assignments</w:t>
      </w:r>
      <w:r w:rsidRPr="00A0655F">
        <w:rPr>
          <w:rFonts w:ascii="Calibri" w:hAnsi="Calibri"/>
        </w:rPr>
        <w:t>.</w:t>
      </w:r>
      <w:r w:rsidRPr="00711103">
        <w:rPr>
          <w:rFonts w:ascii="Calibri" w:hAnsi="Calibri"/>
        </w:rPr>
        <w:t> </w:t>
      </w:r>
      <w:r>
        <w:rPr>
          <w:rFonts w:ascii="Calibri" w:hAnsi="Calibri"/>
        </w:rPr>
        <w:t>Please let me know if you anticipate being absent so we can agree about a plan to accommodate your needs.</w:t>
      </w:r>
    </w:p>
    <w:p w14:paraId="73BC419C" w14:textId="77777777" w:rsidR="00F722D2" w:rsidRDefault="00F722D2" w:rsidP="00F722D2">
      <w:pPr>
        <w:rPr>
          <w:rFonts w:ascii="Calibri" w:hAnsi="Calibri"/>
        </w:rPr>
      </w:pPr>
    </w:p>
    <w:p w14:paraId="182DFD0D" w14:textId="77777777" w:rsidR="00F722D2" w:rsidRPr="00711103" w:rsidRDefault="00F722D2" w:rsidP="00F722D2">
      <w:pPr>
        <w:rPr>
          <w:rFonts w:ascii="Calibri" w:hAnsi="Calibri"/>
        </w:rPr>
      </w:pPr>
      <w:r w:rsidRPr="00711103">
        <w:rPr>
          <w:rFonts w:ascii="Calibri" w:hAnsi="Calibri"/>
          <w:b/>
          <w:i/>
        </w:rPr>
        <w:lastRenderedPageBreak/>
        <w:t>C</w:t>
      </w:r>
      <w:r>
        <w:rPr>
          <w:rFonts w:ascii="Calibri" w:hAnsi="Calibri"/>
          <w:b/>
          <w:i/>
        </w:rPr>
        <w:t>lass c</w:t>
      </w:r>
      <w:r w:rsidRPr="00711103">
        <w:rPr>
          <w:rFonts w:ascii="Calibri" w:hAnsi="Calibri"/>
          <w:b/>
          <w:i/>
        </w:rPr>
        <w:t>ancellations</w:t>
      </w:r>
      <w:r w:rsidRPr="00711103">
        <w:rPr>
          <w:rFonts w:ascii="Calibri" w:hAnsi="Calibri"/>
        </w:rPr>
        <w:t>. I will cancel class only if absolutely necessary. If I find I must cancel class, I will email you and post an announcement on the course HuskyCT site as soon as possible. If the weather is inclement</w:t>
      </w:r>
      <w:r>
        <w:rPr>
          <w:rFonts w:ascii="Calibri" w:hAnsi="Calibri"/>
        </w:rPr>
        <w:t xml:space="preserve"> or there is some other problem that causes the university to close the campus or alter business schedules</w:t>
      </w:r>
      <w:r w:rsidRPr="00711103">
        <w:rPr>
          <w:rFonts w:ascii="Calibri" w:hAnsi="Calibri"/>
        </w:rPr>
        <w:t>, you should consult UConn’s Alert website (</w:t>
      </w:r>
      <w:hyperlink r:id="rId33" w:history="1">
        <w:r w:rsidRPr="00F439AE">
          <w:rPr>
            <w:rStyle w:val="Hyperlink"/>
            <w:rFonts w:ascii="Calibri" w:hAnsi="Calibri"/>
          </w:rPr>
          <w:t>http://alert.uconn.edu</w:t>
        </w:r>
      </w:hyperlink>
      <w:r>
        <w:rPr>
          <w:rFonts w:ascii="Calibri" w:hAnsi="Calibri"/>
        </w:rPr>
        <w:t xml:space="preserve">) </w:t>
      </w:r>
      <w:r w:rsidRPr="00711103">
        <w:rPr>
          <w:rFonts w:ascii="Calibri" w:hAnsi="Calibri"/>
        </w:rPr>
        <w:t xml:space="preserve">to learn the status of classes. </w:t>
      </w:r>
      <w:r>
        <w:rPr>
          <w:rFonts w:ascii="Calibri" w:hAnsi="Calibri"/>
        </w:rPr>
        <w:t>Y</w:t>
      </w:r>
      <w:r w:rsidRPr="00711103">
        <w:rPr>
          <w:rFonts w:ascii="Calibri" w:hAnsi="Calibri"/>
        </w:rPr>
        <w:t xml:space="preserve">ou </w:t>
      </w:r>
      <w:r>
        <w:rPr>
          <w:rFonts w:ascii="Calibri" w:hAnsi="Calibri"/>
        </w:rPr>
        <w:t>may also</w:t>
      </w:r>
      <w:r w:rsidRPr="00711103">
        <w:rPr>
          <w:rFonts w:ascii="Calibri" w:hAnsi="Calibri"/>
        </w:rPr>
        <w:t xml:space="preserve"> receive a text notification and an email</w:t>
      </w:r>
      <w:r>
        <w:rPr>
          <w:rFonts w:ascii="Calibri" w:hAnsi="Calibri"/>
        </w:rPr>
        <w:t xml:space="preserve"> through the University’s notification system</w:t>
      </w:r>
      <w:r w:rsidRPr="00711103">
        <w:rPr>
          <w:rFonts w:ascii="Calibri" w:hAnsi="Calibri"/>
        </w:rPr>
        <w:t xml:space="preserve">. If the campus is open, assume that class will be held unless you are expressly told otherwise. If </w:t>
      </w:r>
      <w:r>
        <w:rPr>
          <w:rFonts w:ascii="Calibri" w:hAnsi="Calibri"/>
        </w:rPr>
        <w:t xml:space="preserve">an in-person session of </w:t>
      </w:r>
      <w:r w:rsidRPr="00711103">
        <w:rPr>
          <w:rFonts w:ascii="Calibri" w:hAnsi="Calibri"/>
        </w:rPr>
        <w:t xml:space="preserve">class is cancelled, </w:t>
      </w:r>
      <w:r>
        <w:rPr>
          <w:rFonts w:ascii="Calibri" w:hAnsi="Calibri"/>
        </w:rPr>
        <w:t>we may meet online during the regularly scheduled class time, or we may make up some of all of the class in person at a later date</w:t>
      </w:r>
      <w:r w:rsidRPr="00711103">
        <w:rPr>
          <w:rFonts w:ascii="Calibri" w:hAnsi="Calibri"/>
        </w:rPr>
        <w:t>.</w:t>
      </w:r>
    </w:p>
    <w:p w14:paraId="3751AD78" w14:textId="77777777" w:rsidR="00F722D2" w:rsidRPr="00711103" w:rsidRDefault="00F722D2" w:rsidP="00F722D2">
      <w:pPr>
        <w:rPr>
          <w:rFonts w:ascii="Calibri" w:hAnsi="Calibri"/>
        </w:rPr>
      </w:pPr>
    </w:p>
    <w:p w14:paraId="5378B4F3" w14:textId="77777777" w:rsidR="00F722D2" w:rsidRPr="00711103" w:rsidRDefault="00F722D2" w:rsidP="00F722D2">
      <w:pPr>
        <w:rPr>
          <w:rFonts w:ascii="Calibri" w:hAnsi="Calibri"/>
        </w:rPr>
      </w:pPr>
      <w:r w:rsidRPr="00711103">
        <w:rPr>
          <w:rFonts w:ascii="Calibri" w:hAnsi="Calibri"/>
          <w:b/>
          <w:i/>
        </w:rPr>
        <w:t>Email</w:t>
      </w:r>
      <w:r w:rsidRPr="00711103">
        <w:rPr>
          <w:rFonts w:ascii="Calibri" w:hAnsi="Calibri"/>
        </w:rPr>
        <w:t xml:space="preserve">. I will communicate with you </w:t>
      </w:r>
      <w:r>
        <w:rPr>
          <w:rFonts w:ascii="Calibri" w:hAnsi="Calibri"/>
        </w:rPr>
        <w:t xml:space="preserve">using the “announcements” function of </w:t>
      </w:r>
      <w:r w:rsidRPr="00711103">
        <w:rPr>
          <w:rFonts w:ascii="Calibri" w:hAnsi="Calibri"/>
        </w:rPr>
        <w:t xml:space="preserve">the course HuskyCT site </w:t>
      </w:r>
      <w:r>
        <w:rPr>
          <w:rFonts w:ascii="Calibri" w:hAnsi="Calibri"/>
        </w:rPr>
        <w:t xml:space="preserve">and </w:t>
      </w:r>
      <w:r w:rsidRPr="00711103">
        <w:rPr>
          <w:rFonts w:ascii="Calibri" w:hAnsi="Calibri"/>
        </w:rPr>
        <w:t xml:space="preserve">via your UConn email address. It is your responsibility to check this </w:t>
      </w:r>
      <w:r>
        <w:rPr>
          <w:rFonts w:ascii="Calibri" w:hAnsi="Calibri"/>
        </w:rPr>
        <w:t xml:space="preserve">site and </w:t>
      </w:r>
      <w:r w:rsidRPr="00711103">
        <w:rPr>
          <w:rFonts w:ascii="Calibri" w:hAnsi="Calibri"/>
        </w:rPr>
        <w:t xml:space="preserve">email account for messages. If you have a personal email address that you prefer to use, you should forward your UConn email to this address. Likewise, you can reach me at amy.donahue@uconn.edu. I do not use the </w:t>
      </w:r>
      <w:r>
        <w:rPr>
          <w:rFonts w:ascii="Calibri" w:hAnsi="Calibri"/>
        </w:rPr>
        <w:t>email</w:t>
      </w:r>
      <w:r w:rsidRPr="00711103">
        <w:rPr>
          <w:rFonts w:ascii="Calibri" w:hAnsi="Calibri"/>
        </w:rPr>
        <w:t xml:space="preserve"> function in HuskyCT and will not answer </w:t>
      </w:r>
      <w:r>
        <w:rPr>
          <w:rFonts w:ascii="Calibri" w:hAnsi="Calibri"/>
        </w:rPr>
        <w:t>messages</w:t>
      </w:r>
      <w:r w:rsidRPr="00711103">
        <w:rPr>
          <w:rFonts w:ascii="Calibri" w:hAnsi="Calibri"/>
        </w:rPr>
        <w:t xml:space="preserve"> sent through this system. I am also not socially connected, so you will not find me on Twitter, Telegram, Facebook, Instagram, Kik, Tik Tok, LinkedIn, Snapchat, WeChat, ASKfm, </w:t>
      </w:r>
      <w:r>
        <w:rPr>
          <w:rFonts w:ascii="Calibri" w:hAnsi="Calibri"/>
        </w:rPr>
        <w:t xml:space="preserve">Reddit, </w:t>
      </w:r>
      <w:r w:rsidRPr="00711103">
        <w:rPr>
          <w:rFonts w:ascii="Calibri" w:hAnsi="Calibri"/>
        </w:rPr>
        <w:t xml:space="preserve">GroupMe, Tumblr, YouNow, </w:t>
      </w:r>
      <w:r w:rsidRPr="00071879">
        <w:rPr>
          <w:rFonts w:ascii="Calibri" w:hAnsi="Calibri"/>
        </w:rPr>
        <w:t>Houseparty</w:t>
      </w:r>
      <w:r>
        <w:rPr>
          <w:rFonts w:ascii="Calibri" w:hAnsi="Calibri"/>
        </w:rPr>
        <w:t>,</w:t>
      </w:r>
      <w:r w:rsidRPr="00071879">
        <w:rPr>
          <w:rFonts w:ascii="Calibri" w:hAnsi="Calibri"/>
        </w:rPr>
        <w:t xml:space="preserve"> </w:t>
      </w:r>
      <w:r>
        <w:rPr>
          <w:rFonts w:ascii="Calibri" w:hAnsi="Calibri"/>
        </w:rPr>
        <w:t xml:space="preserve">QQ, QZone, Tagged, Meet Up, Tapebook, Viber, Line, Whisper, </w:t>
      </w:r>
      <w:r w:rsidRPr="00711103">
        <w:rPr>
          <w:rFonts w:ascii="Calibri" w:hAnsi="Calibri"/>
        </w:rPr>
        <w:t xml:space="preserve">and definitely not </w:t>
      </w:r>
      <w:r>
        <w:rPr>
          <w:rFonts w:ascii="Calibri" w:hAnsi="Calibri"/>
        </w:rPr>
        <w:t>Tinder</w:t>
      </w:r>
      <w:r w:rsidRPr="00711103">
        <w:rPr>
          <w:rFonts w:ascii="Calibri" w:hAnsi="Calibri"/>
        </w:rPr>
        <w:t>.</w:t>
      </w:r>
    </w:p>
    <w:p w14:paraId="58C2BEBE" w14:textId="77777777" w:rsidR="00F722D2" w:rsidRPr="00711103" w:rsidRDefault="00F722D2" w:rsidP="00F722D2">
      <w:pPr>
        <w:rPr>
          <w:rFonts w:ascii="Calibri" w:hAnsi="Calibri"/>
        </w:rPr>
      </w:pPr>
    </w:p>
    <w:p w14:paraId="421C7184" w14:textId="77777777" w:rsidR="00F722D2" w:rsidRPr="00711103" w:rsidRDefault="00F722D2" w:rsidP="00F722D2">
      <w:pPr>
        <w:rPr>
          <w:rFonts w:ascii="Calibri" w:hAnsi="Calibri"/>
        </w:rPr>
      </w:pPr>
      <w:r w:rsidRPr="00711103">
        <w:rPr>
          <w:rFonts w:ascii="Calibri" w:hAnsi="Calibri"/>
          <w:b/>
          <w:i/>
        </w:rPr>
        <w:t>Website</w:t>
      </w:r>
      <w:r w:rsidRPr="00711103">
        <w:rPr>
          <w:rFonts w:ascii="Calibri" w:hAnsi="Calibri"/>
        </w:rPr>
        <w:t xml:space="preserve">. While </w:t>
      </w:r>
      <w:r>
        <w:rPr>
          <w:rFonts w:ascii="Calibri" w:hAnsi="Calibri"/>
        </w:rPr>
        <w:t>much</w:t>
      </w:r>
      <w:r w:rsidRPr="00711103">
        <w:rPr>
          <w:rFonts w:ascii="Calibri" w:hAnsi="Calibri"/>
        </w:rPr>
        <w:t xml:space="preserve"> of the action in the course will take place in person, the course website is a</w:t>
      </w:r>
      <w:r>
        <w:rPr>
          <w:rFonts w:ascii="Calibri" w:hAnsi="Calibri"/>
        </w:rPr>
        <w:t xml:space="preserve"> very</w:t>
      </w:r>
      <w:r w:rsidRPr="00711103">
        <w:rPr>
          <w:rFonts w:ascii="Calibri" w:hAnsi="Calibri"/>
        </w:rPr>
        <w:t xml:space="preserve"> important resource. The course syllabus, calendar, weekly assignments, course assignments, student submissions, reference materials, the gradebook, and other resources will be posted at this site. If class is cancelled, a message will be posted at this site. </w:t>
      </w:r>
    </w:p>
    <w:p w14:paraId="583B9D68" w14:textId="77777777" w:rsidR="00F722D2" w:rsidRPr="00711103" w:rsidRDefault="00F722D2" w:rsidP="00F722D2">
      <w:pPr>
        <w:rPr>
          <w:rFonts w:ascii="Calibri" w:hAnsi="Calibri"/>
        </w:rPr>
      </w:pPr>
    </w:p>
    <w:p w14:paraId="0212916D" w14:textId="77777777" w:rsidR="00F722D2" w:rsidRDefault="00F722D2" w:rsidP="00F722D2">
      <w:pPr>
        <w:rPr>
          <w:rFonts w:ascii="Calibri" w:hAnsi="Calibri"/>
        </w:rPr>
      </w:pPr>
      <w:r>
        <w:rPr>
          <w:rFonts w:asciiTheme="minorHAnsi" w:hAnsiTheme="minorHAnsi" w:cstheme="minorHAnsi"/>
          <w:b/>
          <w:i/>
        </w:rPr>
        <w:t>Technical requirements and u</w:t>
      </w:r>
      <w:r w:rsidRPr="0010054C">
        <w:rPr>
          <w:rFonts w:asciiTheme="minorHAnsi" w:hAnsiTheme="minorHAnsi" w:cstheme="minorHAnsi"/>
          <w:b/>
          <w:i/>
        </w:rPr>
        <w:t>se of technology</w:t>
      </w:r>
      <w:r w:rsidRPr="0010054C">
        <w:rPr>
          <w:rFonts w:asciiTheme="minorHAnsi" w:hAnsiTheme="minorHAnsi" w:cstheme="minorHAnsi"/>
          <w:b/>
        </w:rPr>
        <w:t xml:space="preserve">. </w:t>
      </w:r>
      <w:r w:rsidRPr="00711103">
        <w:rPr>
          <w:rFonts w:ascii="Calibri" w:hAnsi="Calibri"/>
        </w:rPr>
        <w:t xml:space="preserve">I am comfortable with you using laptop computers, tablets, and smartphones during class to support your learning and engagement in the class. </w:t>
      </w:r>
      <w:r>
        <w:rPr>
          <w:rFonts w:ascii="Calibri" w:hAnsi="Calibri"/>
        </w:rPr>
        <w:t xml:space="preserve">In fact, I recommend that you bring a laptop or tablet with you to facilitate in-class work. </w:t>
      </w:r>
      <w:r w:rsidRPr="00711103">
        <w:rPr>
          <w:rFonts w:ascii="Calibri" w:hAnsi="Calibri"/>
        </w:rPr>
        <w:t>I would appreciate it if you focused your energies in the classroom and were not spending your time interacting with people outside of class</w:t>
      </w:r>
      <w:r>
        <w:rPr>
          <w:rFonts w:ascii="Calibri" w:hAnsi="Calibri"/>
        </w:rPr>
        <w:t>,</w:t>
      </w:r>
      <w:r w:rsidRPr="000B74AD">
        <w:rPr>
          <w:rFonts w:ascii="Calibri" w:hAnsi="Calibri"/>
        </w:rPr>
        <w:t xml:space="preserve"> </w:t>
      </w:r>
      <w:r w:rsidRPr="00711103">
        <w:rPr>
          <w:rFonts w:ascii="Calibri" w:hAnsi="Calibri"/>
        </w:rPr>
        <w:t>or doing things that are unrelated to this class</w:t>
      </w:r>
      <w:r>
        <w:rPr>
          <w:rFonts w:ascii="Calibri" w:hAnsi="Calibri"/>
        </w:rPr>
        <w:t>,</w:t>
      </w:r>
      <w:r w:rsidRPr="00711103">
        <w:rPr>
          <w:rFonts w:ascii="Calibri" w:hAnsi="Calibri"/>
        </w:rPr>
        <w:t xml:space="preserve"> during class time. </w:t>
      </w:r>
      <w:r w:rsidRPr="008230F8">
        <w:rPr>
          <w:rFonts w:asciiTheme="minorHAnsi" w:hAnsiTheme="minorHAnsi" w:cstheme="minorHAnsi"/>
          <w:bCs/>
          <w:i/>
          <w:iCs/>
        </w:rPr>
        <w:t>P</w:t>
      </w:r>
      <w:r w:rsidRPr="008230F8">
        <w:rPr>
          <w:rFonts w:ascii="Calibri" w:hAnsi="Calibri"/>
          <w:i/>
          <w:iCs/>
        </w:rPr>
        <w:t>lease do not use video or audio recording during class without checking with me first</w:t>
      </w:r>
      <w:r w:rsidRPr="00711103">
        <w:rPr>
          <w:rFonts w:ascii="Calibri" w:hAnsi="Calibri"/>
        </w:rPr>
        <w:t xml:space="preserve">. It is important that we can have frank, candid discussions, and recording can </w:t>
      </w:r>
      <w:r>
        <w:rPr>
          <w:rFonts w:ascii="Calibri" w:hAnsi="Calibri"/>
        </w:rPr>
        <w:t>make participants</w:t>
      </w:r>
      <w:r w:rsidRPr="00711103">
        <w:rPr>
          <w:rFonts w:ascii="Calibri" w:hAnsi="Calibri"/>
        </w:rPr>
        <w:t xml:space="preserve"> feel uncomfortable</w:t>
      </w:r>
      <w:r>
        <w:rPr>
          <w:rFonts w:ascii="Calibri" w:hAnsi="Calibri"/>
        </w:rPr>
        <w:t xml:space="preserve"> and stifle discussion</w:t>
      </w:r>
      <w:r w:rsidRPr="00711103">
        <w:rPr>
          <w:rFonts w:ascii="Calibri" w:hAnsi="Calibri"/>
        </w:rPr>
        <w:t>.</w:t>
      </w:r>
    </w:p>
    <w:p w14:paraId="1D61B2A1" w14:textId="77777777" w:rsidR="00F722D2" w:rsidRDefault="00F722D2" w:rsidP="00F722D2">
      <w:pPr>
        <w:rPr>
          <w:rFonts w:ascii="Calibri" w:hAnsi="Calibri"/>
        </w:rPr>
      </w:pPr>
    </w:p>
    <w:p w14:paraId="480E8E86" w14:textId="77777777" w:rsidR="00F722D2" w:rsidRDefault="00F722D2" w:rsidP="00F722D2">
      <w:pPr>
        <w:rPr>
          <w:rFonts w:asciiTheme="minorHAnsi" w:hAnsiTheme="minorHAnsi" w:cstheme="minorHAnsi"/>
          <w:bCs/>
        </w:rPr>
      </w:pPr>
      <w:r>
        <w:rPr>
          <w:rFonts w:ascii="Calibri" w:hAnsi="Calibri"/>
        </w:rPr>
        <w:t>In addition,</w:t>
      </w:r>
      <w:r>
        <w:rPr>
          <w:rFonts w:asciiTheme="minorHAnsi" w:hAnsiTheme="minorHAnsi" w:cstheme="minorHAnsi"/>
          <w:bCs/>
        </w:rPr>
        <w:t xml:space="preserve"> t</w:t>
      </w:r>
      <w:r w:rsidRPr="006371EC">
        <w:rPr>
          <w:rFonts w:asciiTheme="minorHAnsi" w:hAnsiTheme="minorHAnsi" w:cstheme="minorHAnsi"/>
          <w:bCs/>
        </w:rPr>
        <w:t>he software/technical requirements for this course include:</w:t>
      </w:r>
      <w:r>
        <w:rPr>
          <w:rFonts w:asciiTheme="minorHAnsi" w:hAnsiTheme="minorHAnsi" w:cstheme="minorHAnsi"/>
          <w:bCs/>
        </w:rPr>
        <w:t xml:space="preserve"> </w:t>
      </w:r>
    </w:p>
    <w:p w14:paraId="717E98D2" w14:textId="77777777" w:rsidR="00F722D2" w:rsidRDefault="00F722D2" w:rsidP="00F722D2">
      <w:pPr>
        <w:rPr>
          <w:rFonts w:asciiTheme="minorHAnsi" w:hAnsiTheme="minorHAnsi" w:cstheme="minorHAnsi"/>
          <w:bCs/>
        </w:rPr>
      </w:pPr>
    </w:p>
    <w:p w14:paraId="20B9B0F1" w14:textId="77777777" w:rsidR="00F722D2" w:rsidRPr="006371EC" w:rsidRDefault="00F722D2" w:rsidP="00F722D2">
      <w:pPr>
        <w:pStyle w:val="ListParagraph"/>
        <w:numPr>
          <w:ilvl w:val="0"/>
          <w:numId w:val="3"/>
        </w:numPr>
        <w:rPr>
          <w:rFonts w:asciiTheme="minorHAnsi" w:hAnsiTheme="minorHAnsi" w:cstheme="minorHAnsi"/>
          <w:bCs/>
        </w:rPr>
      </w:pPr>
      <w:r w:rsidRPr="006371EC">
        <w:rPr>
          <w:rFonts w:asciiTheme="minorHAnsi" w:hAnsiTheme="minorHAnsi" w:cstheme="minorHAnsi"/>
          <w:bCs/>
        </w:rPr>
        <w:t>HuskyCT/Blackboard</w:t>
      </w:r>
      <w:r>
        <w:rPr>
          <w:rFonts w:asciiTheme="minorHAnsi" w:hAnsiTheme="minorHAnsi" w:cstheme="minorHAnsi"/>
          <w:bCs/>
        </w:rPr>
        <w:t xml:space="preserve">. </w:t>
      </w:r>
      <w:r w:rsidRPr="0010054C">
        <w:rPr>
          <w:rFonts w:asciiTheme="minorHAnsi" w:hAnsiTheme="minorHAnsi" w:cstheme="minorHAnsi"/>
        </w:rPr>
        <w:t xml:space="preserve">The course web site can be accessed through </w:t>
      </w:r>
      <w:r>
        <w:rPr>
          <w:rFonts w:asciiTheme="minorHAnsi" w:hAnsiTheme="minorHAnsi" w:cstheme="minorHAnsi"/>
        </w:rPr>
        <w:t>this learning management system</w:t>
      </w:r>
      <w:r w:rsidRPr="0010054C">
        <w:rPr>
          <w:rFonts w:asciiTheme="minorHAnsi" w:hAnsiTheme="minorHAnsi" w:cstheme="minorHAnsi"/>
        </w:rPr>
        <w:t xml:space="preserve">. All enrolled students should automatically have access to this site once I make it active. If you find that you do not, let me know. </w:t>
      </w:r>
      <w:r>
        <w:rPr>
          <w:rFonts w:asciiTheme="minorHAnsi" w:hAnsiTheme="minorHAnsi" w:cstheme="minorHAnsi"/>
          <w:bCs/>
        </w:rPr>
        <w:t>Also, please note that t</w:t>
      </w:r>
      <w:r w:rsidRPr="006371EC">
        <w:rPr>
          <w:rFonts w:asciiTheme="minorHAnsi" w:hAnsiTheme="minorHAnsi" w:cstheme="minorHAnsi"/>
          <w:bCs/>
        </w:rPr>
        <w:t xml:space="preserve">his course has </w:t>
      </w:r>
      <w:r>
        <w:rPr>
          <w:rFonts w:asciiTheme="minorHAnsi" w:hAnsiTheme="minorHAnsi" w:cstheme="minorHAnsi"/>
          <w:bCs/>
        </w:rPr>
        <w:t>not</w:t>
      </w:r>
      <w:r w:rsidRPr="006371EC">
        <w:rPr>
          <w:rFonts w:asciiTheme="minorHAnsi" w:hAnsiTheme="minorHAnsi" w:cstheme="minorHAnsi"/>
          <w:bCs/>
        </w:rPr>
        <w:t xml:space="preserve"> been designed for use with mobile devices.</w:t>
      </w:r>
    </w:p>
    <w:p w14:paraId="0EC5E2BF" w14:textId="77777777" w:rsidR="00F722D2" w:rsidRDefault="00F722D2" w:rsidP="00F722D2">
      <w:pPr>
        <w:pStyle w:val="ListParagraph"/>
        <w:numPr>
          <w:ilvl w:val="0"/>
          <w:numId w:val="3"/>
        </w:numPr>
        <w:rPr>
          <w:rFonts w:asciiTheme="minorHAnsi" w:hAnsiTheme="minorHAnsi" w:cstheme="minorHAnsi"/>
          <w:bCs/>
        </w:rPr>
      </w:pPr>
      <w:r>
        <w:rPr>
          <w:rFonts w:asciiTheme="minorHAnsi" w:eastAsia="Times New Roman" w:hAnsiTheme="minorHAnsi" w:cstheme="minorHAnsi"/>
          <w:bCs/>
        </w:rPr>
        <w:t xml:space="preserve">Basic office software, such as </w:t>
      </w:r>
      <w:r w:rsidRPr="006371EC">
        <w:rPr>
          <w:rFonts w:asciiTheme="minorHAnsi" w:hAnsiTheme="minorHAnsi" w:cstheme="minorHAnsi"/>
          <w:bCs/>
        </w:rPr>
        <w:t>Microsoft Office (</w:t>
      </w:r>
      <w:r>
        <w:rPr>
          <w:rFonts w:asciiTheme="minorHAnsi" w:hAnsiTheme="minorHAnsi" w:cstheme="minorHAnsi"/>
          <w:bCs/>
        </w:rPr>
        <w:t xml:space="preserve">which is </w:t>
      </w:r>
      <w:r w:rsidRPr="006371EC">
        <w:rPr>
          <w:rFonts w:asciiTheme="minorHAnsi" w:hAnsiTheme="minorHAnsi" w:cstheme="minorHAnsi"/>
          <w:bCs/>
        </w:rPr>
        <w:t>free to UConn students through uconn.onthehub.com)</w:t>
      </w:r>
      <w:r>
        <w:rPr>
          <w:rFonts w:asciiTheme="minorHAnsi" w:hAnsiTheme="minorHAnsi" w:cstheme="minorHAnsi"/>
          <w:bCs/>
        </w:rPr>
        <w:t xml:space="preserve"> and </w:t>
      </w:r>
      <w:r w:rsidRPr="006371EC">
        <w:rPr>
          <w:rFonts w:asciiTheme="minorHAnsi" w:hAnsiTheme="minorHAnsi" w:cstheme="minorHAnsi"/>
          <w:bCs/>
        </w:rPr>
        <w:t>Adobe Acrobat Reader</w:t>
      </w:r>
    </w:p>
    <w:p w14:paraId="58988104" w14:textId="77777777" w:rsidR="00F722D2" w:rsidRDefault="00F722D2" w:rsidP="00F722D2">
      <w:pPr>
        <w:pStyle w:val="ListParagraph"/>
        <w:numPr>
          <w:ilvl w:val="0"/>
          <w:numId w:val="3"/>
        </w:numPr>
        <w:rPr>
          <w:rFonts w:asciiTheme="minorHAnsi" w:hAnsiTheme="minorHAnsi" w:cstheme="minorHAnsi"/>
          <w:bCs/>
        </w:rPr>
      </w:pPr>
      <w:r w:rsidRPr="006371EC">
        <w:rPr>
          <w:rFonts w:asciiTheme="minorHAnsi" w:hAnsiTheme="minorHAnsi" w:cstheme="minorHAnsi"/>
          <w:bCs/>
        </w:rPr>
        <w:t>Dedicated access to high-speed internet with a minimum speed of 1.5 Mbps (4 Mbps or higher is recommended)</w:t>
      </w:r>
      <w:r>
        <w:rPr>
          <w:rFonts w:asciiTheme="minorHAnsi" w:hAnsiTheme="minorHAnsi" w:cstheme="minorHAnsi"/>
          <w:bCs/>
        </w:rPr>
        <w:t>.</w:t>
      </w:r>
    </w:p>
    <w:p w14:paraId="6D9A692A" w14:textId="77777777" w:rsidR="00F722D2" w:rsidRPr="006B7B68" w:rsidRDefault="00F722D2" w:rsidP="00F722D2">
      <w:pPr>
        <w:pStyle w:val="ListParagraph"/>
        <w:numPr>
          <w:ilvl w:val="0"/>
          <w:numId w:val="3"/>
        </w:numPr>
        <w:rPr>
          <w:rFonts w:asciiTheme="minorHAnsi" w:hAnsiTheme="minorHAnsi" w:cstheme="minorHAnsi"/>
          <w:bCs/>
        </w:rPr>
      </w:pPr>
      <w:r>
        <w:rPr>
          <w:rFonts w:asciiTheme="minorHAnsi" w:hAnsiTheme="minorHAnsi" w:cstheme="minorHAnsi"/>
          <w:bCs/>
        </w:rPr>
        <w:lastRenderedPageBreak/>
        <w:t xml:space="preserve">A </w:t>
      </w:r>
      <w:r w:rsidRPr="006371EC">
        <w:rPr>
          <w:rFonts w:asciiTheme="minorHAnsi" w:hAnsiTheme="minorHAnsi" w:cstheme="minorHAnsi"/>
          <w:bCs/>
        </w:rPr>
        <w:t>WebCam</w:t>
      </w:r>
      <w:r>
        <w:rPr>
          <w:rFonts w:asciiTheme="minorHAnsi" w:hAnsiTheme="minorHAnsi" w:cstheme="minorHAnsi"/>
          <w:bCs/>
        </w:rPr>
        <w:t xml:space="preserve">. (Note: </w:t>
      </w:r>
      <w:r w:rsidRPr="006B7B68">
        <w:rPr>
          <w:rFonts w:asciiTheme="minorHAnsi" w:hAnsiTheme="minorHAnsi" w:cstheme="minorHAnsi"/>
          <w:bCs/>
        </w:rPr>
        <w:t xml:space="preserve">For information on managing your privacy at the University of Connecticut, visit the University’s Privacy page </w:t>
      </w:r>
      <w:r>
        <w:rPr>
          <w:rFonts w:asciiTheme="minorHAnsi" w:hAnsiTheme="minorHAnsi" w:cstheme="minorHAnsi"/>
          <w:bCs/>
        </w:rPr>
        <w:t xml:space="preserve">at </w:t>
      </w:r>
      <w:r w:rsidRPr="006B7B68">
        <w:rPr>
          <w:rFonts w:asciiTheme="minorHAnsi" w:hAnsiTheme="minorHAnsi" w:cstheme="minorHAnsi"/>
          <w:bCs/>
        </w:rPr>
        <w:t>https://privacy.uconn.edu</w:t>
      </w:r>
      <w:r>
        <w:rPr>
          <w:rFonts w:asciiTheme="minorHAnsi" w:hAnsiTheme="minorHAnsi" w:cstheme="minorHAnsi"/>
          <w:bCs/>
        </w:rPr>
        <w:t>.</w:t>
      </w:r>
      <w:r w:rsidRPr="006B7B68">
        <w:rPr>
          <w:rFonts w:asciiTheme="minorHAnsi" w:hAnsiTheme="minorHAnsi" w:cstheme="minorHAnsi"/>
          <w:bCs/>
        </w:rPr>
        <w:t xml:space="preserve">) </w:t>
      </w:r>
    </w:p>
    <w:p w14:paraId="57C173FB" w14:textId="77777777" w:rsidR="00F722D2" w:rsidRDefault="00F722D2" w:rsidP="00F722D2">
      <w:pPr>
        <w:rPr>
          <w:rFonts w:asciiTheme="minorHAnsi" w:hAnsiTheme="minorHAnsi" w:cstheme="minorHAnsi"/>
          <w:b/>
          <w:i/>
        </w:rPr>
      </w:pPr>
    </w:p>
    <w:p w14:paraId="338B4A9D" w14:textId="77777777" w:rsidR="00F722D2" w:rsidRPr="00582B89" w:rsidRDefault="00F722D2" w:rsidP="00F722D2">
      <w:pPr>
        <w:rPr>
          <w:rFonts w:asciiTheme="minorHAnsi" w:hAnsiTheme="minorHAnsi" w:cstheme="minorHAnsi"/>
        </w:rPr>
      </w:pPr>
      <w:r>
        <w:rPr>
          <w:rFonts w:asciiTheme="minorHAnsi" w:hAnsiTheme="minorHAnsi" w:cstheme="minorHAnsi"/>
          <w:b/>
          <w:i/>
        </w:rPr>
        <w:t xml:space="preserve">Virtual meetings. </w:t>
      </w:r>
      <w:r w:rsidRPr="00582B89">
        <w:rPr>
          <w:rFonts w:asciiTheme="minorHAnsi" w:hAnsiTheme="minorHAnsi" w:cstheme="minorHAnsi"/>
          <w:bCs/>
          <w:iCs/>
        </w:rPr>
        <w:t>If</w:t>
      </w:r>
      <w:r>
        <w:rPr>
          <w:rFonts w:asciiTheme="minorHAnsi" w:hAnsiTheme="minorHAnsi" w:cstheme="minorHAnsi"/>
        </w:rPr>
        <w:t xml:space="preserve"> the class meets virtually online at any time, we will use either Blackboard Collaborate (through the course HuskyCT site) or WebEx. Please plan to join these sessions with both audio and video so that we can engage productively with each other. When you are not speaking, please keep your microphone on mute. Also, we will use the raise hand and chat functions to facilitate our conversation, so please make sure you are familiar with these.</w:t>
      </w:r>
      <w:r w:rsidRPr="00A71BBF">
        <w:rPr>
          <w:rFonts w:asciiTheme="minorHAnsi" w:hAnsiTheme="minorHAnsi" w:cstheme="minorHAnsi"/>
        </w:rPr>
        <w:t xml:space="preserve"> </w:t>
      </w:r>
      <w:r>
        <w:rPr>
          <w:rFonts w:asciiTheme="minorHAnsi" w:hAnsiTheme="minorHAnsi" w:cstheme="minorHAnsi"/>
        </w:rPr>
        <w:t>In addition, the course has an open virtual classroom that you can use at any time. There is a link to this on the course HuskyCT site.</w:t>
      </w:r>
    </w:p>
    <w:p w14:paraId="01BA2821" w14:textId="77777777" w:rsidR="00F722D2" w:rsidRDefault="00F722D2" w:rsidP="00F722D2">
      <w:pPr>
        <w:rPr>
          <w:rFonts w:ascii="Calibri" w:hAnsi="Calibri"/>
        </w:rPr>
      </w:pPr>
    </w:p>
    <w:p w14:paraId="5DA22B37" w14:textId="77777777" w:rsidR="00F722D2" w:rsidRDefault="00F722D2" w:rsidP="00F722D2">
      <w:pPr>
        <w:rPr>
          <w:rFonts w:ascii="Calibri" w:hAnsi="Calibri"/>
        </w:rPr>
      </w:pPr>
      <w:r w:rsidRPr="00DB2E9F">
        <w:rPr>
          <w:rFonts w:ascii="Calibri" w:hAnsi="Calibri"/>
          <w:b/>
          <w:bCs/>
          <w:i/>
          <w:iCs/>
        </w:rPr>
        <w:t>Copyright notice</w:t>
      </w:r>
      <w:r>
        <w:rPr>
          <w:rFonts w:ascii="Calibri" w:hAnsi="Calibri"/>
        </w:rPr>
        <w:t xml:space="preserve">. </w:t>
      </w:r>
      <w:r w:rsidRPr="00DB2E9F">
        <w:rPr>
          <w:rFonts w:ascii="Calibri" w:hAnsi="Calibri"/>
        </w:rPr>
        <w:t>Class materials that I create and provide to you (</w:t>
      </w:r>
      <w:r>
        <w:rPr>
          <w:rFonts w:ascii="Calibri" w:hAnsi="Calibri"/>
        </w:rPr>
        <w:t xml:space="preserve">including </w:t>
      </w:r>
      <w:r w:rsidRPr="00DB2E9F">
        <w:rPr>
          <w:rFonts w:ascii="Calibri" w:hAnsi="Calibri"/>
        </w:rPr>
        <w:t xml:space="preserve">lectures, handouts, slides, presentations, assignments, </w:t>
      </w:r>
      <w:r>
        <w:rPr>
          <w:rFonts w:ascii="Calibri" w:hAnsi="Calibri"/>
        </w:rPr>
        <w:t xml:space="preserve">notes, </w:t>
      </w:r>
      <w:r w:rsidRPr="00DB2E9F">
        <w:rPr>
          <w:rFonts w:ascii="Calibri" w:hAnsi="Calibri"/>
        </w:rPr>
        <w:t>and similar materials) are protected by state common law and federal copyright law. They are for your use only. They are my own original expression and I’ve recorded them prior or during my lecture in order to ensure that I obtain copyright protection. You may not provide copies to anyone else in any form, upload any of these materials onto third party sites (</w:t>
      </w:r>
      <w:r>
        <w:rPr>
          <w:rFonts w:ascii="Calibri" w:hAnsi="Calibri"/>
        </w:rPr>
        <w:t>including</w:t>
      </w:r>
      <w:r w:rsidRPr="00DB2E9F">
        <w:rPr>
          <w:rFonts w:ascii="Calibri" w:hAnsi="Calibri"/>
        </w:rPr>
        <w:t xml:space="preserve"> Course Hero</w:t>
      </w:r>
      <w:r>
        <w:rPr>
          <w:rFonts w:ascii="Calibri" w:hAnsi="Calibri"/>
        </w:rPr>
        <w:t xml:space="preserve"> and other similar sites</w:t>
      </w:r>
      <w:r w:rsidRPr="00DB2E9F">
        <w:rPr>
          <w:rFonts w:ascii="Calibri" w:hAnsi="Calibri"/>
        </w:rPr>
        <w:t xml:space="preserve">), make any commercial use of these materials, or transmit these materials to any person or company beyond the students in this course without prior written permission </w:t>
      </w:r>
      <w:r>
        <w:rPr>
          <w:rFonts w:ascii="Calibri" w:hAnsi="Calibri"/>
        </w:rPr>
        <w:t>from</w:t>
      </w:r>
      <w:r w:rsidRPr="00DB2E9F">
        <w:rPr>
          <w:rFonts w:ascii="Calibri" w:hAnsi="Calibri"/>
        </w:rPr>
        <w:t xml:space="preserve"> </w:t>
      </w:r>
      <w:r>
        <w:rPr>
          <w:rFonts w:ascii="Calibri" w:hAnsi="Calibri"/>
        </w:rPr>
        <w:t>me</w:t>
      </w:r>
      <w:r w:rsidRPr="00DB2E9F">
        <w:rPr>
          <w:rFonts w:ascii="Calibri" w:hAnsi="Calibri"/>
        </w:rPr>
        <w:t>. Students are authorized to take notes in my class; however, this authorization extends only to making one set of notes for your own personal use and no other use. Violation of this prohibition may subject you to discipline under the University of Connecticut Student Code of Conduct and Academic Integrity Policy.</w:t>
      </w:r>
      <w:r>
        <w:rPr>
          <w:rFonts w:ascii="Calibri" w:hAnsi="Calibri"/>
        </w:rPr>
        <w:t xml:space="preserve"> If you would like to record any lecture or discussion I present, you must obtain my permission</w:t>
      </w:r>
      <w:r w:rsidRPr="00DB2E9F">
        <w:rPr>
          <w:rFonts w:ascii="Calibri" w:hAnsi="Calibri"/>
        </w:rPr>
        <w:t xml:space="preserve"> to </w:t>
      </w:r>
      <w:r>
        <w:rPr>
          <w:rFonts w:ascii="Calibri" w:hAnsi="Calibri"/>
        </w:rPr>
        <w:t>do so. If you are so</w:t>
      </w:r>
      <w:r w:rsidRPr="00DB2E9F">
        <w:rPr>
          <w:rFonts w:ascii="Calibri" w:hAnsi="Calibri"/>
        </w:rPr>
        <w:t xml:space="preserve"> authorized, you may not copy this recording or any other material, provide copies of either to anyone else, or make a commercial use of them without prior permission from me.</w:t>
      </w:r>
    </w:p>
    <w:p w14:paraId="3160C3C9" w14:textId="77777777" w:rsidR="00F722D2" w:rsidRDefault="00F722D2" w:rsidP="00F722D2">
      <w:pPr>
        <w:rPr>
          <w:rFonts w:ascii="Calibri" w:hAnsi="Calibri"/>
        </w:rPr>
      </w:pPr>
    </w:p>
    <w:p w14:paraId="6843C897" w14:textId="77777777" w:rsidR="00F722D2" w:rsidRDefault="00F722D2" w:rsidP="00F722D2">
      <w:pPr>
        <w:rPr>
          <w:rFonts w:asciiTheme="minorHAnsi" w:hAnsiTheme="minorHAnsi" w:cstheme="minorHAnsi"/>
          <w:b/>
        </w:rPr>
      </w:pPr>
      <w:r>
        <w:rPr>
          <w:rFonts w:asciiTheme="minorHAnsi" w:hAnsiTheme="minorHAnsi" w:cstheme="minorHAnsi"/>
          <w:b/>
        </w:rPr>
        <w:t>Health, wellness, and welfare</w:t>
      </w:r>
    </w:p>
    <w:p w14:paraId="0B732924" w14:textId="77777777" w:rsidR="00F722D2" w:rsidRDefault="00F722D2" w:rsidP="00F722D2">
      <w:pPr>
        <w:rPr>
          <w:rFonts w:asciiTheme="minorHAnsi" w:hAnsiTheme="minorHAnsi" w:cstheme="minorHAnsi"/>
          <w:b/>
        </w:rPr>
      </w:pPr>
    </w:p>
    <w:p w14:paraId="5BFE0D36" w14:textId="77777777" w:rsidR="00F722D2" w:rsidRPr="00766E53" w:rsidRDefault="00F722D2" w:rsidP="00F722D2">
      <w:pPr>
        <w:rPr>
          <w:rFonts w:asciiTheme="minorHAnsi" w:hAnsiTheme="minorHAnsi" w:cstheme="minorHAnsi"/>
          <w:bCs/>
        </w:rPr>
      </w:pPr>
      <w:r w:rsidRPr="00766E53">
        <w:rPr>
          <w:rFonts w:asciiTheme="minorHAnsi" w:hAnsiTheme="minorHAnsi" w:cstheme="minorHAnsi"/>
          <w:b/>
          <w:i/>
          <w:iCs/>
        </w:rPr>
        <w:t>Resources for Students Experiencing Distress</w:t>
      </w:r>
      <w:r>
        <w:rPr>
          <w:rFonts w:asciiTheme="minorHAnsi" w:hAnsiTheme="minorHAnsi" w:cstheme="minorHAnsi"/>
          <w:bCs/>
        </w:rPr>
        <w:t xml:space="preserve">. </w:t>
      </w:r>
      <w:r w:rsidRPr="00766E53">
        <w:rPr>
          <w:rFonts w:asciiTheme="minorHAnsi" w:hAnsiTheme="minorHAnsi" w:cstheme="minorHAnsi"/>
          <w:bCs/>
        </w:rPr>
        <w:t xml:space="preserve">The University is committed to supporting students in their mental health, their psychological and social well-being, and their connection to their academic experience and overall wellness. The </w:t>
      </w:r>
      <w:r>
        <w:rPr>
          <w:rFonts w:asciiTheme="minorHAnsi" w:hAnsiTheme="minorHAnsi" w:cstheme="minorHAnsi"/>
          <w:bCs/>
        </w:rPr>
        <w:t>U</w:t>
      </w:r>
      <w:r w:rsidRPr="00766E53">
        <w:rPr>
          <w:rFonts w:asciiTheme="minorHAnsi" w:hAnsiTheme="minorHAnsi" w:cstheme="minorHAnsi"/>
          <w:bCs/>
        </w:rPr>
        <w:t xml:space="preserve">niversity believes that good mental health </w:t>
      </w:r>
      <w:r>
        <w:rPr>
          <w:rFonts w:asciiTheme="minorHAnsi" w:hAnsiTheme="minorHAnsi" w:cstheme="minorHAnsi"/>
          <w:bCs/>
        </w:rPr>
        <w:t>supports</w:t>
      </w:r>
      <w:r w:rsidRPr="00766E53">
        <w:rPr>
          <w:rFonts w:asciiTheme="minorHAnsi" w:hAnsiTheme="minorHAnsi" w:cstheme="minorHAnsi"/>
          <w:bCs/>
        </w:rPr>
        <w:t xml:space="preserve"> personal and professional growth, greater self-awareness, increased social engagement, enhanced academic success, and campus and community involvement. Students who feel they may benefit from speaking with a mental health professional can find support and resources through the </w:t>
      </w:r>
      <w:r>
        <w:rPr>
          <w:rFonts w:asciiTheme="minorHAnsi" w:hAnsiTheme="minorHAnsi" w:cstheme="minorHAnsi"/>
          <w:bCs/>
        </w:rPr>
        <w:t>Hartford Campus’s Mental Health Resource Center (</w:t>
      </w:r>
      <w:r w:rsidRPr="008F66FA">
        <w:rPr>
          <w:rFonts w:asciiTheme="minorHAnsi" w:hAnsiTheme="minorHAnsi" w:cstheme="minorHAnsi"/>
          <w:bCs/>
        </w:rPr>
        <w:t>https://mhrc.hartford.uconn.edu</w:t>
      </w:r>
      <w:r>
        <w:rPr>
          <w:rFonts w:asciiTheme="minorHAnsi" w:hAnsiTheme="minorHAnsi" w:cstheme="minorHAnsi"/>
          <w:bCs/>
        </w:rPr>
        <w:t>)</w:t>
      </w:r>
      <w:r w:rsidRPr="00766E53">
        <w:rPr>
          <w:rFonts w:asciiTheme="minorHAnsi" w:hAnsiTheme="minorHAnsi" w:cstheme="minorHAnsi"/>
          <w:bCs/>
        </w:rPr>
        <w:t>.</w:t>
      </w:r>
    </w:p>
    <w:p w14:paraId="3C4DC73B" w14:textId="77777777" w:rsidR="00F722D2" w:rsidRPr="00766E53" w:rsidRDefault="00F722D2" w:rsidP="00F722D2">
      <w:pPr>
        <w:rPr>
          <w:rFonts w:asciiTheme="minorHAnsi" w:hAnsiTheme="minorHAnsi" w:cstheme="minorHAnsi"/>
          <w:bCs/>
        </w:rPr>
      </w:pPr>
    </w:p>
    <w:p w14:paraId="0EE0EA85" w14:textId="77777777" w:rsidR="00F722D2" w:rsidRDefault="00F722D2" w:rsidP="00F722D2">
      <w:pPr>
        <w:rPr>
          <w:rFonts w:asciiTheme="minorHAnsi" w:hAnsiTheme="minorHAnsi" w:cstheme="minorHAnsi"/>
          <w:bCs/>
        </w:rPr>
      </w:pPr>
      <w:r w:rsidRPr="00766E53">
        <w:rPr>
          <w:rFonts w:asciiTheme="minorHAnsi" w:hAnsiTheme="minorHAnsi" w:cstheme="minorHAnsi"/>
          <w:b/>
          <w:i/>
          <w:iCs/>
        </w:rPr>
        <w:t>Accommodations for Illness or Extended Absences</w:t>
      </w:r>
      <w:r>
        <w:rPr>
          <w:rFonts w:asciiTheme="minorHAnsi" w:hAnsiTheme="minorHAnsi" w:cstheme="minorHAnsi"/>
          <w:b/>
          <w:i/>
          <w:iCs/>
        </w:rPr>
        <w:t xml:space="preserve">. </w:t>
      </w:r>
      <w:r w:rsidRPr="00766E53">
        <w:rPr>
          <w:rFonts w:asciiTheme="minorHAnsi" w:hAnsiTheme="minorHAnsi" w:cstheme="minorHAnsi"/>
          <w:bCs/>
        </w:rPr>
        <w:t>Please stay home if you are ill and please go home if you are in class and start to feel ill. If illness prevents you from attending class, it is your responsibility to notify your instructor as soon as possible. You do not need to disclose the nature of your illness</w:t>
      </w:r>
      <w:r>
        <w:rPr>
          <w:rFonts w:asciiTheme="minorHAnsi" w:hAnsiTheme="minorHAnsi" w:cstheme="minorHAnsi"/>
          <w:bCs/>
        </w:rPr>
        <w:t>. Y</w:t>
      </w:r>
      <w:r w:rsidRPr="00766E53">
        <w:rPr>
          <w:rFonts w:asciiTheme="minorHAnsi" w:hAnsiTheme="minorHAnsi" w:cstheme="minorHAnsi"/>
          <w:bCs/>
        </w:rPr>
        <w:t xml:space="preserve">ou will, however, need to work with </w:t>
      </w:r>
      <w:r>
        <w:rPr>
          <w:rFonts w:asciiTheme="minorHAnsi" w:hAnsiTheme="minorHAnsi" w:cstheme="minorHAnsi"/>
          <w:bCs/>
        </w:rPr>
        <w:t>me</w:t>
      </w:r>
      <w:r w:rsidRPr="00766E53">
        <w:rPr>
          <w:rFonts w:asciiTheme="minorHAnsi" w:hAnsiTheme="minorHAnsi" w:cstheme="minorHAnsi"/>
          <w:bCs/>
        </w:rPr>
        <w:t xml:space="preserve"> to determine how you will complete coursework during your absence.</w:t>
      </w:r>
      <w:r>
        <w:rPr>
          <w:rFonts w:asciiTheme="minorHAnsi" w:hAnsiTheme="minorHAnsi" w:cstheme="minorHAnsi"/>
          <w:b/>
          <w:i/>
          <w:iCs/>
        </w:rPr>
        <w:t xml:space="preserve"> </w:t>
      </w:r>
      <w:r w:rsidRPr="00766E53">
        <w:rPr>
          <w:rFonts w:asciiTheme="minorHAnsi" w:hAnsiTheme="minorHAnsi" w:cstheme="minorHAnsi"/>
          <w:bCs/>
        </w:rPr>
        <w:t xml:space="preserve">If life circumstances are affecting your ability to focus on courses and your UConn experience, </w:t>
      </w:r>
      <w:r>
        <w:rPr>
          <w:rFonts w:asciiTheme="minorHAnsi" w:hAnsiTheme="minorHAnsi" w:cstheme="minorHAnsi"/>
          <w:bCs/>
        </w:rPr>
        <w:t>you</w:t>
      </w:r>
      <w:r w:rsidRPr="00766E53">
        <w:rPr>
          <w:rFonts w:asciiTheme="minorHAnsi" w:hAnsiTheme="minorHAnsi" w:cstheme="minorHAnsi"/>
          <w:bCs/>
        </w:rPr>
        <w:t xml:space="preserve"> can </w:t>
      </w:r>
      <w:r>
        <w:rPr>
          <w:rFonts w:asciiTheme="minorHAnsi" w:hAnsiTheme="minorHAnsi" w:cstheme="minorHAnsi"/>
          <w:bCs/>
        </w:rPr>
        <w:t xml:space="preserve">talk with me, the Graduate School, the </w:t>
      </w:r>
      <w:r>
        <w:rPr>
          <w:rFonts w:asciiTheme="minorHAnsi" w:hAnsiTheme="minorHAnsi" w:cstheme="minorHAnsi"/>
          <w:bCs/>
        </w:rPr>
        <w:lastRenderedPageBreak/>
        <w:t xml:space="preserve">Department of Public Policy, your advisor, or the Hartford Campus </w:t>
      </w:r>
      <w:r w:rsidRPr="00766E53">
        <w:rPr>
          <w:rFonts w:asciiTheme="minorHAnsi" w:hAnsiTheme="minorHAnsi" w:cstheme="minorHAnsi"/>
          <w:bCs/>
        </w:rPr>
        <w:t xml:space="preserve">Student Services staff to </w:t>
      </w:r>
      <w:r>
        <w:rPr>
          <w:rFonts w:asciiTheme="minorHAnsi" w:hAnsiTheme="minorHAnsi" w:cstheme="minorHAnsi"/>
          <w:bCs/>
        </w:rPr>
        <w:t>get</w:t>
      </w:r>
      <w:r w:rsidRPr="00766E53">
        <w:rPr>
          <w:rFonts w:asciiTheme="minorHAnsi" w:hAnsiTheme="minorHAnsi" w:cstheme="minorHAnsi"/>
          <w:bCs/>
        </w:rPr>
        <w:t xml:space="preserve"> support. </w:t>
      </w:r>
    </w:p>
    <w:p w14:paraId="659199C0" w14:textId="77777777" w:rsidR="00F722D2" w:rsidRDefault="00F722D2" w:rsidP="00F722D2">
      <w:pPr>
        <w:rPr>
          <w:rFonts w:asciiTheme="minorHAnsi" w:hAnsiTheme="minorHAnsi" w:cstheme="minorHAnsi"/>
          <w:b/>
        </w:rPr>
      </w:pPr>
    </w:p>
    <w:p w14:paraId="1DC445C0" w14:textId="77777777" w:rsidR="00F722D2" w:rsidRPr="00711103" w:rsidRDefault="00F722D2" w:rsidP="00F722D2">
      <w:pPr>
        <w:rPr>
          <w:rFonts w:ascii="Calibri" w:hAnsi="Calibri"/>
          <w:b/>
        </w:rPr>
      </w:pPr>
      <w:r>
        <w:rPr>
          <w:rFonts w:ascii="Calibri" w:hAnsi="Calibri"/>
          <w:b/>
        </w:rPr>
        <w:t>Evaluation and grading</w:t>
      </w:r>
    </w:p>
    <w:p w14:paraId="0DB498EA" w14:textId="77777777" w:rsidR="00F722D2" w:rsidRPr="00711103" w:rsidRDefault="00F722D2" w:rsidP="00F722D2">
      <w:pPr>
        <w:rPr>
          <w:rFonts w:ascii="Calibri" w:hAnsi="Calibri"/>
        </w:rPr>
      </w:pPr>
    </w:p>
    <w:p w14:paraId="645B0B64" w14:textId="77777777" w:rsidR="00F722D2" w:rsidRPr="00711103" w:rsidRDefault="00F722D2" w:rsidP="00F722D2">
      <w:pPr>
        <w:rPr>
          <w:rFonts w:ascii="Calibri" w:hAnsi="Calibri"/>
        </w:rPr>
      </w:pPr>
      <w:r w:rsidRPr="00711103">
        <w:rPr>
          <w:rFonts w:ascii="Calibri" w:hAnsi="Calibri"/>
        </w:rPr>
        <w:t>I have set assignments for the class with an eye toward allowing you some autonomy to pursue areas of particular interest</w:t>
      </w:r>
      <w:r>
        <w:rPr>
          <w:rFonts w:ascii="Calibri" w:hAnsi="Calibri"/>
        </w:rPr>
        <w:t>, sometimes</w:t>
      </w:r>
      <w:r w:rsidRPr="00711103">
        <w:rPr>
          <w:rFonts w:ascii="Calibri" w:hAnsi="Calibri"/>
        </w:rPr>
        <w:t xml:space="preserve"> working with others who share those interests. In addition, I have aimed for a weekly workload </w:t>
      </w:r>
      <w:r>
        <w:rPr>
          <w:rFonts w:ascii="Calibri" w:hAnsi="Calibri"/>
        </w:rPr>
        <w:t>and evaluation approach that is consistent with the fact that</w:t>
      </w:r>
      <w:r w:rsidRPr="00711103">
        <w:rPr>
          <w:rFonts w:ascii="Calibri" w:hAnsi="Calibri"/>
        </w:rPr>
        <w:t xml:space="preserve"> this is a </w:t>
      </w:r>
      <w:r>
        <w:rPr>
          <w:rFonts w:ascii="Calibri" w:hAnsi="Calibri"/>
        </w:rPr>
        <w:t xml:space="preserve">3-credit </w:t>
      </w:r>
      <w:r w:rsidRPr="00711103">
        <w:rPr>
          <w:rFonts w:ascii="Calibri" w:hAnsi="Calibri"/>
        </w:rPr>
        <w:t>graduate-level course, but also a course in which the students are busy adults.</w:t>
      </w:r>
    </w:p>
    <w:p w14:paraId="13D0F8FC" w14:textId="77777777" w:rsidR="00F722D2" w:rsidRPr="00711103" w:rsidRDefault="00F722D2" w:rsidP="00F722D2">
      <w:pPr>
        <w:rPr>
          <w:rFonts w:ascii="Calibri" w:hAnsi="Calibri"/>
        </w:rPr>
      </w:pPr>
    </w:p>
    <w:p w14:paraId="52ECA679" w14:textId="77777777" w:rsidR="00F722D2" w:rsidRPr="00711103" w:rsidRDefault="00F722D2" w:rsidP="00F722D2">
      <w:pPr>
        <w:rPr>
          <w:rFonts w:ascii="Calibri" w:hAnsi="Calibri"/>
        </w:rPr>
      </w:pPr>
      <w:r>
        <w:rPr>
          <w:rFonts w:ascii="Calibri" w:hAnsi="Calibri"/>
        </w:rPr>
        <w:t>G</w:t>
      </w:r>
      <w:r w:rsidRPr="00711103">
        <w:rPr>
          <w:rFonts w:ascii="Calibri" w:hAnsi="Calibri"/>
        </w:rPr>
        <w:t xml:space="preserve">rades </w:t>
      </w:r>
      <w:r>
        <w:rPr>
          <w:rFonts w:ascii="Calibri" w:hAnsi="Calibri"/>
        </w:rPr>
        <w:t xml:space="preserve">for all assignments </w:t>
      </w:r>
      <w:r w:rsidRPr="00711103">
        <w:rPr>
          <w:rFonts w:ascii="Calibri" w:hAnsi="Calibri"/>
        </w:rPr>
        <w:t>are based on satisfactory completion. That is, assignments that meet basic requirements will receive full credit. By “basic requirements,” I mean that the assignment has demonstrated a good-faith effort to respond to the directions provided and accomplish what they ask. There is no provision for partial credit, as basic requirements are either met or not. Essentially, if you do the work, you will receive credit for it, regardless of how good a job you do. This should free you to take some risks—pursue new, unfamiliar, or challenging ideas, or attempt assignments that may not go well. It also means that you can determine your grade for the course simply by deciding how many of the assignments to do. This should allow you to balance this coursework with other priorities in your life.</w:t>
      </w:r>
    </w:p>
    <w:p w14:paraId="5BBB625F" w14:textId="77777777" w:rsidR="00F722D2" w:rsidRPr="00711103" w:rsidRDefault="00F722D2" w:rsidP="00F722D2">
      <w:pPr>
        <w:rPr>
          <w:rFonts w:ascii="Calibri" w:hAnsi="Calibri"/>
        </w:rPr>
      </w:pPr>
    </w:p>
    <w:p w14:paraId="3EB9BE5D" w14:textId="77777777" w:rsidR="00F722D2" w:rsidRDefault="00F722D2" w:rsidP="00F722D2">
      <w:pPr>
        <w:rPr>
          <w:rFonts w:ascii="Calibri" w:hAnsi="Calibri"/>
        </w:rPr>
      </w:pPr>
      <w:r w:rsidRPr="00711103">
        <w:rPr>
          <w:rFonts w:ascii="Calibri" w:hAnsi="Calibri"/>
        </w:rPr>
        <w:t xml:space="preserve">While grades will not be used to reflect quality, feedback </w:t>
      </w:r>
      <w:r>
        <w:rPr>
          <w:rFonts w:ascii="Calibri" w:hAnsi="Calibri"/>
        </w:rPr>
        <w:t>about</w:t>
      </w:r>
      <w:r w:rsidRPr="00711103">
        <w:rPr>
          <w:rFonts w:ascii="Calibri" w:hAnsi="Calibri"/>
        </w:rPr>
        <w:t xml:space="preserve"> quality is very important in an academic setting, where students come to learn. I will review your assignments and offer constructive criticism intended to help you understand my perspective on your knowledge, progress, and performance. </w:t>
      </w:r>
      <w:r w:rsidRPr="00BD6BF8">
        <w:rPr>
          <w:rFonts w:ascii="Calibri" w:hAnsi="Calibri"/>
        </w:rPr>
        <w:t>The purpose of this feedback is to help you develop in line with the objectives of the MPA program and your personal goals</w:t>
      </w:r>
      <w:r>
        <w:rPr>
          <w:rFonts w:ascii="Calibri" w:hAnsi="Calibri"/>
        </w:rPr>
        <w:t xml:space="preserve"> and stage in professional life</w:t>
      </w:r>
      <w:r w:rsidRPr="00BD6BF8">
        <w:rPr>
          <w:rFonts w:ascii="Calibri" w:hAnsi="Calibri"/>
        </w:rPr>
        <w:t>.</w:t>
      </w:r>
      <w:r>
        <w:rPr>
          <w:rFonts w:ascii="Calibri" w:hAnsi="Calibri"/>
        </w:rPr>
        <w:t xml:space="preserve"> </w:t>
      </w:r>
      <w:r w:rsidRPr="00711103">
        <w:rPr>
          <w:rFonts w:ascii="Calibri" w:hAnsi="Calibri"/>
        </w:rPr>
        <w:t>I will provide feedback in proportion to the magnitude and complexity of the assignment—so more involved assignments will get more attention, while brief, simple assignments designed to support class discussions will receive more limited feedback. That said, I am available to discuss your work to whatever extent is helpful to you. If you want to hear more from me, just ask.</w:t>
      </w:r>
    </w:p>
    <w:p w14:paraId="76C8C62E" w14:textId="77777777" w:rsidR="00F722D2" w:rsidRDefault="00F722D2" w:rsidP="00F722D2">
      <w:pPr>
        <w:rPr>
          <w:rFonts w:ascii="Calibri" w:hAnsi="Calibri"/>
        </w:rPr>
      </w:pPr>
    </w:p>
    <w:p w14:paraId="0F67CF18" w14:textId="77777777" w:rsidR="00F722D2" w:rsidRPr="00711103" w:rsidRDefault="00F722D2" w:rsidP="00F722D2">
      <w:pPr>
        <w:rPr>
          <w:rFonts w:ascii="Calibri" w:hAnsi="Calibri"/>
        </w:rPr>
      </w:pPr>
      <w:r w:rsidRPr="00711103">
        <w:rPr>
          <w:rFonts w:ascii="Calibri" w:hAnsi="Calibri"/>
        </w:rPr>
        <w:t>Points for assignments are explained below.</w:t>
      </w:r>
      <w:r>
        <w:rPr>
          <w:rFonts w:ascii="Calibri" w:hAnsi="Calibri"/>
        </w:rPr>
        <w:t xml:space="preserve"> </w:t>
      </w:r>
      <w:r w:rsidRPr="00711103">
        <w:rPr>
          <w:rFonts w:ascii="Calibri" w:hAnsi="Calibri"/>
        </w:rPr>
        <w:t>Final course grades will be calculated as follows:</w:t>
      </w:r>
    </w:p>
    <w:p w14:paraId="1C809347" w14:textId="77777777" w:rsidR="00F722D2" w:rsidRPr="00711103" w:rsidRDefault="00F722D2" w:rsidP="00F722D2">
      <w:pPr>
        <w:rPr>
          <w:rFonts w:ascii="Calibri" w:hAnsi="Calibri"/>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tblGrid>
      <w:tr w:rsidR="00F722D2" w:rsidRPr="00711103" w14:paraId="6A28BDEA" w14:textId="77777777" w:rsidTr="000D434B">
        <w:tc>
          <w:tcPr>
            <w:tcW w:w="2340" w:type="dxa"/>
            <w:shd w:val="clear" w:color="auto" w:fill="auto"/>
          </w:tcPr>
          <w:p w14:paraId="0B9ED02E" w14:textId="77777777" w:rsidR="00F722D2" w:rsidRPr="00711103" w:rsidRDefault="00F722D2" w:rsidP="000D434B">
            <w:pPr>
              <w:jc w:val="center"/>
              <w:rPr>
                <w:rFonts w:ascii="Calibri" w:eastAsia="Calibri" w:hAnsi="Calibri"/>
                <w:b/>
              </w:rPr>
            </w:pPr>
            <w:r w:rsidRPr="00711103">
              <w:rPr>
                <w:rFonts w:ascii="Calibri" w:eastAsia="Calibri" w:hAnsi="Calibri"/>
                <w:b/>
              </w:rPr>
              <w:t>Total Points</w:t>
            </w:r>
          </w:p>
        </w:tc>
        <w:tc>
          <w:tcPr>
            <w:tcW w:w="2250" w:type="dxa"/>
            <w:shd w:val="clear" w:color="auto" w:fill="auto"/>
          </w:tcPr>
          <w:p w14:paraId="66A52FD4" w14:textId="77777777" w:rsidR="00F722D2" w:rsidRPr="00711103" w:rsidRDefault="00F722D2" w:rsidP="000D434B">
            <w:pPr>
              <w:jc w:val="center"/>
              <w:rPr>
                <w:rFonts w:ascii="Calibri" w:eastAsia="Calibri" w:hAnsi="Calibri"/>
                <w:b/>
              </w:rPr>
            </w:pPr>
            <w:r w:rsidRPr="00711103">
              <w:rPr>
                <w:rFonts w:ascii="Calibri" w:eastAsia="Calibri" w:hAnsi="Calibri"/>
                <w:b/>
              </w:rPr>
              <w:t>Final Grade</w:t>
            </w:r>
          </w:p>
        </w:tc>
      </w:tr>
      <w:tr w:rsidR="00F722D2" w14:paraId="226B3D86" w14:textId="77777777" w:rsidTr="000D434B">
        <w:tc>
          <w:tcPr>
            <w:tcW w:w="2340" w:type="dxa"/>
            <w:shd w:val="clear" w:color="auto" w:fill="auto"/>
          </w:tcPr>
          <w:p w14:paraId="380ABB69" w14:textId="77777777" w:rsidR="00F722D2" w:rsidRPr="00711103" w:rsidRDefault="00F722D2" w:rsidP="000D434B">
            <w:pPr>
              <w:jc w:val="center"/>
              <w:rPr>
                <w:rFonts w:ascii="Calibri" w:eastAsia="Calibri" w:hAnsi="Calibri"/>
              </w:rPr>
            </w:pPr>
            <w:r>
              <w:rPr>
                <w:rFonts w:ascii="Calibri" w:eastAsia="Calibri" w:hAnsi="Calibri"/>
              </w:rPr>
              <w:t>231-250</w:t>
            </w:r>
          </w:p>
        </w:tc>
        <w:tc>
          <w:tcPr>
            <w:tcW w:w="2250" w:type="dxa"/>
            <w:shd w:val="clear" w:color="auto" w:fill="auto"/>
          </w:tcPr>
          <w:p w14:paraId="0EC47939" w14:textId="77777777" w:rsidR="00F722D2" w:rsidRPr="00711103" w:rsidRDefault="00F722D2" w:rsidP="000D434B">
            <w:pPr>
              <w:jc w:val="center"/>
              <w:rPr>
                <w:rFonts w:ascii="Calibri" w:eastAsia="Calibri" w:hAnsi="Calibri"/>
              </w:rPr>
            </w:pPr>
            <w:r w:rsidRPr="00711103">
              <w:rPr>
                <w:rFonts w:ascii="Calibri" w:eastAsia="Calibri" w:hAnsi="Calibri"/>
              </w:rPr>
              <w:t>A</w:t>
            </w:r>
          </w:p>
        </w:tc>
      </w:tr>
      <w:tr w:rsidR="00F722D2" w14:paraId="6D222F7F" w14:textId="77777777" w:rsidTr="000D434B">
        <w:tc>
          <w:tcPr>
            <w:tcW w:w="2340" w:type="dxa"/>
            <w:shd w:val="clear" w:color="auto" w:fill="auto"/>
          </w:tcPr>
          <w:p w14:paraId="072411E7" w14:textId="77777777" w:rsidR="00F722D2" w:rsidRPr="00711103" w:rsidRDefault="00F722D2" w:rsidP="000D434B">
            <w:pPr>
              <w:jc w:val="center"/>
              <w:rPr>
                <w:rFonts w:ascii="Calibri" w:eastAsia="Calibri" w:hAnsi="Calibri"/>
              </w:rPr>
            </w:pPr>
            <w:r>
              <w:rPr>
                <w:rFonts w:ascii="Calibri" w:eastAsia="Calibri" w:hAnsi="Calibri"/>
              </w:rPr>
              <w:t>211-230</w:t>
            </w:r>
          </w:p>
        </w:tc>
        <w:tc>
          <w:tcPr>
            <w:tcW w:w="2250" w:type="dxa"/>
            <w:shd w:val="clear" w:color="auto" w:fill="auto"/>
          </w:tcPr>
          <w:p w14:paraId="0DCF84B1" w14:textId="77777777" w:rsidR="00F722D2" w:rsidRPr="00711103" w:rsidRDefault="00F722D2" w:rsidP="000D434B">
            <w:pPr>
              <w:jc w:val="center"/>
              <w:rPr>
                <w:rFonts w:ascii="Calibri" w:eastAsia="Calibri" w:hAnsi="Calibri"/>
              </w:rPr>
            </w:pPr>
            <w:r w:rsidRPr="00711103">
              <w:rPr>
                <w:rFonts w:ascii="Calibri" w:eastAsia="Calibri" w:hAnsi="Calibri"/>
              </w:rPr>
              <w:t>A-</w:t>
            </w:r>
          </w:p>
        </w:tc>
      </w:tr>
      <w:tr w:rsidR="00F722D2" w14:paraId="067EAD06" w14:textId="77777777" w:rsidTr="000D434B">
        <w:tc>
          <w:tcPr>
            <w:tcW w:w="2340" w:type="dxa"/>
            <w:shd w:val="clear" w:color="auto" w:fill="auto"/>
          </w:tcPr>
          <w:p w14:paraId="538519FD" w14:textId="77777777" w:rsidR="00F722D2" w:rsidRPr="00711103" w:rsidRDefault="00F722D2" w:rsidP="000D434B">
            <w:pPr>
              <w:jc w:val="center"/>
              <w:rPr>
                <w:rFonts w:ascii="Calibri" w:eastAsia="Calibri" w:hAnsi="Calibri"/>
              </w:rPr>
            </w:pPr>
            <w:r>
              <w:rPr>
                <w:rFonts w:ascii="Calibri" w:eastAsia="Calibri" w:hAnsi="Calibri"/>
              </w:rPr>
              <w:t>191-210</w:t>
            </w:r>
          </w:p>
        </w:tc>
        <w:tc>
          <w:tcPr>
            <w:tcW w:w="2250" w:type="dxa"/>
            <w:shd w:val="clear" w:color="auto" w:fill="auto"/>
          </w:tcPr>
          <w:p w14:paraId="3442ECAE" w14:textId="77777777" w:rsidR="00F722D2" w:rsidRPr="00711103" w:rsidRDefault="00F722D2" w:rsidP="000D434B">
            <w:pPr>
              <w:jc w:val="center"/>
              <w:rPr>
                <w:rFonts w:ascii="Calibri" w:eastAsia="Calibri" w:hAnsi="Calibri"/>
              </w:rPr>
            </w:pPr>
            <w:r w:rsidRPr="00711103">
              <w:rPr>
                <w:rFonts w:ascii="Calibri" w:eastAsia="Calibri" w:hAnsi="Calibri"/>
              </w:rPr>
              <w:t>B+</w:t>
            </w:r>
          </w:p>
        </w:tc>
      </w:tr>
      <w:tr w:rsidR="00F722D2" w14:paraId="0B3C4B9B" w14:textId="77777777" w:rsidTr="000D434B">
        <w:tc>
          <w:tcPr>
            <w:tcW w:w="2340" w:type="dxa"/>
            <w:shd w:val="clear" w:color="auto" w:fill="auto"/>
          </w:tcPr>
          <w:p w14:paraId="44C0828A" w14:textId="77777777" w:rsidR="00F722D2" w:rsidRPr="00711103" w:rsidRDefault="00F722D2" w:rsidP="000D434B">
            <w:pPr>
              <w:jc w:val="center"/>
              <w:rPr>
                <w:rFonts w:ascii="Calibri" w:eastAsia="Calibri" w:hAnsi="Calibri"/>
              </w:rPr>
            </w:pPr>
            <w:r>
              <w:rPr>
                <w:rFonts w:ascii="Calibri" w:eastAsia="Calibri" w:hAnsi="Calibri"/>
              </w:rPr>
              <w:t>171-190</w:t>
            </w:r>
          </w:p>
        </w:tc>
        <w:tc>
          <w:tcPr>
            <w:tcW w:w="2250" w:type="dxa"/>
            <w:shd w:val="clear" w:color="auto" w:fill="auto"/>
          </w:tcPr>
          <w:p w14:paraId="285CCD4A" w14:textId="77777777" w:rsidR="00F722D2" w:rsidRPr="00711103" w:rsidRDefault="00F722D2" w:rsidP="000D434B">
            <w:pPr>
              <w:jc w:val="center"/>
              <w:rPr>
                <w:rFonts w:ascii="Calibri" w:eastAsia="Calibri" w:hAnsi="Calibri"/>
              </w:rPr>
            </w:pPr>
            <w:r w:rsidRPr="00711103">
              <w:rPr>
                <w:rFonts w:ascii="Calibri" w:eastAsia="Calibri" w:hAnsi="Calibri"/>
              </w:rPr>
              <w:t>B</w:t>
            </w:r>
          </w:p>
        </w:tc>
      </w:tr>
      <w:tr w:rsidR="00F722D2" w14:paraId="6298E2B3" w14:textId="77777777" w:rsidTr="000D434B">
        <w:tc>
          <w:tcPr>
            <w:tcW w:w="2340" w:type="dxa"/>
            <w:shd w:val="clear" w:color="auto" w:fill="auto"/>
          </w:tcPr>
          <w:p w14:paraId="232D23DF" w14:textId="77777777" w:rsidR="00F722D2" w:rsidRPr="00711103" w:rsidRDefault="00F722D2" w:rsidP="000D434B">
            <w:pPr>
              <w:jc w:val="center"/>
              <w:rPr>
                <w:rFonts w:ascii="Calibri" w:eastAsia="Calibri" w:hAnsi="Calibri"/>
              </w:rPr>
            </w:pPr>
            <w:r>
              <w:rPr>
                <w:rFonts w:ascii="Calibri" w:eastAsia="Calibri" w:hAnsi="Calibri"/>
              </w:rPr>
              <w:t>151-170</w:t>
            </w:r>
          </w:p>
        </w:tc>
        <w:tc>
          <w:tcPr>
            <w:tcW w:w="2250" w:type="dxa"/>
            <w:shd w:val="clear" w:color="auto" w:fill="auto"/>
          </w:tcPr>
          <w:p w14:paraId="15C5DC16" w14:textId="77777777" w:rsidR="00F722D2" w:rsidRPr="00711103" w:rsidRDefault="00F722D2" w:rsidP="000D434B">
            <w:pPr>
              <w:jc w:val="center"/>
              <w:rPr>
                <w:rFonts w:ascii="Calibri" w:eastAsia="Calibri" w:hAnsi="Calibri"/>
              </w:rPr>
            </w:pPr>
            <w:r w:rsidRPr="00711103">
              <w:rPr>
                <w:rFonts w:ascii="Calibri" w:eastAsia="Calibri" w:hAnsi="Calibri"/>
              </w:rPr>
              <w:t>B-</w:t>
            </w:r>
          </w:p>
        </w:tc>
      </w:tr>
      <w:tr w:rsidR="00F722D2" w14:paraId="6D26ED38" w14:textId="77777777" w:rsidTr="000D434B">
        <w:tc>
          <w:tcPr>
            <w:tcW w:w="2340" w:type="dxa"/>
            <w:shd w:val="clear" w:color="auto" w:fill="auto"/>
          </w:tcPr>
          <w:p w14:paraId="1E3DDB66" w14:textId="77777777" w:rsidR="00F722D2" w:rsidRPr="00711103" w:rsidRDefault="00F722D2" w:rsidP="000D434B">
            <w:pPr>
              <w:jc w:val="center"/>
              <w:rPr>
                <w:rFonts w:ascii="Calibri" w:eastAsia="Calibri" w:hAnsi="Calibri"/>
              </w:rPr>
            </w:pPr>
            <w:r>
              <w:rPr>
                <w:rFonts w:ascii="Calibri" w:eastAsia="Calibri" w:hAnsi="Calibri"/>
              </w:rPr>
              <w:t>131-150</w:t>
            </w:r>
          </w:p>
        </w:tc>
        <w:tc>
          <w:tcPr>
            <w:tcW w:w="2250" w:type="dxa"/>
            <w:shd w:val="clear" w:color="auto" w:fill="auto"/>
          </w:tcPr>
          <w:p w14:paraId="4616A0E3" w14:textId="77777777" w:rsidR="00F722D2" w:rsidRPr="00711103" w:rsidRDefault="00F722D2" w:rsidP="000D434B">
            <w:pPr>
              <w:jc w:val="center"/>
              <w:rPr>
                <w:rFonts w:ascii="Calibri" w:eastAsia="Calibri" w:hAnsi="Calibri"/>
              </w:rPr>
            </w:pPr>
            <w:r w:rsidRPr="00711103">
              <w:rPr>
                <w:rFonts w:ascii="Calibri" w:eastAsia="Calibri" w:hAnsi="Calibri"/>
              </w:rPr>
              <w:t>C+</w:t>
            </w:r>
          </w:p>
        </w:tc>
      </w:tr>
      <w:tr w:rsidR="00F722D2" w14:paraId="40F574A2" w14:textId="77777777" w:rsidTr="000D434B">
        <w:tc>
          <w:tcPr>
            <w:tcW w:w="2340" w:type="dxa"/>
            <w:shd w:val="clear" w:color="auto" w:fill="auto"/>
          </w:tcPr>
          <w:p w14:paraId="0967657F" w14:textId="77777777" w:rsidR="00F722D2" w:rsidRPr="00711103" w:rsidRDefault="00F722D2" w:rsidP="000D434B">
            <w:pPr>
              <w:jc w:val="center"/>
              <w:rPr>
                <w:rFonts w:ascii="Calibri" w:eastAsia="Calibri" w:hAnsi="Calibri"/>
              </w:rPr>
            </w:pPr>
            <w:r>
              <w:rPr>
                <w:rFonts w:ascii="Calibri" w:eastAsia="Calibri" w:hAnsi="Calibri"/>
              </w:rPr>
              <w:t>111-130</w:t>
            </w:r>
          </w:p>
        </w:tc>
        <w:tc>
          <w:tcPr>
            <w:tcW w:w="2250" w:type="dxa"/>
            <w:shd w:val="clear" w:color="auto" w:fill="auto"/>
          </w:tcPr>
          <w:p w14:paraId="5EAD7F31" w14:textId="77777777" w:rsidR="00F722D2" w:rsidRPr="00711103" w:rsidRDefault="00F722D2" w:rsidP="000D434B">
            <w:pPr>
              <w:jc w:val="center"/>
              <w:rPr>
                <w:rFonts w:ascii="Calibri" w:eastAsia="Calibri" w:hAnsi="Calibri"/>
              </w:rPr>
            </w:pPr>
            <w:r w:rsidRPr="00711103">
              <w:rPr>
                <w:rFonts w:ascii="Calibri" w:eastAsia="Calibri" w:hAnsi="Calibri"/>
              </w:rPr>
              <w:t>C</w:t>
            </w:r>
          </w:p>
        </w:tc>
      </w:tr>
      <w:tr w:rsidR="00F722D2" w14:paraId="388DC963" w14:textId="77777777" w:rsidTr="000D434B">
        <w:tc>
          <w:tcPr>
            <w:tcW w:w="2340" w:type="dxa"/>
            <w:shd w:val="clear" w:color="auto" w:fill="auto"/>
          </w:tcPr>
          <w:p w14:paraId="23885208" w14:textId="77777777" w:rsidR="00F722D2" w:rsidRPr="00711103" w:rsidRDefault="00F722D2" w:rsidP="000D434B">
            <w:pPr>
              <w:jc w:val="center"/>
              <w:rPr>
                <w:rFonts w:ascii="Calibri" w:eastAsia="Calibri" w:hAnsi="Calibri"/>
              </w:rPr>
            </w:pPr>
            <w:r>
              <w:rPr>
                <w:rFonts w:ascii="Calibri" w:eastAsia="Calibri" w:hAnsi="Calibri"/>
              </w:rPr>
              <w:t>91-110</w:t>
            </w:r>
          </w:p>
        </w:tc>
        <w:tc>
          <w:tcPr>
            <w:tcW w:w="2250" w:type="dxa"/>
            <w:shd w:val="clear" w:color="auto" w:fill="auto"/>
          </w:tcPr>
          <w:p w14:paraId="3FBFB4F4" w14:textId="77777777" w:rsidR="00F722D2" w:rsidRPr="00711103" w:rsidRDefault="00F722D2" w:rsidP="000D434B">
            <w:pPr>
              <w:jc w:val="center"/>
              <w:rPr>
                <w:rFonts w:ascii="Calibri" w:eastAsia="Calibri" w:hAnsi="Calibri"/>
              </w:rPr>
            </w:pPr>
            <w:r w:rsidRPr="00711103">
              <w:rPr>
                <w:rFonts w:ascii="Calibri" w:eastAsia="Calibri" w:hAnsi="Calibri"/>
              </w:rPr>
              <w:t>C-</w:t>
            </w:r>
          </w:p>
        </w:tc>
      </w:tr>
      <w:tr w:rsidR="00F722D2" w14:paraId="4D5E0E37" w14:textId="77777777" w:rsidTr="000D434B">
        <w:tc>
          <w:tcPr>
            <w:tcW w:w="2340" w:type="dxa"/>
            <w:shd w:val="clear" w:color="auto" w:fill="auto"/>
          </w:tcPr>
          <w:p w14:paraId="32739F27" w14:textId="77777777" w:rsidR="00F722D2" w:rsidRPr="00711103" w:rsidRDefault="00F722D2" w:rsidP="000D434B">
            <w:pPr>
              <w:jc w:val="center"/>
              <w:rPr>
                <w:rFonts w:ascii="Calibri" w:eastAsia="Calibri" w:hAnsi="Calibri"/>
              </w:rPr>
            </w:pPr>
            <w:r>
              <w:rPr>
                <w:rFonts w:ascii="Calibri" w:eastAsia="Calibri" w:hAnsi="Calibri"/>
              </w:rPr>
              <w:t>71-90</w:t>
            </w:r>
          </w:p>
        </w:tc>
        <w:tc>
          <w:tcPr>
            <w:tcW w:w="2250" w:type="dxa"/>
            <w:shd w:val="clear" w:color="auto" w:fill="auto"/>
          </w:tcPr>
          <w:p w14:paraId="18AD59E3" w14:textId="77777777" w:rsidR="00F722D2" w:rsidRPr="00711103" w:rsidRDefault="00F722D2" w:rsidP="000D434B">
            <w:pPr>
              <w:jc w:val="center"/>
              <w:rPr>
                <w:rFonts w:ascii="Calibri" w:eastAsia="Calibri" w:hAnsi="Calibri"/>
              </w:rPr>
            </w:pPr>
            <w:r w:rsidRPr="00711103">
              <w:rPr>
                <w:rFonts w:ascii="Calibri" w:eastAsia="Calibri" w:hAnsi="Calibri"/>
              </w:rPr>
              <w:t>D+</w:t>
            </w:r>
          </w:p>
        </w:tc>
      </w:tr>
      <w:tr w:rsidR="00F722D2" w14:paraId="01D417C2" w14:textId="77777777" w:rsidTr="000D434B">
        <w:tc>
          <w:tcPr>
            <w:tcW w:w="2340" w:type="dxa"/>
            <w:shd w:val="clear" w:color="auto" w:fill="auto"/>
          </w:tcPr>
          <w:p w14:paraId="2C542907" w14:textId="77777777" w:rsidR="00F722D2" w:rsidRPr="00711103" w:rsidRDefault="00F722D2" w:rsidP="000D434B">
            <w:pPr>
              <w:jc w:val="center"/>
              <w:rPr>
                <w:rFonts w:ascii="Calibri" w:eastAsia="Calibri" w:hAnsi="Calibri"/>
              </w:rPr>
            </w:pPr>
            <w:r>
              <w:rPr>
                <w:rFonts w:ascii="Calibri" w:eastAsia="Calibri" w:hAnsi="Calibri"/>
              </w:rPr>
              <w:lastRenderedPageBreak/>
              <w:t>51-70</w:t>
            </w:r>
          </w:p>
        </w:tc>
        <w:tc>
          <w:tcPr>
            <w:tcW w:w="2250" w:type="dxa"/>
            <w:shd w:val="clear" w:color="auto" w:fill="auto"/>
          </w:tcPr>
          <w:p w14:paraId="33B6AB3D" w14:textId="77777777" w:rsidR="00F722D2" w:rsidRPr="00711103" w:rsidRDefault="00F722D2" w:rsidP="000D434B">
            <w:pPr>
              <w:jc w:val="center"/>
              <w:rPr>
                <w:rFonts w:ascii="Calibri" w:eastAsia="Calibri" w:hAnsi="Calibri"/>
              </w:rPr>
            </w:pPr>
            <w:r w:rsidRPr="00711103">
              <w:rPr>
                <w:rFonts w:ascii="Calibri" w:eastAsia="Calibri" w:hAnsi="Calibri"/>
              </w:rPr>
              <w:t>D</w:t>
            </w:r>
          </w:p>
        </w:tc>
      </w:tr>
      <w:tr w:rsidR="00F722D2" w14:paraId="161BF56A" w14:textId="77777777" w:rsidTr="000D434B">
        <w:tc>
          <w:tcPr>
            <w:tcW w:w="2340" w:type="dxa"/>
            <w:shd w:val="clear" w:color="auto" w:fill="auto"/>
          </w:tcPr>
          <w:p w14:paraId="40A023BA" w14:textId="77777777" w:rsidR="00F722D2" w:rsidRPr="00711103" w:rsidRDefault="00F722D2" w:rsidP="000D434B">
            <w:pPr>
              <w:jc w:val="center"/>
              <w:rPr>
                <w:rFonts w:ascii="Calibri" w:eastAsia="Calibri" w:hAnsi="Calibri"/>
              </w:rPr>
            </w:pPr>
            <w:r>
              <w:rPr>
                <w:rFonts w:ascii="Calibri" w:eastAsia="Calibri" w:hAnsi="Calibri"/>
              </w:rPr>
              <w:t>31-50</w:t>
            </w:r>
          </w:p>
        </w:tc>
        <w:tc>
          <w:tcPr>
            <w:tcW w:w="2250" w:type="dxa"/>
            <w:shd w:val="clear" w:color="auto" w:fill="auto"/>
          </w:tcPr>
          <w:p w14:paraId="5A875D87" w14:textId="77777777" w:rsidR="00F722D2" w:rsidRPr="00711103" w:rsidRDefault="00F722D2" w:rsidP="000D434B">
            <w:pPr>
              <w:jc w:val="center"/>
              <w:rPr>
                <w:rFonts w:ascii="Calibri" w:eastAsia="Calibri" w:hAnsi="Calibri"/>
              </w:rPr>
            </w:pPr>
            <w:r w:rsidRPr="00711103">
              <w:rPr>
                <w:rFonts w:ascii="Calibri" w:eastAsia="Calibri" w:hAnsi="Calibri"/>
              </w:rPr>
              <w:t>D-</w:t>
            </w:r>
          </w:p>
        </w:tc>
      </w:tr>
      <w:tr w:rsidR="00F722D2" w14:paraId="0EF180B0" w14:textId="77777777" w:rsidTr="000D434B">
        <w:tc>
          <w:tcPr>
            <w:tcW w:w="2340" w:type="dxa"/>
            <w:shd w:val="clear" w:color="auto" w:fill="auto"/>
          </w:tcPr>
          <w:p w14:paraId="49A2902A" w14:textId="77777777" w:rsidR="00F722D2" w:rsidRPr="00711103" w:rsidRDefault="00F722D2" w:rsidP="000D434B">
            <w:pPr>
              <w:jc w:val="center"/>
              <w:rPr>
                <w:rFonts w:ascii="Calibri" w:eastAsia="Calibri" w:hAnsi="Calibri"/>
              </w:rPr>
            </w:pPr>
            <w:r>
              <w:rPr>
                <w:rFonts w:ascii="Calibri" w:eastAsia="Calibri" w:hAnsi="Calibri"/>
              </w:rPr>
              <w:t>0-30</w:t>
            </w:r>
          </w:p>
        </w:tc>
        <w:tc>
          <w:tcPr>
            <w:tcW w:w="2250" w:type="dxa"/>
            <w:shd w:val="clear" w:color="auto" w:fill="auto"/>
          </w:tcPr>
          <w:p w14:paraId="7C817EFC" w14:textId="77777777" w:rsidR="00F722D2" w:rsidRPr="00711103" w:rsidRDefault="00F722D2" w:rsidP="000D434B">
            <w:pPr>
              <w:jc w:val="center"/>
              <w:rPr>
                <w:rFonts w:ascii="Calibri" w:eastAsia="Calibri" w:hAnsi="Calibri"/>
              </w:rPr>
            </w:pPr>
            <w:r w:rsidRPr="00711103">
              <w:rPr>
                <w:rFonts w:ascii="Calibri" w:eastAsia="Calibri" w:hAnsi="Calibri"/>
              </w:rPr>
              <w:t>F</w:t>
            </w:r>
          </w:p>
        </w:tc>
      </w:tr>
    </w:tbl>
    <w:p w14:paraId="61E28C38" w14:textId="77777777" w:rsidR="00F722D2" w:rsidRPr="00685F30" w:rsidRDefault="00F722D2" w:rsidP="00F722D2">
      <w:pPr>
        <w:rPr>
          <w:rFonts w:ascii="Calibri" w:hAnsi="Calibri"/>
          <w:b/>
          <w:bCs/>
        </w:rPr>
      </w:pPr>
      <w:r w:rsidRPr="00685F30">
        <w:rPr>
          <w:rFonts w:ascii="Calibri" w:hAnsi="Calibri"/>
          <w:b/>
          <w:bCs/>
        </w:rPr>
        <w:t>Due dates</w:t>
      </w:r>
    </w:p>
    <w:p w14:paraId="4B2A2798" w14:textId="77777777" w:rsidR="00F722D2" w:rsidRDefault="00F722D2" w:rsidP="00F722D2">
      <w:pPr>
        <w:rPr>
          <w:rFonts w:ascii="Calibri" w:hAnsi="Calibri"/>
        </w:rPr>
      </w:pPr>
    </w:p>
    <w:p w14:paraId="2B3DD799" w14:textId="77777777" w:rsidR="00F722D2" w:rsidRPr="00711103" w:rsidRDefault="00F722D2" w:rsidP="00F722D2">
      <w:pPr>
        <w:rPr>
          <w:rFonts w:ascii="Calibri" w:hAnsi="Calibri"/>
        </w:rPr>
      </w:pPr>
      <w:r>
        <w:rPr>
          <w:rFonts w:ascii="Calibri" w:hAnsi="Calibri"/>
        </w:rPr>
        <w:t xml:space="preserve">While </w:t>
      </w:r>
      <w:r w:rsidRPr="00EC34C2">
        <w:rPr>
          <w:rFonts w:ascii="Calibri" w:hAnsi="Calibri"/>
        </w:rPr>
        <w:t xml:space="preserve">I'm not </w:t>
      </w:r>
      <w:r>
        <w:rPr>
          <w:rFonts w:ascii="Calibri" w:hAnsi="Calibri"/>
        </w:rPr>
        <w:t>tyrannical</w:t>
      </w:r>
      <w:r w:rsidRPr="00EC34C2">
        <w:rPr>
          <w:rFonts w:ascii="Calibri" w:hAnsi="Calibri"/>
        </w:rPr>
        <w:t xml:space="preserve"> about deadlines, </w:t>
      </w:r>
      <w:r>
        <w:rPr>
          <w:rFonts w:ascii="Calibri" w:hAnsi="Calibri"/>
        </w:rPr>
        <w:t xml:space="preserve">this course is driven by student preparation and engagement, which is undermined if you do not complete assignments on time. Thus, it is </w:t>
      </w:r>
      <w:r w:rsidRPr="00EC34C2">
        <w:rPr>
          <w:rFonts w:ascii="Calibri" w:hAnsi="Calibri"/>
        </w:rPr>
        <w:t>fundamental</w:t>
      </w:r>
      <w:r>
        <w:rPr>
          <w:rFonts w:ascii="Calibri" w:hAnsi="Calibri"/>
        </w:rPr>
        <w:t xml:space="preserve">ly necessary for you to keep </w:t>
      </w:r>
      <w:r w:rsidRPr="00EC34C2">
        <w:rPr>
          <w:rFonts w:ascii="Calibri" w:hAnsi="Calibri"/>
        </w:rPr>
        <w:t xml:space="preserve">pace with the class. </w:t>
      </w:r>
      <w:r w:rsidRPr="00711103">
        <w:rPr>
          <w:rFonts w:ascii="Calibri" w:hAnsi="Calibri"/>
        </w:rPr>
        <w:t xml:space="preserve">Assignments that are late or incomplete will not receive credit unless you have made </w:t>
      </w:r>
      <w:r>
        <w:rPr>
          <w:rFonts w:ascii="Calibri" w:hAnsi="Calibri"/>
        </w:rPr>
        <w:t xml:space="preserve">prior </w:t>
      </w:r>
      <w:r w:rsidRPr="00711103">
        <w:rPr>
          <w:rFonts w:ascii="Calibri" w:hAnsi="Calibri"/>
        </w:rPr>
        <w:t xml:space="preserve">arrangements with me. I am </w:t>
      </w:r>
      <w:r>
        <w:rPr>
          <w:rFonts w:ascii="Calibri" w:hAnsi="Calibri"/>
        </w:rPr>
        <w:t>generally open to</w:t>
      </w:r>
      <w:r w:rsidRPr="00711103">
        <w:rPr>
          <w:rFonts w:ascii="Calibri" w:hAnsi="Calibri"/>
        </w:rPr>
        <w:t xml:space="preserve"> </w:t>
      </w:r>
      <w:r>
        <w:rPr>
          <w:rFonts w:ascii="Calibri" w:hAnsi="Calibri"/>
        </w:rPr>
        <w:t>rare and</w:t>
      </w:r>
      <w:r w:rsidRPr="00711103">
        <w:rPr>
          <w:rFonts w:ascii="Calibri" w:hAnsi="Calibri"/>
        </w:rPr>
        <w:t xml:space="preserve"> reasonable request</w:t>
      </w:r>
      <w:r>
        <w:rPr>
          <w:rFonts w:ascii="Calibri" w:hAnsi="Calibri"/>
        </w:rPr>
        <w:t>s related to individual assignments</w:t>
      </w:r>
      <w:r w:rsidRPr="00711103">
        <w:rPr>
          <w:rFonts w:ascii="Calibri" w:hAnsi="Calibri"/>
        </w:rPr>
        <w:t xml:space="preserve">. </w:t>
      </w:r>
      <w:r w:rsidRPr="0010054C">
        <w:rPr>
          <w:rFonts w:asciiTheme="minorHAnsi" w:hAnsiTheme="minorHAnsi" w:cstheme="minorHAnsi"/>
        </w:rPr>
        <w:t xml:space="preserve">That said, I will consider requests for an overall Incomplete Grade (I) for the course only under very unusual circumstances and when the failure to complete coursework on time does not detract </w:t>
      </w:r>
      <w:r>
        <w:rPr>
          <w:rFonts w:asciiTheme="minorHAnsi" w:hAnsiTheme="minorHAnsi" w:cstheme="minorHAnsi"/>
        </w:rPr>
        <w:t xml:space="preserve">appreciably </w:t>
      </w:r>
      <w:r w:rsidRPr="0010054C">
        <w:rPr>
          <w:rFonts w:asciiTheme="minorHAnsi" w:hAnsiTheme="minorHAnsi" w:cstheme="minorHAnsi"/>
        </w:rPr>
        <w:t xml:space="preserve">from </w:t>
      </w:r>
      <w:r>
        <w:rPr>
          <w:rFonts w:asciiTheme="minorHAnsi" w:hAnsiTheme="minorHAnsi" w:cstheme="minorHAnsi"/>
        </w:rPr>
        <w:t>your</w:t>
      </w:r>
      <w:r w:rsidRPr="0010054C">
        <w:rPr>
          <w:rFonts w:asciiTheme="minorHAnsi" w:hAnsiTheme="minorHAnsi" w:cstheme="minorHAnsi"/>
        </w:rPr>
        <w:t xml:space="preserve"> </w:t>
      </w:r>
      <w:r>
        <w:rPr>
          <w:rFonts w:asciiTheme="minorHAnsi" w:hAnsiTheme="minorHAnsi" w:cstheme="minorHAnsi"/>
        </w:rPr>
        <w:t xml:space="preserve">or others’ </w:t>
      </w:r>
      <w:r w:rsidRPr="0010054C">
        <w:rPr>
          <w:rFonts w:asciiTheme="minorHAnsi" w:hAnsiTheme="minorHAnsi" w:cstheme="minorHAnsi"/>
        </w:rPr>
        <w:t>overall learning opportunity</w:t>
      </w:r>
      <w:r w:rsidRPr="00EC34C2">
        <w:rPr>
          <w:rFonts w:ascii="Calibri" w:hAnsi="Calibri"/>
        </w:rPr>
        <w:t>.</w:t>
      </w:r>
      <w:r>
        <w:rPr>
          <w:rFonts w:ascii="Calibri" w:hAnsi="Calibri"/>
        </w:rPr>
        <w:t xml:space="preserve"> </w:t>
      </w:r>
    </w:p>
    <w:p w14:paraId="7E84D934" w14:textId="77777777" w:rsidR="00F722D2" w:rsidRDefault="00F722D2" w:rsidP="00F722D2">
      <w:pPr>
        <w:rPr>
          <w:rFonts w:ascii="Calibri" w:hAnsi="Calibri"/>
        </w:rPr>
      </w:pPr>
    </w:p>
    <w:p w14:paraId="498D8AD0" w14:textId="77777777" w:rsidR="00F722D2" w:rsidRPr="0010054C" w:rsidRDefault="00F722D2" w:rsidP="00F722D2">
      <w:pPr>
        <w:rPr>
          <w:rFonts w:asciiTheme="minorHAnsi" w:hAnsiTheme="minorHAnsi" w:cstheme="minorHAnsi"/>
          <w:b/>
        </w:rPr>
      </w:pPr>
      <w:r w:rsidRPr="0010054C">
        <w:rPr>
          <w:rFonts w:asciiTheme="minorHAnsi" w:hAnsiTheme="minorHAnsi" w:cstheme="minorHAnsi"/>
          <w:b/>
        </w:rPr>
        <w:t>Assignments</w:t>
      </w:r>
    </w:p>
    <w:p w14:paraId="56132F31" w14:textId="77777777" w:rsidR="00F722D2" w:rsidRPr="0010054C" w:rsidRDefault="00F722D2" w:rsidP="00F722D2">
      <w:pPr>
        <w:rPr>
          <w:rFonts w:asciiTheme="minorHAnsi" w:hAnsiTheme="minorHAnsi" w:cstheme="minorHAnsi"/>
        </w:rPr>
      </w:pPr>
    </w:p>
    <w:p w14:paraId="39065EA4" w14:textId="77777777" w:rsidR="00F722D2" w:rsidRPr="0010054C" w:rsidRDefault="00F722D2" w:rsidP="00F722D2">
      <w:pPr>
        <w:rPr>
          <w:rFonts w:asciiTheme="minorHAnsi" w:hAnsiTheme="minorHAnsi" w:cstheme="minorHAnsi"/>
        </w:rPr>
      </w:pPr>
      <w:r w:rsidRPr="0010054C">
        <w:rPr>
          <w:rFonts w:asciiTheme="minorHAnsi" w:hAnsiTheme="minorHAnsi" w:cstheme="minorHAnsi"/>
          <w:u w:val="single"/>
        </w:rPr>
        <w:t>Weekly preparation activities</w:t>
      </w:r>
      <w:r w:rsidRPr="0010054C">
        <w:rPr>
          <w:rFonts w:asciiTheme="minorHAnsi" w:hAnsiTheme="minorHAnsi" w:cstheme="minorHAnsi"/>
        </w:rPr>
        <w:t xml:space="preserve"> (5 points per </w:t>
      </w:r>
      <w:r>
        <w:rPr>
          <w:rFonts w:asciiTheme="minorHAnsi" w:hAnsiTheme="minorHAnsi" w:cstheme="minorHAnsi"/>
        </w:rPr>
        <w:t>week</w:t>
      </w:r>
      <w:r w:rsidRPr="0010054C">
        <w:rPr>
          <w:rFonts w:asciiTheme="minorHAnsi" w:hAnsiTheme="minorHAnsi" w:cstheme="minorHAnsi"/>
        </w:rPr>
        <w:t xml:space="preserve">, total of </w:t>
      </w:r>
      <w:r>
        <w:rPr>
          <w:rFonts w:asciiTheme="minorHAnsi" w:hAnsiTheme="minorHAnsi" w:cstheme="minorHAnsi"/>
        </w:rPr>
        <w:t>65</w:t>
      </w:r>
      <w:r w:rsidRPr="0010054C">
        <w:rPr>
          <w:rFonts w:asciiTheme="minorHAnsi" w:hAnsiTheme="minorHAnsi" w:cstheme="minorHAnsi"/>
        </w:rPr>
        <w:t xml:space="preserve"> points)</w:t>
      </w:r>
    </w:p>
    <w:p w14:paraId="44698C60" w14:textId="77777777" w:rsidR="00F722D2" w:rsidRPr="0010054C" w:rsidRDefault="00F722D2" w:rsidP="00F722D2">
      <w:pPr>
        <w:rPr>
          <w:rFonts w:asciiTheme="minorHAnsi" w:hAnsiTheme="minorHAnsi" w:cstheme="minorHAnsi"/>
        </w:rPr>
      </w:pPr>
    </w:p>
    <w:p w14:paraId="203B0DB4"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 xml:space="preserve">Every week there will be a series of short activities that you should accomplish. These will usually include </w:t>
      </w:r>
      <w:r>
        <w:rPr>
          <w:rFonts w:asciiTheme="minorHAnsi" w:hAnsiTheme="minorHAnsi" w:cstheme="minorHAnsi"/>
        </w:rPr>
        <w:t xml:space="preserve">reviewing </w:t>
      </w:r>
      <w:r w:rsidRPr="0010054C">
        <w:rPr>
          <w:rFonts w:asciiTheme="minorHAnsi" w:hAnsiTheme="minorHAnsi" w:cstheme="minorHAnsi"/>
        </w:rPr>
        <w:t>lectures</w:t>
      </w:r>
      <w:r>
        <w:rPr>
          <w:rFonts w:asciiTheme="minorHAnsi" w:hAnsiTheme="minorHAnsi" w:cstheme="minorHAnsi"/>
        </w:rPr>
        <w:t>,</w:t>
      </w:r>
      <w:r w:rsidRPr="0010054C">
        <w:rPr>
          <w:rFonts w:asciiTheme="minorHAnsi" w:hAnsiTheme="minorHAnsi" w:cstheme="minorHAnsi"/>
        </w:rPr>
        <w:t xml:space="preserve"> videos</w:t>
      </w:r>
      <w:r>
        <w:rPr>
          <w:rFonts w:asciiTheme="minorHAnsi" w:hAnsiTheme="minorHAnsi" w:cstheme="minorHAnsi"/>
        </w:rPr>
        <w:t>,</w:t>
      </w:r>
      <w:r w:rsidRPr="0010054C">
        <w:rPr>
          <w:rFonts w:asciiTheme="minorHAnsi" w:hAnsiTheme="minorHAnsi" w:cstheme="minorHAnsi"/>
        </w:rPr>
        <w:t xml:space="preserve"> and readings posted on the course website. </w:t>
      </w:r>
      <w:r>
        <w:rPr>
          <w:rFonts w:asciiTheme="minorHAnsi" w:hAnsiTheme="minorHAnsi" w:cstheme="minorHAnsi"/>
        </w:rPr>
        <w:t>Sometimes you will watch longer movies</w:t>
      </w:r>
      <w:r w:rsidRPr="0010054C">
        <w:rPr>
          <w:rFonts w:asciiTheme="minorHAnsi" w:hAnsiTheme="minorHAnsi" w:cstheme="minorHAnsi"/>
        </w:rPr>
        <w:t xml:space="preserve">. </w:t>
      </w:r>
      <w:r>
        <w:rPr>
          <w:rFonts w:asciiTheme="minorHAnsi" w:hAnsiTheme="minorHAnsi" w:cstheme="minorHAnsi"/>
        </w:rPr>
        <w:t xml:space="preserve">Each week, you should give the posted materials </w:t>
      </w:r>
      <w:r w:rsidRPr="0010054C">
        <w:rPr>
          <w:rFonts w:asciiTheme="minorHAnsi" w:hAnsiTheme="minorHAnsi" w:cstheme="minorHAnsi"/>
        </w:rPr>
        <w:t>your close attention. I will ask you to attest in writing through the course website that you completed these activities. If you complete them, you will receive full credit.</w:t>
      </w:r>
      <w:r w:rsidRPr="00014841">
        <w:rPr>
          <w:rFonts w:asciiTheme="minorHAnsi" w:hAnsiTheme="minorHAnsi" w:cstheme="minorHAnsi"/>
        </w:rPr>
        <w:t xml:space="preserve"> </w:t>
      </w:r>
      <w:r>
        <w:rPr>
          <w:rFonts w:asciiTheme="minorHAnsi" w:hAnsiTheme="minorHAnsi" w:cstheme="minorHAnsi"/>
        </w:rPr>
        <w:t>This is on the honor system—if you say you did it, then I believe you.</w:t>
      </w:r>
    </w:p>
    <w:p w14:paraId="1489692B" w14:textId="77777777" w:rsidR="00F722D2" w:rsidRPr="0010054C" w:rsidRDefault="00F722D2" w:rsidP="00F722D2">
      <w:pPr>
        <w:rPr>
          <w:rFonts w:asciiTheme="minorHAnsi" w:hAnsiTheme="minorHAnsi" w:cstheme="minorHAnsi"/>
        </w:rPr>
      </w:pPr>
    </w:p>
    <w:p w14:paraId="769441A0" w14:textId="77777777" w:rsidR="00F722D2" w:rsidRPr="0010054C" w:rsidRDefault="00F722D2" w:rsidP="00F722D2">
      <w:pPr>
        <w:rPr>
          <w:rFonts w:asciiTheme="minorHAnsi" w:hAnsiTheme="minorHAnsi" w:cstheme="minorHAnsi"/>
        </w:rPr>
      </w:pPr>
      <w:r w:rsidRPr="0010054C">
        <w:rPr>
          <w:rFonts w:asciiTheme="minorHAnsi" w:hAnsiTheme="minorHAnsi" w:cstheme="minorHAnsi"/>
          <w:u w:val="single"/>
        </w:rPr>
        <w:t>Engagement</w:t>
      </w:r>
      <w:r w:rsidRPr="0010054C">
        <w:rPr>
          <w:rFonts w:asciiTheme="minorHAnsi" w:hAnsiTheme="minorHAnsi" w:cstheme="minorHAnsi"/>
        </w:rPr>
        <w:t xml:space="preserve"> (5 points per </w:t>
      </w:r>
      <w:r>
        <w:rPr>
          <w:rFonts w:asciiTheme="minorHAnsi" w:hAnsiTheme="minorHAnsi" w:cstheme="minorHAnsi"/>
        </w:rPr>
        <w:t>week</w:t>
      </w:r>
      <w:r w:rsidRPr="0010054C">
        <w:rPr>
          <w:rFonts w:asciiTheme="minorHAnsi" w:hAnsiTheme="minorHAnsi" w:cstheme="minorHAnsi"/>
        </w:rPr>
        <w:t xml:space="preserve">, total of </w:t>
      </w:r>
      <w:r>
        <w:rPr>
          <w:rFonts w:asciiTheme="minorHAnsi" w:hAnsiTheme="minorHAnsi" w:cstheme="minorHAnsi"/>
        </w:rPr>
        <w:t>65</w:t>
      </w:r>
      <w:r w:rsidRPr="0010054C">
        <w:rPr>
          <w:rFonts w:asciiTheme="minorHAnsi" w:hAnsiTheme="minorHAnsi" w:cstheme="minorHAnsi"/>
        </w:rPr>
        <w:t xml:space="preserve"> points)</w:t>
      </w:r>
    </w:p>
    <w:p w14:paraId="30A6A15E" w14:textId="77777777" w:rsidR="00F722D2" w:rsidRPr="0010054C" w:rsidRDefault="00F722D2" w:rsidP="00F722D2">
      <w:pPr>
        <w:rPr>
          <w:rFonts w:asciiTheme="minorHAnsi" w:hAnsiTheme="minorHAnsi" w:cstheme="minorHAnsi"/>
        </w:rPr>
      </w:pPr>
    </w:p>
    <w:p w14:paraId="038971F0"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This is an online seminar, not a lecture-based course. A seminar is different from a didactic course in that seminars are collegial, meaning they involve shared responsibility for the pursuit of new insights related to the intellectual problems at hand. In short, you as students provide most of the intellectual stimuli for consideration. My main role is to assist you in synthesizing diverse input from various course materials</w:t>
      </w:r>
      <w:r>
        <w:rPr>
          <w:rFonts w:asciiTheme="minorHAnsi" w:hAnsiTheme="minorHAnsi" w:cstheme="minorHAnsi"/>
        </w:rPr>
        <w:t xml:space="preserve"> </w:t>
      </w:r>
      <w:r w:rsidRPr="0010054C">
        <w:rPr>
          <w:rFonts w:asciiTheme="minorHAnsi" w:hAnsiTheme="minorHAnsi" w:cstheme="minorHAnsi"/>
        </w:rPr>
        <w:t>and other students’ perspectives. Thus, the success of a seminar as a learning experience for all participants (instructor</w:t>
      </w:r>
      <w:r>
        <w:rPr>
          <w:rFonts w:asciiTheme="minorHAnsi" w:hAnsiTheme="minorHAnsi" w:cstheme="minorHAnsi"/>
        </w:rPr>
        <w:t xml:space="preserve"> </w:t>
      </w:r>
      <w:r w:rsidRPr="0010054C">
        <w:rPr>
          <w:rFonts w:asciiTheme="minorHAnsi" w:hAnsiTheme="minorHAnsi" w:cstheme="minorHAnsi"/>
        </w:rPr>
        <w:t xml:space="preserve">included) depends on the commitment and participation of each member of the group, since all involved in this course benefit from what others in the group have to offer. </w:t>
      </w:r>
    </w:p>
    <w:p w14:paraId="4AE4AF0C" w14:textId="77777777" w:rsidR="00F722D2" w:rsidRPr="0010054C" w:rsidRDefault="00F722D2" w:rsidP="00F722D2">
      <w:pPr>
        <w:rPr>
          <w:rFonts w:asciiTheme="minorHAnsi" w:hAnsiTheme="minorHAnsi" w:cstheme="minorHAnsi"/>
        </w:rPr>
      </w:pPr>
    </w:p>
    <w:p w14:paraId="421C354D"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 xml:space="preserve">A substantial part of the grade in the course is therefore contingent on your engagement in it, meaning your investment and participation in the collective learning process. Based on your careful review of the posted materials each week, engagement involves voluntary contributions to the discourse of the class in discussion, writing, and commentary. It also includes listening well to the contributions of others and responding thoughtfully to them. It requires tackling challenging debates in a respectful, productive way to sharpen the thinking and understanding of all in the class. </w:t>
      </w:r>
    </w:p>
    <w:p w14:paraId="4F35B1EC" w14:textId="77777777" w:rsidR="00F722D2" w:rsidRPr="0010054C" w:rsidRDefault="00F722D2" w:rsidP="00F722D2">
      <w:pPr>
        <w:rPr>
          <w:rFonts w:asciiTheme="minorHAnsi" w:hAnsiTheme="minorHAnsi" w:cstheme="minorHAnsi"/>
        </w:rPr>
      </w:pPr>
    </w:p>
    <w:p w14:paraId="59F79A9A"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lastRenderedPageBreak/>
        <w:t xml:space="preserve">If you offer well-prepared, thoughtful comments </w:t>
      </w:r>
      <w:r>
        <w:rPr>
          <w:rFonts w:asciiTheme="minorHAnsi" w:hAnsiTheme="minorHAnsi" w:cstheme="minorHAnsi"/>
        </w:rPr>
        <w:t xml:space="preserve">that are grounded in the course materials and </w:t>
      </w:r>
      <w:r w:rsidRPr="0010054C">
        <w:rPr>
          <w:rFonts w:asciiTheme="minorHAnsi" w:hAnsiTheme="minorHAnsi" w:cstheme="minorHAnsi"/>
        </w:rPr>
        <w:t xml:space="preserve">make a good-faith effort to participate </w:t>
      </w:r>
      <w:r>
        <w:rPr>
          <w:rFonts w:asciiTheme="minorHAnsi" w:hAnsiTheme="minorHAnsi" w:cstheme="minorHAnsi"/>
        </w:rPr>
        <w:t xml:space="preserve">in discussions </w:t>
      </w:r>
      <w:r w:rsidRPr="0010054C">
        <w:rPr>
          <w:rFonts w:asciiTheme="minorHAnsi" w:hAnsiTheme="minorHAnsi" w:cstheme="minorHAnsi"/>
        </w:rPr>
        <w:t>productively,</w:t>
      </w:r>
      <w:r>
        <w:rPr>
          <w:rFonts w:asciiTheme="minorHAnsi" w:hAnsiTheme="minorHAnsi" w:cstheme="minorHAnsi"/>
        </w:rPr>
        <w:t xml:space="preserve"> </w:t>
      </w:r>
      <w:r w:rsidRPr="0010054C">
        <w:rPr>
          <w:rFonts w:asciiTheme="minorHAnsi" w:hAnsiTheme="minorHAnsi" w:cstheme="minorHAnsi"/>
        </w:rPr>
        <w:t xml:space="preserve">you will receive full credit. If you are unprepared or passive, you will not receive credit. </w:t>
      </w:r>
    </w:p>
    <w:p w14:paraId="0AF2E70E" w14:textId="77777777" w:rsidR="00F722D2" w:rsidRPr="0010054C" w:rsidRDefault="00F722D2" w:rsidP="00F722D2">
      <w:pPr>
        <w:rPr>
          <w:rFonts w:asciiTheme="minorHAnsi" w:hAnsiTheme="minorHAnsi" w:cstheme="minorHAnsi"/>
        </w:rPr>
      </w:pPr>
    </w:p>
    <w:p w14:paraId="2396C726" w14:textId="77777777" w:rsidR="00F722D2" w:rsidRDefault="00F722D2" w:rsidP="00F722D2">
      <w:pPr>
        <w:rPr>
          <w:rFonts w:asciiTheme="minorHAnsi" w:hAnsiTheme="minorHAnsi" w:cstheme="minorHAnsi"/>
          <w:u w:val="single"/>
        </w:rPr>
      </w:pPr>
      <w:r>
        <w:rPr>
          <w:rFonts w:asciiTheme="minorHAnsi" w:hAnsiTheme="minorHAnsi" w:cstheme="minorHAnsi"/>
          <w:u w:val="single"/>
        </w:rPr>
        <w:t>Disaster Case Description and Presentation</w:t>
      </w:r>
      <w:r w:rsidRPr="00B63E44">
        <w:rPr>
          <w:rFonts w:asciiTheme="minorHAnsi" w:hAnsiTheme="minorHAnsi" w:cstheme="minorHAnsi"/>
        </w:rPr>
        <w:t xml:space="preserve"> (5 points and 10 points, respectively)</w:t>
      </w:r>
      <w:r>
        <w:rPr>
          <w:rFonts w:asciiTheme="minorHAnsi" w:hAnsiTheme="minorHAnsi" w:cstheme="minorHAnsi"/>
          <w:u w:val="single"/>
        </w:rPr>
        <w:t xml:space="preserve"> </w:t>
      </w:r>
    </w:p>
    <w:p w14:paraId="6A62C615" w14:textId="77777777" w:rsidR="00F722D2" w:rsidRPr="006D2B98" w:rsidRDefault="00F722D2" w:rsidP="00F722D2">
      <w:pPr>
        <w:rPr>
          <w:rFonts w:asciiTheme="minorHAnsi" w:hAnsiTheme="minorHAnsi" w:cstheme="minorHAnsi"/>
        </w:rPr>
      </w:pPr>
    </w:p>
    <w:p w14:paraId="6A560631" w14:textId="77777777" w:rsidR="00F722D2" w:rsidRDefault="00F722D2" w:rsidP="00F722D2">
      <w:pPr>
        <w:rPr>
          <w:rFonts w:asciiTheme="minorHAnsi" w:hAnsiTheme="minorHAnsi" w:cstheme="minorHAnsi"/>
        </w:rPr>
      </w:pPr>
      <w:r w:rsidRPr="006D2B98">
        <w:rPr>
          <w:rFonts w:asciiTheme="minorHAnsi" w:hAnsiTheme="minorHAnsi" w:cstheme="minorHAnsi"/>
        </w:rPr>
        <w:t>This course is designed to allow you to explore how crises</w:t>
      </w:r>
      <w:r>
        <w:rPr>
          <w:rFonts w:asciiTheme="minorHAnsi" w:hAnsiTheme="minorHAnsi" w:cstheme="minorHAnsi"/>
        </w:rPr>
        <w:t>,</w:t>
      </w:r>
      <w:r w:rsidRPr="006D2B98">
        <w:rPr>
          <w:rFonts w:asciiTheme="minorHAnsi" w:hAnsiTheme="minorHAnsi" w:cstheme="minorHAnsi"/>
        </w:rPr>
        <w:t xml:space="preserve"> disaster</w:t>
      </w:r>
      <w:r>
        <w:rPr>
          <w:rFonts w:asciiTheme="minorHAnsi" w:hAnsiTheme="minorHAnsi" w:cstheme="minorHAnsi"/>
        </w:rPr>
        <w:t>s, and accidents</w:t>
      </w:r>
      <w:r w:rsidRPr="006D2B98">
        <w:rPr>
          <w:rFonts w:asciiTheme="minorHAnsi" w:hAnsiTheme="minorHAnsi" w:cstheme="minorHAnsi"/>
        </w:rPr>
        <w:t xml:space="preserve"> happen, and how we can prepare for and survive them at the individual, group, organizational, and societal levels.</w:t>
      </w:r>
      <w:r>
        <w:rPr>
          <w:rFonts w:asciiTheme="minorHAnsi" w:hAnsiTheme="minorHAnsi" w:cstheme="minorHAnsi"/>
        </w:rPr>
        <w:t xml:space="preserve"> </w:t>
      </w:r>
      <w:r w:rsidRPr="006D2B98">
        <w:rPr>
          <w:rFonts w:asciiTheme="minorHAnsi" w:hAnsiTheme="minorHAnsi" w:cstheme="minorHAnsi"/>
        </w:rPr>
        <w:t xml:space="preserve">To ground your </w:t>
      </w:r>
      <w:r>
        <w:rPr>
          <w:rFonts w:asciiTheme="minorHAnsi" w:hAnsiTheme="minorHAnsi" w:cstheme="minorHAnsi"/>
        </w:rPr>
        <w:t>contemplation of these ideas, it is helpful to consider them in light of a real-world event. To facilitate this, you will identify a case example of a disaster to learn about and examine. This can be any crisis, disaster, emergency, catastrophe, or accident that caused serious disruption or harm and about which information is publicly available. It can be anything from a relatively small event, such as an airplane crash or bridge collapse, to a very large event, such as Hurricane Katrina or the Fukushima earthquake and nuclear meltdown. In can involve any sector of society—e.g. public health, the economy, transportation, public utilities and infrastructure, cyber technology, the environment, agriculture, or any other. It can be a sudden event, like an explosion, or a slow-onset event, like a recession. And it can involve any timeframe—it can be recent (like the widespread Ebola outbreak a few years ago) or it might have happened long ago (like the eruption of Mount Vesuvius in 79 AD). The only rule is the specific event and type of event you choose must not be a subject of the book you are reading.</w:t>
      </w:r>
    </w:p>
    <w:p w14:paraId="01387B98" w14:textId="77777777" w:rsidR="00F722D2" w:rsidRDefault="00F722D2" w:rsidP="00F722D2">
      <w:pPr>
        <w:rPr>
          <w:rFonts w:asciiTheme="minorHAnsi" w:hAnsiTheme="minorHAnsi" w:cstheme="minorHAnsi"/>
        </w:rPr>
      </w:pPr>
    </w:p>
    <w:p w14:paraId="6EEA1802" w14:textId="77777777" w:rsidR="00F722D2" w:rsidRPr="006D2B98" w:rsidRDefault="00F722D2" w:rsidP="00F722D2">
      <w:pPr>
        <w:rPr>
          <w:rFonts w:asciiTheme="minorHAnsi" w:hAnsiTheme="minorHAnsi" w:cstheme="minorHAnsi"/>
        </w:rPr>
      </w:pPr>
      <w:r>
        <w:rPr>
          <w:rFonts w:asciiTheme="minorHAnsi" w:hAnsiTheme="minorHAnsi" w:cstheme="minorHAnsi"/>
        </w:rPr>
        <w:t xml:space="preserve">You will study and analyze the crisis following a guideline I will provide </w:t>
      </w:r>
      <w:r w:rsidRPr="0010054C">
        <w:rPr>
          <w:rFonts w:asciiTheme="minorHAnsi" w:hAnsiTheme="minorHAnsi" w:cstheme="minorHAnsi"/>
        </w:rPr>
        <w:t>(on the course website)</w:t>
      </w:r>
      <w:r>
        <w:rPr>
          <w:rFonts w:asciiTheme="minorHAnsi" w:hAnsiTheme="minorHAnsi" w:cstheme="minorHAnsi"/>
        </w:rPr>
        <w:t>, and you will submit the assignment in two parts, Part 1 will be a case description in which you provide a detailed written summary of what happened. Part 2 will be a presentation in which you explain what we know about what caused the disaster and why the consequences were severe, how we responded, and what we can learn from the incident to help us deal with future disasters.</w:t>
      </w:r>
    </w:p>
    <w:p w14:paraId="25A801DC" w14:textId="77777777" w:rsidR="00F722D2" w:rsidRPr="006D2B98" w:rsidRDefault="00F722D2" w:rsidP="00F722D2">
      <w:pPr>
        <w:rPr>
          <w:rFonts w:asciiTheme="minorHAnsi" w:hAnsiTheme="minorHAnsi" w:cstheme="minorHAnsi"/>
        </w:rPr>
      </w:pPr>
    </w:p>
    <w:p w14:paraId="395C20FA"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Th</w:t>
      </w:r>
      <w:r>
        <w:rPr>
          <w:rFonts w:asciiTheme="minorHAnsi" w:hAnsiTheme="minorHAnsi" w:cstheme="minorHAnsi"/>
        </w:rPr>
        <w:t>e</w:t>
      </w:r>
      <w:r w:rsidRPr="0010054C">
        <w:rPr>
          <w:rFonts w:asciiTheme="minorHAnsi" w:hAnsiTheme="minorHAnsi" w:cstheme="minorHAnsi"/>
        </w:rPr>
        <w:t xml:space="preserve"> </w:t>
      </w:r>
      <w:r>
        <w:rPr>
          <w:rFonts w:asciiTheme="minorHAnsi" w:hAnsiTheme="minorHAnsi" w:cstheme="minorHAnsi"/>
        </w:rPr>
        <w:t>case description</w:t>
      </w:r>
      <w:r w:rsidRPr="0010054C">
        <w:rPr>
          <w:rFonts w:asciiTheme="minorHAnsi" w:hAnsiTheme="minorHAnsi" w:cstheme="minorHAnsi"/>
        </w:rPr>
        <w:t xml:space="preserve"> is due online through the course website </w:t>
      </w:r>
      <w:r>
        <w:rPr>
          <w:rFonts w:asciiTheme="minorHAnsi" w:hAnsiTheme="minorHAnsi" w:cstheme="minorHAnsi"/>
        </w:rPr>
        <w:t>by the beginning of class</w:t>
      </w:r>
      <w:r w:rsidRPr="00C23C35">
        <w:rPr>
          <w:rFonts w:asciiTheme="minorHAnsi" w:hAnsiTheme="minorHAnsi" w:cstheme="minorHAnsi"/>
        </w:rPr>
        <w:t xml:space="preserve"> on</w:t>
      </w:r>
      <w:r w:rsidRPr="00B63E44">
        <w:rPr>
          <w:rFonts w:asciiTheme="minorHAnsi" w:hAnsiTheme="minorHAnsi" w:cstheme="minorHAnsi"/>
          <w:b/>
          <w:bCs/>
        </w:rPr>
        <w:t xml:space="preserve"> </w:t>
      </w:r>
      <w:r>
        <w:rPr>
          <w:rFonts w:asciiTheme="minorHAnsi" w:hAnsiTheme="minorHAnsi" w:cstheme="minorHAnsi"/>
          <w:b/>
          <w:bCs/>
        </w:rPr>
        <w:t>March 27, 2021</w:t>
      </w:r>
      <w:r w:rsidRPr="0010054C">
        <w:rPr>
          <w:rFonts w:asciiTheme="minorHAnsi" w:hAnsiTheme="minorHAnsi" w:cstheme="minorHAnsi"/>
        </w:rPr>
        <w:t xml:space="preserve">. </w:t>
      </w:r>
      <w:r>
        <w:rPr>
          <w:rFonts w:asciiTheme="minorHAnsi" w:hAnsiTheme="minorHAnsi" w:cstheme="minorHAnsi"/>
        </w:rPr>
        <w:t>If you complete the case description, y</w:t>
      </w:r>
      <w:r w:rsidRPr="0010054C">
        <w:rPr>
          <w:rFonts w:asciiTheme="minorHAnsi" w:hAnsiTheme="minorHAnsi" w:cstheme="minorHAnsi"/>
        </w:rPr>
        <w:t xml:space="preserve">ou will receive </w:t>
      </w:r>
      <w:r>
        <w:rPr>
          <w:rFonts w:asciiTheme="minorHAnsi" w:hAnsiTheme="minorHAnsi" w:cstheme="minorHAnsi"/>
        </w:rPr>
        <w:t>5 points</w:t>
      </w:r>
      <w:r w:rsidRPr="0010054C">
        <w:rPr>
          <w:rFonts w:asciiTheme="minorHAnsi" w:hAnsiTheme="minorHAnsi" w:cstheme="minorHAnsi"/>
        </w:rPr>
        <w:t>.</w:t>
      </w:r>
      <w:r>
        <w:rPr>
          <w:rFonts w:asciiTheme="minorHAnsi" w:hAnsiTheme="minorHAnsi" w:cstheme="minorHAnsi"/>
        </w:rPr>
        <w:t xml:space="preserve"> </w:t>
      </w:r>
      <w:r w:rsidRPr="0010054C">
        <w:rPr>
          <w:rFonts w:asciiTheme="minorHAnsi" w:hAnsiTheme="minorHAnsi" w:cstheme="minorHAnsi"/>
        </w:rPr>
        <w:t>Th</w:t>
      </w:r>
      <w:r>
        <w:rPr>
          <w:rFonts w:asciiTheme="minorHAnsi" w:hAnsiTheme="minorHAnsi" w:cstheme="minorHAnsi"/>
        </w:rPr>
        <w:t>e</w:t>
      </w:r>
      <w:r w:rsidRPr="0010054C">
        <w:rPr>
          <w:rFonts w:asciiTheme="minorHAnsi" w:hAnsiTheme="minorHAnsi" w:cstheme="minorHAnsi"/>
        </w:rPr>
        <w:t xml:space="preserve"> </w:t>
      </w:r>
      <w:r>
        <w:rPr>
          <w:rFonts w:asciiTheme="minorHAnsi" w:hAnsiTheme="minorHAnsi" w:cstheme="minorHAnsi"/>
        </w:rPr>
        <w:t>case presentation</w:t>
      </w:r>
      <w:r w:rsidRPr="0010054C">
        <w:rPr>
          <w:rFonts w:asciiTheme="minorHAnsi" w:hAnsiTheme="minorHAnsi" w:cstheme="minorHAnsi"/>
        </w:rPr>
        <w:t xml:space="preserve"> is due online through the course website not later than</w:t>
      </w:r>
      <w:r>
        <w:rPr>
          <w:rFonts w:asciiTheme="minorHAnsi" w:hAnsiTheme="minorHAnsi" w:cstheme="minorHAnsi"/>
        </w:rPr>
        <w:t xml:space="preserve"> the beginning of class on</w:t>
      </w:r>
      <w:r w:rsidRPr="0010054C">
        <w:rPr>
          <w:rFonts w:asciiTheme="minorHAnsi" w:hAnsiTheme="minorHAnsi" w:cstheme="minorHAnsi"/>
        </w:rPr>
        <w:t xml:space="preserve"> </w:t>
      </w:r>
      <w:r>
        <w:rPr>
          <w:rFonts w:asciiTheme="minorHAnsi" w:hAnsiTheme="minorHAnsi" w:cstheme="minorHAnsi"/>
          <w:b/>
          <w:bCs/>
        </w:rPr>
        <w:t>April 17, 2021</w:t>
      </w:r>
      <w:r w:rsidRPr="0010054C">
        <w:rPr>
          <w:rFonts w:asciiTheme="minorHAnsi" w:hAnsiTheme="minorHAnsi" w:cstheme="minorHAnsi"/>
        </w:rPr>
        <w:t xml:space="preserve">. </w:t>
      </w:r>
      <w:r>
        <w:rPr>
          <w:rFonts w:asciiTheme="minorHAnsi" w:hAnsiTheme="minorHAnsi" w:cstheme="minorHAnsi"/>
        </w:rPr>
        <w:t>If you complete the case presentation, y</w:t>
      </w:r>
      <w:r w:rsidRPr="0010054C">
        <w:rPr>
          <w:rFonts w:asciiTheme="minorHAnsi" w:hAnsiTheme="minorHAnsi" w:cstheme="minorHAnsi"/>
        </w:rPr>
        <w:t xml:space="preserve">ou will receive </w:t>
      </w:r>
      <w:r>
        <w:rPr>
          <w:rFonts w:asciiTheme="minorHAnsi" w:hAnsiTheme="minorHAnsi" w:cstheme="minorHAnsi"/>
        </w:rPr>
        <w:t>10 points</w:t>
      </w:r>
      <w:r w:rsidRPr="0010054C">
        <w:rPr>
          <w:rFonts w:asciiTheme="minorHAnsi" w:hAnsiTheme="minorHAnsi" w:cstheme="minorHAnsi"/>
        </w:rPr>
        <w:t>.</w:t>
      </w:r>
    </w:p>
    <w:p w14:paraId="1E69D84F" w14:textId="77777777" w:rsidR="00F722D2" w:rsidRDefault="00F722D2" w:rsidP="00F722D2">
      <w:pPr>
        <w:rPr>
          <w:rFonts w:asciiTheme="minorHAnsi" w:hAnsiTheme="minorHAnsi" w:cstheme="minorHAnsi"/>
          <w:u w:val="single"/>
        </w:rPr>
      </w:pPr>
    </w:p>
    <w:p w14:paraId="5D9C1F19" w14:textId="77777777" w:rsidR="00F722D2" w:rsidRPr="0010054C" w:rsidRDefault="00F722D2" w:rsidP="00F722D2">
      <w:pPr>
        <w:rPr>
          <w:rFonts w:asciiTheme="minorHAnsi" w:hAnsiTheme="minorHAnsi" w:cstheme="minorHAnsi"/>
        </w:rPr>
      </w:pPr>
      <w:r w:rsidRPr="0010054C">
        <w:rPr>
          <w:rFonts w:asciiTheme="minorHAnsi" w:hAnsiTheme="minorHAnsi" w:cstheme="minorHAnsi"/>
          <w:u w:val="single"/>
        </w:rPr>
        <w:t>FEMA Course Completion</w:t>
      </w:r>
      <w:r w:rsidRPr="0010054C">
        <w:rPr>
          <w:rFonts w:asciiTheme="minorHAnsi" w:hAnsiTheme="minorHAnsi" w:cstheme="minorHAnsi"/>
        </w:rPr>
        <w:t xml:space="preserve"> (2 at 10 points each, total of 20 points)</w:t>
      </w:r>
    </w:p>
    <w:p w14:paraId="4961D819" w14:textId="77777777" w:rsidR="00F722D2" w:rsidRPr="0010054C" w:rsidRDefault="00F722D2" w:rsidP="00F722D2">
      <w:pPr>
        <w:rPr>
          <w:rFonts w:asciiTheme="minorHAnsi" w:hAnsiTheme="minorHAnsi" w:cstheme="minorHAnsi"/>
          <w:u w:val="single"/>
        </w:rPr>
      </w:pPr>
    </w:p>
    <w:p w14:paraId="49AC2500" w14:textId="77777777" w:rsidR="00F722D2" w:rsidRDefault="00F722D2" w:rsidP="00F722D2">
      <w:pPr>
        <w:rPr>
          <w:rFonts w:asciiTheme="minorHAnsi" w:hAnsiTheme="minorHAnsi" w:cstheme="minorHAnsi"/>
        </w:rPr>
      </w:pPr>
      <w:r w:rsidRPr="0010054C">
        <w:rPr>
          <w:rFonts w:asciiTheme="minorHAnsi" w:hAnsiTheme="minorHAnsi" w:cstheme="minorHAnsi"/>
        </w:rPr>
        <w:t xml:space="preserve">The Federal Emergency Management Agency offers a wide array of free online courses related to disaster and emergency management. More and more employers and volunteer organizations are requiring their employees to take these courses as part of their professional development or to acquire knowledge relevant to their jobs. The courses usually take 1-3 hours to complete. You will complete and pass at least two of these courses from a list of options I provide. Passing the course requires taking and passing a straightforward multiple-choice “final exam,” which serves as a knowledge check. Once you pass each course, you will be able to download a certificate of completion you will submit (and should also retain for your future </w:t>
      </w:r>
      <w:r w:rsidRPr="0010054C">
        <w:rPr>
          <w:rFonts w:asciiTheme="minorHAnsi" w:hAnsiTheme="minorHAnsi" w:cstheme="minorHAnsi"/>
        </w:rPr>
        <w:lastRenderedPageBreak/>
        <w:t>use). Details about how to register for and take the courses will be posted to the course website.</w:t>
      </w:r>
      <w:r>
        <w:rPr>
          <w:rFonts w:asciiTheme="minorHAnsi" w:hAnsiTheme="minorHAnsi" w:cstheme="minorHAnsi"/>
        </w:rPr>
        <w:t xml:space="preserve"> </w:t>
      </w:r>
    </w:p>
    <w:p w14:paraId="6C145CBF" w14:textId="77777777" w:rsidR="00F722D2" w:rsidRDefault="00F722D2" w:rsidP="00F722D2">
      <w:pPr>
        <w:rPr>
          <w:rFonts w:asciiTheme="minorHAnsi" w:hAnsiTheme="minorHAnsi" w:cstheme="minorHAnsi"/>
        </w:rPr>
      </w:pPr>
    </w:p>
    <w:p w14:paraId="6436ECDE" w14:textId="77777777" w:rsidR="00F722D2" w:rsidRPr="0010054C" w:rsidRDefault="00F722D2" w:rsidP="00F722D2">
      <w:pPr>
        <w:rPr>
          <w:rFonts w:asciiTheme="minorHAnsi" w:hAnsiTheme="minorHAnsi" w:cstheme="minorHAnsi"/>
        </w:rPr>
      </w:pPr>
      <w:r>
        <w:rPr>
          <w:rFonts w:asciiTheme="minorHAnsi" w:hAnsiTheme="minorHAnsi" w:cstheme="minorHAnsi"/>
        </w:rPr>
        <w:t>Your completion certificates are due</w:t>
      </w:r>
      <w:r w:rsidRPr="0010054C">
        <w:rPr>
          <w:rFonts w:asciiTheme="minorHAnsi" w:hAnsiTheme="minorHAnsi" w:cstheme="minorHAnsi"/>
        </w:rPr>
        <w:t xml:space="preserve"> online through the course website not later than</w:t>
      </w:r>
      <w:r>
        <w:rPr>
          <w:rFonts w:asciiTheme="minorHAnsi" w:hAnsiTheme="minorHAnsi" w:cstheme="minorHAnsi"/>
        </w:rPr>
        <w:t xml:space="preserve"> the beginning of class on </w:t>
      </w:r>
      <w:r>
        <w:rPr>
          <w:rFonts w:asciiTheme="minorHAnsi" w:hAnsiTheme="minorHAnsi" w:cstheme="minorHAnsi"/>
          <w:b/>
          <w:bCs/>
        </w:rPr>
        <w:t>April 24</w:t>
      </w:r>
      <w:r w:rsidRPr="00B63E44">
        <w:rPr>
          <w:rFonts w:asciiTheme="minorHAnsi" w:hAnsiTheme="minorHAnsi" w:cstheme="minorHAnsi"/>
          <w:b/>
          <w:bCs/>
        </w:rPr>
        <w:t xml:space="preserve">, </w:t>
      </w:r>
      <w:r>
        <w:rPr>
          <w:rFonts w:asciiTheme="minorHAnsi" w:hAnsiTheme="minorHAnsi" w:cstheme="minorHAnsi"/>
          <w:b/>
          <w:bCs/>
        </w:rPr>
        <w:t>2021</w:t>
      </w:r>
      <w:r w:rsidRPr="0010054C">
        <w:rPr>
          <w:rFonts w:asciiTheme="minorHAnsi" w:hAnsiTheme="minorHAnsi" w:cstheme="minorHAnsi"/>
        </w:rPr>
        <w:t xml:space="preserve">. </w:t>
      </w:r>
      <w:r>
        <w:rPr>
          <w:rFonts w:asciiTheme="minorHAnsi" w:hAnsiTheme="minorHAnsi" w:cstheme="minorHAnsi"/>
        </w:rPr>
        <w:t xml:space="preserve">You will receive full credit for each course you complete. </w:t>
      </w:r>
    </w:p>
    <w:p w14:paraId="2A29E6A1" w14:textId="77777777" w:rsidR="00F722D2" w:rsidRPr="0010054C" w:rsidRDefault="00F722D2" w:rsidP="00F722D2">
      <w:pPr>
        <w:rPr>
          <w:rFonts w:asciiTheme="minorHAnsi" w:hAnsiTheme="minorHAnsi" w:cstheme="minorHAnsi"/>
          <w:u w:val="single"/>
        </w:rPr>
      </w:pPr>
    </w:p>
    <w:p w14:paraId="24816A22" w14:textId="77777777" w:rsidR="00F722D2" w:rsidRPr="0010054C" w:rsidRDefault="00F722D2" w:rsidP="00F722D2">
      <w:pPr>
        <w:rPr>
          <w:rFonts w:asciiTheme="minorHAnsi" w:hAnsiTheme="minorHAnsi" w:cstheme="minorHAnsi"/>
        </w:rPr>
      </w:pPr>
      <w:r w:rsidRPr="0010054C">
        <w:rPr>
          <w:rFonts w:asciiTheme="minorHAnsi" w:hAnsiTheme="minorHAnsi" w:cstheme="minorHAnsi"/>
          <w:u w:val="single"/>
        </w:rPr>
        <w:t xml:space="preserve">Reflection </w:t>
      </w:r>
      <w:r>
        <w:rPr>
          <w:rFonts w:asciiTheme="minorHAnsi" w:hAnsiTheme="minorHAnsi" w:cstheme="minorHAnsi"/>
          <w:u w:val="single"/>
        </w:rPr>
        <w:t>paper</w:t>
      </w:r>
      <w:r w:rsidRPr="0010054C">
        <w:rPr>
          <w:rFonts w:asciiTheme="minorHAnsi" w:hAnsiTheme="minorHAnsi" w:cstheme="minorHAnsi"/>
        </w:rPr>
        <w:t xml:space="preserve"> (</w:t>
      </w:r>
      <w:r>
        <w:rPr>
          <w:rFonts w:asciiTheme="minorHAnsi" w:hAnsiTheme="minorHAnsi" w:cstheme="minorHAnsi"/>
        </w:rPr>
        <w:t>15</w:t>
      </w:r>
      <w:r w:rsidRPr="0010054C">
        <w:rPr>
          <w:rFonts w:asciiTheme="minorHAnsi" w:hAnsiTheme="minorHAnsi" w:cstheme="minorHAnsi"/>
        </w:rPr>
        <w:t xml:space="preserve"> points)</w:t>
      </w:r>
    </w:p>
    <w:p w14:paraId="13D1644F" w14:textId="77777777" w:rsidR="00F722D2" w:rsidRPr="0010054C" w:rsidRDefault="00F722D2" w:rsidP="00F722D2">
      <w:pPr>
        <w:rPr>
          <w:rFonts w:asciiTheme="minorHAnsi" w:hAnsiTheme="minorHAnsi" w:cstheme="minorHAnsi"/>
        </w:rPr>
      </w:pPr>
    </w:p>
    <w:p w14:paraId="6301E8E3" w14:textId="77777777" w:rsidR="00F722D2" w:rsidRDefault="00F722D2" w:rsidP="00F722D2">
      <w:pPr>
        <w:rPr>
          <w:rFonts w:asciiTheme="minorHAnsi" w:hAnsiTheme="minorHAnsi" w:cstheme="minorHAnsi"/>
        </w:rPr>
      </w:pPr>
      <w:r w:rsidRPr="0010054C">
        <w:rPr>
          <w:rFonts w:asciiTheme="minorHAnsi" w:hAnsiTheme="minorHAnsi" w:cstheme="minorHAnsi"/>
        </w:rPr>
        <w:t>At the conclusion of the course, you will prepare a</w:t>
      </w:r>
      <w:r>
        <w:rPr>
          <w:rFonts w:asciiTheme="minorHAnsi" w:hAnsiTheme="minorHAnsi" w:cstheme="minorHAnsi"/>
        </w:rPr>
        <w:t>n essay</w:t>
      </w:r>
      <w:r w:rsidRPr="0010054C">
        <w:rPr>
          <w:rFonts w:asciiTheme="minorHAnsi" w:hAnsiTheme="minorHAnsi" w:cstheme="minorHAnsi"/>
        </w:rPr>
        <w:t xml:space="preserve"> that synthesizes and your learning from the totality of the course. The purpose of the </w:t>
      </w:r>
      <w:r>
        <w:rPr>
          <w:rFonts w:asciiTheme="minorHAnsi" w:hAnsiTheme="minorHAnsi" w:cstheme="minorHAnsi"/>
        </w:rPr>
        <w:t>essay</w:t>
      </w:r>
      <w:r w:rsidRPr="0010054C">
        <w:rPr>
          <w:rFonts w:asciiTheme="minorHAnsi" w:hAnsiTheme="minorHAnsi" w:cstheme="minorHAnsi"/>
        </w:rPr>
        <w:t xml:space="preserve"> is to step back and contemplate your larger life, work, and experience in the context of what you gained from this course. Life moves on quickly, and stopping to think about what you want to remember and retain from the course will help you internalize lessons more meaningfully so you can grow from them and use them. I will </w:t>
      </w:r>
      <w:r>
        <w:rPr>
          <w:rFonts w:asciiTheme="minorHAnsi" w:hAnsiTheme="minorHAnsi" w:cstheme="minorHAnsi"/>
        </w:rPr>
        <w:t xml:space="preserve">provide more direction and </w:t>
      </w:r>
      <w:r w:rsidRPr="0010054C">
        <w:rPr>
          <w:rFonts w:asciiTheme="minorHAnsi" w:hAnsiTheme="minorHAnsi" w:cstheme="minorHAnsi"/>
        </w:rPr>
        <w:t xml:space="preserve">pose questions on the course website to which your project </w:t>
      </w:r>
      <w:r>
        <w:rPr>
          <w:rFonts w:asciiTheme="minorHAnsi" w:hAnsiTheme="minorHAnsi" w:cstheme="minorHAnsi"/>
        </w:rPr>
        <w:t>Y</w:t>
      </w:r>
      <w:r w:rsidRPr="0010054C">
        <w:rPr>
          <w:rFonts w:asciiTheme="minorHAnsi" w:hAnsiTheme="minorHAnsi" w:cstheme="minorHAnsi"/>
        </w:rPr>
        <w:t xml:space="preserve">ou can handle this </w:t>
      </w:r>
      <w:r>
        <w:rPr>
          <w:rFonts w:asciiTheme="minorHAnsi" w:hAnsiTheme="minorHAnsi" w:cstheme="minorHAnsi"/>
        </w:rPr>
        <w:t>essay</w:t>
      </w:r>
      <w:r w:rsidRPr="0010054C">
        <w:rPr>
          <w:rFonts w:asciiTheme="minorHAnsi" w:hAnsiTheme="minorHAnsi" w:cstheme="minorHAnsi"/>
        </w:rPr>
        <w:t xml:space="preserve"> any way you like, focus</w:t>
      </w:r>
      <w:r>
        <w:rPr>
          <w:rFonts w:asciiTheme="minorHAnsi" w:hAnsiTheme="minorHAnsi" w:cstheme="minorHAnsi"/>
        </w:rPr>
        <w:t>ing</w:t>
      </w:r>
      <w:r w:rsidRPr="0010054C">
        <w:rPr>
          <w:rFonts w:asciiTheme="minorHAnsi" w:hAnsiTheme="minorHAnsi" w:cstheme="minorHAnsi"/>
        </w:rPr>
        <w:t xml:space="preserve"> on the totality of the course or any aspect of it. There is no prescribed length, but your </w:t>
      </w:r>
      <w:r>
        <w:rPr>
          <w:rFonts w:asciiTheme="minorHAnsi" w:hAnsiTheme="minorHAnsi" w:cstheme="minorHAnsi"/>
        </w:rPr>
        <w:t>essay</w:t>
      </w:r>
      <w:r w:rsidRPr="0010054C">
        <w:rPr>
          <w:rFonts w:asciiTheme="minorHAnsi" w:hAnsiTheme="minorHAnsi" w:cstheme="minorHAnsi"/>
        </w:rPr>
        <w:t xml:space="preserve"> must meet the same “good faith effort” as other assignments in order to receive credit. </w:t>
      </w:r>
    </w:p>
    <w:p w14:paraId="5B504386" w14:textId="77777777" w:rsidR="00F722D2" w:rsidRDefault="00F722D2" w:rsidP="00F722D2">
      <w:pPr>
        <w:rPr>
          <w:rFonts w:asciiTheme="minorHAnsi" w:hAnsiTheme="minorHAnsi" w:cstheme="minorHAnsi"/>
        </w:rPr>
      </w:pPr>
    </w:p>
    <w:p w14:paraId="313B5D92" w14:textId="77777777" w:rsidR="00F722D2" w:rsidRDefault="00F722D2" w:rsidP="00F722D2">
      <w:pPr>
        <w:rPr>
          <w:rFonts w:asciiTheme="minorHAnsi" w:hAnsiTheme="minorHAnsi" w:cstheme="minorHAnsi"/>
        </w:rPr>
      </w:pPr>
      <w:r w:rsidRPr="0010054C">
        <w:rPr>
          <w:rFonts w:asciiTheme="minorHAnsi" w:hAnsiTheme="minorHAnsi" w:cstheme="minorHAnsi"/>
        </w:rPr>
        <w:t xml:space="preserve">This </w:t>
      </w:r>
      <w:r>
        <w:rPr>
          <w:rFonts w:asciiTheme="minorHAnsi" w:hAnsiTheme="minorHAnsi" w:cstheme="minorHAnsi"/>
        </w:rPr>
        <w:t>reflection paper</w:t>
      </w:r>
      <w:r w:rsidRPr="0010054C">
        <w:rPr>
          <w:rFonts w:asciiTheme="minorHAnsi" w:hAnsiTheme="minorHAnsi" w:cstheme="minorHAnsi"/>
        </w:rPr>
        <w:t xml:space="preserve"> is due online through the course website not later than </w:t>
      </w:r>
      <w:r w:rsidRPr="00B63E44">
        <w:rPr>
          <w:rFonts w:asciiTheme="minorHAnsi" w:hAnsiTheme="minorHAnsi" w:cstheme="minorHAnsi"/>
          <w:b/>
          <w:bCs/>
        </w:rPr>
        <w:t xml:space="preserve">5:00pm on </w:t>
      </w:r>
      <w:r>
        <w:rPr>
          <w:rFonts w:asciiTheme="minorHAnsi" w:hAnsiTheme="minorHAnsi" w:cstheme="minorHAnsi"/>
          <w:b/>
          <w:bCs/>
        </w:rPr>
        <w:t>May 1, 2021</w:t>
      </w:r>
      <w:r w:rsidRPr="0010054C">
        <w:rPr>
          <w:rFonts w:asciiTheme="minorHAnsi" w:hAnsiTheme="minorHAnsi" w:cstheme="minorHAnsi"/>
        </w:rPr>
        <w:t xml:space="preserve">. </w:t>
      </w:r>
      <w:r>
        <w:rPr>
          <w:rFonts w:asciiTheme="minorHAnsi" w:hAnsiTheme="minorHAnsi" w:cstheme="minorHAnsi"/>
        </w:rPr>
        <w:t>If you complete the paper, y</w:t>
      </w:r>
      <w:r w:rsidRPr="0010054C">
        <w:rPr>
          <w:rFonts w:asciiTheme="minorHAnsi" w:hAnsiTheme="minorHAnsi" w:cstheme="minorHAnsi"/>
        </w:rPr>
        <w:t>ou will receive full credit.</w:t>
      </w:r>
    </w:p>
    <w:p w14:paraId="4D818779" w14:textId="77777777" w:rsidR="00F722D2" w:rsidRDefault="00F722D2" w:rsidP="00F722D2">
      <w:pPr>
        <w:rPr>
          <w:rFonts w:asciiTheme="minorHAnsi" w:hAnsiTheme="minorHAnsi" w:cstheme="minorHAnsi"/>
        </w:rPr>
      </w:pPr>
    </w:p>
    <w:p w14:paraId="7D371A33" w14:textId="77777777" w:rsidR="00F722D2" w:rsidRPr="0010054C" w:rsidRDefault="00F722D2" w:rsidP="00F722D2">
      <w:pPr>
        <w:rPr>
          <w:rFonts w:asciiTheme="minorHAnsi" w:hAnsiTheme="minorHAnsi" w:cstheme="minorHAnsi"/>
        </w:rPr>
      </w:pPr>
      <w:r w:rsidRPr="0010054C">
        <w:rPr>
          <w:rFonts w:asciiTheme="minorHAnsi" w:hAnsiTheme="minorHAnsi" w:cstheme="minorHAnsi"/>
          <w:u w:val="single"/>
        </w:rPr>
        <w:t>Book review</w:t>
      </w:r>
      <w:r>
        <w:rPr>
          <w:rFonts w:asciiTheme="minorHAnsi" w:hAnsiTheme="minorHAnsi" w:cstheme="minorHAnsi"/>
          <w:u w:val="single"/>
        </w:rPr>
        <w:t>s</w:t>
      </w:r>
      <w:r w:rsidRPr="0010054C">
        <w:rPr>
          <w:rFonts w:asciiTheme="minorHAnsi" w:hAnsiTheme="minorHAnsi" w:cstheme="minorHAnsi"/>
        </w:rPr>
        <w:t xml:space="preserve"> (</w:t>
      </w:r>
      <w:r>
        <w:rPr>
          <w:rFonts w:asciiTheme="minorHAnsi" w:hAnsiTheme="minorHAnsi" w:cstheme="minorHAnsi"/>
        </w:rPr>
        <w:t>2 at 10</w:t>
      </w:r>
      <w:r w:rsidRPr="0010054C">
        <w:rPr>
          <w:rFonts w:asciiTheme="minorHAnsi" w:hAnsiTheme="minorHAnsi" w:cstheme="minorHAnsi"/>
        </w:rPr>
        <w:t xml:space="preserve"> points</w:t>
      </w:r>
      <w:r>
        <w:rPr>
          <w:rFonts w:asciiTheme="minorHAnsi" w:hAnsiTheme="minorHAnsi" w:cstheme="minorHAnsi"/>
        </w:rPr>
        <w:t xml:space="preserve"> each</w:t>
      </w:r>
      <w:r w:rsidRPr="0010054C">
        <w:rPr>
          <w:rFonts w:asciiTheme="minorHAnsi" w:hAnsiTheme="minorHAnsi" w:cstheme="minorHAnsi"/>
        </w:rPr>
        <w:t>)</w:t>
      </w:r>
    </w:p>
    <w:p w14:paraId="45F51049" w14:textId="77777777" w:rsidR="00F722D2" w:rsidRPr="0010054C" w:rsidRDefault="00F722D2" w:rsidP="00F722D2">
      <w:pPr>
        <w:rPr>
          <w:rFonts w:asciiTheme="minorHAnsi" w:hAnsiTheme="minorHAnsi" w:cstheme="minorHAnsi"/>
        </w:rPr>
      </w:pPr>
    </w:p>
    <w:p w14:paraId="657EA0CD" w14:textId="77777777" w:rsidR="00F722D2" w:rsidRPr="0010054C" w:rsidRDefault="00F722D2" w:rsidP="00F722D2">
      <w:pPr>
        <w:rPr>
          <w:rFonts w:asciiTheme="minorHAnsi" w:hAnsiTheme="minorHAnsi" w:cstheme="minorHAnsi"/>
        </w:rPr>
      </w:pPr>
      <w:r w:rsidRPr="0010054C">
        <w:rPr>
          <w:rFonts w:asciiTheme="minorHAnsi" w:hAnsiTheme="minorHAnsi" w:cstheme="minorHAnsi"/>
        </w:rPr>
        <w:t>As any visit to a library</w:t>
      </w:r>
      <w:r>
        <w:rPr>
          <w:rFonts w:asciiTheme="minorHAnsi" w:hAnsiTheme="minorHAnsi" w:cstheme="minorHAnsi"/>
        </w:rPr>
        <w:t xml:space="preserve"> or </w:t>
      </w:r>
      <w:r w:rsidRPr="0010054C">
        <w:rPr>
          <w:rFonts w:asciiTheme="minorHAnsi" w:hAnsiTheme="minorHAnsi" w:cstheme="minorHAnsi"/>
        </w:rPr>
        <w:t xml:space="preserve">bookstore will attest, there is a constant stream of books written about disasters and </w:t>
      </w:r>
      <w:r>
        <w:rPr>
          <w:rFonts w:asciiTheme="minorHAnsi" w:hAnsiTheme="minorHAnsi" w:cstheme="minorHAnsi"/>
        </w:rPr>
        <w:t>crisis</w:t>
      </w:r>
      <w:r w:rsidRPr="0010054C">
        <w:rPr>
          <w:rFonts w:asciiTheme="minorHAnsi" w:hAnsiTheme="minorHAnsi" w:cstheme="minorHAnsi"/>
        </w:rPr>
        <w:t xml:space="preserve"> management available in the “popular” literature. Many report new ideas and new thinking; many offer untested ideas, assessments, and opinions; many tell the story of a particular case, illuminating lessons that can apply to other situations. How are we to make sense of all this material? What of it is useful and helpful? This course provide</w:t>
      </w:r>
      <w:r>
        <w:rPr>
          <w:rFonts w:asciiTheme="minorHAnsi" w:hAnsiTheme="minorHAnsi" w:cstheme="minorHAnsi"/>
        </w:rPr>
        <w:t>s</w:t>
      </w:r>
      <w:r w:rsidRPr="0010054C">
        <w:rPr>
          <w:rFonts w:asciiTheme="minorHAnsi" w:hAnsiTheme="minorHAnsi" w:cstheme="minorHAnsi"/>
        </w:rPr>
        <w:t xml:space="preserve"> you an opportunity to wrestle with these questions by closely engaging </w:t>
      </w:r>
      <w:r>
        <w:rPr>
          <w:rFonts w:asciiTheme="minorHAnsi" w:hAnsiTheme="minorHAnsi" w:cstheme="minorHAnsi"/>
        </w:rPr>
        <w:t>two</w:t>
      </w:r>
      <w:r w:rsidRPr="0010054C">
        <w:rPr>
          <w:rFonts w:asciiTheme="minorHAnsi" w:hAnsiTheme="minorHAnsi" w:cstheme="minorHAnsi"/>
        </w:rPr>
        <w:t xml:space="preserve"> book</w:t>
      </w:r>
      <w:r>
        <w:rPr>
          <w:rFonts w:asciiTheme="minorHAnsi" w:hAnsiTheme="minorHAnsi" w:cstheme="minorHAnsi"/>
        </w:rPr>
        <w:t>s</w:t>
      </w:r>
      <w:r w:rsidRPr="0010054C">
        <w:rPr>
          <w:rFonts w:asciiTheme="minorHAnsi" w:hAnsiTheme="minorHAnsi" w:cstheme="minorHAnsi"/>
        </w:rPr>
        <w:t xml:space="preserve"> of your choosing from </w:t>
      </w:r>
      <w:r>
        <w:rPr>
          <w:rFonts w:asciiTheme="minorHAnsi" w:hAnsiTheme="minorHAnsi" w:cstheme="minorHAnsi"/>
        </w:rPr>
        <w:t>lists</w:t>
      </w:r>
      <w:r w:rsidRPr="0010054C">
        <w:rPr>
          <w:rFonts w:asciiTheme="minorHAnsi" w:hAnsiTheme="minorHAnsi" w:cstheme="minorHAnsi"/>
        </w:rPr>
        <w:t xml:space="preserve"> I provide </w:t>
      </w:r>
      <w:r>
        <w:rPr>
          <w:rFonts w:asciiTheme="minorHAnsi" w:hAnsiTheme="minorHAnsi" w:cstheme="minorHAnsi"/>
        </w:rPr>
        <w:t xml:space="preserve">(below and </w:t>
      </w:r>
      <w:r w:rsidRPr="0010054C">
        <w:rPr>
          <w:rFonts w:asciiTheme="minorHAnsi" w:hAnsiTheme="minorHAnsi" w:cstheme="minorHAnsi"/>
        </w:rPr>
        <w:t>posted on the course website).</w:t>
      </w:r>
    </w:p>
    <w:p w14:paraId="45EBC1F9" w14:textId="77777777" w:rsidR="00F722D2" w:rsidRPr="0010054C" w:rsidRDefault="00F722D2" w:rsidP="00F722D2">
      <w:pPr>
        <w:rPr>
          <w:rFonts w:asciiTheme="minorHAnsi" w:hAnsiTheme="minorHAnsi" w:cstheme="minorHAnsi"/>
        </w:rPr>
      </w:pPr>
    </w:p>
    <w:p w14:paraId="007D3DB6" w14:textId="77777777" w:rsidR="00F722D2" w:rsidRDefault="00F722D2" w:rsidP="00F722D2">
      <w:pPr>
        <w:rPr>
          <w:rFonts w:asciiTheme="minorHAnsi" w:hAnsiTheme="minorHAnsi" w:cstheme="minorHAnsi"/>
        </w:rPr>
      </w:pPr>
      <w:r w:rsidRPr="0010054C">
        <w:rPr>
          <w:rFonts w:asciiTheme="minorHAnsi" w:hAnsiTheme="minorHAnsi" w:cstheme="minorHAnsi"/>
        </w:rPr>
        <w:t>After reading your book</w:t>
      </w:r>
      <w:r>
        <w:rPr>
          <w:rFonts w:asciiTheme="minorHAnsi" w:hAnsiTheme="minorHAnsi" w:cstheme="minorHAnsi"/>
        </w:rPr>
        <w:t>s</w:t>
      </w:r>
      <w:r w:rsidRPr="0010054C">
        <w:rPr>
          <w:rFonts w:asciiTheme="minorHAnsi" w:hAnsiTheme="minorHAnsi" w:cstheme="minorHAnsi"/>
        </w:rPr>
        <w:t>, you will prepare a concise (</w:t>
      </w:r>
      <w:r>
        <w:rPr>
          <w:rFonts w:asciiTheme="minorHAnsi" w:hAnsiTheme="minorHAnsi" w:cstheme="minorHAnsi"/>
        </w:rPr>
        <w:t>8</w:t>
      </w:r>
      <w:r w:rsidRPr="0010054C">
        <w:rPr>
          <w:rFonts w:asciiTheme="minorHAnsi" w:hAnsiTheme="minorHAnsi" w:cstheme="minorHAnsi"/>
        </w:rPr>
        <w:t>00-</w:t>
      </w:r>
      <w:r>
        <w:rPr>
          <w:rFonts w:asciiTheme="minorHAnsi" w:hAnsiTheme="minorHAnsi" w:cstheme="minorHAnsi"/>
        </w:rPr>
        <w:t>10</w:t>
      </w:r>
      <w:r w:rsidRPr="0010054C">
        <w:rPr>
          <w:rFonts w:asciiTheme="minorHAnsi" w:hAnsiTheme="minorHAnsi" w:cstheme="minorHAnsi"/>
        </w:rPr>
        <w:t xml:space="preserve">00 words) discussion that briefly summarizes, and then carefully and critically reflects on, the book’s key insights and </w:t>
      </w:r>
      <w:r>
        <w:rPr>
          <w:rFonts w:asciiTheme="minorHAnsi" w:hAnsiTheme="minorHAnsi" w:cstheme="minorHAnsi"/>
        </w:rPr>
        <w:t>ideas</w:t>
      </w:r>
      <w:r w:rsidRPr="0010054C">
        <w:rPr>
          <w:rFonts w:asciiTheme="minorHAnsi" w:hAnsiTheme="minorHAnsi" w:cstheme="minorHAnsi"/>
        </w:rPr>
        <w:t xml:space="preserve">, ultimately revealing its most important lessons. The review should both offer an informative perspective on the </w:t>
      </w:r>
      <w:r>
        <w:rPr>
          <w:rFonts w:asciiTheme="minorHAnsi" w:hAnsiTheme="minorHAnsi" w:cstheme="minorHAnsi"/>
        </w:rPr>
        <w:t xml:space="preserve">book’s </w:t>
      </w:r>
      <w:r w:rsidRPr="0010054C">
        <w:rPr>
          <w:rFonts w:asciiTheme="minorHAnsi" w:hAnsiTheme="minorHAnsi" w:cstheme="minorHAnsi"/>
        </w:rPr>
        <w:t xml:space="preserve">value and should help </w:t>
      </w:r>
      <w:r>
        <w:rPr>
          <w:rFonts w:asciiTheme="minorHAnsi" w:hAnsiTheme="minorHAnsi" w:cstheme="minorHAnsi"/>
        </w:rPr>
        <w:t>solidify your learning</w:t>
      </w:r>
      <w:r w:rsidRPr="0010054C">
        <w:rPr>
          <w:rFonts w:asciiTheme="minorHAnsi" w:hAnsiTheme="minorHAnsi" w:cstheme="minorHAnsi"/>
        </w:rPr>
        <w:t xml:space="preserve"> </w:t>
      </w:r>
      <w:r>
        <w:rPr>
          <w:rFonts w:asciiTheme="minorHAnsi" w:hAnsiTheme="minorHAnsi" w:cstheme="minorHAnsi"/>
        </w:rPr>
        <w:t xml:space="preserve">from </w:t>
      </w:r>
      <w:r w:rsidRPr="0010054C">
        <w:rPr>
          <w:rFonts w:asciiTheme="minorHAnsi" w:hAnsiTheme="minorHAnsi" w:cstheme="minorHAnsi"/>
        </w:rPr>
        <w:t>the book.</w:t>
      </w:r>
      <w:r>
        <w:rPr>
          <w:rFonts w:asciiTheme="minorHAnsi" w:hAnsiTheme="minorHAnsi" w:cstheme="minorHAnsi"/>
        </w:rPr>
        <w:t xml:space="preserve"> The reviews will be shared with the class so that everyone can hear about the books and learn their fundamental lessons, and so others can learn about books they might be interested in reading.</w:t>
      </w:r>
      <w:r w:rsidRPr="0010054C">
        <w:rPr>
          <w:rFonts w:asciiTheme="minorHAnsi" w:hAnsiTheme="minorHAnsi" w:cstheme="minorHAnsi"/>
        </w:rPr>
        <w:t xml:space="preserve"> </w:t>
      </w:r>
    </w:p>
    <w:p w14:paraId="5FB510D5" w14:textId="77777777" w:rsidR="00F722D2" w:rsidRDefault="00F722D2" w:rsidP="00F722D2">
      <w:pPr>
        <w:rPr>
          <w:rFonts w:asciiTheme="minorHAnsi" w:hAnsiTheme="minorHAnsi" w:cstheme="minorHAnsi"/>
        </w:rPr>
      </w:pPr>
    </w:p>
    <w:p w14:paraId="4053B18B" w14:textId="77777777" w:rsidR="00F722D2" w:rsidRPr="0010054C" w:rsidRDefault="00F722D2" w:rsidP="00F722D2">
      <w:pPr>
        <w:rPr>
          <w:rFonts w:asciiTheme="minorHAnsi" w:hAnsiTheme="minorHAnsi" w:cstheme="minorHAnsi"/>
        </w:rPr>
      </w:pPr>
      <w:r>
        <w:rPr>
          <w:rFonts w:asciiTheme="minorHAnsi" w:hAnsiTheme="minorHAnsi" w:cstheme="minorHAnsi"/>
        </w:rPr>
        <w:t>The first book review</w:t>
      </w:r>
      <w:r w:rsidRPr="0010054C">
        <w:rPr>
          <w:rFonts w:asciiTheme="minorHAnsi" w:hAnsiTheme="minorHAnsi" w:cstheme="minorHAnsi"/>
        </w:rPr>
        <w:t xml:space="preserve"> is due online through the course website not later </w:t>
      </w:r>
      <w:r w:rsidRPr="00C23C35">
        <w:rPr>
          <w:rFonts w:asciiTheme="minorHAnsi" w:hAnsiTheme="minorHAnsi" w:cstheme="minorHAnsi"/>
        </w:rPr>
        <w:t xml:space="preserve">than the beginning of class </w:t>
      </w:r>
      <w:r>
        <w:rPr>
          <w:rFonts w:asciiTheme="minorHAnsi" w:hAnsiTheme="minorHAnsi" w:cstheme="minorHAnsi"/>
        </w:rPr>
        <w:t>on</w:t>
      </w:r>
      <w:r w:rsidRPr="00C23C35">
        <w:rPr>
          <w:rFonts w:asciiTheme="minorHAnsi" w:hAnsiTheme="minorHAnsi" w:cstheme="minorHAnsi"/>
        </w:rPr>
        <w:t xml:space="preserve"> </w:t>
      </w:r>
      <w:r w:rsidRPr="00C23C35">
        <w:rPr>
          <w:rFonts w:asciiTheme="minorHAnsi" w:hAnsiTheme="minorHAnsi" w:cstheme="minorHAnsi"/>
          <w:b/>
          <w:bCs/>
        </w:rPr>
        <w:t>April 10, 2021</w:t>
      </w:r>
      <w:r w:rsidRPr="00C23C35">
        <w:rPr>
          <w:rFonts w:asciiTheme="minorHAnsi" w:hAnsiTheme="minorHAnsi" w:cstheme="minorHAnsi"/>
        </w:rPr>
        <w:t xml:space="preserve">. </w:t>
      </w:r>
      <w:r>
        <w:rPr>
          <w:rFonts w:asciiTheme="minorHAnsi" w:hAnsiTheme="minorHAnsi" w:cstheme="minorHAnsi"/>
        </w:rPr>
        <w:t>The second book review</w:t>
      </w:r>
      <w:r w:rsidRPr="0010054C">
        <w:rPr>
          <w:rFonts w:asciiTheme="minorHAnsi" w:hAnsiTheme="minorHAnsi" w:cstheme="minorHAnsi"/>
        </w:rPr>
        <w:t xml:space="preserve"> is due online through the course website not later </w:t>
      </w:r>
      <w:r w:rsidRPr="00C23C35">
        <w:rPr>
          <w:rFonts w:asciiTheme="minorHAnsi" w:hAnsiTheme="minorHAnsi" w:cstheme="minorHAnsi"/>
        </w:rPr>
        <w:t xml:space="preserve">than the beginning of class </w:t>
      </w:r>
      <w:r>
        <w:rPr>
          <w:rFonts w:asciiTheme="minorHAnsi" w:hAnsiTheme="minorHAnsi" w:cstheme="minorHAnsi"/>
        </w:rPr>
        <w:t>on</w:t>
      </w:r>
      <w:r w:rsidRPr="00C23C35">
        <w:rPr>
          <w:rFonts w:asciiTheme="minorHAnsi" w:hAnsiTheme="minorHAnsi" w:cstheme="minorHAnsi"/>
        </w:rPr>
        <w:t xml:space="preserve"> </w:t>
      </w:r>
      <w:r w:rsidRPr="00C23C35">
        <w:rPr>
          <w:rFonts w:asciiTheme="minorHAnsi" w:hAnsiTheme="minorHAnsi" w:cstheme="minorHAnsi"/>
          <w:b/>
          <w:bCs/>
        </w:rPr>
        <w:t xml:space="preserve">April </w:t>
      </w:r>
      <w:r>
        <w:rPr>
          <w:rFonts w:asciiTheme="minorHAnsi" w:hAnsiTheme="minorHAnsi" w:cstheme="minorHAnsi"/>
          <w:b/>
          <w:bCs/>
        </w:rPr>
        <w:t>24</w:t>
      </w:r>
      <w:r w:rsidRPr="00C23C35">
        <w:rPr>
          <w:rFonts w:asciiTheme="minorHAnsi" w:hAnsiTheme="minorHAnsi" w:cstheme="minorHAnsi"/>
          <w:b/>
          <w:bCs/>
        </w:rPr>
        <w:t>, 2021</w:t>
      </w:r>
      <w:r w:rsidRPr="00C23C35">
        <w:rPr>
          <w:rFonts w:asciiTheme="minorHAnsi" w:hAnsiTheme="minorHAnsi" w:cstheme="minorHAnsi"/>
        </w:rPr>
        <w:t>. If</w:t>
      </w:r>
      <w:r>
        <w:rPr>
          <w:rFonts w:asciiTheme="minorHAnsi" w:hAnsiTheme="minorHAnsi" w:cstheme="minorHAnsi"/>
        </w:rPr>
        <w:t xml:space="preserve"> you complete the reviews, y</w:t>
      </w:r>
      <w:r w:rsidRPr="0010054C">
        <w:rPr>
          <w:rFonts w:asciiTheme="minorHAnsi" w:hAnsiTheme="minorHAnsi" w:cstheme="minorHAnsi"/>
        </w:rPr>
        <w:t>ou will receive full credit.</w:t>
      </w:r>
    </w:p>
    <w:p w14:paraId="65CEF198" w14:textId="77777777" w:rsidR="00F722D2" w:rsidRPr="0010054C" w:rsidRDefault="00F722D2" w:rsidP="00F722D2">
      <w:pPr>
        <w:rPr>
          <w:rFonts w:asciiTheme="minorHAnsi" w:hAnsiTheme="minorHAnsi" w:cstheme="minorHAnsi"/>
          <w:u w:val="single"/>
        </w:rPr>
      </w:pPr>
    </w:p>
    <w:p w14:paraId="4F1734BA" w14:textId="77777777" w:rsidR="00F722D2" w:rsidRPr="00F15A64" w:rsidRDefault="00F722D2" w:rsidP="00F722D2">
      <w:pPr>
        <w:rPr>
          <w:rFonts w:asciiTheme="minorHAnsi" w:hAnsiTheme="minorHAnsi" w:cstheme="minorHAnsi"/>
          <w:b/>
          <w:bCs/>
        </w:rPr>
      </w:pPr>
      <w:r w:rsidRPr="00F15A64">
        <w:rPr>
          <w:rFonts w:asciiTheme="minorHAnsi" w:hAnsiTheme="minorHAnsi" w:cstheme="minorHAnsi"/>
          <w:b/>
          <w:bCs/>
        </w:rPr>
        <w:t xml:space="preserve">Book </w:t>
      </w:r>
      <w:r>
        <w:rPr>
          <w:rFonts w:asciiTheme="minorHAnsi" w:hAnsiTheme="minorHAnsi" w:cstheme="minorHAnsi"/>
          <w:b/>
          <w:bCs/>
        </w:rPr>
        <w:t>Options</w:t>
      </w:r>
    </w:p>
    <w:p w14:paraId="484E9B9C" w14:textId="77777777" w:rsidR="00F722D2" w:rsidRDefault="00F722D2" w:rsidP="00F722D2">
      <w:pPr>
        <w:rPr>
          <w:rFonts w:asciiTheme="minorHAnsi" w:hAnsiTheme="minorHAnsi" w:cstheme="minorHAnsi"/>
        </w:rPr>
      </w:pPr>
    </w:p>
    <w:p w14:paraId="0AB499EC" w14:textId="77777777" w:rsidR="00F722D2" w:rsidRDefault="00F722D2" w:rsidP="00F722D2">
      <w:pPr>
        <w:rPr>
          <w:rFonts w:asciiTheme="minorHAnsi" w:hAnsiTheme="minorHAnsi" w:cstheme="minorHAnsi"/>
        </w:rPr>
      </w:pPr>
      <w:r>
        <w:rPr>
          <w:rFonts w:asciiTheme="minorHAnsi" w:hAnsiTheme="minorHAnsi" w:cstheme="minorHAnsi"/>
        </w:rPr>
        <w:t xml:space="preserve">During this course, you will read and write a review of two books that offer relevant insight into </w:t>
      </w:r>
      <w:r w:rsidRPr="00F15A64">
        <w:rPr>
          <w:rFonts w:asciiTheme="minorHAnsi" w:hAnsiTheme="minorHAnsi" w:cstheme="minorHAnsi"/>
        </w:rPr>
        <w:t>how crises</w:t>
      </w:r>
      <w:r>
        <w:rPr>
          <w:rFonts w:asciiTheme="minorHAnsi" w:hAnsiTheme="minorHAnsi" w:cstheme="minorHAnsi"/>
        </w:rPr>
        <w:t>,</w:t>
      </w:r>
      <w:r w:rsidRPr="00F15A64">
        <w:rPr>
          <w:rFonts w:asciiTheme="minorHAnsi" w:hAnsiTheme="minorHAnsi" w:cstheme="minorHAnsi"/>
        </w:rPr>
        <w:t xml:space="preserve"> disasters</w:t>
      </w:r>
      <w:r>
        <w:rPr>
          <w:rFonts w:asciiTheme="minorHAnsi" w:hAnsiTheme="minorHAnsi" w:cstheme="minorHAnsi"/>
        </w:rPr>
        <w:t>, and accidents</w:t>
      </w:r>
      <w:r w:rsidRPr="00F15A64">
        <w:rPr>
          <w:rFonts w:asciiTheme="minorHAnsi" w:hAnsiTheme="minorHAnsi" w:cstheme="minorHAnsi"/>
        </w:rPr>
        <w:t xml:space="preserve"> happen, and how we can prepare for and survive them at the individual, group, organizational, and societal levels</w:t>
      </w:r>
      <w:r>
        <w:rPr>
          <w:rFonts w:asciiTheme="minorHAnsi" w:hAnsiTheme="minorHAnsi" w:cstheme="minorHAnsi"/>
        </w:rPr>
        <w:t>. You may choose any book from List A and any book from List B, below. If there is a book you would like to read that is not on this list, send me an email with a proposal that identifies the book and explains why you think it is relevant and appropriate for this course, and I will consider adding it to the list of options.</w:t>
      </w:r>
    </w:p>
    <w:p w14:paraId="4D81BBF0" w14:textId="77777777" w:rsidR="00F722D2" w:rsidRDefault="00F722D2" w:rsidP="00F722D2">
      <w:pPr>
        <w:rPr>
          <w:rFonts w:asciiTheme="minorHAnsi" w:hAnsiTheme="minorHAnsi" w:cstheme="minorHAnsi"/>
        </w:rPr>
      </w:pPr>
    </w:p>
    <w:p w14:paraId="0513D1CA" w14:textId="77777777" w:rsidR="00F722D2" w:rsidRDefault="00F722D2" w:rsidP="00F722D2">
      <w:pPr>
        <w:rPr>
          <w:rFonts w:asciiTheme="minorHAnsi" w:hAnsiTheme="minorHAnsi" w:cstheme="minorHAnsi"/>
        </w:rPr>
      </w:pPr>
      <w:r>
        <w:rPr>
          <w:rFonts w:asciiTheme="minorHAnsi" w:hAnsiTheme="minorHAnsi" w:cstheme="minorHAnsi"/>
        </w:rPr>
        <w:t>LIST A OPTIONS:</w:t>
      </w:r>
    </w:p>
    <w:p w14:paraId="6463DF90" w14:textId="77777777" w:rsidR="00F722D2" w:rsidRDefault="00F722D2" w:rsidP="00F722D2">
      <w:pPr>
        <w:rPr>
          <w:rFonts w:asciiTheme="minorHAnsi" w:hAnsiTheme="minorHAnsi" w:cstheme="minorHAnsi"/>
        </w:rPr>
      </w:pPr>
    </w:p>
    <w:p w14:paraId="66848574" w14:textId="77777777" w:rsidR="00F722D2" w:rsidRPr="0081064E" w:rsidRDefault="00F722D2" w:rsidP="00F722D2">
      <w:pPr>
        <w:pStyle w:val="ListParagraph"/>
        <w:numPr>
          <w:ilvl w:val="0"/>
          <w:numId w:val="2"/>
        </w:numPr>
        <w:spacing w:after="240"/>
        <w:ind w:left="360"/>
        <w:contextualSpacing w:val="0"/>
        <w:rPr>
          <w:bCs/>
        </w:rPr>
      </w:pPr>
      <w:r w:rsidRPr="0081064E">
        <w:rPr>
          <w:rFonts w:asciiTheme="minorHAnsi" w:hAnsiTheme="minorHAnsi"/>
          <w:bCs/>
          <w:u w:val="single"/>
        </w:rPr>
        <w:t>The Gift of Fear: And Other Survival Signals That Protect Us from Violence</w:t>
      </w:r>
      <w:r w:rsidRPr="0081064E">
        <w:rPr>
          <w:rFonts w:asciiTheme="minorHAnsi" w:hAnsiTheme="minorHAnsi"/>
          <w:bCs/>
        </w:rPr>
        <w:t xml:space="preserve"> by Gavin de Becker. 1998. 432 pages. ISBN-10: 9780440226192.</w:t>
      </w:r>
    </w:p>
    <w:p w14:paraId="0500B3CC" w14:textId="77777777" w:rsidR="00F722D2" w:rsidRDefault="00F722D2" w:rsidP="00F722D2">
      <w:pPr>
        <w:pStyle w:val="ListParagraph"/>
        <w:numPr>
          <w:ilvl w:val="0"/>
          <w:numId w:val="2"/>
        </w:numPr>
        <w:spacing w:after="240"/>
        <w:ind w:left="360"/>
        <w:contextualSpacing w:val="0"/>
      </w:pPr>
      <w:r w:rsidRPr="00453752">
        <w:rPr>
          <w:u w:val="single"/>
        </w:rPr>
        <w:t>Drift into Failure: From Hunting Broken Components to Understanding Complex Systems</w:t>
      </w:r>
      <w:r w:rsidRPr="00C40540">
        <w:t xml:space="preserve"> by Sidney Dekker. 2011. 234 pages. ISBN-10: 1409422224</w:t>
      </w:r>
      <w:r>
        <w:t>.</w:t>
      </w:r>
    </w:p>
    <w:p w14:paraId="06FE47DE" w14:textId="77777777" w:rsidR="00F722D2" w:rsidRDefault="00F722D2" w:rsidP="00F722D2">
      <w:pPr>
        <w:pStyle w:val="ListParagraph"/>
        <w:numPr>
          <w:ilvl w:val="0"/>
          <w:numId w:val="2"/>
        </w:numPr>
        <w:spacing w:after="240"/>
        <w:ind w:left="360"/>
        <w:contextualSpacing w:val="0"/>
      </w:pPr>
      <w:r w:rsidRPr="001D7EA1">
        <w:rPr>
          <w:rFonts w:asciiTheme="minorHAnsi" w:hAnsiTheme="minorHAnsi"/>
          <w:bCs/>
          <w:u w:val="single"/>
        </w:rPr>
        <w:t>Upheaval: Turning Points for Nations in Crisis</w:t>
      </w:r>
      <w:r w:rsidRPr="001D7EA1">
        <w:rPr>
          <w:rFonts w:asciiTheme="minorHAnsi" w:hAnsiTheme="minorHAnsi"/>
          <w:bCs/>
        </w:rPr>
        <w:t xml:space="preserve"> by Jared Diamond. 2020. 512 pages. ISBN-10: 0316409146</w:t>
      </w:r>
      <w:r>
        <w:rPr>
          <w:rFonts w:asciiTheme="minorHAnsi" w:hAnsiTheme="minorHAnsi"/>
          <w:bCs/>
        </w:rPr>
        <w:t>.</w:t>
      </w:r>
    </w:p>
    <w:p w14:paraId="6417D04F" w14:textId="77777777" w:rsidR="00F722D2" w:rsidRDefault="00F722D2" w:rsidP="00F722D2">
      <w:pPr>
        <w:pStyle w:val="ListParagraph"/>
        <w:numPr>
          <w:ilvl w:val="0"/>
          <w:numId w:val="2"/>
        </w:numPr>
        <w:spacing w:after="240"/>
        <w:ind w:left="360"/>
        <w:contextualSpacing w:val="0"/>
      </w:pPr>
      <w:r w:rsidRPr="00CF2D2A">
        <w:rPr>
          <w:u w:val="single"/>
        </w:rPr>
        <w:t>Deep Survival: Who Lives, Who Dies, and Why</w:t>
      </w:r>
      <w:r w:rsidRPr="00407100">
        <w:t xml:space="preserve"> by Laurence Gonzales</w:t>
      </w:r>
      <w:r w:rsidRPr="009C1ED8">
        <w:t>. 2003. 302 pages. ISBN-10: 0393052761.</w:t>
      </w:r>
    </w:p>
    <w:p w14:paraId="009F5D8A" w14:textId="77777777" w:rsidR="00F722D2" w:rsidRDefault="00F722D2" w:rsidP="00F722D2">
      <w:pPr>
        <w:pStyle w:val="ListParagraph"/>
        <w:numPr>
          <w:ilvl w:val="0"/>
          <w:numId w:val="2"/>
        </w:numPr>
        <w:spacing w:after="240"/>
        <w:ind w:left="360"/>
        <w:contextualSpacing w:val="0"/>
        <w:rPr>
          <w:bCs/>
        </w:rPr>
      </w:pPr>
      <w:r w:rsidRPr="00370091">
        <w:rPr>
          <w:rFonts w:asciiTheme="minorHAnsi" w:hAnsiTheme="minorHAnsi"/>
          <w:bCs/>
          <w:u w:val="single"/>
        </w:rPr>
        <w:t>Tribe: On Homecoming and Belonging</w:t>
      </w:r>
      <w:r w:rsidRPr="00370091">
        <w:rPr>
          <w:bCs/>
        </w:rPr>
        <w:t xml:space="preserve"> by Sebastian Junger. 2016. 192 pages. ISBN-10: 0008168180</w:t>
      </w:r>
      <w:r>
        <w:rPr>
          <w:bCs/>
        </w:rPr>
        <w:t>.</w:t>
      </w:r>
    </w:p>
    <w:p w14:paraId="7CD42DC1" w14:textId="77777777" w:rsidR="00F722D2" w:rsidRPr="00C46946" w:rsidRDefault="00F722D2" w:rsidP="00F722D2">
      <w:pPr>
        <w:pStyle w:val="ListParagraph"/>
        <w:numPr>
          <w:ilvl w:val="0"/>
          <w:numId w:val="2"/>
        </w:numPr>
        <w:spacing w:after="240"/>
        <w:ind w:left="360"/>
        <w:contextualSpacing w:val="0"/>
        <w:rPr>
          <w:rFonts w:asciiTheme="minorHAnsi" w:hAnsiTheme="minorHAnsi"/>
          <w:bCs/>
        </w:rPr>
      </w:pPr>
      <w:r w:rsidRPr="00C46946">
        <w:rPr>
          <w:bCs/>
          <w:u w:val="single"/>
        </w:rPr>
        <w:t>Surviving the Extremes: What Happens to the Body and Mind at the Limits of Human Endurance</w:t>
      </w:r>
      <w:r w:rsidRPr="00C46946">
        <w:rPr>
          <w:bCs/>
        </w:rPr>
        <w:t xml:space="preserve"> by Kenneth Kamler. 2004. 336 pages. ISBN</w:t>
      </w:r>
      <w:r w:rsidRPr="00C46946">
        <w:rPr>
          <w:rFonts w:asciiTheme="minorHAnsi" w:hAnsiTheme="minorHAnsi"/>
          <w:bCs/>
        </w:rPr>
        <w:t>-10: 0143034510.</w:t>
      </w:r>
    </w:p>
    <w:p w14:paraId="72EC2EE9" w14:textId="77777777" w:rsidR="00F722D2" w:rsidRPr="00C46946" w:rsidRDefault="00F722D2" w:rsidP="00F722D2">
      <w:pPr>
        <w:pStyle w:val="ListParagraph"/>
        <w:numPr>
          <w:ilvl w:val="0"/>
          <w:numId w:val="2"/>
        </w:numPr>
        <w:spacing w:after="240"/>
        <w:ind w:left="360"/>
        <w:contextualSpacing w:val="0"/>
        <w:rPr>
          <w:rFonts w:asciiTheme="minorHAnsi" w:hAnsiTheme="minorHAnsi"/>
          <w:bCs/>
        </w:rPr>
      </w:pPr>
      <w:r w:rsidRPr="00C46946">
        <w:rPr>
          <w:rFonts w:asciiTheme="minorHAnsi" w:hAnsiTheme="minorHAnsi" w:cstheme="minorHAnsi"/>
          <w:bCs/>
          <w:u w:val="single"/>
        </w:rPr>
        <w:t>Sources of Power: How People Make Decisions</w:t>
      </w:r>
      <w:r w:rsidRPr="00C46946">
        <w:rPr>
          <w:rFonts w:asciiTheme="minorHAnsi" w:hAnsiTheme="minorHAnsi" w:cstheme="minorHAnsi"/>
          <w:bCs/>
        </w:rPr>
        <w:t xml:space="preserve"> by Gary A. Klein. 2017. 360 pages. </w:t>
      </w:r>
      <w:r w:rsidRPr="00C46946">
        <w:rPr>
          <w:rFonts w:asciiTheme="minorHAnsi" w:hAnsiTheme="minorHAnsi" w:cs="Arial"/>
          <w:bCs/>
          <w:color w:val="333333"/>
        </w:rPr>
        <w:t>ISBN-10:</w:t>
      </w:r>
      <w:r w:rsidRPr="00C46946">
        <w:rPr>
          <w:rStyle w:val="apple-converted-space"/>
          <w:rFonts w:asciiTheme="minorHAnsi" w:hAnsiTheme="minorHAnsi" w:cs="Arial"/>
          <w:bCs/>
          <w:color w:val="333333"/>
        </w:rPr>
        <w:t> </w:t>
      </w:r>
      <w:r w:rsidRPr="00C46946">
        <w:rPr>
          <w:rFonts w:asciiTheme="minorHAnsi" w:hAnsiTheme="minorHAnsi" w:cs="Arial"/>
          <w:bCs/>
          <w:color w:val="333333"/>
        </w:rPr>
        <w:t>9780262534291.</w:t>
      </w:r>
    </w:p>
    <w:p w14:paraId="69D0984E" w14:textId="77777777" w:rsidR="00F722D2" w:rsidRPr="00C46946" w:rsidRDefault="00F722D2" w:rsidP="00F722D2">
      <w:pPr>
        <w:pStyle w:val="ListParagraph"/>
        <w:numPr>
          <w:ilvl w:val="0"/>
          <w:numId w:val="2"/>
        </w:numPr>
        <w:spacing w:after="240"/>
        <w:ind w:left="360"/>
        <w:contextualSpacing w:val="0"/>
      </w:pPr>
      <w:r w:rsidRPr="00C46946">
        <w:rPr>
          <w:u w:val="single"/>
        </w:rPr>
        <w:t>The Resilience Dividend: Being Strong in a World Where Things Go Wrong</w:t>
      </w:r>
      <w:r w:rsidRPr="00C46946">
        <w:t xml:space="preserve"> by Judith Rodin. 2014. 384 pages. ISBN-10: 1610394704.</w:t>
      </w:r>
    </w:p>
    <w:p w14:paraId="026FC553" w14:textId="77777777" w:rsidR="00F722D2" w:rsidRPr="00C46946" w:rsidRDefault="00F722D2" w:rsidP="00F722D2">
      <w:pPr>
        <w:pStyle w:val="ListParagraph"/>
        <w:numPr>
          <w:ilvl w:val="0"/>
          <w:numId w:val="2"/>
        </w:numPr>
        <w:spacing w:after="240"/>
        <w:ind w:left="360"/>
        <w:contextualSpacing w:val="0"/>
      </w:pPr>
      <w:r w:rsidRPr="00C46946">
        <w:rPr>
          <w:bCs/>
          <w:u w:val="single"/>
        </w:rPr>
        <w:t>You're It: Crisis, Change, and How to Lead When It Matters Most</w:t>
      </w:r>
      <w:r w:rsidRPr="00C46946">
        <w:rPr>
          <w:bCs/>
        </w:rPr>
        <w:t xml:space="preserve"> by Leonard J. Marcus, Eric J. McNulty, Joseph M. Henderson, and Barry C. Dorn. 2019. 304 pages. ISBN-10: 1541768043.</w:t>
      </w:r>
    </w:p>
    <w:p w14:paraId="14F1C497" w14:textId="77777777" w:rsidR="00F722D2" w:rsidRPr="00C46946" w:rsidRDefault="00F722D2" w:rsidP="00F722D2">
      <w:pPr>
        <w:pStyle w:val="ListParagraph"/>
        <w:numPr>
          <w:ilvl w:val="0"/>
          <w:numId w:val="2"/>
        </w:numPr>
        <w:spacing w:after="240"/>
        <w:ind w:left="360"/>
        <w:contextualSpacing w:val="0"/>
        <w:rPr>
          <w:bCs/>
        </w:rPr>
      </w:pPr>
      <w:r w:rsidRPr="00C46946">
        <w:rPr>
          <w:bCs/>
          <w:u w:val="single"/>
        </w:rPr>
        <w:t>The Unthinkable: Who Survives When Disaster Strikes - and Why</w:t>
      </w:r>
      <w:r w:rsidRPr="00C46946">
        <w:rPr>
          <w:bCs/>
        </w:rPr>
        <w:t xml:space="preserve"> by </w:t>
      </w:r>
      <w:r w:rsidRPr="00C46946">
        <w:t>Amanda Ripley. 2009. 288 pages. ISBN-10: 0307352900.</w:t>
      </w:r>
    </w:p>
    <w:p w14:paraId="1A0F9A9E" w14:textId="77777777" w:rsidR="00F722D2" w:rsidRPr="00C46946" w:rsidRDefault="00F722D2" w:rsidP="00F722D2">
      <w:pPr>
        <w:pStyle w:val="ListParagraph"/>
        <w:numPr>
          <w:ilvl w:val="0"/>
          <w:numId w:val="2"/>
        </w:numPr>
        <w:spacing w:after="240"/>
        <w:ind w:left="360"/>
        <w:contextualSpacing w:val="0"/>
        <w:rPr>
          <w:bCs/>
        </w:rPr>
      </w:pPr>
      <w:r w:rsidRPr="00C46946">
        <w:rPr>
          <w:bCs/>
          <w:u w:val="single"/>
        </w:rPr>
        <w:t>The Survivors Club: The Secrets and Science that Could Save Your Life</w:t>
      </w:r>
      <w:r w:rsidRPr="00C46946">
        <w:rPr>
          <w:bCs/>
        </w:rPr>
        <w:t xml:space="preserve"> by Ben Sherwood  2010. 400 pages. ISBN-10: 0446698857.</w:t>
      </w:r>
    </w:p>
    <w:p w14:paraId="63AB6DFF" w14:textId="77777777" w:rsidR="00F722D2" w:rsidRPr="00C46946" w:rsidRDefault="00F722D2" w:rsidP="00F722D2">
      <w:pPr>
        <w:pStyle w:val="ListParagraph"/>
        <w:numPr>
          <w:ilvl w:val="0"/>
          <w:numId w:val="2"/>
        </w:numPr>
        <w:spacing w:after="240"/>
        <w:ind w:left="360"/>
        <w:contextualSpacing w:val="0"/>
        <w:rPr>
          <w:rFonts w:asciiTheme="minorHAnsi" w:hAnsiTheme="minorHAnsi"/>
        </w:rPr>
      </w:pPr>
      <w:r w:rsidRPr="00C46946">
        <w:rPr>
          <w:rFonts w:asciiTheme="minorHAnsi" w:hAnsiTheme="minorHAnsi"/>
          <w:u w:val="single"/>
        </w:rPr>
        <w:lastRenderedPageBreak/>
        <w:t>The Survivor Personality: Why Some People Are Stronger, Smarter, and More Skillful at Handling Life's Difficulties... and How You Can Be, Too</w:t>
      </w:r>
      <w:r w:rsidRPr="00C46946">
        <w:rPr>
          <w:rFonts w:asciiTheme="minorHAnsi" w:hAnsiTheme="minorHAnsi"/>
        </w:rPr>
        <w:t xml:space="preserve"> by Al Siebert. 2010. 256 pages. ISBN-10: 0399535926.</w:t>
      </w:r>
    </w:p>
    <w:p w14:paraId="42A7BE3B" w14:textId="77777777" w:rsidR="00F722D2" w:rsidRPr="00C46946" w:rsidRDefault="00F722D2" w:rsidP="00F722D2">
      <w:pPr>
        <w:pStyle w:val="ListParagraph"/>
        <w:numPr>
          <w:ilvl w:val="0"/>
          <w:numId w:val="2"/>
        </w:numPr>
        <w:spacing w:after="240"/>
        <w:ind w:left="360"/>
        <w:contextualSpacing w:val="0"/>
        <w:rPr>
          <w:bCs/>
        </w:rPr>
      </w:pPr>
      <w:r w:rsidRPr="00C46946">
        <w:rPr>
          <w:bCs/>
          <w:u w:val="single"/>
        </w:rPr>
        <w:t>Managing the Unexpected: Sustained Performance in a Complex World</w:t>
      </w:r>
      <w:r w:rsidRPr="00C46946">
        <w:rPr>
          <w:bCs/>
        </w:rPr>
        <w:t xml:space="preserve"> by Karl E. Weick Kathleen M. Sutcliffe</w:t>
      </w:r>
      <w:r w:rsidRPr="00C46946">
        <w:t>. 2015. 224 pages. ISBN-10: 1118862414.</w:t>
      </w:r>
    </w:p>
    <w:p w14:paraId="3839BB2B" w14:textId="77777777" w:rsidR="00F722D2" w:rsidRPr="00D22F75" w:rsidRDefault="00F722D2" w:rsidP="00F722D2">
      <w:pPr>
        <w:pStyle w:val="ListParagraph"/>
        <w:numPr>
          <w:ilvl w:val="0"/>
          <w:numId w:val="2"/>
        </w:numPr>
        <w:spacing w:after="240"/>
        <w:ind w:left="360"/>
        <w:contextualSpacing w:val="0"/>
        <w:rPr>
          <w:bCs/>
        </w:rPr>
      </w:pPr>
      <w:r w:rsidRPr="00C46946">
        <w:rPr>
          <w:rFonts w:asciiTheme="minorHAnsi" w:hAnsiTheme="minorHAnsi" w:cstheme="minorHAnsi"/>
          <w:u w:val="single"/>
        </w:rPr>
        <w:t>Never Split the Difference: Negotiating as if Your Life Depended on It</w:t>
      </w:r>
      <w:r w:rsidRPr="00C46946">
        <w:rPr>
          <w:rFonts w:asciiTheme="minorHAnsi" w:hAnsiTheme="minorHAnsi" w:cstheme="minorHAnsi"/>
        </w:rPr>
        <w:t xml:space="preserve"> by Chris Voss. 2017.</w:t>
      </w:r>
      <w:r w:rsidRPr="00D22F75">
        <w:rPr>
          <w:rFonts w:asciiTheme="minorHAnsi" w:hAnsiTheme="minorHAnsi" w:cstheme="minorHAnsi"/>
        </w:rPr>
        <w:t xml:space="preserve"> 288 pages. ISBN-10: 1847941494.</w:t>
      </w:r>
    </w:p>
    <w:p w14:paraId="19CE4361" w14:textId="77777777" w:rsidR="00F722D2" w:rsidRPr="00C46946" w:rsidRDefault="00F722D2" w:rsidP="00F722D2">
      <w:pPr>
        <w:pStyle w:val="ListParagraph"/>
        <w:numPr>
          <w:ilvl w:val="0"/>
          <w:numId w:val="2"/>
        </w:numPr>
        <w:spacing w:after="240"/>
        <w:ind w:left="360"/>
        <w:contextualSpacing w:val="0"/>
        <w:rPr>
          <w:rFonts w:asciiTheme="minorHAnsi" w:hAnsiTheme="minorHAnsi"/>
        </w:rPr>
      </w:pPr>
      <w:r w:rsidRPr="00DB7C79">
        <w:rPr>
          <w:rFonts w:asciiTheme="minorHAnsi" w:hAnsiTheme="minorHAnsi"/>
          <w:u w:val="single"/>
        </w:rPr>
        <w:t>The Gray Rhino: How to Recognize and Act on the Obvious Dangers We Ignore</w:t>
      </w:r>
      <w:r w:rsidRPr="00DB7C79">
        <w:rPr>
          <w:rFonts w:asciiTheme="minorHAnsi" w:hAnsiTheme="minorHAnsi"/>
        </w:rPr>
        <w:t xml:space="preserve"> by Michele Wucker. 2016. 304 pages. ISBN-10: 125005382X.</w:t>
      </w:r>
    </w:p>
    <w:p w14:paraId="18FBA327" w14:textId="77777777" w:rsidR="00F722D2" w:rsidRDefault="00F722D2" w:rsidP="00F722D2">
      <w:pPr>
        <w:rPr>
          <w:rFonts w:asciiTheme="minorHAnsi" w:hAnsiTheme="minorHAnsi" w:cstheme="minorHAnsi"/>
        </w:rPr>
      </w:pPr>
    </w:p>
    <w:p w14:paraId="08AECA84" w14:textId="77777777" w:rsidR="00F722D2" w:rsidRDefault="00F722D2" w:rsidP="00F722D2">
      <w:pPr>
        <w:rPr>
          <w:rFonts w:asciiTheme="minorHAnsi" w:hAnsiTheme="minorHAnsi" w:cstheme="minorHAnsi"/>
        </w:rPr>
      </w:pPr>
    </w:p>
    <w:p w14:paraId="349BD809" w14:textId="77777777" w:rsidR="00F722D2" w:rsidRDefault="00F722D2" w:rsidP="00F722D2">
      <w:pPr>
        <w:rPr>
          <w:rFonts w:asciiTheme="minorHAnsi" w:hAnsiTheme="minorHAnsi" w:cstheme="minorHAnsi"/>
        </w:rPr>
      </w:pPr>
      <w:r>
        <w:rPr>
          <w:rFonts w:asciiTheme="minorHAnsi" w:hAnsiTheme="minorHAnsi" w:cstheme="minorHAnsi"/>
        </w:rPr>
        <w:t>LIST B OPTIONS:</w:t>
      </w:r>
    </w:p>
    <w:p w14:paraId="59BB9FF1" w14:textId="77777777" w:rsidR="00F722D2" w:rsidRPr="0089111B" w:rsidRDefault="00F722D2" w:rsidP="00F722D2">
      <w:pPr>
        <w:rPr>
          <w:rFonts w:ascii="Calibri" w:hAnsi="Calibri" w:cs="Calibri"/>
        </w:rPr>
      </w:pPr>
    </w:p>
    <w:p w14:paraId="0DF3D61E" w14:textId="77777777" w:rsidR="00F722D2" w:rsidRDefault="00F722D2" w:rsidP="00F722D2">
      <w:pPr>
        <w:pStyle w:val="ListParagraph"/>
        <w:numPr>
          <w:ilvl w:val="0"/>
          <w:numId w:val="4"/>
        </w:numPr>
        <w:spacing w:after="240"/>
        <w:ind w:left="360"/>
        <w:contextualSpacing w:val="0"/>
        <w:rPr>
          <w:bCs/>
        </w:rPr>
      </w:pPr>
      <w:r w:rsidRPr="00370091">
        <w:rPr>
          <w:bCs/>
          <w:u w:val="single"/>
        </w:rPr>
        <w:t>The Flight 981 Disaster: Tragedy, Treachery, and the Pursuit of Truth</w:t>
      </w:r>
      <w:r w:rsidRPr="00370091">
        <w:rPr>
          <w:bCs/>
        </w:rPr>
        <w:t xml:space="preserve"> by Samme Chittum. 2017. 240 pages. ISBN-10: 158834603X.</w:t>
      </w:r>
    </w:p>
    <w:p w14:paraId="5E69F026" w14:textId="77777777" w:rsidR="00F722D2" w:rsidRPr="008A30BA" w:rsidRDefault="00F722D2" w:rsidP="00F722D2">
      <w:pPr>
        <w:pStyle w:val="ListParagraph"/>
        <w:numPr>
          <w:ilvl w:val="0"/>
          <w:numId w:val="4"/>
        </w:numPr>
        <w:spacing w:after="240"/>
        <w:ind w:left="360"/>
        <w:contextualSpacing w:val="0"/>
      </w:pPr>
      <w:r w:rsidRPr="008A30BA">
        <w:rPr>
          <w:rFonts w:asciiTheme="minorHAnsi" w:hAnsiTheme="minorHAnsi"/>
          <w:u w:val="single"/>
        </w:rPr>
        <w:t>A Furious Sky: The Five-Hundred-Year History of America's Hurricanes</w:t>
      </w:r>
      <w:r w:rsidRPr="008A30BA">
        <w:rPr>
          <w:rFonts w:asciiTheme="minorHAnsi" w:hAnsiTheme="minorHAnsi"/>
        </w:rPr>
        <w:t xml:space="preserve"> by Eric Jay Dolin. 2020. 432 pages. ISBN-10: 1631495275.</w:t>
      </w:r>
    </w:p>
    <w:p w14:paraId="212EC4F0" w14:textId="77777777" w:rsidR="00F722D2" w:rsidRDefault="00F722D2" w:rsidP="00F722D2">
      <w:pPr>
        <w:pStyle w:val="ListParagraph"/>
        <w:numPr>
          <w:ilvl w:val="0"/>
          <w:numId w:val="4"/>
        </w:numPr>
        <w:spacing w:after="240"/>
        <w:ind w:left="360"/>
        <w:contextualSpacing w:val="0"/>
        <w:rPr>
          <w:bCs/>
        </w:rPr>
      </w:pPr>
      <w:r w:rsidRPr="00946DA6">
        <w:rPr>
          <w:bCs/>
          <w:u w:val="single"/>
        </w:rPr>
        <w:t>Five Days at Memorial: Life and Death in a Storm-Ravaged Hospital</w:t>
      </w:r>
      <w:r w:rsidRPr="00946DA6">
        <w:rPr>
          <w:bCs/>
        </w:rPr>
        <w:t xml:space="preserve"> by Sheri Fink. 2013. First 230 pages are the most relevant (576 pages total). ISBN-10: 9780307718969</w:t>
      </w:r>
      <w:r>
        <w:rPr>
          <w:bCs/>
        </w:rPr>
        <w:t>.</w:t>
      </w:r>
    </w:p>
    <w:p w14:paraId="1A45EA94" w14:textId="77777777" w:rsidR="00F722D2" w:rsidRPr="00F47EDB" w:rsidRDefault="00F722D2" w:rsidP="00F722D2">
      <w:pPr>
        <w:pStyle w:val="ListParagraph"/>
        <w:numPr>
          <w:ilvl w:val="0"/>
          <w:numId w:val="4"/>
        </w:numPr>
        <w:spacing w:after="240"/>
        <w:ind w:left="360"/>
        <w:contextualSpacing w:val="0"/>
        <w:rPr>
          <w:bCs/>
        </w:rPr>
      </w:pPr>
      <w:r w:rsidRPr="00F47EDB">
        <w:rPr>
          <w:bCs/>
          <w:u w:val="single"/>
        </w:rPr>
        <w:t>Flight 232: A Story of Disaster and Survival</w:t>
      </w:r>
      <w:r w:rsidRPr="00F47EDB">
        <w:rPr>
          <w:bCs/>
        </w:rPr>
        <w:t xml:space="preserve"> by Laurence Gonzales. 2014. 445 pages. ISBN-10: 0393351262</w:t>
      </w:r>
      <w:r>
        <w:rPr>
          <w:bCs/>
        </w:rPr>
        <w:t>.</w:t>
      </w:r>
    </w:p>
    <w:p w14:paraId="0744FCDF" w14:textId="77777777" w:rsidR="00F722D2" w:rsidRPr="00C46946" w:rsidRDefault="00F722D2" w:rsidP="00F722D2">
      <w:pPr>
        <w:pStyle w:val="ListParagraph"/>
        <w:numPr>
          <w:ilvl w:val="0"/>
          <w:numId w:val="4"/>
        </w:numPr>
        <w:spacing w:after="240"/>
        <w:ind w:left="360"/>
        <w:contextualSpacing w:val="0"/>
      </w:pPr>
      <w:r w:rsidRPr="00D22F75">
        <w:rPr>
          <w:rFonts w:asciiTheme="minorHAnsi" w:hAnsiTheme="minorHAnsi"/>
          <w:u w:val="single"/>
        </w:rPr>
        <w:t>All We Can Save: Truth, Courage, and Solutions for the Climate Crisis</w:t>
      </w:r>
      <w:r w:rsidRPr="00D22F75">
        <w:rPr>
          <w:rFonts w:asciiTheme="minorHAnsi" w:hAnsiTheme="minorHAnsi"/>
        </w:rPr>
        <w:t xml:space="preserve"> edited by Ayana Elizabeth Johnson and Katharine K. Wilkinson. 2020. 448 pages. ISBN-10: 0593237064.</w:t>
      </w:r>
    </w:p>
    <w:p w14:paraId="7CA5A6F6" w14:textId="77777777" w:rsidR="00F722D2" w:rsidRPr="00370091" w:rsidRDefault="00F722D2" w:rsidP="00F722D2">
      <w:pPr>
        <w:pStyle w:val="ListParagraph"/>
        <w:numPr>
          <w:ilvl w:val="0"/>
          <w:numId w:val="4"/>
        </w:numPr>
        <w:spacing w:after="240"/>
        <w:ind w:left="360"/>
        <w:contextualSpacing w:val="0"/>
        <w:rPr>
          <w:bCs/>
        </w:rPr>
      </w:pPr>
      <w:r w:rsidRPr="00370091">
        <w:rPr>
          <w:bCs/>
          <w:u w:val="single"/>
        </w:rPr>
        <w:t>Fire</w:t>
      </w:r>
      <w:r w:rsidRPr="00370091">
        <w:rPr>
          <w:bCs/>
        </w:rPr>
        <w:t xml:space="preserve"> by Sebastian Junger. 2001. 272 pages. ISBN-10: 0060088613</w:t>
      </w:r>
      <w:r>
        <w:rPr>
          <w:bCs/>
        </w:rPr>
        <w:t>.</w:t>
      </w:r>
    </w:p>
    <w:p w14:paraId="7A033528" w14:textId="77777777" w:rsidR="00F722D2" w:rsidRPr="00C46946" w:rsidRDefault="00F722D2" w:rsidP="00F722D2">
      <w:pPr>
        <w:pStyle w:val="ListParagraph"/>
        <w:numPr>
          <w:ilvl w:val="0"/>
          <w:numId w:val="4"/>
        </w:numPr>
        <w:spacing w:after="240"/>
        <w:ind w:left="360"/>
        <w:contextualSpacing w:val="0"/>
        <w:rPr>
          <w:bCs/>
        </w:rPr>
      </w:pPr>
      <w:r w:rsidRPr="00370091">
        <w:rPr>
          <w:bCs/>
          <w:u w:val="single"/>
        </w:rPr>
        <w:t>The Perfect Storm: A True Story of Men Against the Sea</w:t>
      </w:r>
      <w:r w:rsidRPr="00370091">
        <w:rPr>
          <w:bCs/>
        </w:rPr>
        <w:t xml:space="preserve"> by Sebastian Junger. 2000. 248 pages. ISBN-10: 0393337014.</w:t>
      </w:r>
    </w:p>
    <w:p w14:paraId="681B413B" w14:textId="77777777" w:rsidR="00F722D2" w:rsidRDefault="00F722D2" w:rsidP="00F722D2">
      <w:pPr>
        <w:pStyle w:val="ListParagraph"/>
        <w:numPr>
          <w:ilvl w:val="0"/>
          <w:numId w:val="4"/>
        </w:numPr>
        <w:spacing w:after="240"/>
        <w:ind w:left="360"/>
        <w:contextualSpacing w:val="0"/>
        <w:rPr>
          <w:bCs/>
        </w:rPr>
      </w:pPr>
      <w:r w:rsidRPr="00370091">
        <w:rPr>
          <w:bCs/>
          <w:u w:val="single"/>
        </w:rPr>
        <w:t>Malibu Burning: The Real Story Behind LA's Most Devastating Wildfire</w:t>
      </w:r>
      <w:r w:rsidRPr="00370091">
        <w:rPr>
          <w:bCs/>
        </w:rPr>
        <w:t xml:space="preserve"> by Robert Kerbeck. 2019</w:t>
      </w:r>
      <w:r w:rsidRPr="00F47EDB">
        <w:rPr>
          <w:bCs/>
        </w:rPr>
        <w:t>. 262 pages. ISBN-10: 1733470506</w:t>
      </w:r>
      <w:r>
        <w:rPr>
          <w:bCs/>
        </w:rPr>
        <w:t>.</w:t>
      </w:r>
    </w:p>
    <w:p w14:paraId="78A25E74" w14:textId="77777777" w:rsidR="00F722D2" w:rsidRPr="008A30BA" w:rsidRDefault="00F722D2" w:rsidP="00F722D2">
      <w:pPr>
        <w:pStyle w:val="ListParagraph"/>
        <w:numPr>
          <w:ilvl w:val="0"/>
          <w:numId w:val="4"/>
        </w:numPr>
        <w:spacing w:after="240"/>
        <w:ind w:left="360"/>
        <w:contextualSpacing w:val="0"/>
        <w:rPr>
          <w:bCs/>
        </w:rPr>
      </w:pPr>
      <w:r w:rsidRPr="008A30BA">
        <w:rPr>
          <w:bCs/>
          <w:u w:val="single"/>
        </w:rPr>
        <w:t>The Splendid and the Vile: A Saga of Churchill, Family, and Defiance During the Blitz</w:t>
      </w:r>
      <w:r w:rsidRPr="008A30BA">
        <w:rPr>
          <w:bCs/>
        </w:rPr>
        <w:t xml:space="preserve"> by Erik Larson. 2020. 608 pages. ISBN-10: 0385348711.</w:t>
      </w:r>
    </w:p>
    <w:p w14:paraId="080E892C" w14:textId="77777777" w:rsidR="00F722D2" w:rsidRPr="00370091" w:rsidRDefault="00F722D2" w:rsidP="00F722D2">
      <w:pPr>
        <w:pStyle w:val="ListParagraph"/>
        <w:numPr>
          <w:ilvl w:val="0"/>
          <w:numId w:val="4"/>
        </w:numPr>
        <w:spacing w:after="240"/>
        <w:ind w:left="360"/>
        <w:contextualSpacing w:val="0"/>
        <w:rPr>
          <w:bCs/>
        </w:rPr>
      </w:pPr>
      <w:r w:rsidRPr="00370091">
        <w:rPr>
          <w:bCs/>
          <w:u w:val="single"/>
        </w:rPr>
        <w:t>The Big Short: Inside the Doomsday Machine</w:t>
      </w:r>
      <w:r w:rsidRPr="00370091">
        <w:rPr>
          <w:bCs/>
        </w:rPr>
        <w:t xml:space="preserve"> by Michael Lewis. 2011. 291 pages. ISBN-10: 0393338827.</w:t>
      </w:r>
    </w:p>
    <w:p w14:paraId="30B1085E" w14:textId="77777777" w:rsidR="00F722D2" w:rsidRPr="0081064E" w:rsidRDefault="00F722D2" w:rsidP="00F722D2">
      <w:pPr>
        <w:pStyle w:val="ListParagraph"/>
        <w:numPr>
          <w:ilvl w:val="0"/>
          <w:numId w:val="4"/>
        </w:numPr>
        <w:spacing w:after="240"/>
        <w:ind w:left="360"/>
        <w:contextualSpacing w:val="0"/>
      </w:pPr>
      <w:r w:rsidRPr="00407100">
        <w:rPr>
          <w:rFonts w:asciiTheme="minorHAnsi" w:hAnsiTheme="minorHAnsi" w:cstheme="minorHAnsi"/>
          <w:u w:val="single"/>
        </w:rPr>
        <w:lastRenderedPageBreak/>
        <w:t>The Thirtymile Fire: A Chronicle of Bravery and Betrayal</w:t>
      </w:r>
      <w:r w:rsidRPr="00407100">
        <w:rPr>
          <w:rFonts w:asciiTheme="minorHAnsi" w:hAnsiTheme="minorHAnsi" w:cstheme="minorHAnsi"/>
        </w:rPr>
        <w:t xml:space="preserve"> </w:t>
      </w:r>
      <w:r>
        <w:rPr>
          <w:rFonts w:asciiTheme="minorHAnsi" w:hAnsiTheme="minorHAnsi" w:cstheme="minorHAnsi"/>
        </w:rPr>
        <w:t>b</w:t>
      </w:r>
      <w:r w:rsidRPr="00407100">
        <w:rPr>
          <w:rFonts w:asciiTheme="minorHAnsi" w:hAnsiTheme="minorHAnsi" w:cstheme="minorHAnsi"/>
        </w:rPr>
        <w:t>y John N. Maclean. 2008. 272 pages. ISBN-10: 0805083308.</w:t>
      </w:r>
    </w:p>
    <w:p w14:paraId="129ADE82" w14:textId="77777777" w:rsidR="00F722D2" w:rsidRDefault="00F722D2" w:rsidP="00F722D2">
      <w:pPr>
        <w:pStyle w:val="ListParagraph"/>
        <w:numPr>
          <w:ilvl w:val="0"/>
          <w:numId w:val="4"/>
        </w:numPr>
        <w:spacing w:after="240"/>
        <w:ind w:left="360"/>
        <w:contextualSpacing w:val="0"/>
      </w:pPr>
      <w:r w:rsidRPr="0081064E">
        <w:rPr>
          <w:u w:val="single"/>
        </w:rPr>
        <w:t>Young Men and Fire</w:t>
      </w:r>
      <w:r>
        <w:t xml:space="preserve"> by Norman Maclean. 1992. 301 pages. </w:t>
      </w:r>
      <w:r w:rsidRPr="0081064E">
        <w:t>ISBN-10: 0226500624</w:t>
      </w:r>
      <w:r>
        <w:t>.</w:t>
      </w:r>
    </w:p>
    <w:p w14:paraId="5A56EB54" w14:textId="77777777" w:rsidR="00F722D2" w:rsidRPr="00D22F75" w:rsidRDefault="00F722D2" w:rsidP="00F722D2">
      <w:pPr>
        <w:pStyle w:val="ListParagraph"/>
        <w:numPr>
          <w:ilvl w:val="0"/>
          <w:numId w:val="4"/>
        </w:numPr>
        <w:spacing w:after="240"/>
        <w:ind w:left="360"/>
        <w:contextualSpacing w:val="0"/>
        <w:rPr>
          <w:bCs/>
        </w:rPr>
      </w:pPr>
      <w:r w:rsidRPr="00D22F75">
        <w:rPr>
          <w:rFonts w:asciiTheme="minorHAnsi" w:hAnsiTheme="minorHAnsi"/>
          <w:u w:val="single"/>
        </w:rPr>
        <w:t>The Fifth Vital</w:t>
      </w:r>
      <w:r w:rsidRPr="00D22F75">
        <w:rPr>
          <w:rFonts w:asciiTheme="minorHAnsi" w:hAnsiTheme="minorHAnsi"/>
        </w:rPr>
        <w:t xml:space="preserve"> by Mike Majlak and Riley J. Ford. 2020. 308 pages. ISBN-10: 1087887585.</w:t>
      </w:r>
    </w:p>
    <w:p w14:paraId="538EE801" w14:textId="77777777" w:rsidR="00F722D2" w:rsidRPr="00370091" w:rsidRDefault="00F722D2" w:rsidP="00F722D2">
      <w:pPr>
        <w:pStyle w:val="ListParagraph"/>
        <w:numPr>
          <w:ilvl w:val="0"/>
          <w:numId w:val="4"/>
        </w:numPr>
        <w:spacing w:after="240"/>
        <w:ind w:left="360"/>
        <w:contextualSpacing w:val="0"/>
        <w:rPr>
          <w:bCs/>
        </w:rPr>
      </w:pPr>
      <w:r w:rsidRPr="00370091">
        <w:rPr>
          <w:bCs/>
          <w:u w:val="single"/>
        </w:rPr>
        <w:t>The 1959 Yellowstone Earthquake</w:t>
      </w:r>
      <w:r w:rsidRPr="00370091">
        <w:rPr>
          <w:bCs/>
        </w:rPr>
        <w:t xml:space="preserve"> by Larry E. Morris and Lee Whittlesey. 2016. 192 pages. ISBN-10: 1467119962</w:t>
      </w:r>
      <w:r>
        <w:rPr>
          <w:bCs/>
        </w:rPr>
        <w:t>.</w:t>
      </w:r>
    </w:p>
    <w:p w14:paraId="2C675D2F" w14:textId="77777777" w:rsidR="00F722D2" w:rsidRPr="00DB7C79" w:rsidRDefault="00F722D2" w:rsidP="00F722D2">
      <w:pPr>
        <w:pStyle w:val="ListParagraph"/>
        <w:numPr>
          <w:ilvl w:val="0"/>
          <w:numId w:val="4"/>
        </w:numPr>
        <w:spacing w:after="240"/>
        <w:ind w:left="360"/>
        <w:contextualSpacing w:val="0"/>
        <w:rPr>
          <w:rFonts w:asciiTheme="minorHAnsi" w:hAnsiTheme="minorHAnsi"/>
        </w:rPr>
      </w:pPr>
      <w:r w:rsidRPr="00DB7C79">
        <w:rPr>
          <w:rFonts w:asciiTheme="minorHAnsi" w:hAnsiTheme="minorHAnsi"/>
          <w:u w:val="single"/>
        </w:rPr>
        <w:t xml:space="preserve">In Love and War: The Story of a Family's Ordeal and Sacrifice During the Vietnam Years </w:t>
      </w:r>
      <w:r w:rsidRPr="00DB7C79">
        <w:rPr>
          <w:rFonts w:asciiTheme="minorHAnsi" w:hAnsiTheme="minorHAnsi"/>
        </w:rPr>
        <w:t>by Jim Stockdale and Sybil Stockdale. 1984. 472 pages. ISBN-10: 0060153180</w:t>
      </w:r>
    </w:p>
    <w:p w14:paraId="146EA05B" w14:textId="77777777" w:rsidR="00F722D2" w:rsidRPr="00D22F75" w:rsidRDefault="00F722D2" w:rsidP="00F722D2">
      <w:pPr>
        <w:pStyle w:val="ListParagraph"/>
        <w:numPr>
          <w:ilvl w:val="0"/>
          <w:numId w:val="4"/>
        </w:numPr>
        <w:spacing w:after="240"/>
        <w:ind w:left="360"/>
        <w:contextualSpacing w:val="0"/>
        <w:rPr>
          <w:bCs/>
        </w:rPr>
      </w:pPr>
      <w:r w:rsidRPr="00370091">
        <w:rPr>
          <w:rFonts w:cs="Calibri"/>
          <w:u w:val="single"/>
        </w:rPr>
        <w:t>Deep Down Dark: The Untold Stories of 33 Men Buried in a Chilean Mine, and the Miracle That Set Them Free</w:t>
      </w:r>
      <w:r w:rsidRPr="00370091">
        <w:rPr>
          <w:rFonts w:cs="Calibri"/>
        </w:rPr>
        <w:t xml:space="preserve"> by Hector Tobar. 2015. 334 pages. ISBN-10: 1250074851</w:t>
      </w:r>
      <w:r>
        <w:rPr>
          <w:rFonts w:cs="Calibri"/>
        </w:rPr>
        <w:t>.</w:t>
      </w:r>
    </w:p>
    <w:p w14:paraId="730A7316" w14:textId="77777777" w:rsidR="00F722D2" w:rsidRPr="00D22F75" w:rsidRDefault="00F722D2" w:rsidP="00F722D2">
      <w:pPr>
        <w:pStyle w:val="ListParagraph"/>
        <w:numPr>
          <w:ilvl w:val="0"/>
          <w:numId w:val="4"/>
        </w:numPr>
        <w:spacing w:after="240"/>
        <w:ind w:left="360"/>
        <w:contextualSpacing w:val="0"/>
        <w:rPr>
          <w:bCs/>
        </w:rPr>
      </w:pPr>
      <w:r w:rsidRPr="00D22F75">
        <w:rPr>
          <w:rFonts w:asciiTheme="minorHAnsi" w:hAnsiTheme="minorHAnsi"/>
          <w:u w:val="single"/>
        </w:rPr>
        <w:t>Hillbilly Elegy: A Memoir of a Family and Culture in Crisis</w:t>
      </w:r>
      <w:r w:rsidRPr="00D22F75">
        <w:rPr>
          <w:rFonts w:asciiTheme="minorHAnsi" w:hAnsiTheme="minorHAnsi"/>
        </w:rPr>
        <w:t xml:space="preserve"> by J. D. Vance. 2018. 288 pages. ISBN-10: 9780062300553.</w:t>
      </w:r>
    </w:p>
    <w:p w14:paraId="72EDFD63" w14:textId="77777777" w:rsidR="00F722D2" w:rsidRPr="00DB7C79" w:rsidRDefault="00F722D2" w:rsidP="00F722D2">
      <w:pPr>
        <w:spacing w:after="240"/>
        <w:rPr>
          <w:rFonts w:asciiTheme="minorHAnsi" w:hAnsiTheme="minorHAnsi"/>
        </w:rPr>
      </w:pPr>
    </w:p>
    <w:p w14:paraId="3D5D80B2" w14:textId="03ABCBA1" w:rsidR="002302DF" w:rsidRPr="00B0715C" w:rsidRDefault="002302DF" w:rsidP="002302DF">
      <w:pPr>
        <w:rPr>
          <w:b/>
          <w:bCs/>
        </w:rPr>
      </w:pPr>
      <w:r w:rsidRPr="00B0715C">
        <w:rPr>
          <w:b/>
          <w:bCs/>
        </w:rPr>
        <w:t>2020-322</w:t>
      </w:r>
      <w:r w:rsidRPr="00B0715C">
        <w:rPr>
          <w:b/>
          <w:bCs/>
        </w:rPr>
        <w:tab/>
        <w:t>HIST 3105</w:t>
      </w:r>
      <w:r w:rsidRPr="00B0715C">
        <w:rPr>
          <w:b/>
          <w:bCs/>
        </w:rPr>
        <w:tab/>
      </w:r>
      <w:r w:rsidRPr="00B0715C">
        <w:rPr>
          <w:b/>
          <w:bCs/>
        </w:rPr>
        <w:tab/>
      </w:r>
      <w:r w:rsidRPr="00B0715C">
        <w:rPr>
          <w:b/>
          <w:bCs/>
        </w:rPr>
        <w:tab/>
        <w:t>Add Course (guest: Tina Reardon)</w:t>
      </w:r>
    </w:p>
    <w:p w14:paraId="49312B06"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36"/>
      </w:tblGrid>
      <w:tr w:rsidR="00F722D2" w14:paraId="2D18C98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89DE0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72EFB3D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F919D7"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10AFF" w14:textId="77777777" w:rsidR="00F722D2" w:rsidRDefault="00F722D2" w:rsidP="000D434B">
            <w:pPr>
              <w:rPr>
                <w:rFonts w:ascii="Arial" w:hAnsi="Arial" w:cs="Arial"/>
                <w:sz w:val="15"/>
                <w:szCs w:val="15"/>
              </w:rPr>
            </w:pPr>
            <w:r>
              <w:rPr>
                <w:rFonts w:ascii="Arial" w:hAnsi="Arial" w:cs="Arial"/>
                <w:sz w:val="15"/>
                <w:szCs w:val="15"/>
              </w:rPr>
              <w:t>20-3618</w:t>
            </w:r>
          </w:p>
        </w:tc>
      </w:tr>
      <w:tr w:rsidR="00F722D2" w14:paraId="6636AB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281A9"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532B2" w14:textId="77777777" w:rsidR="00F722D2" w:rsidRDefault="00F722D2" w:rsidP="000D434B">
            <w:pPr>
              <w:rPr>
                <w:rFonts w:ascii="Arial" w:hAnsi="Arial" w:cs="Arial"/>
                <w:sz w:val="15"/>
                <w:szCs w:val="15"/>
              </w:rPr>
            </w:pPr>
            <w:r>
              <w:rPr>
                <w:rFonts w:ascii="Arial" w:hAnsi="Arial" w:cs="Arial"/>
                <w:sz w:val="15"/>
                <w:szCs w:val="15"/>
              </w:rPr>
              <w:t>Reardon</w:t>
            </w:r>
          </w:p>
        </w:tc>
      </w:tr>
      <w:tr w:rsidR="00F722D2" w14:paraId="426269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661ED0"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8E629" w14:textId="77777777" w:rsidR="00F722D2" w:rsidRDefault="00F722D2" w:rsidP="000D434B">
            <w:pPr>
              <w:rPr>
                <w:rFonts w:ascii="Arial" w:hAnsi="Arial" w:cs="Arial"/>
                <w:sz w:val="15"/>
                <w:szCs w:val="15"/>
              </w:rPr>
            </w:pPr>
            <w:r>
              <w:rPr>
                <w:rFonts w:ascii="Arial" w:hAnsi="Arial" w:cs="Arial"/>
                <w:sz w:val="15"/>
                <w:szCs w:val="15"/>
              </w:rPr>
              <w:t>History through Film</w:t>
            </w:r>
          </w:p>
        </w:tc>
      </w:tr>
      <w:tr w:rsidR="00F722D2" w14:paraId="50680AF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687766"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95E6B"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47F6FD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793BE9"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C2A7E" w14:textId="77777777" w:rsidR="00F722D2" w:rsidRDefault="00F722D2" w:rsidP="000D434B">
            <w:pPr>
              <w:rPr>
                <w:rFonts w:ascii="Arial" w:hAnsi="Arial" w:cs="Arial"/>
                <w:sz w:val="15"/>
                <w:szCs w:val="15"/>
              </w:rPr>
            </w:pPr>
            <w:r>
              <w:rPr>
                <w:rFonts w:ascii="Arial" w:hAnsi="Arial" w:cs="Arial"/>
                <w:sz w:val="15"/>
                <w:szCs w:val="15"/>
              </w:rPr>
              <w:t>Start &gt; Draft &gt; History &gt; College of Liberal Arts and Sciences</w:t>
            </w:r>
          </w:p>
        </w:tc>
      </w:tr>
    </w:tbl>
    <w:p w14:paraId="695DE25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F722D2" w14:paraId="080C46A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C184B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582A9BC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F5207"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BCD2" w14:textId="77777777" w:rsidR="00F722D2" w:rsidRDefault="00F722D2" w:rsidP="000D434B">
            <w:pPr>
              <w:rPr>
                <w:rFonts w:ascii="Arial" w:hAnsi="Arial" w:cs="Arial"/>
                <w:sz w:val="15"/>
                <w:szCs w:val="15"/>
              </w:rPr>
            </w:pPr>
            <w:r>
              <w:rPr>
                <w:rFonts w:ascii="Arial" w:hAnsi="Arial" w:cs="Arial"/>
                <w:sz w:val="15"/>
                <w:szCs w:val="15"/>
              </w:rPr>
              <w:t>Add Course</w:t>
            </w:r>
          </w:p>
        </w:tc>
      </w:tr>
      <w:tr w:rsidR="00F722D2" w14:paraId="5581641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A80DAB"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13F2C"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7AB1A51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EA59F1"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94F3D"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48AC03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17133D"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9C155" w14:textId="77777777" w:rsidR="00F722D2" w:rsidRDefault="00F722D2" w:rsidP="000D434B">
            <w:pPr>
              <w:rPr>
                <w:rFonts w:ascii="Arial" w:hAnsi="Arial" w:cs="Arial"/>
                <w:sz w:val="15"/>
                <w:szCs w:val="15"/>
              </w:rPr>
            </w:pPr>
            <w:r>
              <w:rPr>
                <w:rFonts w:ascii="Arial" w:hAnsi="Arial" w:cs="Arial"/>
                <w:sz w:val="15"/>
                <w:szCs w:val="15"/>
              </w:rPr>
              <w:t>HIST</w:t>
            </w:r>
          </w:p>
        </w:tc>
      </w:tr>
      <w:tr w:rsidR="00F722D2" w14:paraId="6D47A3D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FD7612"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753D3"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0951F4E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652EF1"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6CA76" w14:textId="77777777" w:rsidR="00F722D2" w:rsidRDefault="00F722D2" w:rsidP="000D434B">
            <w:pPr>
              <w:rPr>
                <w:rFonts w:ascii="Arial" w:hAnsi="Arial" w:cs="Arial"/>
                <w:sz w:val="15"/>
                <w:szCs w:val="15"/>
              </w:rPr>
            </w:pPr>
            <w:r>
              <w:rPr>
                <w:rFonts w:ascii="Arial" w:hAnsi="Arial" w:cs="Arial"/>
                <w:sz w:val="15"/>
                <w:szCs w:val="15"/>
              </w:rPr>
              <w:t>History</w:t>
            </w:r>
          </w:p>
        </w:tc>
      </w:tr>
      <w:tr w:rsidR="00F722D2" w14:paraId="22243E9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2CE1EA"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396FD" w14:textId="77777777" w:rsidR="00F722D2" w:rsidRDefault="00F722D2" w:rsidP="000D434B">
            <w:pPr>
              <w:rPr>
                <w:rFonts w:ascii="Arial" w:hAnsi="Arial" w:cs="Arial"/>
                <w:sz w:val="15"/>
                <w:szCs w:val="15"/>
              </w:rPr>
            </w:pPr>
            <w:r>
              <w:rPr>
                <w:rFonts w:ascii="Arial" w:hAnsi="Arial" w:cs="Arial"/>
                <w:sz w:val="15"/>
                <w:szCs w:val="15"/>
              </w:rPr>
              <w:t>History through Film</w:t>
            </w:r>
          </w:p>
        </w:tc>
      </w:tr>
      <w:tr w:rsidR="00F722D2" w14:paraId="7AFB5BD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279DA"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98D38" w14:textId="77777777" w:rsidR="00F722D2" w:rsidRDefault="00F722D2" w:rsidP="000D434B">
            <w:pPr>
              <w:rPr>
                <w:rFonts w:ascii="Arial" w:hAnsi="Arial" w:cs="Arial"/>
                <w:sz w:val="15"/>
                <w:szCs w:val="15"/>
              </w:rPr>
            </w:pPr>
            <w:r>
              <w:rPr>
                <w:rFonts w:ascii="Arial" w:hAnsi="Arial" w:cs="Arial"/>
                <w:sz w:val="15"/>
                <w:szCs w:val="15"/>
              </w:rPr>
              <w:t>3105</w:t>
            </w:r>
          </w:p>
        </w:tc>
      </w:tr>
      <w:tr w:rsidR="00F722D2" w14:paraId="6E24CD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FEE6F4"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ED9C3" w14:textId="77777777" w:rsidR="00F722D2" w:rsidRDefault="00F722D2" w:rsidP="000D434B">
            <w:pPr>
              <w:rPr>
                <w:rFonts w:ascii="Arial" w:hAnsi="Arial" w:cs="Arial"/>
                <w:sz w:val="15"/>
                <w:szCs w:val="15"/>
              </w:rPr>
            </w:pPr>
            <w:r>
              <w:rPr>
                <w:rFonts w:ascii="Arial" w:hAnsi="Arial" w:cs="Arial"/>
                <w:sz w:val="15"/>
                <w:szCs w:val="15"/>
              </w:rPr>
              <w:t>No</w:t>
            </w:r>
          </w:p>
        </w:tc>
      </w:tr>
    </w:tbl>
    <w:p w14:paraId="14E7DD4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50"/>
      </w:tblGrid>
      <w:tr w:rsidR="00F722D2" w14:paraId="68B09AB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E20BAF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343E696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2B9520"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4CD22" w14:textId="77777777" w:rsidR="00F722D2" w:rsidRDefault="00F722D2" w:rsidP="000D434B">
            <w:pPr>
              <w:rPr>
                <w:rFonts w:ascii="Arial" w:hAnsi="Arial" w:cs="Arial"/>
                <w:sz w:val="15"/>
                <w:szCs w:val="15"/>
              </w:rPr>
            </w:pPr>
            <w:r>
              <w:rPr>
                <w:rFonts w:ascii="Arial" w:hAnsi="Arial" w:cs="Arial"/>
                <w:sz w:val="15"/>
                <w:szCs w:val="15"/>
              </w:rPr>
              <w:t>Christine G Reardon</w:t>
            </w:r>
          </w:p>
        </w:tc>
      </w:tr>
      <w:tr w:rsidR="00F722D2" w14:paraId="755F16B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5E0B93"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EF5F9" w14:textId="77777777" w:rsidR="00F722D2" w:rsidRDefault="00F722D2" w:rsidP="000D434B">
            <w:pPr>
              <w:rPr>
                <w:rFonts w:ascii="Arial" w:hAnsi="Arial" w:cs="Arial"/>
                <w:sz w:val="15"/>
                <w:szCs w:val="15"/>
              </w:rPr>
            </w:pPr>
            <w:r>
              <w:rPr>
                <w:rFonts w:ascii="Arial" w:hAnsi="Arial" w:cs="Arial"/>
                <w:sz w:val="15"/>
                <w:szCs w:val="15"/>
              </w:rPr>
              <w:t>History</w:t>
            </w:r>
          </w:p>
        </w:tc>
      </w:tr>
      <w:tr w:rsidR="00F722D2" w14:paraId="2F892C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F657D8"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4E7B1" w14:textId="77777777" w:rsidR="00F722D2" w:rsidRDefault="00F722D2" w:rsidP="000D434B">
            <w:pPr>
              <w:rPr>
                <w:rFonts w:ascii="Arial" w:hAnsi="Arial" w:cs="Arial"/>
                <w:sz w:val="15"/>
                <w:szCs w:val="15"/>
              </w:rPr>
            </w:pPr>
            <w:r>
              <w:rPr>
                <w:rFonts w:ascii="Arial" w:hAnsi="Arial" w:cs="Arial"/>
                <w:sz w:val="15"/>
                <w:szCs w:val="15"/>
              </w:rPr>
              <w:t>cgr02002</w:t>
            </w:r>
          </w:p>
        </w:tc>
      </w:tr>
      <w:tr w:rsidR="00F722D2" w14:paraId="531E6F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714B29"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D4B4B" w14:textId="77777777" w:rsidR="00F722D2" w:rsidRDefault="00F722D2" w:rsidP="000D434B">
            <w:pPr>
              <w:rPr>
                <w:rFonts w:ascii="Arial" w:hAnsi="Arial" w:cs="Arial"/>
                <w:sz w:val="15"/>
                <w:szCs w:val="15"/>
              </w:rPr>
            </w:pPr>
            <w:hyperlink r:id="rId34" w:history="1">
              <w:r>
                <w:rPr>
                  <w:rStyle w:val="Hyperlink"/>
                  <w:rFonts w:ascii="Arial" w:hAnsi="Arial" w:cs="Arial"/>
                  <w:sz w:val="15"/>
                  <w:szCs w:val="15"/>
                </w:rPr>
                <w:t>tina.reardon@uconn.edu</w:t>
              </w:r>
            </w:hyperlink>
          </w:p>
        </w:tc>
      </w:tr>
      <w:tr w:rsidR="00F722D2" w14:paraId="06829E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AAAFB1" w14:textId="77777777" w:rsidR="00F722D2" w:rsidRDefault="00F722D2" w:rsidP="000D434B">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304FA"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28B884E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197A1E"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EAB8F" w14:textId="77777777" w:rsidR="00F722D2" w:rsidRDefault="00F722D2" w:rsidP="000D434B">
            <w:pPr>
              <w:rPr>
                <w:rFonts w:ascii="Arial" w:hAnsi="Arial" w:cs="Arial"/>
                <w:sz w:val="15"/>
                <w:szCs w:val="15"/>
              </w:rPr>
            </w:pPr>
            <w:r>
              <w:rPr>
                <w:rFonts w:ascii="Arial" w:hAnsi="Arial" w:cs="Arial"/>
                <w:sz w:val="15"/>
                <w:szCs w:val="15"/>
              </w:rPr>
              <w:t>Yes</w:t>
            </w:r>
          </w:p>
        </w:tc>
      </w:tr>
    </w:tbl>
    <w:p w14:paraId="49CFB11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06"/>
      </w:tblGrid>
      <w:tr w:rsidR="00F722D2" w14:paraId="1068FF1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FC8AB8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1EE0F0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0DB1F3"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8667"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58858C6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667D11"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8B43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E32BED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68F629"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83E1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5AF924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D0FB33" w14:textId="77777777" w:rsidR="00F722D2" w:rsidRDefault="00F722D2" w:rsidP="000D434B">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1C856" w14:textId="77777777" w:rsidR="00F722D2" w:rsidRDefault="00F722D2" w:rsidP="000D434B">
            <w:pPr>
              <w:rPr>
                <w:rFonts w:ascii="Arial" w:hAnsi="Arial" w:cs="Arial"/>
                <w:sz w:val="15"/>
                <w:szCs w:val="15"/>
              </w:rPr>
            </w:pPr>
            <w:r>
              <w:rPr>
                <w:rFonts w:ascii="Arial" w:hAnsi="Arial" w:cs="Arial"/>
                <w:sz w:val="15"/>
                <w:szCs w:val="15"/>
              </w:rPr>
              <w:t>Lecture</w:t>
            </w:r>
          </w:p>
        </w:tc>
      </w:tr>
      <w:tr w:rsidR="00F722D2" w14:paraId="072F5B1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8AFA77"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7972B"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04F1842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C533D4"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21CA4" w14:textId="77777777" w:rsidR="00F722D2" w:rsidRDefault="00F722D2" w:rsidP="000D434B">
            <w:pPr>
              <w:rPr>
                <w:rFonts w:ascii="Arial" w:hAnsi="Arial" w:cs="Arial"/>
                <w:sz w:val="15"/>
                <w:szCs w:val="15"/>
              </w:rPr>
            </w:pPr>
            <w:r>
              <w:rPr>
                <w:rFonts w:ascii="Arial" w:hAnsi="Arial" w:cs="Arial"/>
                <w:sz w:val="15"/>
                <w:szCs w:val="15"/>
              </w:rPr>
              <w:t>30</w:t>
            </w:r>
          </w:p>
        </w:tc>
      </w:tr>
      <w:tr w:rsidR="00F722D2" w14:paraId="7D48D91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671446"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87F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1A6A7C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BDAF42"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957B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663805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7F3BDB"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8341A"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3DF1758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407576"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6E525" w14:textId="77777777" w:rsidR="00F722D2" w:rsidRDefault="00F722D2" w:rsidP="000D434B">
            <w:pPr>
              <w:rPr>
                <w:rFonts w:ascii="Arial" w:hAnsi="Arial" w:cs="Arial"/>
                <w:sz w:val="15"/>
                <w:szCs w:val="15"/>
              </w:rPr>
            </w:pPr>
            <w:r>
              <w:rPr>
                <w:rFonts w:ascii="Arial" w:hAnsi="Arial" w:cs="Arial"/>
                <w:sz w:val="15"/>
                <w:szCs w:val="15"/>
              </w:rPr>
              <w:t>Lectures and discussion</w:t>
            </w:r>
          </w:p>
        </w:tc>
      </w:tr>
    </w:tbl>
    <w:p w14:paraId="7336F25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6560826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FBF13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5B8131C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77533A"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0BF8B"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B336A1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5F89EB"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AC20F"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314A9C8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7956AF"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F541C"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66F2894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639F51"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3A9B7"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220268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8A352E"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6CFE6" w14:textId="77777777" w:rsidR="00F722D2" w:rsidRDefault="00F722D2" w:rsidP="000D434B">
            <w:pPr>
              <w:rPr>
                <w:rFonts w:ascii="Arial" w:hAnsi="Arial" w:cs="Arial"/>
                <w:sz w:val="15"/>
                <w:szCs w:val="15"/>
              </w:rPr>
            </w:pPr>
            <w:r>
              <w:rPr>
                <w:rFonts w:ascii="Arial" w:hAnsi="Arial" w:cs="Arial"/>
                <w:sz w:val="15"/>
                <w:szCs w:val="15"/>
              </w:rPr>
              <w:t>No</w:t>
            </w:r>
          </w:p>
        </w:tc>
      </w:tr>
    </w:tbl>
    <w:p w14:paraId="5162449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F722D2" w14:paraId="16BE1B5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EF5C8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343901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2A853C"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618F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ECBA68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0B58C9" w14:textId="77777777" w:rsidR="00F722D2" w:rsidRDefault="00F722D2" w:rsidP="000D434B">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9C446" w14:textId="77777777" w:rsidR="00F722D2" w:rsidRDefault="00F722D2" w:rsidP="000D434B">
            <w:pPr>
              <w:rPr>
                <w:rFonts w:ascii="Arial" w:hAnsi="Arial" w:cs="Arial"/>
                <w:sz w:val="15"/>
                <w:szCs w:val="15"/>
              </w:rPr>
            </w:pPr>
            <w:r>
              <w:rPr>
                <w:rFonts w:ascii="Arial" w:hAnsi="Arial" w:cs="Arial"/>
                <w:sz w:val="15"/>
                <w:szCs w:val="15"/>
              </w:rPr>
              <w:t>9</w:t>
            </w:r>
          </w:p>
        </w:tc>
      </w:tr>
      <w:tr w:rsidR="00F722D2" w14:paraId="399C4FA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C0F8BE" w14:textId="77777777" w:rsidR="00F722D2" w:rsidRDefault="00F722D2" w:rsidP="000D434B">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3471E"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DE2970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A84F9F" w14:textId="77777777" w:rsidR="00F722D2" w:rsidRDefault="00F722D2" w:rsidP="000D434B">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36912"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5C33331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C7D56F"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3D585" w14:textId="77777777" w:rsidR="00F722D2" w:rsidRDefault="00F722D2" w:rsidP="000D434B">
            <w:pPr>
              <w:rPr>
                <w:rFonts w:ascii="Arial" w:hAnsi="Arial" w:cs="Arial"/>
                <w:sz w:val="15"/>
                <w:szCs w:val="15"/>
              </w:rPr>
            </w:pPr>
            <w:r>
              <w:rPr>
                <w:rFonts w:ascii="Arial" w:hAnsi="Arial" w:cs="Arial"/>
                <w:sz w:val="15"/>
                <w:szCs w:val="15"/>
              </w:rPr>
              <w:t>Graded</w:t>
            </w:r>
          </w:p>
        </w:tc>
      </w:tr>
    </w:tbl>
    <w:p w14:paraId="333D040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722D2" w14:paraId="1DF1F45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6CF68B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71D261B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37E46E"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3319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F75484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FABC76"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CC9C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6D7F59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63CBF4"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40D88" w14:textId="77777777" w:rsidR="00F722D2" w:rsidRDefault="00F722D2" w:rsidP="000D434B">
            <w:pPr>
              <w:rPr>
                <w:rFonts w:ascii="Arial" w:hAnsi="Arial" w:cs="Arial"/>
                <w:sz w:val="15"/>
                <w:szCs w:val="15"/>
              </w:rPr>
            </w:pPr>
            <w:r>
              <w:rPr>
                <w:rFonts w:ascii="Arial" w:hAnsi="Arial" w:cs="Arial"/>
                <w:sz w:val="15"/>
                <w:szCs w:val="15"/>
              </w:rPr>
              <w:t>No</w:t>
            </w:r>
          </w:p>
        </w:tc>
      </w:tr>
    </w:tbl>
    <w:p w14:paraId="75F5A43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3"/>
        <w:gridCol w:w="7751"/>
      </w:tblGrid>
      <w:tr w:rsidR="00F722D2" w14:paraId="7E80DC8D"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AA475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0F232F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9A13B8"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3557C" w14:textId="77777777" w:rsidR="00F722D2" w:rsidRDefault="00F722D2" w:rsidP="000D434B">
            <w:pPr>
              <w:rPr>
                <w:rFonts w:ascii="Arial" w:hAnsi="Arial" w:cs="Arial"/>
                <w:sz w:val="15"/>
                <w:szCs w:val="15"/>
              </w:rPr>
            </w:pPr>
            <w:r>
              <w:rPr>
                <w:rFonts w:ascii="Arial" w:hAnsi="Arial" w:cs="Arial"/>
                <w:sz w:val="15"/>
                <w:szCs w:val="15"/>
              </w:rPr>
              <w:t xml:space="preserve">HIST 3105. History through Film 3 credits. May be repeated to a maximum of 9 credits with a change of topic. Prerequisite: None Grading Basis: Graded Explores the ways in which film can communicate complex cultural, historical, and political ideas. Topics may include film's ability to translate philosophical and religious ideas, portray accurate or revisionist history, play a role in subverting or critiquing the social and political status quo, and act as a chronicler of change. </w:t>
            </w:r>
          </w:p>
        </w:tc>
      </w:tr>
      <w:tr w:rsidR="00F722D2" w14:paraId="131B3A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D461A7"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31AE3" w14:textId="77777777" w:rsidR="00F722D2" w:rsidRDefault="00F722D2" w:rsidP="000D434B">
            <w:pPr>
              <w:rPr>
                <w:rFonts w:ascii="Arial" w:hAnsi="Arial" w:cs="Arial"/>
                <w:sz w:val="15"/>
                <w:szCs w:val="15"/>
              </w:rPr>
            </w:pPr>
            <w:r>
              <w:rPr>
                <w:rFonts w:ascii="Arial" w:hAnsi="Arial" w:cs="Arial"/>
                <w:sz w:val="15"/>
                <w:szCs w:val="15"/>
              </w:rPr>
              <w:t>I have taught this course twice (as a variable topic) with a focus on China. It has been well received by students but, as happens with other variable topic courses, the lack of a specific course description hinders enrollment. I have previously taught "History Through Fiction" and have long believed that a course that looks at history and culture through the lens of film would compliment that course, as well as "Biography as History," and would enrich the department offerings. "History Through Film" would also provide a benefit to other departments' major requirements as a "related course." There is also the option of it being offered as a "W" course in the future.</w:t>
            </w:r>
          </w:p>
        </w:tc>
      </w:tr>
      <w:tr w:rsidR="00F722D2" w14:paraId="21B141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9D37C6"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1680B" w14:textId="77777777" w:rsidR="00F722D2" w:rsidRDefault="00F722D2" w:rsidP="000D434B">
            <w:pPr>
              <w:rPr>
                <w:rFonts w:ascii="Arial" w:hAnsi="Arial" w:cs="Arial"/>
                <w:sz w:val="15"/>
                <w:szCs w:val="15"/>
              </w:rPr>
            </w:pPr>
            <w:r>
              <w:rPr>
                <w:rFonts w:ascii="Arial" w:hAnsi="Arial" w:cs="Arial"/>
                <w:sz w:val="15"/>
                <w:szCs w:val="15"/>
              </w:rPr>
              <w:t>I don't believe it would have a negative effect on any other department, though it would provide an additional option for "related courses." In terms of the History Department, "History Through Film" would be a logical offering to add to existing courses "History through Fiction" and "Biography as History."</w:t>
            </w:r>
          </w:p>
        </w:tc>
      </w:tr>
      <w:tr w:rsidR="00F722D2" w14:paraId="379812C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3A98A2" w14:textId="77777777" w:rsidR="00F722D2" w:rsidRDefault="00F722D2" w:rsidP="000D434B">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E4488" w14:textId="77777777" w:rsidR="00F722D2" w:rsidRDefault="00F722D2" w:rsidP="000D434B">
            <w:pPr>
              <w:rPr>
                <w:rFonts w:ascii="Arial" w:hAnsi="Arial" w:cs="Arial"/>
                <w:sz w:val="15"/>
                <w:szCs w:val="15"/>
              </w:rPr>
            </w:pPr>
            <w:r>
              <w:rPr>
                <w:rFonts w:ascii="Arial" w:hAnsi="Arial" w:cs="Arial"/>
                <w:sz w:val="15"/>
                <w:szCs w:val="15"/>
              </w:rPr>
              <w:t xml:space="preserve">I have taught the course twice from a Chinese perspective. The description is as follows: This course explores the ways in which film can reveal truths and communicate complex cultural and political ideas in ways that other media may not. Questions to be explored include how film can “translate philosophical and religious ideas, portray accurate or revisionist history, play a role in subverting or critiquing the social or political status quo, and act as a chronicler of change. The selected films will range from those produced beginning in the 1980s (the 5th Generation filmmakers) extending to current releases. Historically they will cover traditional China, the early years of the Communist era, and into the present day. Films will include those set on the People’s Republic of China as well as Taiwan and even the United States. </w:t>
            </w:r>
          </w:p>
        </w:tc>
      </w:tr>
      <w:tr w:rsidR="00F722D2" w14:paraId="4D8E09D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149855"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4D863" w14:textId="77777777" w:rsidR="00F722D2" w:rsidRDefault="00F722D2" w:rsidP="000D434B">
            <w:pPr>
              <w:rPr>
                <w:rFonts w:ascii="Arial" w:hAnsi="Arial" w:cs="Arial"/>
                <w:sz w:val="15"/>
                <w:szCs w:val="15"/>
              </w:rPr>
            </w:pPr>
            <w:r>
              <w:rPr>
                <w:rFonts w:ascii="Arial" w:hAnsi="Arial" w:cs="Arial"/>
                <w:sz w:val="15"/>
                <w:szCs w:val="15"/>
              </w:rPr>
              <w:t>Assessments for this course, as previously taught, have been critical film reviews for each of the 12 films on the syllabus as well as a final project that includes a presentation (in which students dissect a particular scene from one of the films covered in the course) as well as a written version of that presentation. In the regular critical reviews students are asked to draw upon the films as well as the readings, lectures, and documentaries that supplement each film. The course was last taught during the spring 2020 semester. Because of Covid-19 accommodations, the last half of the course was offered in an on line format. This is not be the preferred mode of instruction.</w:t>
            </w:r>
          </w:p>
        </w:tc>
      </w:tr>
      <w:tr w:rsidR="00F722D2" w14:paraId="175375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1C0F3D"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5"/>
              <w:gridCol w:w="4390"/>
              <w:gridCol w:w="704"/>
            </w:tblGrid>
            <w:tr w:rsidR="00F722D2" w14:paraId="4B6D8C2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816F5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99A18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D62C4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61AD3680"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4A60DBB" w14:textId="77777777" w:rsidR="00F722D2" w:rsidRDefault="00F722D2" w:rsidP="000D434B">
                  <w:pPr>
                    <w:rPr>
                      <w:rFonts w:ascii="Arial" w:hAnsi="Arial" w:cs="Arial"/>
                      <w:sz w:val="15"/>
                      <w:szCs w:val="15"/>
                    </w:rPr>
                  </w:pPr>
                  <w:hyperlink r:id="rId35" w:tgtFrame="_self" w:history="1">
                    <w:r>
                      <w:rPr>
                        <w:rStyle w:val="Hyperlink"/>
                        <w:rFonts w:ascii="Arial" w:hAnsi="Arial" w:cs="Arial"/>
                        <w:sz w:val="15"/>
                        <w:szCs w:val="15"/>
                      </w:rPr>
                      <w:t>HIST 3098_ Views of China in Film Syllabus Spring 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991CE" w14:textId="77777777" w:rsidR="00F722D2" w:rsidRDefault="00F722D2" w:rsidP="000D434B">
                  <w:pPr>
                    <w:rPr>
                      <w:rFonts w:ascii="Arial" w:hAnsi="Arial" w:cs="Arial"/>
                      <w:sz w:val="15"/>
                      <w:szCs w:val="15"/>
                    </w:rPr>
                  </w:pPr>
                  <w:r>
                    <w:rPr>
                      <w:rFonts w:ascii="Arial" w:hAnsi="Arial" w:cs="Arial"/>
                      <w:sz w:val="15"/>
                      <w:szCs w:val="15"/>
                    </w:rPr>
                    <w:t>C:\Users\cgr02002\Documents\HIST 3098_ Views of China in Film Syllabus Spring 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B61A1" w14:textId="77777777" w:rsidR="00F722D2" w:rsidRDefault="00F722D2" w:rsidP="000D434B">
                  <w:pPr>
                    <w:rPr>
                      <w:rFonts w:ascii="Arial" w:hAnsi="Arial" w:cs="Arial"/>
                      <w:sz w:val="15"/>
                      <w:szCs w:val="15"/>
                    </w:rPr>
                  </w:pPr>
                  <w:r>
                    <w:rPr>
                      <w:rFonts w:ascii="Arial" w:hAnsi="Arial" w:cs="Arial"/>
                      <w:sz w:val="15"/>
                      <w:szCs w:val="15"/>
                    </w:rPr>
                    <w:t>Syllabus</w:t>
                  </w:r>
                </w:p>
              </w:tc>
            </w:tr>
          </w:tbl>
          <w:p w14:paraId="4D10C49C" w14:textId="77777777" w:rsidR="00F722D2" w:rsidRDefault="00F722D2" w:rsidP="000D434B">
            <w:pPr>
              <w:rPr>
                <w:rFonts w:asciiTheme="minorHAnsi" w:hAnsiTheme="minorHAnsi"/>
              </w:rPr>
            </w:pPr>
          </w:p>
        </w:tc>
      </w:tr>
    </w:tbl>
    <w:p w14:paraId="77BD7E0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1"/>
        <w:gridCol w:w="7973"/>
      </w:tblGrid>
      <w:tr w:rsidR="00F722D2" w14:paraId="520CFDCC"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980538"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3F0BC93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716DC0"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063"/>
              <w:gridCol w:w="1052"/>
              <w:gridCol w:w="655"/>
              <w:gridCol w:w="1127"/>
              <w:gridCol w:w="3401"/>
            </w:tblGrid>
            <w:tr w:rsidR="00F722D2" w14:paraId="7137B7E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8C352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DF907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B66F7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DEE53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0C900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FD371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563E23E5"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01965855"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778D6" w14:textId="77777777" w:rsidR="00F722D2" w:rsidRDefault="00F722D2" w:rsidP="000D434B">
                  <w:pPr>
                    <w:rPr>
                      <w:rFonts w:ascii="Arial" w:hAnsi="Arial" w:cs="Arial"/>
                      <w:sz w:val="15"/>
                      <w:szCs w:val="15"/>
                    </w:rPr>
                  </w:pPr>
                  <w:r>
                    <w:rPr>
                      <w:rFonts w:ascii="Arial" w:hAnsi="Arial" w:cs="Arial"/>
                      <w:sz w:val="15"/>
                      <w:szCs w:val="15"/>
                    </w:rPr>
                    <w:t>Christine G Reardon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3A048" w14:textId="77777777" w:rsidR="00F722D2" w:rsidRDefault="00F722D2" w:rsidP="000D434B">
                  <w:pPr>
                    <w:rPr>
                      <w:rFonts w:ascii="Arial" w:hAnsi="Arial" w:cs="Arial"/>
                      <w:sz w:val="15"/>
                      <w:szCs w:val="15"/>
                    </w:rPr>
                  </w:pPr>
                  <w:r>
                    <w:rPr>
                      <w:rFonts w:ascii="Arial" w:hAnsi="Arial" w:cs="Arial"/>
                      <w:sz w:val="15"/>
                      <w:szCs w:val="15"/>
                    </w:rPr>
                    <w:t>10/29/2020 - 15:41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8B6CF"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9F612"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1E654"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34B46A38"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28F3D9F1" w14:textId="77777777" w:rsidR="00F722D2" w:rsidRDefault="00F722D2" w:rsidP="000D434B">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CAC8C" w14:textId="77777777" w:rsidR="00F722D2" w:rsidRDefault="00F722D2" w:rsidP="000D434B">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440F6" w14:textId="77777777" w:rsidR="00F722D2" w:rsidRDefault="00F722D2" w:rsidP="000D434B">
                  <w:pPr>
                    <w:rPr>
                      <w:rFonts w:ascii="Arial" w:hAnsi="Arial" w:cs="Arial"/>
                      <w:sz w:val="15"/>
                      <w:szCs w:val="15"/>
                    </w:rPr>
                  </w:pPr>
                  <w:r>
                    <w:rPr>
                      <w:rFonts w:ascii="Arial" w:hAnsi="Arial" w:cs="Arial"/>
                      <w:sz w:val="15"/>
                      <w:szCs w:val="15"/>
                    </w:rPr>
                    <w:t>11/03/2020 - 16:15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0FDB"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63360" w14:textId="77777777" w:rsidR="00F722D2" w:rsidRDefault="00F722D2" w:rsidP="000D434B">
                  <w:pPr>
                    <w:rPr>
                      <w:rFonts w:ascii="Arial" w:hAnsi="Arial" w:cs="Arial"/>
                      <w:sz w:val="15"/>
                      <w:szCs w:val="15"/>
                    </w:rPr>
                  </w:pPr>
                  <w:r>
                    <w:rPr>
                      <w:rFonts w:ascii="Arial" w:hAnsi="Arial" w:cs="Arial"/>
                      <w:sz w:val="15"/>
                      <w:szCs w:val="15"/>
                    </w:rPr>
                    <w:t>11/3/2020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DDC96" w14:textId="77777777" w:rsidR="00F722D2" w:rsidRDefault="00F722D2" w:rsidP="000D434B">
                  <w:pPr>
                    <w:rPr>
                      <w:rFonts w:ascii="Arial" w:hAnsi="Arial" w:cs="Arial"/>
                      <w:sz w:val="15"/>
                      <w:szCs w:val="15"/>
                    </w:rPr>
                  </w:pPr>
                  <w:r>
                    <w:rPr>
                      <w:rFonts w:ascii="Arial" w:hAnsi="Arial" w:cs="Arial"/>
                      <w:sz w:val="15"/>
                      <w:szCs w:val="15"/>
                    </w:rPr>
                    <w:t>As per departmental approval last year, and in light of two previous offerings as a variable topics course.</w:t>
                  </w:r>
                </w:p>
              </w:tc>
            </w:tr>
          </w:tbl>
          <w:p w14:paraId="085BA669" w14:textId="77777777" w:rsidR="00F722D2" w:rsidRDefault="00F722D2" w:rsidP="000D434B">
            <w:pPr>
              <w:rPr>
                <w:rFonts w:asciiTheme="minorHAnsi" w:hAnsiTheme="minorHAnsi"/>
              </w:rPr>
            </w:pPr>
          </w:p>
        </w:tc>
      </w:tr>
    </w:tbl>
    <w:p w14:paraId="4233DA63" w14:textId="77777777" w:rsidR="00F722D2" w:rsidRDefault="00F722D2" w:rsidP="00F722D2">
      <w:pPr>
        <w:rPr>
          <w:rFonts w:asciiTheme="minorHAnsi" w:hAnsiTheme="minorHAnsi"/>
          <w:sz w:val="20"/>
          <w:szCs w:val="20"/>
        </w:rPr>
      </w:pPr>
    </w:p>
    <w:p w14:paraId="5A4DEEC4" w14:textId="77777777" w:rsidR="00F722D2" w:rsidRDefault="00F722D2" w:rsidP="00F722D2"/>
    <w:p w14:paraId="10A84154" w14:textId="77777777" w:rsidR="00F722D2" w:rsidRDefault="00F722D2" w:rsidP="00F722D2">
      <w:pPr>
        <w:pStyle w:val="Heading1"/>
        <w:spacing w:after="29"/>
        <w:ind w:left="3915" w:hanging="1545"/>
      </w:pPr>
      <w:r>
        <w:t xml:space="preserve">History 3098:  Views of China in Film Spring 2020 </w:t>
      </w:r>
    </w:p>
    <w:p w14:paraId="21DEF29B" w14:textId="77777777" w:rsidR="00F722D2" w:rsidRDefault="00F722D2" w:rsidP="00F722D2">
      <w:pPr>
        <w:spacing w:after="33" w:line="259" w:lineRule="auto"/>
        <w:ind w:left="62"/>
        <w:jc w:val="center"/>
      </w:pPr>
      <w:r>
        <w:rPr>
          <w:b/>
        </w:rPr>
        <w:t xml:space="preserve"> </w:t>
      </w:r>
    </w:p>
    <w:p w14:paraId="010DFBE7" w14:textId="77777777" w:rsidR="00F722D2" w:rsidRDefault="00F722D2" w:rsidP="00F722D2">
      <w:pPr>
        <w:spacing w:after="32"/>
        <w:ind w:left="-5"/>
      </w:pPr>
      <w:r>
        <w:t xml:space="preserve">Spring 2020 </w:t>
      </w:r>
    </w:p>
    <w:p w14:paraId="10858D5C" w14:textId="77777777" w:rsidR="00F722D2" w:rsidRDefault="00F722D2" w:rsidP="00F722D2">
      <w:pPr>
        <w:spacing w:after="32"/>
        <w:ind w:left="-5"/>
      </w:pPr>
      <w:r>
        <w:t xml:space="preserve">Tina Reardon </w:t>
      </w:r>
    </w:p>
    <w:p w14:paraId="6E8CBDFD" w14:textId="77777777" w:rsidR="00F722D2" w:rsidRDefault="00F722D2" w:rsidP="00F722D2">
      <w:pPr>
        <w:spacing w:after="72"/>
        <w:ind w:left="-5"/>
      </w:pPr>
      <w:r>
        <w:t xml:space="preserve">Tuesdays 3:30-6:00 pm </w:t>
      </w:r>
    </w:p>
    <w:p w14:paraId="286187C3" w14:textId="77777777" w:rsidR="00F722D2" w:rsidRDefault="00F722D2" w:rsidP="00F722D2">
      <w:pPr>
        <w:tabs>
          <w:tab w:val="center" w:pos="3481"/>
        </w:tabs>
        <w:spacing w:after="155"/>
        <w:ind w:left="-15"/>
      </w:pPr>
      <w:r>
        <w:t>Email:  tina.reardon@uconn.edu</w:t>
      </w:r>
      <w:r>
        <w:rPr>
          <w:rFonts w:ascii="Calibri" w:eastAsia="Calibri" w:hAnsi="Calibri" w:cs="Calibri"/>
        </w:rPr>
        <w:t>​</w:t>
      </w:r>
      <w:r>
        <w:rPr>
          <w:rFonts w:ascii="Calibri" w:eastAsia="Calibri" w:hAnsi="Calibri" w:cs="Calibri"/>
        </w:rPr>
        <w:tab/>
      </w:r>
      <w:r>
        <w:t xml:space="preserve"> </w:t>
      </w:r>
    </w:p>
    <w:p w14:paraId="40A214D6" w14:textId="77777777" w:rsidR="00F722D2" w:rsidRDefault="00F722D2" w:rsidP="00F722D2">
      <w:pPr>
        <w:spacing w:after="513" w:line="259" w:lineRule="auto"/>
      </w:pPr>
      <w:r>
        <w:t xml:space="preserve"> </w:t>
      </w:r>
    </w:p>
    <w:p w14:paraId="25063D25" w14:textId="77777777" w:rsidR="00F722D2" w:rsidRDefault="00F722D2" w:rsidP="00F722D2">
      <w:pPr>
        <w:pStyle w:val="Heading1"/>
        <w:spacing w:after="273"/>
        <w:ind w:left="-5"/>
      </w:pPr>
      <w:r>
        <w:t xml:space="preserve">The Course </w:t>
      </w:r>
    </w:p>
    <w:p w14:paraId="7B648164" w14:textId="77777777" w:rsidR="00F722D2" w:rsidRDefault="00F722D2" w:rsidP="00F722D2">
      <w:pPr>
        <w:ind w:left="-5"/>
      </w:pPr>
      <w:r>
        <w:t>This course explores the ways in which film reveals truths and communicates complex cultural and political ideas in ways that other media may not.  Questions to be explored include how film can:</w:t>
      </w:r>
    </w:p>
    <w:p w14:paraId="59C4C812" w14:textId="77777777" w:rsidR="00F722D2" w:rsidRDefault="00F722D2" w:rsidP="00F722D2">
      <w:pPr>
        <w:pStyle w:val="ListParagraph"/>
        <w:numPr>
          <w:ilvl w:val="0"/>
          <w:numId w:val="18"/>
        </w:numPr>
        <w:spacing w:line="260" w:lineRule="auto"/>
      </w:pPr>
      <w:r>
        <w:t xml:space="preserve">translate philosophical and religious ideas </w:t>
      </w:r>
    </w:p>
    <w:p w14:paraId="6D3C465C" w14:textId="77777777" w:rsidR="00F722D2" w:rsidRDefault="00F722D2" w:rsidP="00F722D2">
      <w:pPr>
        <w:pStyle w:val="ListParagraph"/>
        <w:numPr>
          <w:ilvl w:val="0"/>
          <w:numId w:val="18"/>
        </w:numPr>
        <w:spacing w:after="265" w:line="260" w:lineRule="auto"/>
      </w:pPr>
      <w:r>
        <w:t xml:space="preserve">portray accurate or revisionist history </w:t>
      </w:r>
    </w:p>
    <w:p w14:paraId="3C641FDF" w14:textId="77777777" w:rsidR="00F722D2" w:rsidRDefault="00F722D2" w:rsidP="00F722D2">
      <w:pPr>
        <w:pStyle w:val="ListParagraph"/>
        <w:numPr>
          <w:ilvl w:val="0"/>
          <w:numId w:val="18"/>
        </w:numPr>
        <w:spacing w:after="265" w:line="260" w:lineRule="auto"/>
      </w:pPr>
      <w:r>
        <w:t xml:space="preserve">play a role in subverting or critiquing the social or political status quo, and </w:t>
      </w:r>
    </w:p>
    <w:p w14:paraId="68278FF1" w14:textId="77777777" w:rsidR="00F722D2" w:rsidRDefault="00F722D2" w:rsidP="00F722D2">
      <w:pPr>
        <w:pStyle w:val="ListParagraph"/>
        <w:numPr>
          <w:ilvl w:val="0"/>
          <w:numId w:val="18"/>
        </w:numPr>
        <w:spacing w:after="265" w:line="260" w:lineRule="auto"/>
      </w:pPr>
      <w:r>
        <w:t xml:space="preserve">act as a chronicler of change.  </w:t>
      </w:r>
    </w:p>
    <w:p w14:paraId="50C9F9E6" w14:textId="77777777" w:rsidR="00F722D2" w:rsidRDefault="00F722D2" w:rsidP="00F722D2">
      <w:pPr>
        <w:spacing w:after="265"/>
      </w:pPr>
      <w:r>
        <w:lastRenderedPageBreak/>
        <w:t>The selected films will range from those produced beginning in the 1980s (the 5</w:t>
      </w:r>
      <w:r w:rsidRPr="00FE2794">
        <w:rPr>
          <w:sz w:val="22"/>
          <w:vertAlign w:val="superscript"/>
        </w:rPr>
        <w:t>th</w:t>
      </w:r>
      <w:r w:rsidRPr="00FE2794">
        <w:rPr>
          <w:rFonts w:ascii="Calibri" w:eastAsia="Calibri" w:hAnsi="Calibri" w:cs="Calibri"/>
        </w:rPr>
        <w:t xml:space="preserve">​ </w:t>
      </w:r>
      <w:r w:rsidRPr="00FE2794">
        <w:rPr>
          <w:rFonts w:ascii="Calibri" w:eastAsia="Calibri" w:hAnsi="Calibri" w:cs="Calibri"/>
          <w:sz w:val="22"/>
          <w:vertAlign w:val="superscript"/>
        </w:rPr>
        <w:t>​</w:t>
      </w:r>
      <w:r>
        <w:t xml:space="preserve"> Generation filmmakers) extending to current releases.  Historically they will cover traditional China, the early years of the Communist era, and into the present day.  Films will include those set on the People’s Republic of China as well as Taiwan and even the United States. </w:t>
      </w:r>
    </w:p>
    <w:p w14:paraId="6F84D53A" w14:textId="77777777" w:rsidR="00F722D2" w:rsidRDefault="00F722D2" w:rsidP="00F722D2">
      <w:pPr>
        <w:spacing w:after="268"/>
        <w:ind w:left="-5"/>
      </w:pPr>
      <w:r>
        <w:t xml:space="preserve">“Views of China in Film” is being offered as a hybrid/blended course.  The syllabus will indicate which weeks will be offered in the traditional in-person setting and those in which students will complete all work online, using our HuskyCT course site. </w:t>
      </w:r>
    </w:p>
    <w:p w14:paraId="55F508C1" w14:textId="77777777" w:rsidR="00F722D2" w:rsidRDefault="00F722D2" w:rsidP="00F722D2">
      <w:pPr>
        <w:ind w:left="-5"/>
      </w:pPr>
      <w:r>
        <w:t xml:space="preserve">By the end of the semester, students should: </w:t>
      </w:r>
    </w:p>
    <w:p w14:paraId="345DC987" w14:textId="77777777" w:rsidR="00F722D2" w:rsidRDefault="00F722D2" w:rsidP="00F722D2">
      <w:pPr>
        <w:pStyle w:val="ListParagraph"/>
        <w:numPr>
          <w:ilvl w:val="0"/>
          <w:numId w:val="19"/>
        </w:numPr>
        <w:spacing w:after="5" w:line="260" w:lineRule="auto"/>
      </w:pPr>
      <w:r>
        <w:t xml:space="preserve">Understand the political and historical context of the 5th Generation filmmakers  </w:t>
      </w:r>
    </w:p>
    <w:p w14:paraId="0D090BB9" w14:textId="77777777" w:rsidR="00F722D2" w:rsidRDefault="00F722D2" w:rsidP="00F722D2">
      <w:pPr>
        <w:pStyle w:val="ListParagraph"/>
        <w:numPr>
          <w:ilvl w:val="0"/>
          <w:numId w:val="19"/>
        </w:numPr>
        <w:spacing w:after="28" w:line="260" w:lineRule="auto"/>
      </w:pPr>
      <w:r>
        <w:t xml:space="preserve">Identify film subtexts and the role of censorship has played in the filmmakers’ craft. </w:t>
      </w:r>
    </w:p>
    <w:p w14:paraId="2F137D38" w14:textId="77777777" w:rsidR="00F722D2" w:rsidRDefault="00F722D2" w:rsidP="00F722D2">
      <w:pPr>
        <w:pStyle w:val="ListParagraph"/>
        <w:numPr>
          <w:ilvl w:val="0"/>
          <w:numId w:val="19"/>
        </w:numPr>
        <w:spacing w:after="28" w:line="260" w:lineRule="auto"/>
      </w:pPr>
      <w:r>
        <w:t xml:space="preserve">Evaluate the ways Chinese filmmakers have presented both the past and the present.  </w:t>
      </w:r>
    </w:p>
    <w:p w14:paraId="19B78BFD" w14:textId="77777777" w:rsidR="00F722D2" w:rsidRDefault="00F722D2" w:rsidP="00F722D2">
      <w:pPr>
        <w:pStyle w:val="ListParagraph"/>
        <w:numPr>
          <w:ilvl w:val="0"/>
          <w:numId w:val="19"/>
        </w:numPr>
        <w:spacing w:after="28" w:line="260" w:lineRule="auto"/>
      </w:pPr>
      <w:r>
        <w:t xml:space="preserve">Appreciate how filmmakers have explored different eras of Chinese history, particularly post-1949. </w:t>
      </w:r>
    </w:p>
    <w:p w14:paraId="318216B1" w14:textId="77777777" w:rsidR="00F722D2" w:rsidRDefault="00F722D2" w:rsidP="00F722D2">
      <w:pPr>
        <w:pStyle w:val="ListParagraph"/>
        <w:numPr>
          <w:ilvl w:val="0"/>
          <w:numId w:val="19"/>
        </w:numPr>
        <w:spacing w:after="32" w:line="260" w:lineRule="auto"/>
      </w:pPr>
      <w:r>
        <w:t xml:space="preserve">Analyze the transnational impact of Chinese film. </w:t>
      </w:r>
    </w:p>
    <w:p w14:paraId="66AD5D77" w14:textId="77777777" w:rsidR="00F722D2" w:rsidRDefault="00F722D2" w:rsidP="00F722D2">
      <w:pPr>
        <w:pStyle w:val="ListParagraph"/>
        <w:numPr>
          <w:ilvl w:val="0"/>
          <w:numId w:val="19"/>
        </w:numPr>
        <w:spacing w:after="28" w:line="260" w:lineRule="auto"/>
      </w:pPr>
      <w:r>
        <w:t xml:space="preserve">Produce critical film reviews that demonstrate analytical thinking about the course content.  </w:t>
      </w:r>
    </w:p>
    <w:p w14:paraId="23E77DEA" w14:textId="77777777" w:rsidR="00F722D2" w:rsidRDefault="00F722D2" w:rsidP="00F722D2">
      <w:pPr>
        <w:spacing w:after="28"/>
        <w:ind w:left="-5"/>
      </w:pPr>
      <w:r>
        <w:t xml:space="preserve">Discussion plays an important role in this course and, as such, it is expected that students will attend all in-person course sessions unless there is a compelling reason for being absent.  </w:t>
      </w:r>
    </w:p>
    <w:p w14:paraId="02D65221" w14:textId="77777777" w:rsidR="00F722D2" w:rsidRDefault="00F722D2" w:rsidP="00F722D2">
      <w:pPr>
        <w:spacing w:after="28"/>
        <w:ind w:left="-5"/>
      </w:pPr>
    </w:p>
    <w:p w14:paraId="7319607A" w14:textId="77777777" w:rsidR="00F722D2" w:rsidRDefault="00F722D2" w:rsidP="00F722D2">
      <w:pPr>
        <w:pStyle w:val="Heading1"/>
        <w:spacing w:after="33"/>
        <w:ind w:left="-5"/>
      </w:pPr>
      <w:r>
        <w:t xml:space="preserve">Required Texts/Reading </w:t>
      </w:r>
    </w:p>
    <w:p w14:paraId="2F9713C5" w14:textId="77777777" w:rsidR="00F722D2" w:rsidRDefault="00F722D2" w:rsidP="00F722D2">
      <w:pPr>
        <w:spacing w:after="28"/>
        <w:ind w:left="-5"/>
      </w:pPr>
      <w:r>
        <w:t xml:space="preserve">There are no required texts to be purchased.  All readings will be available under “Course Materials” on HuskyCT or via a url or other link.  We will watch some films together as a class.  Others will be watched independently during the online weeks. Students may, when necessary, be responsible for rental fees for these films. </w:t>
      </w:r>
    </w:p>
    <w:p w14:paraId="51DE4940" w14:textId="77777777" w:rsidR="00F722D2" w:rsidRDefault="00F722D2" w:rsidP="00F722D2">
      <w:pPr>
        <w:spacing w:after="33" w:line="259" w:lineRule="auto"/>
      </w:pPr>
      <w:r>
        <w:t xml:space="preserve">  </w:t>
      </w:r>
    </w:p>
    <w:p w14:paraId="57AD108A" w14:textId="77777777" w:rsidR="00F722D2" w:rsidRDefault="00F722D2" w:rsidP="00F722D2">
      <w:pPr>
        <w:spacing w:after="73" w:line="259" w:lineRule="auto"/>
      </w:pPr>
      <w:r>
        <w:t xml:space="preserve"> </w:t>
      </w:r>
    </w:p>
    <w:p w14:paraId="25605461" w14:textId="77777777" w:rsidR="00F722D2" w:rsidRDefault="00F722D2" w:rsidP="00F722D2">
      <w:pPr>
        <w:pStyle w:val="Heading1"/>
        <w:tabs>
          <w:tab w:val="center" w:pos="5567"/>
        </w:tabs>
        <w:spacing w:after="141"/>
        <w:ind w:left="-15"/>
      </w:pPr>
      <w:r>
        <w:rPr>
          <w:b w:val="0"/>
        </w:rPr>
        <w:t xml:space="preserve"> </w:t>
      </w:r>
      <w:r>
        <w:t>Course Requirements/Assignments/Grading</w:t>
      </w:r>
      <w:r>
        <w:rPr>
          <w:rFonts w:ascii="Calibri" w:eastAsia="Calibri" w:hAnsi="Calibri" w:cs="Calibri"/>
          <w:b w:val="0"/>
        </w:rPr>
        <w:t>​</w:t>
      </w:r>
      <w:r>
        <w:rPr>
          <w:rFonts w:ascii="Calibri" w:eastAsia="Calibri" w:hAnsi="Calibri" w:cs="Calibri"/>
          <w:b w:val="0"/>
        </w:rPr>
        <w:tab/>
      </w:r>
      <w:r>
        <w:t xml:space="preserve"> </w:t>
      </w:r>
    </w:p>
    <w:p w14:paraId="7B91C355" w14:textId="77777777" w:rsidR="00F722D2" w:rsidRDefault="00F722D2" w:rsidP="00F722D2">
      <w:pPr>
        <w:ind w:left="-5"/>
      </w:pPr>
      <w:r>
        <w:t xml:space="preserve">You will have the opportunity to earn up to 102 points during the course of the semester as you complete the following assignments: </w:t>
      </w:r>
    </w:p>
    <w:p w14:paraId="21FF99A1" w14:textId="77777777" w:rsidR="00F722D2" w:rsidRDefault="00F722D2" w:rsidP="00F722D2">
      <w:pPr>
        <w:spacing w:after="32"/>
        <w:ind w:left="-5"/>
      </w:pPr>
      <w:r>
        <w:t xml:space="preserve">Critical Essays:  12 @ 6 points each=                                   72 possible points </w:t>
      </w:r>
    </w:p>
    <w:p w14:paraId="65B571CE" w14:textId="77777777" w:rsidR="00F722D2" w:rsidRDefault="00F722D2" w:rsidP="00F722D2">
      <w:pPr>
        <w:spacing w:after="32"/>
        <w:ind w:left="-5"/>
      </w:pPr>
      <w:r>
        <w:t xml:space="preserve">Final Presentation (in lieu of exam) =                                   20 possible points </w:t>
      </w:r>
    </w:p>
    <w:p w14:paraId="7CDBCE23" w14:textId="77777777" w:rsidR="00F722D2" w:rsidRDefault="00F722D2" w:rsidP="00F722D2">
      <w:pPr>
        <w:spacing w:after="32"/>
        <w:ind w:left="-5"/>
      </w:pPr>
      <w:r>
        <w:t xml:space="preserve">Class participation/engagement=                                          10 possible points </w:t>
      </w:r>
    </w:p>
    <w:p w14:paraId="178020E9" w14:textId="77777777" w:rsidR="00F722D2" w:rsidRDefault="00F722D2" w:rsidP="00F722D2">
      <w:pPr>
        <w:spacing w:after="47" w:line="259" w:lineRule="auto"/>
      </w:pPr>
      <w:r>
        <w:t xml:space="preserve"> </w:t>
      </w:r>
    </w:p>
    <w:p w14:paraId="297B386D" w14:textId="77777777" w:rsidR="00F722D2" w:rsidRDefault="00F722D2" w:rsidP="00F722D2">
      <w:pPr>
        <w:spacing w:after="39" w:line="259" w:lineRule="auto"/>
      </w:pPr>
      <w:r>
        <w:t xml:space="preserve"> </w:t>
      </w:r>
      <w:r>
        <w:tab/>
        <w:t xml:space="preserve"> </w:t>
      </w:r>
      <w:r>
        <w:tab/>
        <w:t xml:space="preserve"> </w:t>
      </w:r>
    </w:p>
    <w:p w14:paraId="773086C2" w14:textId="77777777" w:rsidR="00F722D2" w:rsidRDefault="00F722D2" w:rsidP="00F722D2">
      <w:pPr>
        <w:pStyle w:val="Heading1"/>
        <w:spacing w:after="33"/>
        <w:ind w:left="-5"/>
      </w:pPr>
      <w:r>
        <w:t xml:space="preserve">Grading Scale </w:t>
      </w:r>
    </w:p>
    <w:p w14:paraId="1BAEC687" w14:textId="77777777" w:rsidR="00F722D2" w:rsidRDefault="00F722D2" w:rsidP="00F722D2">
      <w:pPr>
        <w:spacing w:line="259" w:lineRule="auto"/>
      </w:pPr>
      <w:r>
        <w:t xml:space="preserve">  </w:t>
      </w:r>
    </w:p>
    <w:tbl>
      <w:tblPr>
        <w:tblStyle w:val="TableGrid"/>
        <w:tblW w:w="5026" w:type="dxa"/>
        <w:tblInd w:w="6" w:type="dxa"/>
        <w:tblCellMar>
          <w:top w:w="96" w:type="dxa"/>
          <w:left w:w="38" w:type="dxa"/>
          <w:right w:w="104" w:type="dxa"/>
        </w:tblCellMar>
        <w:tblLook w:val="04A0" w:firstRow="1" w:lastRow="0" w:firstColumn="1" w:lastColumn="0" w:noHBand="0" w:noVBand="1"/>
      </w:tblPr>
      <w:tblGrid>
        <w:gridCol w:w="1876"/>
        <w:gridCol w:w="1620"/>
        <w:gridCol w:w="1530"/>
      </w:tblGrid>
      <w:tr w:rsidR="00F722D2" w14:paraId="0DB1582A" w14:textId="77777777" w:rsidTr="000D434B">
        <w:trPr>
          <w:trHeight w:val="765"/>
        </w:trPr>
        <w:tc>
          <w:tcPr>
            <w:tcW w:w="1876" w:type="dxa"/>
            <w:tcBorders>
              <w:top w:val="single" w:sz="6" w:space="0" w:color="000000"/>
              <w:left w:val="single" w:sz="6" w:space="0" w:color="000000"/>
              <w:bottom w:val="single" w:sz="6" w:space="0" w:color="000000"/>
              <w:right w:val="single" w:sz="6" w:space="0" w:color="000000"/>
            </w:tcBorders>
            <w:shd w:val="clear" w:color="auto" w:fill="CCCCCC"/>
          </w:tcPr>
          <w:p w14:paraId="1B02DADF" w14:textId="77777777" w:rsidR="00F722D2" w:rsidRDefault="00F722D2" w:rsidP="000D434B">
            <w:pPr>
              <w:spacing w:line="259" w:lineRule="auto"/>
              <w:ind w:left="122"/>
            </w:pPr>
            <w:r>
              <w:rPr>
                <w:b/>
              </w:rPr>
              <w:t xml:space="preserve">Grade </w:t>
            </w:r>
          </w:p>
        </w:tc>
        <w:tc>
          <w:tcPr>
            <w:tcW w:w="1620" w:type="dxa"/>
            <w:tcBorders>
              <w:top w:val="single" w:sz="6" w:space="0" w:color="000000"/>
              <w:left w:val="single" w:sz="6" w:space="0" w:color="000000"/>
              <w:bottom w:val="single" w:sz="6" w:space="0" w:color="000000"/>
              <w:right w:val="single" w:sz="6" w:space="0" w:color="000000"/>
            </w:tcBorders>
            <w:shd w:val="clear" w:color="auto" w:fill="CCCCCC"/>
          </w:tcPr>
          <w:p w14:paraId="57936ED5" w14:textId="77777777" w:rsidR="00F722D2" w:rsidRDefault="00F722D2" w:rsidP="000D434B">
            <w:pPr>
              <w:spacing w:after="33" w:line="259" w:lineRule="auto"/>
              <w:ind w:left="90"/>
            </w:pPr>
            <w:r>
              <w:rPr>
                <w:b/>
              </w:rPr>
              <w:t xml:space="preserve">Letter </w:t>
            </w:r>
          </w:p>
          <w:p w14:paraId="4E0FC8B4" w14:textId="77777777" w:rsidR="00F722D2" w:rsidRDefault="00F722D2" w:rsidP="000D434B">
            <w:pPr>
              <w:spacing w:line="259" w:lineRule="auto"/>
              <w:ind w:left="90"/>
              <w:jc w:val="both"/>
            </w:pPr>
            <w:r>
              <w:rPr>
                <w:b/>
              </w:rPr>
              <w:t xml:space="preserve">Grade </w:t>
            </w:r>
          </w:p>
        </w:tc>
        <w:tc>
          <w:tcPr>
            <w:tcW w:w="1530" w:type="dxa"/>
            <w:tcBorders>
              <w:top w:val="single" w:sz="6" w:space="0" w:color="000000"/>
              <w:left w:val="single" w:sz="6" w:space="0" w:color="000000"/>
              <w:bottom w:val="single" w:sz="6" w:space="0" w:color="000000"/>
              <w:right w:val="single" w:sz="6" w:space="0" w:color="000000"/>
            </w:tcBorders>
            <w:shd w:val="clear" w:color="auto" w:fill="CCCCCC"/>
          </w:tcPr>
          <w:p w14:paraId="4E938DBD" w14:textId="77777777" w:rsidR="00F722D2" w:rsidRDefault="00F722D2" w:rsidP="000D434B">
            <w:pPr>
              <w:spacing w:line="259" w:lineRule="auto"/>
              <w:ind w:left="210"/>
            </w:pPr>
            <w:r>
              <w:rPr>
                <w:b/>
              </w:rPr>
              <w:t xml:space="preserve">GPA </w:t>
            </w:r>
          </w:p>
        </w:tc>
      </w:tr>
      <w:tr w:rsidR="00F722D2" w14:paraId="0228EC85" w14:textId="77777777" w:rsidTr="000D434B">
        <w:trPr>
          <w:trHeight w:val="437"/>
        </w:trPr>
        <w:tc>
          <w:tcPr>
            <w:tcW w:w="1876" w:type="dxa"/>
            <w:tcBorders>
              <w:top w:val="single" w:sz="6" w:space="0" w:color="000000"/>
              <w:left w:val="single" w:sz="6" w:space="0" w:color="000000"/>
              <w:bottom w:val="single" w:sz="6" w:space="0" w:color="000000"/>
              <w:right w:val="single" w:sz="6" w:space="0" w:color="000000"/>
            </w:tcBorders>
          </w:tcPr>
          <w:p w14:paraId="67900831" w14:textId="77777777" w:rsidR="00F722D2" w:rsidRDefault="00F722D2" w:rsidP="000D434B">
            <w:pPr>
              <w:spacing w:line="259" w:lineRule="auto"/>
              <w:ind w:left="137"/>
            </w:pPr>
            <w:r>
              <w:lastRenderedPageBreak/>
              <w:t xml:space="preserve">93.0-102.0 </w:t>
            </w:r>
          </w:p>
        </w:tc>
        <w:tc>
          <w:tcPr>
            <w:tcW w:w="1620" w:type="dxa"/>
            <w:tcBorders>
              <w:top w:val="single" w:sz="6" w:space="0" w:color="000000"/>
              <w:left w:val="single" w:sz="6" w:space="0" w:color="000000"/>
              <w:bottom w:val="single" w:sz="6" w:space="0" w:color="000000"/>
              <w:right w:val="single" w:sz="6" w:space="0" w:color="000000"/>
            </w:tcBorders>
          </w:tcPr>
          <w:p w14:paraId="1B971DD7" w14:textId="77777777" w:rsidR="00F722D2" w:rsidRDefault="00F722D2" w:rsidP="000D434B">
            <w:pPr>
              <w:spacing w:line="259" w:lineRule="auto"/>
              <w:ind w:left="32"/>
              <w:jc w:val="center"/>
            </w:pPr>
            <w:r>
              <w:t xml:space="preserve">A </w:t>
            </w:r>
          </w:p>
        </w:tc>
        <w:tc>
          <w:tcPr>
            <w:tcW w:w="1530" w:type="dxa"/>
            <w:tcBorders>
              <w:top w:val="single" w:sz="6" w:space="0" w:color="000000"/>
              <w:left w:val="single" w:sz="6" w:space="0" w:color="000000"/>
              <w:bottom w:val="single" w:sz="6" w:space="0" w:color="000000"/>
              <w:right w:val="single" w:sz="6" w:space="0" w:color="000000"/>
            </w:tcBorders>
          </w:tcPr>
          <w:p w14:paraId="0F607303" w14:textId="77777777" w:rsidR="00F722D2" w:rsidRDefault="00F722D2" w:rsidP="000D434B">
            <w:pPr>
              <w:spacing w:line="259" w:lineRule="auto"/>
              <w:ind w:left="26"/>
              <w:jc w:val="center"/>
            </w:pPr>
            <w:r>
              <w:t xml:space="preserve">4.0 </w:t>
            </w:r>
          </w:p>
        </w:tc>
      </w:tr>
      <w:tr w:rsidR="00F722D2" w14:paraId="149A4A36"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77066728" w14:textId="77777777" w:rsidR="00F722D2" w:rsidRDefault="00F722D2" w:rsidP="000D434B">
            <w:pPr>
              <w:spacing w:line="259" w:lineRule="auto"/>
              <w:ind w:left="182"/>
            </w:pPr>
            <w:r>
              <w:t xml:space="preserve">90.0-92.9 </w:t>
            </w:r>
          </w:p>
        </w:tc>
        <w:tc>
          <w:tcPr>
            <w:tcW w:w="1620" w:type="dxa"/>
            <w:tcBorders>
              <w:top w:val="single" w:sz="6" w:space="0" w:color="000000"/>
              <w:left w:val="single" w:sz="6" w:space="0" w:color="000000"/>
              <w:bottom w:val="single" w:sz="6" w:space="0" w:color="000000"/>
              <w:right w:val="single" w:sz="6" w:space="0" w:color="000000"/>
            </w:tcBorders>
          </w:tcPr>
          <w:p w14:paraId="4BB05641" w14:textId="77777777" w:rsidR="00F722D2" w:rsidRDefault="00F722D2" w:rsidP="000D434B">
            <w:pPr>
              <w:spacing w:line="259" w:lineRule="auto"/>
              <w:ind w:left="32"/>
              <w:jc w:val="center"/>
            </w:pPr>
            <w:r>
              <w:t xml:space="preserve">A- </w:t>
            </w:r>
          </w:p>
        </w:tc>
        <w:tc>
          <w:tcPr>
            <w:tcW w:w="1530" w:type="dxa"/>
            <w:tcBorders>
              <w:top w:val="single" w:sz="6" w:space="0" w:color="000000"/>
              <w:left w:val="single" w:sz="6" w:space="0" w:color="000000"/>
              <w:bottom w:val="single" w:sz="6" w:space="0" w:color="000000"/>
              <w:right w:val="single" w:sz="6" w:space="0" w:color="000000"/>
            </w:tcBorders>
          </w:tcPr>
          <w:p w14:paraId="46E9DB99" w14:textId="77777777" w:rsidR="00F722D2" w:rsidRDefault="00F722D2" w:rsidP="000D434B">
            <w:pPr>
              <w:spacing w:line="259" w:lineRule="auto"/>
              <w:ind w:left="26"/>
              <w:jc w:val="center"/>
            </w:pPr>
            <w:r>
              <w:t xml:space="preserve">3.7 </w:t>
            </w:r>
          </w:p>
        </w:tc>
      </w:tr>
      <w:tr w:rsidR="00F722D2" w14:paraId="7636EF76"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7E1DB3FC" w14:textId="77777777" w:rsidR="00F722D2" w:rsidRDefault="00F722D2" w:rsidP="000D434B">
            <w:pPr>
              <w:spacing w:line="259" w:lineRule="auto"/>
              <w:ind w:left="182"/>
            </w:pPr>
            <w:r>
              <w:t xml:space="preserve">87.0-89.9 </w:t>
            </w:r>
          </w:p>
        </w:tc>
        <w:tc>
          <w:tcPr>
            <w:tcW w:w="1620" w:type="dxa"/>
            <w:tcBorders>
              <w:top w:val="single" w:sz="6" w:space="0" w:color="000000"/>
              <w:left w:val="single" w:sz="6" w:space="0" w:color="000000"/>
              <w:bottom w:val="single" w:sz="6" w:space="0" w:color="000000"/>
              <w:right w:val="single" w:sz="6" w:space="0" w:color="000000"/>
            </w:tcBorders>
          </w:tcPr>
          <w:p w14:paraId="548EB77E" w14:textId="77777777" w:rsidR="00F722D2" w:rsidRDefault="00F722D2" w:rsidP="000D434B">
            <w:pPr>
              <w:spacing w:line="259" w:lineRule="auto"/>
              <w:ind w:left="33"/>
              <w:jc w:val="center"/>
            </w:pPr>
            <w:r>
              <w:t xml:space="preserve">B+ </w:t>
            </w:r>
          </w:p>
        </w:tc>
        <w:tc>
          <w:tcPr>
            <w:tcW w:w="1530" w:type="dxa"/>
            <w:tcBorders>
              <w:top w:val="single" w:sz="6" w:space="0" w:color="000000"/>
              <w:left w:val="single" w:sz="6" w:space="0" w:color="000000"/>
              <w:bottom w:val="single" w:sz="6" w:space="0" w:color="000000"/>
              <w:right w:val="single" w:sz="6" w:space="0" w:color="000000"/>
            </w:tcBorders>
          </w:tcPr>
          <w:p w14:paraId="02223AD0" w14:textId="77777777" w:rsidR="00F722D2" w:rsidRDefault="00F722D2" w:rsidP="000D434B">
            <w:pPr>
              <w:spacing w:line="259" w:lineRule="auto"/>
              <w:ind w:left="38"/>
              <w:jc w:val="center"/>
            </w:pPr>
            <w:r>
              <w:t xml:space="preserve">3.3 </w:t>
            </w:r>
          </w:p>
        </w:tc>
      </w:tr>
      <w:tr w:rsidR="00F722D2" w14:paraId="07A96F8D"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348D8106" w14:textId="77777777" w:rsidR="00F722D2" w:rsidRDefault="00F722D2" w:rsidP="000D434B">
            <w:pPr>
              <w:spacing w:line="259" w:lineRule="auto"/>
              <w:ind w:left="182"/>
            </w:pPr>
            <w:r>
              <w:t xml:space="preserve">83.0-86.9 </w:t>
            </w:r>
          </w:p>
        </w:tc>
        <w:tc>
          <w:tcPr>
            <w:tcW w:w="1620" w:type="dxa"/>
            <w:tcBorders>
              <w:top w:val="single" w:sz="6" w:space="0" w:color="000000"/>
              <w:left w:val="single" w:sz="6" w:space="0" w:color="000000"/>
              <w:bottom w:val="single" w:sz="6" w:space="0" w:color="000000"/>
              <w:right w:val="single" w:sz="6" w:space="0" w:color="000000"/>
            </w:tcBorders>
          </w:tcPr>
          <w:p w14:paraId="339B9707" w14:textId="77777777" w:rsidR="00F722D2" w:rsidRDefault="00F722D2" w:rsidP="000D434B">
            <w:pPr>
              <w:spacing w:line="259" w:lineRule="auto"/>
              <w:ind w:left="28"/>
              <w:jc w:val="center"/>
            </w:pPr>
            <w:r>
              <w:t xml:space="preserve">B </w:t>
            </w:r>
          </w:p>
        </w:tc>
        <w:tc>
          <w:tcPr>
            <w:tcW w:w="1530" w:type="dxa"/>
            <w:tcBorders>
              <w:top w:val="single" w:sz="6" w:space="0" w:color="000000"/>
              <w:left w:val="single" w:sz="6" w:space="0" w:color="000000"/>
              <w:bottom w:val="single" w:sz="6" w:space="0" w:color="000000"/>
              <w:right w:val="single" w:sz="6" w:space="0" w:color="000000"/>
            </w:tcBorders>
          </w:tcPr>
          <w:p w14:paraId="72FDA4D5" w14:textId="77777777" w:rsidR="00F722D2" w:rsidRDefault="00F722D2" w:rsidP="000D434B">
            <w:pPr>
              <w:spacing w:line="259" w:lineRule="auto"/>
              <w:ind w:left="53"/>
              <w:jc w:val="center"/>
            </w:pPr>
            <w:r>
              <w:t xml:space="preserve">3.0 </w:t>
            </w:r>
          </w:p>
        </w:tc>
      </w:tr>
      <w:tr w:rsidR="00F722D2" w14:paraId="4202B195"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0A29248E" w14:textId="77777777" w:rsidR="00F722D2" w:rsidRDefault="00F722D2" w:rsidP="000D434B">
            <w:pPr>
              <w:spacing w:line="259" w:lineRule="auto"/>
              <w:ind w:left="182"/>
            </w:pPr>
            <w:r>
              <w:t xml:space="preserve">80.0-82.9 </w:t>
            </w:r>
          </w:p>
        </w:tc>
        <w:tc>
          <w:tcPr>
            <w:tcW w:w="1620" w:type="dxa"/>
            <w:tcBorders>
              <w:top w:val="single" w:sz="6" w:space="0" w:color="000000"/>
              <w:left w:val="single" w:sz="6" w:space="0" w:color="000000"/>
              <w:bottom w:val="single" w:sz="6" w:space="0" w:color="000000"/>
              <w:right w:val="single" w:sz="6" w:space="0" w:color="000000"/>
            </w:tcBorders>
          </w:tcPr>
          <w:p w14:paraId="676C1521" w14:textId="77777777" w:rsidR="00F722D2" w:rsidRDefault="00F722D2" w:rsidP="000D434B">
            <w:pPr>
              <w:spacing w:line="259" w:lineRule="auto"/>
              <w:ind w:left="28"/>
              <w:jc w:val="center"/>
            </w:pPr>
            <w:r>
              <w:t xml:space="preserve">B- </w:t>
            </w:r>
          </w:p>
        </w:tc>
        <w:tc>
          <w:tcPr>
            <w:tcW w:w="1530" w:type="dxa"/>
            <w:tcBorders>
              <w:top w:val="single" w:sz="6" w:space="0" w:color="000000"/>
              <w:left w:val="single" w:sz="6" w:space="0" w:color="000000"/>
              <w:bottom w:val="single" w:sz="6" w:space="0" w:color="000000"/>
              <w:right w:val="single" w:sz="6" w:space="0" w:color="000000"/>
            </w:tcBorders>
          </w:tcPr>
          <w:p w14:paraId="38738002" w14:textId="77777777" w:rsidR="00F722D2" w:rsidRDefault="00F722D2" w:rsidP="000D434B">
            <w:pPr>
              <w:spacing w:line="259" w:lineRule="auto"/>
              <w:ind w:left="28"/>
              <w:jc w:val="center"/>
            </w:pPr>
            <w:r>
              <w:t xml:space="preserve">2.7 </w:t>
            </w:r>
          </w:p>
        </w:tc>
      </w:tr>
      <w:tr w:rsidR="00F722D2" w14:paraId="167E4D52"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7C636755" w14:textId="77777777" w:rsidR="00F722D2" w:rsidRDefault="00F722D2" w:rsidP="000D434B">
            <w:pPr>
              <w:spacing w:line="259" w:lineRule="auto"/>
              <w:ind w:left="41"/>
              <w:jc w:val="center"/>
            </w:pPr>
            <w:r>
              <w:t xml:space="preserve">77.0-79.9 </w:t>
            </w:r>
          </w:p>
        </w:tc>
        <w:tc>
          <w:tcPr>
            <w:tcW w:w="1620" w:type="dxa"/>
            <w:tcBorders>
              <w:top w:val="single" w:sz="6" w:space="0" w:color="000000"/>
              <w:left w:val="single" w:sz="6" w:space="0" w:color="000000"/>
              <w:bottom w:val="single" w:sz="6" w:space="0" w:color="000000"/>
              <w:right w:val="single" w:sz="6" w:space="0" w:color="000000"/>
            </w:tcBorders>
          </w:tcPr>
          <w:p w14:paraId="0C802FA7" w14:textId="77777777" w:rsidR="00F722D2" w:rsidRDefault="00F722D2" w:rsidP="000D434B">
            <w:pPr>
              <w:spacing w:line="259" w:lineRule="auto"/>
              <w:ind w:left="30"/>
              <w:jc w:val="center"/>
            </w:pPr>
            <w:r>
              <w:t xml:space="preserve">C+ </w:t>
            </w:r>
          </w:p>
        </w:tc>
        <w:tc>
          <w:tcPr>
            <w:tcW w:w="1530" w:type="dxa"/>
            <w:tcBorders>
              <w:top w:val="single" w:sz="6" w:space="0" w:color="000000"/>
              <w:left w:val="single" w:sz="6" w:space="0" w:color="000000"/>
              <w:bottom w:val="single" w:sz="6" w:space="0" w:color="000000"/>
              <w:right w:val="single" w:sz="6" w:space="0" w:color="000000"/>
            </w:tcBorders>
          </w:tcPr>
          <w:p w14:paraId="2CB0D23E" w14:textId="77777777" w:rsidR="00F722D2" w:rsidRDefault="00F722D2" w:rsidP="000D434B">
            <w:pPr>
              <w:spacing w:line="259" w:lineRule="auto"/>
              <w:ind w:left="39"/>
              <w:jc w:val="center"/>
            </w:pPr>
            <w:r>
              <w:t xml:space="preserve">2.3 </w:t>
            </w:r>
          </w:p>
        </w:tc>
      </w:tr>
      <w:tr w:rsidR="00F722D2" w14:paraId="2300D1E6"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0669107E" w14:textId="77777777" w:rsidR="00F722D2" w:rsidRDefault="00F722D2" w:rsidP="000D434B">
            <w:pPr>
              <w:spacing w:line="259" w:lineRule="auto"/>
              <w:ind w:left="52"/>
              <w:jc w:val="center"/>
            </w:pPr>
            <w:r>
              <w:t xml:space="preserve">73.0-76.9 </w:t>
            </w:r>
          </w:p>
        </w:tc>
        <w:tc>
          <w:tcPr>
            <w:tcW w:w="1620" w:type="dxa"/>
            <w:tcBorders>
              <w:top w:val="single" w:sz="6" w:space="0" w:color="000000"/>
              <w:left w:val="single" w:sz="6" w:space="0" w:color="000000"/>
              <w:bottom w:val="single" w:sz="6" w:space="0" w:color="000000"/>
              <w:right w:val="single" w:sz="6" w:space="0" w:color="000000"/>
            </w:tcBorders>
          </w:tcPr>
          <w:p w14:paraId="07AA731D" w14:textId="77777777" w:rsidR="00F722D2" w:rsidRDefault="00F722D2" w:rsidP="000D434B">
            <w:pPr>
              <w:spacing w:line="259" w:lineRule="auto"/>
              <w:ind w:left="25"/>
              <w:jc w:val="center"/>
            </w:pPr>
            <w:r>
              <w:t xml:space="preserve">C </w:t>
            </w:r>
          </w:p>
        </w:tc>
        <w:tc>
          <w:tcPr>
            <w:tcW w:w="1530" w:type="dxa"/>
            <w:tcBorders>
              <w:top w:val="single" w:sz="6" w:space="0" w:color="000000"/>
              <w:left w:val="single" w:sz="6" w:space="0" w:color="000000"/>
              <w:bottom w:val="single" w:sz="6" w:space="0" w:color="000000"/>
              <w:right w:val="single" w:sz="6" w:space="0" w:color="000000"/>
            </w:tcBorders>
          </w:tcPr>
          <w:p w14:paraId="310EE1FF" w14:textId="77777777" w:rsidR="00F722D2" w:rsidRDefault="00F722D2" w:rsidP="000D434B">
            <w:pPr>
              <w:spacing w:line="259" w:lineRule="auto"/>
              <w:ind w:left="24"/>
              <w:jc w:val="center"/>
            </w:pPr>
            <w:r>
              <w:t xml:space="preserve">2.0 </w:t>
            </w:r>
          </w:p>
        </w:tc>
      </w:tr>
      <w:tr w:rsidR="00F722D2" w14:paraId="69F9C811"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71812B5C" w14:textId="77777777" w:rsidR="00F722D2" w:rsidRDefault="00F722D2" w:rsidP="000D434B">
            <w:pPr>
              <w:spacing w:line="259" w:lineRule="auto"/>
              <w:ind w:left="36"/>
              <w:jc w:val="center"/>
            </w:pPr>
            <w:r>
              <w:t xml:space="preserve">70.0-72.9 </w:t>
            </w:r>
          </w:p>
        </w:tc>
        <w:tc>
          <w:tcPr>
            <w:tcW w:w="1620" w:type="dxa"/>
            <w:tcBorders>
              <w:top w:val="single" w:sz="6" w:space="0" w:color="000000"/>
              <w:left w:val="single" w:sz="6" w:space="0" w:color="000000"/>
              <w:bottom w:val="single" w:sz="6" w:space="0" w:color="000000"/>
              <w:right w:val="single" w:sz="6" w:space="0" w:color="000000"/>
            </w:tcBorders>
          </w:tcPr>
          <w:p w14:paraId="03695B37" w14:textId="77777777" w:rsidR="00F722D2" w:rsidRDefault="00F722D2" w:rsidP="000D434B">
            <w:pPr>
              <w:spacing w:line="259" w:lineRule="auto"/>
              <w:ind w:left="25"/>
              <w:jc w:val="center"/>
            </w:pPr>
            <w:r>
              <w:t xml:space="preserve">C- </w:t>
            </w:r>
          </w:p>
        </w:tc>
        <w:tc>
          <w:tcPr>
            <w:tcW w:w="1530" w:type="dxa"/>
            <w:tcBorders>
              <w:top w:val="single" w:sz="6" w:space="0" w:color="000000"/>
              <w:left w:val="single" w:sz="6" w:space="0" w:color="000000"/>
              <w:bottom w:val="single" w:sz="6" w:space="0" w:color="000000"/>
              <w:right w:val="single" w:sz="6" w:space="0" w:color="000000"/>
            </w:tcBorders>
          </w:tcPr>
          <w:p w14:paraId="7BDD0AF1" w14:textId="77777777" w:rsidR="00F722D2" w:rsidRDefault="00F722D2" w:rsidP="000D434B">
            <w:pPr>
              <w:spacing w:line="259" w:lineRule="auto"/>
              <w:ind w:left="27"/>
              <w:jc w:val="center"/>
            </w:pPr>
            <w:r>
              <w:t xml:space="preserve">1.7 </w:t>
            </w:r>
          </w:p>
        </w:tc>
      </w:tr>
      <w:tr w:rsidR="00F722D2" w14:paraId="785684A0"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2E7D3295" w14:textId="77777777" w:rsidR="00F722D2" w:rsidRDefault="00F722D2" w:rsidP="000D434B">
            <w:pPr>
              <w:spacing w:line="259" w:lineRule="auto"/>
              <w:ind w:left="41"/>
              <w:jc w:val="center"/>
            </w:pPr>
            <w:r>
              <w:t xml:space="preserve">67.0-69.9 </w:t>
            </w:r>
          </w:p>
        </w:tc>
        <w:tc>
          <w:tcPr>
            <w:tcW w:w="1620" w:type="dxa"/>
            <w:tcBorders>
              <w:top w:val="single" w:sz="6" w:space="0" w:color="000000"/>
              <w:left w:val="single" w:sz="6" w:space="0" w:color="000000"/>
              <w:bottom w:val="single" w:sz="6" w:space="0" w:color="000000"/>
              <w:right w:val="single" w:sz="6" w:space="0" w:color="000000"/>
            </w:tcBorders>
          </w:tcPr>
          <w:p w14:paraId="140A4204" w14:textId="77777777" w:rsidR="00F722D2" w:rsidRDefault="00F722D2" w:rsidP="000D434B">
            <w:pPr>
              <w:spacing w:line="259" w:lineRule="auto"/>
              <w:ind w:left="25"/>
              <w:jc w:val="center"/>
            </w:pPr>
            <w:r>
              <w:t xml:space="preserve">D+ </w:t>
            </w:r>
          </w:p>
        </w:tc>
        <w:tc>
          <w:tcPr>
            <w:tcW w:w="1530" w:type="dxa"/>
            <w:tcBorders>
              <w:top w:val="single" w:sz="6" w:space="0" w:color="000000"/>
              <w:left w:val="single" w:sz="6" w:space="0" w:color="000000"/>
              <w:bottom w:val="single" w:sz="6" w:space="0" w:color="000000"/>
              <w:right w:val="single" w:sz="6" w:space="0" w:color="000000"/>
            </w:tcBorders>
          </w:tcPr>
          <w:p w14:paraId="68935CA8" w14:textId="77777777" w:rsidR="00F722D2" w:rsidRDefault="00F722D2" w:rsidP="000D434B">
            <w:pPr>
              <w:spacing w:line="259" w:lineRule="auto"/>
              <w:ind w:left="38"/>
              <w:jc w:val="center"/>
            </w:pPr>
            <w:r>
              <w:t xml:space="preserve">1.3 </w:t>
            </w:r>
          </w:p>
        </w:tc>
      </w:tr>
      <w:tr w:rsidR="00F722D2" w14:paraId="6BAD9C19"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2A2AE809" w14:textId="77777777" w:rsidR="00F722D2" w:rsidRDefault="00F722D2" w:rsidP="000D434B">
            <w:pPr>
              <w:spacing w:line="259" w:lineRule="auto"/>
              <w:ind w:left="53"/>
              <w:jc w:val="center"/>
            </w:pPr>
            <w:r>
              <w:t xml:space="preserve">63.0-66.9 </w:t>
            </w:r>
          </w:p>
        </w:tc>
        <w:tc>
          <w:tcPr>
            <w:tcW w:w="1620" w:type="dxa"/>
            <w:tcBorders>
              <w:top w:val="single" w:sz="6" w:space="0" w:color="000000"/>
              <w:left w:val="single" w:sz="6" w:space="0" w:color="000000"/>
              <w:bottom w:val="single" w:sz="6" w:space="0" w:color="000000"/>
              <w:right w:val="single" w:sz="6" w:space="0" w:color="000000"/>
            </w:tcBorders>
          </w:tcPr>
          <w:p w14:paraId="4B146920" w14:textId="77777777" w:rsidR="00F722D2" w:rsidRDefault="00F722D2" w:rsidP="000D434B">
            <w:pPr>
              <w:spacing w:line="259" w:lineRule="auto"/>
              <w:ind w:left="51"/>
              <w:jc w:val="center"/>
            </w:pPr>
            <w:r>
              <w:t xml:space="preserve">D </w:t>
            </w:r>
          </w:p>
        </w:tc>
        <w:tc>
          <w:tcPr>
            <w:tcW w:w="1530" w:type="dxa"/>
            <w:tcBorders>
              <w:top w:val="single" w:sz="6" w:space="0" w:color="000000"/>
              <w:left w:val="single" w:sz="6" w:space="0" w:color="000000"/>
              <w:bottom w:val="single" w:sz="6" w:space="0" w:color="000000"/>
              <w:right w:val="single" w:sz="6" w:space="0" w:color="000000"/>
            </w:tcBorders>
          </w:tcPr>
          <w:p w14:paraId="6911D1E1" w14:textId="77777777" w:rsidR="00F722D2" w:rsidRDefault="00F722D2" w:rsidP="000D434B">
            <w:pPr>
              <w:spacing w:line="259" w:lineRule="auto"/>
              <w:ind w:left="23"/>
              <w:jc w:val="center"/>
            </w:pPr>
            <w:r>
              <w:t xml:space="preserve">1.0 </w:t>
            </w:r>
          </w:p>
        </w:tc>
      </w:tr>
      <w:tr w:rsidR="00F722D2" w14:paraId="06F488C9"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7E4A527B" w14:textId="77777777" w:rsidR="00F722D2" w:rsidRDefault="00F722D2" w:rsidP="000D434B">
            <w:pPr>
              <w:spacing w:line="259" w:lineRule="auto"/>
              <w:ind w:left="182"/>
            </w:pPr>
            <w:r>
              <w:t xml:space="preserve">   60.0-62.9 </w:t>
            </w:r>
          </w:p>
        </w:tc>
        <w:tc>
          <w:tcPr>
            <w:tcW w:w="1620" w:type="dxa"/>
            <w:tcBorders>
              <w:top w:val="single" w:sz="6" w:space="0" w:color="000000"/>
              <w:left w:val="single" w:sz="6" w:space="0" w:color="000000"/>
              <w:bottom w:val="single" w:sz="6" w:space="0" w:color="000000"/>
              <w:right w:val="single" w:sz="6" w:space="0" w:color="000000"/>
            </w:tcBorders>
          </w:tcPr>
          <w:p w14:paraId="044B2C01" w14:textId="77777777" w:rsidR="00F722D2" w:rsidRDefault="00F722D2" w:rsidP="000D434B">
            <w:pPr>
              <w:spacing w:line="259" w:lineRule="auto"/>
              <w:ind w:left="51"/>
              <w:jc w:val="center"/>
            </w:pPr>
            <w:r>
              <w:t xml:space="preserve">D- </w:t>
            </w:r>
          </w:p>
        </w:tc>
        <w:tc>
          <w:tcPr>
            <w:tcW w:w="1530" w:type="dxa"/>
            <w:tcBorders>
              <w:top w:val="single" w:sz="6" w:space="0" w:color="000000"/>
              <w:left w:val="single" w:sz="6" w:space="0" w:color="000000"/>
              <w:bottom w:val="single" w:sz="6" w:space="0" w:color="000000"/>
              <w:right w:val="single" w:sz="6" w:space="0" w:color="000000"/>
            </w:tcBorders>
          </w:tcPr>
          <w:p w14:paraId="52E3C474" w14:textId="77777777" w:rsidR="00F722D2" w:rsidRDefault="00F722D2" w:rsidP="000D434B">
            <w:pPr>
              <w:spacing w:line="259" w:lineRule="auto"/>
            </w:pPr>
            <w:r>
              <w:t xml:space="preserve">      0.7 </w:t>
            </w:r>
          </w:p>
        </w:tc>
      </w:tr>
      <w:tr w:rsidR="00F722D2" w14:paraId="3DC82EC1" w14:textId="77777777" w:rsidTr="000D434B">
        <w:trPr>
          <w:trHeight w:val="435"/>
        </w:trPr>
        <w:tc>
          <w:tcPr>
            <w:tcW w:w="1876" w:type="dxa"/>
            <w:tcBorders>
              <w:top w:val="single" w:sz="6" w:space="0" w:color="000000"/>
              <w:left w:val="single" w:sz="6" w:space="0" w:color="000000"/>
              <w:bottom w:val="single" w:sz="6" w:space="0" w:color="000000"/>
              <w:right w:val="single" w:sz="6" w:space="0" w:color="000000"/>
            </w:tcBorders>
          </w:tcPr>
          <w:p w14:paraId="6E30370C" w14:textId="77777777" w:rsidR="00F722D2" w:rsidRDefault="00F722D2" w:rsidP="000D434B">
            <w:pPr>
              <w:spacing w:line="259" w:lineRule="auto"/>
              <w:ind w:left="30"/>
              <w:jc w:val="center"/>
            </w:pPr>
            <w:r>
              <w:rPr>
                <w:rFonts w:ascii="Microsoft JhengHei" w:eastAsia="Microsoft JhengHei" w:hAnsi="Microsoft JhengHei" w:cs="Microsoft JhengHei" w:hint="eastAsia"/>
              </w:rPr>
              <w:t>﹤</w:t>
            </w:r>
            <w:r>
              <w:t xml:space="preserve">60 </w:t>
            </w:r>
          </w:p>
        </w:tc>
        <w:tc>
          <w:tcPr>
            <w:tcW w:w="1620" w:type="dxa"/>
            <w:tcBorders>
              <w:top w:val="single" w:sz="6" w:space="0" w:color="000000"/>
              <w:left w:val="single" w:sz="6" w:space="0" w:color="000000"/>
              <w:bottom w:val="single" w:sz="6" w:space="0" w:color="000000"/>
              <w:right w:val="single" w:sz="6" w:space="0" w:color="000000"/>
            </w:tcBorders>
          </w:tcPr>
          <w:p w14:paraId="4ABCB1C2" w14:textId="77777777" w:rsidR="00F722D2" w:rsidRDefault="00F722D2" w:rsidP="000D434B">
            <w:pPr>
              <w:spacing w:line="259" w:lineRule="auto"/>
              <w:ind w:left="45"/>
              <w:jc w:val="center"/>
            </w:pPr>
            <w:r>
              <w:t xml:space="preserve">F </w:t>
            </w:r>
          </w:p>
        </w:tc>
        <w:tc>
          <w:tcPr>
            <w:tcW w:w="1530" w:type="dxa"/>
            <w:tcBorders>
              <w:top w:val="single" w:sz="6" w:space="0" w:color="000000"/>
              <w:left w:val="single" w:sz="6" w:space="0" w:color="000000"/>
              <w:bottom w:val="single" w:sz="6" w:space="0" w:color="000000"/>
              <w:right w:val="single" w:sz="6" w:space="0" w:color="000000"/>
            </w:tcBorders>
          </w:tcPr>
          <w:p w14:paraId="43FC369E" w14:textId="77777777" w:rsidR="00F722D2" w:rsidRDefault="00F722D2" w:rsidP="000D434B">
            <w:pPr>
              <w:spacing w:line="259" w:lineRule="auto"/>
            </w:pPr>
            <w:r>
              <w:t xml:space="preserve">      0.0 </w:t>
            </w:r>
          </w:p>
        </w:tc>
      </w:tr>
    </w:tbl>
    <w:p w14:paraId="43B67668" w14:textId="77777777" w:rsidR="00F722D2" w:rsidRDefault="00F722D2" w:rsidP="00F722D2">
      <w:pPr>
        <w:spacing w:line="259" w:lineRule="auto"/>
        <w:ind w:left="62"/>
        <w:jc w:val="center"/>
      </w:pPr>
      <w:r>
        <w:rPr>
          <w:b/>
        </w:rPr>
        <w:t xml:space="preserve"> </w:t>
      </w:r>
    </w:p>
    <w:p w14:paraId="49E95AE2" w14:textId="77777777" w:rsidR="00F722D2" w:rsidRDefault="00F722D2" w:rsidP="00F722D2">
      <w:pPr>
        <w:spacing w:after="275"/>
        <w:ind w:left="2485"/>
        <w:rPr>
          <w:b/>
          <w:u w:val="single" w:color="000000"/>
        </w:rPr>
      </w:pPr>
    </w:p>
    <w:p w14:paraId="1850678C" w14:textId="77777777" w:rsidR="00F722D2" w:rsidRDefault="00F722D2" w:rsidP="00F722D2">
      <w:pPr>
        <w:spacing w:after="275"/>
        <w:ind w:left="2485"/>
      </w:pPr>
      <w:r>
        <w:rPr>
          <w:b/>
          <w:u w:val="single" w:color="000000"/>
        </w:rPr>
        <w:t>Class Assignments</w:t>
      </w:r>
      <w:r>
        <w:rPr>
          <w:b/>
        </w:rPr>
        <w:t xml:space="preserve"> </w:t>
      </w:r>
      <w:r>
        <w:rPr>
          <w:rFonts w:ascii="Calibri" w:eastAsia="Calibri" w:hAnsi="Calibri" w:cs="Calibri"/>
          <w:u w:val="single" w:color="000000"/>
        </w:rPr>
        <w:t xml:space="preserve">​ </w:t>
      </w:r>
      <w:r>
        <w:t>(</w:t>
      </w:r>
      <w:r>
        <w:rPr>
          <w:rFonts w:ascii="Calibri" w:eastAsia="Calibri" w:hAnsi="Calibri" w:cs="Calibri"/>
        </w:rPr>
        <w:t xml:space="preserve">​ </w:t>
      </w:r>
      <w:r>
        <w:t xml:space="preserve">Subject to change) </w:t>
      </w:r>
    </w:p>
    <w:p w14:paraId="5FA1185C" w14:textId="77777777" w:rsidR="00F722D2" w:rsidRDefault="00F722D2" w:rsidP="00F722D2">
      <w:pPr>
        <w:spacing w:after="29" w:line="259" w:lineRule="auto"/>
        <w:ind w:left="-5"/>
      </w:pPr>
      <w:r>
        <w:rPr>
          <w:i/>
        </w:rPr>
        <w:t xml:space="preserve">Reading assignments for each week will be specified (and available) on the course HUSKYCT site.  On the Friday night following the viewing of each film students will upload a 2-3 page critical film review and should do so in a way that affords the instructor editing tools. </w:t>
      </w:r>
    </w:p>
    <w:p w14:paraId="42306B98" w14:textId="77777777" w:rsidR="00F722D2" w:rsidRDefault="00F722D2" w:rsidP="00F722D2">
      <w:pPr>
        <w:spacing w:after="33" w:line="259" w:lineRule="auto"/>
      </w:pPr>
      <w:r>
        <w:rPr>
          <w:i/>
        </w:rPr>
        <w:t xml:space="preserve"> </w:t>
      </w:r>
    </w:p>
    <w:p w14:paraId="569C8ED1" w14:textId="77777777" w:rsidR="00F722D2" w:rsidRDefault="00F722D2" w:rsidP="00F722D2">
      <w:pPr>
        <w:spacing w:after="29" w:line="259" w:lineRule="auto"/>
        <w:ind w:left="-5"/>
      </w:pPr>
      <w:r>
        <w:rPr>
          <w:i/>
        </w:rPr>
        <w:t>Remember to check your UConn email account regularly for class Announcements and other communications relating to the course.  This is particularly important in a hybrid/blended course and in the event of inclement weather (when I may make adjustments to our syllabus assignments).</w:t>
      </w:r>
      <w:r>
        <w:t xml:space="preserve"> </w:t>
      </w:r>
    </w:p>
    <w:p w14:paraId="4F1FD7A5" w14:textId="77777777" w:rsidR="00F722D2" w:rsidRDefault="00F722D2" w:rsidP="00F722D2">
      <w:pPr>
        <w:spacing w:after="47" w:line="259" w:lineRule="auto"/>
      </w:pPr>
      <w:r>
        <w:t xml:space="preserve">  </w:t>
      </w:r>
    </w:p>
    <w:p w14:paraId="13A0A81D" w14:textId="77777777" w:rsidR="00F722D2" w:rsidRDefault="00F722D2" w:rsidP="00F722D2">
      <w:pPr>
        <w:spacing w:after="39" w:line="259" w:lineRule="auto"/>
      </w:pPr>
      <w:r>
        <w:t xml:space="preserve"> </w:t>
      </w:r>
      <w:r>
        <w:tab/>
      </w:r>
      <w:r>
        <w:rPr>
          <w:b/>
        </w:rPr>
        <w:t xml:space="preserve"> </w:t>
      </w:r>
    </w:p>
    <w:p w14:paraId="155E2BD7" w14:textId="77777777" w:rsidR="00F722D2" w:rsidRDefault="00F722D2" w:rsidP="00F722D2">
      <w:pPr>
        <w:spacing w:line="259" w:lineRule="auto"/>
        <w:ind w:left="758" w:right="756"/>
        <w:jc w:val="center"/>
      </w:pPr>
      <w:r>
        <w:rPr>
          <w:b/>
        </w:rPr>
        <w:t xml:space="preserve">Introduction to the Course  </w:t>
      </w:r>
    </w:p>
    <w:p w14:paraId="58C49FA3" w14:textId="77777777" w:rsidR="00F722D2" w:rsidRDefault="00F722D2" w:rsidP="00F722D2">
      <w:pPr>
        <w:spacing w:after="2" w:line="259" w:lineRule="auto"/>
        <w:ind w:left="62"/>
        <w:jc w:val="center"/>
      </w:pPr>
      <w:r>
        <w:rPr>
          <w:b/>
        </w:rPr>
        <w:t xml:space="preserve"> </w:t>
      </w:r>
    </w:p>
    <w:p w14:paraId="0A2D0377" w14:textId="77777777" w:rsidR="00F722D2" w:rsidRDefault="00F722D2" w:rsidP="00F722D2">
      <w:pPr>
        <w:pStyle w:val="Heading1"/>
        <w:spacing w:after="33"/>
        <w:ind w:left="-5"/>
      </w:pPr>
      <w:r>
        <w:t>Week 1</w:t>
      </w:r>
      <w:r>
        <w:tab/>
        <w:t xml:space="preserve"> </w:t>
      </w:r>
      <w:r>
        <w:tab/>
        <w:t xml:space="preserve"> In-Person (Meet in Classroom) </w:t>
      </w:r>
      <w:r>
        <w:tab/>
        <w:t xml:space="preserve"> </w:t>
      </w:r>
    </w:p>
    <w:p w14:paraId="7BEA9823" w14:textId="77777777" w:rsidR="00F722D2" w:rsidRDefault="00F722D2" w:rsidP="00F722D2">
      <w:pPr>
        <w:pStyle w:val="Heading1"/>
        <w:spacing w:after="33"/>
        <w:ind w:left="-5"/>
      </w:pPr>
      <w:r>
        <w:rPr>
          <w:rFonts w:ascii="Arial" w:eastAsia="Arial" w:hAnsi="Arial" w:cs="Arial"/>
        </w:rPr>
        <w:t xml:space="preserve">● </w:t>
      </w:r>
      <w:r>
        <w:t xml:space="preserve">January 21st </w:t>
      </w:r>
    </w:p>
    <w:p w14:paraId="71DB617C" w14:textId="77777777" w:rsidR="00F722D2" w:rsidRDefault="00F722D2" w:rsidP="00F722D2">
      <w:pPr>
        <w:tabs>
          <w:tab w:val="center" w:pos="4243"/>
          <w:tab w:val="center" w:pos="7767"/>
        </w:tabs>
        <w:spacing w:after="111" w:line="259" w:lineRule="auto"/>
      </w:pPr>
      <w:r>
        <w:t xml:space="preserve">Excerpts:  </w:t>
      </w:r>
      <w:r>
        <w:rPr>
          <w:i/>
        </w:rPr>
        <w:t>Dragon Seed, The Red Detachment of Women, Mulan…</w:t>
      </w:r>
      <w:r>
        <w:rPr>
          <w:rFonts w:ascii="Calibri" w:eastAsia="Calibri" w:hAnsi="Calibri" w:cs="Calibri"/>
        </w:rPr>
        <w:t>​</w:t>
      </w:r>
      <w:r>
        <w:rPr>
          <w:rFonts w:ascii="Calibri" w:eastAsia="Calibri" w:hAnsi="Calibri" w:cs="Calibri"/>
        </w:rPr>
        <w:tab/>
      </w:r>
      <w:r>
        <w:t xml:space="preserve"> </w:t>
      </w:r>
    </w:p>
    <w:p w14:paraId="0837CC1C" w14:textId="77777777" w:rsidR="00F722D2" w:rsidRDefault="00F722D2" w:rsidP="00F722D2">
      <w:pPr>
        <w:ind w:left="-15" w:right="149"/>
      </w:pPr>
      <w:r>
        <w:lastRenderedPageBreak/>
        <w:t xml:space="preserve">This week will cover the framework and objectives of the course. Students will              be introduced to the expectations of the critical film reviews that will comprise              </w:t>
      </w:r>
    </w:p>
    <w:p w14:paraId="5F9DFD9A" w14:textId="77777777" w:rsidR="00F722D2" w:rsidRDefault="00F722D2" w:rsidP="00F722D2">
      <w:pPr>
        <w:ind w:left="-15" w:right="149"/>
      </w:pPr>
      <w:r>
        <w:t>a significant portion of the course content.</w:t>
      </w:r>
      <w:r>
        <w:tab/>
        <w:t xml:space="preserve"> </w:t>
      </w:r>
    </w:p>
    <w:p w14:paraId="4B16D5F6" w14:textId="77777777" w:rsidR="00F722D2" w:rsidRDefault="00F722D2" w:rsidP="00F722D2">
      <w:pPr>
        <w:spacing w:line="259" w:lineRule="auto"/>
      </w:pPr>
      <w:r>
        <w:t xml:space="preserve"> </w:t>
      </w:r>
    </w:p>
    <w:p w14:paraId="461B101D" w14:textId="77777777" w:rsidR="00F722D2" w:rsidRDefault="00F722D2" w:rsidP="00F722D2">
      <w:r>
        <w:t xml:space="preserve">“Elements of Film Theory” intro. discussion </w:t>
      </w:r>
    </w:p>
    <w:p w14:paraId="174608E5" w14:textId="77777777" w:rsidR="00F722D2" w:rsidRDefault="00F722D2" w:rsidP="00F722D2">
      <w:pPr>
        <w:spacing w:line="259" w:lineRule="auto"/>
      </w:pPr>
      <w:r>
        <w:t xml:space="preserve"> </w:t>
      </w:r>
    </w:p>
    <w:p w14:paraId="74D0034B" w14:textId="77777777" w:rsidR="00F722D2" w:rsidRDefault="00F722D2" w:rsidP="00F722D2">
      <w:pPr>
        <w:ind w:left="-5"/>
      </w:pPr>
      <w:r>
        <w:t xml:space="preserve">Read This: </w:t>
      </w:r>
    </w:p>
    <w:p w14:paraId="6B1B46BC" w14:textId="77777777" w:rsidR="00F722D2" w:rsidRDefault="00F722D2" w:rsidP="00F722D2">
      <w:pPr>
        <w:numPr>
          <w:ilvl w:val="0"/>
          <w:numId w:val="5"/>
        </w:numPr>
        <w:spacing w:after="32" w:line="260" w:lineRule="auto"/>
        <w:ind w:hanging="360"/>
      </w:pPr>
      <w:r>
        <w:t xml:space="preserve">“Critical Film Reviews Guidelines” (HuskyCT) </w:t>
      </w:r>
    </w:p>
    <w:p w14:paraId="1075891E" w14:textId="77777777" w:rsidR="00F722D2" w:rsidRDefault="00F722D2" w:rsidP="00F722D2">
      <w:pPr>
        <w:numPr>
          <w:ilvl w:val="0"/>
          <w:numId w:val="5"/>
        </w:numPr>
        <w:ind w:hanging="360"/>
      </w:pPr>
      <w:r>
        <w:t>“Reinventing China:  The Fifth-Generation Filmmakers,” Paul Clark</w:t>
      </w:r>
      <w:r>
        <w:rPr>
          <w:i/>
        </w:rPr>
        <w:t>. Modern</w:t>
      </w:r>
      <w:r>
        <w:rPr>
          <w:rFonts w:ascii="Calibri" w:eastAsia="Calibri" w:hAnsi="Calibri" w:cs="Calibri"/>
        </w:rPr>
        <w:t xml:space="preserve"> </w:t>
      </w:r>
      <w:r>
        <w:rPr>
          <w:i/>
        </w:rPr>
        <w:t xml:space="preserve">Chinese Literature, Vol. 5, No. 1, SPECIAL ISSUE ON PRC LITERATURE OF </w:t>
      </w:r>
    </w:p>
    <w:p w14:paraId="081A1041" w14:textId="77777777" w:rsidR="00F722D2" w:rsidRDefault="00F722D2" w:rsidP="00F722D2">
      <w:pPr>
        <w:ind w:left="730"/>
      </w:pPr>
      <w:r>
        <w:rPr>
          <w:i/>
        </w:rPr>
        <w:t xml:space="preserve">THE EIGHTIES (Spring, 1989), pp. 121-136 </w:t>
      </w:r>
      <w:r>
        <w:rPr>
          <w:rFonts w:cs="Times New Roman"/>
          <w:i/>
        </w:rPr>
        <w:t>​</w:t>
      </w:r>
      <w:r>
        <w:t xml:space="preserve">(HuskyCT) </w:t>
      </w:r>
    </w:p>
    <w:p w14:paraId="6AEE449C" w14:textId="77777777" w:rsidR="00F722D2" w:rsidRDefault="00F722D2" w:rsidP="00F722D2">
      <w:pPr>
        <w:numPr>
          <w:ilvl w:val="0"/>
          <w:numId w:val="5"/>
        </w:numPr>
        <w:ind w:hanging="360"/>
      </w:pPr>
      <w:r>
        <w:t xml:space="preserve">“How China’s Fifth Generation Filmmakers Defied Censorship and Criticism to Break New Ground” (HuskyCT) </w:t>
      </w:r>
    </w:p>
    <w:p w14:paraId="51CAFAF3" w14:textId="77777777" w:rsidR="00F722D2" w:rsidRDefault="00F722D2" w:rsidP="00F722D2">
      <w:pPr>
        <w:numPr>
          <w:ilvl w:val="0"/>
          <w:numId w:val="5"/>
        </w:numPr>
        <w:spacing w:line="262" w:lineRule="auto"/>
        <w:ind w:hanging="360"/>
      </w:pPr>
      <w:r>
        <w:rPr>
          <w:color w:val="333333"/>
        </w:rPr>
        <w:t xml:space="preserve">“The Mysterious Other: Postpolitics in Chinese Film” Chen Xiaoming, Liu Kang and Anbin Shi.  (UConn library online: </w:t>
      </w:r>
    </w:p>
    <w:p w14:paraId="730A13DE" w14:textId="77777777" w:rsidR="00F722D2" w:rsidRDefault="00F722D2" w:rsidP="00F722D2">
      <w:pPr>
        <w:spacing w:after="123"/>
        <w:ind w:left="730"/>
      </w:pPr>
      <w:hyperlink r:id="rId36">
        <w:r>
          <w:t xml:space="preserve">https://primo-pmtna01.hosted.exlibrisgroup.com/permalink/f/13ckh9o/TN_jst </w:t>
        </w:r>
      </w:hyperlink>
      <w:hyperlink r:id="rId37">
        <w:r>
          <w:t>or_archive_310.2307/303709</w:t>
        </w:r>
      </w:hyperlink>
      <w:hyperlink r:id="rId38">
        <w:r>
          <w:t>)</w:t>
        </w:r>
      </w:hyperlink>
      <w:r>
        <w:rPr>
          <w:rFonts w:ascii="Calibri" w:eastAsia="Calibri" w:hAnsi="Calibri" w:cs="Calibri"/>
        </w:rPr>
        <w:t>​</w:t>
      </w:r>
      <w:r>
        <w:t xml:space="preserve"> </w:t>
      </w:r>
    </w:p>
    <w:p w14:paraId="64A91273" w14:textId="77777777" w:rsidR="00F722D2" w:rsidRDefault="00F722D2" w:rsidP="00F722D2">
      <w:pPr>
        <w:numPr>
          <w:ilvl w:val="0"/>
          <w:numId w:val="5"/>
        </w:numPr>
        <w:spacing w:after="38" w:line="259" w:lineRule="auto"/>
        <w:ind w:hanging="360"/>
      </w:pPr>
      <w:r>
        <w:rPr>
          <w:color w:val="111111"/>
        </w:rPr>
        <w:t>“The Beginner’s Guide: 5th Generation Chinese Cinema.” (HuskyCT)</w:t>
      </w:r>
      <w:r>
        <w:t xml:space="preserve"> </w:t>
      </w:r>
    </w:p>
    <w:p w14:paraId="4535A7B5" w14:textId="77777777" w:rsidR="00F722D2" w:rsidRDefault="00F722D2" w:rsidP="00F722D2">
      <w:pPr>
        <w:spacing w:line="259" w:lineRule="auto"/>
        <w:ind w:left="720"/>
      </w:pPr>
    </w:p>
    <w:p w14:paraId="366FB41B" w14:textId="77777777" w:rsidR="00F722D2" w:rsidRDefault="00F722D2" w:rsidP="00F722D2">
      <w:pPr>
        <w:spacing w:line="259" w:lineRule="auto"/>
        <w:ind w:left="720"/>
      </w:pPr>
    </w:p>
    <w:p w14:paraId="765D321E" w14:textId="77777777" w:rsidR="00F722D2" w:rsidRDefault="00F722D2" w:rsidP="00F722D2">
      <w:pPr>
        <w:spacing w:line="259" w:lineRule="auto"/>
        <w:ind w:left="758" w:right="754"/>
        <w:jc w:val="center"/>
      </w:pPr>
      <w:r>
        <w:rPr>
          <w:b/>
        </w:rPr>
        <w:t xml:space="preserve">Traditional/Imperial China </w:t>
      </w:r>
    </w:p>
    <w:p w14:paraId="70589F95" w14:textId="77777777" w:rsidR="00F722D2" w:rsidRDefault="00F722D2" w:rsidP="00F722D2">
      <w:pPr>
        <w:spacing w:line="259" w:lineRule="auto"/>
      </w:pPr>
      <w:r>
        <w:rPr>
          <w:b/>
        </w:rPr>
        <w:t xml:space="preserve"> </w:t>
      </w:r>
    </w:p>
    <w:p w14:paraId="12EF0C8B" w14:textId="77777777" w:rsidR="00F722D2" w:rsidRDefault="00F722D2" w:rsidP="00F722D2">
      <w:pPr>
        <w:spacing w:after="2" w:line="259" w:lineRule="auto"/>
      </w:pPr>
      <w:r>
        <w:rPr>
          <w:b/>
        </w:rPr>
        <w:t xml:space="preserve"> </w:t>
      </w:r>
    </w:p>
    <w:p w14:paraId="77C0FC3F" w14:textId="77777777" w:rsidR="00F722D2" w:rsidRDefault="00F722D2" w:rsidP="00F722D2">
      <w:pPr>
        <w:pStyle w:val="Heading1"/>
        <w:ind w:left="-5"/>
      </w:pPr>
      <w:r>
        <w:t>Week 2</w:t>
      </w:r>
      <w:r>
        <w:tab/>
        <w:t>In-Person (Meet in Classroom)</w:t>
      </w:r>
      <w:r>
        <w:tab/>
        <w:t xml:space="preserve"> </w:t>
      </w:r>
    </w:p>
    <w:p w14:paraId="4199EF3A" w14:textId="77777777" w:rsidR="00F722D2" w:rsidRDefault="00F722D2" w:rsidP="00F722D2">
      <w:pPr>
        <w:pStyle w:val="Heading1"/>
        <w:ind w:left="-5"/>
      </w:pPr>
      <w:r>
        <w:rPr>
          <w:rFonts w:ascii="Arial" w:eastAsia="Arial" w:hAnsi="Arial" w:cs="Arial"/>
        </w:rPr>
        <w:t xml:space="preserve">● </w:t>
      </w:r>
      <w:r>
        <w:t xml:space="preserve">January 28th </w:t>
      </w:r>
    </w:p>
    <w:p w14:paraId="497B651A" w14:textId="77777777" w:rsidR="00F722D2" w:rsidRDefault="00F722D2" w:rsidP="00F722D2">
      <w:pPr>
        <w:spacing w:after="97" w:line="259" w:lineRule="auto"/>
        <w:ind w:left="-5"/>
      </w:pPr>
      <w:r>
        <w:rPr>
          <w:i/>
        </w:rPr>
        <w:t xml:space="preserve">   </w:t>
      </w:r>
      <w:r>
        <w:rPr>
          <w:b/>
          <w:i/>
        </w:rPr>
        <w:t>Crouching Tiger, Hidden Dragon</w:t>
      </w:r>
      <w:r>
        <w:rPr>
          <w:rFonts w:ascii="Calibri" w:eastAsia="Calibri" w:hAnsi="Calibri" w:cs="Calibri"/>
          <w:sz w:val="25"/>
        </w:rPr>
        <w:t>​</w:t>
      </w:r>
      <w:r>
        <w:t>--Dir. Ang Lee</w:t>
      </w:r>
      <w:r>
        <w:rPr>
          <w:i/>
        </w:rPr>
        <w:t xml:space="preserve">.  </w:t>
      </w:r>
      <w:r>
        <w:rPr>
          <w:rFonts w:ascii="Calibri" w:eastAsia="Calibri" w:hAnsi="Calibri" w:cs="Calibri"/>
        </w:rPr>
        <w:t xml:space="preserve">​ </w:t>
      </w:r>
      <w:r>
        <w:rPr>
          <w:rFonts w:ascii="Calibri" w:eastAsia="Calibri" w:hAnsi="Calibri" w:cs="Calibri"/>
          <w:sz w:val="25"/>
        </w:rPr>
        <w:t>​</w:t>
      </w:r>
      <w:r>
        <w:t xml:space="preserve">2000/2 hrs. </w:t>
      </w:r>
    </w:p>
    <w:p w14:paraId="1DE278E7" w14:textId="77777777" w:rsidR="00F722D2" w:rsidRDefault="00F722D2" w:rsidP="00F722D2">
      <w:pPr>
        <w:ind w:left="-5"/>
      </w:pPr>
      <w:r>
        <w:t xml:space="preserve">   (We will watch in class). </w:t>
      </w:r>
    </w:p>
    <w:p w14:paraId="14450352" w14:textId="77777777" w:rsidR="00F722D2" w:rsidRDefault="00F722D2" w:rsidP="00F722D2">
      <w:pPr>
        <w:spacing w:after="28" w:line="259" w:lineRule="auto"/>
      </w:pPr>
      <w:r>
        <w:t xml:space="preserve"> </w:t>
      </w:r>
    </w:p>
    <w:p w14:paraId="369D2C9E" w14:textId="77777777" w:rsidR="00F722D2" w:rsidRDefault="00F722D2" w:rsidP="00F722D2">
      <w:pPr>
        <w:spacing w:after="32"/>
        <w:ind w:left="-5"/>
      </w:pPr>
      <w:r>
        <w:rPr>
          <w:i/>
        </w:rPr>
        <w:t xml:space="preserve"> </w:t>
      </w:r>
      <w:r>
        <w:t>As one reviewer noted, this film is “</w:t>
      </w:r>
      <w:r>
        <w:rPr>
          <w:rFonts w:ascii="Calibri" w:eastAsia="Calibri" w:hAnsi="Calibri" w:cs="Calibri"/>
        </w:rPr>
        <w:t>​</w:t>
      </w:r>
      <w:r>
        <w:t xml:space="preserve">not merely a product of Chinese popular              culture, but a thoughtful exploration — and critical evaluation — of various              aspects of Chinese classical culture. In the same way that J.R.R. Tolkien in </w:t>
      </w:r>
      <w:r>
        <w:rPr>
          <w:rFonts w:ascii="Calibri" w:eastAsia="Calibri" w:hAnsi="Calibri" w:cs="Calibri"/>
        </w:rPr>
        <w:t>​</w:t>
      </w:r>
      <w:r>
        <w:rPr>
          <w:i/>
        </w:rPr>
        <w:t>The              Lord of the Rings</w:t>
      </w:r>
      <w:r>
        <w:rPr>
          <w:rFonts w:ascii="Calibri" w:eastAsia="Calibri" w:hAnsi="Calibri" w:cs="Calibri"/>
          <w:sz w:val="25"/>
        </w:rPr>
        <w:t>​</w:t>
      </w:r>
      <w:r>
        <w:t xml:space="preserve"> drew upon the classical heroic worldview while at the same             time critiquing that tradition from the perspective of his Catholic faith, Ang Lee              has here crafted a masterful synthesis of various forms of Chinese mythology and              Taoist philosophy that brings a broader perspective to its subject matter than              many Asian films — including some aspects of more typically Western              sensibilities and ideals — and, in the end, embraces a gently romantic humanism             that is more life-affirming than the esoteric way of detachment and denial              characteristic of Eastern thought.”  We will use this film as a way to explore             traditional Chinese values and culture and the importance of </w:t>
      </w:r>
      <w:r>
        <w:rPr>
          <w:rFonts w:ascii="Calibri" w:eastAsia="Calibri" w:hAnsi="Calibri" w:cs="Calibri"/>
        </w:rPr>
        <w:t>​</w:t>
      </w:r>
      <w:r>
        <w:rPr>
          <w:i/>
        </w:rPr>
        <w:t xml:space="preserve">wu xia </w:t>
      </w:r>
      <w:r>
        <w:rPr>
          <w:rFonts w:ascii="Calibri" w:eastAsia="Calibri" w:hAnsi="Calibri" w:cs="Calibri"/>
          <w:sz w:val="25"/>
        </w:rPr>
        <w:t>​</w:t>
      </w:r>
      <w:r>
        <w:t xml:space="preserve">(martial             heroes as a literary and, later, film genre. </w:t>
      </w:r>
    </w:p>
    <w:p w14:paraId="46C57C58" w14:textId="77777777" w:rsidR="00F722D2" w:rsidRDefault="00F722D2" w:rsidP="00F722D2">
      <w:pPr>
        <w:spacing w:line="259" w:lineRule="auto"/>
      </w:pPr>
      <w:r>
        <w:t xml:space="preserve"> </w:t>
      </w:r>
    </w:p>
    <w:p w14:paraId="214018BB" w14:textId="77777777" w:rsidR="00F722D2" w:rsidRDefault="00F722D2" w:rsidP="00F722D2">
      <w:pPr>
        <w:ind w:left="-5"/>
      </w:pPr>
      <w:r>
        <w:t xml:space="preserve">Read This: </w:t>
      </w:r>
    </w:p>
    <w:p w14:paraId="330192D4" w14:textId="77777777" w:rsidR="00F722D2" w:rsidRDefault="00F722D2" w:rsidP="00F722D2">
      <w:pPr>
        <w:numPr>
          <w:ilvl w:val="0"/>
          <w:numId w:val="6"/>
        </w:numPr>
        <w:ind w:hanging="360"/>
      </w:pPr>
      <w:r>
        <w:t xml:space="preserve">Huston Smith on Taoism (HuskyCT) </w:t>
      </w:r>
    </w:p>
    <w:p w14:paraId="5E6AA123" w14:textId="77777777" w:rsidR="00F722D2" w:rsidRDefault="00F722D2" w:rsidP="00F722D2">
      <w:pPr>
        <w:numPr>
          <w:ilvl w:val="0"/>
          <w:numId w:val="6"/>
        </w:numPr>
        <w:ind w:hanging="360"/>
      </w:pPr>
      <w:r>
        <w:rPr>
          <w:i/>
        </w:rPr>
        <w:lastRenderedPageBreak/>
        <w:t>“</w:t>
      </w:r>
      <w:r>
        <w:rPr>
          <w:rFonts w:ascii="Calibri" w:eastAsia="Calibri" w:hAnsi="Calibri" w:cs="Calibri"/>
          <w:sz w:val="25"/>
        </w:rPr>
        <w:t>​</w:t>
      </w:r>
      <w:r>
        <w:t xml:space="preserve">Chinese Martial Arts Cinema:  The Wuxia Tradition,” Stephen Teo,  </w:t>
      </w:r>
    </w:p>
    <w:p w14:paraId="3BB4988D" w14:textId="77777777" w:rsidR="00F722D2" w:rsidRDefault="00F722D2" w:rsidP="00F722D2">
      <w:pPr>
        <w:ind w:left="730"/>
      </w:pPr>
      <w:r>
        <w:t xml:space="preserve">Ch. 1:  Introduction &amp; Ch. 7: Wuxia Between Nationalism and Transnationalism. Available to read online at UConn Library. </w:t>
      </w:r>
    </w:p>
    <w:p w14:paraId="1A4D3516" w14:textId="77777777" w:rsidR="00F722D2" w:rsidRDefault="00F722D2" w:rsidP="00F722D2">
      <w:pPr>
        <w:numPr>
          <w:ilvl w:val="0"/>
          <w:numId w:val="6"/>
        </w:numPr>
        <w:ind w:hanging="360"/>
      </w:pPr>
      <w:r>
        <w:rPr>
          <w:u w:val="single" w:color="000000"/>
        </w:rPr>
        <w:t>Chinese Films in Focus</w:t>
      </w:r>
      <w:r>
        <w:rPr>
          <w:rFonts w:ascii="Calibri" w:eastAsia="Calibri" w:hAnsi="Calibri" w:cs="Calibri"/>
        </w:rPr>
        <w:t>​</w:t>
      </w:r>
      <w:r>
        <w:t>, Ch. 7 “</w:t>
      </w:r>
      <w:r>
        <w:rPr>
          <w:rFonts w:ascii="Calibri" w:eastAsia="Calibri" w:hAnsi="Calibri" w:cs="Calibri"/>
        </w:rPr>
        <w:t>​</w:t>
      </w:r>
      <w:r>
        <w:rPr>
          <w:i/>
        </w:rPr>
        <w:t>Crouching Tiger, Hidden Dragon</w:t>
      </w:r>
      <w:r>
        <w:rPr>
          <w:rFonts w:ascii="Calibri" w:eastAsia="Calibri" w:hAnsi="Calibri" w:cs="Calibri"/>
          <w:sz w:val="25"/>
        </w:rPr>
        <w:t>​</w:t>
      </w:r>
      <w:r>
        <w:t xml:space="preserve">: Cultural Migrancy and Translatability” (HuskyCT)  </w:t>
      </w:r>
    </w:p>
    <w:p w14:paraId="1EFA5AFF" w14:textId="77777777" w:rsidR="00F722D2" w:rsidRDefault="00F722D2" w:rsidP="00F722D2">
      <w:pPr>
        <w:numPr>
          <w:ilvl w:val="0"/>
          <w:numId w:val="6"/>
        </w:numPr>
        <w:ind w:hanging="360"/>
      </w:pPr>
      <w:r>
        <w:rPr>
          <w:u w:val="single" w:color="000000"/>
        </w:rPr>
        <w:t>Adapted for the Screen:  The Cultural Politics of Modern Chinese Fiction,</w:t>
      </w:r>
      <w:r>
        <w:rPr>
          <w:rFonts w:ascii="Calibri" w:eastAsia="Calibri" w:hAnsi="Calibri" w:cs="Calibri"/>
        </w:rPr>
        <w:t xml:space="preserve"> ​</w:t>
      </w:r>
      <w:r>
        <w:t xml:space="preserve"> Ch. 1: “Artistic Creativity and Sexual Freedom in </w:t>
      </w:r>
      <w:r>
        <w:rPr>
          <w:rFonts w:ascii="Calibri" w:eastAsia="Calibri" w:hAnsi="Calibri" w:cs="Calibri"/>
        </w:rPr>
        <w:t>​</w:t>
      </w:r>
      <w:r>
        <w:rPr>
          <w:i/>
        </w:rPr>
        <w:t>Crouching Tiger, Hidden Dragon.”</w:t>
      </w:r>
      <w:r>
        <w:t xml:space="preserve">  </w:t>
      </w:r>
    </w:p>
    <w:p w14:paraId="05819F7D" w14:textId="77777777" w:rsidR="00F722D2" w:rsidRDefault="00F722D2" w:rsidP="00F722D2">
      <w:pPr>
        <w:ind w:left="730"/>
      </w:pPr>
      <w:r>
        <w:t xml:space="preserve">(UConn online: </w:t>
      </w:r>
      <w:r>
        <w:rPr>
          <w:rFonts w:ascii="Calibri" w:eastAsia="Calibri" w:hAnsi="Calibri" w:cs="Calibri"/>
        </w:rPr>
        <w:t>​</w:t>
      </w:r>
      <w:r>
        <w:rPr>
          <w:color w:val="333333"/>
        </w:rPr>
        <w:t xml:space="preserve">https://www-jstor-org.ezproxy.lib.uconn.edu/stable/j.ctt6wqzpr) </w:t>
      </w:r>
    </w:p>
    <w:p w14:paraId="58D03063" w14:textId="77777777" w:rsidR="00F722D2" w:rsidRDefault="00F722D2" w:rsidP="00F722D2">
      <w:pPr>
        <w:numPr>
          <w:ilvl w:val="0"/>
          <w:numId w:val="6"/>
        </w:numPr>
        <w:ind w:hanging="360"/>
      </w:pPr>
      <w:r>
        <w:rPr>
          <w:color w:val="333333"/>
          <w:u w:val="single" w:color="333333"/>
        </w:rPr>
        <w:t>The Cinema of Ang Lee:  The Other Side of the Screen.</w:t>
      </w:r>
      <w:r>
        <w:rPr>
          <w:rFonts w:ascii="Calibri" w:eastAsia="Calibri" w:hAnsi="Calibri" w:cs="Calibri"/>
          <w:color w:val="333333"/>
          <w:u w:val="single" w:color="333333"/>
        </w:rPr>
        <w:t xml:space="preserve"> ​</w:t>
      </w:r>
      <w:r>
        <w:rPr>
          <w:color w:val="333333"/>
        </w:rPr>
        <w:t xml:space="preserve">  Ch. 1 “ Ang Lee:  A History” (UConn Library online) </w:t>
      </w:r>
    </w:p>
    <w:p w14:paraId="45DD25B9" w14:textId="77777777" w:rsidR="00F722D2" w:rsidRDefault="00F722D2" w:rsidP="00F722D2">
      <w:pPr>
        <w:ind w:left="730"/>
      </w:pPr>
      <w:r>
        <w:rPr>
          <w:color w:val="333333"/>
        </w:rPr>
        <w:t>( https://www-jstor-org.ezproxy.lib.uconn.edu/stable/10.7312/dill16772)</w:t>
      </w:r>
      <w:r>
        <w:t xml:space="preserve">  </w:t>
      </w:r>
    </w:p>
    <w:p w14:paraId="4FFD094A" w14:textId="77777777" w:rsidR="00F722D2" w:rsidRDefault="00F722D2" w:rsidP="00F722D2">
      <w:pPr>
        <w:ind w:left="730"/>
      </w:pPr>
    </w:p>
    <w:p w14:paraId="395A48FB" w14:textId="77777777" w:rsidR="00F722D2" w:rsidRDefault="00F722D2" w:rsidP="00F722D2">
      <w:pPr>
        <w:pStyle w:val="Heading1"/>
        <w:spacing w:after="31"/>
        <w:ind w:left="-5"/>
      </w:pPr>
      <w:r>
        <w:t>Week 3</w:t>
      </w:r>
      <w:r>
        <w:tab/>
        <w:t xml:space="preserve">In-Person (Meet in Classroom) </w:t>
      </w:r>
    </w:p>
    <w:p w14:paraId="57AE8AA4" w14:textId="77777777" w:rsidR="00F722D2" w:rsidRDefault="00F722D2" w:rsidP="00F722D2">
      <w:pPr>
        <w:pStyle w:val="Heading1"/>
        <w:spacing w:after="31"/>
        <w:ind w:left="-5"/>
      </w:pPr>
      <w:r>
        <w:rPr>
          <w:rFonts w:ascii="Arial" w:eastAsia="Arial" w:hAnsi="Arial" w:cs="Arial"/>
          <w:b w:val="0"/>
        </w:rPr>
        <w:t xml:space="preserve">● </w:t>
      </w:r>
      <w:r>
        <w:t>February 4th</w:t>
      </w:r>
      <w:r>
        <w:rPr>
          <w:b w:val="0"/>
        </w:rPr>
        <w:t xml:space="preserve"> </w:t>
      </w:r>
      <w:r>
        <w:rPr>
          <w:b w:val="0"/>
        </w:rPr>
        <w:tab/>
      </w:r>
      <w:r>
        <w:t xml:space="preserve"> </w:t>
      </w:r>
    </w:p>
    <w:p w14:paraId="5E099E07" w14:textId="77777777" w:rsidR="00F722D2" w:rsidRDefault="00F722D2" w:rsidP="00F722D2">
      <w:pPr>
        <w:spacing w:after="94"/>
        <w:ind w:left="-5"/>
      </w:pPr>
      <w:r>
        <w:rPr>
          <w:i/>
        </w:rPr>
        <w:t xml:space="preserve">    </w:t>
      </w:r>
      <w:r>
        <w:rPr>
          <w:rFonts w:ascii="Calibri" w:eastAsia="Calibri" w:hAnsi="Calibri" w:cs="Calibri"/>
          <w:sz w:val="25"/>
        </w:rPr>
        <w:t>​</w:t>
      </w:r>
      <w:r>
        <w:rPr>
          <w:b/>
          <w:i/>
        </w:rPr>
        <w:t>Snow Flower and the Secret Fan</w:t>
      </w:r>
      <w:r>
        <w:rPr>
          <w:rFonts w:ascii="Calibri" w:eastAsia="Calibri" w:hAnsi="Calibri" w:cs="Calibri"/>
          <w:sz w:val="25"/>
        </w:rPr>
        <w:t>​</w:t>
      </w:r>
      <w:r>
        <w:t>--</w:t>
      </w:r>
      <w:r>
        <w:rPr>
          <w:rFonts w:ascii="Calibri" w:eastAsia="Calibri" w:hAnsi="Calibri" w:cs="Calibri"/>
        </w:rPr>
        <w:t>​</w:t>
      </w:r>
      <w:r>
        <w:rPr>
          <w:i/>
        </w:rPr>
        <w:t xml:space="preserve"> </w:t>
      </w:r>
      <w:r>
        <w:rPr>
          <w:rFonts w:ascii="Calibri" w:eastAsia="Calibri" w:hAnsi="Calibri" w:cs="Calibri"/>
          <w:sz w:val="25"/>
        </w:rPr>
        <w:t>​</w:t>
      </w:r>
      <w:r>
        <w:t>Dir. Wayne Wang.</w:t>
      </w:r>
      <w:r>
        <w:rPr>
          <w:rFonts w:ascii="Calibri" w:eastAsia="Calibri" w:hAnsi="Calibri" w:cs="Calibri"/>
        </w:rPr>
        <w:t>​</w:t>
      </w:r>
      <w:r>
        <w:rPr>
          <w:i/>
        </w:rPr>
        <w:t xml:space="preserve"> </w:t>
      </w:r>
      <w:r>
        <w:rPr>
          <w:rFonts w:ascii="Calibri" w:eastAsia="Calibri" w:hAnsi="Calibri" w:cs="Calibri"/>
          <w:sz w:val="25"/>
        </w:rPr>
        <w:t>​</w:t>
      </w:r>
      <w:r>
        <w:t xml:space="preserve"> 2011/2 hrs. 17 mins. </w:t>
      </w:r>
    </w:p>
    <w:p w14:paraId="32005453" w14:textId="77777777" w:rsidR="00F722D2" w:rsidRDefault="00F722D2" w:rsidP="00F722D2">
      <w:pPr>
        <w:spacing w:after="26"/>
        <w:ind w:left="-5"/>
      </w:pPr>
      <w:r>
        <w:t xml:space="preserve">    (Watch at home, available to rent via YouTube or Amazon) </w:t>
      </w:r>
    </w:p>
    <w:p w14:paraId="51AFCF90" w14:textId="77777777" w:rsidR="00F722D2" w:rsidRDefault="00F722D2" w:rsidP="00F722D2">
      <w:pPr>
        <w:tabs>
          <w:tab w:val="center" w:pos="9726"/>
        </w:tabs>
        <w:spacing w:after="97" w:line="259" w:lineRule="auto"/>
        <w:ind w:left="-15"/>
      </w:pPr>
      <w:r>
        <w:t xml:space="preserve">    </w:t>
      </w:r>
      <w:r>
        <w:rPr>
          <w:b/>
          <w:i/>
        </w:rPr>
        <w:t>Nu-shu:  a hidden language of women in China</w:t>
      </w:r>
      <w:r>
        <w:rPr>
          <w:rFonts w:ascii="Calibri" w:eastAsia="Calibri" w:hAnsi="Calibri" w:cs="Calibri"/>
          <w:sz w:val="25"/>
        </w:rPr>
        <w:t>​</w:t>
      </w:r>
      <w:r>
        <w:rPr>
          <w:i/>
        </w:rPr>
        <w:t xml:space="preserve">  </w:t>
      </w:r>
      <w:r>
        <w:rPr>
          <w:rFonts w:ascii="Calibri" w:eastAsia="Calibri" w:hAnsi="Calibri" w:cs="Calibri"/>
          <w:sz w:val="25"/>
        </w:rPr>
        <w:t>​</w:t>
      </w:r>
      <w:r>
        <w:t>(We will watch in class)</w:t>
      </w:r>
      <w:r>
        <w:rPr>
          <w:i/>
        </w:rPr>
        <w:t xml:space="preserve"> </w:t>
      </w:r>
      <w:r>
        <w:rPr>
          <w:i/>
        </w:rPr>
        <w:tab/>
      </w:r>
      <w:r>
        <w:t xml:space="preserve"> </w:t>
      </w:r>
    </w:p>
    <w:p w14:paraId="60BAB83A" w14:textId="77777777" w:rsidR="00F722D2" w:rsidRDefault="00F722D2" w:rsidP="00F722D2">
      <w:pPr>
        <w:spacing w:after="33" w:line="259" w:lineRule="auto"/>
      </w:pPr>
      <w:r>
        <w:rPr>
          <w:i/>
        </w:rPr>
        <w:t xml:space="preserve"> </w:t>
      </w:r>
      <w:r>
        <w:rPr>
          <w:i/>
        </w:rPr>
        <w:tab/>
        <w:t xml:space="preserve"> </w:t>
      </w:r>
    </w:p>
    <w:p w14:paraId="763A7F01" w14:textId="77777777" w:rsidR="00F722D2" w:rsidRDefault="00F722D2" w:rsidP="00F722D2">
      <w:pPr>
        <w:spacing w:after="39"/>
        <w:ind w:left="-5"/>
      </w:pPr>
      <w:r>
        <w:t xml:space="preserve">Lisa See’s novel </w:t>
      </w:r>
      <w:r>
        <w:rPr>
          <w:rFonts w:ascii="Calibri" w:eastAsia="Calibri" w:hAnsi="Calibri" w:cs="Calibri"/>
        </w:rPr>
        <w:t>​</w:t>
      </w:r>
      <w:r>
        <w:rPr>
          <w:i/>
        </w:rPr>
        <w:t xml:space="preserve">Snow Flower and the Secret Fan, </w:t>
      </w:r>
      <w:r>
        <w:rPr>
          <w:rFonts w:ascii="Calibri" w:eastAsia="Calibri" w:hAnsi="Calibri" w:cs="Calibri"/>
          <w:sz w:val="25"/>
        </w:rPr>
        <w:t>​</w:t>
      </w:r>
      <w:r>
        <w:t>and the film upon which it was             based, explores the depth but also the limitations put on friendships between             women in traditional China.  An important element of the plot is the friends’ use             of “secret writing.”  A lesser aspect of traditional Chinese culture that is depicted is the practice of foot binding.  The documentary “</w:t>
      </w:r>
      <w:r>
        <w:rPr>
          <w:i/>
        </w:rPr>
        <w:t xml:space="preserve">Nu-Shu” </w:t>
      </w:r>
      <w:r>
        <w:rPr>
          <w:rFonts w:ascii="Calibri" w:eastAsia="Calibri" w:hAnsi="Calibri" w:cs="Calibri"/>
        </w:rPr>
        <w:t>​</w:t>
      </w:r>
      <w:r>
        <w:rPr>
          <w:rFonts w:ascii="Calibri" w:eastAsia="Calibri" w:hAnsi="Calibri" w:cs="Calibri"/>
          <w:sz w:val="25"/>
        </w:rPr>
        <w:t>​</w:t>
      </w:r>
      <w:r>
        <w:t xml:space="preserve">examines the last known practitioners of an ancient female-only writing system.  A brief introduction follows: </w:t>
      </w:r>
    </w:p>
    <w:p w14:paraId="3D2745D2" w14:textId="77777777" w:rsidR="00F722D2" w:rsidRDefault="00F722D2" w:rsidP="00F722D2">
      <w:pPr>
        <w:spacing w:after="355" w:line="259" w:lineRule="auto"/>
      </w:pPr>
      <w:r>
        <w:t xml:space="preserve"> </w:t>
      </w:r>
    </w:p>
    <w:p w14:paraId="26AE57E4" w14:textId="77777777" w:rsidR="00F722D2" w:rsidRDefault="00F722D2" w:rsidP="00F722D2">
      <w:pPr>
        <w:tabs>
          <w:tab w:val="center" w:pos="1505"/>
          <w:tab w:val="center" w:pos="2799"/>
        </w:tabs>
        <w:spacing w:line="259" w:lineRule="auto"/>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C2C24FC" wp14:editId="4493D0A2">
                <wp:simplePos x="0" y="0"/>
                <wp:positionH relativeFrom="column">
                  <wp:posOffset>1096454</wp:posOffset>
                </wp:positionH>
                <wp:positionV relativeFrom="paragraph">
                  <wp:posOffset>-225743</wp:posOffset>
                </wp:positionV>
                <wp:extent cx="665671" cy="353690"/>
                <wp:effectExtent l="0" t="0" r="0" b="0"/>
                <wp:wrapNone/>
                <wp:docPr id="12210" name="Group 12210"/>
                <wp:cNvGraphicFramePr/>
                <a:graphic xmlns:a="http://schemas.openxmlformats.org/drawingml/2006/main">
                  <a:graphicData uri="http://schemas.microsoft.com/office/word/2010/wordprocessingGroup">
                    <wpg:wgp>
                      <wpg:cNvGrpSpPr/>
                      <wpg:grpSpPr>
                        <a:xfrm>
                          <a:off x="0" y="0"/>
                          <a:ext cx="665671" cy="353690"/>
                          <a:chOff x="0" y="0"/>
                          <a:chExt cx="665671" cy="353690"/>
                        </a:xfrm>
                      </wpg:grpSpPr>
                      <wps:wsp>
                        <wps:cNvPr id="728" name="Shape 728"/>
                        <wps:cNvSpPr/>
                        <wps:spPr>
                          <a:xfrm>
                            <a:off x="0" y="222238"/>
                            <a:ext cx="78228" cy="127657"/>
                          </a:xfrm>
                          <a:custGeom>
                            <a:avLst/>
                            <a:gdLst/>
                            <a:ahLst/>
                            <a:cxnLst/>
                            <a:rect l="0" t="0" r="0" b="0"/>
                            <a:pathLst>
                              <a:path w="78228" h="127657">
                                <a:moveTo>
                                  <a:pt x="78228" y="0"/>
                                </a:moveTo>
                                <a:lnTo>
                                  <a:pt x="78228" y="46248"/>
                                </a:lnTo>
                                <a:lnTo>
                                  <a:pt x="71586" y="46248"/>
                                </a:lnTo>
                                <a:cubicBezTo>
                                  <a:pt x="67246" y="52499"/>
                                  <a:pt x="62334" y="59382"/>
                                  <a:pt x="56852" y="66898"/>
                                </a:cubicBezTo>
                                <a:lnTo>
                                  <a:pt x="78228" y="75712"/>
                                </a:lnTo>
                                <a:lnTo>
                                  <a:pt x="78228" y="100658"/>
                                </a:lnTo>
                                <a:lnTo>
                                  <a:pt x="47699" y="116858"/>
                                </a:lnTo>
                                <a:cubicBezTo>
                                  <a:pt x="34578" y="121478"/>
                                  <a:pt x="18963" y="125077"/>
                                  <a:pt x="856" y="127657"/>
                                </a:cubicBezTo>
                                <a:lnTo>
                                  <a:pt x="0" y="106896"/>
                                </a:lnTo>
                                <a:cubicBezTo>
                                  <a:pt x="29914" y="103969"/>
                                  <a:pt x="50961" y="98400"/>
                                  <a:pt x="63140" y="90190"/>
                                </a:cubicBezTo>
                                <a:cubicBezTo>
                                  <a:pt x="58551" y="87312"/>
                                  <a:pt x="52437" y="84720"/>
                                  <a:pt x="44797" y="82413"/>
                                </a:cubicBezTo>
                                <a:lnTo>
                                  <a:pt x="36016" y="92459"/>
                                </a:lnTo>
                                <a:lnTo>
                                  <a:pt x="20278" y="82413"/>
                                </a:lnTo>
                                <a:cubicBezTo>
                                  <a:pt x="34937" y="66414"/>
                                  <a:pt x="44822" y="54359"/>
                                  <a:pt x="49932" y="46248"/>
                                </a:cubicBezTo>
                                <a:lnTo>
                                  <a:pt x="12316" y="46248"/>
                                </a:lnTo>
                                <a:lnTo>
                                  <a:pt x="17190" y="26826"/>
                                </a:lnTo>
                                <a:lnTo>
                                  <a:pt x="62024" y="26826"/>
                                </a:lnTo>
                                <a:lnTo>
                                  <a:pt x="78228"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wps:wsp>
                        <wps:cNvPr id="729" name="Shape 729"/>
                        <wps:cNvSpPr/>
                        <wps:spPr>
                          <a:xfrm>
                            <a:off x="78228" y="215801"/>
                            <a:ext cx="77037" cy="133871"/>
                          </a:xfrm>
                          <a:custGeom>
                            <a:avLst/>
                            <a:gdLst/>
                            <a:ahLst/>
                            <a:cxnLst/>
                            <a:rect l="0" t="0" r="0" b="0"/>
                            <a:pathLst>
                              <a:path w="77037" h="133871">
                                <a:moveTo>
                                  <a:pt x="3888" y="0"/>
                                </a:moveTo>
                                <a:lnTo>
                                  <a:pt x="18362" y="3646"/>
                                </a:lnTo>
                                <a:cubicBezTo>
                                  <a:pt x="27639" y="7789"/>
                                  <a:pt x="27428" y="11100"/>
                                  <a:pt x="17729" y="13581"/>
                                </a:cubicBezTo>
                                <a:cubicBezTo>
                                  <a:pt x="12694" y="21989"/>
                                  <a:pt x="8651" y="28550"/>
                                  <a:pt x="5600" y="33263"/>
                                </a:cubicBezTo>
                                <a:lnTo>
                                  <a:pt x="77037" y="33263"/>
                                </a:lnTo>
                                <a:lnTo>
                                  <a:pt x="72163" y="52685"/>
                                </a:lnTo>
                                <a:lnTo>
                                  <a:pt x="41914" y="52685"/>
                                </a:lnTo>
                                <a:cubicBezTo>
                                  <a:pt x="34224" y="68436"/>
                                  <a:pt x="25927" y="81235"/>
                                  <a:pt x="17022" y="91083"/>
                                </a:cubicBezTo>
                                <a:cubicBezTo>
                                  <a:pt x="28060" y="97755"/>
                                  <a:pt x="39594" y="106003"/>
                                  <a:pt x="51625" y="115825"/>
                                </a:cubicBezTo>
                                <a:lnTo>
                                  <a:pt x="35663" y="133871"/>
                                </a:lnTo>
                                <a:cubicBezTo>
                                  <a:pt x="24005" y="122560"/>
                                  <a:pt x="12570" y="113395"/>
                                  <a:pt x="1358" y="106375"/>
                                </a:cubicBezTo>
                                <a:lnTo>
                                  <a:pt x="0" y="107096"/>
                                </a:lnTo>
                                <a:lnTo>
                                  <a:pt x="0" y="82149"/>
                                </a:lnTo>
                                <a:lnTo>
                                  <a:pt x="912" y="82525"/>
                                </a:lnTo>
                                <a:cubicBezTo>
                                  <a:pt x="9767" y="73223"/>
                                  <a:pt x="16588" y="63277"/>
                                  <a:pt x="21375" y="52685"/>
                                </a:cubicBezTo>
                                <a:lnTo>
                                  <a:pt x="0" y="52685"/>
                                </a:lnTo>
                                <a:lnTo>
                                  <a:pt x="0" y="6437"/>
                                </a:lnTo>
                                <a:lnTo>
                                  <a:pt x="3888"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wps:wsp>
                        <wps:cNvPr id="731" name="Shape 731"/>
                        <wps:cNvSpPr/>
                        <wps:spPr>
                          <a:xfrm>
                            <a:off x="245752" y="317116"/>
                            <a:ext cx="744" cy="17380"/>
                          </a:xfrm>
                          <a:custGeom>
                            <a:avLst/>
                            <a:gdLst/>
                            <a:ahLst/>
                            <a:cxnLst/>
                            <a:rect l="0" t="0" r="0" b="0"/>
                            <a:pathLst>
                              <a:path w="744" h="17380">
                                <a:moveTo>
                                  <a:pt x="0" y="0"/>
                                </a:moveTo>
                                <a:lnTo>
                                  <a:pt x="744" y="60"/>
                                </a:lnTo>
                                <a:lnTo>
                                  <a:pt x="744" y="17380"/>
                                </a:lnTo>
                                <a:lnTo>
                                  <a:pt x="223" y="17338"/>
                                </a:lnTo>
                                <a:lnTo>
                                  <a:pt x="0"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wps:wsp>
                        <wps:cNvPr id="732" name="Shape 732"/>
                        <wps:cNvSpPr/>
                        <wps:spPr>
                          <a:xfrm>
                            <a:off x="157572" y="211782"/>
                            <a:ext cx="88925" cy="141908"/>
                          </a:xfrm>
                          <a:custGeom>
                            <a:avLst/>
                            <a:gdLst/>
                            <a:ahLst/>
                            <a:cxnLst/>
                            <a:rect l="0" t="0" r="0" b="0"/>
                            <a:pathLst>
                              <a:path w="88925" h="141908">
                                <a:moveTo>
                                  <a:pt x="75233" y="0"/>
                                </a:moveTo>
                                <a:lnTo>
                                  <a:pt x="88925" y="0"/>
                                </a:lnTo>
                                <a:lnTo>
                                  <a:pt x="88925" y="17711"/>
                                </a:lnTo>
                                <a:lnTo>
                                  <a:pt x="86767" y="26343"/>
                                </a:lnTo>
                                <a:lnTo>
                                  <a:pt x="88925" y="26343"/>
                                </a:lnTo>
                                <a:lnTo>
                                  <a:pt x="88925" y="43755"/>
                                </a:lnTo>
                                <a:lnTo>
                                  <a:pt x="82376" y="43755"/>
                                </a:lnTo>
                                <a:lnTo>
                                  <a:pt x="77353" y="63996"/>
                                </a:lnTo>
                                <a:lnTo>
                                  <a:pt x="88925" y="63996"/>
                                </a:lnTo>
                                <a:lnTo>
                                  <a:pt x="88925" y="81409"/>
                                </a:lnTo>
                                <a:lnTo>
                                  <a:pt x="72963" y="81409"/>
                                </a:lnTo>
                                <a:lnTo>
                                  <a:pt x="57820" y="141908"/>
                                </a:lnTo>
                                <a:lnTo>
                                  <a:pt x="39700" y="141908"/>
                                </a:lnTo>
                                <a:lnTo>
                                  <a:pt x="54843" y="81409"/>
                                </a:lnTo>
                                <a:lnTo>
                                  <a:pt x="0" y="81409"/>
                                </a:lnTo>
                                <a:lnTo>
                                  <a:pt x="4390" y="63996"/>
                                </a:lnTo>
                                <a:lnTo>
                                  <a:pt x="59234" y="63996"/>
                                </a:lnTo>
                                <a:lnTo>
                                  <a:pt x="64257" y="43755"/>
                                </a:lnTo>
                                <a:lnTo>
                                  <a:pt x="23999" y="43755"/>
                                </a:lnTo>
                                <a:lnTo>
                                  <a:pt x="28389" y="26343"/>
                                </a:lnTo>
                                <a:lnTo>
                                  <a:pt x="68647" y="26343"/>
                                </a:lnTo>
                                <a:lnTo>
                                  <a:pt x="75233"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wps:wsp>
                        <wps:cNvPr id="733" name="Shape 733"/>
                        <wps:cNvSpPr/>
                        <wps:spPr>
                          <a:xfrm>
                            <a:off x="246497" y="216433"/>
                            <a:ext cx="52983" cy="119174"/>
                          </a:xfrm>
                          <a:custGeom>
                            <a:avLst/>
                            <a:gdLst/>
                            <a:ahLst/>
                            <a:cxnLst/>
                            <a:rect l="0" t="0" r="0" b="0"/>
                            <a:pathLst>
                              <a:path w="52983" h="119174">
                                <a:moveTo>
                                  <a:pt x="33672" y="0"/>
                                </a:moveTo>
                                <a:cubicBezTo>
                                  <a:pt x="42726" y="7640"/>
                                  <a:pt x="49163" y="16731"/>
                                  <a:pt x="52983" y="27273"/>
                                </a:cubicBezTo>
                                <a:lnTo>
                                  <a:pt x="36128" y="37393"/>
                                </a:lnTo>
                                <a:lnTo>
                                  <a:pt x="32414" y="31992"/>
                                </a:lnTo>
                                <a:lnTo>
                                  <a:pt x="23738" y="59345"/>
                                </a:lnTo>
                                <a:lnTo>
                                  <a:pt x="49299" y="59345"/>
                                </a:lnTo>
                                <a:lnTo>
                                  <a:pt x="40332" y="88590"/>
                                </a:lnTo>
                                <a:cubicBezTo>
                                  <a:pt x="36711" y="100819"/>
                                  <a:pt x="33970" y="108198"/>
                                  <a:pt x="32110" y="110728"/>
                                </a:cubicBezTo>
                                <a:cubicBezTo>
                                  <a:pt x="30249" y="113258"/>
                                  <a:pt x="27905" y="115305"/>
                                  <a:pt x="25078" y="116867"/>
                                </a:cubicBezTo>
                                <a:cubicBezTo>
                                  <a:pt x="22250" y="118405"/>
                                  <a:pt x="18504" y="119174"/>
                                  <a:pt x="13841" y="119174"/>
                                </a:cubicBezTo>
                                <a:lnTo>
                                  <a:pt x="0" y="118063"/>
                                </a:lnTo>
                                <a:lnTo>
                                  <a:pt x="0" y="100742"/>
                                </a:lnTo>
                                <a:lnTo>
                                  <a:pt x="17338" y="102133"/>
                                </a:lnTo>
                                <a:cubicBezTo>
                                  <a:pt x="17338" y="102406"/>
                                  <a:pt x="17351" y="102419"/>
                                  <a:pt x="17376" y="102171"/>
                                </a:cubicBezTo>
                                <a:cubicBezTo>
                                  <a:pt x="17425" y="101922"/>
                                  <a:pt x="18368" y="99492"/>
                                  <a:pt x="20203" y="94878"/>
                                </a:cubicBezTo>
                                <a:cubicBezTo>
                                  <a:pt x="22064" y="90264"/>
                                  <a:pt x="24085" y="84224"/>
                                  <a:pt x="26268" y="76758"/>
                                </a:cubicBezTo>
                                <a:lnTo>
                                  <a:pt x="0" y="76758"/>
                                </a:lnTo>
                                <a:lnTo>
                                  <a:pt x="0" y="59345"/>
                                </a:lnTo>
                                <a:lnTo>
                                  <a:pt x="4725" y="59345"/>
                                </a:lnTo>
                                <a:cubicBezTo>
                                  <a:pt x="6983" y="53417"/>
                                  <a:pt x="9265" y="46670"/>
                                  <a:pt x="11571" y="39105"/>
                                </a:cubicBezTo>
                                <a:lnTo>
                                  <a:pt x="0" y="39105"/>
                                </a:lnTo>
                                <a:lnTo>
                                  <a:pt x="0" y="21692"/>
                                </a:lnTo>
                                <a:lnTo>
                                  <a:pt x="25333" y="21692"/>
                                </a:lnTo>
                                <a:lnTo>
                                  <a:pt x="17711" y="10604"/>
                                </a:lnTo>
                                <a:lnTo>
                                  <a:pt x="33672"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wps:wsp>
                        <wps:cNvPr id="734" name="Shape 734"/>
                        <wps:cNvSpPr/>
                        <wps:spPr>
                          <a:xfrm>
                            <a:off x="246497" y="211782"/>
                            <a:ext cx="4428" cy="17711"/>
                          </a:xfrm>
                          <a:custGeom>
                            <a:avLst/>
                            <a:gdLst/>
                            <a:ahLst/>
                            <a:cxnLst/>
                            <a:rect l="0" t="0" r="0" b="0"/>
                            <a:pathLst>
                              <a:path w="4428" h="17711">
                                <a:moveTo>
                                  <a:pt x="0" y="0"/>
                                </a:moveTo>
                                <a:lnTo>
                                  <a:pt x="4428" y="0"/>
                                </a:lnTo>
                                <a:lnTo>
                                  <a:pt x="0" y="17711"/>
                                </a:lnTo>
                                <a:lnTo>
                                  <a:pt x="0" y="0"/>
                                </a:lnTo>
                                <a:close/>
                              </a:path>
                            </a:pathLst>
                          </a:custGeom>
                          <a:ln w="0" cap="flat">
                            <a:miter lim="127000"/>
                          </a:ln>
                        </wps:spPr>
                        <wps:style>
                          <a:lnRef idx="0">
                            <a:srgbClr val="000000">
                              <a:alpha val="0"/>
                            </a:srgbClr>
                          </a:lnRef>
                          <a:fillRef idx="1">
                            <a:srgbClr val="004747"/>
                          </a:fillRef>
                          <a:effectRef idx="0">
                            <a:scrgbClr r="0" g="0" b="0"/>
                          </a:effectRef>
                          <a:fontRef idx="none"/>
                        </wps:style>
                        <wps:bodyPr/>
                      </wps:wsp>
                      <pic:pic xmlns:pic="http://schemas.openxmlformats.org/drawingml/2006/picture">
                        <pic:nvPicPr>
                          <pic:cNvPr id="739" name="Picture 739"/>
                          <pic:cNvPicPr/>
                        </pic:nvPicPr>
                        <pic:blipFill>
                          <a:blip r:embed="rId39"/>
                          <a:stretch>
                            <a:fillRect/>
                          </a:stretch>
                        </pic:blipFill>
                        <pic:spPr>
                          <a:xfrm>
                            <a:off x="379921" y="0"/>
                            <a:ext cx="285750" cy="342900"/>
                          </a:xfrm>
                          <a:prstGeom prst="rect">
                            <a:avLst/>
                          </a:prstGeom>
                        </pic:spPr>
                      </pic:pic>
                    </wpg:wgp>
                  </a:graphicData>
                </a:graphic>
              </wp:anchor>
            </w:drawing>
          </mc:Choice>
          <mc:Fallback>
            <w:pict>
              <v:group w14:anchorId="500D3C3E" id="Group 12210" o:spid="_x0000_s1026" style="position:absolute;margin-left:86.35pt;margin-top:-17.8pt;width:52.4pt;height:27.85pt;z-index:-251657216" coordsize="6656,35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">
                <v:shape id="Shape 728" o:spid="_x0000_s1027" style="position:absolute;top:2222;width:782;height:1276;visibility:visible;mso-wrap-style:square;v-text-anchor:top" coordsize="78228,12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" path="m78228,r,46248l71586,46248c67246,52499,62334,59382,56852,66898r21376,8814l78228,100658,47699,116858c34578,121478,18963,125077,856,127657l,106896c29914,103969,50961,98400,63140,90190,58551,87312,52437,84720,44797,82413l36016,92459,20278,82413c34937,66414,44822,54359,49932,46248r-37616,l17190,26826r44834,l78228,xe" fillcolor="#004747" stroked="f" strokeweight="0">
                  <v:stroke miterlimit="83231f" joinstyle="miter"/>
                  <v:path arrowok="t" textboxrect="0,0,78228,127657"/>
                </v:shape>
                <v:shape id="Shape 729" o:spid="_x0000_s1028" style="position:absolute;left:782;top:2158;width:770;height:1338;visibility:visible;mso-wrap-style:square;v-text-anchor:top" coordsize="77037,13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" path="m3888,l18362,3646v9277,4143,9066,7454,-633,9935c12694,21989,8651,28550,5600,33263r71437,l72163,52685r-30249,c34224,68436,25927,81235,17022,91083v11038,6672,22572,14920,34603,24742l35663,133871c24005,122560,12570,113395,1358,106375l,107096,,82149r912,376c9767,73223,16588,63277,21375,52685l,52685,,6437,3888,xe" fillcolor="#004747" stroked="f" strokeweight="0">
                  <v:stroke miterlimit="83231f" joinstyle="miter"/>
                  <v:path arrowok="t" textboxrect="0,0,77037,133871"/>
                </v:shape>
                <v:shape id="Shape 731" o:spid="_x0000_s1029" style="position:absolute;left:2457;top:3171;width:7;height:173;visibility:visible;mso-wrap-style:square;v-text-anchor:top" coordsize="744,1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" path="m,l744,60r,17320l223,17338,,xe" fillcolor="#004747" stroked="f" strokeweight="0">
                  <v:stroke miterlimit="83231f" joinstyle="miter"/>
                  <v:path arrowok="t" textboxrect="0,0,744,17380"/>
                </v:shape>
                <v:shape id="Shape 732" o:spid="_x0000_s1030" style="position:absolute;left:1575;top:2117;width:889;height:1419;visibility:visible;mso-wrap-style:square;v-text-anchor:top" coordsize="88925,14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" path="m75233,l88925,r,17711l86767,26343r2158,l88925,43755r-6549,l77353,63996r11572,l88925,81409r-15962,l57820,141908r-18120,l54843,81409,,81409,4390,63996r54844,l64257,43755r-40258,l28389,26343r40258,l75233,xe" fillcolor="#004747" stroked="f" strokeweight="0">
                  <v:stroke miterlimit="83231f" joinstyle="miter"/>
                  <v:path arrowok="t" textboxrect="0,0,88925,141908"/>
                </v:shape>
                <v:shape id="Shape 733" o:spid="_x0000_s1031" style="position:absolute;left:2464;top:2164;width:530;height:1192;visibility:visible;mso-wrap-style:square;v-text-anchor:top" coordsize="52983,11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" path="m33672,v9054,7640,15491,16731,19311,27273l36128,37393,32414,31992,23738,59345r25561,l40332,88590v-3621,12229,-6362,19608,-8222,22138c30249,113258,27905,115305,25078,116867v-2828,1538,-6574,2307,-11237,2307l,118063,,100742r17338,1391c17338,102406,17351,102419,17376,102171v49,-249,992,-2679,2827,-7293c22064,90264,24085,84224,26268,76758l,76758,,59345r4725,c6983,53417,9265,46670,11571,39105l,39105,,21692r25333,l17711,10604,33672,xe" fillcolor="#004747" stroked="f" strokeweight="0">
                  <v:stroke miterlimit="83231f" joinstyle="miter"/>
                  <v:path arrowok="t" textboxrect="0,0,52983,119174"/>
                </v:shape>
                <v:shape id="Shape 734" o:spid="_x0000_s1032" style="position:absolute;left:2464;top:2117;width:45;height:177;visibility:visible;mso-wrap-style:square;v-text-anchor:top" coordsize="4428,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" path="m,l4428,,,17711,,xe" fillcolor="#004747" stroked="f" strokeweight="0">
                  <v:stroke miterlimit="83231f" joinstyle="miter"/>
                  <v:path arrowok="t" textboxrect="0,0,4428,1771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9" o:spid="_x0000_s1033" type="#_x0000_t75" style="position:absolute;left:3799;width:285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">
                  <v:imagedata r:id="rId40" o:title=""/>
                </v:shape>
              </v:group>
            </w:pict>
          </mc:Fallback>
        </mc:AlternateContent>
      </w:r>
      <w:r>
        <w:rPr>
          <w:i/>
        </w:rPr>
        <w:t xml:space="preserve"> </w:t>
      </w:r>
      <w:r>
        <w:rPr>
          <w:i/>
        </w:rPr>
        <w:tab/>
      </w:r>
      <w:r>
        <w:rPr>
          <w:b/>
          <w:i/>
          <w:color w:val="004747"/>
        </w:rPr>
        <w:t>Nüshu (</w:t>
      </w:r>
      <w:r>
        <w:rPr>
          <w:rFonts w:ascii="MS Gothic" w:eastAsia="MS Gothic" w:hAnsi="MS Gothic" w:cs="MS Gothic"/>
          <w:sz w:val="25"/>
        </w:rPr>
        <w:t>女</w:t>
      </w:r>
      <w:r>
        <w:rPr>
          <w:rFonts w:ascii="Microsoft JhengHei" w:eastAsia="Microsoft JhengHei" w:hAnsi="Microsoft JhengHei" w:cs="Microsoft JhengHei" w:hint="eastAsia"/>
          <w:sz w:val="25"/>
        </w:rPr>
        <w:t>书</w:t>
      </w:r>
      <w:r>
        <w:rPr>
          <w:b/>
          <w:i/>
          <w:color w:val="004747"/>
        </w:rPr>
        <w:t>)</w:t>
      </w:r>
      <w:r>
        <w:rPr>
          <w:b/>
          <w:i/>
          <w:color w:val="004747"/>
        </w:rPr>
        <w:tab/>
        <w:t xml:space="preserve"> </w:t>
      </w:r>
    </w:p>
    <w:p w14:paraId="096E8E10" w14:textId="77777777" w:rsidR="00F722D2" w:rsidRDefault="00F722D2" w:rsidP="00F722D2">
      <w:pPr>
        <w:spacing w:after="176"/>
        <w:ind w:left="730"/>
      </w:pPr>
      <w:r>
        <w:t xml:space="preserve">Nüshu is a syllabic script created and used exclusively by women in Jiangyong Prefecture, Hunan Province, China. The women were forbidden formal education for many centuries and developed the Nüshu script in order to communicate with one another. They embroidered the script into cloth and wrote it in books and on paper fans. </w:t>
      </w:r>
    </w:p>
    <w:p w14:paraId="714CB32F" w14:textId="77777777" w:rsidR="00F722D2" w:rsidRDefault="00F722D2" w:rsidP="00F722D2">
      <w:pPr>
        <w:spacing w:after="154"/>
        <w:ind w:left="730"/>
      </w:pPr>
      <w:r>
        <w:t>Nüshu was mainly used in the creation of San Chao Shu (</w:t>
      </w:r>
      <w:r>
        <w:rPr>
          <w:rFonts w:ascii="MS Gothic" w:eastAsia="MS Gothic" w:hAnsi="MS Gothic" w:cs="MS Gothic"/>
        </w:rPr>
        <w:t>三朝書</w:t>
      </w:r>
      <w:r>
        <w:t xml:space="preserve">) or "Third Day Missives", cloth-bound booklets created by mothers to give to their daughters upon their marriage, or by woman to give to their close female friends. The San Chao Shu contained songs written in the Nüshu script expressing hopes and sorrow, and was delivered on the third day after a woman's marriage. </w:t>
      </w:r>
    </w:p>
    <w:p w14:paraId="2682F4D5" w14:textId="77777777" w:rsidR="00F722D2" w:rsidRDefault="00F722D2" w:rsidP="00F722D2">
      <w:pPr>
        <w:spacing w:after="274"/>
        <w:ind w:left="730" w:right="107"/>
      </w:pPr>
      <w:r>
        <w:t>The last proficient user of Nüshu, Yang Huanyi, died on 20th September 2004 at the age of 98. (</w:t>
      </w:r>
      <w:hyperlink r:id="rId41">
        <w:r>
          <w:t>https://www.omniglot.com/writing/nushu.ht</w:t>
        </w:r>
      </w:hyperlink>
      <w:r>
        <w:rPr>
          <w:rFonts w:ascii="Calibri" w:eastAsia="Calibri" w:hAnsi="Calibri" w:cs="Calibri"/>
        </w:rPr>
        <w:t>​</w:t>
      </w:r>
      <w:r>
        <w:rPr>
          <w:rFonts w:ascii="Calibri" w:eastAsia="Calibri" w:hAnsi="Calibri" w:cs="Calibri"/>
        </w:rPr>
        <w:tab/>
      </w:r>
      <w:hyperlink r:id="rId42">
        <w:r>
          <w:t>m</w:t>
        </w:r>
      </w:hyperlink>
      <w:r>
        <w:t>)</w:t>
      </w:r>
      <w:r>
        <w:rPr>
          <w:rFonts w:ascii="Calibri" w:eastAsia="Calibri" w:hAnsi="Calibri" w:cs="Calibri"/>
        </w:rPr>
        <w:t>​</w:t>
      </w:r>
      <w:r>
        <w:t xml:space="preserve"> </w:t>
      </w:r>
    </w:p>
    <w:p w14:paraId="08F75272" w14:textId="77777777" w:rsidR="00F722D2" w:rsidRDefault="00F722D2" w:rsidP="00F722D2">
      <w:pPr>
        <w:ind w:left="730"/>
      </w:pPr>
      <w:r>
        <w:t xml:space="preserve">Read This: </w:t>
      </w:r>
    </w:p>
    <w:p w14:paraId="13228255" w14:textId="77777777" w:rsidR="00F722D2" w:rsidRDefault="00F722D2" w:rsidP="00F722D2">
      <w:pPr>
        <w:numPr>
          <w:ilvl w:val="0"/>
          <w:numId w:val="7"/>
        </w:numPr>
        <w:spacing w:line="260" w:lineRule="auto"/>
        <w:ind w:hanging="360"/>
      </w:pPr>
      <w:r>
        <w:t xml:space="preserve">“Nushu:  from tears to sunshine” </w:t>
      </w:r>
      <w:hyperlink r:id="rId43">
        <w:r>
          <w:t>https://en.unesco.org/courier/2018-1/nushu-tears-sunshine</w:t>
        </w:r>
      </w:hyperlink>
      <w:r>
        <w:t xml:space="preserve"> </w:t>
      </w:r>
    </w:p>
    <w:p w14:paraId="2DEEC315" w14:textId="77777777" w:rsidR="00F722D2" w:rsidRDefault="00F722D2" w:rsidP="00F722D2">
      <w:pPr>
        <w:numPr>
          <w:ilvl w:val="0"/>
          <w:numId w:val="7"/>
        </w:numPr>
        <w:spacing w:line="260" w:lineRule="auto"/>
        <w:ind w:hanging="360"/>
      </w:pPr>
      <w:r>
        <w:lastRenderedPageBreak/>
        <w:t xml:space="preserve">“On Writing Snow Flower” </w:t>
      </w:r>
      <w:hyperlink r:id="rId44">
        <w:r>
          <w:t>http://www.lisasee.com/onwriting.ht</w:t>
        </w:r>
      </w:hyperlink>
      <w:r>
        <w:rPr>
          <w:rFonts w:ascii="Calibri" w:eastAsia="Calibri" w:hAnsi="Calibri" w:cs="Calibri"/>
        </w:rPr>
        <w:t>​</w:t>
      </w:r>
      <w:r>
        <w:rPr>
          <w:rFonts w:ascii="Calibri" w:eastAsia="Calibri" w:hAnsi="Calibri" w:cs="Calibri"/>
        </w:rPr>
        <w:tab/>
      </w:r>
      <w:hyperlink r:id="rId45">
        <w:r>
          <w:t>m</w:t>
        </w:r>
      </w:hyperlink>
      <w:r>
        <w:t xml:space="preserve"> </w:t>
      </w:r>
    </w:p>
    <w:p w14:paraId="3BBECC0E" w14:textId="77777777" w:rsidR="00F722D2" w:rsidRDefault="00F722D2" w:rsidP="00F722D2">
      <w:pPr>
        <w:numPr>
          <w:ilvl w:val="0"/>
          <w:numId w:val="7"/>
        </w:numPr>
        <w:spacing w:line="260" w:lineRule="auto"/>
        <w:ind w:hanging="360"/>
      </w:pPr>
      <w:r>
        <w:t xml:space="preserve">“Why Foot Binding in China Persisted for a Millennium” (HuskyCT) </w:t>
      </w:r>
    </w:p>
    <w:p w14:paraId="21A6FD3E" w14:textId="77777777" w:rsidR="00F722D2" w:rsidRDefault="00F722D2" w:rsidP="00F722D2">
      <w:pPr>
        <w:numPr>
          <w:ilvl w:val="0"/>
          <w:numId w:val="7"/>
        </w:numPr>
        <w:spacing w:line="260" w:lineRule="auto"/>
        <w:ind w:hanging="360"/>
      </w:pPr>
      <w:r>
        <w:t xml:space="preserve">“Footbinding as Fashion:  Seeking Status, Avoiding Shame” (HuskyCT) </w:t>
      </w:r>
      <w:r>
        <w:rPr>
          <w:rFonts w:ascii="Arial" w:eastAsia="Arial" w:hAnsi="Arial" w:cs="Arial"/>
        </w:rPr>
        <w:t xml:space="preserve">● </w:t>
      </w:r>
      <w:r>
        <w:t xml:space="preserve">“Chinese Narrative Ballads in Women’s Scripts:  Intro. P. 3-22” (HuskyCT) </w:t>
      </w:r>
    </w:p>
    <w:p w14:paraId="1E4E0A4B" w14:textId="77777777" w:rsidR="00F722D2" w:rsidRDefault="00F722D2" w:rsidP="00F722D2">
      <w:pPr>
        <w:numPr>
          <w:ilvl w:val="0"/>
          <w:numId w:val="7"/>
        </w:numPr>
        <w:spacing w:line="260" w:lineRule="auto"/>
        <w:ind w:hanging="360"/>
      </w:pPr>
      <w:r>
        <w:t xml:space="preserve">“Admonitions for My Daughter” (HuskyCT) </w:t>
      </w:r>
    </w:p>
    <w:p w14:paraId="32ED9FC3" w14:textId="77777777" w:rsidR="00F722D2" w:rsidRDefault="00F722D2" w:rsidP="00F722D2">
      <w:pPr>
        <w:spacing w:after="153" w:line="259" w:lineRule="auto"/>
        <w:ind w:left="1440"/>
      </w:pPr>
    </w:p>
    <w:p w14:paraId="6116BE60" w14:textId="77777777" w:rsidR="00F722D2" w:rsidRDefault="00F722D2" w:rsidP="00F722D2">
      <w:pPr>
        <w:spacing w:after="153" w:line="259" w:lineRule="auto"/>
        <w:ind w:left="1440"/>
      </w:pPr>
    </w:p>
    <w:p w14:paraId="40924E1A" w14:textId="77777777" w:rsidR="00F722D2" w:rsidRDefault="00F722D2" w:rsidP="00F722D2">
      <w:pPr>
        <w:spacing w:after="153" w:line="259" w:lineRule="auto"/>
        <w:ind w:left="1440"/>
      </w:pPr>
    </w:p>
    <w:p w14:paraId="47CB247F" w14:textId="77777777" w:rsidR="00F722D2" w:rsidRDefault="00F722D2" w:rsidP="00F722D2">
      <w:pPr>
        <w:spacing w:line="259" w:lineRule="auto"/>
        <w:ind w:left="758" w:right="777"/>
        <w:jc w:val="center"/>
      </w:pPr>
      <w:r>
        <w:rPr>
          <w:b/>
        </w:rPr>
        <w:t xml:space="preserve">The Republican Period </w:t>
      </w:r>
    </w:p>
    <w:p w14:paraId="5743E8F0" w14:textId="77777777" w:rsidR="00F722D2" w:rsidRDefault="00F722D2" w:rsidP="00F722D2">
      <w:pPr>
        <w:spacing w:line="259" w:lineRule="auto"/>
      </w:pPr>
      <w:r>
        <w:t xml:space="preserve"> </w:t>
      </w:r>
    </w:p>
    <w:p w14:paraId="634C1FFE" w14:textId="77777777" w:rsidR="00F722D2" w:rsidRDefault="00F722D2" w:rsidP="00F722D2">
      <w:pPr>
        <w:spacing w:after="2" w:line="259" w:lineRule="auto"/>
      </w:pPr>
      <w:r>
        <w:t xml:space="preserve"> </w:t>
      </w:r>
    </w:p>
    <w:p w14:paraId="7A74472F" w14:textId="77777777" w:rsidR="00F722D2" w:rsidRDefault="00F722D2" w:rsidP="00F722D2">
      <w:pPr>
        <w:pStyle w:val="Heading1"/>
        <w:spacing w:after="32"/>
        <w:ind w:left="-5"/>
      </w:pPr>
      <w:r>
        <w:t xml:space="preserve">Week 4 </w:t>
      </w:r>
      <w:r>
        <w:tab/>
        <w:t xml:space="preserve">In-Person (Meet in Classroom) </w:t>
      </w:r>
    </w:p>
    <w:p w14:paraId="59DBD633" w14:textId="77777777" w:rsidR="00F722D2" w:rsidRDefault="00F722D2" w:rsidP="00F722D2">
      <w:pPr>
        <w:pStyle w:val="Heading1"/>
        <w:spacing w:after="32"/>
        <w:ind w:left="-5"/>
      </w:pPr>
      <w:r>
        <w:rPr>
          <w:rFonts w:ascii="Arial" w:eastAsia="Arial" w:hAnsi="Arial" w:cs="Arial"/>
        </w:rPr>
        <w:t xml:space="preserve">● </w:t>
      </w:r>
      <w:r>
        <w:t>February 11th</w:t>
      </w:r>
      <w:r>
        <w:rPr>
          <w:b w:val="0"/>
        </w:rPr>
        <w:t xml:space="preserve"> </w:t>
      </w:r>
    </w:p>
    <w:p w14:paraId="61B553BE" w14:textId="77777777" w:rsidR="00F722D2" w:rsidRDefault="00F722D2" w:rsidP="00F722D2">
      <w:pPr>
        <w:spacing w:after="96"/>
        <w:ind w:left="-5"/>
      </w:pPr>
      <w:r>
        <w:rPr>
          <w:i/>
        </w:rPr>
        <w:t xml:space="preserve">   </w:t>
      </w:r>
      <w:r>
        <w:rPr>
          <w:b/>
          <w:i/>
        </w:rPr>
        <w:t>King of Masks</w:t>
      </w:r>
      <w:r>
        <w:rPr>
          <w:rFonts w:ascii="Calibri" w:eastAsia="Calibri" w:hAnsi="Calibri" w:cs="Calibri"/>
          <w:sz w:val="25"/>
        </w:rPr>
        <w:t>​</w:t>
      </w:r>
      <w:r>
        <w:t xml:space="preserve">--Dir. Wu Tianming.  1999/1 hr. 41 mins. </w:t>
      </w:r>
    </w:p>
    <w:p w14:paraId="045A8B79" w14:textId="77777777" w:rsidR="00F722D2" w:rsidRDefault="00F722D2" w:rsidP="00F722D2">
      <w:r>
        <w:t xml:space="preserve">   </w:t>
      </w:r>
    </w:p>
    <w:p w14:paraId="20A56691" w14:textId="77777777" w:rsidR="00F722D2" w:rsidRDefault="00F722D2" w:rsidP="00F722D2">
      <w:r>
        <w:t xml:space="preserve">(We will watch in class)  </w:t>
      </w:r>
    </w:p>
    <w:p w14:paraId="045C98B4" w14:textId="77777777" w:rsidR="00F722D2" w:rsidRDefault="00F722D2" w:rsidP="00F722D2">
      <w:pPr>
        <w:ind w:left="-15"/>
      </w:pPr>
      <w:r>
        <w:t xml:space="preserve">Guest presentation by Dr. Karen Ritzenhoff, Dept. of Communications, Central Connecticut State University on “Film Analysis.” </w:t>
      </w:r>
    </w:p>
    <w:p w14:paraId="6F5AE490" w14:textId="77777777" w:rsidR="00F722D2" w:rsidRDefault="00F722D2" w:rsidP="00F722D2">
      <w:pPr>
        <w:spacing w:line="259" w:lineRule="auto"/>
        <w:ind w:left="720"/>
      </w:pPr>
      <w:r>
        <w:t xml:space="preserve"> </w:t>
      </w:r>
    </w:p>
    <w:p w14:paraId="0CFF6AD7" w14:textId="77777777" w:rsidR="00F722D2" w:rsidRDefault="00F722D2" w:rsidP="00F722D2">
      <w:pPr>
        <w:ind w:left="-15"/>
      </w:pPr>
      <w:r>
        <w:t xml:space="preserve">This film, evocatively set in 1930s Sichuan Province, concerns a poor street               performer of </w:t>
      </w:r>
      <w:r>
        <w:rPr>
          <w:i/>
        </w:rPr>
        <w:t xml:space="preserve">bian lian </w:t>
      </w:r>
      <w:r>
        <w:rPr>
          <w:rFonts w:ascii="Calibri" w:eastAsia="Calibri" w:hAnsi="Calibri" w:cs="Calibri"/>
        </w:rPr>
        <w:t>​</w:t>
      </w:r>
      <w:r>
        <w:rPr>
          <w:rFonts w:ascii="Calibri" w:eastAsia="Calibri" w:hAnsi="Calibri" w:cs="Calibri"/>
          <w:sz w:val="25"/>
        </w:rPr>
        <w:t>​</w:t>
      </w:r>
      <w:r>
        <w:t xml:space="preserve">(face changing) amid the social and political changes of               the Republican Period.  His search for a male heir to whom he can pass on his art              illuminates many aspects of traditional life, art, and culture including preference              for males, social stratification, political and economic instability, and the               centuries old institution of the Chinese Opera.  </w:t>
      </w:r>
    </w:p>
    <w:p w14:paraId="3DB27DC4" w14:textId="77777777" w:rsidR="00F722D2" w:rsidRDefault="00F722D2" w:rsidP="00F722D2">
      <w:pPr>
        <w:spacing w:line="259" w:lineRule="auto"/>
      </w:pPr>
      <w:r>
        <w:t xml:space="preserve"> </w:t>
      </w:r>
    </w:p>
    <w:p w14:paraId="038FA2DF" w14:textId="77777777" w:rsidR="00F722D2" w:rsidRDefault="00F722D2" w:rsidP="00F722D2">
      <w:pPr>
        <w:ind w:left="-5"/>
      </w:pPr>
      <w:r>
        <w:t xml:space="preserve">Watch This (at home); </w:t>
      </w:r>
    </w:p>
    <w:p w14:paraId="3867F03F" w14:textId="77777777" w:rsidR="00F722D2" w:rsidRDefault="00F722D2" w:rsidP="00F722D2">
      <w:pPr>
        <w:numPr>
          <w:ilvl w:val="0"/>
          <w:numId w:val="8"/>
        </w:numPr>
        <w:spacing w:after="32" w:line="260" w:lineRule="auto"/>
        <w:ind w:hanging="360"/>
      </w:pPr>
      <w:r>
        <w:t xml:space="preserve">“PBS China in Revolution: 1911-1949” (HuskyCT link or </w:t>
      </w:r>
    </w:p>
    <w:p w14:paraId="06787350" w14:textId="77777777" w:rsidR="00F722D2" w:rsidRDefault="00F722D2" w:rsidP="00F722D2">
      <w:pPr>
        <w:tabs>
          <w:tab w:val="center" w:pos="3796"/>
          <w:tab w:val="center" w:pos="6985"/>
        </w:tabs>
        <w:spacing w:after="125"/>
      </w:pPr>
      <w:r>
        <w:rPr>
          <w:rFonts w:ascii="Calibri" w:eastAsia="Calibri" w:hAnsi="Calibri" w:cs="Calibri"/>
          <w:sz w:val="22"/>
        </w:rPr>
        <w:tab/>
      </w:r>
      <w:r>
        <w:t xml:space="preserve">YouTube: </w:t>
      </w:r>
      <w:hyperlink r:id="rId46">
        <w:r>
          <w:t>https://www.youtube.com/watch?v=I5cl0GjPjy</w:t>
        </w:r>
      </w:hyperlink>
      <w:r>
        <w:rPr>
          <w:rFonts w:ascii="Calibri" w:eastAsia="Calibri" w:hAnsi="Calibri" w:cs="Calibri"/>
        </w:rPr>
        <w:t>​</w:t>
      </w:r>
      <w:r>
        <w:rPr>
          <w:rFonts w:ascii="Calibri" w:eastAsia="Calibri" w:hAnsi="Calibri" w:cs="Calibri"/>
        </w:rPr>
        <w:tab/>
      </w:r>
      <w:hyperlink r:id="rId47">
        <w:r>
          <w:t>4</w:t>
        </w:r>
      </w:hyperlink>
      <w:r>
        <w:t>)</w:t>
      </w:r>
      <w:r>
        <w:rPr>
          <w:rFonts w:ascii="Calibri" w:eastAsia="Calibri" w:hAnsi="Calibri" w:cs="Calibri"/>
        </w:rPr>
        <w:t>​</w:t>
      </w:r>
      <w:r>
        <w:t xml:space="preserve"> </w:t>
      </w:r>
    </w:p>
    <w:p w14:paraId="55EC700B" w14:textId="77777777" w:rsidR="00F722D2" w:rsidRDefault="00F722D2" w:rsidP="00F722D2">
      <w:pPr>
        <w:spacing w:line="259" w:lineRule="auto"/>
      </w:pPr>
      <w:r>
        <w:t xml:space="preserve"> </w:t>
      </w:r>
      <w:r>
        <w:tab/>
        <w:t xml:space="preserve"> </w:t>
      </w:r>
    </w:p>
    <w:p w14:paraId="6A9347BC" w14:textId="77777777" w:rsidR="00F722D2" w:rsidRDefault="00F722D2" w:rsidP="00F722D2">
      <w:pPr>
        <w:spacing w:after="27"/>
        <w:ind w:left="-5"/>
      </w:pPr>
      <w:r>
        <w:t xml:space="preserve">Read This:  </w:t>
      </w:r>
    </w:p>
    <w:p w14:paraId="2F33ED29" w14:textId="77777777" w:rsidR="00F722D2" w:rsidRDefault="00F722D2" w:rsidP="00F722D2">
      <w:pPr>
        <w:numPr>
          <w:ilvl w:val="0"/>
          <w:numId w:val="8"/>
        </w:numPr>
        <w:ind w:hanging="360"/>
      </w:pPr>
      <w:r>
        <w:t>“King of Masks”</w:t>
      </w:r>
      <w:r>
        <w:rPr>
          <w:i/>
        </w:rPr>
        <w:t xml:space="preserve"> </w:t>
      </w:r>
      <w:r>
        <w:rPr>
          <w:rFonts w:ascii="Calibri" w:eastAsia="Calibri" w:hAnsi="Calibri" w:cs="Calibri"/>
        </w:rPr>
        <w:t>​</w:t>
      </w:r>
      <w:r>
        <w:rPr>
          <w:rFonts w:ascii="Calibri" w:eastAsia="Calibri" w:hAnsi="Calibri" w:cs="Calibri"/>
          <w:sz w:val="25"/>
        </w:rPr>
        <w:t>​</w:t>
      </w:r>
      <w:r>
        <w:t xml:space="preserve">NY Writers Institute (HuskyCT) </w:t>
      </w:r>
    </w:p>
    <w:p w14:paraId="761E0D04" w14:textId="77777777" w:rsidR="00F722D2" w:rsidRDefault="00F722D2" w:rsidP="00F722D2">
      <w:pPr>
        <w:numPr>
          <w:ilvl w:val="0"/>
          <w:numId w:val="8"/>
        </w:numPr>
        <w:ind w:hanging="360"/>
      </w:pPr>
      <w:r>
        <w:t>“King of Masks”</w:t>
      </w:r>
      <w:r>
        <w:rPr>
          <w:i/>
        </w:rPr>
        <w:t xml:space="preserve"> </w:t>
      </w:r>
      <w:r>
        <w:rPr>
          <w:rFonts w:ascii="Calibri" w:eastAsia="Calibri" w:hAnsi="Calibri" w:cs="Calibri"/>
        </w:rPr>
        <w:t>​</w:t>
      </w:r>
      <w:r>
        <w:rPr>
          <w:rFonts w:ascii="Calibri" w:eastAsia="Calibri" w:hAnsi="Calibri" w:cs="Calibri"/>
          <w:sz w:val="25"/>
        </w:rPr>
        <w:t>​</w:t>
      </w:r>
      <w:r>
        <w:t xml:space="preserve">At the Movies (HuskyCT) </w:t>
      </w:r>
    </w:p>
    <w:p w14:paraId="79E64B76" w14:textId="77777777" w:rsidR="00F722D2" w:rsidRDefault="00F722D2" w:rsidP="00F722D2">
      <w:pPr>
        <w:numPr>
          <w:ilvl w:val="0"/>
          <w:numId w:val="8"/>
        </w:numPr>
        <w:ind w:hanging="360"/>
      </w:pPr>
      <w:r>
        <w:t xml:space="preserve">“The Secret Art of Face Changing Opera is slowly being revealed to outsiders, but old traditions prevail” (HuskyCT) </w:t>
      </w:r>
    </w:p>
    <w:p w14:paraId="12E9D532" w14:textId="77777777" w:rsidR="00F722D2" w:rsidRDefault="00F722D2" w:rsidP="00F722D2">
      <w:pPr>
        <w:numPr>
          <w:ilvl w:val="0"/>
          <w:numId w:val="8"/>
        </w:numPr>
        <w:ind w:hanging="360"/>
      </w:pPr>
      <w:r>
        <w:t xml:space="preserve">“Republican China” (HuskyCT) </w:t>
      </w:r>
    </w:p>
    <w:p w14:paraId="2FA4A539" w14:textId="77777777" w:rsidR="00F722D2" w:rsidRDefault="00F722D2" w:rsidP="00F722D2">
      <w:pPr>
        <w:spacing w:line="259" w:lineRule="auto"/>
      </w:pPr>
      <w:r>
        <w:t xml:space="preserve"> </w:t>
      </w:r>
    </w:p>
    <w:p w14:paraId="5A634F2D" w14:textId="77777777" w:rsidR="00F722D2" w:rsidRDefault="00F722D2" w:rsidP="00F722D2">
      <w:pPr>
        <w:spacing w:line="259" w:lineRule="auto"/>
      </w:pPr>
      <w:r>
        <w:t xml:space="preserve"> </w:t>
      </w:r>
    </w:p>
    <w:p w14:paraId="2EE15886" w14:textId="77777777" w:rsidR="00F722D2" w:rsidRDefault="00F722D2" w:rsidP="00F722D2">
      <w:pPr>
        <w:spacing w:after="2" w:line="259" w:lineRule="auto"/>
      </w:pPr>
      <w:r>
        <w:t xml:space="preserve"> </w:t>
      </w:r>
    </w:p>
    <w:p w14:paraId="160DEB18" w14:textId="77777777" w:rsidR="00F722D2" w:rsidRDefault="00F722D2" w:rsidP="00F722D2">
      <w:pPr>
        <w:pStyle w:val="Heading1"/>
        <w:spacing w:after="32"/>
        <w:ind w:left="-5"/>
      </w:pPr>
      <w:r>
        <w:lastRenderedPageBreak/>
        <w:t>Week 5</w:t>
      </w:r>
      <w:r>
        <w:tab/>
        <w:t xml:space="preserve">Online (No Class Meeting) </w:t>
      </w:r>
    </w:p>
    <w:p w14:paraId="2F00A61A" w14:textId="77777777" w:rsidR="00F722D2" w:rsidRDefault="00F722D2" w:rsidP="00F722D2">
      <w:pPr>
        <w:pStyle w:val="Heading1"/>
        <w:spacing w:after="32"/>
        <w:ind w:left="-5"/>
      </w:pPr>
      <w:r>
        <w:rPr>
          <w:rFonts w:ascii="Arial" w:eastAsia="Arial" w:hAnsi="Arial" w:cs="Arial"/>
        </w:rPr>
        <w:t xml:space="preserve">● </w:t>
      </w:r>
      <w:r>
        <w:t xml:space="preserve">February 18th </w:t>
      </w:r>
    </w:p>
    <w:p w14:paraId="46F0F7A1" w14:textId="77777777" w:rsidR="00F722D2" w:rsidRDefault="00F722D2" w:rsidP="00F722D2">
      <w:r>
        <w:rPr>
          <w:b/>
          <w:i/>
        </w:rPr>
        <w:t xml:space="preserve">   Raise the Red Lantern</w:t>
      </w:r>
      <w:r>
        <w:rPr>
          <w:rFonts w:ascii="Calibri" w:eastAsia="Calibri" w:hAnsi="Calibri" w:cs="Calibri"/>
          <w:sz w:val="25"/>
        </w:rPr>
        <w:t>​</w:t>
      </w:r>
      <w:r>
        <w:t xml:space="preserve">--Dir.  Zhang Yimou.  2007/2 hrs. 5 mins. </w:t>
      </w:r>
    </w:p>
    <w:p w14:paraId="2558C092" w14:textId="77777777" w:rsidR="00F722D2" w:rsidRDefault="00F722D2" w:rsidP="00F722D2">
      <w:pPr>
        <w:ind w:left="-5"/>
      </w:pPr>
      <w:r>
        <w:t xml:space="preserve">    (Watch on YouTube or Amazon) </w:t>
      </w:r>
    </w:p>
    <w:p w14:paraId="58E055CA" w14:textId="77777777" w:rsidR="00F722D2" w:rsidRDefault="00F722D2" w:rsidP="00F722D2">
      <w:pPr>
        <w:spacing w:after="28" w:line="259" w:lineRule="auto"/>
      </w:pPr>
      <w:r>
        <w:rPr>
          <w:i/>
        </w:rPr>
        <w:t xml:space="preserve"> </w:t>
      </w:r>
    </w:p>
    <w:p w14:paraId="3147FB6D" w14:textId="77777777" w:rsidR="00F722D2" w:rsidRDefault="00F722D2" w:rsidP="00F722D2">
      <w:r>
        <w:t>Commentary on this film notes that “</w:t>
      </w:r>
      <w:r>
        <w:rPr>
          <w:i/>
        </w:rPr>
        <w:t>Raise the Red Lantern</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…tells the story of a young woman who becomes the new concubine of a wealthy warlord. In his palace she is introduced to the three other concubines. The movie goes on to show three main plots: the warlord's view of his wives, the young concubine’s identity battles, and the value of women in Chinese society at that time. </w:t>
      </w:r>
      <w:r>
        <w:rPr>
          <w:i/>
        </w:rPr>
        <w:t>Raise the Red Lantern</w:t>
      </w:r>
      <w:r>
        <w:rPr>
          <w:rFonts w:ascii="Calibri" w:eastAsia="Calibri" w:hAnsi="Calibri" w:cs="Calibri"/>
          <w:sz w:val="25"/>
        </w:rPr>
        <w:t>​</w:t>
      </w:r>
      <w:r>
        <w:t xml:space="preserve"> is a landmark film that upon its release, experienced criticism and censorship.”  While this is true, the government censorship which prevented its  domestic screening until 1992, a year after it received a 1991 Academy Award nomination, reflects an assumption that the filmmaker was targeting his criticism at the ruling party rather than the conventions of 1920s pre-Communist China. The positive reception of the film catapulted Zhang into the highest ranks of film directors worldwide. </w:t>
      </w:r>
    </w:p>
    <w:p w14:paraId="318564A8" w14:textId="77777777" w:rsidR="00F722D2" w:rsidRDefault="00F722D2" w:rsidP="00F722D2">
      <w:pPr>
        <w:spacing w:line="259" w:lineRule="auto"/>
        <w:ind w:left="720"/>
      </w:pPr>
      <w:r>
        <w:t xml:space="preserve"> </w:t>
      </w:r>
    </w:p>
    <w:p w14:paraId="657355A0" w14:textId="77777777" w:rsidR="00F722D2" w:rsidRDefault="00F722D2" w:rsidP="00F722D2">
      <w:pPr>
        <w:spacing w:after="27"/>
      </w:pPr>
      <w:r>
        <w:t xml:space="preserve">Read This: </w:t>
      </w:r>
    </w:p>
    <w:p w14:paraId="14A8B7BD" w14:textId="77777777" w:rsidR="00F722D2" w:rsidRDefault="00F722D2" w:rsidP="00F722D2">
      <w:pPr>
        <w:numPr>
          <w:ilvl w:val="0"/>
          <w:numId w:val="9"/>
        </w:numPr>
        <w:ind w:hanging="360"/>
      </w:pPr>
      <w:r>
        <w:rPr>
          <w:u w:val="single" w:color="000000"/>
        </w:rPr>
        <w:t>Adapted for the Screen:  The Cultural Politics of Modern Chinese Fiction</w:t>
      </w:r>
      <w:r>
        <w:t>, Ch. 2:</w:t>
      </w:r>
      <w:r>
        <w:rPr>
          <w:rFonts w:ascii="Calibri" w:eastAsia="Calibri" w:hAnsi="Calibri" w:cs="Calibri"/>
          <w:u w:val="single" w:color="000000"/>
        </w:rPr>
        <w:t>​</w:t>
      </w:r>
      <w:r>
        <w:rPr>
          <w:rFonts w:ascii="Calibri" w:eastAsia="Calibri" w:hAnsi="Calibri" w:cs="Calibri"/>
          <w:u w:val="single" w:color="000000"/>
        </w:rPr>
        <w:tab/>
      </w:r>
      <w:r>
        <w:t xml:space="preserve"> “Women’s Places in </w:t>
      </w:r>
      <w:r>
        <w:rPr>
          <w:i/>
        </w:rPr>
        <w:t>Raise the Red Lantern.</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(UConn Library online: </w:t>
      </w:r>
      <w:r>
        <w:rPr>
          <w:color w:val="333333"/>
        </w:rPr>
        <w:t xml:space="preserve">org.ezproxy.lib.uconn.edu/stable/j.ctt6wqzpr) </w:t>
      </w:r>
    </w:p>
    <w:p w14:paraId="279D949E" w14:textId="77777777" w:rsidR="00F722D2" w:rsidRDefault="00F722D2" w:rsidP="00F722D2">
      <w:pPr>
        <w:numPr>
          <w:ilvl w:val="0"/>
          <w:numId w:val="9"/>
        </w:numPr>
        <w:ind w:hanging="360"/>
      </w:pPr>
      <w:r>
        <w:rPr>
          <w:color w:val="333333"/>
        </w:rPr>
        <w:t xml:space="preserve">“The Confusion of Ethics in Raise the Red Lantern” (HUSKYCT) </w:t>
      </w:r>
    </w:p>
    <w:p w14:paraId="635B4BC3" w14:textId="77777777" w:rsidR="00F722D2" w:rsidRDefault="00F722D2" w:rsidP="00F722D2">
      <w:pPr>
        <w:numPr>
          <w:ilvl w:val="0"/>
          <w:numId w:val="9"/>
        </w:numPr>
        <w:ind w:hanging="360"/>
      </w:pPr>
      <w:r>
        <w:rPr>
          <w:color w:val="333333"/>
          <w:u w:val="single" w:color="333333"/>
        </w:rPr>
        <w:t>Speaking in Images</w:t>
      </w:r>
      <w:r>
        <w:rPr>
          <w:color w:val="333333"/>
        </w:rPr>
        <w:t>, “Zhang Yimou: Flying Colors” (HuskyCT)</w:t>
      </w:r>
    </w:p>
    <w:p w14:paraId="407653ED" w14:textId="77777777" w:rsidR="00F722D2" w:rsidRDefault="00F722D2" w:rsidP="00F722D2">
      <w:pPr>
        <w:numPr>
          <w:ilvl w:val="0"/>
          <w:numId w:val="9"/>
        </w:numPr>
        <w:ind w:hanging="360"/>
      </w:pPr>
      <w:r>
        <w:rPr>
          <w:color w:val="333333"/>
        </w:rPr>
        <w:t>“Just like a ‘modern’ wife.  Concubine on the public stage in early Republican China” (HuskyCT) Optional</w:t>
      </w:r>
      <w:r>
        <w:rPr>
          <w:i/>
          <w:color w:val="333333"/>
        </w:rPr>
        <w:t xml:space="preserve"> reading</w:t>
      </w:r>
      <w:r>
        <w:rPr>
          <w:rFonts w:ascii="Calibri" w:eastAsia="Calibri" w:hAnsi="Calibri" w:cs="Calibri"/>
          <w:color w:val="333333"/>
        </w:rPr>
        <w:t>​</w:t>
      </w:r>
      <w:r>
        <w:rPr>
          <w:i/>
          <w:color w:val="333333"/>
        </w:rPr>
        <w:t xml:space="preserve"> </w:t>
      </w:r>
    </w:p>
    <w:p w14:paraId="167E8E02" w14:textId="77777777" w:rsidR="00F722D2" w:rsidRDefault="00F722D2" w:rsidP="00F722D2">
      <w:pPr>
        <w:spacing w:line="259" w:lineRule="auto"/>
      </w:pPr>
      <w:r>
        <w:t xml:space="preserve"> </w:t>
      </w:r>
    </w:p>
    <w:p w14:paraId="101A8D37" w14:textId="77777777" w:rsidR="00F722D2" w:rsidRDefault="00F722D2" w:rsidP="00F722D2">
      <w:pPr>
        <w:spacing w:line="259" w:lineRule="auto"/>
      </w:pPr>
      <w:r>
        <w:t xml:space="preserve"> </w:t>
      </w:r>
    </w:p>
    <w:p w14:paraId="65A82A14" w14:textId="77777777" w:rsidR="00F722D2" w:rsidRDefault="00F722D2" w:rsidP="00F722D2">
      <w:pPr>
        <w:spacing w:line="259" w:lineRule="auto"/>
        <w:ind w:left="758" w:right="752"/>
        <w:jc w:val="center"/>
      </w:pPr>
      <w:r>
        <w:rPr>
          <w:b/>
        </w:rPr>
        <w:t>The People’s Republic of China</w:t>
      </w:r>
      <w:r>
        <w:t xml:space="preserve"> </w:t>
      </w:r>
    </w:p>
    <w:p w14:paraId="7F633CD2" w14:textId="77777777" w:rsidR="00F722D2" w:rsidRDefault="00F722D2" w:rsidP="00F722D2">
      <w:pPr>
        <w:spacing w:line="259" w:lineRule="auto"/>
      </w:pPr>
      <w:r>
        <w:t xml:space="preserve"> </w:t>
      </w:r>
    </w:p>
    <w:p w14:paraId="1D213249" w14:textId="77777777" w:rsidR="00F722D2" w:rsidRDefault="00F722D2" w:rsidP="00F722D2">
      <w:pPr>
        <w:spacing w:line="259" w:lineRule="auto"/>
      </w:pPr>
      <w:r>
        <w:t xml:space="preserve"> </w:t>
      </w:r>
    </w:p>
    <w:p w14:paraId="1D92E6E0" w14:textId="77777777" w:rsidR="00F722D2" w:rsidRDefault="00F722D2" w:rsidP="00F722D2">
      <w:pPr>
        <w:pStyle w:val="Heading1"/>
        <w:spacing w:after="32"/>
        <w:ind w:left="-5"/>
      </w:pPr>
      <w:r>
        <w:t>Week 6</w:t>
      </w:r>
      <w:r>
        <w:tab/>
        <w:t xml:space="preserve">In-Person (Meet in Classroom) </w:t>
      </w:r>
    </w:p>
    <w:p w14:paraId="27AFD660" w14:textId="77777777" w:rsidR="00F722D2" w:rsidRDefault="00F722D2" w:rsidP="00F722D2">
      <w:pPr>
        <w:pStyle w:val="Heading1"/>
        <w:spacing w:after="32"/>
        <w:ind w:left="-5"/>
      </w:pPr>
      <w:r>
        <w:rPr>
          <w:rFonts w:ascii="Arial" w:eastAsia="Arial" w:hAnsi="Arial" w:cs="Arial"/>
        </w:rPr>
        <w:t xml:space="preserve">● </w:t>
      </w:r>
      <w:r>
        <w:t>February 25th</w:t>
      </w:r>
      <w:r>
        <w:rPr>
          <w:i/>
        </w:rPr>
        <w:t xml:space="preserve"> </w:t>
      </w:r>
    </w:p>
    <w:p w14:paraId="1FBFE0CB" w14:textId="77777777" w:rsidR="00F722D2" w:rsidRDefault="00F722D2" w:rsidP="00F722D2">
      <w:pPr>
        <w:ind w:left="-5"/>
      </w:pPr>
      <w:r>
        <w:rPr>
          <w:i/>
        </w:rPr>
        <w:t xml:space="preserve">   </w:t>
      </w:r>
      <w:r>
        <w:rPr>
          <w:rFonts w:ascii="Calibri" w:eastAsia="Calibri" w:hAnsi="Calibri" w:cs="Calibri"/>
          <w:sz w:val="25"/>
        </w:rPr>
        <w:t>​</w:t>
      </w:r>
      <w:r>
        <w:rPr>
          <w:b/>
          <w:i/>
        </w:rPr>
        <w:t>Yellow Earth</w:t>
      </w:r>
      <w:r>
        <w:rPr>
          <w:rFonts w:ascii="Calibri" w:eastAsia="Calibri" w:hAnsi="Calibri" w:cs="Calibri"/>
          <w:sz w:val="25"/>
        </w:rPr>
        <w:t>​</w:t>
      </w:r>
      <w:r>
        <w:t xml:space="preserve">--Dir.  Chen Kaige.  1984/86 mins. </w:t>
      </w:r>
    </w:p>
    <w:p w14:paraId="1F1F7CE7" w14:textId="77777777" w:rsidR="00F722D2" w:rsidRDefault="00F722D2" w:rsidP="00F722D2">
      <w:r>
        <w:t xml:space="preserve">   (We will watch in class) </w:t>
      </w:r>
    </w:p>
    <w:p w14:paraId="16076364" w14:textId="77777777" w:rsidR="00F722D2" w:rsidRDefault="00F722D2" w:rsidP="00F722D2">
      <w:pPr>
        <w:spacing w:after="28" w:line="259" w:lineRule="auto"/>
      </w:pPr>
      <w:r>
        <w:t xml:space="preserve"> </w:t>
      </w:r>
    </w:p>
    <w:p w14:paraId="347CB305" w14:textId="77777777" w:rsidR="00F722D2" w:rsidRDefault="00F722D2" w:rsidP="00F722D2">
      <w:pPr>
        <w:ind w:left="-5"/>
      </w:pPr>
      <w:r>
        <w:t xml:space="preserve">Set in the late 1930s, prior to the 1949 Communist victory, </w:t>
      </w:r>
      <w:r>
        <w:rPr>
          <w:i/>
        </w:rPr>
        <w:t>Yellow Earth</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focuses on the relationship between a young Communist soldier and a teenage girl.  He has been sent to a remote village to chronicle the peasants’ folk songs.  She is preparing to enter an arranged marriage.  The soldier brings a glimpse of the opportunities the Communists may offer and how the age-old traditions of rural society may change.  It is a film that is deeply rooted in the land, the people's ties to that land, and the promises for the future which may or may not materialize. </w:t>
      </w:r>
    </w:p>
    <w:p w14:paraId="2EEC896E" w14:textId="77777777" w:rsidR="00F722D2" w:rsidRDefault="00F722D2" w:rsidP="00F722D2">
      <w:pPr>
        <w:spacing w:line="259" w:lineRule="auto"/>
      </w:pPr>
      <w:r>
        <w:t xml:space="preserve"> </w:t>
      </w:r>
    </w:p>
    <w:p w14:paraId="436106CB" w14:textId="77777777" w:rsidR="00F722D2" w:rsidRDefault="00F722D2" w:rsidP="00F722D2">
      <w:pPr>
        <w:ind w:left="-5"/>
      </w:pPr>
      <w:r>
        <w:t xml:space="preserve">Read This: </w:t>
      </w:r>
    </w:p>
    <w:p w14:paraId="7C4E7EAC" w14:textId="77777777" w:rsidR="00F722D2" w:rsidRDefault="00F722D2" w:rsidP="00F722D2">
      <w:pPr>
        <w:numPr>
          <w:ilvl w:val="0"/>
          <w:numId w:val="10"/>
        </w:numPr>
        <w:spacing w:after="5" w:line="260" w:lineRule="auto"/>
        <w:ind w:hanging="360"/>
      </w:pPr>
      <w:r>
        <w:t xml:space="preserve">“Yellow Earth: subtle messages in Chen Kaige’s classic” (HuskyCT) </w:t>
      </w:r>
    </w:p>
    <w:p w14:paraId="6A5E8006" w14:textId="77777777" w:rsidR="00F722D2" w:rsidRDefault="00F722D2" w:rsidP="00F722D2">
      <w:pPr>
        <w:numPr>
          <w:ilvl w:val="0"/>
          <w:numId w:val="10"/>
        </w:numPr>
        <w:spacing w:after="5" w:line="260" w:lineRule="auto"/>
        <w:ind w:hanging="360"/>
      </w:pPr>
      <w:r>
        <w:lastRenderedPageBreak/>
        <w:t xml:space="preserve">“Yellow Earth:  Imagining the People” (HuskyCT) </w:t>
      </w:r>
    </w:p>
    <w:p w14:paraId="4662439D" w14:textId="77777777" w:rsidR="00F722D2" w:rsidRDefault="00F722D2" w:rsidP="00F722D2">
      <w:pPr>
        <w:numPr>
          <w:ilvl w:val="0"/>
          <w:numId w:val="10"/>
        </w:numPr>
        <w:spacing w:after="5" w:line="260" w:lineRule="auto"/>
        <w:ind w:hanging="360"/>
      </w:pPr>
      <w:r>
        <w:t xml:space="preserve">“Yellow Earth: New York State Writer’s Institute” (HuskyCT) </w:t>
      </w:r>
    </w:p>
    <w:p w14:paraId="42C8CB48" w14:textId="77777777" w:rsidR="00F722D2" w:rsidRDefault="00F722D2" w:rsidP="00F722D2">
      <w:pPr>
        <w:numPr>
          <w:ilvl w:val="0"/>
          <w:numId w:val="10"/>
        </w:numPr>
        <w:spacing w:after="32" w:line="260" w:lineRule="auto"/>
        <w:ind w:hanging="360"/>
      </w:pPr>
      <w:r>
        <w:t xml:space="preserve">“Chen Kaige:  Historical Revolution and Cinematic Rebellion” (HuskyCT) </w:t>
      </w:r>
    </w:p>
    <w:p w14:paraId="2C2B5C8E" w14:textId="77777777" w:rsidR="00F722D2" w:rsidRPr="00CD0890" w:rsidRDefault="00F722D2" w:rsidP="00F722D2">
      <w:pPr>
        <w:numPr>
          <w:ilvl w:val="0"/>
          <w:numId w:val="10"/>
        </w:numPr>
        <w:spacing w:after="5"/>
        <w:ind w:hanging="360"/>
      </w:pPr>
      <w:r>
        <w:rPr>
          <w:u w:val="single" w:color="000000"/>
        </w:rPr>
        <w:t>Chinese Films in Focus</w:t>
      </w:r>
      <w:r>
        <w:t>, Ch. 24 “Yellow Earth:  Hesitant Apprenticeship and</w:t>
      </w:r>
    </w:p>
    <w:p w14:paraId="168A6D6F" w14:textId="77777777" w:rsidR="00F722D2" w:rsidRDefault="00F722D2" w:rsidP="00F722D2">
      <w:pPr>
        <w:ind w:left="720"/>
      </w:pPr>
      <w:r>
        <w:t xml:space="preserve">Bitter Agency” (HuskyCT)  </w:t>
      </w:r>
    </w:p>
    <w:p w14:paraId="5794F77E" w14:textId="77777777" w:rsidR="00F722D2" w:rsidRDefault="00F722D2" w:rsidP="00F722D2">
      <w:pPr>
        <w:numPr>
          <w:ilvl w:val="0"/>
          <w:numId w:val="10"/>
        </w:numPr>
        <w:spacing w:after="5" w:line="260" w:lineRule="auto"/>
        <w:ind w:hanging="360"/>
      </w:pPr>
      <w:r>
        <w:t xml:space="preserve">Framing the Heavy Weight of History:  Yellow Earth </w:t>
      </w:r>
    </w:p>
    <w:p w14:paraId="08E77125" w14:textId="77777777" w:rsidR="00F722D2" w:rsidRDefault="00F722D2" w:rsidP="00F722D2">
      <w:pPr>
        <w:spacing w:line="259" w:lineRule="auto"/>
        <w:ind w:left="720"/>
      </w:pPr>
      <w:r>
        <w:t xml:space="preserve"> </w:t>
      </w:r>
    </w:p>
    <w:p w14:paraId="31EC6026" w14:textId="77777777" w:rsidR="00F722D2" w:rsidRDefault="00F722D2" w:rsidP="00F722D2">
      <w:pPr>
        <w:spacing w:line="259" w:lineRule="auto"/>
      </w:pPr>
      <w:r>
        <w:t xml:space="preserve"> </w:t>
      </w:r>
    </w:p>
    <w:p w14:paraId="54316520" w14:textId="77777777" w:rsidR="00F722D2" w:rsidRDefault="00F722D2" w:rsidP="00F722D2">
      <w:pPr>
        <w:spacing w:after="2" w:line="259" w:lineRule="auto"/>
      </w:pPr>
      <w:r>
        <w:rPr>
          <w:b/>
        </w:rPr>
        <w:t xml:space="preserve"> </w:t>
      </w:r>
    </w:p>
    <w:p w14:paraId="060155DE" w14:textId="77777777" w:rsidR="00F722D2" w:rsidRDefault="00F722D2" w:rsidP="00F722D2">
      <w:pPr>
        <w:pStyle w:val="Heading1"/>
        <w:spacing w:after="32"/>
        <w:ind w:left="-5"/>
      </w:pPr>
      <w:r>
        <w:t xml:space="preserve">Week 7 </w:t>
      </w:r>
      <w:r>
        <w:tab/>
        <w:t xml:space="preserve">In-Person (Meet in Classroom) </w:t>
      </w:r>
    </w:p>
    <w:p w14:paraId="7C47E5EF" w14:textId="77777777" w:rsidR="00F722D2" w:rsidRDefault="00F722D2" w:rsidP="00F722D2">
      <w:pPr>
        <w:pStyle w:val="Heading1"/>
        <w:spacing w:after="32"/>
        <w:ind w:left="-5"/>
      </w:pPr>
      <w:r>
        <w:rPr>
          <w:rFonts w:ascii="Arial" w:eastAsia="Arial" w:hAnsi="Arial" w:cs="Arial"/>
        </w:rPr>
        <w:t xml:space="preserve">● </w:t>
      </w:r>
      <w:r>
        <w:t xml:space="preserve">March 3rd </w:t>
      </w:r>
    </w:p>
    <w:p w14:paraId="6D4CFC2E" w14:textId="77777777" w:rsidR="00F722D2" w:rsidRDefault="00F722D2" w:rsidP="00F722D2">
      <w:pPr>
        <w:ind w:left="-5"/>
      </w:pPr>
      <w:r>
        <w:rPr>
          <w:i/>
        </w:rPr>
        <w:t xml:space="preserve">   </w:t>
      </w:r>
      <w:r>
        <w:rPr>
          <w:b/>
          <w:i/>
        </w:rPr>
        <w:t>To Live</w:t>
      </w:r>
      <w:r>
        <w:rPr>
          <w:rFonts w:ascii="Calibri" w:eastAsia="Calibri" w:hAnsi="Calibri" w:cs="Calibri"/>
          <w:sz w:val="25"/>
        </w:rPr>
        <w:t>​</w:t>
      </w:r>
      <w:r>
        <w:t xml:space="preserve">--Dir.  Zhang Yimou.  1994/2 hrs. 12 mins. </w:t>
      </w:r>
    </w:p>
    <w:p w14:paraId="3D736261" w14:textId="77777777" w:rsidR="00F722D2" w:rsidRDefault="00F722D2" w:rsidP="00F722D2">
      <w:pPr>
        <w:ind w:left="-5"/>
      </w:pPr>
      <w:r>
        <w:t xml:space="preserve">    (We will watch in class) </w:t>
      </w:r>
    </w:p>
    <w:p w14:paraId="0E91EBD9" w14:textId="77777777" w:rsidR="00F722D2" w:rsidRDefault="00F722D2" w:rsidP="00F722D2">
      <w:pPr>
        <w:spacing w:after="28" w:line="259" w:lineRule="auto"/>
      </w:pPr>
      <w:r>
        <w:t xml:space="preserve"> </w:t>
      </w:r>
    </w:p>
    <w:p w14:paraId="0F1197B0" w14:textId="77777777" w:rsidR="00F722D2" w:rsidRDefault="00F722D2" w:rsidP="00F722D2">
      <w:pPr>
        <w:spacing w:line="292" w:lineRule="auto"/>
      </w:pPr>
      <w:r>
        <w:rPr>
          <w:i/>
        </w:rPr>
        <w:t>To Live</w:t>
      </w:r>
      <w:r>
        <w:rPr>
          <w:rFonts w:ascii="Calibri" w:eastAsia="Calibri" w:hAnsi="Calibri" w:cs="Calibri"/>
          <w:sz w:val="25"/>
        </w:rPr>
        <w:t>​</w:t>
      </w:r>
      <w:r>
        <w:t xml:space="preserve"> traces one family’s struggles from the 1940s through the 1980s, from the Chinese civil war between the Nationalists and Communists through the Communist victory, the Great Leap Forward, and the Great Proletarian Cultural Revolution.  As was the case with many other films portraying this era, </w:t>
      </w:r>
      <w:r>
        <w:rPr>
          <w:i/>
        </w:rPr>
        <w:t xml:space="preserve">To Live </w:t>
      </w:r>
      <w:r>
        <w:rPr>
          <w:rFonts w:ascii="Calibri" w:eastAsia="Calibri" w:hAnsi="Calibri" w:cs="Calibri"/>
        </w:rPr>
        <w:t>​</w:t>
      </w:r>
      <w:r>
        <w:t>was initially censored but survived and was welcomed in the West.  As one reviewer noted, “</w:t>
      </w:r>
      <w:r>
        <w:rPr>
          <w:color w:val="4C4C4C"/>
        </w:rPr>
        <w:t>The honesty of "To</w:t>
      </w:r>
      <w:r>
        <w:rPr>
          <w:rFonts w:ascii="Calibri" w:eastAsia="Calibri" w:hAnsi="Calibri" w:cs="Calibri"/>
        </w:rPr>
        <w:t>​</w:t>
      </w:r>
      <w:r>
        <w:rPr>
          <w:color w:val="4C4C4C"/>
        </w:rPr>
        <w:t xml:space="preserve">Live" earned Zhang Yimou and Gong Li not only a two-year ban on further co-productions, but a ban on even speaking about their film. But "To Live" has been made, it is playing all over the world, it exists on the screen as a fascinating testament about ordinary human lives conducted under terrifying conditions, when one's fate could hinge on a chance remark or an instant political edict from a zealous teenager.” </w:t>
      </w:r>
    </w:p>
    <w:p w14:paraId="30F4E2BA" w14:textId="77777777" w:rsidR="00F722D2" w:rsidRDefault="00F722D2" w:rsidP="00F722D2">
      <w:pPr>
        <w:spacing w:line="259" w:lineRule="auto"/>
      </w:pPr>
      <w:r>
        <w:rPr>
          <w:color w:val="4C4C4C"/>
        </w:rPr>
        <w:t xml:space="preserve"> </w:t>
      </w:r>
    </w:p>
    <w:p w14:paraId="3DAABE5B" w14:textId="77777777" w:rsidR="00F722D2" w:rsidRDefault="00F722D2" w:rsidP="00F722D2">
      <w:pPr>
        <w:ind w:left="-5"/>
      </w:pPr>
      <w:r>
        <w:t xml:space="preserve">Watch This (at home); </w:t>
      </w:r>
    </w:p>
    <w:p w14:paraId="5A557928" w14:textId="77777777" w:rsidR="00F722D2" w:rsidRDefault="00F722D2" w:rsidP="00F722D2">
      <w:pPr>
        <w:numPr>
          <w:ilvl w:val="0"/>
          <w:numId w:val="11"/>
        </w:numPr>
        <w:spacing w:after="108" w:line="260" w:lineRule="auto"/>
        <w:ind w:hanging="360"/>
      </w:pPr>
      <w:r>
        <w:t xml:space="preserve">“PBS China in Revolution/The Mao Years: 1949-1976”  (HuskyCT or YouTube: </w:t>
      </w:r>
      <w:hyperlink r:id="rId48">
        <w:r>
          <w:t>https://www.youtube.com/watch?v=PJyoX_vrln</w:t>
        </w:r>
      </w:hyperlink>
      <w:r>
        <w:rPr>
          <w:rFonts w:ascii="Calibri" w:eastAsia="Calibri" w:hAnsi="Calibri" w:cs="Calibri"/>
        </w:rPr>
        <w:t>​</w:t>
      </w:r>
      <w:r>
        <w:rPr>
          <w:rFonts w:ascii="Calibri" w:eastAsia="Calibri" w:hAnsi="Calibri" w:cs="Calibri"/>
        </w:rPr>
        <w:tab/>
      </w:r>
      <w:hyperlink r:id="rId49">
        <w:r>
          <w:t>s</w:t>
        </w:r>
      </w:hyperlink>
      <w:hyperlink r:id="rId50">
        <w:r>
          <w:t>)</w:t>
        </w:r>
      </w:hyperlink>
      <w:r>
        <w:rPr>
          <w:rFonts w:ascii="Calibri" w:eastAsia="Calibri" w:hAnsi="Calibri" w:cs="Calibri"/>
        </w:rPr>
        <w:t>​</w:t>
      </w:r>
      <w:r>
        <w:t xml:space="preserve"> </w:t>
      </w:r>
    </w:p>
    <w:p w14:paraId="1C15D40B" w14:textId="77777777" w:rsidR="00F722D2" w:rsidRDefault="00F722D2" w:rsidP="00F722D2">
      <w:pPr>
        <w:spacing w:line="259" w:lineRule="auto"/>
      </w:pPr>
      <w:r>
        <w:rPr>
          <w:i/>
        </w:rPr>
        <w:t xml:space="preserve"> </w:t>
      </w:r>
    </w:p>
    <w:p w14:paraId="0C745BAD" w14:textId="77777777" w:rsidR="00F722D2" w:rsidRDefault="00F722D2" w:rsidP="00F722D2">
      <w:pPr>
        <w:ind w:left="-5"/>
      </w:pPr>
      <w:r>
        <w:t xml:space="preserve">Read This: </w:t>
      </w:r>
    </w:p>
    <w:p w14:paraId="66EDBFBB" w14:textId="77777777" w:rsidR="00F722D2" w:rsidRDefault="00F722D2" w:rsidP="00F722D2">
      <w:pPr>
        <w:numPr>
          <w:ilvl w:val="0"/>
          <w:numId w:val="11"/>
        </w:numPr>
        <w:ind w:hanging="360"/>
      </w:pPr>
      <w:r>
        <w:t xml:space="preserve">“National Cinema, Cultural Critique, Transnational Capital:  the films of Zhang Yimou” (HuskyCT) </w:t>
      </w:r>
    </w:p>
    <w:p w14:paraId="49E15880" w14:textId="77777777" w:rsidR="00F722D2" w:rsidRDefault="00F722D2" w:rsidP="00F722D2">
      <w:pPr>
        <w:numPr>
          <w:ilvl w:val="0"/>
          <w:numId w:val="11"/>
        </w:numPr>
        <w:ind w:hanging="360"/>
      </w:pPr>
      <w:r>
        <w:t xml:space="preserve">“Daoist Cosmic Discussion in Zhang Yimou’s </w:t>
      </w:r>
      <w:r>
        <w:rPr>
          <w:i/>
        </w:rPr>
        <w:t>To Live</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(HuskyCT) </w:t>
      </w:r>
    </w:p>
    <w:p w14:paraId="650D1218" w14:textId="77777777" w:rsidR="00F722D2" w:rsidRDefault="00F722D2" w:rsidP="00F722D2">
      <w:pPr>
        <w:numPr>
          <w:ilvl w:val="0"/>
          <w:numId w:val="11"/>
        </w:numPr>
        <w:ind w:hanging="360"/>
      </w:pPr>
      <w:r>
        <w:t xml:space="preserve">“Mao’s Great Leap to Famine” (HuskyCT) </w:t>
      </w:r>
    </w:p>
    <w:p w14:paraId="417C1CA1" w14:textId="77777777" w:rsidR="00F722D2" w:rsidRDefault="00F722D2" w:rsidP="00F722D2">
      <w:pPr>
        <w:spacing w:line="259" w:lineRule="auto"/>
      </w:pPr>
      <w:r>
        <w:t xml:space="preserve"> </w:t>
      </w:r>
    </w:p>
    <w:p w14:paraId="51631445" w14:textId="77777777" w:rsidR="00F722D2" w:rsidRDefault="00F722D2" w:rsidP="00F722D2">
      <w:pPr>
        <w:spacing w:after="2" w:line="259" w:lineRule="auto"/>
      </w:pPr>
      <w:r>
        <w:t xml:space="preserve"> </w:t>
      </w:r>
    </w:p>
    <w:p w14:paraId="610D755A" w14:textId="77777777" w:rsidR="00F722D2" w:rsidRDefault="00F722D2" w:rsidP="00F722D2">
      <w:pPr>
        <w:tabs>
          <w:tab w:val="center" w:pos="4526"/>
        </w:tabs>
        <w:spacing w:after="4" w:line="259" w:lineRule="auto"/>
        <w:ind w:left="-15"/>
      </w:pPr>
      <w:r>
        <w:rPr>
          <w:b/>
        </w:rPr>
        <w:t>Week 8</w:t>
      </w:r>
      <w:r>
        <w:rPr>
          <w:b/>
        </w:rPr>
        <w:tab/>
        <w:t xml:space="preserve">Online (No Class Meeting) </w:t>
      </w:r>
    </w:p>
    <w:p w14:paraId="5C5BF92D" w14:textId="77777777" w:rsidR="00F722D2" w:rsidRDefault="00F722D2" w:rsidP="00F722D2">
      <w:pPr>
        <w:spacing w:after="3" w:line="259" w:lineRule="auto"/>
      </w:pPr>
      <w:r>
        <w:rPr>
          <w:b/>
        </w:rPr>
        <w:t xml:space="preserve"> </w:t>
      </w:r>
    </w:p>
    <w:p w14:paraId="4F731A60" w14:textId="77777777" w:rsidR="00F722D2" w:rsidRDefault="00F722D2" w:rsidP="00F722D2">
      <w:pPr>
        <w:pStyle w:val="Heading1"/>
        <w:spacing w:after="32"/>
        <w:ind w:left="370"/>
      </w:pPr>
      <w:r>
        <w:rPr>
          <w:rFonts w:ascii="Arial" w:eastAsia="Arial" w:hAnsi="Arial" w:cs="Arial"/>
        </w:rPr>
        <w:t xml:space="preserve">● </w:t>
      </w:r>
      <w:r>
        <w:t xml:space="preserve">March 10th </w:t>
      </w:r>
    </w:p>
    <w:p w14:paraId="0DC7A55A" w14:textId="77777777" w:rsidR="00F722D2" w:rsidRDefault="00F722D2" w:rsidP="00F722D2">
      <w:pPr>
        <w:spacing w:after="97" w:line="259" w:lineRule="auto"/>
        <w:ind w:left="-5"/>
      </w:pPr>
      <w:r>
        <w:rPr>
          <w:i/>
        </w:rPr>
        <w:t xml:space="preserve">            </w:t>
      </w:r>
      <w:r>
        <w:rPr>
          <w:rFonts w:ascii="Calibri" w:eastAsia="Calibri" w:hAnsi="Calibri" w:cs="Calibri"/>
          <w:sz w:val="25"/>
        </w:rPr>
        <w:t>​</w:t>
      </w:r>
      <w:r>
        <w:rPr>
          <w:b/>
          <w:i/>
        </w:rPr>
        <w:t>Balzac and the Little Chinese Seamstress</w:t>
      </w:r>
      <w:r>
        <w:rPr>
          <w:rFonts w:ascii="Calibri" w:eastAsia="Calibri" w:hAnsi="Calibri" w:cs="Calibri"/>
          <w:sz w:val="25"/>
        </w:rPr>
        <w:t>​</w:t>
      </w:r>
      <w:r>
        <w:t xml:space="preserve">--Dai Sijie.  2002/1 hr. 54 mins. </w:t>
      </w:r>
    </w:p>
    <w:p w14:paraId="3F1F2452" w14:textId="77777777" w:rsidR="00F722D2" w:rsidRDefault="00F722D2" w:rsidP="00F722D2">
      <w:pPr>
        <w:ind w:left="730"/>
      </w:pPr>
      <w:r>
        <w:t xml:space="preserve">(Watch online.  Available on YouTube) </w:t>
      </w:r>
    </w:p>
    <w:p w14:paraId="28C1213A" w14:textId="77777777" w:rsidR="00F722D2" w:rsidRDefault="00F722D2" w:rsidP="00F722D2">
      <w:pPr>
        <w:spacing w:line="259" w:lineRule="auto"/>
      </w:pPr>
      <w:r>
        <w:t xml:space="preserve"> </w:t>
      </w:r>
    </w:p>
    <w:p w14:paraId="142473D5" w14:textId="77777777" w:rsidR="00F722D2" w:rsidRDefault="00F722D2" w:rsidP="00F722D2">
      <w:pPr>
        <w:spacing w:after="27"/>
        <w:ind w:left="-5"/>
      </w:pPr>
      <w:r>
        <w:lastRenderedPageBreak/>
        <w:t xml:space="preserve">Read This: </w:t>
      </w:r>
    </w:p>
    <w:p w14:paraId="557C69FA" w14:textId="77777777" w:rsidR="00F722D2" w:rsidRDefault="00F722D2" w:rsidP="00F722D2">
      <w:pPr>
        <w:numPr>
          <w:ilvl w:val="0"/>
          <w:numId w:val="12"/>
        </w:numPr>
        <w:ind w:hanging="360"/>
      </w:pPr>
      <w:r>
        <w:rPr>
          <w:u w:val="single" w:color="000000"/>
        </w:rPr>
        <w:t>Adapted for the Screen:  The Cultural Politics of Modern Chinese Fiction</w:t>
      </w:r>
      <w:r>
        <w:t>, Ch. 5:</w:t>
      </w:r>
    </w:p>
    <w:p w14:paraId="20FA6D1F" w14:textId="77777777" w:rsidR="00F722D2" w:rsidRDefault="00F722D2" w:rsidP="00F722D2">
      <w:pPr>
        <w:ind w:left="730"/>
      </w:pPr>
      <w:r>
        <w:t>“Locating the Third Culture in Balzac and the Little Chinese Seamstress</w:t>
      </w:r>
      <w:r>
        <w:rPr>
          <w:i/>
        </w:rPr>
        <w:t>.</w:t>
      </w:r>
      <w:r>
        <w:rPr>
          <w:rFonts w:ascii="Calibri" w:eastAsia="Calibri" w:hAnsi="Calibri" w:cs="Calibri"/>
        </w:rPr>
        <w:t xml:space="preserve"> ​</w:t>
      </w:r>
      <w:r>
        <w:rPr>
          <w:rFonts w:ascii="Calibri" w:eastAsia="Calibri" w:hAnsi="Calibri" w:cs="Calibri"/>
          <w:sz w:val="25"/>
        </w:rPr>
        <w:t>​</w:t>
      </w:r>
      <w:r>
        <w:t xml:space="preserve">” (UConn Library online: </w:t>
      </w:r>
      <w:r>
        <w:rPr>
          <w:color w:val="333333"/>
        </w:rPr>
        <w:t>org.ezproxy.lib.uconn.edu/stable/j.ctt6wqzpr)</w:t>
      </w:r>
      <w:r>
        <w:rPr>
          <w:rFonts w:ascii="Calibri" w:eastAsia="Calibri" w:hAnsi="Calibri" w:cs="Calibri"/>
        </w:rPr>
        <w:t>​</w:t>
      </w:r>
      <w:r>
        <w:rPr>
          <w:rFonts w:ascii="Calibri" w:eastAsia="Calibri" w:hAnsi="Calibri" w:cs="Calibri"/>
        </w:rPr>
        <w:tab/>
      </w:r>
      <w:r>
        <w:rPr>
          <w:color w:val="333333"/>
        </w:rPr>
        <w:t xml:space="preserve"> </w:t>
      </w:r>
    </w:p>
    <w:p w14:paraId="4238F4CF" w14:textId="77777777" w:rsidR="00F722D2" w:rsidRDefault="00F722D2" w:rsidP="00F722D2">
      <w:pPr>
        <w:numPr>
          <w:ilvl w:val="0"/>
          <w:numId w:val="12"/>
        </w:numPr>
        <w:ind w:hanging="360"/>
      </w:pPr>
      <w:r>
        <w:t xml:space="preserve">“The Great Proletarian Cultural Revolution China’s Modern Trauma” (HuskyCT) </w:t>
      </w:r>
    </w:p>
    <w:p w14:paraId="1E148C08" w14:textId="77777777" w:rsidR="00F722D2" w:rsidRDefault="00F722D2" w:rsidP="00F722D2">
      <w:pPr>
        <w:numPr>
          <w:ilvl w:val="0"/>
          <w:numId w:val="12"/>
        </w:numPr>
        <w:ind w:hanging="360"/>
      </w:pPr>
      <w:r>
        <w:t xml:space="preserve">“Revolution and Reaction in the Chinese Countryside:  The Socialist Education Movement…” (HuskyCT) </w:t>
      </w:r>
    </w:p>
    <w:p w14:paraId="154CD8CA" w14:textId="77777777" w:rsidR="00F722D2" w:rsidRDefault="00F722D2" w:rsidP="00F722D2">
      <w:pPr>
        <w:spacing w:line="259" w:lineRule="auto"/>
      </w:pPr>
      <w:r>
        <w:t xml:space="preserve"> </w:t>
      </w:r>
    </w:p>
    <w:p w14:paraId="4025749B" w14:textId="77777777" w:rsidR="00F722D2" w:rsidRDefault="00F722D2" w:rsidP="00F722D2">
      <w:pPr>
        <w:spacing w:after="4" w:line="259" w:lineRule="auto"/>
        <w:ind w:left="-5" w:right="1482"/>
      </w:pPr>
      <w:r>
        <w:rPr>
          <w:b/>
        </w:rPr>
        <w:t>Week 9 March 17th                SPRING BREAK ~ NO CLASSES</w:t>
      </w:r>
      <w:r>
        <w:t xml:space="preserve"> </w:t>
      </w:r>
    </w:p>
    <w:p w14:paraId="77F73320" w14:textId="77777777" w:rsidR="00F722D2" w:rsidRDefault="00F722D2" w:rsidP="00F722D2">
      <w:pPr>
        <w:spacing w:line="259" w:lineRule="auto"/>
      </w:pPr>
      <w:r>
        <w:t xml:space="preserve"> </w:t>
      </w:r>
    </w:p>
    <w:p w14:paraId="61714424" w14:textId="77777777" w:rsidR="00F722D2" w:rsidRDefault="00F722D2" w:rsidP="00F722D2">
      <w:pPr>
        <w:spacing w:line="259" w:lineRule="auto"/>
      </w:pPr>
      <w:r>
        <w:t xml:space="preserve"> </w:t>
      </w:r>
    </w:p>
    <w:p w14:paraId="514FFA1C" w14:textId="77777777" w:rsidR="00F722D2" w:rsidRDefault="00F722D2" w:rsidP="00F722D2">
      <w:pPr>
        <w:pStyle w:val="Heading1"/>
        <w:spacing w:after="31"/>
        <w:ind w:left="-5"/>
      </w:pPr>
      <w:r>
        <w:t xml:space="preserve">Week 10 </w:t>
      </w:r>
    </w:p>
    <w:p w14:paraId="043AE6A2" w14:textId="77777777" w:rsidR="00F722D2" w:rsidRDefault="00F722D2" w:rsidP="00F722D2">
      <w:pPr>
        <w:pStyle w:val="Heading1"/>
        <w:spacing w:after="31"/>
        <w:ind w:left="-5"/>
      </w:pPr>
      <w:r>
        <w:rPr>
          <w:rFonts w:ascii="Arial" w:eastAsia="Arial" w:hAnsi="Arial" w:cs="Arial"/>
        </w:rPr>
        <w:t xml:space="preserve">● </w:t>
      </w:r>
      <w:r>
        <w:t>March 24th</w:t>
      </w:r>
      <w:r>
        <w:tab/>
        <w:t xml:space="preserve">In-Person (Meet in Classroom) </w:t>
      </w:r>
    </w:p>
    <w:p w14:paraId="62AE7BE3" w14:textId="77777777" w:rsidR="00F722D2" w:rsidRDefault="00F722D2" w:rsidP="00F722D2">
      <w:pPr>
        <w:ind w:left="-5"/>
      </w:pPr>
      <w:r>
        <w:rPr>
          <w:i/>
        </w:rPr>
        <w:t xml:space="preserve">   </w:t>
      </w:r>
      <w:r>
        <w:rPr>
          <w:b/>
          <w:i/>
        </w:rPr>
        <w:t>Together (with you)</w:t>
      </w:r>
      <w:r>
        <w:rPr>
          <w:rFonts w:ascii="Calibri" w:eastAsia="Calibri" w:hAnsi="Calibri" w:cs="Calibri"/>
          <w:sz w:val="25"/>
        </w:rPr>
        <w:t xml:space="preserve"> ​</w:t>
      </w:r>
      <w:r>
        <w:rPr>
          <w:i/>
        </w:rPr>
        <w:t>--</w:t>
      </w:r>
      <w:r>
        <w:rPr>
          <w:rFonts w:ascii="Calibri" w:eastAsia="Calibri" w:hAnsi="Calibri" w:cs="Calibri"/>
          <w:sz w:val="25"/>
        </w:rPr>
        <w:t>​</w:t>
      </w:r>
      <w:r>
        <w:t xml:space="preserve">Dir.  Chen Kaige.  2002/1 hr. 59 mins. </w:t>
      </w:r>
    </w:p>
    <w:p w14:paraId="5AD3A5A7" w14:textId="77777777" w:rsidR="00F722D2" w:rsidRDefault="00F722D2" w:rsidP="00F722D2">
      <w:pPr>
        <w:ind w:left="-5"/>
      </w:pPr>
      <w:r>
        <w:t xml:space="preserve">   (We will watch in class) </w:t>
      </w:r>
    </w:p>
    <w:p w14:paraId="0486F0FB" w14:textId="77777777" w:rsidR="00F722D2" w:rsidRDefault="00F722D2" w:rsidP="00F722D2">
      <w:pPr>
        <w:spacing w:after="28" w:line="259" w:lineRule="auto"/>
      </w:pPr>
      <w:r>
        <w:t xml:space="preserve"> </w:t>
      </w:r>
    </w:p>
    <w:p w14:paraId="47D78395" w14:textId="77777777" w:rsidR="00F722D2" w:rsidRDefault="00F722D2" w:rsidP="00F722D2">
      <w:pPr>
        <w:spacing w:after="30"/>
        <w:ind w:left="-5"/>
      </w:pPr>
      <w:r>
        <w:rPr>
          <w:i/>
        </w:rPr>
        <w:t xml:space="preserve">Together </w:t>
      </w:r>
      <w:r>
        <w:rPr>
          <w:rFonts w:ascii="Calibri" w:eastAsia="Calibri" w:hAnsi="Calibri" w:cs="Calibri"/>
          <w:sz w:val="25"/>
        </w:rPr>
        <w:t>​</w:t>
      </w:r>
      <w:r>
        <w:t xml:space="preserve">is a gentle, sometimes humorous, story of a young violin prodigy and his peasant father who travel to Beijing to continue the boy’s musical education.  Set in contemporary China, this film is also a meditation on the nation’s rapid modernization and the costs and benefits of material progress. </w:t>
      </w:r>
    </w:p>
    <w:p w14:paraId="31DFC006" w14:textId="77777777" w:rsidR="00F722D2" w:rsidRDefault="00F722D2" w:rsidP="00F722D2">
      <w:pPr>
        <w:spacing w:line="259" w:lineRule="auto"/>
      </w:pPr>
      <w:r>
        <w:t xml:space="preserve"> </w:t>
      </w:r>
    </w:p>
    <w:p w14:paraId="6FD6784C" w14:textId="77777777" w:rsidR="00F722D2" w:rsidRDefault="00F722D2" w:rsidP="00F722D2">
      <w:pPr>
        <w:ind w:left="-5"/>
      </w:pPr>
      <w:r>
        <w:t xml:space="preserve">Read This: </w:t>
      </w:r>
    </w:p>
    <w:p w14:paraId="11D1FED0" w14:textId="77777777" w:rsidR="00F722D2" w:rsidRDefault="00F722D2" w:rsidP="00F722D2">
      <w:pPr>
        <w:numPr>
          <w:ilvl w:val="0"/>
          <w:numId w:val="13"/>
        </w:numPr>
        <w:spacing w:after="5" w:line="260" w:lineRule="auto"/>
        <w:ind w:hanging="360"/>
      </w:pPr>
      <w:r>
        <w:t xml:space="preserve">“Traditional Values in a Modern Chinese Context.” (HuskyCT) </w:t>
      </w:r>
    </w:p>
    <w:p w14:paraId="40292723" w14:textId="77777777" w:rsidR="00F722D2" w:rsidRDefault="00F722D2" w:rsidP="00F722D2">
      <w:pPr>
        <w:numPr>
          <w:ilvl w:val="0"/>
          <w:numId w:val="13"/>
        </w:numPr>
        <w:spacing w:after="273" w:line="260" w:lineRule="auto"/>
        <w:ind w:hanging="360"/>
      </w:pPr>
      <w:r>
        <w:t xml:space="preserve">“Spiritual and Ethical Predicaments in Contemporary China” (HuskyCT) </w:t>
      </w:r>
    </w:p>
    <w:p w14:paraId="05CF3EB0" w14:textId="77777777" w:rsidR="00F722D2" w:rsidRDefault="00F722D2" w:rsidP="00F722D2">
      <w:pPr>
        <w:spacing w:line="259" w:lineRule="auto"/>
      </w:pPr>
      <w:r>
        <w:t xml:space="preserve"> </w:t>
      </w:r>
    </w:p>
    <w:p w14:paraId="7AA498A9" w14:textId="77777777" w:rsidR="00F722D2" w:rsidRDefault="00F722D2" w:rsidP="00F722D2">
      <w:pPr>
        <w:spacing w:after="4" w:line="259" w:lineRule="auto"/>
        <w:ind w:left="-5" w:right="1482"/>
      </w:pPr>
      <w:r>
        <w:rPr>
          <w:b/>
        </w:rPr>
        <w:t xml:space="preserve">Start preparing for your final project. </w:t>
      </w:r>
    </w:p>
    <w:p w14:paraId="17818A7A" w14:textId="77777777" w:rsidR="00F722D2" w:rsidRDefault="00F722D2" w:rsidP="00F722D2">
      <w:pPr>
        <w:spacing w:line="259" w:lineRule="auto"/>
      </w:pPr>
      <w:r>
        <w:t xml:space="preserve"> </w:t>
      </w:r>
    </w:p>
    <w:p w14:paraId="5FAA2031" w14:textId="77777777" w:rsidR="00F722D2" w:rsidRDefault="00F722D2" w:rsidP="00F722D2">
      <w:pPr>
        <w:spacing w:line="259" w:lineRule="auto"/>
      </w:pPr>
      <w:r>
        <w:t xml:space="preserve"> </w:t>
      </w:r>
    </w:p>
    <w:p w14:paraId="1CA1E8A5" w14:textId="77777777" w:rsidR="00F722D2" w:rsidRDefault="00F722D2" w:rsidP="00F722D2">
      <w:pPr>
        <w:spacing w:line="259" w:lineRule="auto"/>
      </w:pPr>
      <w:r>
        <w:t xml:space="preserve"> </w:t>
      </w:r>
    </w:p>
    <w:p w14:paraId="0A66CA8D" w14:textId="77777777" w:rsidR="00F722D2" w:rsidRDefault="00F722D2" w:rsidP="00F722D2">
      <w:pPr>
        <w:spacing w:line="259" w:lineRule="auto"/>
        <w:ind w:left="758" w:right="776"/>
        <w:jc w:val="center"/>
      </w:pPr>
      <w:r>
        <w:rPr>
          <w:b/>
        </w:rPr>
        <w:t xml:space="preserve">Taiwan and the Chinese Diaspora in the US </w:t>
      </w:r>
    </w:p>
    <w:p w14:paraId="24753713" w14:textId="77777777" w:rsidR="00F722D2" w:rsidRDefault="00F722D2" w:rsidP="00F722D2">
      <w:pPr>
        <w:spacing w:line="259" w:lineRule="auto"/>
      </w:pPr>
      <w:r>
        <w:t xml:space="preserve"> </w:t>
      </w:r>
    </w:p>
    <w:p w14:paraId="3FCEA20E" w14:textId="77777777" w:rsidR="00F722D2" w:rsidRDefault="00F722D2" w:rsidP="00F722D2">
      <w:pPr>
        <w:pStyle w:val="Heading1"/>
        <w:spacing w:after="32"/>
        <w:ind w:left="-5"/>
      </w:pPr>
      <w:r>
        <w:t xml:space="preserve">Week 11 </w:t>
      </w:r>
    </w:p>
    <w:p w14:paraId="752BB7DE" w14:textId="77777777" w:rsidR="00F722D2" w:rsidRDefault="00F722D2" w:rsidP="00F722D2">
      <w:pPr>
        <w:pStyle w:val="Heading1"/>
        <w:spacing w:after="32"/>
        <w:ind w:left="-5"/>
      </w:pPr>
      <w:r>
        <w:rPr>
          <w:rFonts w:ascii="Arial" w:eastAsia="Arial" w:hAnsi="Arial" w:cs="Arial"/>
        </w:rPr>
        <w:t xml:space="preserve">● </w:t>
      </w:r>
      <w:r>
        <w:t xml:space="preserve">March 31st             In-Person (Meet in Classroom) </w:t>
      </w:r>
    </w:p>
    <w:p w14:paraId="2939B61D" w14:textId="77777777" w:rsidR="00F722D2" w:rsidRDefault="00F722D2" w:rsidP="00F722D2">
      <w:pPr>
        <w:ind w:left="-5"/>
      </w:pPr>
      <w:r>
        <w:rPr>
          <w:i/>
        </w:rPr>
        <w:t xml:space="preserve">   </w:t>
      </w:r>
      <w:r>
        <w:rPr>
          <w:b/>
          <w:i/>
        </w:rPr>
        <w:t>Eat Drink Man Woman</w:t>
      </w:r>
      <w:r>
        <w:rPr>
          <w:rFonts w:ascii="Calibri" w:eastAsia="Calibri" w:hAnsi="Calibri" w:cs="Calibri"/>
          <w:sz w:val="25"/>
        </w:rPr>
        <w:t>​</w:t>
      </w:r>
      <w:r>
        <w:t xml:space="preserve">--Dir.  Ang Lee.  1993/2 hrs. 4 mins. </w:t>
      </w:r>
    </w:p>
    <w:p w14:paraId="260C30C2" w14:textId="77777777" w:rsidR="00F722D2" w:rsidRDefault="00F722D2" w:rsidP="00F722D2">
      <w:pPr>
        <w:ind w:left="-5"/>
      </w:pPr>
      <w:r>
        <w:t xml:space="preserve">   (We will watch in class) </w:t>
      </w:r>
    </w:p>
    <w:p w14:paraId="3CB73B1F" w14:textId="77777777" w:rsidR="00F722D2" w:rsidRDefault="00F722D2" w:rsidP="00F722D2">
      <w:pPr>
        <w:spacing w:line="259" w:lineRule="auto"/>
      </w:pPr>
      <w:r>
        <w:t xml:space="preserve"> </w:t>
      </w:r>
    </w:p>
    <w:p w14:paraId="5C63FA63" w14:textId="77777777" w:rsidR="00F722D2" w:rsidRDefault="00F722D2" w:rsidP="00F722D2">
      <w:pPr>
        <w:ind w:left="-5"/>
      </w:pPr>
      <w:r>
        <w:t xml:space="preserve">Ang Lee’s third feature film is set in Taipei, Taiwan in the early 1990s and concerns a widowed father (a famous chef) and his three adult daughters.  In 1995 it earned a nomination for Best Foreign Language Film.  The chef’s relationship with his daughters is used to explore challenges to traditional Chinese values and customs.  </w:t>
      </w:r>
    </w:p>
    <w:p w14:paraId="028997E9" w14:textId="77777777" w:rsidR="00F722D2" w:rsidRDefault="00F722D2" w:rsidP="00F722D2">
      <w:pPr>
        <w:spacing w:after="27" w:line="259" w:lineRule="auto"/>
      </w:pPr>
      <w:r>
        <w:t xml:space="preserve"> </w:t>
      </w:r>
    </w:p>
    <w:p w14:paraId="7395875B" w14:textId="77777777" w:rsidR="00F722D2" w:rsidRDefault="00F722D2" w:rsidP="00F722D2">
      <w:pPr>
        <w:tabs>
          <w:tab w:val="center" w:pos="7016"/>
        </w:tabs>
        <w:ind w:left="-15"/>
      </w:pPr>
      <w:r>
        <w:t xml:space="preserve">Watch This: “Ang Lee Talks About </w:t>
      </w:r>
      <w:r>
        <w:rPr>
          <w:i/>
        </w:rPr>
        <w:t>Eat Drink Man Woman</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(HuskyCT or </w:t>
      </w:r>
    </w:p>
    <w:p w14:paraId="4A76935D" w14:textId="77777777" w:rsidR="00F722D2" w:rsidRDefault="00F722D2" w:rsidP="00F722D2">
      <w:pPr>
        <w:tabs>
          <w:tab w:val="center" w:pos="6376"/>
        </w:tabs>
        <w:ind w:left="-15"/>
      </w:pPr>
      <w:r>
        <w:lastRenderedPageBreak/>
        <w:t xml:space="preserve">YouTube: </w:t>
      </w:r>
      <w:hyperlink r:id="rId51" w:history="1">
        <w:r w:rsidRPr="00003C45">
          <w:rPr>
            <w:rStyle w:val="Hyperlink"/>
          </w:rPr>
          <w:t>https://www.youtube.com/watch?v=efDFSqvBgo</w:t>
        </w:r>
      </w:hyperlink>
      <w:r w:rsidRPr="00003C45">
        <w:rPr>
          <w:rFonts w:ascii="Calibri" w:eastAsia="Calibri" w:hAnsi="Calibri" w:cs="Calibri"/>
        </w:rPr>
        <w:t>​</w:t>
      </w:r>
      <w:r w:rsidRPr="00003C45">
        <w:rPr>
          <w:rFonts w:ascii="Calibri" w:eastAsia="Calibri" w:hAnsi="Calibri" w:cs="Calibri"/>
        </w:rPr>
        <w:tab/>
      </w:r>
      <w:hyperlink r:id="rId52">
        <w:r w:rsidRPr="00003C45">
          <w:t>I</w:t>
        </w:r>
      </w:hyperlink>
      <w:r w:rsidRPr="00003C45">
        <w:t>)</w:t>
      </w:r>
      <w:r w:rsidRPr="00003C45">
        <w:rPr>
          <w:rFonts w:ascii="Calibri" w:eastAsia="Calibri" w:hAnsi="Calibri" w:cs="Calibri"/>
        </w:rPr>
        <w:t>​</w:t>
      </w:r>
      <w:r>
        <w:t xml:space="preserve"> </w:t>
      </w:r>
    </w:p>
    <w:p w14:paraId="42003785" w14:textId="77777777" w:rsidR="00F722D2" w:rsidRDefault="00F722D2" w:rsidP="00F722D2">
      <w:pPr>
        <w:spacing w:line="259" w:lineRule="auto"/>
      </w:pPr>
      <w:r>
        <w:t xml:space="preserve"> </w:t>
      </w:r>
    </w:p>
    <w:p w14:paraId="1D5EAFE7" w14:textId="77777777" w:rsidR="00F722D2" w:rsidRDefault="00F722D2" w:rsidP="00F722D2">
      <w:pPr>
        <w:spacing w:after="27"/>
        <w:ind w:left="-5"/>
      </w:pPr>
      <w:r>
        <w:t xml:space="preserve">Read This: </w:t>
      </w:r>
    </w:p>
    <w:p w14:paraId="548EE870" w14:textId="77777777" w:rsidR="00F722D2" w:rsidRDefault="00F722D2" w:rsidP="00F722D2">
      <w:pPr>
        <w:tabs>
          <w:tab w:val="center" w:pos="4670"/>
          <w:tab w:val="center" w:pos="8980"/>
        </w:tabs>
      </w:pPr>
      <w:r>
        <w:rPr>
          <w:rFonts w:ascii="Calibri" w:eastAsia="Calibri" w:hAnsi="Calibri" w:cs="Calibri"/>
          <w:sz w:val="22"/>
        </w:rPr>
        <w:tab/>
      </w:r>
      <w:r>
        <w:rPr>
          <w:rFonts w:ascii="Arial" w:eastAsia="Arial" w:hAnsi="Arial" w:cs="Arial"/>
        </w:rPr>
        <w:t xml:space="preserve">● </w:t>
      </w:r>
      <w:r>
        <w:rPr>
          <w:color w:val="333333"/>
          <w:u w:val="single" w:color="333333"/>
        </w:rPr>
        <w:t>The Cinema of Ang Lee:  the other side of the screen</w:t>
      </w:r>
      <w:r>
        <w:rPr>
          <w:color w:val="333333"/>
        </w:rPr>
        <w:t>.  Ch. 5 “Globalization and</w:t>
      </w:r>
      <w:r>
        <w:rPr>
          <w:rFonts w:ascii="Calibri" w:eastAsia="Calibri" w:hAnsi="Calibri" w:cs="Calibri"/>
          <w:color w:val="333333"/>
          <w:u w:val="single" w:color="333333"/>
        </w:rPr>
        <w:t>​</w:t>
      </w:r>
      <w:r>
        <w:rPr>
          <w:rFonts w:ascii="Calibri" w:eastAsia="Calibri" w:hAnsi="Calibri" w:cs="Calibri"/>
          <w:color w:val="333333"/>
          <w:u w:val="single" w:color="333333"/>
        </w:rPr>
        <w:tab/>
      </w:r>
      <w:r>
        <w:rPr>
          <w:color w:val="333333"/>
        </w:rPr>
        <w:t xml:space="preserve"> </w:t>
      </w:r>
    </w:p>
    <w:p w14:paraId="09780162" w14:textId="77777777" w:rsidR="00F722D2" w:rsidRDefault="00F722D2" w:rsidP="00F722D2">
      <w:pPr>
        <w:tabs>
          <w:tab w:val="center" w:pos="3037"/>
          <w:tab w:val="center" w:pos="6657"/>
        </w:tabs>
      </w:pPr>
      <w:r>
        <w:rPr>
          <w:rFonts w:ascii="Calibri" w:eastAsia="Calibri" w:hAnsi="Calibri" w:cs="Calibri"/>
          <w:sz w:val="22"/>
        </w:rPr>
        <w:tab/>
      </w:r>
      <w:r>
        <w:rPr>
          <w:color w:val="333333"/>
        </w:rPr>
        <w:t xml:space="preserve">Cultural Identity in </w:t>
      </w:r>
      <w:r>
        <w:rPr>
          <w:i/>
          <w:color w:val="333333"/>
        </w:rPr>
        <w:t>Eat Drink Man Woman</w:t>
      </w:r>
      <w:r>
        <w:rPr>
          <w:rFonts w:ascii="Calibri" w:eastAsia="Calibri" w:hAnsi="Calibri" w:cs="Calibri"/>
          <w:color w:val="333333"/>
        </w:rPr>
        <w:t>​</w:t>
      </w:r>
      <w:r>
        <w:rPr>
          <w:rFonts w:ascii="Calibri" w:eastAsia="Calibri" w:hAnsi="Calibri" w:cs="Calibri"/>
          <w:color w:val="333333"/>
        </w:rPr>
        <w:tab/>
      </w:r>
      <w:r>
        <w:rPr>
          <w:rFonts w:ascii="Calibri" w:eastAsia="Calibri" w:hAnsi="Calibri" w:cs="Calibri"/>
          <w:color w:val="333333"/>
          <w:sz w:val="25"/>
        </w:rPr>
        <w:t>​</w:t>
      </w:r>
      <w:r>
        <w:rPr>
          <w:color w:val="333333"/>
        </w:rPr>
        <w:t>” (UConn Library online)</w:t>
      </w:r>
      <w:r>
        <w:t xml:space="preserve"> </w:t>
      </w:r>
    </w:p>
    <w:p w14:paraId="5BD9C745" w14:textId="77777777" w:rsidR="00F722D2" w:rsidRDefault="00F722D2" w:rsidP="00F722D2">
      <w:pPr>
        <w:ind w:left="360" w:right="668" w:firstLine="360"/>
      </w:pPr>
      <w:r>
        <w:rPr>
          <w:color w:val="333333"/>
        </w:rPr>
        <w:t xml:space="preserve">( </w:t>
      </w:r>
      <w:hyperlink r:id="rId53">
        <w:r>
          <w:t>https://www-jstor-org.ezproxy.lib.uconn.edu/stable/10.7312/dill1677</w:t>
        </w:r>
      </w:hyperlink>
      <w:r>
        <w:rPr>
          <w:rFonts w:ascii="Calibri" w:eastAsia="Calibri" w:hAnsi="Calibri" w:cs="Calibri"/>
          <w:color w:val="333333"/>
        </w:rPr>
        <w:t>​</w:t>
      </w:r>
      <w:r>
        <w:rPr>
          <w:rFonts w:ascii="Calibri" w:eastAsia="Calibri" w:hAnsi="Calibri" w:cs="Calibri"/>
          <w:color w:val="333333"/>
        </w:rPr>
        <w:tab/>
      </w:r>
      <w:hyperlink r:id="rId54">
        <w:r>
          <w:t>2</w:t>
        </w:r>
      </w:hyperlink>
      <w:hyperlink r:id="rId55">
        <w:r>
          <w:t>)</w:t>
        </w:r>
      </w:hyperlink>
      <w:r>
        <w:rPr>
          <w:rFonts w:ascii="Calibri" w:eastAsia="Calibri" w:hAnsi="Calibri" w:cs="Calibri"/>
        </w:rPr>
        <w:t>​</w:t>
      </w:r>
      <w:r>
        <w:t xml:space="preserve"> </w:t>
      </w:r>
    </w:p>
    <w:p w14:paraId="4CBE8486" w14:textId="77777777" w:rsidR="00F722D2" w:rsidRDefault="00F722D2" w:rsidP="00F722D2">
      <w:pPr>
        <w:ind w:right="668"/>
      </w:pPr>
      <w:r>
        <w:rPr>
          <w:color w:val="333333"/>
        </w:rPr>
        <w:t xml:space="preserve">        </w:t>
      </w:r>
      <w:r>
        <w:rPr>
          <w:rFonts w:ascii="Arial" w:eastAsia="Arial" w:hAnsi="Arial" w:cs="Arial"/>
        </w:rPr>
        <w:t xml:space="preserve">● </w:t>
      </w:r>
      <w:r>
        <w:t xml:space="preserve">“Focusing the Familiar in Ang Lee’s Eat Drink Man Woman.” (HuskyCT) </w:t>
      </w:r>
    </w:p>
    <w:p w14:paraId="43EED615" w14:textId="77777777" w:rsidR="00F722D2" w:rsidRDefault="00F722D2" w:rsidP="00F722D2">
      <w:pPr>
        <w:pStyle w:val="Heading1"/>
        <w:spacing w:after="31"/>
        <w:ind w:left="-5"/>
      </w:pPr>
      <w:r>
        <w:t xml:space="preserve">Week 12 </w:t>
      </w:r>
    </w:p>
    <w:p w14:paraId="3C97AF75" w14:textId="77777777" w:rsidR="00F722D2" w:rsidRDefault="00F722D2" w:rsidP="00F722D2">
      <w:pPr>
        <w:pStyle w:val="Heading1"/>
        <w:spacing w:after="31"/>
        <w:ind w:left="-5"/>
      </w:pPr>
      <w:r>
        <w:rPr>
          <w:rFonts w:ascii="Arial" w:eastAsia="Arial" w:hAnsi="Arial" w:cs="Arial"/>
          <w:b w:val="0"/>
        </w:rPr>
        <w:t xml:space="preserve">● </w:t>
      </w:r>
      <w:r>
        <w:t>April 7th</w:t>
      </w:r>
      <w:r>
        <w:tab/>
        <w:t xml:space="preserve">Online (No Class Meeting) </w:t>
      </w:r>
    </w:p>
    <w:p w14:paraId="2232EE74" w14:textId="77777777" w:rsidR="00F722D2" w:rsidRDefault="00F722D2" w:rsidP="00F722D2">
      <w:pPr>
        <w:spacing w:after="95"/>
        <w:ind w:left="-5"/>
      </w:pPr>
      <w:r>
        <w:rPr>
          <w:i/>
        </w:rPr>
        <w:t xml:space="preserve">   </w:t>
      </w:r>
      <w:r>
        <w:rPr>
          <w:b/>
          <w:i/>
        </w:rPr>
        <w:t>Yi Yi</w:t>
      </w:r>
      <w:r>
        <w:rPr>
          <w:rFonts w:ascii="Calibri" w:eastAsia="Calibri" w:hAnsi="Calibri" w:cs="Calibri"/>
          <w:sz w:val="25"/>
        </w:rPr>
        <w:t>​</w:t>
      </w:r>
      <w:r>
        <w:t xml:space="preserve"> </w:t>
      </w:r>
      <w:r>
        <w:rPr>
          <w:i/>
        </w:rPr>
        <w:t>(</w:t>
      </w:r>
      <w:r>
        <w:rPr>
          <w:rFonts w:ascii="Calibri" w:eastAsia="Calibri" w:hAnsi="Calibri" w:cs="Calibri"/>
        </w:rPr>
        <w:t xml:space="preserve">​ </w:t>
      </w:r>
      <w:r>
        <w:rPr>
          <w:i/>
        </w:rPr>
        <w:t xml:space="preserve">one one) </w:t>
      </w:r>
      <w:r>
        <w:rPr>
          <w:rFonts w:ascii="Calibri" w:eastAsia="Calibri" w:hAnsi="Calibri" w:cs="Calibri"/>
          <w:sz w:val="25"/>
        </w:rPr>
        <w:t>​</w:t>
      </w:r>
      <w:r>
        <w:t xml:space="preserve">-- Dir. Edward Yang.  2000/2 hrs. 53 mins. </w:t>
      </w:r>
    </w:p>
    <w:p w14:paraId="16F28E8B" w14:textId="77777777" w:rsidR="00F722D2" w:rsidRDefault="00F722D2" w:rsidP="00F722D2">
      <w:pPr>
        <w:ind w:left="730"/>
      </w:pPr>
      <w:r>
        <w:t xml:space="preserve">(Watch on YouTube) </w:t>
      </w:r>
    </w:p>
    <w:p w14:paraId="72531906" w14:textId="77777777" w:rsidR="00F722D2" w:rsidRDefault="00F722D2" w:rsidP="00F722D2">
      <w:pPr>
        <w:spacing w:line="259" w:lineRule="auto"/>
      </w:pPr>
      <w:r>
        <w:rPr>
          <w:b/>
        </w:rPr>
        <w:t xml:space="preserve"> </w:t>
      </w:r>
    </w:p>
    <w:p w14:paraId="78F3F3A9" w14:textId="77777777" w:rsidR="00F722D2" w:rsidRDefault="00F722D2" w:rsidP="00F722D2">
      <w:pPr>
        <w:ind w:left="-5"/>
      </w:pPr>
      <w:r>
        <w:t>Aspects of this award-winning film are both specifically Taiwanese (where the film is set) and universal.  As one reviewer has commented, “There was a time when a film from Taiwan would have seemed foreign and unfamiliar--when Taiwan had a completely different culture from ours. The characters in "</w:t>
      </w:r>
      <w:r>
        <w:rPr>
          <w:i/>
        </w:rPr>
        <w:t>Yi Yi</w:t>
      </w:r>
      <w:r>
        <w:rPr>
          <w:rFonts w:ascii="Calibri" w:eastAsia="Calibri" w:hAnsi="Calibri" w:cs="Calibri"/>
        </w:rPr>
        <w:t>​</w:t>
      </w:r>
      <w:r>
        <w:rPr>
          <w:rFonts w:ascii="Calibri" w:eastAsia="Calibri" w:hAnsi="Calibri" w:cs="Calibri"/>
          <w:sz w:val="25"/>
        </w:rPr>
        <w:t>​</w:t>
      </w:r>
      <w:r>
        <w:t xml:space="preserve">" live in a world that would be much the same in Toronto, London, Bombay, Sydney; in their economic class, in their jobs, culture is established by corporations, real estate, fast food and the media, not by tradition. NJ and Yang-Yang eat at McDonald's, and other characters meet in a Taipei restaurant named New York Bagels. Maybe the movie is not simply about knowing half of the truth, but about knowing the wrong half of the truth.”  </w:t>
      </w:r>
      <w:r>
        <w:rPr>
          <w:i/>
        </w:rPr>
        <w:t xml:space="preserve">Yi Yi </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was praised by many film critics as one of the best films of 2000 and in 2002 has been named by a number of publications as one of the best films of the 20th century.  Its widespread appeal suggests, among other attributes, a universality in its depiction of life--not specifically Chinese lives. </w:t>
      </w:r>
    </w:p>
    <w:p w14:paraId="41D79D98" w14:textId="77777777" w:rsidR="00F722D2" w:rsidRDefault="00F722D2" w:rsidP="00F722D2">
      <w:pPr>
        <w:spacing w:line="259" w:lineRule="auto"/>
      </w:pPr>
      <w:r>
        <w:t xml:space="preserve"> </w:t>
      </w:r>
    </w:p>
    <w:p w14:paraId="07C5AC29" w14:textId="77777777" w:rsidR="00F722D2" w:rsidRDefault="00F722D2" w:rsidP="00F722D2">
      <w:pPr>
        <w:ind w:left="-5"/>
      </w:pPr>
      <w:r>
        <w:t xml:space="preserve">Read This: </w:t>
      </w:r>
    </w:p>
    <w:p w14:paraId="456A4F80" w14:textId="77777777" w:rsidR="00F722D2" w:rsidRDefault="00F722D2" w:rsidP="00F722D2">
      <w:pPr>
        <w:numPr>
          <w:ilvl w:val="0"/>
          <w:numId w:val="14"/>
        </w:numPr>
        <w:spacing w:after="5" w:line="260" w:lineRule="auto"/>
        <w:ind w:hanging="360"/>
      </w:pPr>
      <w:r>
        <w:t xml:space="preserve">“Yi Yi: a Microcosm of Modern Taiwan” (HuskyCT) </w:t>
      </w:r>
    </w:p>
    <w:p w14:paraId="1A78BA98" w14:textId="77777777" w:rsidR="00F722D2" w:rsidRDefault="00F722D2" w:rsidP="00F722D2">
      <w:pPr>
        <w:numPr>
          <w:ilvl w:val="0"/>
          <w:numId w:val="14"/>
        </w:numPr>
        <w:spacing w:after="5" w:line="260" w:lineRule="auto"/>
        <w:ind w:hanging="360"/>
      </w:pPr>
      <w:r>
        <w:t xml:space="preserve">“Borderless Cinema:  Edward Yang (HuskyCT) </w:t>
      </w:r>
    </w:p>
    <w:p w14:paraId="249B0B93" w14:textId="77777777" w:rsidR="00F722D2" w:rsidRDefault="00F722D2" w:rsidP="00F722D2">
      <w:pPr>
        <w:spacing w:line="259" w:lineRule="auto"/>
      </w:pPr>
      <w:r>
        <w:t xml:space="preserve"> </w:t>
      </w:r>
    </w:p>
    <w:p w14:paraId="6B17BC46" w14:textId="77777777" w:rsidR="00F722D2" w:rsidRDefault="00F722D2" w:rsidP="00F722D2">
      <w:pPr>
        <w:spacing w:line="259" w:lineRule="auto"/>
      </w:pPr>
      <w:r>
        <w:rPr>
          <w:b/>
        </w:rPr>
        <w:t xml:space="preserve"> </w:t>
      </w:r>
    </w:p>
    <w:p w14:paraId="089EBA47" w14:textId="77777777" w:rsidR="00F722D2" w:rsidRDefault="00F722D2" w:rsidP="00F722D2">
      <w:pPr>
        <w:spacing w:line="259" w:lineRule="auto"/>
      </w:pPr>
      <w:r>
        <w:rPr>
          <w:b/>
        </w:rPr>
        <w:t xml:space="preserve"> </w:t>
      </w:r>
    </w:p>
    <w:p w14:paraId="4C5CD82F" w14:textId="77777777" w:rsidR="00F722D2" w:rsidRDefault="00F722D2" w:rsidP="00F722D2">
      <w:pPr>
        <w:pStyle w:val="Heading1"/>
        <w:spacing w:after="32"/>
        <w:ind w:left="-5"/>
      </w:pPr>
      <w:r>
        <w:t xml:space="preserve">Week 13 </w:t>
      </w:r>
    </w:p>
    <w:p w14:paraId="20DE6B3A" w14:textId="77777777" w:rsidR="00F722D2" w:rsidRDefault="00F722D2" w:rsidP="00F722D2">
      <w:pPr>
        <w:pStyle w:val="Heading1"/>
        <w:spacing w:after="32"/>
        <w:ind w:left="-5"/>
      </w:pPr>
      <w:r>
        <w:rPr>
          <w:rFonts w:ascii="Arial" w:eastAsia="Arial" w:hAnsi="Arial" w:cs="Arial"/>
        </w:rPr>
        <w:t xml:space="preserve">● </w:t>
      </w:r>
      <w:r>
        <w:t>April 14th</w:t>
      </w:r>
      <w:r>
        <w:tab/>
        <w:t xml:space="preserve">In-Person (Meet in Classroom) </w:t>
      </w:r>
    </w:p>
    <w:p w14:paraId="0FC455FB" w14:textId="77777777" w:rsidR="00F722D2" w:rsidRDefault="00F722D2" w:rsidP="00F722D2">
      <w:pPr>
        <w:ind w:left="-5"/>
      </w:pPr>
      <w:r>
        <w:rPr>
          <w:i/>
        </w:rPr>
        <w:t xml:space="preserve">    </w:t>
      </w:r>
      <w:r>
        <w:rPr>
          <w:rFonts w:ascii="Calibri" w:eastAsia="Calibri" w:hAnsi="Calibri" w:cs="Calibri"/>
          <w:sz w:val="25"/>
        </w:rPr>
        <w:t>​</w:t>
      </w:r>
      <w:r>
        <w:rPr>
          <w:b/>
          <w:i/>
        </w:rPr>
        <w:t>The Wedding Banquet</w:t>
      </w:r>
      <w:r>
        <w:rPr>
          <w:rFonts w:ascii="Calibri" w:eastAsia="Calibri" w:hAnsi="Calibri" w:cs="Calibri"/>
          <w:sz w:val="25"/>
        </w:rPr>
        <w:t>​</w:t>
      </w:r>
      <w:r>
        <w:t xml:space="preserve">--Dir. Ang Lee.  1993/1 hr. 46 mins. </w:t>
      </w:r>
    </w:p>
    <w:p w14:paraId="7A2343B7" w14:textId="77777777" w:rsidR="00F722D2" w:rsidRDefault="00F722D2" w:rsidP="00F722D2">
      <w:r>
        <w:t xml:space="preserve">    (We will watch in class) </w:t>
      </w:r>
    </w:p>
    <w:p w14:paraId="35E9B2E6" w14:textId="77777777" w:rsidR="00F722D2" w:rsidRDefault="00F722D2" w:rsidP="00F722D2">
      <w:pPr>
        <w:spacing w:line="259" w:lineRule="auto"/>
      </w:pPr>
      <w:r>
        <w:t xml:space="preserve"> </w:t>
      </w:r>
    </w:p>
    <w:p w14:paraId="6180FF4A" w14:textId="77777777" w:rsidR="00F722D2" w:rsidRDefault="00F722D2" w:rsidP="00F722D2">
      <w:pPr>
        <w:ind w:left="-5"/>
      </w:pPr>
      <w:r>
        <w:t>This film is Ang Lee’s first US venture and part of one of what is often called Ang Lee’s “Father Knows Best” trilogy.  On the surface, this affectionate comedy/drama concerns a young gay Chinese American who has been unable to reveal his sexual orientation to his traditional Taiwanese parents. The parents make an unexpected visit to New York after he attempts to stop their matchmaking efforts by announcing an upcoming marriage to a young woman.  New York Times reviewer Stephen Holden adds “</w:t>
      </w:r>
      <w:r>
        <w:rPr>
          <w:color w:val="333333"/>
        </w:rPr>
        <w:t>On a more</w:t>
      </w:r>
      <w:r>
        <w:rPr>
          <w:rFonts w:ascii="Calibri" w:eastAsia="Calibri" w:hAnsi="Calibri" w:cs="Calibri"/>
        </w:rPr>
        <w:t>​</w:t>
      </w:r>
      <w:r>
        <w:rPr>
          <w:rFonts w:ascii="Calibri" w:eastAsia="Calibri" w:hAnsi="Calibri" w:cs="Calibri"/>
        </w:rPr>
        <w:tab/>
      </w:r>
      <w:r>
        <w:rPr>
          <w:color w:val="333333"/>
        </w:rPr>
        <w:t xml:space="preserve"> metaphoric level, "The Wedding Banquet" has an ironic sense of history built into its plot. The marriage of Wai Tung and Wei Wei can also </w:t>
      </w:r>
      <w:r>
        <w:rPr>
          <w:color w:val="333333"/>
        </w:rPr>
        <w:lastRenderedPageBreak/>
        <w:t>be taken as a symbolic reunion of mainland China and Taiwan. The fact that the future of the Gao family line depends upon this shaky marriage of convenience gives the film an extra dash of comic resonance.”  See what you think.</w:t>
      </w:r>
      <w:r>
        <w:t xml:space="preserve"> </w:t>
      </w:r>
    </w:p>
    <w:p w14:paraId="2CCE9CA4" w14:textId="77777777" w:rsidR="00F722D2" w:rsidRDefault="00F722D2" w:rsidP="00F722D2">
      <w:pPr>
        <w:spacing w:line="259" w:lineRule="auto"/>
      </w:pPr>
      <w:r>
        <w:t xml:space="preserve"> </w:t>
      </w:r>
    </w:p>
    <w:p w14:paraId="0D5C027E" w14:textId="77777777" w:rsidR="00F722D2" w:rsidRDefault="00F722D2" w:rsidP="00F722D2">
      <w:pPr>
        <w:spacing w:after="27"/>
        <w:ind w:left="-5"/>
      </w:pPr>
      <w:r>
        <w:t xml:space="preserve">Read This: </w:t>
      </w:r>
    </w:p>
    <w:p w14:paraId="1DD8571E" w14:textId="77777777" w:rsidR="00F722D2" w:rsidRDefault="00F722D2" w:rsidP="00F722D2">
      <w:pPr>
        <w:numPr>
          <w:ilvl w:val="0"/>
          <w:numId w:val="15"/>
        </w:numPr>
        <w:ind w:hanging="360"/>
      </w:pPr>
      <w:r>
        <w:t xml:space="preserve">“Breaking the Soy Sauce Jar” --read intro and </w:t>
      </w:r>
      <w:r>
        <w:rPr>
          <w:i/>
        </w:rPr>
        <w:t>The Wedding Banquet</w:t>
      </w:r>
      <w:r>
        <w:rPr>
          <w:rFonts w:ascii="Calibri" w:eastAsia="Calibri" w:hAnsi="Calibri" w:cs="Calibri"/>
        </w:rPr>
        <w:t>​</w:t>
      </w:r>
      <w:r>
        <w:rPr>
          <w:rFonts w:ascii="Calibri" w:eastAsia="Calibri" w:hAnsi="Calibri" w:cs="Calibri"/>
        </w:rPr>
        <w:tab/>
      </w:r>
      <w:r>
        <w:rPr>
          <w:rFonts w:ascii="Calibri" w:eastAsia="Calibri" w:hAnsi="Calibri" w:cs="Calibri"/>
          <w:sz w:val="25"/>
        </w:rPr>
        <w:t>​</w:t>
      </w:r>
      <w:r>
        <w:t xml:space="preserve">” section (HuskyCT) </w:t>
      </w:r>
    </w:p>
    <w:p w14:paraId="0F92EE59" w14:textId="77777777" w:rsidR="00F722D2" w:rsidRDefault="00F722D2" w:rsidP="00F722D2">
      <w:pPr>
        <w:numPr>
          <w:ilvl w:val="0"/>
          <w:numId w:val="15"/>
        </w:numPr>
        <w:ind w:hanging="360"/>
      </w:pPr>
      <w:r>
        <w:rPr>
          <w:color w:val="333333"/>
          <w:u w:val="single" w:color="333333"/>
        </w:rPr>
        <w:t>The Cinema of Ang Lee:  the other side of the screen</w:t>
      </w:r>
      <w:r>
        <w:rPr>
          <w:color w:val="333333"/>
        </w:rPr>
        <w:t>.  Ch.4 “Transgressing</w:t>
      </w:r>
      <w:r>
        <w:rPr>
          <w:rFonts w:ascii="Calibri" w:eastAsia="Calibri" w:hAnsi="Calibri" w:cs="Calibri"/>
          <w:color w:val="333333"/>
          <w:u w:val="single" w:color="333333"/>
        </w:rPr>
        <w:t>​</w:t>
      </w:r>
      <w:r>
        <w:rPr>
          <w:rFonts w:ascii="Calibri" w:eastAsia="Calibri" w:hAnsi="Calibri" w:cs="Calibri"/>
          <w:color w:val="333333"/>
          <w:u w:val="single" w:color="333333"/>
        </w:rPr>
        <w:tab/>
      </w:r>
      <w:r>
        <w:rPr>
          <w:color w:val="333333"/>
        </w:rPr>
        <w:t xml:space="preserve"> Boundaries of Gender and Culture in </w:t>
      </w:r>
      <w:r>
        <w:rPr>
          <w:i/>
          <w:color w:val="333333"/>
        </w:rPr>
        <w:t xml:space="preserve">The Wedding Banquet.” </w:t>
      </w:r>
      <w:r>
        <w:rPr>
          <w:rFonts w:ascii="Calibri" w:eastAsia="Calibri" w:hAnsi="Calibri" w:cs="Calibri"/>
          <w:color w:val="333333"/>
        </w:rPr>
        <w:t>​</w:t>
      </w:r>
      <w:r>
        <w:rPr>
          <w:rFonts w:ascii="Calibri" w:eastAsia="Calibri" w:hAnsi="Calibri" w:cs="Calibri"/>
          <w:color w:val="333333"/>
        </w:rPr>
        <w:tab/>
      </w:r>
      <w:r>
        <w:rPr>
          <w:rFonts w:ascii="Calibri" w:eastAsia="Calibri" w:hAnsi="Calibri" w:cs="Calibri"/>
          <w:color w:val="333333"/>
          <w:sz w:val="25"/>
        </w:rPr>
        <w:t>​</w:t>
      </w:r>
      <w:r>
        <w:rPr>
          <w:color w:val="333333"/>
        </w:rPr>
        <w:t xml:space="preserve"> (UConn online) </w:t>
      </w:r>
    </w:p>
    <w:p w14:paraId="12CE74A6" w14:textId="77777777" w:rsidR="00F722D2" w:rsidRDefault="00F722D2" w:rsidP="00F722D2">
      <w:pPr>
        <w:ind w:left="360" w:right="668" w:firstLine="360"/>
      </w:pPr>
      <w:r>
        <w:rPr>
          <w:color w:val="333333"/>
        </w:rPr>
        <w:t xml:space="preserve">( </w:t>
      </w:r>
      <w:hyperlink r:id="rId56">
        <w:r>
          <w:t>https://www-jstor-org.ezproxy.lib.uconn.edu/stable/10.7312/dill1677</w:t>
        </w:r>
      </w:hyperlink>
      <w:r>
        <w:rPr>
          <w:rFonts w:ascii="Calibri" w:eastAsia="Calibri" w:hAnsi="Calibri" w:cs="Calibri"/>
          <w:color w:val="333333"/>
        </w:rPr>
        <w:t>​</w:t>
      </w:r>
      <w:r>
        <w:rPr>
          <w:rFonts w:ascii="Calibri" w:eastAsia="Calibri" w:hAnsi="Calibri" w:cs="Calibri"/>
          <w:color w:val="333333"/>
        </w:rPr>
        <w:tab/>
      </w:r>
      <w:hyperlink r:id="rId57">
        <w:r>
          <w:t>2</w:t>
        </w:r>
      </w:hyperlink>
      <w:hyperlink r:id="rId58">
        <w:r>
          <w:t>)</w:t>
        </w:r>
      </w:hyperlink>
      <w:r>
        <w:rPr>
          <w:rFonts w:ascii="Calibri" w:eastAsia="Calibri" w:hAnsi="Calibri" w:cs="Calibri"/>
        </w:rPr>
        <w:t>​</w:t>
      </w:r>
      <w:r>
        <w:t xml:space="preserve"> </w:t>
      </w:r>
    </w:p>
    <w:p w14:paraId="155DAD25" w14:textId="77777777" w:rsidR="00F722D2" w:rsidRDefault="00F722D2" w:rsidP="00F722D2">
      <w:pPr>
        <w:ind w:right="668"/>
      </w:pPr>
      <w:r>
        <w:rPr>
          <w:color w:val="333333"/>
        </w:rPr>
        <w:t xml:space="preserve">       </w:t>
      </w:r>
      <w:r>
        <w:rPr>
          <w:rFonts w:ascii="Arial" w:eastAsia="Arial" w:hAnsi="Arial" w:cs="Arial"/>
        </w:rPr>
        <w:t xml:space="preserve">● </w:t>
      </w:r>
      <w:r>
        <w:t xml:space="preserve">“Wedding Banquet:  A Family (Melodrama) Affair” (HuskyCT) </w:t>
      </w:r>
    </w:p>
    <w:p w14:paraId="45C817B1" w14:textId="77777777" w:rsidR="00F722D2" w:rsidRDefault="00F722D2" w:rsidP="00F722D2">
      <w:pPr>
        <w:spacing w:after="2" w:line="259" w:lineRule="auto"/>
      </w:pPr>
      <w:r>
        <w:rPr>
          <w:b/>
        </w:rPr>
        <w:t xml:space="preserve"> </w:t>
      </w:r>
    </w:p>
    <w:p w14:paraId="2841C46F" w14:textId="77777777" w:rsidR="00F722D2" w:rsidRDefault="00F722D2" w:rsidP="00F722D2">
      <w:pPr>
        <w:spacing w:after="8" w:line="259" w:lineRule="auto"/>
      </w:pPr>
      <w:r>
        <w:rPr>
          <w:i/>
        </w:rPr>
        <w:t xml:space="preserve"> </w:t>
      </w:r>
      <w:r>
        <w:rPr>
          <w:i/>
        </w:rPr>
        <w:tab/>
      </w:r>
      <w:r>
        <w:rPr>
          <w:b/>
        </w:rPr>
        <w:t xml:space="preserve"> </w:t>
      </w:r>
    </w:p>
    <w:p w14:paraId="7E1995B6" w14:textId="77777777" w:rsidR="00F722D2" w:rsidRDefault="00F722D2" w:rsidP="00F722D2">
      <w:pPr>
        <w:spacing w:after="8" w:line="259" w:lineRule="auto"/>
      </w:pPr>
      <w:r>
        <w:rPr>
          <w:i/>
        </w:rPr>
        <w:t xml:space="preserve"> </w:t>
      </w:r>
      <w:r>
        <w:rPr>
          <w:i/>
        </w:rPr>
        <w:tab/>
      </w:r>
      <w:r>
        <w:rPr>
          <w:b/>
        </w:rPr>
        <w:t xml:space="preserve"> </w:t>
      </w:r>
    </w:p>
    <w:p w14:paraId="36915A95" w14:textId="77777777" w:rsidR="00F722D2" w:rsidRDefault="00F722D2" w:rsidP="00F722D2">
      <w:pPr>
        <w:pStyle w:val="Heading1"/>
        <w:spacing w:after="32"/>
        <w:ind w:left="-5"/>
      </w:pPr>
      <w:r>
        <w:t>Week 14</w:t>
      </w:r>
      <w:r>
        <w:tab/>
        <w:t xml:space="preserve">In-Person (Meet in Classroom) </w:t>
      </w:r>
    </w:p>
    <w:p w14:paraId="014CDC86" w14:textId="77777777" w:rsidR="00F722D2" w:rsidRDefault="00F722D2" w:rsidP="00F722D2">
      <w:pPr>
        <w:pStyle w:val="Heading1"/>
        <w:spacing w:after="32"/>
        <w:ind w:left="-5"/>
      </w:pPr>
      <w:r>
        <w:rPr>
          <w:rFonts w:ascii="Arial" w:eastAsia="Arial" w:hAnsi="Arial" w:cs="Arial"/>
        </w:rPr>
        <w:t xml:space="preserve">● </w:t>
      </w:r>
      <w:r>
        <w:t xml:space="preserve">April 21st </w:t>
      </w:r>
    </w:p>
    <w:p w14:paraId="7CB4C4B6" w14:textId="77777777" w:rsidR="00F722D2" w:rsidRDefault="00F722D2" w:rsidP="00F722D2">
      <w:pPr>
        <w:ind w:left="-5"/>
      </w:pPr>
      <w:r>
        <w:rPr>
          <w:i/>
        </w:rPr>
        <w:t xml:space="preserve">   </w:t>
      </w:r>
      <w:r>
        <w:rPr>
          <w:b/>
          <w:i/>
        </w:rPr>
        <w:t>The Farewell</w:t>
      </w:r>
      <w:r>
        <w:rPr>
          <w:rFonts w:ascii="Calibri" w:eastAsia="Calibri" w:hAnsi="Calibri" w:cs="Calibri"/>
          <w:sz w:val="25"/>
        </w:rPr>
        <w:t>​</w:t>
      </w:r>
      <w:r>
        <w:t xml:space="preserve"> --Dir. Lulu Wang.  2019/1 hr. 40 mins. </w:t>
      </w:r>
    </w:p>
    <w:p w14:paraId="3DEB77A0" w14:textId="77777777" w:rsidR="00F722D2" w:rsidRDefault="00F722D2" w:rsidP="00F722D2">
      <w:r>
        <w:t xml:space="preserve">   (We will watch in class) </w:t>
      </w:r>
    </w:p>
    <w:p w14:paraId="0D58FDBC" w14:textId="77777777" w:rsidR="00F722D2" w:rsidRDefault="00F722D2" w:rsidP="00F722D2">
      <w:r>
        <w:t xml:space="preserve"> </w:t>
      </w:r>
    </w:p>
    <w:p w14:paraId="2A0AC926" w14:textId="77777777" w:rsidR="00F722D2" w:rsidRDefault="00F722D2" w:rsidP="00F722D2">
      <w:pPr>
        <w:spacing w:after="46" w:line="254" w:lineRule="auto"/>
        <w:ind w:left="-5"/>
      </w:pPr>
      <w:r>
        <w:t>“T</w:t>
      </w:r>
      <w:r>
        <w:rPr>
          <w:color w:val="121212"/>
        </w:rPr>
        <w:t>he push and pull between the bonds of blood and the ties of culture are explored with</w:t>
      </w:r>
      <w:r>
        <w:rPr>
          <w:rFonts w:ascii="Calibri" w:eastAsia="Calibri" w:hAnsi="Calibri" w:cs="Calibri"/>
        </w:rPr>
        <w:t>​</w:t>
      </w:r>
      <w:r>
        <w:rPr>
          <w:rFonts w:ascii="Calibri" w:eastAsia="Calibri" w:hAnsi="Calibri" w:cs="Calibri"/>
        </w:rPr>
        <w:tab/>
      </w:r>
      <w:r>
        <w:rPr>
          <w:color w:val="121212"/>
        </w:rPr>
        <w:t xml:space="preserve"> a light touch and a perceptive eye for detail in this delightful, semi-autobiographical family drama from writer and director Lulu Wang.”  Based on a true story and starring actress/comedienne Awkwafina, the film looks at the cultural tensions of the “overseas” Chinese and their children, living in two worlds.  </w:t>
      </w:r>
      <w:r>
        <w:rPr>
          <w:i/>
          <w:color w:val="121212"/>
        </w:rPr>
        <w:t xml:space="preserve">The Farewell </w:t>
      </w:r>
      <w:r>
        <w:rPr>
          <w:rFonts w:ascii="Calibri" w:eastAsia="Calibri" w:hAnsi="Calibri" w:cs="Calibri"/>
          <w:color w:val="121212"/>
        </w:rPr>
        <w:t xml:space="preserve"> </w:t>
      </w:r>
      <w:r>
        <w:rPr>
          <w:color w:val="121212"/>
        </w:rPr>
        <w:t xml:space="preserve">has received many accolades and awards. </w:t>
      </w:r>
    </w:p>
    <w:p w14:paraId="7AD384F4" w14:textId="77777777" w:rsidR="00F722D2" w:rsidRDefault="00F722D2" w:rsidP="00F722D2">
      <w:pPr>
        <w:spacing w:line="259" w:lineRule="auto"/>
      </w:pPr>
      <w:r>
        <w:rPr>
          <w:color w:val="121212"/>
        </w:rPr>
        <w:t xml:space="preserve"> </w:t>
      </w:r>
    </w:p>
    <w:p w14:paraId="1FA06FCA" w14:textId="77777777" w:rsidR="00F722D2" w:rsidRDefault="00F722D2" w:rsidP="00F722D2">
      <w:pPr>
        <w:ind w:left="-5"/>
      </w:pPr>
      <w:r>
        <w:rPr>
          <w:color w:val="121212"/>
        </w:rPr>
        <w:t xml:space="preserve">Read This: </w:t>
      </w:r>
    </w:p>
    <w:p w14:paraId="68ED68A1" w14:textId="77777777" w:rsidR="00F722D2" w:rsidRDefault="00F722D2" w:rsidP="00F722D2">
      <w:pPr>
        <w:numPr>
          <w:ilvl w:val="0"/>
          <w:numId w:val="16"/>
        </w:numPr>
        <w:ind w:hanging="360"/>
      </w:pPr>
      <w:r>
        <w:rPr>
          <w:color w:val="121212"/>
        </w:rPr>
        <w:t xml:space="preserve">“The Farewell:  Lulu Wang Made the Year’s Most Exciting Hit By Refusing to Whitewash It.”  (HuskyCT) </w:t>
      </w:r>
    </w:p>
    <w:p w14:paraId="76D3D6EE" w14:textId="77777777" w:rsidR="00F722D2" w:rsidRDefault="00F722D2" w:rsidP="00F722D2">
      <w:pPr>
        <w:numPr>
          <w:ilvl w:val="0"/>
          <w:numId w:val="16"/>
        </w:numPr>
        <w:ind w:hanging="360"/>
      </w:pPr>
      <w:r>
        <w:rPr>
          <w:color w:val="121212"/>
        </w:rPr>
        <w:t xml:space="preserve">“In </w:t>
      </w:r>
      <w:r>
        <w:rPr>
          <w:i/>
          <w:color w:val="121212"/>
        </w:rPr>
        <w:t xml:space="preserve">The Farewell, </w:t>
      </w:r>
      <w:r>
        <w:rPr>
          <w:rFonts w:ascii="Calibri" w:eastAsia="Calibri" w:hAnsi="Calibri" w:cs="Calibri"/>
          <w:color w:val="121212"/>
        </w:rPr>
        <w:t>​</w:t>
      </w:r>
      <w:r>
        <w:rPr>
          <w:color w:val="121212"/>
        </w:rPr>
        <w:t xml:space="preserve">The Bad News Bearers Keep a Secret.”  (HuskyCT) </w:t>
      </w:r>
    </w:p>
    <w:p w14:paraId="37E95EA0" w14:textId="77777777" w:rsidR="00F722D2" w:rsidRDefault="00F722D2" w:rsidP="00F722D2">
      <w:pPr>
        <w:numPr>
          <w:ilvl w:val="0"/>
          <w:numId w:val="16"/>
        </w:numPr>
        <w:ind w:hanging="360"/>
      </w:pPr>
      <w:r>
        <w:rPr>
          <w:color w:val="121212"/>
        </w:rPr>
        <w:t xml:space="preserve">“The Cultural Truth at the Heart of the Lies in </w:t>
      </w:r>
      <w:r>
        <w:rPr>
          <w:i/>
          <w:color w:val="121212"/>
        </w:rPr>
        <w:t xml:space="preserve">The Farewell” </w:t>
      </w:r>
      <w:r>
        <w:rPr>
          <w:rFonts w:ascii="Calibri" w:eastAsia="Calibri" w:hAnsi="Calibri" w:cs="Calibri"/>
          <w:color w:val="121212"/>
        </w:rPr>
        <w:t>​</w:t>
      </w:r>
      <w:r>
        <w:rPr>
          <w:rFonts w:ascii="Calibri" w:eastAsia="Calibri" w:hAnsi="Calibri" w:cs="Calibri"/>
          <w:color w:val="121212"/>
        </w:rPr>
        <w:tab/>
      </w:r>
      <w:r>
        <w:rPr>
          <w:rFonts w:ascii="Calibri" w:eastAsia="Calibri" w:hAnsi="Calibri" w:cs="Calibri"/>
          <w:color w:val="121212"/>
          <w:sz w:val="25"/>
        </w:rPr>
        <w:t>​</w:t>
      </w:r>
      <w:r>
        <w:rPr>
          <w:color w:val="121212"/>
        </w:rPr>
        <w:t xml:space="preserve">(HuskyCT) </w:t>
      </w:r>
    </w:p>
    <w:p w14:paraId="0EDFE4D6" w14:textId="77777777" w:rsidR="00F722D2" w:rsidRDefault="00F722D2" w:rsidP="00F722D2">
      <w:pPr>
        <w:spacing w:after="33" w:line="259" w:lineRule="auto"/>
      </w:pPr>
      <w:r>
        <w:rPr>
          <w:color w:val="121212"/>
        </w:rPr>
        <w:t xml:space="preserve"> </w:t>
      </w:r>
    </w:p>
    <w:p w14:paraId="3E5AAEDF" w14:textId="77777777" w:rsidR="00F722D2" w:rsidRDefault="00F722D2" w:rsidP="00F722D2">
      <w:pPr>
        <w:spacing w:line="259" w:lineRule="auto"/>
      </w:pPr>
      <w:r>
        <w:rPr>
          <w:color w:val="121212"/>
        </w:rPr>
        <w:t xml:space="preserve"> </w:t>
      </w:r>
    </w:p>
    <w:p w14:paraId="37F385A4" w14:textId="77777777" w:rsidR="00F722D2" w:rsidRDefault="00F722D2" w:rsidP="00F722D2">
      <w:pPr>
        <w:spacing w:after="3" w:line="259" w:lineRule="auto"/>
      </w:pPr>
      <w:r>
        <w:rPr>
          <w:b/>
          <w:color w:val="121212"/>
        </w:rPr>
        <w:t xml:space="preserve">Week 15 </w:t>
      </w:r>
    </w:p>
    <w:p w14:paraId="145ABC3F" w14:textId="77777777" w:rsidR="00F722D2" w:rsidRDefault="00F722D2" w:rsidP="00F722D2">
      <w:pPr>
        <w:pStyle w:val="Heading1"/>
        <w:ind w:left="370"/>
        <w:rPr>
          <w:color w:val="121212"/>
        </w:rPr>
      </w:pPr>
      <w:r>
        <w:rPr>
          <w:rFonts w:ascii="Arial" w:eastAsia="Arial" w:hAnsi="Arial" w:cs="Arial"/>
          <w:color w:val="121212"/>
        </w:rPr>
        <w:t xml:space="preserve">● </w:t>
      </w:r>
      <w:r>
        <w:t>April 28</w:t>
      </w:r>
      <w:r>
        <w:rPr>
          <w:color w:val="121212"/>
        </w:rPr>
        <w:t xml:space="preserve"> </w:t>
      </w:r>
    </w:p>
    <w:p w14:paraId="77F4844A" w14:textId="77777777" w:rsidR="00F722D2" w:rsidRPr="004039EA" w:rsidRDefault="00F722D2" w:rsidP="00F722D2"/>
    <w:p w14:paraId="7A840F0E" w14:textId="77777777" w:rsidR="00F722D2" w:rsidRDefault="00F722D2" w:rsidP="00F722D2">
      <w:pPr>
        <w:spacing w:after="4" w:line="254" w:lineRule="auto"/>
        <w:ind w:left="-15"/>
      </w:pPr>
      <w:r>
        <w:rPr>
          <w:color w:val="121212"/>
        </w:rPr>
        <w:t xml:space="preserve">We will begin student “scene” presentations during this class period.  Be               prepared! </w:t>
      </w:r>
    </w:p>
    <w:p w14:paraId="374275D0" w14:textId="77777777" w:rsidR="00F722D2" w:rsidRDefault="00F722D2" w:rsidP="00F722D2">
      <w:pPr>
        <w:spacing w:line="259" w:lineRule="auto"/>
      </w:pPr>
      <w:r>
        <w:rPr>
          <w:color w:val="121212"/>
        </w:rPr>
        <w:t xml:space="preserve"> </w:t>
      </w:r>
    </w:p>
    <w:p w14:paraId="0BAE6B6E" w14:textId="77777777" w:rsidR="00F722D2" w:rsidRDefault="00F722D2" w:rsidP="00F722D2">
      <w:pPr>
        <w:spacing w:after="29" w:line="259" w:lineRule="auto"/>
        <w:ind w:left="758" w:right="707"/>
        <w:jc w:val="center"/>
        <w:rPr>
          <w:b/>
        </w:rPr>
      </w:pPr>
      <w:r>
        <w:rPr>
          <w:b/>
        </w:rPr>
        <w:t xml:space="preserve">******************************************************************* </w:t>
      </w:r>
    </w:p>
    <w:p w14:paraId="3D5C1DA6" w14:textId="77777777" w:rsidR="00F722D2" w:rsidRDefault="00F722D2" w:rsidP="00F722D2">
      <w:pPr>
        <w:spacing w:after="29" w:line="259" w:lineRule="auto"/>
        <w:ind w:left="758" w:right="707"/>
        <w:jc w:val="center"/>
      </w:pPr>
      <w:r>
        <w:rPr>
          <w:i/>
        </w:rPr>
        <w:t xml:space="preserve">I know what follows is a lot of information, but please read! </w:t>
      </w:r>
    </w:p>
    <w:p w14:paraId="11EA361C" w14:textId="77777777" w:rsidR="00F722D2" w:rsidRDefault="00F722D2" w:rsidP="00F722D2">
      <w:pPr>
        <w:spacing w:after="47" w:line="259" w:lineRule="auto"/>
        <w:ind w:left="123"/>
        <w:jc w:val="center"/>
      </w:pPr>
      <w:r>
        <w:rPr>
          <w:b/>
        </w:rPr>
        <w:t xml:space="preserve">  </w:t>
      </w:r>
    </w:p>
    <w:p w14:paraId="612A8A9D" w14:textId="77777777" w:rsidR="00F722D2" w:rsidRDefault="00F722D2" w:rsidP="00F722D2">
      <w:pPr>
        <w:tabs>
          <w:tab w:val="center" w:pos="1440"/>
        </w:tabs>
        <w:spacing w:after="53" w:line="259" w:lineRule="auto"/>
        <w:ind w:left="-15"/>
      </w:pPr>
      <w:r>
        <w:rPr>
          <w:b/>
        </w:rPr>
        <w:t xml:space="preserve">Notes: </w:t>
      </w:r>
      <w:r>
        <w:rPr>
          <w:b/>
        </w:rPr>
        <w:tab/>
        <w:t xml:space="preserve"> </w:t>
      </w:r>
    </w:p>
    <w:p w14:paraId="38149CF3" w14:textId="77777777" w:rsidR="00F722D2" w:rsidRDefault="00F722D2" w:rsidP="00F722D2">
      <w:pPr>
        <w:numPr>
          <w:ilvl w:val="0"/>
          <w:numId w:val="17"/>
        </w:numPr>
        <w:spacing w:after="5"/>
        <w:ind w:hanging="360"/>
      </w:pPr>
      <w:r>
        <w:lastRenderedPageBreak/>
        <w:t xml:space="preserve">You are expected to complete all assignments scheduled. Failure to do so will be reflected in your grade, typically an “F” for the assignment. If circumstances arise which would prevent you from fulfilling these commitments, </w:t>
      </w:r>
      <w:r w:rsidRPr="004039EA">
        <w:rPr>
          <w:u w:color="000000"/>
        </w:rPr>
        <w:t>you must contact me</w:t>
      </w:r>
      <w:r w:rsidRPr="004039EA">
        <w:rPr>
          <w:rFonts w:ascii="Calibri" w:eastAsia="Calibri" w:hAnsi="Calibri" w:cs="Calibri"/>
          <w:u w:color="000000"/>
        </w:rPr>
        <w:t>​</w:t>
      </w:r>
      <w:r w:rsidRPr="004039EA">
        <w:t xml:space="preserve"> </w:t>
      </w:r>
      <w:r w:rsidRPr="004039EA">
        <w:rPr>
          <w:u w:color="000000"/>
        </w:rPr>
        <w:t>in advance and receive an extension.</w:t>
      </w:r>
      <w:r w:rsidRPr="004039EA">
        <w:t xml:space="preserve"> </w:t>
      </w:r>
      <w:r>
        <w:t>Under normal circumstances, requests for</w:t>
      </w:r>
      <w:r>
        <w:rPr>
          <w:rFonts w:ascii="Calibri" w:eastAsia="Calibri" w:hAnsi="Calibri" w:cs="Calibri"/>
          <w:u w:val="single" w:color="000000"/>
        </w:rPr>
        <w:t>​</w:t>
      </w:r>
      <w:r>
        <w:t xml:space="preserve"> extensions and other accommodations should be made at least one week ahead of the scheduled deadline. All work </w:t>
      </w:r>
      <w:r>
        <w:rPr>
          <w:u w:val="single" w:color="000000"/>
        </w:rPr>
        <w:t>must</w:t>
      </w:r>
      <w:r>
        <w:rPr>
          <w:rFonts w:ascii="Calibri" w:eastAsia="Calibri" w:hAnsi="Calibri" w:cs="Calibri"/>
          <w:u w:val="single" w:color="000000"/>
        </w:rPr>
        <w:t>​</w:t>
      </w:r>
      <w:r>
        <w:rPr>
          <w:rFonts w:ascii="Calibri" w:eastAsia="Calibri" w:hAnsi="Calibri" w:cs="Calibri"/>
          <w:u w:val="single" w:color="000000"/>
        </w:rPr>
        <w:tab/>
      </w:r>
      <w:r>
        <w:t xml:space="preserve"> be completed within one week of the</w:t>
      </w:r>
      <w:r>
        <w:rPr>
          <w:rFonts w:ascii="Calibri" w:eastAsia="Calibri" w:hAnsi="Calibri" w:cs="Calibri"/>
        </w:rPr>
        <w:t xml:space="preserve">​ </w:t>
      </w:r>
      <w:r>
        <w:t xml:space="preserve">original due date unless explicit permission has been granted for a longer period. Work not completed by the assigned date or within the approved extension period will receive a failing grade.  </w:t>
      </w:r>
    </w:p>
    <w:p w14:paraId="09D5F00C" w14:textId="77777777" w:rsidR="00F722D2" w:rsidRDefault="00F722D2" w:rsidP="00F722D2">
      <w:pPr>
        <w:spacing w:after="73" w:line="259" w:lineRule="auto"/>
      </w:pPr>
      <w:r>
        <w:t xml:space="preserve">  </w:t>
      </w:r>
    </w:p>
    <w:p w14:paraId="6F66A0B2" w14:textId="77777777" w:rsidR="00F722D2" w:rsidRDefault="00F722D2" w:rsidP="00F722D2">
      <w:pPr>
        <w:numPr>
          <w:ilvl w:val="0"/>
          <w:numId w:val="17"/>
        </w:numPr>
        <w:ind w:left="730" w:hanging="360"/>
      </w:pPr>
      <w:r>
        <w:t xml:space="preserve">Writing assignments </w:t>
      </w:r>
      <w:r w:rsidRPr="00A84722">
        <w:rPr>
          <w:u w:val="single" w:color="000000"/>
        </w:rPr>
        <w:t>must</w:t>
      </w:r>
      <w:r w:rsidRPr="00A84722">
        <w:rPr>
          <w:rFonts w:ascii="Calibri" w:eastAsia="Calibri" w:hAnsi="Calibri" w:cs="Calibri"/>
          <w:u w:val="single" w:color="000000"/>
        </w:rPr>
        <w:t>​</w:t>
      </w:r>
      <w:r w:rsidRPr="00A84722">
        <w:rPr>
          <w:rFonts w:ascii="Calibri" w:eastAsia="Calibri" w:hAnsi="Calibri" w:cs="Calibri"/>
          <w:u w:val="single" w:color="000000"/>
        </w:rPr>
        <w:tab/>
      </w:r>
      <w:r>
        <w:t>be properly sourced, as required.  Plagiarism is a</w:t>
      </w:r>
      <w:r w:rsidRPr="00A84722">
        <w:rPr>
          <w:rFonts w:ascii="Calibri" w:eastAsia="Calibri" w:hAnsi="Calibri" w:cs="Calibri"/>
        </w:rPr>
        <w:t xml:space="preserve"> </w:t>
      </w:r>
      <w:r>
        <w:t>serious academic offense, and all efforts must be made to avoid either intentional or unintentional use of another person’s words and/or ideas.  You must be sure to credit not only exact quotations but also phrases and original concepts with appropriate citations in the form of footnotes or endnotes.  A Works Cited page must be included, as necessary.  Incomplete or inadequate sourcing will, at a minimum, be reflected in a lower grade for the assignment.  At worst, submitting a paper that includes plagiarized material will likely lead to charges of academic misconduct and the resulting university disciplinary procedures.   If you are unsure about any issues related to academic honesty, please feel free to discuss it with me or consult the following source:</w:t>
      </w:r>
    </w:p>
    <w:p w14:paraId="4F2FD08A" w14:textId="77777777" w:rsidR="00F722D2" w:rsidRDefault="00F722D2" w:rsidP="00F722D2">
      <w:r>
        <w:t xml:space="preserve">             </w:t>
      </w:r>
      <w:r w:rsidRPr="00E70F12">
        <w:t>https://lib.uconn.edu/services/ask/get-help/writing/plagiarism-resources/</w:t>
      </w:r>
    </w:p>
    <w:p w14:paraId="78600BFB" w14:textId="77777777" w:rsidR="00F722D2" w:rsidRDefault="00F722D2" w:rsidP="00F722D2">
      <w:pPr>
        <w:spacing w:after="47" w:line="259" w:lineRule="auto"/>
      </w:pPr>
      <w:r>
        <w:t xml:space="preserve">  </w:t>
      </w:r>
    </w:p>
    <w:p w14:paraId="17B891D3" w14:textId="77777777" w:rsidR="00F722D2" w:rsidRDefault="00F722D2" w:rsidP="00F722D2">
      <w:pPr>
        <w:numPr>
          <w:ilvl w:val="0"/>
          <w:numId w:val="17"/>
        </w:numPr>
        <w:spacing w:after="33" w:line="260" w:lineRule="auto"/>
        <w:ind w:hanging="360"/>
      </w:pPr>
      <w:r>
        <w:t xml:space="preserve">Students are expected to attend each class session unless circumstances prevent them from being present.  </w:t>
      </w:r>
    </w:p>
    <w:p w14:paraId="1EBF0606" w14:textId="77777777" w:rsidR="00F722D2" w:rsidRDefault="00F722D2" w:rsidP="00F722D2">
      <w:pPr>
        <w:spacing w:line="259" w:lineRule="auto"/>
      </w:pPr>
      <w:r>
        <w:t xml:space="preserve">  </w:t>
      </w:r>
    </w:p>
    <w:p w14:paraId="2156DAC4" w14:textId="77777777" w:rsidR="00F722D2" w:rsidRDefault="00F722D2" w:rsidP="00F722D2">
      <w:pPr>
        <w:numPr>
          <w:ilvl w:val="0"/>
          <w:numId w:val="17"/>
        </w:numPr>
        <w:spacing w:after="30" w:line="260" w:lineRule="auto"/>
        <w:ind w:hanging="360"/>
      </w:pPr>
      <w:r>
        <w:t xml:space="preserve">Unless specific permission is granted, students should not use laptops or other electronic devices during class.  All cell phones etc. should be kept out of sight and turned off so they are not a distraction to anyone in the classroom.  </w:t>
      </w:r>
    </w:p>
    <w:p w14:paraId="1C1348BA" w14:textId="77777777" w:rsidR="00F722D2" w:rsidRDefault="00F722D2" w:rsidP="00F722D2">
      <w:pPr>
        <w:spacing w:after="47" w:line="259" w:lineRule="auto"/>
        <w:ind w:left="720"/>
      </w:pPr>
      <w:r>
        <w:t xml:space="preserve">  </w:t>
      </w:r>
    </w:p>
    <w:p w14:paraId="2AD9D1E7" w14:textId="77777777" w:rsidR="00F722D2" w:rsidRPr="00340FCD" w:rsidRDefault="00F722D2" w:rsidP="00F722D2">
      <w:pPr>
        <w:numPr>
          <w:ilvl w:val="0"/>
          <w:numId w:val="17"/>
        </w:numPr>
        <w:spacing w:after="30" w:line="260" w:lineRule="auto"/>
        <w:ind w:hanging="360"/>
      </w:pPr>
      <w:r>
        <w:t xml:space="preserve">You are encouraged to use tutors at the campus Writing Center at any stage of the process of completing writing assignments.  Evening or on-line “appointments” are typically available if necessary.  Be sure to schedule such assistance ahead of time. </w:t>
      </w:r>
      <w:r>
        <w:rPr>
          <w:b/>
        </w:rPr>
        <w:t xml:space="preserve"> </w:t>
      </w:r>
    </w:p>
    <w:p w14:paraId="01564597" w14:textId="77777777" w:rsidR="00F722D2" w:rsidRDefault="00F722D2" w:rsidP="00F722D2">
      <w:pPr>
        <w:pStyle w:val="ListParagraph"/>
      </w:pPr>
    </w:p>
    <w:p w14:paraId="65B86DF2" w14:textId="77777777" w:rsidR="00F722D2" w:rsidRDefault="00F722D2" w:rsidP="00F722D2">
      <w:pPr>
        <w:numPr>
          <w:ilvl w:val="0"/>
          <w:numId w:val="17"/>
        </w:numPr>
        <w:spacing w:after="30" w:line="260" w:lineRule="auto"/>
        <w:ind w:hanging="360"/>
      </w:pPr>
      <w:r>
        <w:t xml:space="preserve">For more information, please see the Student Code: </w:t>
      </w:r>
      <w:r w:rsidRPr="00340FCD">
        <w:t>https://community.uconn.edu/the-student-code-preamble/</w:t>
      </w:r>
    </w:p>
    <w:p w14:paraId="6F5ED0AD" w14:textId="77777777" w:rsidR="00F722D2" w:rsidRDefault="00F722D2" w:rsidP="00F722D2">
      <w:pPr>
        <w:pStyle w:val="ListParagraph"/>
      </w:pPr>
    </w:p>
    <w:p w14:paraId="23787A81" w14:textId="77777777" w:rsidR="00F722D2" w:rsidRPr="00340FCD" w:rsidRDefault="00F722D2" w:rsidP="00F722D2">
      <w:pPr>
        <w:spacing w:after="30"/>
        <w:ind w:left="720"/>
      </w:pPr>
      <w:r>
        <w:t xml:space="preserve"> </w:t>
      </w:r>
    </w:p>
    <w:p w14:paraId="600071DD" w14:textId="77777777" w:rsidR="00F722D2" w:rsidRPr="00D467D6" w:rsidRDefault="00F722D2" w:rsidP="00F722D2">
      <w:pPr>
        <w:rPr>
          <w:rFonts w:eastAsia="Times New Roman" w:cs="Times New Roman"/>
          <w:szCs w:val="24"/>
        </w:rPr>
      </w:pPr>
      <w:r w:rsidRPr="00D467D6">
        <w:rPr>
          <w:rFonts w:eastAsia="Times New Roman" w:cs="Times New Roman"/>
          <w:b/>
          <w:bCs/>
          <w:szCs w:val="24"/>
        </w:rPr>
        <w:t>Last, but not least</w:t>
      </w:r>
      <w:r w:rsidRPr="00D467D6">
        <w:rPr>
          <w:rFonts w:eastAsia="Times New Roman" w:cs="Times New Roman"/>
          <w:szCs w:val="24"/>
        </w:rPr>
        <w:t xml:space="preserve">:  The following information has been provided by the Waterbury campus for all our students, especially those who may </w:t>
      </w:r>
      <w:r>
        <w:rPr>
          <w:rFonts w:eastAsia="Times New Roman" w:cs="Times New Roman"/>
          <w:szCs w:val="24"/>
        </w:rPr>
        <w:t xml:space="preserve">be </w:t>
      </w:r>
      <w:r w:rsidRPr="00D467D6">
        <w:rPr>
          <w:rFonts w:eastAsia="Times New Roman" w:cs="Times New Roman"/>
          <w:szCs w:val="24"/>
        </w:rPr>
        <w:t>fac</w:t>
      </w:r>
      <w:r>
        <w:rPr>
          <w:rFonts w:eastAsia="Times New Roman" w:cs="Times New Roman"/>
          <w:szCs w:val="24"/>
        </w:rPr>
        <w:t>ing</w:t>
      </w:r>
      <w:r w:rsidRPr="00D467D6">
        <w:rPr>
          <w:rFonts w:eastAsia="Times New Roman" w:cs="Times New Roman"/>
          <w:szCs w:val="24"/>
        </w:rPr>
        <w:t xml:space="preserve"> </w:t>
      </w:r>
      <w:r>
        <w:rPr>
          <w:rFonts w:eastAsia="Times New Roman" w:cs="Times New Roman"/>
          <w:szCs w:val="24"/>
        </w:rPr>
        <w:t xml:space="preserve">mental health challenges or other </w:t>
      </w:r>
      <w:r w:rsidRPr="00D467D6">
        <w:rPr>
          <w:rFonts w:eastAsia="Times New Roman" w:cs="Times New Roman"/>
          <w:szCs w:val="24"/>
        </w:rPr>
        <w:t>personal issues.  Professional, confidential help is available.  See below:</w:t>
      </w:r>
    </w:p>
    <w:p w14:paraId="0C1D24AC" w14:textId="77777777" w:rsidR="00F722D2" w:rsidRPr="00D467D6" w:rsidRDefault="00F722D2" w:rsidP="00F722D2">
      <w:pPr>
        <w:rPr>
          <w:rFonts w:eastAsia="Times New Roman" w:cs="Times New Roman"/>
          <w:szCs w:val="24"/>
        </w:rPr>
      </w:pPr>
    </w:p>
    <w:p w14:paraId="551497DA" w14:textId="77777777" w:rsidR="00F722D2" w:rsidRPr="00D467D6" w:rsidRDefault="00F722D2" w:rsidP="00F722D2">
      <w:pPr>
        <w:shd w:val="clear" w:color="auto" w:fill="FFFFFF"/>
        <w:rPr>
          <w:rFonts w:eastAsia="Times New Roman" w:cs="Times New Roman"/>
          <w:szCs w:val="24"/>
        </w:rPr>
      </w:pPr>
      <w:r w:rsidRPr="00D467D6">
        <w:rPr>
          <w:rFonts w:eastAsia="Times New Roman" w:cs="Times New Roman"/>
          <w:i/>
          <w:iCs/>
          <w:color w:val="201F1E"/>
          <w:szCs w:val="24"/>
        </w:rPr>
        <w:t xml:space="preserve">Many students at UConn face personal challenges or have psychological needs that may interfere with their academic progress, social development, or emotional well-being. The university offers a variety of confidential services to help students through difficult times, including individual assessments, educational materials and resources, crisis intervention, </w:t>
      </w:r>
      <w:r w:rsidRPr="00D467D6">
        <w:rPr>
          <w:rFonts w:eastAsia="Times New Roman" w:cs="Times New Roman"/>
          <w:i/>
          <w:iCs/>
          <w:color w:val="201F1E"/>
          <w:szCs w:val="24"/>
        </w:rPr>
        <w:lastRenderedPageBreak/>
        <w:t>consultations, and mental health screenings. The Waterbury</w:t>
      </w:r>
      <w:r w:rsidRPr="00D467D6">
        <w:rPr>
          <w:rFonts w:eastAsia="Times New Roman" w:cs="Times New Roman"/>
          <w:i/>
          <w:iCs/>
          <w:color w:val="201F1E"/>
          <w:sz w:val="28"/>
          <w:szCs w:val="28"/>
        </w:rPr>
        <w:t xml:space="preserve"> </w:t>
      </w:r>
      <w:r w:rsidRPr="00D467D6">
        <w:rPr>
          <w:rFonts w:eastAsia="Times New Roman" w:cs="Times New Roman"/>
          <w:i/>
          <w:iCs/>
          <w:color w:val="201F1E"/>
          <w:szCs w:val="24"/>
        </w:rPr>
        <w:t>Campus Mental Health Resource Center (MHRC) provides confidential services and is available to all students free of charge. If you feel you need additional support, please utilize the MHRC.</w:t>
      </w:r>
    </w:p>
    <w:p w14:paraId="121256F9" w14:textId="77777777" w:rsidR="00F722D2" w:rsidRPr="00D467D6" w:rsidRDefault="00F722D2" w:rsidP="00F722D2">
      <w:pPr>
        <w:shd w:val="clear" w:color="auto" w:fill="FFFFFF"/>
        <w:rPr>
          <w:rFonts w:eastAsia="Times New Roman" w:cs="Times New Roman"/>
          <w:szCs w:val="24"/>
        </w:rPr>
      </w:pPr>
      <w:r w:rsidRPr="00D467D6">
        <w:rPr>
          <w:rFonts w:eastAsia="Times New Roman" w:cs="Times New Roman"/>
          <w:color w:val="201F1E"/>
          <w:szCs w:val="24"/>
        </w:rPr>
        <w:t> </w:t>
      </w:r>
    </w:p>
    <w:p w14:paraId="649F3A97" w14:textId="77777777" w:rsidR="00F722D2" w:rsidRPr="00D467D6" w:rsidRDefault="00F722D2" w:rsidP="00F722D2">
      <w:pPr>
        <w:shd w:val="clear" w:color="auto" w:fill="FFFFFF"/>
        <w:jc w:val="center"/>
        <w:rPr>
          <w:rFonts w:eastAsia="Times New Roman" w:cs="Times New Roman"/>
          <w:szCs w:val="24"/>
        </w:rPr>
      </w:pPr>
      <w:r w:rsidRPr="00D467D6">
        <w:rPr>
          <w:rFonts w:eastAsia="Times New Roman" w:cs="Times New Roman"/>
          <w:color w:val="201F1E"/>
          <w:szCs w:val="24"/>
        </w:rPr>
        <w:t>Mental Health Resource Center </w:t>
      </w:r>
    </w:p>
    <w:p w14:paraId="4B978C2B" w14:textId="77777777" w:rsidR="00F722D2" w:rsidRPr="00D467D6" w:rsidRDefault="00F722D2" w:rsidP="00F722D2">
      <w:pPr>
        <w:shd w:val="clear" w:color="auto" w:fill="FFFFFF"/>
        <w:jc w:val="center"/>
        <w:rPr>
          <w:rFonts w:eastAsia="Times New Roman" w:cs="Times New Roman"/>
          <w:szCs w:val="24"/>
        </w:rPr>
      </w:pPr>
      <w:r w:rsidRPr="00D467D6">
        <w:rPr>
          <w:rFonts w:eastAsia="Times New Roman" w:cs="Times New Roman"/>
          <w:color w:val="201F1E"/>
          <w:szCs w:val="24"/>
        </w:rPr>
        <w:t>203-236-9817 or Claudia.Pina@uconn.edu</w:t>
      </w:r>
    </w:p>
    <w:p w14:paraId="0FE93B3F" w14:textId="77777777" w:rsidR="00F722D2" w:rsidRPr="00D467D6" w:rsidRDefault="00F722D2" w:rsidP="00F722D2">
      <w:pPr>
        <w:shd w:val="clear" w:color="auto" w:fill="FFFFFF"/>
        <w:jc w:val="center"/>
        <w:rPr>
          <w:rFonts w:eastAsia="Times New Roman" w:cs="Times New Roman"/>
          <w:szCs w:val="24"/>
        </w:rPr>
      </w:pPr>
      <w:hyperlink r:id="rId59" w:history="1">
        <w:r w:rsidRPr="00D467D6">
          <w:rPr>
            <w:rFonts w:eastAsia="Times New Roman" w:cs="Times New Roman"/>
            <w:szCs w:val="24"/>
            <w:u w:val="single"/>
          </w:rPr>
          <w:t>https://waterbury.uconn.edu/student-life/student-resources/mental-health/</w:t>
        </w:r>
      </w:hyperlink>
    </w:p>
    <w:p w14:paraId="01928967" w14:textId="77777777" w:rsidR="00F722D2" w:rsidRPr="00D467D6" w:rsidRDefault="00F722D2" w:rsidP="00F722D2">
      <w:pPr>
        <w:spacing w:line="259" w:lineRule="auto"/>
        <w:rPr>
          <w:szCs w:val="24"/>
        </w:rPr>
      </w:pPr>
    </w:p>
    <w:p w14:paraId="6DADD9A8" w14:textId="77777777" w:rsidR="00F722D2" w:rsidRDefault="00F722D2" w:rsidP="00F722D2">
      <w:pPr>
        <w:spacing w:line="249" w:lineRule="auto"/>
        <w:ind w:right="9301"/>
      </w:pPr>
      <w:r>
        <w:rPr>
          <w:rFonts w:ascii="Arial" w:eastAsia="Arial" w:hAnsi="Arial" w:cs="Arial"/>
          <w:color w:val="333333"/>
          <w:sz w:val="21"/>
        </w:rPr>
        <w:t xml:space="preserve"> </w:t>
      </w:r>
      <w:r>
        <w:t xml:space="preserve"> </w:t>
      </w:r>
    </w:p>
    <w:p w14:paraId="4183E670" w14:textId="77777777" w:rsidR="00F722D2" w:rsidRDefault="00F722D2" w:rsidP="00F722D2">
      <w:pPr>
        <w:spacing w:line="259" w:lineRule="auto"/>
      </w:pPr>
      <w:r>
        <w:t xml:space="preserve"> </w:t>
      </w:r>
    </w:p>
    <w:p w14:paraId="471F13FD" w14:textId="7E4C6070" w:rsidR="002302DF" w:rsidRPr="00B0715C" w:rsidRDefault="002302DF" w:rsidP="002302DF">
      <w:pPr>
        <w:rPr>
          <w:b/>
          <w:bCs/>
        </w:rPr>
      </w:pPr>
      <w:r w:rsidRPr="00B0715C">
        <w:rPr>
          <w:b/>
          <w:bCs/>
        </w:rPr>
        <w:t>2020-323</w:t>
      </w:r>
      <w:r w:rsidRPr="00B0715C">
        <w:rPr>
          <w:b/>
          <w:bCs/>
        </w:rPr>
        <w:tab/>
        <w:t>SOCI/URBN 3275/W</w:t>
      </w:r>
      <w:r w:rsidRPr="00B0715C">
        <w:rPr>
          <w:b/>
          <w:bCs/>
        </w:rPr>
        <w:tab/>
      </w:r>
      <w:r w:rsidRPr="00B0715C">
        <w:rPr>
          <w:b/>
          <w:bCs/>
        </w:rPr>
        <w:tab/>
        <w:t xml:space="preserve">Revise Course (guest: Ken Foote) </w:t>
      </w:r>
      <w:r w:rsidRPr="00B0715C">
        <w:rPr>
          <w:b/>
          <w:bCs/>
          <w:color w:val="FF0000"/>
        </w:rPr>
        <w:t>(G) (S)</w:t>
      </w:r>
    </w:p>
    <w:p w14:paraId="20506703"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37"/>
      </w:tblGrid>
      <w:tr w:rsidR="00F722D2" w14:paraId="2FC6C0B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5E365D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1E271E2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DB538A"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0BE08" w14:textId="77777777" w:rsidR="00F722D2" w:rsidRDefault="00F722D2" w:rsidP="000D434B">
            <w:pPr>
              <w:rPr>
                <w:rFonts w:ascii="Arial" w:hAnsi="Arial" w:cs="Arial"/>
                <w:sz w:val="15"/>
                <w:szCs w:val="15"/>
              </w:rPr>
            </w:pPr>
            <w:r>
              <w:rPr>
                <w:rFonts w:ascii="Arial" w:hAnsi="Arial" w:cs="Arial"/>
                <w:sz w:val="15"/>
                <w:szCs w:val="15"/>
              </w:rPr>
              <w:t>20-14922</w:t>
            </w:r>
          </w:p>
        </w:tc>
      </w:tr>
      <w:tr w:rsidR="00F722D2" w14:paraId="5052702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BBE766"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92739" w14:textId="77777777" w:rsidR="00F722D2" w:rsidRDefault="00F722D2" w:rsidP="000D434B">
            <w:pPr>
              <w:rPr>
                <w:rFonts w:ascii="Arial" w:hAnsi="Arial" w:cs="Arial"/>
                <w:sz w:val="15"/>
                <w:szCs w:val="15"/>
              </w:rPr>
            </w:pPr>
            <w:r>
              <w:rPr>
                <w:rFonts w:ascii="Arial" w:hAnsi="Arial" w:cs="Arial"/>
                <w:sz w:val="15"/>
                <w:szCs w:val="15"/>
              </w:rPr>
              <w:t>Foote</w:t>
            </w:r>
          </w:p>
        </w:tc>
      </w:tr>
      <w:tr w:rsidR="00F722D2" w14:paraId="626C24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A555B9"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64D9C" w14:textId="77777777" w:rsidR="00F722D2" w:rsidRDefault="00F722D2" w:rsidP="000D434B">
            <w:pPr>
              <w:rPr>
                <w:rFonts w:ascii="Arial" w:hAnsi="Arial" w:cs="Arial"/>
                <w:sz w:val="15"/>
                <w:szCs w:val="15"/>
              </w:rPr>
            </w:pPr>
            <w:r>
              <w:rPr>
                <w:rFonts w:ascii="Arial" w:hAnsi="Arial" w:cs="Arial"/>
                <w:sz w:val="15"/>
                <w:szCs w:val="15"/>
              </w:rPr>
              <w:t>Urban Sociology</w:t>
            </w:r>
          </w:p>
        </w:tc>
      </w:tr>
      <w:tr w:rsidR="00F722D2" w14:paraId="494A4C3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BC5462"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E27D0"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177AB4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5A2143"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CDED" w14:textId="77777777" w:rsidR="00F722D2" w:rsidRDefault="00F722D2" w:rsidP="000D434B">
            <w:pPr>
              <w:rPr>
                <w:rFonts w:ascii="Arial" w:hAnsi="Arial" w:cs="Arial"/>
                <w:sz w:val="15"/>
                <w:szCs w:val="15"/>
              </w:rPr>
            </w:pPr>
            <w:r>
              <w:rPr>
                <w:rFonts w:ascii="Arial" w:hAnsi="Arial" w:cs="Arial"/>
                <w:sz w:val="15"/>
                <w:szCs w:val="15"/>
              </w:rPr>
              <w:t>Start &gt; Urban and Community Studies &gt; Sociology &gt; College of Liberal Arts and Sciences</w:t>
            </w:r>
          </w:p>
        </w:tc>
      </w:tr>
    </w:tbl>
    <w:p w14:paraId="5970021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9"/>
        <w:gridCol w:w="7465"/>
      </w:tblGrid>
      <w:tr w:rsidR="00F722D2" w14:paraId="44C7716C"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90D0D6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7D053EF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5709A3"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7E0B"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4DD1B5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4C8050"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3521C"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4C0F5AA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3ADA3F"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35922" w14:textId="77777777" w:rsidR="00F722D2" w:rsidRDefault="00F722D2" w:rsidP="000D434B">
            <w:pPr>
              <w:rPr>
                <w:rFonts w:ascii="Arial" w:hAnsi="Arial" w:cs="Arial"/>
                <w:sz w:val="15"/>
                <w:szCs w:val="15"/>
              </w:rPr>
            </w:pPr>
            <w:r>
              <w:rPr>
                <w:rFonts w:ascii="Arial" w:hAnsi="Arial" w:cs="Arial"/>
                <w:sz w:val="15"/>
                <w:szCs w:val="15"/>
              </w:rPr>
              <w:t>2</w:t>
            </w:r>
          </w:p>
        </w:tc>
      </w:tr>
      <w:tr w:rsidR="00F722D2" w14:paraId="7D11A58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165E51"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CF721" w14:textId="77777777" w:rsidR="00F722D2" w:rsidRDefault="00F722D2" w:rsidP="000D434B">
            <w:pPr>
              <w:rPr>
                <w:rFonts w:ascii="Arial" w:hAnsi="Arial" w:cs="Arial"/>
                <w:sz w:val="15"/>
                <w:szCs w:val="15"/>
              </w:rPr>
            </w:pPr>
            <w:r>
              <w:rPr>
                <w:rFonts w:ascii="Arial" w:hAnsi="Arial" w:cs="Arial"/>
                <w:sz w:val="15"/>
                <w:szCs w:val="15"/>
              </w:rPr>
              <w:t>URBN</w:t>
            </w:r>
          </w:p>
        </w:tc>
      </w:tr>
      <w:tr w:rsidR="00F722D2" w14:paraId="51CEF0E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08CFAA"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8480"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3B75324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FB9B11"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89EE9" w14:textId="77777777" w:rsidR="00F722D2" w:rsidRDefault="00F722D2" w:rsidP="000D434B">
            <w:pPr>
              <w:rPr>
                <w:rFonts w:ascii="Arial" w:hAnsi="Arial" w:cs="Arial"/>
                <w:sz w:val="15"/>
                <w:szCs w:val="15"/>
              </w:rPr>
            </w:pPr>
            <w:r>
              <w:rPr>
                <w:rFonts w:ascii="Arial" w:hAnsi="Arial" w:cs="Arial"/>
                <w:sz w:val="15"/>
                <w:szCs w:val="15"/>
              </w:rPr>
              <w:t>Urban and Community Studies</w:t>
            </w:r>
          </w:p>
        </w:tc>
      </w:tr>
      <w:tr w:rsidR="00F722D2" w14:paraId="2222EF0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169B59" w14:textId="77777777" w:rsidR="00F722D2" w:rsidRDefault="00F722D2" w:rsidP="000D434B">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258BB" w14:textId="77777777" w:rsidR="00F722D2" w:rsidRDefault="00F722D2" w:rsidP="000D434B">
            <w:pPr>
              <w:rPr>
                <w:rFonts w:ascii="Arial" w:hAnsi="Arial" w:cs="Arial"/>
                <w:sz w:val="15"/>
                <w:szCs w:val="15"/>
              </w:rPr>
            </w:pPr>
            <w:r>
              <w:rPr>
                <w:rFonts w:ascii="Arial" w:hAnsi="Arial" w:cs="Arial"/>
                <w:sz w:val="15"/>
                <w:szCs w:val="15"/>
              </w:rPr>
              <w:t>SOCI</w:t>
            </w:r>
          </w:p>
        </w:tc>
      </w:tr>
      <w:tr w:rsidR="00F722D2" w14:paraId="464FAB3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37B096" w14:textId="77777777" w:rsidR="00F722D2" w:rsidRDefault="00F722D2" w:rsidP="000D434B">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E3F50"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05EFED7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683DEF" w14:textId="77777777" w:rsidR="00F722D2" w:rsidRDefault="00F722D2" w:rsidP="000D434B">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CFBAD" w14:textId="77777777" w:rsidR="00F722D2" w:rsidRDefault="00F722D2" w:rsidP="000D434B">
            <w:pPr>
              <w:rPr>
                <w:rFonts w:ascii="Arial" w:hAnsi="Arial" w:cs="Arial"/>
                <w:sz w:val="15"/>
                <w:szCs w:val="15"/>
              </w:rPr>
            </w:pPr>
            <w:r>
              <w:rPr>
                <w:rFonts w:ascii="Arial" w:hAnsi="Arial" w:cs="Arial"/>
                <w:sz w:val="15"/>
                <w:szCs w:val="15"/>
              </w:rPr>
              <w:t>Sociology</w:t>
            </w:r>
          </w:p>
        </w:tc>
      </w:tr>
      <w:tr w:rsidR="00F722D2" w14:paraId="411411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7500D5" w14:textId="77777777" w:rsidR="00F722D2" w:rsidRDefault="00F722D2" w:rsidP="000D434B">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DE418" w14:textId="77777777" w:rsidR="00F722D2" w:rsidRDefault="00F722D2" w:rsidP="000D434B">
            <w:pPr>
              <w:rPr>
                <w:rFonts w:ascii="Arial" w:hAnsi="Arial" w:cs="Arial"/>
                <w:sz w:val="15"/>
                <w:szCs w:val="15"/>
              </w:rPr>
            </w:pPr>
            <w:r>
              <w:rPr>
                <w:rFonts w:ascii="Arial" w:hAnsi="Arial" w:cs="Arial"/>
                <w:sz w:val="15"/>
                <w:szCs w:val="15"/>
              </w:rPr>
              <w:t>This course is already cross listed. The URBN number is being updated to synchronize with change in SOCI number. I apologize. I submitted to course action to check URBN3275 to URBN3901, but forgot to include the W version.</w:t>
            </w:r>
          </w:p>
        </w:tc>
      </w:tr>
      <w:tr w:rsidR="00F722D2" w14:paraId="3966757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F928CC"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EE93C" w14:textId="77777777" w:rsidR="00F722D2" w:rsidRDefault="00F722D2" w:rsidP="000D434B">
            <w:pPr>
              <w:rPr>
                <w:rFonts w:ascii="Arial" w:hAnsi="Arial" w:cs="Arial"/>
                <w:sz w:val="15"/>
                <w:szCs w:val="15"/>
              </w:rPr>
            </w:pPr>
            <w:r>
              <w:rPr>
                <w:rFonts w:ascii="Arial" w:hAnsi="Arial" w:cs="Arial"/>
                <w:sz w:val="15"/>
                <w:szCs w:val="15"/>
              </w:rPr>
              <w:t>Urban Sociology</w:t>
            </w:r>
          </w:p>
        </w:tc>
      </w:tr>
      <w:tr w:rsidR="00F722D2" w14:paraId="2847EF5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B4574E"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60A59" w14:textId="77777777" w:rsidR="00F722D2" w:rsidRDefault="00F722D2" w:rsidP="000D434B">
            <w:pPr>
              <w:rPr>
                <w:rFonts w:ascii="Arial" w:hAnsi="Arial" w:cs="Arial"/>
                <w:sz w:val="15"/>
                <w:szCs w:val="15"/>
              </w:rPr>
            </w:pPr>
            <w:r>
              <w:rPr>
                <w:rFonts w:ascii="Arial" w:hAnsi="Arial" w:cs="Arial"/>
                <w:sz w:val="15"/>
                <w:szCs w:val="15"/>
              </w:rPr>
              <w:t>3275W</w:t>
            </w:r>
          </w:p>
        </w:tc>
      </w:tr>
      <w:tr w:rsidR="00F722D2" w14:paraId="0900955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B4E159"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5F4E4" w14:textId="77777777" w:rsidR="00F722D2" w:rsidRDefault="00F722D2" w:rsidP="000D434B">
            <w:pPr>
              <w:rPr>
                <w:rFonts w:ascii="Arial" w:hAnsi="Arial" w:cs="Arial"/>
                <w:sz w:val="15"/>
                <w:szCs w:val="15"/>
              </w:rPr>
            </w:pPr>
            <w:r>
              <w:rPr>
                <w:rFonts w:ascii="Arial" w:hAnsi="Arial" w:cs="Arial"/>
                <w:sz w:val="15"/>
                <w:szCs w:val="15"/>
              </w:rPr>
              <w:t>No</w:t>
            </w:r>
          </w:p>
        </w:tc>
      </w:tr>
    </w:tbl>
    <w:p w14:paraId="766DDB28"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67"/>
      </w:tblGrid>
      <w:tr w:rsidR="00F722D2" w14:paraId="3CFE4AB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F7D8258"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616E833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84A20D"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98B37" w14:textId="77777777" w:rsidR="00F722D2" w:rsidRDefault="00F722D2" w:rsidP="000D434B">
            <w:pPr>
              <w:rPr>
                <w:rFonts w:ascii="Arial" w:hAnsi="Arial" w:cs="Arial"/>
                <w:sz w:val="15"/>
                <w:szCs w:val="15"/>
              </w:rPr>
            </w:pPr>
            <w:r>
              <w:rPr>
                <w:rFonts w:ascii="Arial" w:hAnsi="Arial" w:cs="Arial"/>
                <w:sz w:val="15"/>
                <w:szCs w:val="15"/>
              </w:rPr>
              <w:t>Kenneth Foote</w:t>
            </w:r>
          </w:p>
        </w:tc>
      </w:tr>
      <w:tr w:rsidR="00F722D2" w14:paraId="289725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ABC0D8"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21AB3" w14:textId="77777777" w:rsidR="00F722D2" w:rsidRDefault="00F722D2" w:rsidP="000D434B">
            <w:pPr>
              <w:rPr>
                <w:rFonts w:ascii="Arial" w:hAnsi="Arial" w:cs="Arial"/>
                <w:sz w:val="15"/>
                <w:szCs w:val="15"/>
              </w:rPr>
            </w:pPr>
            <w:r>
              <w:rPr>
                <w:rFonts w:ascii="Arial" w:hAnsi="Arial" w:cs="Arial"/>
                <w:sz w:val="15"/>
                <w:szCs w:val="15"/>
              </w:rPr>
              <w:t>Geography</w:t>
            </w:r>
          </w:p>
        </w:tc>
      </w:tr>
      <w:tr w:rsidR="00F722D2" w14:paraId="18A9F69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73B1B7"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59A36" w14:textId="77777777" w:rsidR="00F722D2" w:rsidRDefault="00F722D2" w:rsidP="000D434B">
            <w:pPr>
              <w:rPr>
                <w:rFonts w:ascii="Arial" w:hAnsi="Arial" w:cs="Arial"/>
                <w:sz w:val="15"/>
                <w:szCs w:val="15"/>
              </w:rPr>
            </w:pPr>
            <w:r>
              <w:rPr>
                <w:rFonts w:ascii="Arial" w:hAnsi="Arial" w:cs="Arial"/>
                <w:sz w:val="15"/>
                <w:szCs w:val="15"/>
              </w:rPr>
              <w:t>kef13010</w:t>
            </w:r>
          </w:p>
        </w:tc>
      </w:tr>
      <w:tr w:rsidR="00F722D2" w14:paraId="2631CC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64D059"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9BE98" w14:textId="77777777" w:rsidR="00F722D2" w:rsidRDefault="00F722D2" w:rsidP="000D434B">
            <w:pPr>
              <w:rPr>
                <w:rFonts w:ascii="Arial" w:hAnsi="Arial" w:cs="Arial"/>
                <w:sz w:val="15"/>
                <w:szCs w:val="15"/>
              </w:rPr>
            </w:pPr>
            <w:hyperlink r:id="rId60" w:history="1">
              <w:r>
                <w:rPr>
                  <w:rStyle w:val="Hyperlink"/>
                  <w:rFonts w:ascii="Arial" w:hAnsi="Arial" w:cs="Arial"/>
                  <w:sz w:val="15"/>
                  <w:szCs w:val="15"/>
                </w:rPr>
                <w:t>ken.foote@uconn.edu</w:t>
              </w:r>
            </w:hyperlink>
          </w:p>
        </w:tc>
      </w:tr>
      <w:tr w:rsidR="00F722D2" w14:paraId="1DC0A5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7A3BCA"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4A812"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223E02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A400FC"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8089" w14:textId="77777777" w:rsidR="00F722D2" w:rsidRDefault="00F722D2" w:rsidP="000D434B">
            <w:pPr>
              <w:rPr>
                <w:rFonts w:ascii="Arial" w:hAnsi="Arial" w:cs="Arial"/>
                <w:sz w:val="15"/>
                <w:szCs w:val="15"/>
              </w:rPr>
            </w:pPr>
            <w:r>
              <w:rPr>
                <w:rFonts w:ascii="Arial" w:hAnsi="Arial" w:cs="Arial"/>
                <w:sz w:val="15"/>
                <w:szCs w:val="15"/>
              </w:rPr>
              <w:t>Yes</w:t>
            </w:r>
          </w:p>
        </w:tc>
      </w:tr>
    </w:tbl>
    <w:p w14:paraId="3FF00DB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38"/>
      </w:tblGrid>
      <w:tr w:rsidR="00F722D2" w14:paraId="003AB8E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4A80C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F722D2" w14:paraId="27A248B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D3ED00"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8019A" w14:textId="77777777" w:rsidR="00F722D2" w:rsidRDefault="00F722D2" w:rsidP="000D434B">
            <w:pPr>
              <w:rPr>
                <w:rFonts w:ascii="Arial" w:hAnsi="Arial" w:cs="Arial"/>
                <w:sz w:val="15"/>
                <w:szCs w:val="15"/>
              </w:rPr>
            </w:pPr>
            <w:r>
              <w:rPr>
                <w:rFonts w:ascii="Arial" w:hAnsi="Arial" w:cs="Arial"/>
                <w:sz w:val="15"/>
                <w:szCs w:val="15"/>
              </w:rPr>
              <w:t>2020</w:t>
            </w:r>
          </w:p>
        </w:tc>
      </w:tr>
      <w:tr w:rsidR="00F722D2" w14:paraId="1A17F3D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CB5651"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B14C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797A18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F2AD77"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57BB5"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71CD38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D6D0D" w14:textId="77777777" w:rsidR="00F722D2" w:rsidRDefault="00F722D2" w:rsidP="000D434B">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D427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48444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EB0641" w14:textId="77777777" w:rsidR="00F722D2" w:rsidRDefault="00F722D2" w:rsidP="000D434B">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D843"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483B82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44CB41"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62DB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32FE6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D0D6F"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91D8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10A04A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B1015E"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E456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225FBF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610190"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5C00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63C2BD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40A1D3" w14:textId="77777777" w:rsidR="00F722D2" w:rsidRDefault="00F722D2" w:rsidP="000D434B">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D0D18" w14:textId="77777777" w:rsidR="00F722D2" w:rsidRDefault="00F722D2" w:rsidP="000D434B">
            <w:pPr>
              <w:rPr>
                <w:rFonts w:ascii="Arial" w:hAnsi="Arial" w:cs="Arial"/>
                <w:sz w:val="15"/>
                <w:szCs w:val="15"/>
              </w:rPr>
            </w:pPr>
            <w:r>
              <w:rPr>
                <w:rFonts w:ascii="Arial" w:hAnsi="Arial" w:cs="Arial"/>
                <w:sz w:val="15"/>
                <w:szCs w:val="15"/>
              </w:rPr>
              <w:t>W</w:t>
            </w:r>
          </w:p>
        </w:tc>
      </w:tr>
      <w:tr w:rsidR="00F722D2" w14:paraId="5F700E3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6B5E1B" w14:textId="77777777" w:rsidR="00F722D2" w:rsidRDefault="00F722D2" w:rsidP="000D434B">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5FAB6"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CB579D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DDC4EB" w14:textId="77777777" w:rsidR="00F722D2" w:rsidRDefault="00F722D2" w:rsidP="000D434B">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8580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430B36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0F94D5"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D688D"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868108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5F4983"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4114A" w14:textId="77777777" w:rsidR="00F722D2" w:rsidRDefault="00F722D2" w:rsidP="000D434B">
            <w:pPr>
              <w:rPr>
                <w:rFonts w:ascii="Arial" w:hAnsi="Arial" w:cs="Arial"/>
                <w:sz w:val="15"/>
                <w:szCs w:val="15"/>
              </w:rPr>
            </w:pPr>
            <w:r>
              <w:rPr>
                <w:rFonts w:ascii="Arial" w:hAnsi="Arial" w:cs="Arial"/>
                <w:sz w:val="15"/>
                <w:szCs w:val="15"/>
              </w:rPr>
              <w:t>19</w:t>
            </w:r>
          </w:p>
        </w:tc>
      </w:tr>
      <w:tr w:rsidR="00F722D2" w14:paraId="6E77F44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4F2AA4"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3AB8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241B2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E2C493"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BF63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2F14D8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72C1D2"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261DD"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4138E84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38F435"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D9B3A" w14:textId="77777777" w:rsidR="00F722D2" w:rsidRDefault="00F722D2" w:rsidP="000D434B">
            <w:pPr>
              <w:rPr>
                <w:rFonts w:ascii="Arial" w:hAnsi="Arial" w:cs="Arial"/>
                <w:sz w:val="15"/>
                <w:szCs w:val="15"/>
              </w:rPr>
            </w:pPr>
            <w:r>
              <w:rPr>
                <w:rFonts w:ascii="Arial" w:hAnsi="Arial" w:cs="Arial"/>
                <w:sz w:val="15"/>
                <w:szCs w:val="15"/>
              </w:rPr>
              <w:t>Lecture.</w:t>
            </w:r>
          </w:p>
        </w:tc>
      </w:tr>
    </w:tbl>
    <w:p w14:paraId="3F34787C"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532"/>
      </w:tblGrid>
      <w:tr w:rsidR="00F722D2" w14:paraId="06CEAC1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FF14D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6D0ABDA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AC7BC5"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4FBC0" w14:textId="77777777" w:rsidR="00F722D2" w:rsidRDefault="00F722D2" w:rsidP="000D434B">
            <w:pPr>
              <w:rPr>
                <w:rFonts w:ascii="Arial" w:hAnsi="Arial" w:cs="Arial"/>
                <w:sz w:val="15"/>
                <w:szCs w:val="15"/>
              </w:rPr>
            </w:pPr>
            <w:r>
              <w:rPr>
                <w:rFonts w:ascii="Arial" w:hAnsi="Arial" w:cs="Arial"/>
                <w:sz w:val="15"/>
                <w:szCs w:val="15"/>
              </w:rPr>
              <w:t>ENGL 1007 or 1010 or 1011 or 2011</w:t>
            </w:r>
          </w:p>
        </w:tc>
      </w:tr>
      <w:tr w:rsidR="00F722D2" w14:paraId="59DF6EB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1AA5C1"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5C125"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9DD421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A79794"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F09F2"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FC158F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3D102C"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23B15"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0D9C39C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7EC862"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A2A7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78CE5A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6053C4" w14:textId="77777777" w:rsidR="00F722D2" w:rsidRDefault="00F722D2" w:rsidP="000D434B">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A57F3" w14:textId="77777777" w:rsidR="00F722D2" w:rsidRDefault="00F722D2" w:rsidP="000D434B">
            <w:pPr>
              <w:rPr>
                <w:rFonts w:ascii="Arial" w:hAnsi="Arial" w:cs="Arial"/>
                <w:sz w:val="15"/>
                <w:szCs w:val="15"/>
              </w:rPr>
            </w:pPr>
            <w:r>
              <w:rPr>
                <w:rFonts w:ascii="Arial" w:hAnsi="Arial" w:cs="Arial"/>
                <w:sz w:val="15"/>
                <w:szCs w:val="15"/>
              </w:rPr>
              <w:t>No Consent Required</w:t>
            </w:r>
          </w:p>
        </w:tc>
      </w:tr>
    </w:tbl>
    <w:p w14:paraId="7352685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26E928C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78DDF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7E6DA72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CE030D"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02B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304E0A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B39B74"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F81D7" w14:textId="77777777" w:rsidR="00F722D2" w:rsidRDefault="00F722D2" w:rsidP="000D434B">
            <w:pPr>
              <w:rPr>
                <w:rFonts w:ascii="Arial" w:hAnsi="Arial" w:cs="Arial"/>
                <w:sz w:val="15"/>
                <w:szCs w:val="15"/>
              </w:rPr>
            </w:pPr>
            <w:r>
              <w:rPr>
                <w:rFonts w:ascii="Arial" w:hAnsi="Arial" w:cs="Arial"/>
                <w:sz w:val="15"/>
                <w:szCs w:val="15"/>
              </w:rPr>
              <w:t>Graded</w:t>
            </w:r>
          </w:p>
        </w:tc>
      </w:tr>
    </w:tbl>
    <w:p w14:paraId="2D2A844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722D2" w14:paraId="53791F9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321D1C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60B1A0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BE10CA"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6F7E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04F220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6270F3"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3C73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F0808E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D99A00"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5A6AE" w14:textId="77777777" w:rsidR="00F722D2" w:rsidRDefault="00F722D2" w:rsidP="000D434B">
            <w:pPr>
              <w:rPr>
                <w:rFonts w:ascii="Arial" w:hAnsi="Arial" w:cs="Arial"/>
                <w:sz w:val="15"/>
                <w:szCs w:val="15"/>
              </w:rPr>
            </w:pPr>
            <w:r>
              <w:rPr>
                <w:rFonts w:ascii="Arial" w:hAnsi="Arial" w:cs="Arial"/>
                <w:sz w:val="15"/>
                <w:szCs w:val="15"/>
              </w:rPr>
              <w:t>No</w:t>
            </w:r>
          </w:p>
        </w:tc>
      </w:tr>
    </w:tbl>
    <w:p w14:paraId="524B29E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5"/>
        <w:gridCol w:w="7339"/>
      </w:tblGrid>
      <w:tr w:rsidR="00F722D2" w14:paraId="48C1F33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893CA3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0822353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9BED74"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153A2" w14:textId="77777777" w:rsidR="00F722D2" w:rsidRDefault="00F722D2" w:rsidP="000D434B">
            <w:pPr>
              <w:rPr>
                <w:rFonts w:ascii="Arial" w:hAnsi="Arial" w:cs="Arial"/>
                <w:sz w:val="15"/>
                <w:szCs w:val="15"/>
              </w:rPr>
            </w:pPr>
            <w:r>
              <w:rPr>
                <w:rFonts w:ascii="Arial" w:hAnsi="Arial" w:cs="Arial"/>
                <w:sz w:val="15"/>
                <w:szCs w:val="15"/>
              </w:rPr>
              <w:t>URBN 3275. Urban Sociology Also offered as: SOCI 3901 3.00 credits Prerequisites: None Grading Basis: Graded Social and physical organization of cities and suburbs. URBN 3275W. Urban Sociology Also offered as: SOCI 3901W 3.00 credits Prerequisites: ENGL 1007 or 1010 or 1011 or 2011. Grading Basis: Graded</w:t>
            </w:r>
          </w:p>
        </w:tc>
      </w:tr>
      <w:tr w:rsidR="00F722D2" w14:paraId="7B1C87F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5F22EB"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B58DB" w14:textId="77777777" w:rsidR="00F722D2" w:rsidRDefault="00F722D2" w:rsidP="000D434B">
            <w:pPr>
              <w:rPr>
                <w:rFonts w:ascii="Arial" w:hAnsi="Arial" w:cs="Arial"/>
                <w:sz w:val="15"/>
                <w:szCs w:val="15"/>
              </w:rPr>
            </w:pPr>
            <w:r>
              <w:rPr>
                <w:rFonts w:ascii="Arial" w:hAnsi="Arial" w:cs="Arial"/>
                <w:sz w:val="15"/>
                <w:szCs w:val="15"/>
              </w:rPr>
              <w:t xml:space="preserve">URBN 3901. Urban Sociology Also offered as: SOCI 3901 3.00 credits Prerequisites: None Grading Basis: Graded Social and physical organization of cities and suburbs. URBN 3901W. Urban Sociology Also offered as: SOCI 3901W 3.00 credits Prerequisites: ENGL 1007 or 1010 or 1011 or 2011. Grading Basis: Graded </w:t>
            </w:r>
          </w:p>
        </w:tc>
      </w:tr>
      <w:tr w:rsidR="00F722D2" w14:paraId="5B5B72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994110"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1C1FA" w14:textId="77777777" w:rsidR="00F722D2" w:rsidRDefault="00F722D2" w:rsidP="000D434B">
            <w:pPr>
              <w:rPr>
                <w:rFonts w:ascii="Arial" w:hAnsi="Arial" w:cs="Arial"/>
                <w:sz w:val="15"/>
                <w:szCs w:val="15"/>
              </w:rPr>
            </w:pPr>
            <w:r>
              <w:rPr>
                <w:rFonts w:ascii="Arial" w:hAnsi="Arial" w:cs="Arial"/>
                <w:sz w:val="15"/>
                <w:szCs w:val="15"/>
              </w:rPr>
              <w:t>To synchronize course numbers between URBN and SOCI. House cleaning.</w:t>
            </w:r>
          </w:p>
        </w:tc>
      </w:tr>
      <w:tr w:rsidR="00F722D2" w14:paraId="2AB524A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3FD5EB" w14:textId="77777777" w:rsidR="00F722D2" w:rsidRDefault="00F722D2" w:rsidP="000D434B">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FE7AAD" w14:textId="77777777" w:rsidR="00F722D2" w:rsidRDefault="00F722D2" w:rsidP="000D434B">
            <w:pPr>
              <w:rPr>
                <w:rFonts w:ascii="Arial" w:hAnsi="Arial" w:cs="Arial"/>
                <w:sz w:val="15"/>
                <w:szCs w:val="15"/>
              </w:rPr>
            </w:pPr>
            <w:r>
              <w:rPr>
                <w:rFonts w:ascii="Arial" w:hAnsi="Arial" w:cs="Arial"/>
                <w:sz w:val="15"/>
                <w:szCs w:val="15"/>
              </w:rPr>
              <w:t>No effect.</w:t>
            </w:r>
          </w:p>
        </w:tc>
      </w:tr>
      <w:tr w:rsidR="00F722D2" w14:paraId="4FC2577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4CD4EC"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10D91"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3A6A86A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A2F86D"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15946"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12123B2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BCA5A9" w14:textId="77777777" w:rsidR="00F722D2" w:rsidRDefault="00F722D2" w:rsidP="000D434B">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C1AF1"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2D5E1D7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7462CB" w14:textId="77777777" w:rsidR="00F722D2" w:rsidRDefault="00F722D2" w:rsidP="000D434B">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EE9D9"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2EA5DD3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9C82BF"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46"/>
              <w:gridCol w:w="3245"/>
              <w:gridCol w:w="736"/>
            </w:tblGrid>
            <w:tr w:rsidR="00F722D2" w14:paraId="630A6A6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50952E"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77DD9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7D394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244FE900"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21A19C16" w14:textId="77777777" w:rsidR="00F722D2" w:rsidRDefault="00F722D2" w:rsidP="000D434B">
                  <w:pPr>
                    <w:rPr>
                      <w:rFonts w:ascii="Arial" w:hAnsi="Arial" w:cs="Arial"/>
                      <w:sz w:val="15"/>
                      <w:szCs w:val="15"/>
                    </w:rPr>
                  </w:pPr>
                  <w:hyperlink r:id="rId61" w:tgtFrame="_self" w:history="1">
                    <w:r>
                      <w:rPr>
                        <w:rStyle w:val="Hyperlink"/>
                        <w:rFonts w:ascii="Arial" w:hAnsi="Arial" w:cs="Arial"/>
                        <w:sz w:val="15"/>
                        <w:szCs w:val="15"/>
                      </w:rPr>
                      <w:t>URBN3901-Urban-Sociology-Renumbering.docx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DAC37" w14:textId="77777777" w:rsidR="00F722D2" w:rsidRDefault="00F722D2" w:rsidP="000D434B">
                  <w:pPr>
                    <w:rPr>
                      <w:rFonts w:ascii="Arial" w:hAnsi="Arial" w:cs="Arial"/>
                      <w:sz w:val="15"/>
                      <w:szCs w:val="15"/>
                    </w:rPr>
                  </w:pPr>
                  <w:r>
                    <w:rPr>
                      <w:rFonts w:ascii="Arial" w:hAnsi="Arial" w:cs="Arial"/>
                      <w:sz w:val="15"/>
                      <w:szCs w:val="15"/>
                    </w:rPr>
                    <w:t>URBN3901-Urban-Sociology-Renumbering.docx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4AAF8" w14:textId="77777777" w:rsidR="00F722D2" w:rsidRDefault="00F722D2" w:rsidP="000D434B">
                  <w:pPr>
                    <w:rPr>
                      <w:rFonts w:ascii="Arial" w:hAnsi="Arial" w:cs="Arial"/>
                      <w:sz w:val="15"/>
                      <w:szCs w:val="15"/>
                    </w:rPr>
                  </w:pPr>
                  <w:r>
                    <w:rPr>
                      <w:rFonts w:ascii="Arial" w:hAnsi="Arial" w:cs="Arial"/>
                      <w:sz w:val="15"/>
                      <w:szCs w:val="15"/>
                    </w:rPr>
                    <w:t>Other</w:t>
                  </w:r>
                </w:p>
              </w:tc>
            </w:tr>
          </w:tbl>
          <w:p w14:paraId="28AA770C" w14:textId="77777777" w:rsidR="00F722D2" w:rsidRDefault="00F722D2" w:rsidP="000D434B">
            <w:pPr>
              <w:rPr>
                <w:rFonts w:asciiTheme="minorHAnsi" w:hAnsiTheme="minorHAnsi"/>
              </w:rPr>
            </w:pPr>
          </w:p>
        </w:tc>
      </w:tr>
    </w:tbl>
    <w:p w14:paraId="2C24DA0E"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9"/>
        <w:gridCol w:w="8095"/>
      </w:tblGrid>
      <w:tr w:rsidR="00F722D2" w14:paraId="2996DED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CE18B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72A91D7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F017C8"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5"/>
              <w:gridCol w:w="922"/>
              <w:gridCol w:w="1001"/>
              <w:gridCol w:w="655"/>
              <w:gridCol w:w="1064"/>
              <w:gridCol w:w="3096"/>
            </w:tblGrid>
            <w:tr w:rsidR="00F722D2" w14:paraId="5CAEE2E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CD0B2D"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2AE0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4B96A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DFDA3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C33D6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16A46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756B75FB"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C43BB0B"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B755B" w14:textId="77777777" w:rsidR="00F722D2" w:rsidRDefault="00F722D2" w:rsidP="000D434B">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1EE29" w14:textId="77777777" w:rsidR="00F722D2" w:rsidRDefault="00F722D2" w:rsidP="000D434B">
                  <w:pPr>
                    <w:rPr>
                      <w:rFonts w:ascii="Arial" w:hAnsi="Arial" w:cs="Arial"/>
                      <w:sz w:val="15"/>
                      <w:szCs w:val="15"/>
                    </w:rPr>
                  </w:pPr>
                  <w:r>
                    <w:rPr>
                      <w:rFonts w:ascii="Arial" w:hAnsi="Arial" w:cs="Arial"/>
                      <w:sz w:val="15"/>
                      <w:szCs w:val="15"/>
                    </w:rPr>
                    <w:t>01/20/2020 - 21:24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8D63"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ED76D"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B1682" w14:textId="77777777" w:rsidR="00F722D2" w:rsidRDefault="00F722D2" w:rsidP="000D434B">
                  <w:pPr>
                    <w:rPr>
                      <w:rFonts w:ascii="Arial" w:hAnsi="Arial" w:cs="Arial"/>
                      <w:sz w:val="15"/>
                      <w:szCs w:val="15"/>
                    </w:rPr>
                  </w:pPr>
                  <w:r>
                    <w:rPr>
                      <w:rFonts w:ascii="Arial" w:hAnsi="Arial" w:cs="Arial"/>
                      <w:sz w:val="15"/>
                      <w:szCs w:val="15"/>
                    </w:rPr>
                    <w:t>This course action has been discussed and approved by the UCS C&amp;C committee and by the UCS faculty in November.</w:t>
                  </w:r>
                </w:p>
              </w:tc>
            </w:tr>
            <w:tr w:rsidR="00F722D2" w14:paraId="7E69030A"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69A0895" w14:textId="77777777" w:rsidR="00F722D2" w:rsidRDefault="00F722D2" w:rsidP="000D434B">
                  <w:pPr>
                    <w:rPr>
                      <w:rFonts w:ascii="Arial" w:hAnsi="Arial" w:cs="Arial"/>
                      <w:sz w:val="15"/>
                      <w:szCs w:val="15"/>
                    </w:rPr>
                  </w:pPr>
                  <w:r>
                    <w:rPr>
                      <w:rFonts w:ascii="Arial" w:hAnsi="Arial" w:cs="Arial"/>
                      <w:sz w:val="15"/>
                      <w:szCs w:val="15"/>
                    </w:rPr>
                    <w:t>Urban and Community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81345" w14:textId="77777777" w:rsidR="00F722D2" w:rsidRDefault="00F722D2" w:rsidP="000D434B">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8216C" w14:textId="77777777" w:rsidR="00F722D2" w:rsidRDefault="00F722D2" w:rsidP="000D434B">
                  <w:pPr>
                    <w:rPr>
                      <w:rFonts w:ascii="Arial" w:hAnsi="Arial" w:cs="Arial"/>
                      <w:sz w:val="15"/>
                      <w:szCs w:val="15"/>
                    </w:rPr>
                  </w:pPr>
                  <w:r>
                    <w:rPr>
                      <w:rFonts w:ascii="Arial" w:hAnsi="Arial" w:cs="Arial"/>
                      <w:sz w:val="15"/>
                      <w:szCs w:val="15"/>
                    </w:rPr>
                    <w:t>02/07/2020 - 14:11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70087"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C2224" w14:textId="77777777" w:rsidR="00F722D2" w:rsidRDefault="00F722D2" w:rsidP="000D434B">
                  <w:pPr>
                    <w:rPr>
                      <w:rFonts w:ascii="Arial" w:hAnsi="Arial" w:cs="Arial"/>
                      <w:sz w:val="15"/>
                      <w:szCs w:val="15"/>
                    </w:rPr>
                  </w:pPr>
                  <w:r>
                    <w:rPr>
                      <w:rFonts w:ascii="Arial" w:hAnsi="Arial" w:cs="Arial"/>
                      <w:sz w:val="15"/>
                      <w:szCs w:val="15"/>
                    </w:rPr>
                    <w:t>2/7/2020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6BCE3" w14:textId="77777777" w:rsidR="00F722D2" w:rsidRDefault="00F722D2" w:rsidP="000D434B">
                  <w:pPr>
                    <w:rPr>
                      <w:rFonts w:ascii="Arial" w:hAnsi="Arial" w:cs="Arial"/>
                      <w:sz w:val="15"/>
                      <w:szCs w:val="15"/>
                    </w:rPr>
                  </w:pPr>
                  <w:r>
                    <w:rPr>
                      <w:rFonts w:ascii="Arial" w:hAnsi="Arial" w:cs="Arial"/>
                      <w:sz w:val="15"/>
                      <w:szCs w:val="15"/>
                    </w:rPr>
                    <w:t>This renumbering has been approved.</w:t>
                  </w:r>
                </w:p>
              </w:tc>
            </w:tr>
            <w:tr w:rsidR="00F722D2" w14:paraId="3E5549E9"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DA687C7" w14:textId="77777777" w:rsidR="00F722D2" w:rsidRDefault="00F722D2" w:rsidP="000D434B">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39B90" w14:textId="77777777" w:rsidR="00F722D2" w:rsidRDefault="00F722D2" w:rsidP="000D434B">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949E" w14:textId="77777777" w:rsidR="00F722D2" w:rsidRDefault="00F722D2" w:rsidP="000D434B">
                  <w:pPr>
                    <w:rPr>
                      <w:rFonts w:ascii="Arial" w:hAnsi="Arial" w:cs="Arial"/>
                      <w:sz w:val="15"/>
                      <w:szCs w:val="15"/>
                    </w:rPr>
                  </w:pPr>
                  <w:r>
                    <w:rPr>
                      <w:rFonts w:ascii="Arial" w:hAnsi="Arial" w:cs="Arial"/>
                      <w:sz w:val="15"/>
                      <w:szCs w:val="15"/>
                    </w:rPr>
                    <w:t>10/26/2020 - 16:34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938CE"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514A6"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5E7AB" w14:textId="77777777" w:rsidR="00F722D2" w:rsidRDefault="00F722D2" w:rsidP="000D434B">
                  <w:pPr>
                    <w:rPr>
                      <w:rFonts w:ascii="Arial" w:hAnsi="Arial" w:cs="Arial"/>
                      <w:sz w:val="15"/>
                      <w:szCs w:val="15"/>
                    </w:rPr>
                  </w:pPr>
                  <w:r>
                    <w:rPr>
                      <w:rFonts w:ascii="Arial" w:hAnsi="Arial" w:cs="Arial"/>
                      <w:sz w:val="15"/>
                      <w:szCs w:val="15"/>
                    </w:rPr>
                    <w:t>approved by sociology department</w:t>
                  </w:r>
                </w:p>
              </w:tc>
            </w:tr>
          </w:tbl>
          <w:p w14:paraId="690151B9" w14:textId="77777777" w:rsidR="00F722D2" w:rsidRDefault="00F722D2" w:rsidP="000D434B">
            <w:pPr>
              <w:rPr>
                <w:rFonts w:asciiTheme="minorHAnsi" w:hAnsiTheme="minorHAnsi"/>
              </w:rPr>
            </w:pPr>
          </w:p>
        </w:tc>
      </w:tr>
    </w:tbl>
    <w:p w14:paraId="5CDD4B34" w14:textId="77777777" w:rsidR="00F722D2" w:rsidRDefault="00F722D2" w:rsidP="00F722D2">
      <w:pPr>
        <w:rPr>
          <w:rFonts w:asciiTheme="minorHAnsi" w:hAnsiTheme="minorHAnsi"/>
          <w:sz w:val="20"/>
          <w:szCs w:val="20"/>
        </w:rPr>
      </w:pPr>
    </w:p>
    <w:p w14:paraId="309B0167" w14:textId="77777777" w:rsidR="00F722D2" w:rsidRDefault="00F722D2" w:rsidP="00F722D2"/>
    <w:p w14:paraId="0E4EBD43" w14:textId="4FC5B16C" w:rsidR="002302DF" w:rsidRPr="00B0715C" w:rsidRDefault="002302DF" w:rsidP="002302DF">
      <w:pPr>
        <w:rPr>
          <w:b/>
          <w:bCs/>
        </w:rPr>
      </w:pPr>
      <w:r w:rsidRPr="00B0715C">
        <w:rPr>
          <w:b/>
          <w:bCs/>
        </w:rPr>
        <w:t>2020-324</w:t>
      </w:r>
      <w:r w:rsidRPr="00B0715C">
        <w:rPr>
          <w:b/>
          <w:bCs/>
        </w:rPr>
        <w:tab/>
        <w:t>SOCI/URBN 3276/W</w:t>
      </w:r>
      <w:r w:rsidRPr="00B0715C">
        <w:rPr>
          <w:b/>
          <w:bCs/>
        </w:rPr>
        <w:tab/>
      </w:r>
      <w:r w:rsidRPr="00B0715C">
        <w:rPr>
          <w:b/>
          <w:bCs/>
        </w:rPr>
        <w:tab/>
        <w:t xml:space="preserve">Revise Course (guest: Ken Foote) </w:t>
      </w:r>
      <w:r w:rsidRPr="00B0715C">
        <w:rPr>
          <w:b/>
          <w:bCs/>
          <w:color w:val="FF0000"/>
        </w:rPr>
        <w:t>(G) (S)</w:t>
      </w:r>
    </w:p>
    <w:p w14:paraId="7C3B72AB"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3"/>
        <w:gridCol w:w="8021"/>
      </w:tblGrid>
      <w:tr w:rsidR="00F722D2" w14:paraId="7EA5199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9C34D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1A352E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D29F41"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4307F" w14:textId="77777777" w:rsidR="00F722D2" w:rsidRDefault="00F722D2" w:rsidP="000D434B">
            <w:pPr>
              <w:rPr>
                <w:rFonts w:ascii="Arial" w:hAnsi="Arial" w:cs="Arial"/>
                <w:sz w:val="15"/>
                <w:szCs w:val="15"/>
              </w:rPr>
            </w:pPr>
            <w:r>
              <w:rPr>
                <w:rFonts w:ascii="Arial" w:hAnsi="Arial" w:cs="Arial"/>
                <w:sz w:val="15"/>
                <w:szCs w:val="15"/>
              </w:rPr>
              <w:t>20-14920</w:t>
            </w:r>
          </w:p>
        </w:tc>
      </w:tr>
      <w:tr w:rsidR="00F722D2" w14:paraId="251FB4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3B932F"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A2E51" w14:textId="77777777" w:rsidR="00F722D2" w:rsidRDefault="00F722D2" w:rsidP="000D434B">
            <w:pPr>
              <w:rPr>
                <w:rFonts w:ascii="Arial" w:hAnsi="Arial" w:cs="Arial"/>
                <w:sz w:val="15"/>
                <w:szCs w:val="15"/>
              </w:rPr>
            </w:pPr>
            <w:r>
              <w:rPr>
                <w:rFonts w:ascii="Arial" w:hAnsi="Arial" w:cs="Arial"/>
                <w:sz w:val="15"/>
                <w:szCs w:val="15"/>
              </w:rPr>
              <w:t>Foote</w:t>
            </w:r>
          </w:p>
        </w:tc>
      </w:tr>
      <w:tr w:rsidR="00F722D2" w14:paraId="06DB1FF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6686CA"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DC715" w14:textId="77777777" w:rsidR="00F722D2" w:rsidRDefault="00F722D2" w:rsidP="000D434B">
            <w:pPr>
              <w:rPr>
                <w:rFonts w:ascii="Arial" w:hAnsi="Arial" w:cs="Arial"/>
                <w:sz w:val="15"/>
                <w:szCs w:val="15"/>
              </w:rPr>
            </w:pPr>
            <w:r>
              <w:rPr>
                <w:rFonts w:ascii="Arial" w:hAnsi="Arial" w:cs="Arial"/>
                <w:sz w:val="15"/>
                <w:szCs w:val="15"/>
              </w:rPr>
              <w:t>Urban Problems</w:t>
            </w:r>
          </w:p>
        </w:tc>
      </w:tr>
      <w:tr w:rsidR="00F722D2" w14:paraId="7D85CC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66D898"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01516"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392136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156073"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1D625" w14:textId="77777777" w:rsidR="00F722D2" w:rsidRDefault="00F722D2" w:rsidP="000D434B">
            <w:pPr>
              <w:rPr>
                <w:rFonts w:ascii="Arial" w:hAnsi="Arial" w:cs="Arial"/>
                <w:sz w:val="15"/>
                <w:szCs w:val="15"/>
              </w:rPr>
            </w:pPr>
            <w:r>
              <w:rPr>
                <w:rFonts w:ascii="Arial" w:hAnsi="Arial" w:cs="Arial"/>
                <w:sz w:val="15"/>
                <w:szCs w:val="15"/>
              </w:rPr>
              <w:t>Start &gt; Urban and Community Studies &gt; Sociology &gt; College of Liberal Arts and Sciences &gt; Return &gt; Urban and Community Studies</w:t>
            </w:r>
          </w:p>
        </w:tc>
      </w:tr>
    </w:tbl>
    <w:p w14:paraId="4A30520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57"/>
        <w:gridCol w:w="6587"/>
      </w:tblGrid>
      <w:tr w:rsidR="00F722D2" w14:paraId="714BE37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AC6A24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0B99E77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633BFB"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0D28C"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2B01C7A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520A04"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6F500"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471345F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555CE2"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936AD" w14:textId="77777777" w:rsidR="00F722D2" w:rsidRDefault="00F722D2" w:rsidP="000D434B">
            <w:pPr>
              <w:rPr>
                <w:rFonts w:ascii="Arial" w:hAnsi="Arial" w:cs="Arial"/>
                <w:sz w:val="15"/>
                <w:szCs w:val="15"/>
              </w:rPr>
            </w:pPr>
            <w:r>
              <w:rPr>
                <w:rFonts w:ascii="Arial" w:hAnsi="Arial" w:cs="Arial"/>
                <w:sz w:val="15"/>
                <w:szCs w:val="15"/>
              </w:rPr>
              <w:t>2</w:t>
            </w:r>
          </w:p>
        </w:tc>
      </w:tr>
      <w:tr w:rsidR="00F722D2" w14:paraId="550F3FE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6FFAA2"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EF3E3" w14:textId="77777777" w:rsidR="00F722D2" w:rsidRDefault="00F722D2" w:rsidP="000D434B">
            <w:pPr>
              <w:rPr>
                <w:rFonts w:ascii="Arial" w:hAnsi="Arial" w:cs="Arial"/>
                <w:sz w:val="15"/>
                <w:szCs w:val="15"/>
              </w:rPr>
            </w:pPr>
            <w:r>
              <w:rPr>
                <w:rFonts w:ascii="Arial" w:hAnsi="Arial" w:cs="Arial"/>
                <w:sz w:val="15"/>
                <w:szCs w:val="15"/>
              </w:rPr>
              <w:t>URBN</w:t>
            </w:r>
          </w:p>
        </w:tc>
      </w:tr>
      <w:tr w:rsidR="00F722D2" w14:paraId="4EBB1E1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136519"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444E"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7FE983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7ECD5E"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98E00" w14:textId="77777777" w:rsidR="00F722D2" w:rsidRDefault="00F722D2" w:rsidP="000D434B">
            <w:pPr>
              <w:rPr>
                <w:rFonts w:ascii="Arial" w:hAnsi="Arial" w:cs="Arial"/>
                <w:sz w:val="15"/>
                <w:szCs w:val="15"/>
              </w:rPr>
            </w:pPr>
            <w:r>
              <w:rPr>
                <w:rFonts w:ascii="Arial" w:hAnsi="Arial" w:cs="Arial"/>
                <w:sz w:val="15"/>
                <w:szCs w:val="15"/>
              </w:rPr>
              <w:t>Urban and Community Studies</w:t>
            </w:r>
          </w:p>
        </w:tc>
      </w:tr>
      <w:tr w:rsidR="00F722D2" w14:paraId="649CB8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70FA61" w14:textId="77777777" w:rsidR="00F722D2" w:rsidRDefault="00F722D2" w:rsidP="000D434B">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21E99" w14:textId="77777777" w:rsidR="00F722D2" w:rsidRDefault="00F722D2" w:rsidP="000D434B">
            <w:pPr>
              <w:rPr>
                <w:rFonts w:ascii="Arial" w:hAnsi="Arial" w:cs="Arial"/>
                <w:sz w:val="15"/>
                <w:szCs w:val="15"/>
              </w:rPr>
            </w:pPr>
            <w:r>
              <w:rPr>
                <w:rFonts w:ascii="Arial" w:hAnsi="Arial" w:cs="Arial"/>
                <w:sz w:val="15"/>
                <w:szCs w:val="15"/>
              </w:rPr>
              <w:t>SOCI</w:t>
            </w:r>
          </w:p>
        </w:tc>
      </w:tr>
      <w:tr w:rsidR="00F722D2" w14:paraId="26C04D5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67E660" w14:textId="77777777" w:rsidR="00F722D2" w:rsidRDefault="00F722D2" w:rsidP="000D434B">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DE82A"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0E610F1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636097" w14:textId="77777777" w:rsidR="00F722D2" w:rsidRDefault="00F722D2" w:rsidP="000D434B">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D48DD" w14:textId="77777777" w:rsidR="00F722D2" w:rsidRDefault="00F722D2" w:rsidP="000D434B">
            <w:pPr>
              <w:rPr>
                <w:rFonts w:ascii="Arial" w:hAnsi="Arial" w:cs="Arial"/>
                <w:sz w:val="15"/>
                <w:szCs w:val="15"/>
              </w:rPr>
            </w:pPr>
            <w:r>
              <w:rPr>
                <w:rFonts w:ascii="Arial" w:hAnsi="Arial" w:cs="Arial"/>
                <w:sz w:val="15"/>
                <w:szCs w:val="15"/>
              </w:rPr>
              <w:t>Sociology</w:t>
            </w:r>
          </w:p>
        </w:tc>
      </w:tr>
      <w:tr w:rsidR="00F722D2" w14:paraId="0CE0BE3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8DBAA8" w14:textId="77777777" w:rsidR="00F722D2" w:rsidRDefault="00F722D2" w:rsidP="000D434B">
            <w:pPr>
              <w:rPr>
                <w:rFonts w:ascii="Arial" w:hAnsi="Arial" w:cs="Arial"/>
                <w:b/>
                <w:bCs/>
                <w:sz w:val="15"/>
                <w:szCs w:val="15"/>
              </w:rPr>
            </w:pPr>
            <w:r>
              <w:rPr>
                <w:rFonts w:ascii="Arial" w:hAnsi="Arial" w:cs="Arial"/>
                <w:b/>
                <w:bCs/>
                <w:sz w:val="15"/>
                <w:szCs w:val="15"/>
              </w:rPr>
              <w:lastRenderedPageBreak/>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E80D2" w14:textId="77777777" w:rsidR="00F722D2" w:rsidRDefault="00F722D2" w:rsidP="000D434B">
            <w:pPr>
              <w:rPr>
                <w:rFonts w:ascii="Arial" w:hAnsi="Arial" w:cs="Arial"/>
                <w:sz w:val="15"/>
                <w:szCs w:val="15"/>
              </w:rPr>
            </w:pPr>
            <w:r>
              <w:rPr>
                <w:rFonts w:ascii="Arial" w:hAnsi="Arial" w:cs="Arial"/>
                <w:sz w:val="15"/>
                <w:szCs w:val="15"/>
              </w:rPr>
              <w:t>This is an existing cross listed course. The URBN number is being synchronized with the SOCI number that was changed some time ago.</w:t>
            </w:r>
          </w:p>
        </w:tc>
      </w:tr>
      <w:tr w:rsidR="00F722D2" w14:paraId="0AA2C85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ED7010"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0DEDE" w14:textId="77777777" w:rsidR="00F722D2" w:rsidRDefault="00F722D2" w:rsidP="000D434B">
            <w:pPr>
              <w:rPr>
                <w:rFonts w:ascii="Arial" w:hAnsi="Arial" w:cs="Arial"/>
                <w:sz w:val="15"/>
                <w:szCs w:val="15"/>
              </w:rPr>
            </w:pPr>
            <w:r>
              <w:rPr>
                <w:rFonts w:ascii="Arial" w:hAnsi="Arial" w:cs="Arial"/>
                <w:sz w:val="15"/>
                <w:szCs w:val="15"/>
              </w:rPr>
              <w:t>Urban Problems</w:t>
            </w:r>
          </w:p>
        </w:tc>
      </w:tr>
      <w:tr w:rsidR="00F722D2" w14:paraId="2C17B46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EB5A7D"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B3471" w14:textId="77777777" w:rsidR="00F722D2" w:rsidRDefault="00F722D2" w:rsidP="000D434B">
            <w:pPr>
              <w:rPr>
                <w:rFonts w:ascii="Arial" w:hAnsi="Arial" w:cs="Arial"/>
                <w:sz w:val="15"/>
                <w:szCs w:val="15"/>
              </w:rPr>
            </w:pPr>
            <w:r>
              <w:rPr>
                <w:rFonts w:ascii="Arial" w:hAnsi="Arial" w:cs="Arial"/>
                <w:sz w:val="15"/>
                <w:szCs w:val="15"/>
              </w:rPr>
              <w:t>3276/W</w:t>
            </w:r>
          </w:p>
        </w:tc>
      </w:tr>
      <w:tr w:rsidR="00F722D2" w14:paraId="2B71105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6FEB92"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CFCF4"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4D2B39F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8C51BD"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896BA" w14:textId="77777777" w:rsidR="00F722D2" w:rsidRDefault="00F722D2" w:rsidP="000D434B">
            <w:pPr>
              <w:rPr>
                <w:rFonts w:ascii="Arial" w:hAnsi="Arial" w:cs="Arial"/>
                <w:sz w:val="15"/>
                <w:szCs w:val="15"/>
              </w:rPr>
            </w:pPr>
            <w:r>
              <w:rPr>
                <w:rFonts w:ascii="Arial" w:hAnsi="Arial" w:cs="Arial"/>
                <w:sz w:val="15"/>
                <w:szCs w:val="15"/>
              </w:rPr>
              <w:t>This is simply the revision of an existing cross listing.</w:t>
            </w:r>
          </w:p>
        </w:tc>
      </w:tr>
    </w:tbl>
    <w:p w14:paraId="0E5B446C"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567"/>
      </w:tblGrid>
      <w:tr w:rsidR="00F722D2" w14:paraId="22FCFF8C"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E5CA39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205F46C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E464F7"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24007" w14:textId="77777777" w:rsidR="00F722D2" w:rsidRDefault="00F722D2" w:rsidP="000D434B">
            <w:pPr>
              <w:rPr>
                <w:rFonts w:ascii="Arial" w:hAnsi="Arial" w:cs="Arial"/>
                <w:sz w:val="15"/>
                <w:szCs w:val="15"/>
              </w:rPr>
            </w:pPr>
            <w:r>
              <w:rPr>
                <w:rFonts w:ascii="Arial" w:hAnsi="Arial" w:cs="Arial"/>
                <w:sz w:val="15"/>
                <w:szCs w:val="15"/>
              </w:rPr>
              <w:t>Kenneth Foote</w:t>
            </w:r>
          </w:p>
        </w:tc>
      </w:tr>
      <w:tr w:rsidR="00F722D2" w14:paraId="07D94D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2A177C"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39A75" w14:textId="77777777" w:rsidR="00F722D2" w:rsidRDefault="00F722D2" w:rsidP="000D434B">
            <w:pPr>
              <w:rPr>
                <w:rFonts w:ascii="Arial" w:hAnsi="Arial" w:cs="Arial"/>
                <w:sz w:val="15"/>
                <w:szCs w:val="15"/>
              </w:rPr>
            </w:pPr>
            <w:r>
              <w:rPr>
                <w:rFonts w:ascii="Arial" w:hAnsi="Arial" w:cs="Arial"/>
                <w:sz w:val="15"/>
                <w:szCs w:val="15"/>
              </w:rPr>
              <w:t>Geography</w:t>
            </w:r>
          </w:p>
        </w:tc>
      </w:tr>
      <w:tr w:rsidR="00F722D2" w14:paraId="6712E9E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6BE952"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2ACFA" w14:textId="77777777" w:rsidR="00F722D2" w:rsidRDefault="00F722D2" w:rsidP="000D434B">
            <w:pPr>
              <w:rPr>
                <w:rFonts w:ascii="Arial" w:hAnsi="Arial" w:cs="Arial"/>
                <w:sz w:val="15"/>
                <w:szCs w:val="15"/>
              </w:rPr>
            </w:pPr>
            <w:r>
              <w:rPr>
                <w:rFonts w:ascii="Arial" w:hAnsi="Arial" w:cs="Arial"/>
                <w:sz w:val="15"/>
                <w:szCs w:val="15"/>
              </w:rPr>
              <w:t>kef13010</w:t>
            </w:r>
          </w:p>
        </w:tc>
      </w:tr>
      <w:tr w:rsidR="00F722D2" w14:paraId="2AFC71F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A34EA1"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C53ED" w14:textId="77777777" w:rsidR="00F722D2" w:rsidRDefault="00F722D2" w:rsidP="000D434B">
            <w:pPr>
              <w:rPr>
                <w:rFonts w:ascii="Arial" w:hAnsi="Arial" w:cs="Arial"/>
                <w:sz w:val="15"/>
                <w:szCs w:val="15"/>
              </w:rPr>
            </w:pPr>
            <w:hyperlink r:id="rId62" w:history="1">
              <w:r>
                <w:rPr>
                  <w:rStyle w:val="Hyperlink"/>
                  <w:rFonts w:ascii="Arial" w:hAnsi="Arial" w:cs="Arial"/>
                  <w:sz w:val="15"/>
                  <w:szCs w:val="15"/>
                </w:rPr>
                <w:t>ken.foote@uconn.edu</w:t>
              </w:r>
            </w:hyperlink>
          </w:p>
        </w:tc>
      </w:tr>
      <w:tr w:rsidR="00F722D2" w14:paraId="045C10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AD7D94"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776F9"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37AD1C9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048E47"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327DD" w14:textId="77777777" w:rsidR="00F722D2" w:rsidRDefault="00F722D2" w:rsidP="000D434B">
            <w:pPr>
              <w:rPr>
                <w:rFonts w:ascii="Arial" w:hAnsi="Arial" w:cs="Arial"/>
                <w:sz w:val="15"/>
                <w:szCs w:val="15"/>
              </w:rPr>
            </w:pPr>
            <w:r>
              <w:rPr>
                <w:rFonts w:ascii="Arial" w:hAnsi="Arial" w:cs="Arial"/>
                <w:sz w:val="15"/>
                <w:szCs w:val="15"/>
              </w:rPr>
              <w:t>Yes</w:t>
            </w:r>
          </w:p>
        </w:tc>
      </w:tr>
    </w:tbl>
    <w:p w14:paraId="072F3F8D"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38"/>
      </w:tblGrid>
      <w:tr w:rsidR="00F722D2" w14:paraId="0470A99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AA5C48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33D829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26AAB8"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03CC4" w14:textId="77777777" w:rsidR="00F722D2" w:rsidRDefault="00F722D2" w:rsidP="000D434B">
            <w:pPr>
              <w:rPr>
                <w:rFonts w:ascii="Arial" w:hAnsi="Arial" w:cs="Arial"/>
                <w:sz w:val="15"/>
                <w:szCs w:val="15"/>
              </w:rPr>
            </w:pPr>
            <w:r>
              <w:rPr>
                <w:rFonts w:ascii="Arial" w:hAnsi="Arial" w:cs="Arial"/>
                <w:sz w:val="15"/>
                <w:szCs w:val="15"/>
              </w:rPr>
              <w:t>2020</w:t>
            </w:r>
          </w:p>
        </w:tc>
      </w:tr>
      <w:tr w:rsidR="00F722D2" w14:paraId="66C3B8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AA0AAC"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80CE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20A037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77FAFF"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4FEA5"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A5F572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32D77F" w14:textId="77777777" w:rsidR="00F722D2" w:rsidRDefault="00F722D2" w:rsidP="000D434B">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20DF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E1B659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9EA458" w14:textId="77777777" w:rsidR="00F722D2" w:rsidRDefault="00F722D2" w:rsidP="000D434B">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39A8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61E3D6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14145C"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DFF7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3726D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25F1E7"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E1D2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07281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F25B8D"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F057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8F4A4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DA081B"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D18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4AABC6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4E1485" w14:textId="77777777" w:rsidR="00F722D2" w:rsidRDefault="00F722D2" w:rsidP="000D434B">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63A63" w14:textId="77777777" w:rsidR="00F722D2" w:rsidRDefault="00F722D2" w:rsidP="000D434B">
            <w:pPr>
              <w:rPr>
                <w:rFonts w:ascii="Arial" w:hAnsi="Arial" w:cs="Arial"/>
                <w:sz w:val="15"/>
                <w:szCs w:val="15"/>
              </w:rPr>
            </w:pPr>
            <w:r>
              <w:rPr>
                <w:rFonts w:ascii="Arial" w:hAnsi="Arial" w:cs="Arial"/>
                <w:sz w:val="15"/>
                <w:szCs w:val="15"/>
              </w:rPr>
              <w:t>W</w:t>
            </w:r>
          </w:p>
        </w:tc>
      </w:tr>
      <w:tr w:rsidR="00F722D2" w14:paraId="4C3F660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0AD6D2" w14:textId="77777777" w:rsidR="00F722D2" w:rsidRDefault="00F722D2" w:rsidP="000D434B">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E0057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8274A3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39D750" w14:textId="77777777" w:rsidR="00F722D2" w:rsidRDefault="00F722D2" w:rsidP="000D434B">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5D77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F19C4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5802D7"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1D588"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6F5DC7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8249E3"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96147" w14:textId="77777777" w:rsidR="00F722D2" w:rsidRDefault="00F722D2" w:rsidP="000D434B">
            <w:pPr>
              <w:rPr>
                <w:rFonts w:ascii="Arial" w:hAnsi="Arial" w:cs="Arial"/>
                <w:sz w:val="15"/>
                <w:szCs w:val="15"/>
              </w:rPr>
            </w:pPr>
            <w:r>
              <w:rPr>
                <w:rFonts w:ascii="Arial" w:hAnsi="Arial" w:cs="Arial"/>
                <w:sz w:val="15"/>
                <w:szCs w:val="15"/>
              </w:rPr>
              <w:t>19</w:t>
            </w:r>
          </w:p>
        </w:tc>
      </w:tr>
      <w:tr w:rsidR="00F722D2" w14:paraId="6111CC2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18F011"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EA6C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D84D6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D1F187"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B771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00602F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2A68C1"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18989"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0524BC2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ABBDE7"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12568" w14:textId="77777777" w:rsidR="00F722D2" w:rsidRDefault="00F722D2" w:rsidP="000D434B">
            <w:pPr>
              <w:rPr>
                <w:rFonts w:ascii="Arial" w:hAnsi="Arial" w:cs="Arial"/>
                <w:sz w:val="15"/>
                <w:szCs w:val="15"/>
              </w:rPr>
            </w:pPr>
            <w:r>
              <w:rPr>
                <w:rFonts w:ascii="Arial" w:hAnsi="Arial" w:cs="Arial"/>
                <w:sz w:val="15"/>
                <w:szCs w:val="15"/>
              </w:rPr>
              <w:t>Lecture.</w:t>
            </w:r>
          </w:p>
        </w:tc>
      </w:tr>
    </w:tbl>
    <w:p w14:paraId="6D52246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4624"/>
      </w:tblGrid>
      <w:tr w:rsidR="00F722D2" w14:paraId="1042441D"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34BDBF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6F1AB5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3BB48C"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A4F8D" w14:textId="77777777" w:rsidR="00F722D2" w:rsidRDefault="00F722D2" w:rsidP="000D434B">
            <w:pPr>
              <w:rPr>
                <w:rFonts w:ascii="Arial" w:hAnsi="Arial" w:cs="Arial"/>
                <w:sz w:val="15"/>
                <w:szCs w:val="15"/>
              </w:rPr>
            </w:pPr>
            <w:r>
              <w:rPr>
                <w:rFonts w:ascii="Arial" w:hAnsi="Arial" w:cs="Arial"/>
                <w:sz w:val="15"/>
                <w:szCs w:val="15"/>
              </w:rPr>
              <w:t>ENGL 1010 or ENGL 1011 or ENGL 2011; open to juniors or higher.</w:t>
            </w:r>
          </w:p>
        </w:tc>
      </w:tr>
      <w:tr w:rsidR="00F722D2" w14:paraId="4D82F5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A86111"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0BD17"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981159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0550D6"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AFB22"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FCF9A2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259A86" w14:textId="77777777" w:rsidR="00F722D2" w:rsidRDefault="00F722D2" w:rsidP="000D434B">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5AC4C"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594BBE1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58B882"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AB28DE" w14:textId="77777777" w:rsidR="00F722D2" w:rsidRDefault="00F722D2" w:rsidP="000D434B">
            <w:pPr>
              <w:rPr>
                <w:rFonts w:ascii="Arial" w:hAnsi="Arial" w:cs="Arial"/>
                <w:sz w:val="15"/>
                <w:szCs w:val="15"/>
              </w:rPr>
            </w:pPr>
            <w:r>
              <w:rPr>
                <w:rFonts w:ascii="Arial" w:hAnsi="Arial" w:cs="Arial"/>
                <w:sz w:val="15"/>
                <w:szCs w:val="15"/>
              </w:rPr>
              <w:t>No</w:t>
            </w:r>
          </w:p>
        </w:tc>
      </w:tr>
    </w:tbl>
    <w:p w14:paraId="49C8527E"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2F33A7B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511995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79C1D0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B52763"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4E4F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0884D0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7B8F9F" w14:textId="77777777" w:rsidR="00F722D2" w:rsidRDefault="00F722D2" w:rsidP="000D434B">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1773D" w14:textId="77777777" w:rsidR="00F722D2" w:rsidRDefault="00F722D2" w:rsidP="000D434B">
            <w:pPr>
              <w:rPr>
                <w:rFonts w:ascii="Arial" w:hAnsi="Arial" w:cs="Arial"/>
                <w:sz w:val="15"/>
                <w:szCs w:val="15"/>
              </w:rPr>
            </w:pPr>
            <w:r>
              <w:rPr>
                <w:rFonts w:ascii="Arial" w:hAnsi="Arial" w:cs="Arial"/>
                <w:sz w:val="15"/>
                <w:szCs w:val="15"/>
              </w:rPr>
              <w:t>Graded</w:t>
            </w:r>
          </w:p>
        </w:tc>
      </w:tr>
    </w:tbl>
    <w:p w14:paraId="67FF044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722D2" w14:paraId="6D82D28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D547E6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53E1884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D317A0"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E30C4"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C72383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36B530"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1A34A"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286369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E3196D"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35239" w14:textId="77777777" w:rsidR="00F722D2" w:rsidRDefault="00F722D2" w:rsidP="000D434B">
            <w:pPr>
              <w:rPr>
                <w:rFonts w:ascii="Arial" w:hAnsi="Arial" w:cs="Arial"/>
                <w:sz w:val="15"/>
                <w:szCs w:val="15"/>
              </w:rPr>
            </w:pPr>
            <w:r>
              <w:rPr>
                <w:rFonts w:ascii="Arial" w:hAnsi="Arial" w:cs="Arial"/>
                <w:sz w:val="15"/>
                <w:szCs w:val="15"/>
              </w:rPr>
              <w:t>No</w:t>
            </w:r>
          </w:p>
        </w:tc>
      </w:tr>
    </w:tbl>
    <w:p w14:paraId="61E814B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0"/>
        <w:gridCol w:w="7644"/>
      </w:tblGrid>
      <w:tr w:rsidR="00F722D2" w14:paraId="75730A0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6EB71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512D642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54A77A"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9D3C1" w14:textId="77777777" w:rsidR="00F722D2" w:rsidRDefault="00F722D2" w:rsidP="000D434B">
            <w:pPr>
              <w:rPr>
                <w:rFonts w:ascii="Arial" w:hAnsi="Arial" w:cs="Arial"/>
                <w:sz w:val="15"/>
                <w:szCs w:val="15"/>
              </w:rPr>
            </w:pPr>
            <w:r>
              <w:rPr>
                <w:rFonts w:ascii="Arial" w:hAnsi="Arial" w:cs="Arial"/>
                <w:sz w:val="15"/>
                <w:szCs w:val="15"/>
              </w:rPr>
              <w:t>3276W. Urban Problems Also offered as: SOCI 3903W 3.00 credits Prerequisites: ENGL 1010 or ENGL 1011 or ENGL 2011; open to juniors or higher. Grading Basis: Graded Social problems of American cities and suburbs with emphasis on policy issues. ================================= 3276. Urban Problems 3.00 credits Prerequisites: Open only to juniors or higher. Grading Basis: Graded Social problems of American cities and suburbs, with emphasis on policy issues.</w:t>
            </w:r>
          </w:p>
        </w:tc>
      </w:tr>
      <w:tr w:rsidR="00F722D2" w14:paraId="246A54A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694D71"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CD73F" w14:textId="77777777" w:rsidR="00F722D2" w:rsidRDefault="00F722D2" w:rsidP="000D434B">
            <w:pPr>
              <w:rPr>
                <w:rFonts w:ascii="Arial" w:hAnsi="Arial" w:cs="Arial"/>
                <w:sz w:val="15"/>
                <w:szCs w:val="15"/>
              </w:rPr>
            </w:pPr>
            <w:r>
              <w:rPr>
                <w:rFonts w:ascii="Arial" w:hAnsi="Arial" w:cs="Arial"/>
                <w:sz w:val="15"/>
                <w:szCs w:val="15"/>
              </w:rPr>
              <w:t>3903W. Urban Problems Also offered as: SOCI 3903W 3.00 credits Prerequisites: ENGL 1010 or ENGL 1011 or ENGL 2011; open to juniors or higher. Grading Basis: Graded Social problems of American cities and suburbs with emphasis on policy issues. =================================== 3903. Urban Problems 3.00 credits Prerequisites: Open only to juniors or higher. Grading Basis: Graded Social problems of American cities and suburbs, with emphasis on policy issues.</w:t>
            </w:r>
          </w:p>
        </w:tc>
      </w:tr>
      <w:tr w:rsidR="00F722D2" w14:paraId="4C111A0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3DFFBB"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86ED7" w14:textId="77777777" w:rsidR="00F722D2" w:rsidRDefault="00F722D2" w:rsidP="000D434B">
            <w:pPr>
              <w:rPr>
                <w:rFonts w:ascii="Arial" w:hAnsi="Arial" w:cs="Arial"/>
                <w:sz w:val="15"/>
                <w:szCs w:val="15"/>
              </w:rPr>
            </w:pPr>
            <w:r>
              <w:rPr>
                <w:rFonts w:ascii="Arial" w:hAnsi="Arial" w:cs="Arial"/>
                <w:sz w:val="15"/>
                <w:szCs w:val="15"/>
              </w:rPr>
              <w:t>To synchronize course numbers between cross-listed courses in URBN and SOCI. SOCI 3903 is archived, URBN 3903 is not archived.</w:t>
            </w:r>
          </w:p>
        </w:tc>
      </w:tr>
      <w:tr w:rsidR="00F722D2" w14:paraId="2004F4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1F616B"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92389" w14:textId="77777777" w:rsidR="00F722D2" w:rsidRDefault="00F722D2" w:rsidP="000D434B">
            <w:pPr>
              <w:rPr>
                <w:rFonts w:ascii="Arial" w:hAnsi="Arial" w:cs="Arial"/>
                <w:sz w:val="15"/>
                <w:szCs w:val="15"/>
              </w:rPr>
            </w:pPr>
            <w:r>
              <w:rPr>
                <w:rFonts w:ascii="Arial" w:hAnsi="Arial" w:cs="Arial"/>
                <w:sz w:val="15"/>
                <w:szCs w:val="15"/>
              </w:rPr>
              <w:t>No effect.</w:t>
            </w:r>
          </w:p>
        </w:tc>
      </w:tr>
      <w:tr w:rsidR="00F722D2" w14:paraId="4734542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18E931"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7047F"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6344B49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8E2C99"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1B2CA"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7EBA89F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D1E4F1" w14:textId="77777777" w:rsidR="00F722D2" w:rsidRDefault="00F722D2" w:rsidP="000D434B">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8DFB2"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005B945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4B2AC2" w14:textId="77777777" w:rsidR="00F722D2" w:rsidRDefault="00F722D2" w:rsidP="000D434B">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43B81" w14:textId="77777777" w:rsidR="00F722D2" w:rsidRDefault="00F722D2" w:rsidP="000D434B">
            <w:pPr>
              <w:rPr>
                <w:rFonts w:ascii="Arial" w:hAnsi="Arial" w:cs="Arial"/>
                <w:sz w:val="15"/>
                <w:szCs w:val="15"/>
              </w:rPr>
            </w:pPr>
            <w:r>
              <w:rPr>
                <w:rFonts w:ascii="Arial" w:hAnsi="Arial" w:cs="Arial"/>
                <w:sz w:val="15"/>
                <w:szCs w:val="15"/>
              </w:rPr>
              <w:t>No change.</w:t>
            </w:r>
          </w:p>
        </w:tc>
      </w:tr>
      <w:tr w:rsidR="00F722D2" w14:paraId="349C61C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56843A"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64"/>
              <w:gridCol w:w="2164"/>
              <w:gridCol w:w="747"/>
            </w:tblGrid>
            <w:tr w:rsidR="00F722D2" w14:paraId="3935E45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1B8EE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44D52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B238B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32C2CC00"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3860285" w14:textId="77777777" w:rsidR="00F722D2" w:rsidRDefault="00F722D2" w:rsidP="000D434B">
                  <w:pPr>
                    <w:rPr>
                      <w:rFonts w:ascii="Arial" w:hAnsi="Arial" w:cs="Arial"/>
                      <w:sz w:val="15"/>
                      <w:szCs w:val="15"/>
                    </w:rPr>
                  </w:pPr>
                  <w:hyperlink r:id="rId63" w:tgtFrame="_self" w:history="1">
                    <w:r>
                      <w:rPr>
                        <w:rStyle w:val="Hyperlink"/>
                        <w:rFonts w:ascii="Arial" w:hAnsi="Arial" w:cs="Arial"/>
                        <w:sz w:val="15"/>
                        <w:szCs w:val="15"/>
                      </w:rPr>
                      <w:t>URBN3276-Renumbering.docx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BA081" w14:textId="77777777" w:rsidR="00F722D2" w:rsidRDefault="00F722D2" w:rsidP="000D434B">
                  <w:pPr>
                    <w:rPr>
                      <w:rFonts w:ascii="Arial" w:hAnsi="Arial" w:cs="Arial"/>
                      <w:sz w:val="15"/>
                      <w:szCs w:val="15"/>
                    </w:rPr>
                  </w:pPr>
                  <w:r>
                    <w:rPr>
                      <w:rFonts w:ascii="Arial" w:hAnsi="Arial" w:cs="Arial"/>
                      <w:sz w:val="15"/>
                      <w:szCs w:val="15"/>
                    </w:rPr>
                    <w:t>URBN3276-Renumbering.docx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935D3" w14:textId="77777777" w:rsidR="00F722D2" w:rsidRDefault="00F722D2" w:rsidP="000D434B">
                  <w:pPr>
                    <w:rPr>
                      <w:rFonts w:ascii="Arial" w:hAnsi="Arial" w:cs="Arial"/>
                      <w:sz w:val="15"/>
                      <w:szCs w:val="15"/>
                    </w:rPr>
                  </w:pPr>
                  <w:r>
                    <w:rPr>
                      <w:rFonts w:ascii="Arial" w:hAnsi="Arial" w:cs="Arial"/>
                      <w:sz w:val="15"/>
                      <w:szCs w:val="15"/>
                    </w:rPr>
                    <w:t>Other</w:t>
                  </w:r>
                </w:p>
              </w:tc>
            </w:tr>
          </w:tbl>
          <w:p w14:paraId="7618E880" w14:textId="77777777" w:rsidR="00F722D2" w:rsidRDefault="00F722D2" w:rsidP="000D434B">
            <w:pPr>
              <w:rPr>
                <w:rFonts w:asciiTheme="minorHAnsi" w:hAnsiTheme="minorHAnsi"/>
              </w:rPr>
            </w:pPr>
          </w:p>
        </w:tc>
      </w:tr>
    </w:tbl>
    <w:p w14:paraId="6E60AD2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6"/>
        <w:gridCol w:w="8168"/>
      </w:tblGrid>
      <w:tr w:rsidR="00F722D2" w14:paraId="4828C4B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DDF3CB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2505C5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0EAB71"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1"/>
              <w:gridCol w:w="890"/>
              <w:gridCol w:w="972"/>
              <w:gridCol w:w="730"/>
              <w:gridCol w:w="1027"/>
              <w:gridCol w:w="3176"/>
            </w:tblGrid>
            <w:tr w:rsidR="00F722D2" w14:paraId="2F30D3A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D3F28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0C152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93AF5D"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BB5FE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5BB21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CC99B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0409F741"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7F34518E"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9B504" w14:textId="77777777" w:rsidR="00F722D2" w:rsidRDefault="00F722D2" w:rsidP="000D434B">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21AD0" w14:textId="77777777" w:rsidR="00F722D2" w:rsidRDefault="00F722D2" w:rsidP="000D434B">
                  <w:pPr>
                    <w:rPr>
                      <w:rFonts w:ascii="Arial" w:hAnsi="Arial" w:cs="Arial"/>
                      <w:sz w:val="15"/>
                      <w:szCs w:val="15"/>
                    </w:rPr>
                  </w:pPr>
                  <w:r>
                    <w:rPr>
                      <w:rFonts w:ascii="Arial" w:hAnsi="Arial" w:cs="Arial"/>
                      <w:sz w:val="15"/>
                      <w:szCs w:val="15"/>
                    </w:rPr>
                    <w:t>01/20/2020 - 20:54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9EE3"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2B5816"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F13DE" w14:textId="77777777" w:rsidR="00F722D2" w:rsidRDefault="00F722D2" w:rsidP="000D434B">
                  <w:pPr>
                    <w:rPr>
                      <w:rFonts w:ascii="Arial" w:hAnsi="Arial" w:cs="Arial"/>
                      <w:sz w:val="15"/>
                      <w:szCs w:val="15"/>
                    </w:rPr>
                  </w:pPr>
                  <w:r>
                    <w:rPr>
                      <w:rFonts w:ascii="Arial" w:hAnsi="Arial" w:cs="Arial"/>
                      <w:sz w:val="15"/>
                      <w:szCs w:val="15"/>
                    </w:rPr>
                    <w:t>This change was approved by UCS C&amp;C committee and UCS faculty in November. It has not been reviewed by SOCI.</w:t>
                  </w:r>
                </w:p>
              </w:tc>
            </w:tr>
            <w:tr w:rsidR="00F722D2" w14:paraId="5451DC45"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0D5F36A8" w14:textId="77777777" w:rsidR="00F722D2" w:rsidRDefault="00F722D2" w:rsidP="000D434B">
                  <w:pPr>
                    <w:rPr>
                      <w:rFonts w:ascii="Arial" w:hAnsi="Arial" w:cs="Arial"/>
                      <w:sz w:val="15"/>
                      <w:szCs w:val="15"/>
                    </w:rPr>
                  </w:pPr>
                  <w:r>
                    <w:rPr>
                      <w:rFonts w:ascii="Arial" w:hAnsi="Arial" w:cs="Arial"/>
                      <w:sz w:val="15"/>
                      <w:szCs w:val="15"/>
                    </w:rPr>
                    <w:t>Urban and Community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08DCC" w14:textId="77777777" w:rsidR="00F722D2" w:rsidRDefault="00F722D2" w:rsidP="000D434B">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C7884" w14:textId="77777777" w:rsidR="00F722D2" w:rsidRDefault="00F722D2" w:rsidP="000D434B">
                  <w:pPr>
                    <w:rPr>
                      <w:rFonts w:ascii="Arial" w:hAnsi="Arial" w:cs="Arial"/>
                      <w:sz w:val="15"/>
                      <w:szCs w:val="15"/>
                    </w:rPr>
                  </w:pPr>
                  <w:r>
                    <w:rPr>
                      <w:rFonts w:ascii="Arial" w:hAnsi="Arial" w:cs="Arial"/>
                      <w:sz w:val="15"/>
                      <w:szCs w:val="15"/>
                    </w:rPr>
                    <w:t>02/07/2020 - 14:13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83CA4"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B2D81" w14:textId="77777777" w:rsidR="00F722D2" w:rsidRDefault="00F722D2" w:rsidP="000D434B">
                  <w:pPr>
                    <w:rPr>
                      <w:rFonts w:ascii="Arial" w:hAnsi="Arial" w:cs="Arial"/>
                      <w:sz w:val="15"/>
                      <w:szCs w:val="15"/>
                    </w:rPr>
                  </w:pPr>
                  <w:r>
                    <w:rPr>
                      <w:rFonts w:ascii="Arial" w:hAnsi="Arial" w:cs="Arial"/>
                      <w:sz w:val="15"/>
                      <w:szCs w:val="15"/>
                    </w:rPr>
                    <w:t>2/7/2020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D841B" w14:textId="77777777" w:rsidR="00F722D2" w:rsidRDefault="00F722D2" w:rsidP="000D434B">
                  <w:pPr>
                    <w:rPr>
                      <w:rFonts w:ascii="Arial" w:hAnsi="Arial" w:cs="Arial"/>
                      <w:sz w:val="15"/>
                      <w:szCs w:val="15"/>
                    </w:rPr>
                  </w:pPr>
                  <w:r>
                    <w:rPr>
                      <w:rFonts w:ascii="Arial" w:hAnsi="Arial" w:cs="Arial"/>
                      <w:sz w:val="15"/>
                      <w:szCs w:val="15"/>
                    </w:rPr>
                    <w:t>This has beeen approved for renumbering by UCS C&amp;C and faculty.</w:t>
                  </w:r>
                </w:p>
              </w:tc>
            </w:tr>
            <w:tr w:rsidR="00F722D2" w14:paraId="32F5E655"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37C2273" w14:textId="77777777" w:rsidR="00F722D2" w:rsidRDefault="00F722D2" w:rsidP="000D434B">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27862" w14:textId="77777777" w:rsidR="00F722D2" w:rsidRDefault="00F722D2" w:rsidP="000D434B">
                  <w:pPr>
                    <w:rPr>
                      <w:rFonts w:ascii="Arial" w:hAnsi="Arial" w:cs="Arial"/>
                      <w:sz w:val="15"/>
                      <w:szCs w:val="15"/>
                    </w:rPr>
                  </w:pPr>
                  <w:r>
                    <w:rPr>
                      <w:rFonts w:ascii="Arial" w:hAnsi="Arial" w:cs="Arial"/>
                      <w:sz w:val="15"/>
                      <w:szCs w:val="15"/>
                    </w:rPr>
                    <w:t>David L Weakliem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122F1" w14:textId="77777777" w:rsidR="00F722D2" w:rsidRDefault="00F722D2" w:rsidP="000D434B">
                  <w:pPr>
                    <w:rPr>
                      <w:rFonts w:ascii="Arial" w:hAnsi="Arial" w:cs="Arial"/>
                      <w:sz w:val="15"/>
                      <w:szCs w:val="15"/>
                    </w:rPr>
                  </w:pPr>
                  <w:r>
                    <w:rPr>
                      <w:rFonts w:ascii="Arial" w:hAnsi="Arial" w:cs="Arial"/>
                      <w:sz w:val="15"/>
                      <w:szCs w:val="15"/>
                    </w:rPr>
                    <w:t>10/26/2020 - 16:33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63B22"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7816A"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C6EDE" w14:textId="77777777" w:rsidR="00F722D2" w:rsidRDefault="00F722D2" w:rsidP="000D434B">
                  <w:pPr>
                    <w:rPr>
                      <w:rFonts w:ascii="Arial" w:hAnsi="Arial" w:cs="Arial"/>
                      <w:sz w:val="15"/>
                      <w:szCs w:val="15"/>
                    </w:rPr>
                  </w:pPr>
                  <w:r>
                    <w:rPr>
                      <w:rFonts w:ascii="Arial" w:hAnsi="Arial" w:cs="Arial"/>
                      <w:sz w:val="15"/>
                      <w:szCs w:val="15"/>
                    </w:rPr>
                    <w:t>approved by sociology department</w:t>
                  </w:r>
                </w:p>
              </w:tc>
            </w:tr>
            <w:tr w:rsidR="00F722D2" w14:paraId="1E3A5608"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E9220C0"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F1F5E" w14:textId="77777777" w:rsidR="00F722D2" w:rsidRDefault="00F722D2" w:rsidP="000D434B">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34D23" w14:textId="77777777" w:rsidR="00F722D2" w:rsidRDefault="00F722D2" w:rsidP="000D434B">
                  <w:pPr>
                    <w:rPr>
                      <w:rFonts w:ascii="Arial" w:hAnsi="Arial" w:cs="Arial"/>
                      <w:sz w:val="15"/>
                      <w:szCs w:val="15"/>
                    </w:rPr>
                  </w:pPr>
                  <w:r>
                    <w:rPr>
                      <w:rFonts w:ascii="Arial" w:hAnsi="Arial" w:cs="Arial"/>
                      <w:sz w:val="15"/>
                      <w:szCs w:val="15"/>
                    </w:rPr>
                    <w:t>10/30/2020 - 15:54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31872" w14:textId="77777777" w:rsidR="00F722D2" w:rsidRDefault="00F722D2" w:rsidP="000D434B">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DBA5C" w14:textId="77777777" w:rsidR="00F722D2" w:rsidRDefault="00F722D2" w:rsidP="000D434B">
                  <w:pPr>
                    <w:rPr>
                      <w:rFonts w:ascii="Arial" w:hAnsi="Arial" w:cs="Arial"/>
                      <w:sz w:val="15"/>
                      <w:szCs w:val="15"/>
                    </w:rPr>
                  </w:pPr>
                  <w:r>
                    <w:rPr>
                      <w:rFonts w:ascii="Arial" w:hAnsi="Arial" w:cs="Arial"/>
                      <w:sz w:val="15"/>
                      <w:szCs w:val="15"/>
                    </w:rPr>
                    <w:t>10/30/2020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3394F" w14:textId="77777777" w:rsidR="00F722D2" w:rsidRDefault="00F722D2" w:rsidP="000D434B">
                  <w:pPr>
                    <w:rPr>
                      <w:rFonts w:ascii="Arial" w:hAnsi="Arial" w:cs="Arial"/>
                      <w:sz w:val="15"/>
                      <w:szCs w:val="15"/>
                    </w:rPr>
                  </w:pPr>
                  <w:r>
                    <w:rPr>
                      <w:rFonts w:ascii="Arial" w:hAnsi="Arial" w:cs="Arial"/>
                      <w:sz w:val="15"/>
                      <w:szCs w:val="15"/>
                    </w:rPr>
                    <w:t>Returning to proposer to correct typo on course number on Course Info tab. Also, please change both the W and non-W versions as per my email. PB.</w:t>
                  </w:r>
                </w:p>
              </w:tc>
            </w:tr>
            <w:tr w:rsidR="00F722D2" w14:paraId="0AAF94DA"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F032B93" w14:textId="77777777" w:rsidR="00F722D2" w:rsidRDefault="00F722D2" w:rsidP="000D434B">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B88DB" w14:textId="77777777" w:rsidR="00F722D2" w:rsidRDefault="00F722D2" w:rsidP="000D434B">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E2D54" w14:textId="77777777" w:rsidR="00F722D2" w:rsidRDefault="00F722D2" w:rsidP="000D434B">
                  <w:pPr>
                    <w:rPr>
                      <w:rFonts w:ascii="Arial" w:hAnsi="Arial" w:cs="Arial"/>
                      <w:sz w:val="15"/>
                      <w:szCs w:val="15"/>
                    </w:rPr>
                  </w:pPr>
                  <w:r>
                    <w:rPr>
                      <w:rFonts w:ascii="Arial" w:hAnsi="Arial" w:cs="Arial"/>
                      <w:sz w:val="15"/>
                      <w:szCs w:val="15"/>
                    </w:rPr>
                    <w:t>11/13/2020 - 06:24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D950E" w14:textId="77777777" w:rsidR="00F722D2" w:rsidRDefault="00F722D2" w:rsidP="000D434B">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C1400"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81CA4" w14:textId="77777777" w:rsidR="00F722D2" w:rsidRDefault="00F722D2" w:rsidP="000D434B">
                  <w:pPr>
                    <w:rPr>
                      <w:rFonts w:ascii="Arial" w:hAnsi="Arial" w:cs="Arial"/>
                      <w:sz w:val="15"/>
                      <w:szCs w:val="15"/>
                    </w:rPr>
                  </w:pPr>
                  <w:r>
                    <w:rPr>
                      <w:rFonts w:ascii="Arial" w:hAnsi="Arial" w:cs="Arial"/>
                      <w:sz w:val="15"/>
                      <w:szCs w:val="15"/>
                    </w:rPr>
                    <w:t xml:space="preserve">I've corrected course number on Course Info page. </w:t>
                  </w:r>
                </w:p>
              </w:tc>
            </w:tr>
          </w:tbl>
          <w:p w14:paraId="0CEE176F" w14:textId="77777777" w:rsidR="00F722D2" w:rsidRDefault="00F722D2" w:rsidP="000D434B">
            <w:pPr>
              <w:rPr>
                <w:rFonts w:asciiTheme="minorHAnsi" w:hAnsiTheme="minorHAnsi"/>
              </w:rPr>
            </w:pPr>
          </w:p>
        </w:tc>
      </w:tr>
    </w:tbl>
    <w:p w14:paraId="6978B652" w14:textId="77777777" w:rsidR="00F722D2" w:rsidRDefault="00F722D2" w:rsidP="00F722D2">
      <w:pPr>
        <w:rPr>
          <w:rFonts w:asciiTheme="minorHAnsi" w:hAnsiTheme="minorHAnsi"/>
          <w:sz w:val="20"/>
          <w:szCs w:val="20"/>
        </w:rPr>
      </w:pPr>
    </w:p>
    <w:p w14:paraId="56F74A8B" w14:textId="77777777" w:rsidR="00F722D2" w:rsidRDefault="00F722D2" w:rsidP="00F722D2"/>
    <w:p w14:paraId="7DBF597A" w14:textId="0FAB0E4C" w:rsidR="002302DF" w:rsidRPr="00B0715C" w:rsidRDefault="002302DF" w:rsidP="002302DF">
      <w:pPr>
        <w:rPr>
          <w:b/>
          <w:bCs/>
        </w:rPr>
      </w:pPr>
      <w:r w:rsidRPr="00B0715C">
        <w:rPr>
          <w:b/>
          <w:bCs/>
        </w:rPr>
        <w:lastRenderedPageBreak/>
        <w:t>2020-325</w:t>
      </w:r>
      <w:r w:rsidRPr="00B0715C">
        <w:rPr>
          <w:b/>
          <w:bCs/>
        </w:rPr>
        <w:tab/>
        <w:t xml:space="preserve">ASLN 2600 </w:t>
      </w:r>
      <w:r w:rsidRPr="00B0715C">
        <w:rPr>
          <w:b/>
          <w:bCs/>
        </w:rPr>
        <w:tab/>
      </w:r>
      <w:r w:rsidRPr="00B0715C">
        <w:rPr>
          <w:b/>
          <w:bCs/>
        </w:rPr>
        <w:tab/>
      </w:r>
      <w:r w:rsidRPr="00B0715C">
        <w:rPr>
          <w:b/>
          <w:bCs/>
        </w:rPr>
        <w:tab/>
        <w:t xml:space="preserve">Revise Course (guest: Linda Pelletier) </w:t>
      </w:r>
      <w:r w:rsidRPr="00B0715C">
        <w:rPr>
          <w:b/>
          <w:bCs/>
          <w:color w:val="FF0000"/>
        </w:rPr>
        <w:t>(S)</w:t>
      </w:r>
    </w:p>
    <w:p w14:paraId="08452A47"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70"/>
      </w:tblGrid>
      <w:tr w:rsidR="00F722D2" w14:paraId="184F8FB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923AA7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2ED2A3E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493C51"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BCB49" w14:textId="77777777" w:rsidR="00F722D2" w:rsidRDefault="00F722D2" w:rsidP="000D434B">
            <w:pPr>
              <w:rPr>
                <w:rFonts w:ascii="Arial" w:hAnsi="Arial" w:cs="Arial"/>
                <w:sz w:val="15"/>
                <w:szCs w:val="15"/>
              </w:rPr>
            </w:pPr>
            <w:r>
              <w:rPr>
                <w:rFonts w:ascii="Arial" w:hAnsi="Arial" w:cs="Arial"/>
                <w:sz w:val="15"/>
                <w:szCs w:val="15"/>
              </w:rPr>
              <w:t>20-3714</w:t>
            </w:r>
          </w:p>
        </w:tc>
      </w:tr>
      <w:tr w:rsidR="00F722D2" w14:paraId="403B1C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E5F263"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09F46" w14:textId="77777777" w:rsidR="00F722D2" w:rsidRDefault="00F722D2" w:rsidP="000D434B">
            <w:pPr>
              <w:rPr>
                <w:rFonts w:ascii="Arial" w:hAnsi="Arial" w:cs="Arial"/>
                <w:sz w:val="15"/>
                <w:szCs w:val="15"/>
              </w:rPr>
            </w:pPr>
            <w:r>
              <w:rPr>
                <w:rFonts w:ascii="Arial" w:hAnsi="Arial" w:cs="Arial"/>
                <w:sz w:val="15"/>
                <w:szCs w:val="15"/>
              </w:rPr>
              <w:t>Pelletier</w:t>
            </w:r>
          </w:p>
        </w:tc>
      </w:tr>
      <w:tr w:rsidR="00F722D2" w14:paraId="75E12BD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B097A3"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60B6D" w14:textId="77777777" w:rsidR="00F722D2" w:rsidRDefault="00F722D2" w:rsidP="000D434B">
            <w:pPr>
              <w:rPr>
                <w:rFonts w:ascii="Arial" w:hAnsi="Arial" w:cs="Arial"/>
                <w:sz w:val="15"/>
                <w:szCs w:val="15"/>
              </w:rPr>
            </w:pPr>
            <w:r>
              <w:rPr>
                <w:rFonts w:ascii="Arial" w:hAnsi="Arial" w:cs="Arial"/>
                <w:sz w:val="15"/>
                <w:szCs w:val="15"/>
              </w:rPr>
              <w:t>Process of Interpreting: American Sign Language and English</w:t>
            </w:r>
          </w:p>
        </w:tc>
      </w:tr>
      <w:tr w:rsidR="00F722D2" w14:paraId="22BE8C9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5AB4E2"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A38B6"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378623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3401D"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F5D2B" w14:textId="77777777" w:rsidR="00F722D2" w:rsidRDefault="00F722D2" w:rsidP="000D434B">
            <w:pPr>
              <w:rPr>
                <w:rFonts w:ascii="Arial" w:hAnsi="Arial" w:cs="Arial"/>
                <w:sz w:val="15"/>
                <w:szCs w:val="15"/>
              </w:rPr>
            </w:pPr>
            <w:r>
              <w:rPr>
                <w:rFonts w:ascii="Arial" w:hAnsi="Arial" w:cs="Arial"/>
                <w:sz w:val="15"/>
                <w:szCs w:val="15"/>
              </w:rPr>
              <w:t>Start &gt; Draft &gt; Linguistics &gt; College of Liberal Arts and Sciences</w:t>
            </w:r>
          </w:p>
        </w:tc>
      </w:tr>
    </w:tbl>
    <w:p w14:paraId="2FFF423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199"/>
      </w:tblGrid>
      <w:tr w:rsidR="00F722D2" w14:paraId="55E8361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9B466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2EA4AC3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6F8FAE"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7EE0F"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48AB303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6F69B5"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739A5"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3573250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651CBF"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CADC5"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D0171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F40F3"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B7CD9" w14:textId="77777777" w:rsidR="00F722D2" w:rsidRDefault="00F722D2" w:rsidP="000D434B">
            <w:pPr>
              <w:rPr>
                <w:rFonts w:ascii="Arial" w:hAnsi="Arial" w:cs="Arial"/>
                <w:sz w:val="15"/>
                <w:szCs w:val="15"/>
              </w:rPr>
            </w:pPr>
            <w:r>
              <w:rPr>
                <w:rFonts w:ascii="Arial" w:hAnsi="Arial" w:cs="Arial"/>
                <w:sz w:val="15"/>
                <w:szCs w:val="15"/>
              </w:rPr>
              <w:t>ASLN</w:t>
            </w:r>
          </w:p>
        </w:tc>
      </w:tr>
      <w:tr w:rsidR="00F722D2" w14:paraId="29F1A27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5D4F08"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DDC84"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3D897A6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F2D2CD"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DC9F4"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70DB3E9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2A4079"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8477D" w14:textId="77777777" w:rsidR="00F722D2" w:rsidRDefault="00F722D2" w:rsidP="000D434B">
            <w:pPr>
              <w:rPr>
                <w:rFonts w:ascii="Arial" w:hAnsi="Arial" w:cs="Arial"/>
                <w:sz w:val="15"/>
                <w:szCs w:val="15"/>
              </w:rPr>
            </w:pPr>
            <w:r>
              <w:rPr>
                <w:rFonts w:ascii="Arial" w:hAnsi="Arial" w:cs="Arial"/>
                <w:sz w:val="15"/>
                <w:szCs w:val="15"/>
              </w:rPr>
              <w:t>Process of Interpreting: American Sign Language and English</w:t>
            </w:r>
          </w:p>
        </w:tc>
      </w:tr>
      <w:tr w:rsidR="00F722D2" w14:paraId="799251A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FDA2FE"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2A64B" w14:textId="77777777" w:rsidR="00F722D2" w:rsidRDefault="00F722D2" w:rsidP="000D434B">
            <w:pPr>
              <w:rPr>
                <w:rFonts w:ascii="Arial" w:hAnsi="Arial" w:cs="Arial"/>
                <w:sz w:val="15"/>
                <w:szCs w:val="15"/>
              </w:rPr>
            </w:pPr>
            <w:r>
              <w:rPr>
                <w:rFonts w:ascii="Arial" w:hAnsi="Arial" w:cs="Arial"/>
                <w:sz w:val="15"/>
                <w:szCs w:val="15"/>
              </w:rPr>
              <w:t>2600</w:t>
            </w:r>
          </w:p>
        </w:tc>
      </w:tr>
      <w:tr w:rsidR="00F722D2" w14:paraId="17F2207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545028"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4078B"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D9D86F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414DA"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0BBB2" w14:textId="77777777" w:rsidR="00F722D2" w:rsidRDefault="00F722D2" w:rsidP="000D434B">
            <w:pPr>
              <w:rPr>
                <w:rFonts w:ascii="Arial" w:hAnsi="Arial" w:cs="Arial"/>
                <w:sz w:val="15"/>
                <w:szCs w:val="15"/>
              </w:rPr>
            </w:pPr>
            <w:r>
              <w:rPr>
                <w:rFonts w:ascii="Arial" w:hAnsi="Arial" w:cs="Arial"/>
                <w:sz w:val="15"/>
                <w:szCs w:val="15"/>
              </w:rPr>
              <w:t>prereq revision only</w:t>
            </w:r>
          </w:p>
        </w:tc>
      </w:tr>
    </w:tbl>
    <w:p w14:paraId="6F4F696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F722D2" w14:paraId="03D54E8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48B6CA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542CD6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1E8BC"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A3269" w14:textId="77777777" w:rsidR="00F722D2" w:rsidRDefault="00F722D2" w:rsidP="000D434B">
            <w:pPr>
              <w:rPr>
                <w:rFonts w:ascii="Arial" w:hAnsi="Arial" w:cs="Arial"/>
                <w:sz w:val="15"/>
                <w:szCs w:val="15"/>
              </w:rPr>
            </w:pPr>
            <w:r>
              <w:rPr>
                <w:rFonts w:ascii="Arial" w:hAnsi="Arial" w:cs="Arial"/>
                <w:sz w:val="15"/>
                <w:szCs w:val="15"/>
              </w:rPr>
              <w:t>Linda J Pelletier</w:t>
            </w:r>
          </w:p>
        </w:tc>
      </w:tr>
      <w:tr w:rsidR="00F722D2" w14:paraId="5146E7B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23B1CF"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92F43"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192D75B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354C07"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26084" w14:textId="77777777" w:rsidR="00F722D2" w:rsidRDefault="00F722D2" w:rsidP="000D434B">
            <w:pPr>
              <w:rPr>
                <w:rFonts w:ascii="Arial" w:hAnsi="Arial" w:cs="Arial"/>
                <w:sz w:val="15"/>
                <w:szCs w:val="15"/>
              </w:rPr>
            </w:pPr>
            <w:r>
              <w:rPr>
                <w:rFonts w:ascii="Arial" w:hAnsi="Arial" w:cs="Arial"/>
                <w:sz w:val="15"/>
                <w:szCs w:val="15"/>
              </w:rPr>
              <w:t>ljp00004</w:t>
            </w:r>
          </w:p>
        </w:tc>
      </w:tr>
      <w:tr w:rsidR="00F722D2" w14:paraId="4CC9EBE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0A4F3E"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EBBDE" w14:textId="77777777" w:rsidR="00F722D2" w:rsidRDefault="00F722D2" w:rsidP="000D434B">
            <w:pPr>
              <w:rPr>
                <w:rFonts w:ascii="Arial" w:hAnsi="Arial" w:cs="Arial"/>
                <w:sz w:val="15"/>
                <w:szCs w:val="15"/>
              </w:rPr>
            </w:pPr>
            <w:hyperlink r:id="rId64" w:history="1">
              <w:r>
                <w:rPr>
                  <w:rStyle w:val="Hyperlink"/>
                  <w:rFonts w:ascii="Arial" w:hAnsi="Arial" w:cs="Arial"/>
                  <w:sz w:val="15"/>
                  <w:szCs w:val="15"/>
                </w:rPr>
                <w:t>linda.pelletier@uconn.edu</w:t>
              </w:r>
            </w:hyperlink>
          </w:p>
        </w:tc>
      </w:tr>
      <w:tr w:rsidR="00F722D2" w14:paraId="4B3314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6C8DA7"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34677"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0C24856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A19C38"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2AEB1" w14:textId="77777777" w:rsidR="00F722D2" w:rsidRDefault="00F722D2" w:rsidP="000D434B">
            <w:pPr>
              <w:rPr>
                <w:rFonts w:ascii="Arial" w:hAnsi="Arial" w:cs="Arial"/>
                <w:sz w:val="15"/>
                <w:szCs w:val="15"/>
              </w:rPr>
            </w:pPr>
            <w:r>
              <w:rPr>
                <w:rFonts w:ascii="Arial" w:hAnsi="Arial" w:cs="Arial"/>
                <w:sz w:val="15"/>
                <w:szCs w:val="15"/>
              </w:rPr>
              <w:t>Yes</w:t>
            </w:r>
          </w:p>
        </w:tc>
      </w:tr>
    </w:tbl>
    <w:p w14:paraId="701FBD1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81"/>
      </w:tblGrid>
      <w:tr w:rsidR="00F722D2" w14:paraId="579AEB5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CA601A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39FAD5A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4349DC"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57448" w14:textId="77777777" w:rsidR="00F722D2" w:rsidRDefault="00F722D2" w:rsidP="000D434B">
            <w:pPr>
              <w:rPr>
                <w:rFonts w:ascii="Arial" w:hAnsi="Arial" w:cs="Arial"/>
                <w:sz w:val="15"/>
                <w:szCs w:val="15"/>
              </w:rPr>
            </w:pPr>
            <w:r>
              <w:rPr>
                <w:rFonts w:ascii="Arial" w:hAnsi="Arial" w:cs="Arial"/>
                <w:sz w:val="15"/>
                <w:szCs w:val="15"/>
              </w:rPr>
              <w:t>2023</w:t>
            </w:r>
          </w:p>
        </w:tc>
      </w:tr>
      <w:tr w:rsidR="00F722D2" w14:paraId="07C0607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E27BC5"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31F31"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40B5C4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424C09" w14:textId="77777777" w:rsidR="00F722D2" w:rsidRDefault="00F722D2" w:rsidP="000D434B">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BF10D" w14:textId="77777777" w:rsidR="00F722D2" w:rsidRDefault="00F722D2" w:rsidP="000D434B">
            <w:pPr>
              <w:rPr>
                <w:rFonts w:ascii="Arial" w:hAnsi="Arial" w:cs="Arial"/>
                <w:sz w:val="15"/>
                <w:szCs w:val="15"/>
              </w:rPr>
            </w:pPr>
            <w:r>
              <w:rPr>
                <w:rFonts w:ascii="Arial" w:hAnsi="Arial" w:cs="Arial"/>
                <w:sz w:val="15"/>
                <w:szCs w:val="15"/>
              </w:rPr>
              <w:t>American Sign Language</w:t>
            </w:r>
          </w:p>
        </w:tc>
      </w:tr>
      <w:tr w:rsidR="00F722D2" w14:paraId="40C9C2B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DF3654"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4130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06ECCD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3FA68C"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507F2"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335BA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B64787"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2C894" w14:textId="77777777" w:rsidR="00F722D2" w:rsidRDefault="00F722D2" w:rsidP="000D434B">
            <w:pPr>
              <w:rPr>
                <w:rFonts w:ascii="Arial" w:hAnsi="Arial" w:cs="Arial"/>
                <w:sz w:val="15"/>
                <w:szCs w:val="15"/>
              </w:rPr>
            </w:pPr>
            <w:r>
              <w:rPr>
                <w:rFonts w:ascii="Arial" w:hAnsi="Arial" w:cs="Arial"/>
                <w:sz w:val="15"/>
                <w:szCs w:val="15"/>
              </w:rPr>
              <w:t>20</w:t>
            </w:r>
          </w:p>
        </w:tc>
      </w:tr>
      <w:tr w:rsidR="00F722D2" w14:paraId="2D7B607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538B53"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4BBF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E9836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2FE953"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71547"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39C24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5CD62D"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141F5"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7505D6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1EFA15"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CD3CB" w14:textId="77777777" w:rsidR="00F722D2" w:rsidRDefault="00F722D2" w:rsidP="000D434B">
            <w:pPr>
              <w:rPr>
                <w:rFonts w:ascii="Arial" w:hAnsi="Arial" w:cs="Arial"/>
                <w:sz w:val="15"/>
                <w:szCs w:val="15"/>
              </w:rPr>
            </w:pPr>
            <w:r>
              <w:rPr>
                <w:rFonts w:ascii="Arial" w:hAnsi="Arial" w:cs="Arial"/>
                <w:sz w:val="15"/>
                <w:szCs w:val="15"/>
              </w:rPr>
              <w:t>Lecture and discussion</w:t>
            </w:r>
          </w:p>
        </w:tc>
      </w:tr>
    </w:tbl>
    <w:p w14:paraId="7BF96EB3"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70ECAE2D"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18C93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18B964D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E2FB12"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6ABCC" w14:textId="77777777" w:rsidR="00F722D2" w:rsidRDefault="00F722D2" w:rsidP="000D434B">
            <w:pPr>
              <w:rPr>
                <w:rFonts w:ascii="Arial" w:hAnsi="Arial" w:cs="Arial"/>
                <w:sz w:val="15"/>
                <w:szCs w:val="15"/>
              </w:rPr>
            </w:pPr>
            <w:r>
              <w:rPr>
                <w:rFonts w:ascii="Arial" w:hAnsi="Arial" w:cs="Arial"/>
                <w:sz w:val="15"/>
                <w:szCs w:val="15"/>
              </w:rPr>
              <w:t>ASLN 1104</w:t>
            </w:r>
          </w:p>
        </w:tc>
      </w:tr>
      <w:tr w:rsidR="00F722D2" w14:paraId="21E8532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5D3FC7"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48251"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72D3FB5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CA4D43"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30498"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68E5C73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5EBE7B" w14:textId="77777777" w:rsidR="00F722D2" w:rsidRDefault="00F722D2" w:rsidP="000D434B">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E483A"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3643A91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186345"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52330" w14:textId="77777777" w:rsidR="00F722D2" w:rsidRDefault="00F722D2" w:rsidP="000D434B">
            <w:pPr>
              <w:rPr>
                <w:rFonts w:ascii="Arial" w:hAnsi="Arial" w:cs="Arial"/>
                <w:sz w:val="15"/>
                <w:szCs w:val="15"/>
              </w:rPr>
            </w:pPr>
            <w:r>
              <w:rPr>
                <w:rFonts w:ascii="Arial" w:hAnsi="Arial" w:cs="Arial"/>
                <w:sz w:val="15"/>
                <w:szCs w:val="15"/>
              </w:rPr>
              <w:t>No</w:t>
            </w:r>
          </w:p>
        </w:tc>
      </w:tr>
    </w:tbl>
    <w:p w14:paraId="5CBB1AEB"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75A33ADB"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104865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7DF45D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5CFAF"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D243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C02B0D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A679F6"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18F48" w14:textId="77777777" w:rsidR="00F722D2" w:rsidRDefault="00F722D2" w:rsidP="000D434B">
            <w:pPr>
              <w:rPr>
                <w:rFonts w:ascii="Arial" w:hAnsi="Arial" w:cs="Arial"/>
                <w:sz w:val="15"/>
                <w:szCs w:val="15"/>
              </w:rPr>
            </w:pPr>
            <w:r>
              <w:rPr>
                <w:rFonts w:ascii="Arial" w:hAnsi="Arial" w:cs="Arial"/>
                <w:sz w:val="15"/>
                <w:szCs w:val="15"/>
              </w:rPr>
              <w:t>Graded</w:t>
            </w:r>
          </w:p>
        </w:tc>
      </w:tr>
    </w:tbl>
    <w:p w14:paraId="4E4739B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722D2" w14:paraId="62367C8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7D125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2834EC7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546C2F"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72DC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B75073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5F4BCC"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B930D"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4EF645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A2398C"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679A9" w14:textId="77777777" w:rsidR="00F722D2" w:rsidRDefault="00F722D2" w:rsidP="000D434B">
            <w:pPr>
              <w:rPr>
                <w:rFonts w:ascii="Arial" w:hAnsi="Arial" w:cs="Arial"/>
                <w:b/>
                <w:bCs/>
                <w:sz w:val="15"/>
                <w:szCs w:val="15"/>
              </w:rPr>
            </w:pPr>
          </w:p>
        </w:tc>
      </w:tr>
      <w:tr w:rsidR="00F722D2" w14:paraId="3DFDB5D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D04CD0"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FB8B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3DD288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36F5BE"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E49AC" w14:textId="77777777" w:rsidR="00F722D2" w:rsidRDefault="00F722D2" w:rsidP="000D434B">
            <w:pPr>
              <w:rPr>
                <w:rFonts w:ascii="Arial" w:hAnsi="Arial" w:cs="Arial"/>
                <w:sz w:val="15"/>
                <w:szCs w:val="15"/>
              </w:rPr>
            </w:pPr>
            <w:r>
              <w:rPr>
                <w:rFonts w:ascii="Arial" w:hAnsi="Arial" w:cs="Arial"/>
                <w:sz w:val="15"/>
                <w:szCs w:val="15"/>
              </w:rPr>
              <w:t>No</w:t>
            </w:r>
          </w:p>
        </w:tc>
      </w:tr>
    </w:tbl>
    <w:p w14:paraId="06694D4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2"/>
        <w:gridCol w:w="7562"/>
      </w:tblGrid>
      <w:tr w:rsidR="00F722D2" w14:paraId="13E526D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C5EB6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65FB3B5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0EC337"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40407" w14:textId="77777777" w:rsidR="00F722D2" w:rsidRDefault="00F722D2" w:rsidP="000D434B">
            <w:pPr>
              <w:rPr>
                <w:rFonts w:ascii="Arial" w:hAnsi="Arial" w:cs="Arial"/>
                <w:sz w:val="15"/>
                <w:szCs w:val="15"/>
              </w:rPr>
            </w:pPr>
            <w:r>
              <w:rPr>
                <w:rFonts w:ascii="Arial" w:hAnsi="Arial" w:cs="Arial"/>
                <w:sz w:val="15"/>
                <w:szCs w:val="15"/>
              </w:rPr>
              <w:t>ASLN 2600. Process of Interpreting: American Sign Language and English 3.00 credits Prerequisites: ASLN 1102 or higher or consent of the instructor. Grading Basis: Graded Theory and practice of ASL/English interpreting. Models of interpretation including text analysis and the goal of linguistic equivalency. Discourse analysis, visualization, listening and comprehending, shadowing, paraphrasing, abstracting dual-task training, and cloze skills.</w:t>
            </w:r>
          </w:p>
        </w:tc>
      </w:tr>
      <w:tr w:rsidR="00F722D2" w14:paraId="740EDBA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2128D0"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79F15" w14:textId="77777777" w:rsidR="00F722D2" w:rsidRDefault="00F722D2" w:rsidP="000D434B">
            <w:pPr>
              <w:rPr>
                <w:rFonts w:ascii="Arial" w:hAnsi="Arial" w:cs="Arial"/>
                <w:sz w:val="15"/>
                <w:szCs w:val="15"/>
              </w:rPr>
            </w:pPr>
            <w:r>
              <w:rPr>
                <w:rFonts w:ascii="Arial" w:hAnsi="Arial" w:cs="Arial"/>
                <w:sz w:val="15"/>
                <w:szCs w:val="15"/>
              </w:rPr>
              <w:t>ASLN 2600. Process of Interpreting: American Sign Language and English 3.00 credits Prerequisites: ASLN 1104 or higher or consent of the instructor. Grading Basis: Graded Theory and practice of ASL/English interpreting. Models of interpretation including text analysis and the goal of linguistic equivalency. Discourse analysis, visualization, listening and comprehending, shadowing, paraphrasing, abstracting dual-task training, and cloze skills.</w:t>
            </w:r>
          </w:p>
        </w:tc>
      </w:tr>
      <w:tr w:rsidR="00F722D2" w14:paraId="4DBF55E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0D1BE2"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3B04E" w14:textId="77777777" w:rsidR="00F722D2" w:rsidRDefault="00F722D2" w:rsidP="000D434B">
            <w:pPr>
              <w:rPr>
                <w:rFonts w:ascii="Arial" w:hAnsi="Arial" w:cs="Arial"/>
                <w:sz w:val="15"/>
                <w:szCs w:val="15"/>
              </w:rPr>
            </w:pPr>
            <w:r>
              <w:rPr>
                <w:rFonts w:ascii="Arial" w:hAnsi="Arial" w:cs="Arial"/>
                <w:sz w:val="15"/>
                <w:szCs w:val="15"/>
              </w:rPr>
              <w:t xml:space="preserve">This course was introduced with a prerequisite of ASLN 1102 prior to the approval of our new major, ASL Studies (Fall 2020). A change of the prerequisite to ASLN 1104 will better align and support the new major, especially the interpreting concentration. Given the sequencing of the ASL courses and to allow sufficient notice for students to satisfy this requirement, this change of the prerequisite will not go into effect until Fall 2023. </w:t>
            </w:r>
          </w:p>
        </w:tc>
      </w:tr>
      <w:tr w:rsidR="00F722D2" w14:paraId="052D245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4FA09D"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18020"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78F03BE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D7F9D8"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89DF3" w14:textId="77777777" w:rsidR="00F722D2" w:rsidRDefault="00F722D2" w:rsidP="000D434B">
            <w:pPr>
              <w:rPr>
                <w:rFonts w:ascii="Arial" w:hAnsi="Arial" w:cs="Arial"/>
                <w:sz w:val="15"/>
                <w:szCs w:val="15"/>
              </w:rPr>
            </w:pPr>
            <w:r>
              <w:rPr>
                <w:rFonts w:ascii="Arial" w:hAnsi="Arial" w:cs="Arial"/>
                <w:sz w:val="15"/>
                <w:szCs w:val="15"/>
              </w:rPr>
              <w:t xml:space="preserve">This course introduces the theory and practice of interpreting American Sign Language (ASL) to English and English to ASL including text analysis as it applies to the cognitive process of interpreting and the goal of linguistic equivalency from source to target language. Course Objectives: Upon satisfactory completion of this course, the student will be able to: Better understand the process and demands of interpreting ASL and English. Develop introductory interpreting skills through the practice of various processing skills. Apply various methods of analyzing and assessing their own work. Develop skills related to text analysis and the development of pre-interpreting skills from rehearsed and spontaneous texts. Understand the impact and challenges of interpreting cultural variations. </w:t>
            </w:r>
          </w:p>
        </w:tc>
      </w:tr>
      <w:tr w:rsidR="00F722D2" w14:paraId="70481E8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362751"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F1C94" w14:textId="77777777" w:rsidR="00F722D2" w:rsidRDefault="00F722D2" w:rsidP="000D434B">
            <w:pPr>
              <w:rPr>
                <w:rFonts w:ascii="Arial" w:hAnsi="Arial" w:cs="Arial"/>
                <w:sz w:val="15"/>
                <w:szCs w:val="15"/>
              </w:rPr>
            </w:pPr>
            <w:r>
              <w:rPr>
                <w:rFonts w:ascii="Arial" w:hAnsi="Arial" w:cs="Arial"/>
                <w:sz w:val="15"/>
                <w:szCs w:val="15"/>
              </w:rPr>
              <w:t>Weekly Quizzes in GoReact for the purpose of translation skills development for both ASL to English and English to ASL. Peer Review and Feedback of translation work. Quizzes based on reading assignments or video quizzes. Assignments based on related topics and submitted via HuskyCT. Discussion Forums Journals</w:t>
            </w:r>
          </w:p>
        </w:tc>
      </w:tr>
      <w:tr w:rsidR="00F722D2" w14:paraId="6AF2641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C8D753"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78"/>
              <w:gridCol w:w="3354"/>
              <w:gridCol w:w="718"/>
            </w:tblGrid>
            <w:tr w:rsidR="00F722D2" w14:paraId="4F806E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F9455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E72C8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A3D07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3DB8CAB1"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0D2EEE5A" w14:textId="77777777" w:rsidR="00F722D2" w:rsidRDefault="00F722D2" w:rsidP="000D434B">
                  <w:pPr>
                    <w:rPr>
                      <w:rFonts w:ascii="Arial" w:hAnsi="Arial" w:cs="Arial"/>
                      <w:sz w:val="15"/>
                      <w:szCs w:val="15"/>
                    </w:rPr>
                  </w:pPr>
                  <w:hyperlink r:id="rId65" w:tgtFrame="_self" w:history="1">
                    <w:r>
                      <w:rPr>
                        <w:rStyle w:val="Hyperlink"/>
                        <w:rFonts w:ascii="Arial" w:hAnsi="Arial" w:cs="Arial"/>
                        <w:sz w:val="15"/>
                        <w:szCs w:val="15"/>
                      </w:rPr>
                      <w:t>ASLN 2600 Syllabus Process of Interpreting ASL and English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AB1A2" w14:textId="77777777" w:rsidR="00F722D2" w:rsidRDefault="00F722D2" w:rsidP="000D434B">
                  <w:pPr>
                    <w:rPr>
                      <w:rFonts w:ascii="Arial" w:hAnsi="Arial" w:cs="Arial"/>
                      <w:sz w:val="15"/>
                      <w:szCs w:val="15"/>
                    </w:rPr>
                  </w:pPr>
                  <w:r>
                    <w:rPr>
                      <w:rFonts w:ascii="Arial" w:hAnsi="Arial" w:cs="Arial"/>
                      <w:sz w:val="15"/>
                      <w:szCs w:val="15"/>
                    </w:rPr>
                    <w:t>ASLN 2600 Syllabus Process of Interpreting ASL and English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D83DE" w14:textId="77777777" w:rsidR="00F722D2" w:rsidRDefault="00F722D2" w:rsidP="000D434B">
                  <w:pPr>
                    <w:rPr>
                      <w:rFonts w:ascii="Arial" w:hAnsi="Arial" w:cs="Arial"/>
                      <w:sz w:val="15"/>
                      <w:szCs w:val="15"/>
                    </w:rPr>
                  </w:pPr>
                  <w:r>
                    <w:rPr>
                      <w:rFonts w:ascii="Arial" w:hAnsi="Arial" w:cs="Arial"/>
                      <w:sz w:val="15"/>
                      <w:szCs w:val="15"/>
                    </w:rPr>
                    <w:t>Syllabus</w:t>
                  </w:r>
                </w:p>
              </w:tc>
            </w:tr>
          </w:tbl>
          <w:p w14:paraId="7544C97B" w14:textId="77777777" w:rsidR="00F722D2" w:rsidRDefault="00F722D2" w:rsidP="000D434B">
            <w:pPr>
              <w:rPr>
                <w:rFonts w:asciiTheme="minorHAnsi" w:hAnsiTheme="minorHAnsi"/>
              </w:rPr>
            </w:pPr>
          </w:p>
        </w:tc>
      </w:tr>
    </w:tbl>
    <w:p w14:paraId="6FF6186C"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5"/>
        <w:gridCol w:w="7809"/>
      </w:tblGrid>
      <w:tr w:rsidR="00F722D2" w14:paraId="47A89C3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F13DA4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04B052E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7D06ED"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7"/>
              <w:gridCol w:w="927"/>
              <w:gridCol w:w="1119"/>
              <w:gridCol w:w="655"/>
              <w:gridCol w:w="1210"/>
              <w:gridCol w:w="2989"/>
            </w:tblGrid>
            <w:tr w:rsidR="00F722D2" w14:paraId="0351287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7F86FE"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6A906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324F8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1C9E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4B9749"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F7825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700A684C"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B8B3A29"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32406" w14:textId="77777777" w:rsidR="00F722D2" w:rsidRDefault="00F722D2" w:rsidP="000D434B">
                  <w:pPr>
                    <w:rPr>
                      <w:rFonts w:ascii="Arial" w:hAnsi="Arial" w:cs="Arial"/>
                      <w:sz w:val="15"/>
                      <w:szCs w:val="15"/>
                    </w:rPr>
                  </w:pPr>
                  <w:r>
                    <w:rPr>
                      <w:rFonts w:ascii="Arial" w:hAnsi="Arial" w:cs="Arial"/>
                      <w:sz w:val="15"/>
                      <w:szCs w:val="15"/>
                    </w:rPr>
                    <w:t>Linda J Pelletier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9B7B2" w14:textId="77777777" w:rsidR="00F722D2" w:rsidRDefault="00F722D2" w:rsidP="000D434B">
                  <w:pPr>
                    <w:rPr>
                      <w:rFonts w:ascii="Arial" w:hAnsi="Arial" w:cs="Arial"/>
                      <w:sz w:val="15"/>
                      <w:szCs w:val="15"/>
                    </w:rPr>
                  </w:pPr>
                  <w:r>
                    <w:rPr>
                      <w:rFonts w:ascii="Arial" w:hAnsi="Arial" w:cs="Arial"/>
                      <w:sz w:val="15"/>
                      <w:szCs w:val="15"/>
                    </w:rPr>
                    <w:t>11/03/2020 - 07:29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90660"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65B22"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2DB0E" w14:textId="77777777" w:rsidR="00F722D2" w:rsidRDefault="00F722D2" w:rsidP="000D434B">
                  <w:pPr>
                    <w:rPr>
                      <w:rFonts w:ascii="Arial" w:hAnsi="Arial" w:cs="Arial"/>
                      <w:sz w:val="15"/>
                      <w:szCs w:val="15"/>
                    </w:rPr>
                  </w:pPr>
                  <w:r>
                    <w:rPr>
                      <w:rFonts w:ascii="Arial" w:hAnsi="Arial" w:cs="Arial"/>
                      <w:sz w:val="15"/>
                      <w:szCs w:val="15"/>
                    </w:rPr>
                    <w:t xml:space="preserve">Honestly, I'm not sure what to put here but it is required for submission. </w:t>
                  </w:r>
                </w:p>
              </w:tc>
            </w:tr>
            <w:tr w:rsidR="00F722D2" w14:paraId="6D73F525"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A501EFF" w14:textId="77777777" w:rsidR="00F722D2" w:rsidRDefault="00F722D2" w:rsidP="000D434B">
                  <w:pPr>
                    <w:rPr>
                      <w:rFonts w:ascii="Arial" w:hAnsi="Arial" w:cs="Arial"/>
                      <w:sz w:val="15"/>
                      <w:szCs w:val="15"/>
                    </w:rPr>
                  </w:pPr>
                  <w:r>
                    <w:rPr>
                      <w:rFonts w:ascii="Arial" w:hAnsi="Arial" w:cs="Arial"/>
                      <w:sz w:val="15"/>
                      <w:szCs w:val="15"/>
                    </w:rPr>
                    <w:lastRenderedPageBreak/>
                    <w:t>Linguistics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21259" w14:textId="77777777" w:rsidR="00F722D2" w:rsidRDefault="00F722D2" w:rsidP="000D434B">
                  <w:pPr>
                    <w:rPr>
                      <w:rFonts w:ascii="Arial" w:hAnsi="Arial" w:cs="Arial"/>
                      <w:sz w:val="15"/>
                      <w:szCs w:val="15"/>
                    </w:rPr>
                  </w:pPr>
                  <w:r>
                    <w:rPr>
                      <w:rFonts w:ascii="Arial" w:hAnsi="Arial" w:cs="Arial"/>
                      <w:sz w:val="15"/>
                      <w:szCs w:val="15"/>
                    </w:rPr>
                    <w:t>Jon R Sprouse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6C7E3" w14:textId="77777777" w:rsidR="00F722D2" w:rsidRDefault="00F722D2" w:rsidP="000D434B">
                  <w:pPr>
                    <w:rPr>
                      <w:rFonts w:ascii="Arial" w:hAnsi="Arial" w:cs="Arial"/>
                      <w:sz w:val="15"/>
                      <w:szCs w:val="15"/>
                    </w:rPr>
                  </w:pPr>
                  <w:r>
                    <w:rPr>
                      <w:rFonts w:ascii="Arial" w:hAnsi="Arial" w:cs="Arial"/>
                      <w:sz w:val="15"/>
                      <w:szCs w:val="15"/>
                    </w:rPr>
                    <w:t>11/04/2020 - 02:38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F03FD"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F8E76A"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29392" w14:textId="77777777" w:rsidR="00F722D2" w:rsidRDefault="00F722D2" w:rsidP="000D434B">
                  <w:pPr>
                    <w:rPr>
                      <w:rFonts w:ascii="Arial" w:hAnsi="Arial" w:cs="Arial"/>
                      <w:sz w:val="15"/>
                      <w:szCs w:val="15"/>
                    </w:rPr>
                  </w:pPr>
                  <w:r>
                    <w:rPr>
                      <w:rFonts w:ascii="Arial" w:hAnsi="Arial" w:cs="Arial"/>
                      <w:sz w:val="15"/>
                      <w:szCs w:val="15"/>
                    </w:rPr>
                    <w:t>None.</w:t>
                  </w:r>
                </w:p>
              </w:tc>
            </w:tr>
          </w:tbl>
          <w:p w14:paraId="1490739F" w14:textId="77777777" w:rsidR="00F722D2" w:rsidRDefault="00F722D2" w:rsidP="000D434B">
            <w:pPr>
              <w:rPr>
                <w:rFonts w:asciiTheme="minorHAnsi" w:hAnsiTheme="minorHAnsi"/>
              </w:rPr>
            </w:pPr>
          </w:p>
        </w:tc>
      </w:tr>
    </w:tbl>
    <w:p w14:paraId="7B6883CF" w14:textId="77777777" w:rsidR="00F722D2" w:rsidRDefault="00F722D2" w:rsidP="00F722D2">
      <w:pPr>
        <w:rPr>
          <w:rFonts w:asciiTheme="minorHAnsi" w:hAnsiTheme="minorHAnsi"/>
          <w:sz w:val="20"/>
          <w:szCs w:val="20"/>
        </w:rPr>
      </w:pPr>
    </w:p>
    <w:p w14:paraId="7395A8FD" w14:textId="77777777" w:rsidR="00F722D2" w:rsidRDefault="00F722D2" w:rsidP="00F722D2"/>
    <w:p w14:paraId="30D8889E" w14:textId="186D0CED" w:rsidR="002302DF" w:rsidRPr="00B0715C" w:rsidRDefault="002302DF" w:rsidP="002302DF">
      <w:pPr>
        <w:rPr>
          <w:b/>
          <w:bCs/>
        </w:rPr>
      </w:pPr>
      <w:r w:rsidRPr="00B0715C">
        <w:rPr>
          <w:b/>
          <w:bCs/>
        </w:rPr>
        <w:t>2020-326</w:t>
      </w:r>
      <w:r w:rsidRPr="00B0715C">
        <w:rPr>
          <w:b/>
          <w:bCs/>
        </w:rPr>
        <w:tab/>
        <w:t xml:space="preserve">ASLN 2700 </w:t>
      </w:r>
      <w:r w:rsidRPr="00B0715C">
        <w:rPr>
          <w:b/>
          <w:bCs/>
        </w:rPr>
        <w:tab/>
      </w:r>
      <w:r w:rsidRPr="00B0715C">
        <w:rPr>
          <w:b/>
          <w:bCs/>
        </w:rPr>
        <w:tab/>
      </w:r>
      <w:r w:rsidRPr="00B0715C">
        <w:rPr>
          <w:b/>
          <w:bCs/>
        </w:rPr>
        <w:tab/>
        <w:t xml:space="preserve">Revise Course (guest: Linda Pelletier) </w:t>
      </w:r>
      <w:r w:rsidRPr="00B0715C">
        <w:rPr>
          <w:b/>
          <w:bCs/>
          <w:color w:val="FF0000"/>
        </w:rPr>
        <w:t>(S)</w:t>
      </w:r>
    </w:p>
    <w:p w14:paraId="1CD5C253"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70"/>
      </w:tblGrid>
      <w:tr w:rsidR="00F722D2" w14:paraId="1033DEE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35DCAA5"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4521BAA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FC12C6"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90641" w14:textId="77777777" w:rsidR="00F722D2" w:rsidRDefault="00F722D2" w:rsidP="000D434B">
            <w:pPr>
              <w:rPr>
                <w:rFonts w:ascii="Arial" w:hAnsi="Arial" w:cs="Arial"/>
                <w:sz w:val="15"/>
                <w:szCs w:val="15"/>
              </w:rPr>
            </w:pPr>
            <w:r>
              <w:rPr>
                <w:rFonts w:ascii="Arial" w:hAnsi="Arial" w:cs="Arial"/>
                <w:sz w:val="15"/>
                <w:szCs w:val="15"/>
              </w:rPr>
              <w:t>20-3734</w:t>
            </w:r>
          </w:p>
        </w:tc>
      </w:tr>
      <w:tr w:rsidR="00F722D2" w14:paraId="65C799A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02D770"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FA8B3" w14:textId="77777777" w:rsidR="00F722D2" w:rsidRDefault="00F722D2" w:rsidP="000D434B">
            <w:pPr>
              <w:rPr>
                <w:rFonts w:ascii="Arial" w:hAnsi="Arial" w:cs="Arial"/>
                <w:sz w:val="15"/>
                <w:szCs w:val="15"/>
              </w:rPr>
            </w:pPr>
            <w:r>
              <w:rPr>
                <w:rFonts w:ascii="Arial" w:hAnsi="Arial" w:cs="Arial"/>
                <w:sz w:val="15"/>
                <w:szCs w:val="15"/>
              </w:rPr>
              <w:t>Pelletier</w:t>
            </w:r>
          </w:p>
        </w:tc>
      </w:tr>
      <w:tr w:rsidR="00F722D2" w14:paraId="26257A5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5F0944"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34EDF" w14:textId="77777777" w:rsidR="00F722D2" w:rsidRDefault="00F722D2" w:rsidP="000D434B">
            <w:pPr>
              <w:rPr>
                <w:rFonts w:ascii="Arial" w:hAnsi="Arial" w:cs="Arial"/>
                <w:sz w:val="15"/>
                <w:szCs w:val="15"/>
              </w:rPr>
            </w:pPr>
            <w:r>
              <w:rPr>
                <w:rFonts w:ascii="Arial" w:hAnsi="Arial" w:cs="Arial"/>
                <w:sz w:val="15"/>
                <w:szCs w:val="15"/>
              </w:rPr>
              <w:t>Interpreting in Educational and Other Settings</w:t>
            </w:r>
          </w:p>
        </w:tc>
      </w:tr>
      <w:tr w:rsidR="00F722D2" w14:paraId="383199D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D2E700"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48F7D"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7564847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E85287"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2FB6E" w14:textId="77777777" w:rsidR="00F722D2" w:rsidRDefault="00F722D2" w:rsidP="000D434B">
            <w:pPr>
              <w:rPr>
                <w:rFonts w:ascii="Arial" w:hAnsi="Arial" w:cs="Arial"/>
                <w:sz w:val="15"/>
                <w:szCs w:val="15"/>
              </w:rPr>
            </w:pPr>
            <w:r>
              <w:rPr>
                <w:rFonts w:ascii="Arial" w:hAnsi="Arial" w:cs="Arial"/>
                <w:sz w:val="15"/>
                <w:szCs w:val="15"/>
              </w:rPr>
              <w:t>Start &gt; Draft &gt; Linguistics &gt; College of Liberal Arts and Sciences</w:t>
            </w:r>
          </w:p>
        </w:tc>
      </w:tr>
    </w:tbl>
    <w:p w14:paraId="2C3BFEA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132"/>
      </w:tblGrid>
      <w:tr w:rsidR="00F722D2" w14:paraId="2CAF7A8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A5836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49FA3E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FCAB5D"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70793"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294C0CB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382758"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A2A78"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43D49BC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90C17D"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BBFA8"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55A595E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68CBA0"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8AB05" w14:textId="77777777" w:rsidR="00F722D2" w:rsidRDefault="00F722D2" w:rsidP="000D434B">
            <w:pPr>
              <w:rPr>
                <w:rFonts w:ascii="Arial" w:hAnsi="Arial" w:cs="Arial"/>
                <w:sz w:val="15"/>
                <w:szCs w:val="15"/>
              </w:rPr>
            </w:pPr>
            <w:r>
              <w:rPr>
                <w:rFonts w:ascii="Arial" w:hAnsi="Arial" w:cs="Arial"/>
                <w:sz w:val="15"/>
                <w:szCs w:val="15"/>
              </w:rPr>
              <w:t>ASLN</w:t>
            </w:r>
          </w:p>
        </w:tc>
      </w:tr>
      <w:tr w:rsidR="00F722D2" w14:paraId="12D3B8C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7412B6"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EA384"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68B648F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654CA3"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A03F2"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3C82A21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1ABEDE"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923E4" w14:textId="77777777" w:rsidR="00F722D2" w:rsidRDefault="00F722D2" w:rsidP="000D434B">
            <w:pPr>
              <w:rPr>
                <w:rFonts w:ascii="Arial" w:hAnsi="Arial" w:cs="Arial"/>
                <w:sz w:val="15"/>
                <w:szCs w:val="15"/>
              </w:rPr>
            </w:pPr>
            <w:r>
              <w:rPr>
                <w:rFonts w:ascii="Arial" w:hAnsi="Arial" w:cs="Arial"/>
                <w:sz w:val="15"/>
                <w:szCs w:val="15"/>
              </w:rPr>
              <w:t>Interpreting in Educational and Other Settings</w:t>
            </w:r>
          </w:p>
        </w:tc>
      </w:tr>
      <w:tr w:rsidR="00F722D2" w14:paraId="765A751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922CE4"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D123E2" w14:textId="77777777" w:rsidR="00F722D2" w:rsidRDefault="00F722D2" w:rsidP="000D434B">
            <w:pPr>
              <w:rPr>
                <w:rFonts w:ascii="Arial" w:hAnsi="Arial" w:cs="Arial"/>
                <w:sz w:val="15"/>
                <w:szCs w:val="15"/>
              </w:rPr>
            </w:pPr>
            <w:r>
              <w:rPr>
                <w:rFonts w:ascii="Arial" w:hAnsi="Arial" w:cs="Arial"/>
                <w:sz w:val="15"/>
                <w:szCs w:val="15"/>
              </w:rPr>
              <w:t>2700</w:t>
            </w:r>
          </w:p>
        </w:tc>
      </w:tr>
      <w:tr w:rsidR="00F722D2" w14:paraId="17B25EF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4A9A9F"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A8021"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50A63A7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F0D4B6"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1473" w14:textId="77777777" w:rsidR="00F722D2" w:rsidRDefault="00F722D2" w:rsidP="000D434B">
            <w:pPr>
              <w:rPr>
                <w:rFonts w:ascii="Arial" w:hAnsi="Arial" w:cs="Arial"/>
                <w:sz w:val="15"/>
                <w:szCs w:val="15"/>
              </w:rPr>
            </w:pPr>
            <w:r>
              <w:rPr>
                <w:rFonts w:ascii="Arial" w:hAnsi="Arial" w:cs="Arial"/>
                <w:sz w:val="15"/>
                <w:szCs w:val="15"/>
              </w:rPr>
              <w:t>Revision of prereqs only</w:t>
            </w:r>
          </w:p>
        </w:tc>
      </w:tr>
    </w:tbl>
    <w:p w14:paraId="141D09D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F722D2" w14:paraId="48A8175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9107D6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2A3FE8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94112F"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43B34" w14:textId="77777777" w:rsidR="00F722D2" w:rsidRDefault="00F722D2" w:rsidP="000D434B">
            <w:pPr>
              <w:rPr>
                <w:rFonts w:ascii="Arial" w:hAnsi="Arial" w:cs="Arial"/>
                <w:sz w:val="15"/>
                <w:szCs w:val="15"/>
              </w:rPr>
            </w:pPr>
            <w:r>
              <w:rPr>
                <w:rFonts w:ascii="Arial" w:hAnsi="Arial" w:cs="Arial"/>
                <w:sz w:val="15"/>
                <w:szCs w:val="15"/>
              </w:rPr>
              <w:t>Linda J Pelletier</w:t>
            </w:r>
          </w:p>
        </w:tc>
      </w:tr>
      <w:tr w:rsidR="00F722D2" w14:paraId="5444418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CA0918"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BD8AE"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34DFDCB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92F2B2"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56CE7" w14:textId="77777777" w:rsidR="00F722D2" w:rsidRDefault="00F722D2" w:rsidP="000D434B">
            <w:pPr>
              <w:rPr>
                <w:rFonts w:ascii="Arial" w:hAnsi="Arial" w:cs="Arial"/>
                <w:sz w:val="15"/>
                <w:szCs w:val="15"/>
              </w:rPr>
            </w:pPr>
            <w:r>
              <w:rPr>
                <w:rFonts w:ascii="Arial" w:hAnsi="Arial" w:cs="Arial"/>
                <w:sz w:val="15"/>
                <w:szCs w:val="15"/>
              </w:rPr>
              <w:t>ljp00004</w:t>
            </w:r>
          </w:p>
        </w:tc>
      </w:tr>
      <w:tr w:rsidR="00F722D2" w14:paraId="4C7D811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44490"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6EC22" w14:textId="77777777" w:rsidR="00F722D2" w:rsidRDefault="00F722D2" w:rsidP="000D434B">
            <w:pPr>
              <w:rPr>
                <w:rFonts w:ascii="Arial" w:hAnsi="Arial" w:cs="Arial"/>
                <w:sz w:val="15"/>
                <w:szCs w:val="15"/>
              </w:rPr>
            </w:pPr>
            <w:hyperlink r:id="rId66" w:history="1">
              <w:r>
                <w:rPr>
                  <w:rStyle w:val="Hyperlink"/>
                  <w:rFonts w:ascii="Arial" w:hAnsi="Arial" w:cs="Arial"/>
                  <w:sz w:val="15"/>
                  <w:szCs w:val="15"/>
                </w:rPr>
                <w:t>linda.pelletier@uconn.edu</w:t>
              </w:r>
            </w:hyperlink>
          </w:p>
        </w:tc>
      </w:tr>
      <w:tr w:rsidR="00F722D2" w14:paraId="21A6507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CDED55"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67C2B"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5E49FE0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6AC792"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6DEB2" w14:textId="77777777" w:rsidR="00F722D2" w:rsidRDefault="00F722D2" w:rsidP="000D434B">
            <w:pPr>
              <w:rPr>
                <w:rFonts w:ascii="Arial" w:hAnsi="Arial" w:cs="Arial"/>
                <w:sz w:val="15"/>
                <w:szCs w:val="15"/>
              </w:rPr>
            </w:pPr>
            <w:r>
              <w:rPr>
                <w:rFonts w:ascii="Arial" w:hAnsi="Arial" w:cs="Arial"/>
                <w:sz w:val="15"/>
                <w:szCs w:val="15"/>
              </w:rPr>
              <w:t>Yes</w:t>
            </w:r>
          </w:p>
        </w:tc>
      </w:tr>
    </w:tbl>
    <w:p w14:paraId="57A3F2B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81"/>
      </w:tblGrid>
      <w:tr w:rsidR="00F722D2" w14:paraId="5DE5A46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A346F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79FDD11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E0F23D"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9DA70" w14:textId="77777777" w:rsidR="00F722D2" w:rsidRDefault="00F722D2" w:rsidP="000D434B">
            <w:pPr>
              <w:rPr>
                <w:rFonts w:ascii="Arial" w:hAnsi="Arial" w:cs="Arial"/>
                <w:sz w:val="15"/>
                <w:szCs w:val="15"/>
              </w:rPr>
            </w:pPr>
            <w:r>
              <w:rPr>
                <w:rFonts w:ascii="Arial" w:hAnsi="Arial" w:cs="Arial"/>
                <w:sz w:val="15"/>
                <w:szCs w:val="15"/>
              </w:rPr>
              <w:t>2023</w:t>
            </w:r>
          </w:p>
        </w:tc>
      </w:tr>
      <w:tr w:rsidR="00F722D2" w14:paraId="6DBA70E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4AD6AB"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A0EE6"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2B5D2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8A6EF1" w14:textId="77777777" w:rsidR="00F722D2" w:rsidRDefault="00F722D2" w:rsidP="000D434B">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ED45C" w14:textId="77777777" w:rsidR="00F722D2" w:rsidRDefault="00F722D2" w:rsidP="000D434B">
            <w:pPr>
              <w:rPr>
                <w:rFonts w:ascii="Arial" w:hAnsi="Arial" w:cs="Arial"/>
                <w:sz w:val="15"/>
                <w:szCs w:val="15"/>
              </w:rPr>
            </w:pPr>
            <w:r>
              <w:rPr>
                <w:rFonts w:ascii="Arial" w:hAnsi="Arial" w:cs="Arial"/>
                <w:sz w:val="15"/>
                <w:szCs w:val="15"/>
              </w:rPr>
              <w:t>American Sign Language</w:t>
            </w:r>
          </w:p>
        </w:tc>
      </w:tr>
      <w:tr w:rsidR="00F722D2" w14:paraId="206E5C1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4D9CE9"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95AD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EB7E64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CFDFD5"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AC36B"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8CA288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A9FFD"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89788" w14:textId="77777777" w:rsidR="00F722D2" w:rsidRDefault="00F722D2" w:rsidP="000D434B">
            <w:pPr>
              <w:rPr>
                <w:rFonts w:ascii="Arial" w:hAnsi="Arial" w:cs="Arial"/>
                <w:sz w:val="15"/>
                <w:szCs w:val="15"/>
              </w:rPr>
            </w:pPr>
            <w:r>
              <w:rPr>
                <w:rFonts w:ascii="Arial" w:hAnsi="Arial" w:cs="Arial"/>
                <w:sz w:val="15"/>
                <w:szCs w:val="15"/>
              </w:rPr>
              <w:t>20</w:t>
            </w:r>
          </w:p>
        </w:tc>
      </w:tr>
      <w:tr w:rsidR="00F722D2" w14:paraId="0230142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81A100"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A74C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CB2A00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80CAD2"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1A0C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18D78D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B1BC50"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23F26"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3931527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617019"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65E6E" w14:textId="77777777" w:rsidR="00F722D2" w:rsidRDefault="00F722D2" w:rsidP="000D434B">
            <w:pPr>
              <w:rPr>
                <w:rFonts w:ascii="Arial" w:hAnsi="Arial" w:cs="Arial"/>
                <w:sz w:val="15"/>
                <w:szCs w:val="15"/>
              </w:rPr>
            </w:pPr>
            <w:r>
              <w:rPr>
                <w:rFonts w:ascii="Arial" w:hAnsi="Arial" w:cs="Arial"/>
                <w:sz w:val="15"/>
                <w:szCs w:val="15"/>
              </w:rPr>
              <w:t>Lecture and discussion</w:t>
            </w:r>
          </w:p>
        </w:tc>
      </w:tr>
    </w:tbl>
    <w:p w14:paraId="3434808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2646DEA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33C62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F722D2" w14:paraId="3F015A0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D97861"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BD96F" w14:textId="77777777" w:rsidR="00F722D2" w:rsidRDefault="00F722D2" w:rsidP="000D434B">
            <w:pPr>
              <w:rPr>
                <w:rFonts w:ascii="Arial" w:hAnsi="Arial" w:cs="Arial"/>
                <w:sz w:val="15"/>
                <w:szCs w:val="15"/>
              </w:rPr>
            </w:pPr>
            <w:r>
              <w:rPr>
                <w:rFonts w:ascii="Arial" w:hAnsi="Arial" w:cs="Arial"/>
                <w:sz w:val="15"/>
                <w:szCs w:val="15"/>
              </w:rPr>
              <w:t>ASLN 1104</w:t>
            </w:r>
          </w:p>
        </w:tc>
      </w:tr>
      <w:tr w:rsidR="00F722D2" w14:paraId="7B67995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E6BAAC"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417F2"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FD85B3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72BDAD"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387AA"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0EFF837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308B13"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2AEC"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03A7CE5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633D00"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821DC" w14:textId="77777777" w:rsidR="00F722D2" w:rsidRDefault="00F722D2" w:rsidP="000D434B">
            <w:pPr>
              <w:rPr>
                <w:rFonts w:ascii="Arial" w:hAnsi="Arial" w:cs="Arial"/>
                <w:sz w:val="15"/>
                <w:szCs w:val="15"/>
              </w:rPr>
            </w:pPr>
            <w:r>
              <w:rPr>
                <w:rFonts w:ascii="Arial" w:hAnsi="Arial" w:cs="Arial"/>
                <w:sz w:val="15"/>
                <w:szCs w:val="15"/>
              </w:rPr>
              <w:t>No</w:t>
            </w:r>
          </w:p>
        </w:tc>
      </w:tr>
    </w:tbl>
    <w:p w14:paraId="57A2A14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7CEBBC3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125FA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4C0A084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9F84AE"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2022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C396E9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ED8CA0"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8AC5E" w14:textId="77777777" w:rsidR="00F722D2" w:rsidRDefault="00F722D2" w:rsidP="000D434B">
            <w:pPr>
              <w:rPr>
                <w:rFonts w:ascii="Arial" w:hAnsi="Arial" w:cs="Arial"/>
                <w:sz w:val="15"/>
                <w:szCs w:val="15"/>
              </w:rPr>
            </w:pPr>
            <w:r>
              <w:rPr>
                <w:rFonts w:ascii="Arial" w:hAnsi="Arial" w:cs="Arial"/>
                <w:sz w:val="15"/>
                <w:szCs w:val="15"/>
              </w:rPr>
              <w:t>Graded</w:t>
            </w:r>
          </w:p>
        </w:tc>
      </w:tr>
    </w:tbl>
    <w:p w14:paraId="3255360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722D2" w14:paraId="609FF6A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A0799B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2F73696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C5B529"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3DFF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2B104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A0A057"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4125B"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7F0E079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067B5E"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788F5" w14:textId="77777777" w:rsidR="00F722D2" w:rsidRDefault="00F722D2" w:rsidP="000D434B">
            <w:pPr>
              <w:rPr>
                <w:rFonts w:ascii="Arial" w:hAnsi="Arial" w:cs="Arial"/>
                <w:b/>
                <w:bCs/>
                <w:sz w:val="15"/>
                <w:szCs w:val="15"/>
              </w:rPr>
            </w:pPr>
          </w:p>
        </w:tc>
      </w:tr>
      <w:tr w:rsidR="00F722D2" w14:paraId="7FA06FA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468EAA"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BE30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4336B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E784A0"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7C1D1" w14:textId="77777777" w:rsidR="00F722D2" w:rsidRDefault="00F722D2" w:rsidP="000D434B">
            <w:pPr>
              <w:rPr>
                <w:rFonts w:ascii="Arial" w:hAnsi="Arial" w:cs="Arial"/>
                <w:sz w:val="15"/>
                <w:szCs w:val="15"/>
              </w:rPr>
            </w:pPr>
            <w:r>
              <w:rPr>
                <w:rFonts w:ascii="Arial" w:hAnsi="Arial" w:cs="Arial"/>
                <w:sz w:val="15"/>
                <w:szCs w:val="15"/>
              </w:rPr>
              <w:t>No</w:t>
            </w:r>
          </w:p>
        </w:tc>
      </w:tr>
    </w:tbl>
    <w:p w14:paraId="139CFDC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8"/>
        <w:gridCol w:w="7566"/>
      </w:tblGrid>
      <w:tr w:rsidR="00F722D2" w14:paraId="58CDF41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8C06AC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05D36A0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1A0A58"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BB2B4" w14:textId="77777777" w:rsidR="00F722D2" w:rsidRDefault="00F722D2" w:rsidP="000D434B">
            <w:pPr>
              <w:rPr>
                <w:rFonts w:ascii="Arial" w:hAnsi="Arial" w:cs="Arial"/>
                <w:sz w:val="15"/>
                <w:szCs w:val="15"/>
              </w:rPr>
            </w:pPr>
            <w:r>
              <w:rPr>
                <w:rFonts w:ascii="Arial" w:hAnsi="Arial" w:cs="Arial"/>
                <w:sz w:val="15"/>
                <w:szCs w:val="15"/>
              </w:rPr>
              <w:t>ASLN 2700. Interpreting in Educational and Other Settings 3.00 credits Prerequisites: ASLN 1102 Grading Basis: Graded The study of interpreting American Sign Language and English within a variety of settings with a primary focus on educational interpreting.</w:t>
            </w:r>
          </w:p>
        </w:tc>
      </w:tr>
      <w:tr w:rsidR="00F722D2" w14:paraId="5C7591D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983337"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18B30" w14:textId="77777777" w:rsidR="00F722D2" w:rsidRDefault="00F722D2" w:rsidP="000D434B">
            <w:pPr>
              <w:rPr>
                <w:rFonts w:ascii="Arial" w:hAnsi="Arial" w:cs="Arial"/>
                <w:sz w:val="15"/>
                <w:szCs w:val="15"/>
              </w:rPr>
            </w:pPr>
            <w:r>
              <w:rPr>
                <w:rFonts w:ascii="Arial" w:hAnsi="Arial" w:cs="Arial"/>
                <w:sz w:val="15"/>
                <w:szCs w:val="15"/>
              </w:rPr>
              <w:t>ASLN 2700. Interpreting in Educational and Other Settings 3.00 credits Prerequisites: ASLN 1104 Grading Basis: Graded The study of interpreting American Sign Language and English within a variety of settings with a primary focus on educational interpreting.</w:t>
            </w:r>
          </w:p>
        </w:tc>
      </w:tr>
      <w:tr w:rsidR="00F722D2" w14:paraId="12210B7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68EA68"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55094" w14:textId="77777777" w:rsidR="00F722D2" w:rsidRDefault="00F722D2" w:rsidP="000D434B">
            <w:pPr>
              <w:rPr>
                <w:rFonts w:ascii="Arial" w:hAnsi="Arial" w:cs="Arial"/>
                <w:sz w:val="15"/>
                <w:szCs w:val="15"/>
              </w:rPr>
            </w:pPr>
            <w:r>
              <w:rPr>
                <w:rFonts w:ascii="Arial" w:hAnsi="Arial" w:cs="Arial"/>
                <w:sz w:val="15"/>
                <w:szCs w:val="15"/>
              </w:rPr>
              <w:t xml:space="preserve">This course was introduced with a prerequisite of ASLN 1102 prior to the approval of our new major, ASL Studies (Fall 2020). A change of the prerequisite to ASLN 1104 will better align and support the new major, especially the interpreting concentration. Given the sequencing of the ASL courses and to allow sufficient notice for students to satisfy this requirement, this change of the prerequisite will not go into effect until Fall 2023. </w:t>
            </w:r>
          </w:p>
        </w:tc>
      </w:tr>
      <w:tr w:rsidR="00F722D2" w14:paraId="2DBA08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C1BBEF"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38249"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38A1AD5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EFA776"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84CA9" w14:textId="77777777" w:rsidR="00F722D2" w:rsidRDefault="00F722D2" w:rsidP="000D434B">
            <w:pPr>
              <w:rPr>
                <w:rFonts w:ascii="Arial" w:hAnsi="Arial" w:cs="Arial"/>
                <w:sz w:val="15"/>
                <w:szCs w:val="15"/>
              </w:rPr>
            </w:pPr>
            <w:r>
              <w:rPr>
                <w:rFonts w:ascii="Arial" w:hAnsi="Arial" w:cs="Arial"/>
                <w:sz w:val="15"/>
                <w:szCs w:val="15"/>
              </w:rPr>
              <w:t xml:space="preserve">The study of interpreting primarily within educational settings including postsecondary, secondary, and elementary settings with additional focus on other settings including, but not limited to, medical and community-based settings. This is an introductory course and includes an overview of the history and current status of educational interpreting throughout the United States. Course Objectives: Upon satisfactory completion of this course, the student will be able to: Explain the role and responsibilities of the educational interpreter as part of the educational team. Analyze terminology and subject-specific sign vocabulary. Compare various patterns of practice as it relates to K-12 interpreting. Debate and argue ethical considerations including the implications for students who are deaf. Evaluate the significance of Individualized Educational Plans (IEP), necessary skills and qualifications and effectively prepare to work as an educational interpreter. Discuss the significance of the Educational Interpreter Performance Assessment (EIPA). Analyze both the historical and current state of K-12 interpreting including educational programs for students who are Deaf and various related legislative actions. Perform text analysis and translations for the purpose of skill development in both ASL and English. Consider and discuss the perspectives and experiences of students who are deaf. Compare other settings such as medical and remote interpreting and differentiate the role and expectations of the interpreter within each setting. </w:t>
            </w:r>
          </w:p>
        </w:tc>
      </w:tr>
      <w:tr w:rsidR="00F722D2" w14:paraId="381C7E5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848494"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EF9A8" w14:textId="77777777" w:rsidR="00F722D2" w:rsidRDefault="00F722D2" w:rsidP="000D434B">
            <w:pPr>
              <w:rPr>
                <w:rFonts w:ascii="Arial" w:hAnsi="Arial" w:cs="Arial"/>
                <w:sz w:val="15"/>
                <w:szCs w:val="15"/>
              </w:rPr>
            </w:pPr>
            <w:r>
              <w:rPr>
                <w:rFonts w:ascii="Arial" w:hAnsi="Arial" w:cs="Arial"/>
                <w:sz w:val="15"/>
                <w:szCs w:val="15"/>
              </w:rPr>
              <w:t xml:space="preserve">Weekly assessment of language skills, translation, and interpreting skills related to educational and other settings for either ASL to English or English to ASL translations. Weekly quizzes related to content and reading assignments Assignments such as guest speaker reflection and course content assignments Article Review and Summary Discussion Forums Journals </w:t>
            </w:r>
          </w:p>
        </w:tc>
      </w:tr>
      <w:tr w:rsidR="00F722D2" w14:paraId="64ACF2F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7C76B"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75"/>
              <w:gridCol w:w="3363"/>
              <w:gridCol w:w="716"/>
            </w:tblGrid>
            <w:tr w:rsidR="00F722D2" w14:paraId="6073065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1A185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535A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87EBF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7DBD943F"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7C8161F" w14:textId="77777777" w:rsidR="00F722D2" w:rsidRDefault="00F722D2" w:rsidP="000D434B">
                  <w:pPr>
                    <w:rPr>
                      <w:rFonts w:ascii="Arial" w:hAnsi="Arial" w:cs="Arial"/>
                      <w:sz w:val="15"/>
                      <w:szCs w:val="15"/>
                    </w:rPr>
                  </w:pPr>
                  <w:hyperlink r:id="rId67" w:tgtFrame="_self" w:history="1">
                    <w:r>
                      <w:rPr>
                        <w:rStyle w:val="Hyperlink"/>
                        <w:rFonts w:ascii="Arial" w:hAnsi="Arial" w:cs="Arial"/>
                        <w:sz w:val="15"/>
                        <w:szCs w:val="15"/>
                      </w:rPr>
                      <w:t>ASLN 2700 Syllabus Interpreting in Educational and Other Settings.pdf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5722A" w14:textId="77777777" w:rsidR="00F722D2" w:rsidRDefault="00F722D2" w:rsidP="000D434B">
                  <w:pPr>
                    <w:rPr>
                      <w:rFonts w:ascii="Arial" w:hAnsi="Arial" w:cs="Arial"/>
                      <w:sz w:val="15"/>
                      <w:szCs w:val="15"/>
                    </w:rPr>
                  </w:pPr>
                  <w:r>
                    <w:rPr>
                      <w:rFonts w:ascii="Arial" w:hAnsi="Arial" w:cs="Arial"/>
                      <w:sz w:val="15"/>
                      <w:szCs w:val="15"/>
                    </w:rPr>
                    <w:t>ASLN 2700 Syllabus Interpreting in Educational and Other Settings.pdf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972FF" w14:textId="77777777" w:rsidR="00F722D2" w:rsidRDefault="00F722D2" w:rsidP="000D434B">
                  <w:pPr>
                    <w:rPr>
                      <w:rFonts w:ascii="Arial" w:hAnsi="Arial" w:cs="Arial"/>
                      <w:sz w:val="15"/>
                      <w:szCs w:val="15"/>
                    </w:rPr>
                  </w:pPr>
                  <w:r>
                    <w:rPr>
                      <w:rFonts w:ascii="Arial" w:hAnsi="Arial" w:cs="Arial"/>
                      <w:sz w:val="15"/>
                      <w:szCs w:val="15"/>
                    </w:rPr>
                    <w:t>Syllabus</w:t>
                  </w:r>
                </w:p>
              </w:tc>
            </w:tr>
          </w:tbl>
          <w:p w14:paraId="6CED3F94" w14:textId="77777777" w:rsidR="00F722D2" w:rsidRDefault="00F722D2" w:rsidP="000D434B">
            <w:pPr>
              <w:rPr>
                <w:rFonts w:asciiTheme="minorHAnsi" w:hAnsiTheme="minorHAnsi"/>
              </w:rPr>
            </w:pPr>
          </w:p>
        </w:tc>
      </w:tr>
    </w:tbl>
    <w:p w14:paraId="59F2FF9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5"/>
        <w:gridCol w:w="7809"/>
      </w:tblGrid>
      <w:tr w:rsidR="00F722D2" w14:paraId="6641693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43633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F722D2" w14:paraId="588CFB1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6EBDC5"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7"/>
              <w:gridCol w:w="927"/>
              <w:gridCol w:w="1119"/>
              <w:gridCol w:w="655"/>
              <w:gridCol w:w="1210"/>
              <w:gridCol w:w="2989"/>
            </w:tblGrid>
            <w:tr w:rsidR="00F722D2" w14:paraId="73CE261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73176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535A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F8888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AB813"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9495AE"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3F19D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74D806AB"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6981EEA"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6D9D6" w14:textId="77777777" w:rsidR="00F722D2" w:rsidRDefault="00F722D2" w:rsidP="000D434B">
                  <w:pPr>
                    <w:rPr>
                      <w:rFonts w:ascii="Arial" w:hAnsi="Arial" w:cs="Arial"/>
                      <w:sz w:val="15"/>
                      <w:szCs w:val="15"/>
                    </w:rPr>
                  </w:pPr>
                  <w:r>
                    <w:rPr>
                      <w:rFonts w:ascii="Arial" w:hAnsi="Arial" w:cs="Arial"/>
                      <w:sz w:val="15"/>
                      <w:szCs w:val="15"/>
                    </w:rPr>
                    <w:t>Linda J Pelletier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FD6FC" w14:textId="77777777" w:rsidR="00F722D2" w:rsidRDefault="00F722D2" w:rsidP="000D434B">
                  <w:pPr>
                    <w:rPr>
                      <w:rFonts w:ascii="Arial" w:hAnsi="Arial" w:cs="Arial"/>
                      <w:sz w:val="15"/>
                      <w:szCs w:val="15"/>
                    </w:rPr>
                  </w:pPr>
                  <w:r>
                    <w:rPr>
                      <w:rFonts w:ascii="Arial" w:hAnsi="Arial" w:cs="Arial"/>
                      <w:sz w:val="15"/>
                      <w:szCs w:val="15"/>
                    </w:rPr>
                    <w:t>11/03/2020 - 14:18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75F22"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9702C"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11323" w14:textId="77777777" w:rsidR="00F722D2" w:rsidRDefault="00F722D2" w:rsidP="000D434B">
                  <w:pPr>
                    <w:rPr>
                      <w:rFonts w:ascii="Arial" w:hAnsi="Arial" w:cs="Arial"/>
                      <w:sz w:val="15"/>
                      <w:szCs w:val="15"/>
                    </w:rPr>
                  </w:pPr>
                  <w:r>
                    <w:rPr>
                      <w:rFonts w:ascii="Arial" w:hAnsi="Arial" w:cs="Arial"/>
                      <w:sz w:val="15"/>
                      <w:szCs w:val="15"/>
                    </w:rPr>
                    <w:t xml:space="preserve">Honestly, I'm not sure what to put here but it is required for submission. </w:t>
                  </w:r>
                </w:p>
              </w:tc>
            </w:tr>
            <w:tr w:rsidR="00F722D2" w14:paraId="3FBC64A8"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E84CFF9" w14:textId="77777777" w:rsidR="00F722D2" w:rsidRDefault="00F722D2" w:rsidP="000D434B">
                  <w:pPr>
                    <w:rPr>
                      <w:rFonts w:ascii="Arial" w:hAnsi="Arial" w:cs="Arial"/>
                      <w:sz w:val="15"/>
                      <w:szCs w:val="15"/>
                    </w:rPr>
                  </w:pPr>
                  <w:r>
                    <w:rPr>
                      <w:rFonts w:ascii="Arial" w:hAnsi="Arial" w:cs="Arial"/>
                      <w:sz w:val="15"/>
                      <w:szCs w:val="15"/>
                    </w:rPr>
                    <w:t>Linguistics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B550D" w14:textId="77777777" w:rsidR="00F722D2" w:rsidRDefault="00F722D2" w:rsidP="000D434B">
                  <w:pPr>
                    <w:rPr>
                      <w:rFonts w:ascii="Arial" w:hAnsi="Arial" w:cs="Arial"/>
                      <w:sz w:val="15"/>
                      <w:szCs w:val="15"/>
                    </w:rPr>
                  </w:pPr>
                  <w:r>
                    <w:rPr>
                      <w:rFonts w:ascii="Arial" w:hAnsi="Arial" w:cs="Arial"/>
                      <w:sz w:val="15"/>
                      <w:szCs w:val="15"/>
                    </w:rPr>
                    <w:t>Jon R Sprouse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ACC81" w14:textId="77777777" w:rsidR="00F722D2" w:rsidRDefault="00F722D2" w:rsidP="000D434B">
                  <w:pPr>
                    <w:rPr>
                      <w:rFonts w:ascii="Arial" w:hAnsi="Arial" w:cs="Arial"/>
                      <w:sz w:val="15"/>
                      <w:szCs w:val="15"/>
                    </w:rPr>
                  </w:pPr>
                  <w:r>
                    <w:rPr>
                      <w:rFonts w:ascii="Arial" w:hAnsi="Arial" w:cs="Arial"/>
                      <w:sz w:val="15"/>
                      <w:szCs w:val="15"/>
                    </w:rPr>
                    <w:t>11/04/2020 - 02:39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46992"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2F7C8"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88328" w14:textId="77777777" w:rsidR="00F722D2" w:rsidRDefault="00F722D2" w:rsidP="000D434B">
                  <w:pPr>
                    <w:rPr>
                      <w:rFonts w:ascii="Arial" w:hAnsi="Arial" w:cs="Arial"/>
                      <w:sz w:val="15"/>
                      <w:szCs w:val="15"/>
                    </w:rPr>
                  </w:pPr>
                  <w:r>
                    <w:rPr>
                      <w:rFonts w:ascii="Arial" w:hAnsi="Arial" w:cs="Arial"/>
                      <w:sz w:val="15"/>
                      <w:szCs w:val="15"/>
                    </w:rPr>
                    <w:t>None.</w:t>
                  </w:r>
                </w:p>
              </w:tc>
            </w:tr>
          </w:tbl>
          <w:p w14:paraId="396E53AE" w14:textId="77777777" w:rsidR="00F722D2" w:rsidRDefault="00F722D2" w:rsidP="000D434B">
            <w:pPr>
              <w:rPr>
                <w:rFonts w:asciiTheme="minorHAnsi" w:hAnsiTheme="minorHAnsi"/>
              </w:rPr>
            </w:pPr>
          </w:p>
        </w:tc>
      </w:tr>
    </w:tbl>
    <w:p w14:paraId="3389D376" w14:textId="77777777" w:rsidR="00F722D2" w:rsidRDefault="00F722D2" w:rsidP="00F722D2">
      <w:pPr>
        <w:rPr>
          <w:rFonts w:asciiTheme="minorHAnsi" w:hAnsiTheme="minorHAnsi"/>
          <w:sz w:val="20"/>
          <w:szCs w:val="20"/>
        </w:rPr>
      </w:pPr>
    </w:p>
    <w:p w14:paraId="4982267D" w14:textId="77777777" w:rsidR="00F722D2" w:rsidRDefault="00F722D2" w:rsidP="00F722D2"/>
    <w:p w14:paraId="7DFDF36E" w14:textId="4F8CAD70" w:rsidR="002302DF" w:rsidRPr="00B0715C" w:rsidRDefault="002302DF" w:rsidP="002302DF">
      <w:pPr>
        <w:rPr>
          <w:b/>
          <w:bCs/>
          <w:color w:val="FF0000"/>
        </w:rPr>
      </w:pPr>
      <w:r w:rsidRPr="00B0715C">
        <w:rPr>
          <w:b/>
          <w:bCs/>
        </w:rPr>
        <w:t>2020-327</w:t>
      </w:r>
      <w:r w:rsidRPr="00B0715C">
        <w:rPr>
          <w:b/>
          <w:bCs/>
        </w:rPr>
        <w:tab/>
        <w:t xml:space="preserve">ASLN 2800 </w:t>
      </w:r>
      <w:r w:rsidRPr="00B0715C">
        <w:rPr>
          <w:b/>
          <w:bCs/>
        </w:rPr>
        <w:tab/>
      </w:r>
      <w:r w:rsidRPr="00B0715C">
        <w:rPr>
          <w:b/>
          <w:bCs/>
        </w:rPr>
        <w:tab/>
      </w:r>
      <w:r w:rsidRPr="00B0715C">
        <w:rPr>
          <w:b/>
          <w:bCs/>
        </w:rPr>
        <w:tab/>
        <w:t xml:space="preserve">Revise Course (guest: Linda Pelletier) </w:t>
      </w:r>
      <w:r w:rsidRPr="00B0715C">
        <w:rPr>
          <w:b/>
          <w:bCs/>
          <w:color w:val="FF0000"/>
        </w:rPr>
        <w:t>(S)</w:t>
      </w:r>
    </w:p>
    <w:p w14:paraId="4F7AC26F"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370"/>
      </w:tblGrid>
      <w:tr w:rsidR="00F722D2" w14:paraId="1E4A259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5A461D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4836E66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90B2FA"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EDF3C" w14:textId="77777777" w:rsidR="00F722D2" w:rsidRDefault="00F722D2" w:rsidP="000D434B">
            <w:pPr>
              <w:rPr>
                <w:rFonts w:ascii="Arial" w:hAnsi="Arial" w:cs="Arial"/>
                <w:sz w:val="15"/>
                <w:szCs w:val="15"/>
              </w:rPr>
            </w:pPr>
            <w:r>
              <w:rPr>
                <w:rFonts w:ascii="Arial" w:hAnsi="Arial" w:cs="Arial"/>
                <w:sz w:val="15"/>
                <w:szCs w:val="15"/>
              </w:rPr>
              <w:t>20-3716</w:t>
            </w:r>
          </w:p>
        </w:tc>
      </w:tr>
      <w:tr w:rsidR="00F722D2" w14:paraId="783508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31BC94"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C7EAF" w14:textId="77777777" w:rsidR="00F722D2" w:rsidRDefault="00F722D2" w:rsidP="000D434B">
            <w:pPr>
              <w:rPr>
                <w:rFonts w:ascii="Arial" w:hAnsi="Arial" w:cs="Arial"/>
                <w:sz w:val="15"/>
                <w:szCs w:val="15"/>
              </w:rPr>
            </w:pPr>
            <w:r>
              <w:rPr>
                <w:rFonts w:ascii="Arial" w:hAnsi="Arial" w:cs="Arial"/>
                <w:sz w:val="15"/>
                <w:szCs w:val="15"/>
              </w:rPr>
              <w:t>Pelletier</w:t>
            </w:r>
          </w:p>
        </w:tc>
      </w:tr>
      <w:tr w:rsidR="00F722D2" w14:paraId="361D949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9E3786"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4CDF2" w14:textId="77777777" w:rsidR="00F722D2" w:rsidRDefault="00F722D2" w:rsidP="000D434B">
            <w:pPr>
              <w:rPr>
                <w:rFonts w:ascii="Arial" w:hAnsi="Arial" w:cs="Arial"/>
                <w:sz w:val="15"/>
                <w:szCs w:val="15"/>
              </w:rPr>
            </w:pPr>
            <w:r>
              <w:rPr>
                <w:rFonts w:ascii="Arial" w:hAnsi="Arial" w:cs="Arial"/>
                <w:sz w:val="15"/>
                <w:szCs w:val="15"/>
              </w:rPr>
              <w:t>Consecutive Interpreting</w:t>
            </w:r>
          </w:p>
        </w:tc>
      </w:tr>
      <w:tr w:rsidR="00F722D2" w14:paraId="6FF5DF7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D9DF8A"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16894"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1A6816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8BA3A3"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18D56" w14:textId="77777777" w:rsidR="00F722D2" w:rsidRDefault="00F722D2" w:rsidP="000D434B">
            <w:pPr>
              <w:rPr>
                <w:rFonts w:ascii="Arial" w:hAnsi="Arial" w:cs="Arial"/>
                <w:sz w:val="15"/>
                <w:szCs w:val="15"/>
              </w:rPr>
            </w:pPr>
            <w:r>
              <w:rPr>
                <w:rFonts w:ascii="Arial" w:hAnsi="Arial" w:cs="Arial"/>
                <w:sz w:val="15"/>
                <w:szCs w:val="15"/>
              </w:rPr>
              <w:t>Start &gt; Draft &gt; Linguistics &gt; College of Liberal Arts and Sciences</w:t>
            </w:r>
          </w:p>
        </w:tc>
      </w:tr>
    </w:tbl>
    <w:p w14:paraId="262F3DB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F722D2" w14:paraId="4BCC4D2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5F4AF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03D692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B9E15B"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765BB"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74D2445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C1CA7F"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253B5"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6A3AEF2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45B34"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BAA23"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16A36C1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F5C7D7"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07C09" w14:textId="77777777" w:rsidR="00F722D2" w:rsidRDefault="00F722D2" w:rsidP="000D434B">
            <w:pPr>
              <w:rPr>
                <w:rFonts w:ascii="Arial" w:hAnsi="Arial" w:cs="Arial"/>
                <w:sz w:val="15"/>
                <w:szCs w:val="15"/>
              </w:rPr>
            </w:pPr>
            <w:r>
              <w:rPr>
                <w:rFonts w:ascii="Arial" w:hAnsi="Arial" w:cs="Arial"/>
                <w:sz w:val="15"/>
                <w:szCs w:val="15"/>
              </w:rPr>
              <w:t>ASLN</w:t>
            </w:r>
          </w:p>
        </w:tc>
      </w:tr>
      <w:tr w:rsidR="00F722D2" w14:paraId="4DE1BAB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759953"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7D421"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5F9F91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C42E28"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B9928"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7091BC2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A008DF"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11866" w14:textId="77777777" w:rsidR="00F722D2" w:rsidRDefault="00F722D2" w:rsidP="000D434B">
            <w:pPr>
              <w:rPr>
                <w:rFonts w:ascii="Arial" w:hAnsi="Arial" w:cs="Arial"/>
                <w:sz w:val="15"/>
                <w:szCs w:val="15"/>
              </w:rPr>
            </w:pPr>
            <w:r>
              <w:rPr>
                <w:rFonts w:ascii="Arial" w:hAnsi="Arial" w:cs="Arial"/>
                <w:sz w:val="15"/>
                <w:szCs w:val="15"/>
              </w:rPr>
              <w:t>Consecutive Interpreting</w:t>
            </w:r>
          </w:p>
        </w:tc>
      </w:tr>
      <w:tr w:rsidR="00F722D2" w14:paraId="5A8FF6F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ECC9E4"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9E481" w14:textId="77777777" w:rsidR="00F722D2" w:rsidRDefault="00F722D2" w:rsidP="000D434B">
            <w:pPr>
              <w:rPr>
                <w:rFonts w:ascii="Arial" w:hAnsi="Arial" w:cs="Arial"/>
                <w:sz w:val="15"/>
                <w:szCs w:val="15"/>
              </w:rPr>
            </w:pPr>
            <w:r>
              <w:rPr>
                <w:rFonts w:ascii="Arial" w:hAnsi="Arial" w:cs="Arial"/>
                <w:sz w:val="15"/>
                <w:szCs w:val="15"/>
              </w:rPr>
              <w:t>2800</w:t>
            </w:r>
          </w:p>
        </w:tc>
      </w:tr>
      <w:tr w:rsidR="00F722D2" w14:paraId="41A8B94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01395D"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29F5F"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1DFB3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D8DAB9"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B9D56" w14:textId="77777777" w:rsidR="00F722D2" w:rsidRDefault="00F722D2" w:rsidP="000D434B">
            <w:pPr>
              <w:rPr>
                <w:rFonts w:ascii="Arial" w:hAnsi="Arial" w:cs="Arial"/>
                <w:sz w:val="15"/>
                <w:szCs w:val="15"/>
              </w:rPr>
            </w:pPr>
            <w:r>
              <w:rPr>
                <w:rFonts w:ascii="Arial" w:hAnsi="Arial" w:cs="Arial"/>
                <w:sz w:val="15"/>
                <w:szCs w:val="15"/>
              </w:rPr>
              <w:t>revision only</w:t>
            </w:r>
          </w:p>
        </w:tc>
      </w:tr>
    </w:tbl>
    <w:p w14:paraId="5DF8F0B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33"/>
      </w:tblGrid>
      <w:tr w:rsidR="00F722D2" w14:paraId="42340E1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38A58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5C2393F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0CF8C5"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07FCD" w14:textId="77777777" w:rsidR="00F722D2" w:rsidRDefault="00F722D2" w:rsidP="000D434B">
            <w:pPr>
              <w:rPr>
                <w:rFonts w:ascii="Arial" w:hAnsi="Arial" w:cs="Arial"/>
                <w:sz w:val="15"/>
                <w:szCs w:val="15"/>
              </w:rPr>
            </w:pPr>
            <w:r>
              <w:rPr>
                <w:rFonts w:ascii="Arial" w:hAnsi="Arial" w:cs="Arial"/>
                <w:sz w:val="15"/>
                <w:szCs w:val="15"/>
              </w:rPr>
              <w:t>Linda J Pelletier</w:t>
            </w:r>
          </w:p>
        </w:tc>
      </w:tr>
      <w:tr w:rsidR="00F722D2" w14:paraId="7DCEDBE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F06948"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E758" w14:textId="77777777" w:rsidR="00F722D2" w:rsidRDefault="00F722D2" w:rsidP="000D434B">
            <w:pPr>
              <w:rPr>
                <w:rFonts w:ascii="Arial" w:hAnsi="Arial" w:cs="Arial"/>
                <w:sz w:val="15"/>
                <w:szCs w:val="15"/>
              </w:rPr>
            </w:pPr>
            <w:r>
              <w:rPr>
                <w:rFonts w:ascii="Arial" w:hAnsi="Arial" w:cs="Arial"/>
                <w:sz w:val="15"/>
                <w:szCs w:val="15"/>
              </w:rPr>
              <w:t>Linguistics</w:t>
            </w:r>
          </w:p>
        </w:tc>
      </w:tr>
      <w:tr w:rsidR="00F722D2" w14:paraId="2E2478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D825D0"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2F42DB" w14:textId="77777777" w:rsidR="00F722D2" w:rsidRDefault="00F722D2" w:rsidP="000D434B">
            <w:pPr>
              <w:rPr>
                <w:rFonts w:ascii="Arial" w:hAnsi="Arial" w:cs="Arial"/>
                <w:sz w:val="15"/>
                <w:szCs w:val="15"/>
              </w:rPr>
            </w:pPr>
            <w:r>
              <w:rPr>
                <w:rFonts w:ascii="Arial" w:hAnsi="Arial" w:cs="Arial"/>
                <w:sz w:val="15"/>
                <w:szCs w:val="15"/>
              </w:rPr>
              <w:t>ljp00004</w:t>
            </w:r>
          </w:p>
        </w:tc>
      </w:tr>
      <w:tr w:rsidR="00F722D2" w14:paraId="2DD49BE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1EF9F8"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8781B" w14:textId="77777777" w:rsidR="00F722D2" w:rsidRDefault="00F722D2" w:rsidP="000D434B">
            <w:pPr>
              <w:rPr>
                <w:rFonts w:ascii="Arial" w:hAnsi="Arial" w:cs="Arial"/>
                <w:sz w:val="15"/>
                <w:szCs w:val="15"/>
              </w:rPr>
            </w:pPr>
            <w:hyperlink r:id="rId68" w:history="1">
              <w:r>
                <w:rPr>
                  <w:rStyle w:val="Hyperlink"/>
                  <w:rFonts w:ascii="Arial" w:hAnsi="Arial" w:cs="Arial"/>
                  <w:sz w:val="15"/>
                  <w:szCs w:val="15"/>
                </w:rPr>
                <w:t>linda.pelletier@uconn.edu</w:t>
              </w:r>
            </w:hyperlink>
          </w:p>
        </w:tc>
      </w:tr>
      <w:tr w:rsidR="00F722D2" w14:paraId="49BDF1C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6E66BA"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7DE0A"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17A76BD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F08E4C"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FC5E3" w14:textId="77777777" w:rsidR="00F722D2" w:rsidRDefault="00F722D2" w:rsidP="000D434B">
            <w:pPr>
              <w:rPr>
                <w:rFonts w:ascii="Arial" w:hAnsi="Arial" w:cs="Arial"/>
                <w:sz w:val="15"/>
                <w:szCs w:val="15"/>
              </w:rPr>
            </w:pPr>
            <w:r>
              <w:rPr>
                <w:rFonts w:ascii="Arial" w:hAnsi="Arial" w:cs="Arial"/>
                <w:sz w:val="15"/>
                <w:szCs w:val="15"/>
              </w:rPr>
              <w:t>Yes</w:t>
            </w:r>
          </w:p>
        </w:tc>
      </w:tr>
    </w:tbl>
    <w:p w14:paraId="0CE19AF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81"/>
      </w:tblGrid>
      <w:tr w:rsidR="00F722D2" w14:paraId="68FAEECB"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6028025"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6367BFC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A7DC66"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F4285" w14:textId="77777777" w:rsidR="00F722D2" w:rsidRDefault="00F722D2" w:rsidP="000D434B">
            <w:pPr>
              <w:rPr>
                <w:rFonts w:ascii="Arial" w:hAnsi="Arial" w:cs="Arial"/>
                <w:sz w:val="15"/>
                <w:szCs w:val="15"/>
              </w:rPr>
            </w:pPr>
            <w:r>
              <w:rPr>
                <w:rFonts w:ascii="Arial" w:hAnsi="Arial" w:cs="Arial"/>
                <w:sz w:val="15"/>
                <w:szCs w:val="15"/>
              </w:rPr>
              <w:t>2023</w:t>
            </w:r>
          </w:p>
        </w:tc>
      </w:tr>
      <w:tr w:rsidR="00F722D2" w14:paraId="54513FE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344E58"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49C7"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AE5793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0CFD8C" w14:textId="77777777" w:rsidR="00F722D2" w:rsidRDefault="00F722D2" w:rsidP="000D434B">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7B708" w14:textId="77777777" w:rsidR="00F722D2" w:rsidRDefault="00F722D2" w:rsidP="000D434B">
            <w:pPr>
              <w:rPr>
                <w:rFonts w:ascii="Arial" w:hAnsi="Arial" w:cs="Arial"/>
                <w:sz w:val="15"/>
                <w:szCs w:val="15"/>
              </w:rPr>
            </w:pPr>
            <w:r>
              <w:rPr>
                <w:rFonts w:ascii="Arial" w:hAnsi="Arial" w:cs="Arial"/>
                <w:sz w:val="15"/>
                <w:szCs w:val="15"/>
              </w:rPr>
              <w:t>American Sign Language</w:t>
            </w:r>
          </w:p>
        </w:tc>
      </w:tr>
      <w:tr w:rsidR="00F722D2" w14:paraId="354E52F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67D526"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8E60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F09DBE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D2C50D"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E30FA"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47AF10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4735FE"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F26C4" w14:textId="77777777" w:rsidR="00F722D2" w:rsidRDefault="00F722D2" w:rsidP="000D434B">
            <w:pPr>
              <w:rPr>
                <w:rFonts w:ascii="Arial" w:hAnsi="Arial" w:cs="Arial"/>
                <w:sz w:val="15"/>
                <w:szCs w:val="15"/>
              </w:rPr>
            </w:pPr>
            <w:r>
              <w:rPr>
                <w:rFonts w:ascii="Arial" w:hAnsi="Arial" w:cs="Arial"/>
                <w:sz w:val="15"/>
                <w:szCs w:val="15"/>
              </w:rPr>
              <w:t>20</w:t>
            </w:r>
          </w:p>
        </w:tc>
      </w:tr>
      <w:tr w:rsidR="00F722D2" w14:paraId="759E60F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20D1FD"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48F68"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3CF7C3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FB0247" w14:textId="77777777" w:rsidR="00F722D2" w:rsidRDefault="00F722D2" w:rsidP="000D434B">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3451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53E56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DE4963"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24643"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2D3451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847924"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832DD" w14:textId="77777777" w:rsidR="00F722D2" w:rsidRDefault="00F722D2" w:rsidP="000D434B">
            <w:pPr>
              <w:rPr>
                <w:rFonts w:ascii="Arial" w:hAnsi="Arial" w:cs="Arial"/>
                <w:sz w:val="15"/>
                <w:szCs w:val="15"/>
              </w:rPr>
            </w:pPr>
            <w:r>
              <w:rPr>
                <w:rFonts w:ascii="Arial" w:hAnsi="Arial" w:cs="Arial"/>
                <w:sz w:val="15"/>
                <w:szCs w:val="15"/>
              </w:rPr>
              <w:t>Lecture and discussion</w:t>
            </w:r>
          </w:p>
        </w:tc>
      </w:tr>
    </w:tbl>
    <w:p w14:paraId="4B3504E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972"/>
      </w:tblGrid>
      <w:tr w:rsidR="00F722D2" w14:paraId="481E776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C0A745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6EE67FC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D6F0DF"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38807" w14:textId="77777777" w:rsidR="00F722D2" w:rsidRDefault="00F722D2" w:rsidP="000D434B">
            <w:pPr>
              <w:rPr>
                <w:rFonts w:ascii="Arial" w:hAnsi="Arial" w:cs="Arial"/>
                <w:sz w:val="15"/>
                <w:szCs w:val="15"/>
              </w:rPr>
            </w:pPr>
            <w:r>
              <w:rPr>
                <w:rFonts w:ascii="Arial" w:hAnsi="Arial" w:cs="Arial"/>
                <w:sz w:val="15"/>
                <w:szCs w:val="15"/>
              </w:rPr>
              <w:t>ASLN 1104</w:t>
            </w:r>
          </w:p>
        </w:tc>
      </w:tr>
      <w:tr w:rsidR="00F722D2" w14:paraId="7AB17CC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C02233"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CC795"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EC532A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0D2D2D"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AB817"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E0C77B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352AE0"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AB707" w14:textId="77777777" w:rsidR="00F722D2" w:rsidRDefault="00F722D2" w:rsidP="000D434B">
            <w:pPr>
              <w:rPr>
                <w:rFonts w:ascii="Arial" w:hAnsi="Arial" w:cs="Arial"/>
                <w:sz w:val="15"/>
                <w:szCs w:val="15"/>
              </w:rPr>
            </w:pPr>
            <w:r>
              <w:rPr>
                <w:rFonts w:ascii="Arial" w:hAnsi="Arial" w:cs="Arial"/>
                <w:sz w:val="15"/>
                <w:szCs w:val="15"/>
              </w:rPr>
              <w:t>Instructor Consent Required</w:t>
            </w:r>
          </w:p>
        </w:tc>
      </w:tr>
      <w:tr w:rsidR="00F722D2" w14:paraId="0B1B0EF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5957BD"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7A03D" w14:textId="77777777" w:rsidR="00F722D2" w:rsidRDefault="00F722D2" w:rsidP="000D434B">
            <w:pPr>
              <w:rPr>
                <w:rFonts w:ascii="Arial" w:hAnsi="Arial" w:cs="Arial"/>
                <w:sz w:val="15"/>
                <w:szCs w:val="15"/>
              </w:rPr>
            </w:pPr>
            <w:r>
              <w:rPr>
                <w:rFonts w:ascii="Arial" w:hAnsi="Arial" w:cs="Arial"/>
                <w:sz w:val="15"/>
                <w:szCs w:val="15"/>
              </w:rPr>
              <w:t>No</w:t>
            </w:r>
          </w:p>
        </w:tc>
      </w:tr>
    </w:tbl>
    <w:p w14:paraId="2818F1AB"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6039D8D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FFBF6D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3C8E173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40B388"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432D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6986F1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1CDDDD"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3510" w14:textId="77777777" w:rsidR="00F722D2" w:rsidRDefault="00F722D2" w:rsidP="000D434B">
            <w:pPr>
              <w:rPr>
                <w:rFonts w:ascii="Arial" w:hAnsi="Arial" w:cs="Arial"/>
                <w:sz w:val="15"/>
                <w:szCs w:val="15"/>
              </w:rPr>
            </w:pPr>
            <w:r>
              <w:rPr>
                <w:rFonts w:ascii="Arial" w:hAnsi="Arial" w:cs="Arial"/>
                <w:sz w:val="15"/>
                <w:szCs w:val="15"/>
              </w:rPr>
              <w:t>Graded</w:t>
            </w:r>
          </w:p>
        </w:tc>
      </w:tr>
    </w:tbl>
    <w:p w14:paraId="30EBB69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722D2" w14:paraId="058DE76B"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C9109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730AA46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F3ABB2"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E8B8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F8226C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523418"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88E9"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360AEA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16EC8C"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D96B1" w14:textId="77777777" w:rsidR="00F722D2" w:rsidRDefault="00F722D2" w:rsidP="000D434B">
            <w:pPr>
              <w:rPr>
                <w:rFonts w:ascii="Arial" w:hAnsi="Arial" w:cs="Arial"/>
                <w:b/>
                <w:bCs/>
                <w:sz w:val="15"/>
                <w:szCs w:val="15"/>
              </w:rPr>
            </w:pPr>
          </w:p>
        </w:tc>
      </w:tr>
      <w:tr w:rsidR="00F722D2" w14:paraId="467F13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D0478A"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5613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95F131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1E1E9B"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8E8FD" w14:textId="77777777" w:rsidR="00F722D2" w:rsidRDefault="00F722D2" w:rsidP="000D434B">
            <w:pPr>
              <w:rPr>
                <w:rFonts w:ascii="Arial" w:hAnsi="Arial" w:cs="Arial"/>
                <w:sz w:val="15"/>
                <w:szCs w:val="15"/>
              </w:rPr>
            </w:pPr>
            <w:r>
              <w:rPr>
                <w:rFonts w:ascii="Arial" w:hAnsi="Arial" w:cs="Arial"/>
                <w:sz w:val="15"/>
                <w:szCs w:val="15"/>
              </w:rPr>
              <w:t>No</w:t>
            </w:r>
          </w:p>
        </w:tc>
      </w:tr>
    </w:tbl>
    <w:p w14:paraId="0F6C49C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F722D2" w14:paraId="28AD2A3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8560FE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3858BD2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39989D"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07296" w14:textId="77777777" w:rsidR="00F722D2" w:rsidRDefault="00F722D2" w:rsidP="000D434B">
            <w:pPr>
              <w:rPr>
                <w:rFonts w:ascii="Arial" w:hAnsi="Arial" w:cs="Arial"/>
                <w:sz w:val="15"/>
                <w:szCs w:val="15"/>
              </w:rPr>
            </w:pPr>
            <w:r>
              <w:rPr>
                <w:rFonts w:ascii="Arial" w:hAnsi="Arial" w:cs="Arial"/>
                <w:sz w:val="15"/>
                <w:szCs w:val="15"/>
              </w:rPr>
              <w:t>ALSN 2800. Consecutive Interpreting 3.00 credits Prerequisites: ASLN 1102 Grading Basis: Graded Development of consecutive interpreting skills with an emphasis on text and situational analyses, current issues, and a focus on community, medical, and video relay interpreting.</w:t>
            </w:r>
          </w:p>
        </w:tc>
      </w:tr>
      <w:tr w:rsidR="00F722D2" w14:paraId="6BE5580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5C969F"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B205C" w14:textId="77777777" w:rsidR="00F722D2" w:rsidRDefault="00F722D2" w:rsidP="000D434B">
            <w:pPr>
              <w:rPr>
                <w:rFonts w:ascii="Arial" w:hAnsi="Arial" w:cs="Arial"/>
                <w:sz w:val="15"/>
                <w:szCs w:val="15"/>
              </w:rPr>
            </w:pPr>
            <w:r>
              <w:rPr>
                <w:rFonts w:ascii="Arial" w:hAnsi="Arial" w:cs="Arial"/>
                <w:sz w:val="15"/>
                <w:szCs w:val="15"/>
              </w:rPr>
              <w:t>ASLN 2800. Consecutive Interpreting 3.00 credits Prerequisites: ASLN 1104 Grading Basis: Graded Development of consecutive interpreting skills with an emphasis on text and situational analyses, current issues, and a focus on community, medical, and video relay interpreting.</w:t>
            </w:r>
          </w:p>
        </w:tc>
      </w:tr>
      <w:tr w:rsidR="00F722D2" w14:paraId="34028BF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6E6F30"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C6745" w14:textId="77777777" w:rsidR="00F722D2" w:rsidRDefault="00F722D2" w:rsidP="000D434B">
            <w:pPr>
              <w:rPr>
                <w:rFonts w:ascii="Arial" w:hAnsi="Arial" w:cs="Arial"/>
                <w:sz w:val="15"/>
                <w:szCs w:val="15"/>
              </w:rPr>
            </w:pPr>
            <w:r>
              <w:rPr>
                <w:rFonts w:ascii="Arial" w:hAnsi="Arial" w:cs="Arial"/>
                <w:sz w:val="15"/>
                <w:szCs w:val="15"/>
              </w:rPr>
              <w:t xml:space="preserve">This course was introduced with a prerequisite of ASLN 1102 prior to the approval of our new major, ASL Studies (Fall 2020). A change of the prerequisite to ASLN 1104 will better align and support the new major, especially the interpreting concentration. Given the sequencing of the ASL courses and to allow sufficient notice for students to satisfy this requirement, this change of the prerequisite will not go into effect until Fall 2023. </w:t>
            </w:r>
          </w:p>
        </w:tc>
      </w:tr>
      <w:tr w:rsidR="00F722D2" w14:paraId="05C0CBF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BFA07F"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D2352"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604E10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5CBD82"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EFFB8" w14:textId="77777777" w:rsidR="00F722D2" w:rsidRDefault="00F722D2" w:rsidP="000D434B">
            <w:pPr>
              <w:rPr>
                <w:rFonts w:ascii="Arial" w:hAnsi="Arial" w:cs="Arial"/>
                <w:sz w:val="15"/>
                <w:szCs w:val="15"/>
              </w:rPr>
            </w:pPr>
            <w:r>
              <w:rPr>
                <w:rFonts w:ascii="Arial" w:hAnsi="Arial" w:cs="Arial"/>
                <w:sz w:val="15"/>
                <w:szCs w:val="15"/>
              </w:rPr>
              <w:t xml:space="preserve">This introductory course focuses on developing foundational interpreting skills with an emphasis on consecutive interpreting, text, and situational analysis. Students will observe and practice interactive interpreting, analyze parts of the process that go into such interactions and interpretations, as well as, analyze the resulting work. A primary focus will be community interpreting with an introduction to team interpreting. Course Objectives: By the end of the semester, students will be able to: Apply self-analysis skills in order to determine specific strengths/challenges as it relates to the process of interpreting. Understand self-assessment techniques regarding consecutive ASL-to-English and English to ASL interpretation. Produce interpretations that demonstrate evidence of cultural mediation. </w:t>
            </w:r>
          </w:p>
        </w:tc>
      </w:tr>
      <w:tr w:rsidR="00F722D2" w14:paraId="130D13B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38AED2"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75E64" w14:textId="77777777" w:rsidR="00F722D2" w:rsidRDefault="00F722D2" w:rsidP="000D434B">
            <w:pPr>
              <w:rPr>
                <w:rFonts w:ascii="Arial" w:hAnsi="Arial" w:cs="Arial"/>
                <w:sz w:val="15"/>
                <w:szCs w:val="15"/>
              </w:rPr>
            </w:pPr>
            <w:r>
              <w:rPr>
                <w:rFonts w:ascii="Arial" w:hAnsi="Arial" w:cs="Arial"/>
                <w:sz w:val="15"/>
                <w:szCs w:val="15"/>
              </w:rPr>
              <w:t xml:space="preserve">Weekly assessment of language skills, translation, and interpreting skills related to educational and other settings for either ASL to English or English to ASL translations. Weekly quizzes related to content and reading assignments Research paper Interpreting Field Experience and Observation Midterm and final exams </w:t>
            </w:r>
          </w:p>
        </w:tc>
      </w:tr>
      <w:tr w:rsidR="00F722D2" w14:paraId="3BE3BD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B966AE"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48"/>
              <w:gridCol w:w="3248"/>
              <w:gridCol w:w="747"/>
            </w:tblGrid>
            <w:tr w:rsidR="00F722D2" w14:paraId="157F775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A52B4E"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7B202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8E848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30F58B42"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6119925" w14:textId="77777777" w:rsidR="00F722D2" w:rsidRDefault="00F722D2" w:rsidP="000D434B">
                  <w:pPr>
                    <w:rPr>
                      <w:rFonts w:ascii="Arial" w:hAnsi="Arial" w:cs="Arial"/>
                      <w:sz w:val="15"/>
                      <w:szCs w:val="15"/>
                    </w:rPr>
                  </w:pPr>
                  <w:hyperlink r:id="rId69" w:tgtFrame="_self" w:history="1">
                    <w:r>
                      <w:rPr>
                        <w:rStyle w:val="Hyperlink"/>
                        <w:rFonts w:ascii="Arial" w:hAnsi="Arial" w:cs="Arial"/>
                        <w:sz w:val="15"/>
                        <w:szCs w:val="15"/>
                      </w:rPr>
                      <w:t>Spring 2020 Consec Terp Syllabus.docx (1).pdf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D1327" w14:textId="77777777" w:rsidR="00F722D2" w:rsidRDefault="00F722D2" w:rsidP="000D434B">
                  <w:pPr>
                    <w:rPr>
                      <w:rFonts w:ascii="Arial" w:hAnsi="Arial" w:cs="Arial"/>
                      <w:sz w:val="15"/>
                      <w:szCs w:val="15"/>
                    </w:rPr>
                  </w:pPr>
                  <w:r>
                    <w:rPr>
                      <w:rFonts w:ascii="Arial" w:hAnsi="Arial" w:cs="Arial"/>
                      <w:sz w:val="15"/>
                      <w:szCs w:val="15"/>
                    </w:rPr>
                    <w:t>Spring 2020 Consec Terp Syllabus.docx (1).pdf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4C2E4" w14:textId="77777777" w:rsidR="00F722D2" w:rsidRDefault="00F722D2" w:rsidP="000D434B">
                  <w:pPr>
                    <w:rPr>
                      <w:rFonts w:ascii="Arial" w:hAnsi="Arial" w:cs="Arial"/>
                      <w:sz w:val="15"/>
                      <w:szCs w:val="15"/>
                    </w:rPr>
                  </w:pPr>
                  <w:r>
                    <w:rPr>
                      <w:rFonts w:ascii="Arial" w:hAnsi="Arial" w:cs="Arial"/>
                      <w:sz w:val="15"/>
                      <w:szCs w:val="15"/>
                    </w:rPr>
                    <w:t>Syllabus</w:t>
                  </w:r>
                </w:p>
              </w:tc>
            </w:tr>
          </w:tbl>
          <w:p w14:paraId="56EC2211" w14:textId="77777777" w:rsidR="00F722D2" w:rsidRDefault="00F722D2" w:rsidP="000D434B">
            <w:pPr>
              <w:rPr>
                <w:rFonts w:asciiTheme="minorHAnsi" w:hAnsiTheme="minorHAnsi"/>
              </w:rPr>
            </w:pPr>
          </w:p>
        </w:tc>
      </w:tr>
    </w:tbl>
    <w:p w14:paraId="2AF3EF0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5"/>
        <w:gridCol w:w="7809"/>
      </w:tblGrid>
      <w:tr w:rsidR="00F722D2" w14:paraId="7FFDB59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24DB4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07D7EB3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2C710B" w14:textId="77777777" w:rsidR="00F722D2" w:rsidRDefault="00F722D2" w:rsidP="000D434B">
            <w:pPr>
              <w:rPr>
                <w:rFonts w:ascii="Arial" w:hAnsi="Arial" w:cs="Arial"/>
                <w:b/>
                <w:bCs/>
                <w:sz w:val="15"/>
                <w:szCs w:val="15"/>
              </w:rPr>
            </w:pPr>
            <w:r>
              <w:rPr>
                <w:rFonts w:ascii="Arial" w:hAnsi="Arial" w:cs="Arial"/>
                <w:b/>
                <w:bCs/>
                <w:sz w:val="15"/>
                <w:szCs w:val="15"/>
              </w:rPr>
              <w:lastRenderedPageBreak/>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7"/>
              <w:gridCol w:w="927"/>
              <w:gridCol w:w="1119"/>
              <w:gridCol w:w="655"/>
              <w:gridCol w:w="1210"/>
              <w:gridCol w:w="2989"/>
            </w:tblGrid>
            <w:tr w:rsidR="00F722D2" w14:paraId="1FF7029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F9915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4937A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E8F05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58F80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2FBD6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82976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49E83A59"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22C23B7"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305C9" w14:textId="77777777" w:rsidR="00F722D2" w:rsidRDefault="00F722D2" w:rsidP="000D434B">
                  <w:pPr>
                    <w:rPr>
                      <w:rFonts w:ascii="Arial" w:hAnsi="Arial" w:cs="Arial"/>
                      <w:sz w:val="15"/>
                      <w:szCs w:val="15"/>
                    </w:rPr>
                  </w:pPr>
                  <w:r>
                    <w:rPr>
                      <w:rFonts w:ascii="Arial" w:hAnsi="Arial" w:cs="Arial"/>
                      <w:sz w:val="15"/>
                      <w:szCs w:val="15"/>
                    </w:rPr>
                    <w:t>Linda J Pelletier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1D5D9" w14:textId="77777777" w:rsidR="00F722D2" w:rsidRDefault="00F722D2" w:rsidP="000D434B">
                  <w:pPr>
                    <w:rPr>
                      <w:rFonts w:ascii="Arial" w:hAnsi="Arial" w:cs="Arial"/>
                      <w:sz w:val="15"/>
                      <w:szCs w:val="15"/>
                    </w:rPr>
                  </w:pPr>
                  <w:r>
                    <w:rPr>
                      <w:rFonts w:ascii="Arial" w:hAnsi="Arial" w:cs="Arial"/>
                      <w:sz w:val="15"/>
                      <w:szCs w:val="15"/>
                    </w:rPr>
                    <w:t>11/03/2020 - 14:36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5B9E6"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9A51D"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02D57" w14:textId="77777777" w:rsidR="00F722D2" w:rsidRDefault="00F722D2" w:rsidP="000D434B">
                  <w:pPr>
                    <w:rPr>
                      <w:rFonts w:ascii="Arial" w:hAnsi="Arial" w:cs="Arial"/>
                      <w:sz w:val="15"/>
                      <w:szCs w:val="15"/>
                    </w:rPr>
                  </w:pPr>
                  <w:r>
                    <w:rPr>
                      <w:rFonts w:ascii="Arial" w:hAnsi="Arial" w:cs="Arial"/>
                      <w:sz w:val="15"/>
                      <w:szCs w:val="15"/>
                    </w:rPr>
                    <w:t xml:space="preserve">Honestly, I'm not sure what to put here but it is required for submission. </w:t>
                  </w:r>
                </w:p>
              </w:tc>
            </w:tr>
            <w:tr w:rsidR="00F722D2" w14:paraId="608E3E47"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D1336B4" w14:textId="77777777" w:rsidR="00F722D2" w:rsidRDefault="00F722D2" w:rsidP="000D434B">
                  <w:pPr>
                    <w:rPr>
                      <w:rFonts w:ascii="Arial" w:hAnsi="Arial" w:cs="Arial"/>
                      <w:sz w:val="15"/>
                      <w:szCs w:val="15"/>
                    </w:rPr>
                  </w:pPr>
                  <w:r>
                    <w:rPr>
                      <w:rFonts w:ascii="Arial" w:hAnsi="Arial" w:cs="Arial"/>
                      <w:sz w:val="15"/>
                      <w:szCs w:val="15"/>
                    </w:rPr>
                    <w:t>Linguistics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69772" w14:textId="77777777" w:rsidR="00F722D2" w:rsidRDefault="00F722D2" w:rsidP="000D434B">
                  <w:pPr>
                    <w:rPr>
                      <w:rFonts w:ascii="Arial" w:hAnsi="Arial" w:cs="Arial"/>
                      <w:sz w:val="15"/>
                      <w:szCs w:val="15"/>
                    </w:rPr>
                  </w:pPr>
                  <w:r>
                    <w:rPr>
                      <w:rFonts w:ascii="Arial" w:hAnsi="Arial" w:cs="Arial"/>
                      <w:sz w:val="15"/>
                      <w:szCs w:val="15"/>
                    </w:rPr>
                    <w:t>Jon R Sprouse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CB43A" w14:textId="77777777" w:rsidR="00F722D2" w:rsidRDefault="00F722D2" w:rsidP="000D434B">
                  <w:pPr>
                    <w:rPr>
                      <w:rFonts w:ascii="Arial" w:hAnsi="Arial" w:cs="Arial"/>
                      <w:sz w:val="15"/>
                      <w:szCs w:val="15"/>
                    </w:rPr>
                  </w:pPr>
                  <w:r>
                    <w:rPr>
                      <w:rFonts w:ascii="Arial" w:hAnsi="Arial" w:cs="Arial"/>
                      <w:sz w:val="15"/>
                      <w:szCs w:val="15"/>
                    </w:rPr>
                    <w:t>11/04/2020 - 02:40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AD74F"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2BB0D"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EDB41" w14:textId="77777777" w:rsidR="00F722D2" w:rsidRDefault="00F722D2" w:rsidP="000D434B">
                  <w:pPr>
                    <w:rPr>
                      <w:rFonts w:ascii="Arial" w:hAnsi="Arial" w:cs="Arial"/>
                      <w:sz w:val="15"/>
                      <w:szCs w:val="15"/>
                    </w:rPr>
                  </w:pPr>
                  <w:r>
                    <w:rPr>
                      <w:rFonts w:ascii="Arial" w:hAnsi="Arial" w:cs="Arial"/>
                      <w:sz w:val="15"/>
                      <w:szCs w:val="15"/>
                    </w:rPr>
                    <w:t>None.</w:t>
                  </w:r>
                </w:p>
              </w:tc>
            </w:tr>
          </w:tbl>
          <w:p w14:paraId="4BF818B0" w14:textId="77777777" w:rsidR="00F722D2" w:rsidRDefault="00F722D2" w:rsidP="000D434B">
            <w:pPr>
              <w:rPr>
                <w:rFonts w:asciiTheme="minorHAnsi" w:hAnsiTheme="minorHAnsi"/>
              </w:rPr>
            </w:pPr>
          </w:p>
        </w:tc>
      </w:tr>
    </w:tbl>
    <w:p w14:paraId="01663C5A" w14:textId="77777777" w:rsidR="00F722D2" w:rsidRDefault="00F722D2" w:rsidP="00F722D2">
      <w:pPr>
        <w:rPr>
          <w:rFonts w:asciiTheme="minorHAnsi" w:hAnsiTheme="minorHAnsi"/>
          <w:sz w:val="20"/>
          <w:szCs w:val="20"/>
        </w:rPr>
      </w:pPr>
    </w:p>
    <w:p w14:paraId="4A25E6BE" w14:textId="77777777" w:rsidR="00F722D2" w:rsidRDefault="00F722D2" w:rsidP="00F722D2"/>
    <w:p w14:paraId="1270C198" w14:textId="33820932" w:rsidR="002302DF" w:rsidRPr="00B0715C" w:rsidRDefault="002302DF" w:rsidP="002302DF">
      <w:pPr>
        <w:rPr>
          <w:b/>
          <w:bCs/>
        </w:rPr>
      </w:pPr>
      <w:r w:rsidRPr="00B0715C">
        <w:rPr>
          <w:b/>
          <w:bCs/>
        </w:rPr>
        <w:t>2020-328</w:t>
      </w:r>
      <w:r w:rsidRPr="00B0715C">
        <w:rPr>
          <w:b/>
          <w:bCs/>
        </w:rPr>
        <w:tab/>
        <w:t>AAAS/AMST/HIST 3531</w:t>
      </w:r>
      <w:r w:rsidRPr="00B0715C">
        <w:rPr>
          <w:b/>
          <w:bCs/>
        </w:rPr>
        <w:tab/>
        <w:t>Revise Course</w:t>
      </w:r>
      <w:r w:rsidRPr="00B0715C">
        <w:rPr>
          <w:b/>
          <w:bCs/>
          <w:color w:val="FF0000"/>
        </w:rPr>
        <w:t xml:space="preserve"> (G) (S)</w:t>
      </w:r>
    </w:p>
    <w:p w14:paraId="66FDC627" w14:textId="0FFBE986"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54"/>
      </w:tblGrid>
      <w:tr w:rsidR="00F722D2" w14:paraId="4E9B557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C8DFFC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58AE2D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A3841"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CEBC8" w14:textId="77777777" w:rsidR="00F722D2" w:rsidRDefault="00F722D2" w:rsidP="000D434B">
            <w:pPr>
              <w:rPr>
                <w:rFonts w:ascii="Arial" w:hAnsi="Arial" w:cs="Arial"/>
                <w:sz w:val="15"/>
                <w:szCs w:val="15"/>
              </w:rPr>
            </w:pPr>
            <w:r>
              <w:rPr>
                <w:rFonts w:ascii="Arial" w:hAnsi="Arial" w:cs="Arial"/>
                <w:sz w:val="15"/>
                <w:szCs w:val="15"/>
              </w:rPr>
              <w:t>20-15273</w:t>
            </w:r>
          </w:p>
        </w:tc>
      </w:tr>
      <w:tr w:rsidR="00F722D2" w14:paraId="28A23F5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06EE50"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12EED" w14:textId="77777777" w:rsidR="00F722D2" w:rsidRDefault="00F722D2" w:rsidP="000D434B">
            <w:pPr>
              <w:rPr>
                <w:rFonts w:ascii="Arial" w:hAnsi="Arial" w:cs="Arial"/>
                <w:sz w:val="15"/>
                <w:szCs w:val="15"/>
              </w:rPr>
            </w:pPr>
            <w:r>
              <w:rPr>
                <w:rFonts w:ascii="Arial" w:hAnsi="Arial" w:cs="Arial"/>
                <w:sz w:val="15"/>
                <w:szCs w:val="15"/>
              </w:rPr>
              <w:t>Vials</w:t>
            </w:r>
          </w:p>
        </w:tc>
      </w:tr>
      <w:tr w:rsidR="00F722D2" w14:paraId="41E158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640520"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5A2BF" w14:textId="77777777" w:rsidR="00F722D2" w:rsidRDefault="00F722D2" w:rsidP="000D434B">
            <w:pPr>
              <w:rPr>
                <w:rFonts w:ascii="Arial" w:hAnsi="Arial" w:cs="Arial"/>
                <w:sz w:val="15"/>
                <w:szCs w:val="15"/>
              </w:rPr>
            </w:pPr>
            <w:r>
              <w:rPr>
                <w:rFonts w:ascii="Arial" w:hAnsi="Arial" w:cs="Arial"/>
                <w:sz w:val="15"/>
                <w:szCs w:val="15"/>
              </w:rPr>
              <w:t>Japanese Americans and World War II</w:t>
            </w:r>
          </w:p>
        </w:tc>
      </w:tr>
      <w:tr w:rsidR="00F722D2" w14:paraId="66DDBA6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11A06D"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47F8B"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44B7A43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5097C"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9D4DA" w14:textId="77777777" w:rsidR="00F722D2" w:rsidRDefault="00F722D2" w:rsidP="000D434B">
            <w:pPr>
              <w:rPr>
                <w:rFonts w:ascii="Arial" w:hAnsi="Arial" w:cs="Arial"/>
                <w:sz w:val="15"/>
                <w:szCs w:val="15"/>
              </w:rPr>
            </w:pPr>
            <w:r>
              <w:rPr>
                <w:rFonts w:ascii="Arial" w:hAnsi="Arial" w:cs="Arial"/>
                <w:sz w:val="15"/>
                <w:szCs w:val="15"/>
              </w:rPr>
              <w:t>Start &gt; Draft &gt; AAAS &gt; History &gt; American Studies &gt; College of Liberal Arts and Sciences</w:t>
            </w:r>
          </w:p>
        </w:tc>
      </w:tr>
    </w:tbl>
    <w:p w14:paraId="542460F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8"/>
        <w:gridCol w:w="6476"/>
      </w:tblGrid>
      <w:tr w:rsidR="00F722D2" w14:paraId="1C72AA6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2A9F041"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6530324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FF30FD"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74D60"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3C33D6D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05451B"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8CD96"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578570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C61721"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20DB9"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1C2B792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26FBF5"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CA9D1" w14:textId="77777777" w:rsidR="00F722D2" w:rsidRDefault="00F722D2" w:rsidP="000D434B">
            <w:pPr>
              <w:rPr>
                <w:rFonts w:ascii="Arial" w:hAnsi="Arial" w:cs="Arial"/>
                <w:sz w:val="15"/>
                <w:szCs w:val="15"/>
              </w:rPr>
            </w:pPr>
            <w:r>
              <w:rPr>
                <w:rFonts w:ascii="Arial" w:hAnsi="Arial" w:cs="Arial"/>
                <w:sz w:val="15"/>
                <w:szCs w:val="15"/>
              </w:rPr>
              <w:t>AASI</w:t>
            </w:r>
          </w:p>
        </w:tc>
      </w:tr>
      <w:tr w:rsidR="00F722D2" w14:paraId="5EC57F8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D4099D"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19F35"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44FEFAB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BB597B"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496EF" w14:textId="77777777" w:rsidR="00F722D2" w:rsidRDefault="00F722D2" w:rsidP="000D434B">
            <w:pPr>
              <w:rPr>
                <w:rFonts w:ascii="Arial" w:hAnsi="Arial" w:cs="Arial"/>
                <w:sz w:val="15"/>
                <w:szCs w:val="15"/>
              </w:rPr>
            </w:pPr>
            <w:r>
              <w:rPr>
                <w:rFonts w:ascii="Arial" w:hAnsi="Arial" w:cs="Arial"/>
                <w:sz w:val="15"/>
                <w:szCs w:val="15"/>
              </w:rPr>
              <w:t>AAAS</w:t>
            </w:r>
          </w:p>
        </w:tc>
      </w:tr>
      <w:tr w:rsidR="00F722D2" w14:paraId="1D4FCAA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E5C2B6" w14:textId="77777777" w:rsidR="00F722D2" w:rsidRDefault="00F722D2" w:rsidP="000D434B">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B6D5F" w14:textId="77777777" w:rsidR="00F722D2" w:rsidRDefault="00F722D2" w:rsidP="000D434B">
            <w:pPr>
              <w:rPr>
                <w:rFonts w:ascii="Arial" w:hAnsi="Arial" w:cs="Arial"/>
                <w:sz w:val="15"/>
                <w:szCs w:val="15"/>
              </w:rPr>
            </w:pPr>
            <w:r>
              <w:rPr>
                <w:rFonts w:ascii="Arial" w:hAnsi="Arial" w:cs="Arial"/>
                <w:sz w:val="15"/>
                <w:szCs w:val="15"/>
              </w:rPr>
              <w:t>HIST</w:t>
            </w:r>
          </w:p>
        </w:tc>
      </w:tr>
      <w:tr w:rsidR="00F722D2" w14:paraId="07B06C0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1D325F" w14:textId="77777777" w:rsidR="00F722D2" w:rsidRDefault="00F722D2" w:rsidP="000D434B">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21C9D"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62BDC32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2E37B2" w14:textId="77777777" w:rsidR="00F722D2" w:rsidRDefault="00F722D2" w:rsidP="000D434B">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B5CA4" w14:textId="77777777" w:rsidR="00F722D2" w:rsidRDefault="00F722D2" w:rsidP="000D434B">
            <w:pPr>
              <w:rPr>
                <w:rFonts w:ascii="Arial" w:hAnsi="Arial" w:cs="Arial"/>
                <w:sz w:val="15"/>
                <w:szCs w:val="15"/>
              </w:rPr>
            </w:pPr>
            <w:r>
              <w:rPr>
                <w:rFonts w:ascii="Arial" w:hAnsi="Arial" w:cs="Arial"/>
                <w:sz w:val="15"/>
                <w:szCs w:val="15"/>
              </w:rPr>
              <w:t>History</w:t>
            </w:r>
          </w:p>
        </w:tc>
      </w:tr>
      <w:tr w:rsidR="00F722D2" w14:paraId="7966067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F4F5F4" w14:textId="77777777" w:rsidR="00F722D2" w:rsidRDefault="00F722D2" w:rsidP="000D434B">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C675B" w14:textId="77777777" w:rsidR="00F722D2" w:rsidRDefault="00F722D2" w:rsidP="000D434B">
            <w:pPr>
              <w:rPr>
                <w:rFonts w:ascii="Arial" w:hAnsi="Arial" w:cs="Arial"/>
                <w:sz w:val="15"/>
                <w:szCs w:val="15"/>
              </w:rPr>
            </w:pPr>
            <w:r>
              <w:rPr>
                <w:rFonts w:ascii="Arial" w:hAnsi="Arial" w:cs="Arial"/>
                <w:sz w:val="15"/>
                <w:szCs w:val="15"/>
              </w:rPr>
              <w:t>AMST</w:t>
            </w:r>
          </w:p>
        </w:tc>
      </w:tr>
      <w:tr w:rsidR="00F722D2" w14:paraId="7E8E05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12FF76" w14:textId="77777777" w:rsidR="00F722D2" w:rsidRDefault="00F722D2" w:rsidP="000D434B">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F3201"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4C065B5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783DCE" w14:textId="77777777" w:rsidR="00F722D2" w:rsidRDefault="00F722D2" w:rsidP="000D434B">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CF3F" w14:textId="77777777" w:rsidR="00F722D2" w:rsidRDefault="00F722D2" w:rsidP="000D434B">
            <w:pPr>
              <w:rPr>
                <w:rFonts w:ascii="Arial" w:hAnsi="Arial" w:cs="Arial"/>
                <w:sz w:val="15"/>
                <w:szCs w:val="15"/>
              </w:rPr>
            </w:pPr>
            <w:r>
              <w:rPr>
                <w:rFonts w:ascii="Arial" w:hAnsi="Arial" w:cs="Arial"/>
                <w:sz w:val="15"/>
                <w:szCs w:val="15"/>
              </w:rPr>
              <w:t>American Studies</w:t>
            </w:r>
          </w:p>
        </w:tc>
      </w:tr>
      <w:tr w:rsidR="00F722D2" w14:paraId="5301332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EAB59B" w14:textId="77777777" w:rsidR="00F722D2" w:rsidRDefault="00F722D2" w:rsidP="000D434B">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5BA1A" w14:textId="77777777" w:rsidR="00F722D2" w:rsidRDefault="00F722D2" w:rsidP="000D434B">
            <w:pPr>
              <w:rPr>
                <w:rFonts w:ascii="Arial" w:hAnsi="Arial" w:cs="Arial"/>
                <w:sz w:val="15"/>
                <w:szCs w:val="15"/>
              </w:rPr>
            </w:pPr>
            <w:r>
              <w:rPr>
                <w:rFonts w:ascii="Arial" w:hAnsi="Arial" w:cs="Arial"/>
                <w:sz w:val="15"/>
                <w:szCs w:val="15"/>
              </w:rPr>
              <w:t>The course incorporates texts and methods from a variety of disciplines in order to study U.S. culture in an interdisciplinary vein</w:t>
            </w:r>
          </w:p>
        </w:tc>
      </w:tr>
      <w:tr w:rsidR="00F722D2" w14:paraId="3A09E89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14A32E"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4FC24" w14:textId="77777777" w:rsidR="00F722D2" w:rsidRDefault="00F722D2" w:rsidP="000D434B">
            <w:pPr>
              <w:rPr>
                <w:rFonts w:ascii="Arial" w:hAnsi="Arial" w:cs="Arial"/>
                <w:sz w:val="15"/>
                <w:szCs w:val="15"/>
              </w:rPr>
            </w:pPr>
            <w:r>
              <w:rPr>
                <w:rFonts w:ascii="Arial" w:hAnsi="Arial" w:cs="Arial"/>
                <w:sz w:val="15"/>
                <w:szCs w:val="15"/>
              </w:rPr>
              <w:t>Japanese Americans and World War II</w:t>
            </w:r>
          </w:p>
        </w:tc>
      </w:tr>
      <w:tr w:rsidR="00F722D2" w14:paraId="7CA2DA7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2CB7D5"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52B17" w14:textId="77777777" w:rsidR="00F722D2" w:rsidRDefault="00F722D2" w:rsidP="000D434B">
            <w:pPr>
              <w:rPr>
                <w:rFonts w:ascii="Arial" w:hAnsi="Arial" w:cs="Arial"/>
                <w:sz w:val="15"/>
                <w:szCs w:val="15"/>
              </w:rPr>
            </w:pPr>
            <w:r>
              <w:rPr>
                <w:rFonts w:ascii="Arial" w:hAnsi="Arial" w:cs="Arial"/>
                <w:sz w:val="15"/>
                <w:szCs w:val="15"/>
              </w:rPr>
              <w:t>3531</w:t>
            </w:r>
          </w:p>
        </w:tc>
      </w:tr>
      <w:tr w:rsidR="00F722D2" w14:paraId="5FD9E63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A4ABAE"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AE396"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F5C150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623F1F"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C725C" w14:textId="77777777" w:rsidR="00F722D2" w:rsidRDefault="00F722D2" w:rsidP="000D434B">
            <w:pPr>
              <w:rPr>
                <w:rFonts w:ascii="Arial" w:hAnsi="Arial" w:cs="Arial"/>
                <w:sz w:val="15"/>
                <w:szCs w:val="15"/>
              </w:rPr>
            </w:pPr>
            <w:r>
              <w:rPr>
                <w:rFonts w:ascii="Arial" w:hAnsi="Arial" w:cs="Arial"/>
                <w:sz w:val="15"/>
                <w:szCs w:val="15"/>
              </w:rPr>
              <w:t>convenience</w:t>
            </w:r>
          </w:p>
        </w:tc>
      </w:tr>
    </w:tbl>
    <w:p w14:paraId="5AA0878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3"/>
      </w:tblGrid>
      <w:tr w:rsidR="00F722D2" w14:paraId="768F6AF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B7D721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3ED6B3C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0895C5"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69E61" w14:textId="77777777" w:rsidR="00F722D2" w:rsidRDefault="00F722D2" w:rsidP="000D434B">
            <w:pPr>
              <w:rPr>
                <w:rFonts w:ascii="Arial" w:hAnsi="Arial" w:cs="Arial"/>
                <w:sz w:val="15"/>
                <w:szCs w:val="15"/>
              </w:rPr>
            </w:pPr>
            <w:r>
              <w:rPr>
                <w:rFonts w:ascii="Arial" w:hAnsi="Arial" w:cs="Arial"/>
                <w:sz w:val="15"/>
                <w:szCs w:val="15"/>
              </w:rPr>
              <w:t>Christopher R Vials</w:t>
            </w:r>
          </w:p>
        </w:tc>
      </w:tr>
      <w:tr w:rsidR="00F722D2" w14:paraId="6049CF6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BC7AAA"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AB8A1" w14:textId="77777777" w:rsidR="00F722D2" w:rsidRDefault="00F722D2" w:rsidP="000D434B">
            <w:pPr>
              <w:rPr>
                <w:rFonts w:ascii="Arial" w:hAnsi="Arial" w:cs="Arial"/>
                <w:sz w:val="15"/>
                <w:szCs w:val="15"/>
              </w:rPr>
            </w:pPr>
            <w:r>
              <w:rPr>
                <w:rFonts w:ascii="Arial" w:hAnsi="Arial" w:cs="Arial"/>
                <w:sz w:val="15"/>
                <w:szCs w:val="15"/>
              </w:rPr>
              <w:t>English</w:t>
            </w:r>
          </w:p>
        </w:tc>
      </w:tr>
      <w:tr w:rsidR="00F722D2" w14:paraId="2E8BBF5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A6973C"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49318" w14:textId="77777777" w:rsidR="00F722D2" w:rsidRDefault="00F722D2" w:rsidP="000D434B">
            <w:pPr>
              <w:rPr>
                <w:rFonts w:ascii="Arial" w:hAnsi="Arial" w:cs="Arial"/>
                <w:sz w:val="15"/>
                <w:szCs w:val="15"/>
              </w:rPr>
            </w:pPr>
            <w:r>
              <w:rPr>
                <w:rFonts w:ascii="Arial" w:hAnsi="Arial" w:cs="Arial"/>
                <w:sz w:val="15"/>
                <w:szCs w:val="15"/>
              </w:rPr>
              <w:t>crv09002</w:t>
            </w:r>
          </w:p>
        </w:tc>
      </w:tr>
      <w:tr w:rsidR="00F722D2" w14:paraId="03678C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3801E3"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D2B6A" w14:textId="77777777" w:rsidR="00F722D2" w:rsidRDefault="00F722D2" w:rsidP="000D434B">
            <w:pPr>
              <w:rPr>
                <w:rFonts w:ascii="Arial" w:hAnsi="Arial" w:cs="Arial"/>
                <w:sz w:val="15"/>
                <w:szCs w:val="15"/>
              </w:rPr>
            </w:pPr>
            <w:hyperlink r:id="rId70" w:history="1">
              <w:r>
                <w:rPr>
                  <w:rStyle w:val="Hyperlink"/>
                  <w:rFonts w:ascii="Arial" w:hAnsi="Arial" w:cs="Arial"/>
                  <w:sz w:val="15"/>
                  <w:szCs w:val="15"/>
                </w:rPr>
                <w:t>christopher.vials@uconn.edu</w:t>
              </w:r>
            </w:hyperlink>
          </w:p>
        </w:tc>
      </w:tr>
      <w:tr w:rsidR="00F722D2" w14:paraId="69B894E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830272"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A8E1"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57446E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365C74"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5C0DB" w14:textId="77777777" w:rsidR="00F722D2" w:rsidRDefault="00F722D2" w:rsidP="000D434B">
            <w:pPr>
              <w:rPr>
                <w:rFonts w:ascii="Arial" w:hAnsi="Arial" w:cs="Arial"/>
                <w:sz w:val="15"/>
                <w:szCs w:val="15"/>
              </w:rPr>
            </w:pPr>
            <w:r>
              <w:rPr>
                <w:rFonts w:ascii="Arial" w:hAnsi="Arial" w:cs="Arial"/>
                <w:sz w:val="15"/>
                <w:szCs w:val="15"/>
              </w:rPr>
              <w:t>Yes</w:t>
            </w:r>
          </w:p>
        </w:tc>
      </w:tr>
    </w:tbl>
    <w:p w14:paraId="776013A5"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581"/>
      </w:tblGrid>
      <w:tr w:rsidR="00F722D2" w14:paraId="667FBE1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DE9ED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F722D2" w14:paraId="7591AC7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AD9150"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C930A" w14:textId="77777777" w:rsidR="00F722D2" w:rsidRDefault="00F722D2" w:rsidP="000D434B">
            <w:pPr>
              <w:rPr>
                <w:rFonts w:ascii="Arial" w:hAnsi="Arial" w:cs="Arial"/>
                <w:sz w:val="15"/>
                <w:szCs w:val="15"/>
              </w:rPr>
            </w:pPr>
            <w:r>
              <w:rPr>
                <w:rFonts w:ascii="Arial" w:hAnsi="Arial" w:cs="Arial"/>
                <w:sz w:val="15"/>
                <w:szCs w:val="15"/>
              </w:rPr>
              <w:t>2020</w:t>
            </w:r>
          </w:p>
        </w:tc>
      </w:tr>
      <w:tr w:rsidR="00F722D2" w14:paraId="5F8ABFC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923628"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4902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996E26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EBCAB8"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CF31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116A51E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780E24" w14:textId="77777777" w:rsidR="00F722D2" w:rsidRDefault="00F722D2" w:rsidP="000D434B">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33F90"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14C76B6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D4D58C" w14:textId="77777777" w:rsidR="00F722D2" w:rsidRDefault="00F722D2" w:rsidP="000D434B">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13267"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D37269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6FAA3A"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2572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D00835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D09FE9"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38FC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8CC9A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BC632D"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56766"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480BCBF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5AC59F"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C2BD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2B8DA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9BFD21" w14:textId="77777777" w:rsidR="00F722D2" w:rsidRDefault="00F722D2" w:rsidP="000D434B">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A7D62"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DA78E9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9EF43D" w14:textId="77777777" w:rsidR="00F722D2" w:rsidRDefault="00F722D2" w:rsidP="000D434B">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C8DC5" w14:textId="77777777" w:rsidR="00F722D2" w:rsidRDefault="00F722D2" w:rsidP="000D434B">
            <w:pPr>
              <w:rPr>
                <w:rFonts w:ascii="Arial" w:hAnsi="Arial" w:cs="Arial"/>
                <w:sz w:val="15"/>
                <w:szCs w:val="15"/>
              </w:rPr>
            </w:pPr>
            <w:r>
              <w:rPr>
                <w:rFonts w:ascii="Arial" w:hAnsi="Arial" w:cs="Arial"/>
                <w:sz w:val="15"/>
                <w:szCs w:val="15"/>
              </w:rPr>
              <w:t>Area C: History</w:t>
            </w:r>
          </w:p>
        </w:tc>
      </w:tr>
      <w:tr w:rsidR="00F722D2" w14:paraId="572F6B3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161064" w14:textId="77777777" w:rsidR="00F722D2" w:rsidRDefault="00F722D2" w:rsidP="000D434B">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FCEDB" w14:textId="77777777" w:rsidR="00F722D2" w:rsidRDefault="00F722D2" w:rsidP="000D434B">
            <w:pPr>
              <w:rPr>
                <w:rFonts w:ascii="Arial" w:hAnsi="Arial" w:cs="Arial"/>
                <w:b/>
                <w:bCs/>
                <w:sz w:val="15"/>
                <w:szCs w:val="15"/>
              </w:rPr>
            </w:pPr>
          </w:p>
        </w:tc>
      </w:tr>
      <w:tr w:rsidR="00F722D2" w14:paraId="4607B6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311E02" w14:textId="77777777" w:rsidR="00F722D2" w:rsidRDefault="00F722D2" w:rsidP="000D434B">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9045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A995D7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F3F7C0"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44C21"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50E2A6C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A45388"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5816B" w14:textId="77777777" w:rsidR="00F722D2" w:rsidRDefault="00F722D2" w:rsidP="000D434B">
            <w:pPr>
              <w:rPr>
                <w:rFonts w:ascii="Arial" w:hAnsi="Arial" w:cs="Arial"/>
                <w:sz w:val="15"/>
                <w:szCs w:val="15"/>
              </w:rPr>
            </w:pPr>
            <w:r>
              <w:rPr>
                <w:rFonts w:ascii="Arial" w:hAnsi="Arial" w:cs="Arial"/>
                <w:sz w:val="15"/>
                <w:szCs w:val="15"/>
              </w:rPr>
              <w:t>30</w:t>
            </w:r>
          </w:p>
        </w:tc>
      </w:tr>
      <w:tr w:rsidR="00F722D2" w14:paraId="54914EE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2445DC"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8CA2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82DF3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8DE2D7"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43EE8"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8DF65A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F15E39"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86AA1"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0D955BF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4A7B5F"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BD9F4" w14:textId="77777777" w:rsidR="00F722D2" w:rsidRDefault="00F722D2" w:rsidP="000D434B">
            <w:pPr>
              <w:rPr>
                <w:rFonts w:ascii="Arial" w:hAnsi="Arial" w:cs="Arial"/>
                <w:sz w:val="15"/>
                <w:szCs w:val="15"/>
              </w:rPr>
            </w:pPr>
            <w:r>
              <w:rPr>
                <w:rFonts w:ascii="Arial" w:hAnsi="Arial" w:cs="Arial"/>
                <w:sz w:val="15"/>
                <w:szCs w:val="15"/>
              </w:rPr>
              <w:t>lecture and discussion</w:t>
            </w:r>
          </w:p>
        </w:tc>
      </w:tr>
    </w:tbl>
    <w:p w14:paraId="35F5723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2F579E0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42B61E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74AE65F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574F55"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B5E52"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617BE0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8A0646"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F93F5"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75F3C35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5C339E"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525B1"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12C8B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9A3B8C"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B3A68"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15281AD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F99120"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14CB1" w14:textId="77777777" w:rsidR="00F722D2" w:rsidRDefault="00F722D2" w:rsidP="000D434B">
            <w:pPr>
              <w:rPr>
                <w:rFonts w:ascii="Arial" w:hAnsi="Arial" w:cs="Arial"/>
                <w:sz w:val="15"/>
                <w:szCs w:val="15"/>
              </w:rPr>
            </w:pPr>
            <w:r>
              <w:rPr>
                <w:rFonts w:ascii="Arial" w:hAnsi="Arial" w:cs="Arial"/>
                <w:sz w:val="15"/>
                <w:szCs w:val="15"/>
              </w:rPr>
              <w:t>No</w:t>
            </w:r>
          </w:p>
        </w:tc>
      </w:tr>
    </w:tbl>
    <w:p w14:paraId="3E9B4DB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46D5BB7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701B04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0787A71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849161"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9F9F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2EB4D4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21EAD4"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AC02E" w14:textId="77777777" w:rsidR="00F722D2" w:rsidRDefault="00F722D2" w:rsidP="000D434B">
            <w:pPr>
              <w:rPr>
                <w:rFonts w:ascii="Arial" w:hAnsi="Arial" w:cs="Arial"/>
                <w:sz w:val="15"/>
                <w:szCs w:val="15"/>
              </w:rPr>
            </w:pPr>
            <w:r>
              <w:rPr>
                <w:rFonts w:ascii="Arial" w:hAnsi="Arial" w:cs="Arial"/>
                <w:sz w:val="15"/>
                <w:szCs w:val="15"/>
              </w:rPr>
              <w:t>Graded</w:t>
            </w:r>
          </w:p>
        </w:tc>
      </w:tr>
    </w:tbl>
    <w:p w14:paraId="37FF4DFE"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040"/>
      </w:tblGrid>
      <w:tr w:rsidR="00F722D2" w14:paraId="73282F3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5FED8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1E7254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A8C672"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1DF5A"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5E6A61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6D6DA"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D1B8D" w14:textId="77777777" w:rsidR="00F722D2" w:rsidRDefault="00F722D2" w:rsidP="000D434B">
            <w:pPr>
              <w:rPr>
                <w:rFonts w:ascii="Arial" w:hAnsi="Arial" w:cs="Arial"/>
                <w:sz w:val="15"/>
                <w:szCs w:val="15"/>
              </w:rPr>
            </w:pPr>
            <w:r>
              <w:rPr>
                <w:rFonts w:ascii="Arial" w:hAnsi="Arial" w:cs="Arial"/>
                <w:sz w:val="15"/>
                <w:szCs w:val="15"/>
              </w:rPr>
              <w:t>Storrs,Waterbury</w:t>
            </w:r>
          </w:p>
        </w:tc>
      </w:tr>
      <w:tr w:rsidR="00F722D2" w14:paraId="7DA54C9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7ED790"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077EB" w14:textId="77777777" w:rsidR="00F722D2" w:rsidRDefault="00F722D2" w:rsidP="000D434B">
            <w:pPr>
              <w:rPr>
                <w:rFonts w:ascii="Arial" w:hAnsi="Arial" w:cs="Arial"/>
                <w:sz w:val="15"/>
                <w:szCs w:val="15"/>
              </w:rPr>
            </w:pPr>
            <w:r>
              <w:rPr>
                <w:rFonts w:ascii="Arial" w:hAnsi="Arial" w:cs="Arial"/>
                <w:sz w:val="15"/>
                <w:szCs w:val="15"/>
              </w:rPr>
              <w:t>Faculty to teach this class are not available at all campuses</w:t>
            </w:r>
          </w:p>
        </w:tc>
      </w:tr>
      <w:tr w:rsidR="00F722D2" w14:paraId="56F4598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77E4A4"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52C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CF9F1A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1BDF84"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AC9BC" w14:textId="77777777" w:rsidR="00F722D2" w:rsidRDefault="00F722D2" w:rsidP="000D434B">
            <w:pPr>
              <w:rPr>
                <w:rFonts w:ascii="Arial" w:hAnsi="Arial" w:cs="Arial"/>
                <w:sz w:val="15"/>
                <w:szCs w:val="15"/>
              </w:rPr>
            </w:pPr>
            <w:r>
              <w:rPr>
                <w:rFonts w:ascii="Arial" w:hAnsi="Arial" w:cs="Arial"/>
                <w:sz w:val="15"/>
                <w:szCs w:val="15"/>
              </w:rPr>
              <w:t>Yes</w:t>
            </w:r>
          </w:p>
        </w:tc>
      </w:tr>
    </w:tbl>
    <w:p w14:paraId="2BB8BB5C"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9"/>
        <w:gridCol w:w="7405"/>
      </w:tblGrid>
      <w:tr w:rsidR="00F722D2" w14:paraId="2041465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8F87F8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0EEA5A2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3471D1"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1C38" w14:textId="77777777" w:rsidR="00F722D2" w:rsidRDefault="00F722D2" w:rsidP="000D434B">
            <w:pPr>
              <w:rPr>
                <w:rFonts w:ascii="Arial" w:hAnsi="Arial" w:cs="Arial"/>
                <w:sz w:val="15"/>
                <w:szCs w:val="15"/>
              </w:rPr>
            </w:pPr>
            <w:r>
              <w:rPr>
                <w:rFonts w:ascii="Arial" w:hAnsi="Arial" w:cs="Arial"/>
                <w:sz w:val="15"/>
                <w:szCs w:val="15"/>
              </w:rPr>
              <w:t>HIST/AAAS 3531. Japanese Americans &amp; World War II 3.00 credits Prerequisites: None. Grading Basis: Graded The events leading to martial law and executive order 9066, the wartime experience of Japanese Americans, and national consequences. CA 1. CA 4.</w:t>
            </w:r>
          </w:p>
        </w:tc>
      </w:tr>
      <w:tr w:rsidR="00F722D2" w14:paraId="7918F78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91516D"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D9279" w14:textId="77777777" w:rsidR="00F722D2" w:rsidRDefault="00F722D2" w:rsidP="000D434B">
            <w:pPr>
              <w:rPr>
                <w:rFonts w:ascii="Arial" w:hAnsi="Arial" w:cs="Arial"/>
                <w:sz w:val="15"/>
                <w:szCs w:val="15"/>
              </w:rPr>
            </w:pPr>
            <w:r>
              <w:rPr>
                <w:rFonts w:ascii="Arial" w:hAnsi="Arial" w:cs="Arial"/>
                <w:sz w:val="15"/>
                <w:szCs w:val="15"/>
              </w:rPr>
              <w:t>HIST/AAAS/AMST 3531. Japanese Americans &amp; World War II 3.00 credits Prerequisites: None. Grading Basis: Graded The events leading to martial law and executive order 9066, the wartime experience of Japanese Americans, and national consequences. CA 1. CA 4.</w:t>
            </w:r>
          </w:p>
        </w:tc>
      </w:tr>
      <w:tr w:rsidR="00F722D2" w14:paraId="24B2321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DE0D5A" w14:textId="77777777" w:rsidR="00F722D2" w:rsidRDefault="00F722D2" w:rsidP="000D434B">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31ED2" w14:textId="77777777" w:rsidR="00F722D2" w:rsidRDefault="00F722D2" w:rsidP="000D434B">
            <w:pPr>
              <w:rPr>
                <w:rFonts w:ascii="Arial" w:hAnsi="Arial" w:cs="Arial"/>
                <w:sz w:val="15"/>
                <w:szCs w:val="15"/>
              </w:rPr>
            </w:pPr>
            <w:r>
              <w:rPr>
                <w:rFonts w:ascii="Arial" w:hAnsi="Arial" w:cs="Arial"/>
                <w:sz w:val="15"/>
                <w:szCs w:val="15"/>
              </w:rPr>
              <w:t>The course incorporates texts and methods from a variety of disciplines in order to study U.S. culture in an interdisciplinary vein. At the Waterbury and Storrs campuses, it is consistently taught by core and affiliate faculty in American Studies.</w:t>
            </w:r>
          </w:p>
        </w:tc>
      </w:tr>
      <w:tr w:rsidR="00F722D2" w14:paraId="0D8FBBD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374622"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A7AA4"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26986F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2543C0"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4FC22" w14:textId="77777777" w:rsidR="00F722D2" w:rsidRDefault="00F722D2" w:rsidP="000D434B">
            <w:pPr>
              <w:rPr>
                <w:rFonts w:ascii="Arial" w:hAnsi="Arial" w:cs="Arial"/>
                <w:sz w:val="15"/>
                <w:szCs w:val="15"/>
              </w:rPr>
            </w:pPr>
            <w:r>
              <w:rPr>
                <w:rFonts w:ascii="Arial" w:hAnsi="Arial" w:cs="Arial"/>
                <w:sz w:val="15"/>
                <w:szCs w:val="15"/>
              </w:rPr>
              <w:t>Students should be able to analyze the internment of Japanese Americans from multiple perspectives, articulate the value of taking a multidisciplinary approach to this topic, identify the key events and conditions leading up to Executive Order 9066 and its effect on Japanese Americans, appreciate the importance of the internment as an element of US history, and recognize the role of racism and injustice in the context of the internment.</w:t>
            </w:r>
          </w:p>
        </w:tc>
      </w:tr>
      <w:tr w:rsidR="00F722D2" w14:paraId="6D16A2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6B4057"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0338E" w14:textId="77777777" w:rsidR="00F722D2" w:rsidRDefault="00F722D2" w:rsidP="000D434B">
            <w:pPr>
              <w:rPr>
                <w:rFonts w:ascii="Arial" w:hAnsi="Arial" w:cs="Arial"/>
                <w:sz w:val="15"/>
                <w:szCs w:val="15"/>
              </w:rPr>
            </w:pPr>
            <w:r>
              <w:rPr>
                <w:rFonts w:ascii="Arial" w:hAnsi="Arial" w:cs="Arial"/>
                <w:sz w:val="15"/>
                <w:szCs w:val="15"/>
              </w:rPr>
              <w:t xml:space="preserve">Midterm Exam, Reflection Essays, Virtual Galleries (visual artifacts students select to share with classmates, with context), Final Examination. </w:t>
            </w:r>
          </w:p>
        </w:tc>
      </w:tr>
      <w:tr w:rsidR="00F722D2" w14:paraId="11375D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62399E" w14:textId="77777777" w:rsidR="00F722D2" w:rsidRDefault="00F722D2" w:rsidP="000D434B">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92C5B" w14:textId="77777777" w:rsidR="00F722D2" w:rsidRDefault="00F722D2" w:rsidP="000D434B">
            <w:pPr>
              <w:rPr>
                <w:rFonts w:ascii="Arial" w:hAnsi="Arial" w:cs="Arial"/>
                <w:sz w:val="15"/>
                <w:szCs w:val="15"/>
              </w:rPr>
            </w:pPr>
            <w:r>
              <w:rPr>
                <w:rFonts w:ascii="Arial" w:hAnsi="Arial" w:cs="Arial"/>
                <w:sz w:val="15"/>
                <w:szCs w:val="15"/>
              </w:rPr>
              <w:t xml:space="preserve">The course develops an awareness of the varieties of human experience, its writing and presentation assignments help to make the students more articulate, and the lessons of the internment allow them to develop a moral sensitivity. </w:t>
            </w:r>
          </w:p>
        </w:tc>
      </w:tr>
      <w:tr w:rsidR="00F722D2" w14:paraId="2F48AD4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0130F3" w14:textId="77777777" w:rsidR="00F722D2" w:rsidRDefault="00F722D2" w:rsidP="000D434B">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A5CF" w14:textId="77777777" w:rsidR="00F722D2" w:rsidRDefault="00F722D2" w:rsidP="000D434B">
            <w:pPr>
              <w:rPr>
                <w:rFonts w:ascii="Arial" w:hAnsi="Arial" w:cs="Arial"/>
                <w:sz w:val="15"/>
                <w:szCs w:val="15"/>
              </w:rPr>
            </w:pPr>
            <w:r>
              <w:rPr>
                <w:rFonts w:ascii="Arial" w:hAnsi="Arial" w:cs="Arial"/>
                <w:sz w:val="15"/>
                <w:szCs w:val="15"/>
              </w:rPr>
              <w:t>The course involves "Investigations and historical/critical analyses of human experience" and "Investigations into cultural or symbolic representation as an explicit subject of study." As can be seen from the syllabus, it also involves " Comprehension and appreciation of written, visual, multi-modal and/or performing art forms."</w:t>
            </w:r>
          </w:p>
        </w:tc>
      </w:tr>
      <w:tr w:rsidR="00F722D2" w14:paraId="1B0DBDB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2C1D51" w14:textId="77777777" w:rsidR="00F722D2" w:rsidRDefault="00F722D2" w:rsidP="000D434B">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D5975" w14:textId="77777777" w:rsidR="00F722D2" w:rsidRDefault="00F722D2" w:rsidP="000D434B">
            <w:pPr>
              <w:rPr>
                <w:rFonts w:ascii="Arial" w:hAnsi="Arial" w:cs="Arial"/>
                <w:sz w:val="15"/>
                <w:szCs w:val="15"/>
              </w:rPr>
            </w:pPr>
            <w:r>
              <w:rPr>
                <w:rFonts w:ascii="Arial" w:hAnsi="Arial" w:cs="Arial"/>
                <w:sz w:val="15"/>
                <w:szCs w:val="15"/>
              </w:rPr>
              <w:t xml:space="preserve">The changes we are proposing (adding a cross-list designation) do not in any way change the factors that led to the course's initial acceptance as fulfilling a CA1 and CA4 Gen Ed requirement, requirements which appear to be on the cusp of being phased out anyway. The course content will remain unchanged. But, to be sure, the course will fulfill a C4 requirement because it emphasizes the varieties of human experiences, perceptions, and perspectives, it develops an understanding of and sensitivity to issues involving human rights and migration, and develops an awareness of the dynamics of social, political, and/or economic power. </w:t>
            </w:r>
          </w:p>
        </w:tc>
      </w:tr>
      <w:tr w:rsidR="00F722D2" w14:paraId="231766A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33D1A5"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1"/>
              <w:gridCol w:w="1981"/>
              <w:gridCol w:w="747"/>
            </w:tblGrid>
            <w:tr w:rsidR="00F722D2" w14:paraId="58045C4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FEA1A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8D31B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B8A7A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61997F5D"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A55DD60" w14:textId="77777777" w:rsidR="00F722D2" w:rsidRDefault="00F722D2" w:rsidP="000D434B">
                  <w:pPr>
                    <w:rPr>
                      <w:rFonts w:ascii="Arial" w:hAnsi="Arial" w:cs="Arial"/>
                      <w:sz w:val="15"/>
                      <w:szCs w:val="15"/>
                    </w:rPr>
                  </w:pPr>
                  <w:hyperlink r:id="rId71" w:tgtFrame="_self" w:history="1">
                    <w:r>
                      <w:rPr>
                        <w:rStyle w:val="Hyperlink"/>
                        <w:rFonts w:ascii="Arial" w:hAnsi="Arial" w:cs="Arial"/>
                        <w:sz w:val="15"/>
                        <w:szCs w:val="15"/>
                      </w:rPr>
                      <w:t>3531 syllabus fall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A78D4" w14:textId="77777777" w:rsidR="00F722D2" w:rsidRDefault="00F722D2" w:rsidP="000D434B">
                  <w:pPr>
                    <w:rPr>
                      <w:rFonts w:ascii="Arial" w:hAnsi="Arial" w:cs="Arial"/>
                      <w:sz w:val="15"/>
                      <w:szCs w:val="15"/>
                    </w:rPr>
                  </w:pPr>
                  <w:r>
                    <w:rPr>
                      <w:rFonts w:ascii="Arial" w:hAnsi="Arial" w:cs="Arial"/>
                      <w:sz w:val="15"/>
                      <w:szCs w:val="15"/>
                    </w:rPr>
                    <w:t>3531 syllabus fall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A2566" w14:textId="77777777" w:rsidR="00F722D2" w:rsidRDefault="00F722D2" w:rsidP="000D434B">
                  <w:pPr>
                    <w:rPr>
                      <w:rFonts w:ascii="Arial" w:hAnsi="Arial" w:cs="Arial"/>
                      <w:sz w:val="15"/>
                      <w:szCs w:val="15"/>
                    </w:rPr>
                  </w:pPr>
                  <w:r>
                    <w:rPr>
                      <w:rFonts w:ascii="Arial" w:hAnsi="Arial" w:cs="Arial"/>
                      <w:sz w:val="15"/>
                      <w:szCs w:val="15"/>
                    </w:rPr>
                    <w:t>Syllabus</w:t>
                  </w:r>
                </w:p>
              </w:tc>
            </w:tr>
          </w:tbl>
          <w:p w14:paraId="58B7ED4C" w14:textId="77777777" w:rsidR="00F722D2" w:rsidRDefault="00F722D2" w:rsidP="000D434B">
            <w:pPr>
              <w:rPr>
                <w:rFonts w:asciiTheme="minorHAnsi" w:hAnsiTheme="minorHAnsi"/>
              </w:rPr>
            </w:pPr>
          </w:p>
        </w:tc>
      </w:tr>
    </w:tbl>
    <w:p w14:paraId="53C92F8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4"/>
        <w:gridCol w:w="7860"/>
      </w:tblGrid>
      <w:tr w:rsidR="00F722D2" w14:paraId="2E586FA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830AC8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634595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BFDF4A"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97"/>
              <w:gridCol w:w="1192"/>
              <w:gridCol w:w="1098"/>
              <w:gridCol w:w="655"/>
              <w:gridCol w:w="1184"/>
              <w:gridCol w:w="2622"/>
            </w:tblGrid>
            <w:tr w:rsidR="00F722D2" w14:paraId="20C6478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E5E54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990AD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41A93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060F1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7D598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E0025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6A64017A"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71B1E46C"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4E4CA" w14:textId="77777777" w:rsidR="00F722D2" w:rsidRDefault="00F722D2" w:rsidP="000D434B">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A0666" w14:textId="77777777" w:rsidR="00F722D2" w:rsidRDefault="00F722D2" w:rsidP="000D434B">
                  <w:pPr>
                    <w:rPr>
                      <w:rFonts w:ascii="Arial" w:hAnsi="Arial" w:cs="Arial"/>
                      <w:sz w:val="15"/>
                      <w:szCs w:val="15"/>
                    </w:rPr>
                  </w:pPr>
                  <w:r>
                    <w:rPr>
                      <w:rFonts w:ascii="Arial" w:hAnsi="Arial" w:cs="Arial"/>
                      <w:sz w:val="15"/>
                      <w:szCs w:val="15"/>
                    </w:rPr>
                    <w:t>02/12/2020 - 20:59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48246"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67DCB"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4775C" w14:textId="77777777" w:rsidR="00F722D2" w:rsidRDefault="00F722D2" w:rsidP="000D434B">
                  <w:pPr>
                    <w:rPr>
                      <w:rFonts w:ascii="Arial" w:hAnsi="Arial" w:cs="Arial"/>
                      <w:sz w:val="15"/>
                      <w:szCs w:val="15"/>
                    </w:rPr>
                  </w:pPr>
                  <w:r>
                    <w:rPr>
                      <w:rFonts w:ascii="Arial" w:hAnsi="Arial" w:cs="Arial"/>
                      <w:sz w:val="15"/>
                      <w:szCs w:val="15"/>
                    </w:rPr>
                    <w:t>Submitting this to AMST Rep and to CLAS C&amp;C for approval</w:t>
                  </w:r>
                </w:p>
              </w:tc>
            </w:tr>
            <w:tr w:rsidR="00F722D2" w14:paraId="168FE7B4"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99990D8" w14:textId="77777777" w:rsidR="00F722D2" w:rsidRDefault="00F722D2" w:rsidP="000D434B">
                  <w:pPr>
                    <w:rPr>
                      <w:rFonts w:ascii="Arial" w:hAnsi="Arial" w:cs="Arial"/>
                      <w:sz w:val="15"/>
                      <w:szCs w:val="15"/>
                    </w:rPr>
                  </w:pPr>
                  <w:r>
                    <w:rPr>
                      <w:rFonts w:ascii="Arial" w:hAnsi="Arial" w:cs="Arial"/>
                      <w:sz w:val="15"/>
                      <w:szCs w:val="15"/>
                    </w:rPr>
                    <w:t>AAAS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67B0C" w14:textId="77777777" w:rsidR="00F722D2" w:rsidRDefault="00F722D2" w:rsidP="000D434B">
                  <w:pPr>
                    <w:rPr>
                      <w:rFonts w:ascii="Arial" w:hAnsi="Arial" w:cs="Arial"/>
                      <w:sz w:val="15"/>
                      <w:szCs w:val="15"/>
                    </w:rPr>
                  </w:pPr>
                  <w:r>
                    <w:rPr>
                      <w:rFonts w:ascii="Arial" w:hAnsi="Arial" w:cs="Arial"/>
                      <w:sz w:val="15"/>
                      <w:szCs w:val="15"/>
                    </w:rPr>
                    <w:t>Jason Chang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B4744" w14:textId="77777777" w:rsidR="00F722D2" w:rsidRDefault="00F722D2" w:rsidP="000D434B">
                  <w:pPr>
                    <w:rPr>
                      <w:rFonts w:ascii="Arial" w:hAnsi="Arial" w:cs="Arial"/>
                      <w:sz w:val="15"/>
                      <w:szCs w:val="15"/>
                    </w:rPr>
                  </w:pPr>
                  <w:r>
                    <w:rPr>
                      <w:rFonts w:ascii="Arial" w:hAnsi="Arial" w:cs="Arial"/>
                      <w:sz w:val="15"/>
                      <w:szCs w:val="15"/>
                    </w:rPr>
                    <w:t>10/28/2020 - 10:54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A9AF42"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52941" w14:textId="77777777" w:rsidR="00F722D2" w:rsidRDefault="00F722D2" w:rsidP="000D434B">
                  <w:pPr>
                    <w:rPr>
                      <w:rFonts w:ascii="Arial" w:hAnsi="Arial" w:cs="Arial"/>
                      <w:sz w:val="15"/>
                      <w:szCs w:val="15"/>
                    </w:rPr>
                  </w:pPr>
                  <w:r>
                    <w:rPr>
                      <w:rFonts w:ascii="Arial" w:hAnsi="Arial" w:cs="Arial"/>
                      <w:sz w:val="15"/>
                      <w:szCs w:val="15"/>
                    </w:rPr>
                    <w:t>10/28/2020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77E1" w14:textId="77777777" w:rsidR="00F722D2" w:rsidRDefault="00F722D2" w:rsidP="000D434B">
                  <w:pPr>
                    <w:rPr>
                      <w:rFonts w:ascii="Arial" w:hAnsi="Arial" w:cs="Arial"/>
                      <w:sz w:val="15"/>
                      <w:szCs w:val="15"/>
                    </w:rPr>
                  </w:pPr>
                  <w:r>
                    <w:rPr>
                      <w:rFonts w:ascii="Arial" w:hAnsi="Arial" w:cs="Arial"/>
                      <w:sz w:val="15"/>
                      <w:szCs w:val="15"/>
                    </w:rPr>
                    <w:t>AAASI approves of cross listing this course with AMST</w:t>
                  </w:r>
                </w:p>
              </w:tc>
            </w:tr>
            <w:tr w:rsidR="00F722D2" w14:paraId="36083EB7"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29B8ACA0" w14:textId="77777777" w:rsidR="00F722D2" w:rsidRDefault="00F722D2" w:rsidP="000D434B">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32D80" w14:textId="77777777" w:rsidR="00F722D2" w:rsidRDefault="00F722D2" w:rsidP="000D434B">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543E4" w14:textId="77777777" w:rsidR="00F722D2" w:rsidRDefault="00F722D2" w:rsidP="000D434B">
                  <w:pPr>
                    <w:rPr>
                      <w:rFonts w:ascii="Arial" w:hAnsi="Arial" w:cs="Arial"/>
                      <w:sz w:val="15"/>
                      <w:szCs w:val="15"/>
                    </w:rPr>
                  </w:pPr>
                  <w:r>
                    <w:rPr>
                      <w:rFonts w:ascii="Arial" w:hAnsi="Arial" w:cs="Arial"/>
                      <w:sz w:val="15"/>
                      <w:szCs w:val="15"/>
                    </w:rPr>
                    <w:t>10/29/2020 - 09:50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A6B1B"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BA627" w14:textId="77777777" w:rsidR="00F722D2" w:rsidRDefault="00F722D2" w:rsidP="000D434B">
                  <w:pPr>
                    <w:rPr>
                      <w:rFonts w:ascii="Arial" w:hAnsi="Arial" w:cs="Arial"/>
                      <w:sz w:val="15"/>
                      <w:szCs w:val="15"/>
                    </w:rPr>
                  </w:pPr>
                  <w:r>
                    <w:rPr>
                      <w:rFonts w:ascii="Arial" w:hAnsi="Arial" w:cs="Arial"/>
                      <w:sz w:val="15"/>
                      <w:szCs w:val="15"/>
                    </w:rPr>
                    <w:t>10/29/2020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1FA9C" w14:textId="77777777" w:rsidR="00F722D2" w:rsidRDefault="00F722D2" w:rsidP="000D434B">
                  <w:pPr>
                    <w:rPr>
                      <w:rFonts w:ascii="Arial" w:hAnsi="Arial" w:cs="Arial"/>
                      <w:sz w:val="15"/>
                      <w:szCs w:val="15"/>
                    </w:rPr>
                  </w:pPr>
                  <w:r>
                    <w:rPr>
                      <w:rFonts w:ascii="Arial" w:hAnsi="Arial" w:cs="Arial"/>
                      <w:sz w:val="15"/>
                      <w:szCs w:val="15"/>
                    </w:rPr>
                    <w:t>Approved for History as per email with Mark Healey, 10/29/20</w:t>
                  </w:r>
                </w:p>
              </w:tc>
            </w:tr>
            <w:tr w:rsidR="00F722D2" w14:paraId="6F13D3A7"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755AB8AF" w14:textId="77777777" w:rsidR="00F722D2" w:rsidRDefault="00F722D2" w:rsidP="000D434B">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C1958" w14:textId="77777777" w:rsidR="00F722D2" w:rsidRDefault="00F722D2" w:rsidP="000D434B">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523E7" w14:textId="77777777" w:rsidR="00F722D2" w:rsidRDefault="00F722D2" w:rsidP="000D434B">
                  <w:pPr>
                    <w:rPr>
                      <w:rFonts w:ascii="Arial" w:hAnsi="Arial" w:cs="Arial"/>
                      <w:sz w:val="15"/>
                      <w:szCs w:val="15"/>
                    </w:rPr>
                  </w:pPr>
                  <w:r>
                    <w:rPr>
                      <w:rFonts w:ascii="Arial" w:hAnsi="Arial" w:cs="Arial"/>
                      <w:sz w:val="15"/>
                      <w:szCs w:val="15"/>
                    </w:rPr>
                    <w:t>10/29/2020 - 09:50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F3413"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DB0F8" w14:textId="77777777" w:rsidR="00F722D2" w:rsidRDefault="00F722D2" w:rsidP="000D434B">
                  <w:pPr>
                    <w:rPr>
                      <w:rFonts w:ascii="Arial" w:hAnsi="Arial" w:cs="Arial"/>
                      <w:sz w:val="15"/>
                      <w:szCs w:val="15"/>
                    </w:rPr>
                  </w:pPr>
                  <w:r>
                    <w:rPr>
                      <w:rFonts w:ascii="Arial" w:hAnsi="Arial" w:cs="Arial"/>
                      <w:sz w:val="15"/>
                      <w:szCs w:val="15"/>
                    </w:rPr>
                    <w:t>10/29/2020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ADB82" w14:textId="77777777" w:rsidR="00F722D2" w:rsidRDefault="00F722D2" w:rsidP="000D434B">
                  <w:pPr>
                    <w:rPr>
                      <w:rFonts w:ascii="Arial" w:hAnsi="Arial" w:cs="Arial"/>
                      <w:sz w:val="15"/>
                      <w:szCs w:val="15"/>
                    </w:rPr>
                  </w:pPr>
                  <w:r>
                    <w:rPr>
                      <w:rFonts w:ascii="Arial" w:hAnsi="Arial" w:cs="Arial"/>
                      <w:sz w:val="15"/>
                      <w:szCs w:val="15"/>
                    </w:rPr>
                    <w:t>Approved as per communication with Chris Vials, fall 2020</w:t>
                  </w:r>
                </w:p>
              </w:tc>
            </w:tr>
          </w:tbl>
          <w:p w14:paraId="66ABAE2B" w14:textId="77777777" w:rsidR="00F722D2" w:rsidRDefault="00F722D2" w:rsidP="000D434B">
            <w:pPr>
              <w:rPr>
                <w:rFonts w:asciiTheme="minorHAnsi" w:hAnsiTheme="minorHAnsi"/>
              </w:rPr>
            </w:pPr>
          </w:p>
        </w:tc>
      </w:tr>
    </w:tbl>
    <w:p w14:paraId="7F7B3B65" w14:textId="77777777" w:rsidR="00F722D2" w:rsidRDefault="00F722D2" w:rsidP="00F722D2">
      <w:pPr>
        <w:rPr>
          <w:rFonts w:asciiTheme="minorHAnsi" w:hAnsiTheme="minorHAnsi"/>
          <w:sz w:val="20"/>
          <w:szCs w:val="20"/>
        </w:rPr>
      </w:pPr>
    </w:p>
    <w:p w14:paraId="35A283A9" w14:textId="77777777" w:rsidR="00F722D2" w:rsidRDefault="00F722D2" w:rsidP="00F722D2"/>
    <w:p w14:paraId="19592BD6"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AASI /</w:t>
      </w:r>
      <w:r>
        <w:rPr>
          <w:rFonts w:ascii="Georgia" w:eastAsia="Times New Roman" w:hAnsi="Georgia" w:cs="Times New Roman"/>
          <w:b/>
          <w:bCs/>
          <w:color w:val="000000"/>
          <w:szCs w:val="24"/>
        </w:rPr>
        <w:t>AMST/</w:t>
      </w:r>
      <w:r w:rsidRPr="009B71AB">
        <w:rPr>
          <w:rFonts w:ascii="Georgia" w:eastAsia="Times New Roman" w:hAnsi="Georgia" w:cs="Times New Roman"/>
          <w:b/>
          <w:bCs/>
          <w:color w:val="000000"/>
          <w:szCs w:val="24"/>
        </w:rPr>
        <w:t>History 3531</w:t>
      </w:r>
    </w:p>
    <w:p w14:paraId="0CF3626C"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Japanese Americans and World War II</w:t>
      </w:r>
    </w:p>
    <w:p w14:paraId="70138D1E"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 </w:t>
      </w:r>
    </w:p>
    <w:p w14:paraId="3919A778"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 </w:t>
      </w:r>
    </w:p>
    <w:p w14:paraId="283A6BE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Fall 2018</w:t>
      </w:r>
    </w:p>
    <w:p w14:paraId="644A576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Tina Reardon</w:t>
      </w:r>
    </w:p>
    <w:p w14:paraId="130900F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Wednesdays 3:35-6:05 pm</w:t>
      </w:r>
    </w:p>
    <w:p w14:paraId="5B779E3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Email: tina.reardon@uconn.edu</w:t>
      </w:r>
    </w:p>
    <w:p w14:paraId="16FD4F3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0ED4C368" w14:textId="77777777" w:rsidR="00F722D2" w:rsidRPr="009B71AB" w:rsidRDefault="00F722D2" w:rsidP="00F722D2">
      <w:pPr>
        <w:spacing w:before="480" w:after="120"/>
        <w:outlineLvl w:val="0"/>
        <w:rPr>
          <w:rFonts w:eastAsia="Times New Roman" w:cs="Times New Roman"/>
          <w:b/>
          <w:bCs/>
          <w:kern w:val="36"/>
          <w:sz w:val="48"/>
          <w:szCs w:val="48"/>
        </w:rPr>
      </w:pPr>
      <w:r w:rsidRPr="009B71AB">
        <w:rPr>
          <w:rFonts w:ascii="Georgia" w:eastAsia="Times New Roman" w:hAnsi="Georgia" w:cs="Times New Roman"/>
          <w:b/>
          <w:bCs/>
          <w:color w:val="000000"/>
          <w:kern w:val="36"/>
          <w:szCs w:val="24"/>
        </w:rPr>
        <w:t>The Course</w:t>
      </w:r>
    </w:p>
    <w:p w14:paraId="135918C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lastRenderedPageBreak/>
        <w:t>This course examines the events leading to martial law and Executive Order 9066, the wartime experience of Japanese Americans, and the consequences of this important (but often forgotten) episode of American history.  Using a multidisciplinary approach, students will be exposed to and make use of a variety of resources including traditional texts, documentary films, memoir, government documents and other primary sources, as well as fiction.  Students will not only become familiar with this period but will explore various questions, including those of racism and justice, related to the treatment of Japanese Americans during WWII.</w:t>
      </w:r>
    </w:p>
    <w:p w14:paraId="5C17E29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1B5C3DA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By the end of the semester, students should be able to:</w:t>
      </w:r>
    </w:p>
    <w:p w14:paraId="3CB5189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Analyze the internment from multiple perspectives.</w:t>
      </w:r>
    </w:p>
    <w:p w14:paraId="0A7E11A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Articulate the value of taking a multidisciplinary approach when examining the</w:t>
      </w:r>
    </w:p>
    <w:p w14:paraId="2179277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internment.</w:t>
      </w:r>
    </w:p>
    <w:p w14:paraId="3FEBBF3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Identify and understand the events leading up to Executive Order 9066, the</w:t>
      </w:r>
    </w:p>
    <w:p w14:paraId="5214A48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wartime experiences of Japanese Americans, and the importance of this episode of </w:t>
      </w:r>
    </w:p>
    <w:p w14:paraId="7CF7FA2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American history.</w:t>
      </w:r>
    </w:p>
    <w:p w14:paraId="5044655C"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Recognize the role of racism and injustice in the context of the internment.</w:t>
      </w:r>
    </w:p>
    <w:p w14:paraId="6AF1677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4A1A3EE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Discussion plays an important role in this course and, as such, it is expected that students will attend class unless there is a compelling reason for being absent. </w:t>
      </w:r>
    </w:p>
    <w:p w14:paraId="6BEC10A3" w14:textId="77777777" w:rsidR="00F722D2" w:rsidRPr="009B71AB" w:rsidRDefault="00F722D2" w:rsidP="00F722D2">
      <w:pPr>
        <w:spacing w:before="480" w:after="120"/>
        <w:outlineLvl w:val="0"/>
        <w:rPr>
          <w:rFonts w:eastAsia="Times New Roman" w:cs="Times New Roman"/>
          <w:b/>
          <w:bCs/>
          <w:kern w:val="36"/>
          <w:sz w:val="48"/>
          <w:szCs w:val="48"/>
        </w:rPr>
      </w:pPr>
      <w:r w:rsidRPr="009B71AB">
        <w:rPr>
          <w:rFonts w:ascii="Georgia" w:eastAsia="Times New Roman" w:hAnsi="Georgia" w:cs="Times New Roman"/>
          <w:b/>
          <w:bCs/>
          <w:color w:val="000000"/>
          <w:kern w:val="36"/>
          <w:szCs w:val="24"/>
        </w:rPr>
        <w:t>Required Texts/Reading</w:t>
      </w:r>
    </w:p>
    <w:p w14:paraId="5A472C8F" w14:textId="77777777" w:rsidR="00F722D2" w:rsidRPr="009B71AB" w:rsidRDefault="00F722D2" w:rsidP="00F722D2">
      <w:pPr>
        <w:numPr>
          <w:ilvl w:val="0"/>
          <w:numId w:val="20"/>
        </w:numPr>
        <w:textAlignment w:val="baseline"/>
        <w:rPr>
          <w:rFonts w:ascii="Georgia" w:eastAsia="Times New Roman" w:hAnsi="Georgia" w:cs="Times New Roman"/>
          <w:color w:val="000000"/>
          <w:szCs w:val="24"/>
        </w:rPr>
      </w:pPr>
      <w:hyperlink r:id="rId72" w:history="1">
        <w:r w:rsidRPr="009B71AB">
          <w:rPr>
            <w:rFonts w:ascii="Georgia" w:eastAsia="Times New Roman" w:hAnsi="Georgia" w:cs="Times New Roman"/>
            <w:color w:val="000000"/>
            <w:szCs w:val="24"/>
            <w:u w:val="single"/>
          </w:rPr>
          <w:t>Stephen S. Fugita</w:t>
        </w:r>
      </w:hyperlink>
      <w:r w:rsidRPr="009B71AB">
        <w:rPr>
          <w:rFonts w:ascii="Georgia" w:eastAsia="Times New Roman" w:hAnsi="Georgia" w:cs="Times New Roman"/>
          <w:color w:val="000000"/>
          <w:szCs w:val="24"/>
        </w:rPr>
        <w:t xml:space="preserve"> and</w:t>
      </w:r>
      <w:hyperlink r:id="rId73" w:history="1">
        <w:r w:rsidRPr="009B71AB">
          <w:rPr>
            <w:rFonts w:ascii="Georgia" w:eastAsia="Times New Roman" w:hAnsi="Georgia" w:cs="Times New Roman"/>
            <w:color w:val="000000"/>
            <w:szCs w:val="24"/>
            <w:u w:val="single"/>
          </w:rPr>
          <w:t xml:space="preserve"> Marilyn Fernandez</w:t>
        </w:r>
      </w:hyperlink>
      <w:r w:rsidRPr="009B71AB">
        <w:rPr>
          <w:rFonts w:ascii="Georgia" w:eastAsia="Times New Roman" w:hAnsi="Georgia" w:cs="Times New Roman"/>
          <w:color w:val="000000"/>
          <w:szCs w:val="24"/>
        </w:rPr>
        <w:t xml:space="preserve">, </w:t>
      </w:r>
      <w:r w:rsidRPr="009B71AB">
        <w:rPr>
          <w:rFonts w:ascii="Georgia" w:eastAsia="Times New Roman" w:hAnsi="Georgia" w:cs="Times New Roman"/>
          <w:i/>
          <w:iCs/>
          <w:color w:val="000000"/>
          <w:szCs w:val="24"/>
        </w:rPr>
        <w:t>Altered Lives, Enduring Community: Japanese Americans Remember Their World War II Incarceration</w:t>
      </w:r>
    </w:p>
    <w:p w14:paraId="778540CA" w14:textId="77777777" w:rsidR="00F722D2" w:rsidRPr="009B71AB" w:rsidRDefault="00F722D2" w:rsidP="00F722D2">
      <w:pPr>
        <w:numPr>
          <w:ilvl w:val="0"/>
          <w:numId w:val="20"/>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 xml:space="preserve">John Okada, </w:t>
      </w:r>
      <w:r w:rsidRPr="009B71AB">
        <w:rPr>
          <w:rFonts w:ascii="Georgia" w:eastAsia="Times New Roman" w:hAnsi="Georgia" w:cs="Times New Roman"/>
          <w:i/>
          <w:iCs/>
          <w:color w:val="000000"/>
          <w:szCs w:val="24"/>
        </w:rPr>
        <w:t>No-No Boy</w:t>
      </w:r>
    </w:p>
    <w:p w14:paraId="4E13733A" w14:textId="77777777" w:rsidR="00F722D2" w:rsidRPr="009B71AB" w:rsidRDefault="00F722D2" w:rsidP="00F722D2">
      <w:pPr>
        <w:numPr>
          <w:ilvl w:val="0"/>
          <w:numId w:val="20"/>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 xml:space="preserve">Julie Otsuka, </w:t>
      </w:r>
      <w:r w:rsidRPr="009B71AB">
        <w:rPr>
          <w:rFonts w:ascii="Georgia" w:eastAsia="Times New Roman" w:hAnsi="Georgia" w:cs="Times New Roman"/>
          <w:i/>
          <w:iCs/>
          <w:color w:val="000000"/>
          <w:szCs w:val="24"/>
        </w:rPr>
        <w:t>When the Emperor Was Divine</w:t>
      </w:r>
    </w:p>
    <w:p w14:paraId="5B385CF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1C54962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Additional readings, both required and recommended, are either posted on the course HuskyCT site or can be found using the url/website links provided.  It is recommended that students print copies of many, if not most, of the reading assignments to aid in classroom discussions and to prepare for course examinations.  One film, “Snow Falling on Cedars” will be viewed outside of class.  It is available for rent ($3.99) through Amazon, via other providers and can be borrowed from the UConn Waterbury library (1 DVD copy).</w:t>
      </w:r>
    </w:p>
    <w:p w14:paraId="741219A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756E3B28" w14:textId="77777777" w:rsidR="00F722D2" w:rsidRPr="009B71AB" w:rsidRDefault="00F722D2" w:rsidP="00F722D2">
      <w:pPr>
        <w:outlineLvl w:val="0"/>
        <w:rPr>
          <w:rFonts w:eastAsia="Times New Roman" w:cs="Times New Roman"/>
          <w:b/>
          <w:bCs/>
          <w:kern w:val="36"/>
          <w:sz w:val="48"/>
          <w:szCs w:val="48"/>
        </w:rPr>
      </w:pPr>
      <w:r w:rsidRPr="009B71AB">
        <w:rPr>
          <w:rFonts w:ascii="Georgia" w:eastAsia="Times New Roman" w:hAnsi="Georgia" w:cs="Times New Roman"/>
          <w:b/>
          <w:bCs/>
          <w:color w:val="000000"/>
          <w:kern w:val="36"/>
          <w:szCs w:val="24"/>
        </w:rPr>
        <w:t>Course Requirements/Assignments/Grading</w:t>
      </w:r>
    </w:p>
    <w:p w14:paraId="20E06F89" w14:textId="77777777" w:rsidR="00F722D2" w:rsidRPr="009B71AB" w:rsidRDefault="00F722D2" w:rsidP="00F722D2">
      <w:pPr>
        <w:rPr>
          <w:rFonts w:eastAsia="Times New Roman" w:cs="Times New Roman"/>
          <w:szCs w:val="24"/>
        </w:rPr>
      </w:pPr>
    </w:p>
    <w:p w14:paraId="5D2393F0" w14:textId="77777777" w:rsidR="00F722D2" w:rsidRPr="009B71AB" w:rsidRDefault="00F722D2" w:rsidP="00F722D2">
      <w:pPr>
        <w:outlineLvl w:val="0"/>
        <w:rPr>
          <w:rFonts w:eastAsia="Times New Roman" w:cs="Times New Roman"/>
          <w:b/>
          <w:bCs/>
          <w:kern w:val="36"/>
          <w:sz w:val="48"/>
          <w:szCs w:val="48"/>
        </w:rPr>
      </w:pPr>
      <w:r w:rsidRPr="009B71AB">
        <w:rPr>
          <w:rFonts w:ascii="Georgia" w:eastAsia="Times New Roman" w:hAnsi="Georgia" w:cs="Times New Roman"/>
          <w:color w:val="000000"/>
          <w:kern w:val="36"/>
          <w:szCs w:val="24"/>
        </w:rPr>
        <w:t>You will have the opportunity to earn up to 250 points during the course of the semester as you complete the following assignments:</w:t>
      </w:r>
    </w:p>
    <w:p w14:paraId="38EF4EB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4FAC2F0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Midterm Examination:     100   possible points                                                                                         Response/reflection journal entries*: 5 @ 5 points each/25 possible points                                                   Virtual Galleries*:  4 @ 5 points each= 20 points                                                                      </w:t>
      </w:r>
      <w:r w:rsidRPr="009B71AB">
        <w:rPr>
          <w:rFonts w:ascii="Georgia" w:eastAsia="Times New Roman" w:hAnsi="Georgia" w:cs="Times New Roman"/>
          <w:color w:val="000000"/>
          <w:szCs w:val="24"/>
        </w:rPr>
        <w:tab/>
      </w:r>
    </w:p>
    <w:p w14:paraId="1B950A3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Final Examination (includes research-based essay and presentation):  100 possible points</w:t>
      </w:r>
    </w:p>
    <w:p w14:paraId="3FB6B92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lastRenderedPageBreak/>
        <w:t>Class participation/engagement:  5 possible points                                                                                                                                   </w:t>
      </w:r>
    </w:p>
    <w:p w14:paraId="5FEAC637" w14:textId="77777777" w:rsidR="00F722D2" w:rsidRPr="009B71AB" w:rsidRDefault="00F722D2" w:rsidP="00F722D2">
      <w:pPr>
        <w:rPr>
          <w:rFonts w:eastAsia="Times New Roman" w:cs="Times New Roman"/>
          <w:szCs w:val="24"/>
        </w:rPr>
      </w:pPr>
    </w:p>
    <w:p w14:paraId="4CC3282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Possible Total:    250 points                                                                                                                                       </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rPr>
        <w:tab/>
      </w:r>
    </w:p>
    <w:p w14:paraId="75E79FB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Grading Scale</w:t>
      </w:r>
    </w:p>
    <w:p w14:paraId="51E79AA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001"/>
        <w:gridCol w:w="1654"/>
        <w:gridCol w:w="624"/>
      </w:tblGrid>
      <w:tr w:rsidR="00F722D2" w:rsidRPr="009B71AB" w14:paraId="341F50C6" w14:textId="77777777" w:rsidTr="000D434B">
        <w:tc>
          <w:tcPr>
            <w:tcW w:w="0" w:type="auto"/>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hideMark/>
          </w:tcPr>
          <w:p w14:paraId="3D25E5A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b/>
                <w:bCs/>
                <w:color w:val="000000"/>
                <w:szCs w:val="24"/>
                <w:shd w:val="clear" w:color="auto" w:fill="CCCCCC"/>
              </w:rPr>
              <w:t>Grade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hideMark/>
          </w:tcPr>
          <w:p w14:paraId="71E7BC03"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b/>
                <w:bCs/>
                <w:color w:val="000000"/>
                <w:szCs w:val="24"/>
                <w:shd w:val="clear" w:color="auto" w:fill="CCCCCC"/>
              </w:rPr>
              <w:t>Letter Grade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hideMark/>
          </w:tcPr>
          <w:p w14:paraId="6224AD7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b/>
                <w:bCs/>
                <w:color w:val="000000"/>
                <w:szCs w:val="24"/>
                <w:shd w:val="clear" w:color="auto" w:fill="CCCCCC"/>
              </w:rPr>
              <w:t>GPA</w:t>
            </w:r>
          </w:p>
        </w:tc>
      </w:tr>
      <w:tr w:rsidR="00F722D2" w:rsidRPr="009B71AB" w14:paraId="7D64C513"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6A8BA8"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233-250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27C69B4"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9EFBE4F"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4.0</w:t>
            </w:r>
          </w:p>
        </w:tc>
      </w:tr>
      <w:tr w:rsidR="00F722D2" w:rsidRPr="009B71AB" w14:paraId="73ECA916"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DE95BB9"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225-232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C707863"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1C73FF0"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3.7</w:t>
            </w:r>
          </w:p>
        </w:tc>
      </w:tr>
      <w:tr w:rsidR="00F722D2" w:rsidRPr="009B71AB" w14:paraId="65A7458A"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91F9518"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218-224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BA7AD56"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AB17A22"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3.3</w:t>
            </w:r>
          </w:p>
        </w:tc>
      </w:tr>
      <w:tr w:rsidR="00F722D2" w:rsidRPr="009B71AB" w14:paraId="1841D659"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5D239B2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208-217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A03B661"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B787C3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3.0</w:t>
            </w:r>
          </w:p>
        </w:tc>
      </w:tr>
      <w:tr w:rsidR="00F722D2" w:rsidRPr="009B71AB" w14:paraId="5857279A"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C8C6AF"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200-207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17B03D0"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74E0D0C"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2.7</w:t>
            </w:r>
          </w:p>
        </w:tc>
      </w:tr>
      <w:tr w:rsidR="00F722D2" w:rsidRPr="009B71AB" w14:paraId="78A65089"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2971929"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193-199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9AD080C"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E1A792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2.3</w:t>
            </w:r>
          </w:p>
        </w:tc>
      </w:tr>
      <w:tr w:rsidR="00F722D2" w:rsidRPr="009B71AB" w14:paraId="5DC99D82"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F6C9EA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183-192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50ED19F"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48C84A6"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2.0</w:t>
            </w:r>
          </w:p>
        </w:tc>
      </w:tr>
      <w:tr w:rsidR="00F722D2" w:rsidRPr="009B71AB" w14:paraId="66B199FC"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AAC6FD4"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175-182</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44AC532"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237BFD50"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1.7</w:t>
            </w:r>
          </w:p>
        </w:tc>
      </w:tr>
      <w:tr w:rsidR="00F722D2" w:rsidRPr="009B71AB" w14:paraId="7A1E3AB9"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66D5407"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168-174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6B3D7791"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020EC83"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1.3</w:t>
            </w:r>
          </w:p>
        </w:tc>
      </w:tr>
      <w:tr w:rsidR="00F722D2" w:rsidRPr="009B71AB" w14:paraId="70418976"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4BFC2F1"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163-167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7BA67B94"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3CDFC97D"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1.0</w:t>
            </w:r>
          </w:p>
        </w:tc>
      </w:tr>
      <w:tr w:rsidR="00F722D2" w:rsidRPr="009B71AB" w14:paraId="22C35E14" w14:textId="77777777" w:rsidTr="000D434B">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1D4377E5"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&lt;163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405B41C4" w14:textId="77777777" w:rsidR="00F722D2" w:rsidRPr="009B71AB" w:rsidRDefault="00F722D2" w:rsidP="000D434B">
            <w:pPr>
              <w:jc w:val="center"/>
              <w:rPr>
                <w:rFonts w:eastAsia="Times New Roman" w:cs="Times New Roman"/>
                <w:szCs w:val="24"/>
              </w:rPr>
            </w:pPr>
            <w:r w:rsidRPr="009B71AB">
              <w:rPr>
                <w:rFonts w:ascii="Georgia" w:eastAsia="Times New Roman" w:hAnsi="Georgia" w:cs="Times New Roman"/>
                <w:color w:val="000000"/>
                <w:szCs w:val="24"/>
              </w:rPr>
              <w:t>F</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14:paraId="07F6D12D" w14:textId="77777777" w:rsidR="00F722D2" w:rsidRPr="009B71AB" w:rsidRDefault="00F722D2" w:rsidP="000D434B">
            <w:pPr>
              <w:rPr>
                <w:rFonts w:eastAsia="Times New Roman" w:cs="Times New Roman"/>
                <w:szCs w:val="24"/>
              </w:rPr>
            </w:pPr>
          </w:p>
        </w:tc>
      </w:tr>
    </w:tbl>
    <w:p w14:paraId="3BFCD79E" w14:textId="77777777" w:rsidR="00F722D2" w:rsidRPr="009B71AB" w:rsidRDefault="00F722D2" w:rsidP="00F722D2">
      <w:pPr>
        <w:spacing w:before="480" w:after="120"/>
        <w:jc w:val="center"/>
        <w:outlineLvl w:val="0"/>
        <w:rPr>
          <w:rFonts w:eastAsia="Times New Roman" w:cs="Times New Roman"/>
          <w:b/>
          <w:bCs/>
          <w:kern w:val="36"/>
          <w:sz w:val="48"/>
          <w:szCs w:val="48"/>
        </w:rPr>
      </w:pPr>
      <w:r w:rsidRPr="009B71AB">
        <w:rPr>
          <w:rFonts w:ascii="Georgia" w:eastAsia="Times New Roman" w:hAnsi="Georgia" w:cs="Times New Roman"/>
          <w:b/>
          <w:bCs/>
          <w:color w:val="000000"/>
          <w:kern w:val="36"/>
          <w:szCs w:val="24"/>
          <w:u w:val="single"/>
        </w:rPr>
        <w:t>Class Assignments</w:t>
      </w:r>
      <w:r w:rsidRPr="009B71AB">
        <w:rPr>
          <w:rFonts w:ascii="Georgia" w:eastAsia="Times New Roman" w:hAnsi="Georgia" w:cs="Times New Roman"/>
          <w:b/>
          <w:bCs/>
          <w:color w:val="000000"/>
          <w:kern w:val="36"/>
          <w:szCs w:val="24"/>
        </w:rPr>
        <w:t xml:space="preserve"> </w:t>
      </w:r>
      <w:r w:rsidRPr="009B71AB">
        <w:rPr>
          <w:rFonts w:ascii="Georgia" w:eastAsia="Times New Roman" w:hAnsi="Georgia" w:cs="Times New Roman"/>
          <w:color w:val="000000"/>
          <w:kern w:val="36"/>
          <w:szCs w:val="24"/>
        </w:rPr>
        <w:t>(Subject to change)</w:t>
      </w:r>
    </w:p>
    <w:p w14:paraId="6DE8A4A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1100CBB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Class Date/Topic                                         Assignments</w:t>
      </w:r>
    </w:p>
    <w:p w14:paraId="6693346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384ED50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u w:val="single"/>
        </w:rPr>
        <w:t>UNIT ONE:  The Development of the Japanese American community</w:t>
      </w:r>
    </w:p>
    <w:p w14:paraId="434F0D1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4AB5F0E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1:  August 29                                      </w:t>
      </w:r>
      <w:r w:rsidRPr="009B71AB">
        <w:rPr>
          <w:rFonts w:ascii="Georgia" w:eastAsia="Times New Roman" w:hAnsi="Georgia" w:cs="Times New Roman"/>
          <w:color w:val="000000"/>
          <w:szCs w:val="24"/>
        </w:rPr>
        <w:t>-HuskyCT course materials</w:t>
      </w:r>
    </w:p>
    <w:p w14:paraId="40E723E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Intro. to Japanese Culture</w:t>
      </w:r>
      <w:r w:rsidRPr="009B71AB">
        <w:rPr>
          <w:rFonts w:ascii="Georgia" w:eastAsia="Times New Roman" w:hAnsi="Georgia" w:cs="Times New Roman"/>
          <w:color w:val="000000"/>
          <w:szCs w:val="24"/>
        </w:rPr>
        <w:t>                                  “Shinto Religion of Japan” and</w:t>
      </w:r>
    </w:p>
    <w:p w14:paraId="7E5872C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Go over syllabus/HuskyCT info.                                “Shinto and Buddhism”</w:t>
      </w:r>
    </w:p>
    <w:p w14:paraId="22377EA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Doc. “</w:t>
      </w:r>
      <w:r w:rsidRPr="009B71AB">
        <w:rPr>
          <w:rFonts w:ascii="Georgia" w:eastAsia="Times New Roman" w:hAnsi="Georgia" w:cs="Times New Roman"/>
          <w:i/>
          <w:iCs/>
          <w:color w:val="000000"/>
          <w:szCs w:val="24"/>
        </w:rPr>
        <w:t>In Time of War</w:t>
      </w:r>
      <w:r w:rsidRPr="009B71AB">
        <w:rPr>
          <w:rFonts w:ascii="Georgia" w:eastAsia="Times New Roman" w:hAnsi="Georgia" w:cs="Times New Roman"/>
          <w:color w:val="000000"/>
          <w:szCs w:val="24"/>
        </w:rPr>
        <w:t>”**</w:t>
      </w:r>
    </w:p>
    <w:p w14:paraId="4601AD9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496D888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2: September  5                     </w:t>
      </w:r>
      <w:r w:rsidRPr="009B71AB">
        <w:rPr>
          <w:rFonts w:ascii="Georgia" w:eastAsia="Times New Roman" w:hAnsi="Georgia" w:cs="Times New Roman"/>
          <w:b/>
          <w:bCs/>
          <w:color w:val="000000"/>
          <w:szCs w:val="24"/>
        </w:rPr>
        <w:tab/>
      </w:r>
    </w:p>
    <w:p w14:paraId="0A1B2A2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Japan Opens to the West</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 xml:space="preserve">               -</w:t>
      </w:r>
      <w:hyperlink r:id="rId74" w:history="1">
        <w:r w:rsidRPr="009B71AB">
          <w:rPr>
            <w:rFonts w:ascii="Georgia" w:eastAsia="Times New Roman" w:hAnsi="Georgia" w:cs="Times New Roman"/>
            <w:color w:val="000000"/>
            <w:szCs w:val="24"/>
            <w:u w:val="single"/>
          </w:rPr>
          <w:t xml:space="preserve"> http://countrystudies.us/japan/</w:t>
        </w:r>
      </w:hyperlink>
    </w:p>
    <w:p w14:paraId="4F2D4A8C" w14:textId="77777777" w:rsidR="00F722D2" w:rsidRPr="009B71AB" w:rsidRDefault="00F722D2" w:rsidP="00F722D2">
      <w:pPr>
        <w:ind w:left="720" w:right="-480" w:firstLine="720"/>
        <w:rPr>
          <w:rFonts w:eastAsia="Times New Roman" w:cs="Times New Roman"/>
          <w:szCs w:val="24"/>
        </w:rPr>
      </w:pPr>
      <w:r w:rsidRPr="009B71AB">
        <w:rPr>
          <w:rFonts w:ascii="Georgia" w:eastAsia="Times New Roman" w:hAnsi="Georgia" w:cs="Times New Roman"/>
          <w:color w:val="000000"/>
          <w:szCs w:val="24"/>
        </w:rPr>
        <w:t>                                                                   (ch. Tokugawa through The Meiji</w:t>
      </w:r>
    </w:p>
    <w:p w14:paraId="1791CD08" w14:textId="77777777" w:rsidR="00F722D2" w:rsidRPr="009B71AB" w:rsidRDefault="00F722D2" w:rsidP="00F722D2">
      <w:pPr>
        <w:ind w:left="720" w:right="-480" w:firstLine="720"/>
        <w:rPr>
          <w:rFonts w:eastAsia="Times New Roman" w:cs="Times New Roman"/>
          <w:szCs w:val="24"/>
        </w:rPr>
      </w:pPr>
      <w:r w:rsidRPr="009B71AB">
        <w:rPr>
          <w:rFonts w:ascii="Georgia" w:eastAsia="Times New Roman" w:hAnsi="Georgia" w:cs="Times New Roman"/>
          <w:color w:val="000000"/>
          <w:szCs w:val="24"/>
        </w:rPr>
        <w:t>                                                                   Restoration)</w:t>
      </w:r>
    </w:p>
    <w:p w14:paraId="4F735C29" w14:textId="77777777" w:rsidR="00F722D2" w:rsidRPr="009B71AB" w:rsidRDefault="00F722D2" w:rsidP="00F722D2">
      <w:pPr>
        <w:ind w:right="-480"/>
        <w:rPr>
          <w:rFonts w:eastAsia="Times New Roman" w:cs="Times New Roman"/>
          <w:szCs w:val="24"/>
        </w:rPr>
      </w:pPr>
      <w:r w:rsidRPr="009B71AB">
        <w:rPr>
          <w:rFonts w:ascii="Georgia" w:eastAsia="Times New Roman" w:hAnsi="Georgia" w:cs="Times New Roman"/>
          <w:color w:val="000000"/>
          <w:szCs w:val="24"/>
        </w:rPr>
        <w:t>                                                                                          -HuskyCT:  Treaty of Kanagawa, etc.</w:t>
      </w:r>
    </w:p>
    <w:p w14:paraId="17A369D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color w:val="000000"/>
          <w:szCs w:val="24"/>
        </w:rPr>
        <w:t>-“Culprits &amp; Gentlemen:  Meiji Japan’s</w:t>
      </w:r>
    </w:p>
    <w:p w14:paraId="7320018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Restrictions of Emigrants to the US, </w:t>
      </w:r>
    </w:p>
    <w:p w14:paraId="2DE72FCC"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1891-1909.”  Find at:</w:t>
      </w:r>
    </w:p>
    <w:p w14:paraId="19216EE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hyperlink r:id="rId75" w:history="1">
        <w:r w:rsidRPr="009B71AB">
          <w:rPr>
            <w:rFonts w:ascii="Georgia" w:eastAsia="Times New Roman" w:hAnsi="Georgia" w:cs="Times New Roman"/>
            <w:color w:val="000000"/>
            <w:szCs w:val="24"/>
            <w:u w:val="single"/>
          </w:rPr>
          <w:t>http://search.lib.uconn.edu/01UCT:EVERYTHING:TN_jstor_archive_710.2307/3640452</w:t>
        </w:r>
      </w:hyperlink>
    </w:p>
    <w:p w14:paraId="32A8DDA0" w14:textId="77777777" w:rsidR="00F722D2" w:rsidRPr="009B71AB" w:rsidRDefault="00F722D2" w:rsidP="00F722D2">
      <w:pPr>
        <w:rPr>
          <w:rFonts w:eastAsia="Times New Roman" w:cs="Times New Roman"/>
          <w:szCs w:val="24"/>
        </w:rPr>
      </w:pPr>
    </w:p>
    <w:p w14:paraId="134B1C1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3:  September 12                                           </w:t>
      </w:r>
      <w:r w:rsidRPr="009B71AB">
        <w:rPr>
          <w:rFonts w:ascii="Georgia" w:eastAsia="Times New Roman" w:hAnsi="Georgia" w:cs="Times New Roman"/>
          <w:b/>
          <w:bCs/>
          <w:color w:val="000000"/>
          <w:szCs w:val="24"/>
        </w:rPr>
        <w:tab/>
      </w:r>
    </w:p>
    <w:p w14:paraId="438082F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Setting the Stage    </w:t>
      </w:r>
      <w:r w:rsidRPr="009B71AB">
        <w:rPr>
          <w:rFonts w:ascii="Georgia" w:eastAsia="Times New Roman" w:hAnsi="Georgia" w:cs="Times New Roman"/>
          <w:b/>
          <w:bCs/>
          <w:color w:val="000000"/>
          <w:szCs w:val="24"/>
        </w:rPr>
        <w:tab/>
      </w:r>
      <w:r w:rsidRPr="009B71AB">
        <w:rPr>
          <w:rFonts w:ascii="Georgia" w:eastAsia="Times New Roman" w:hAnsi="Georgia" w:cs="Times New Roman"/>
          <w:color w:val="000000"/>
          <w:szCs w:val="24"/>
        </w:rPr>
        <w:t>                                            -HuskyCT course materials:</w:t>
      </w:r>
      <w:r w:rsidRPr="009B71AB">
        <w:rPr>
          <w:rFonts w:ascii="Georgia" w:eastAsia="Times New Roman" w:hAnsi="Georgia" w:cs="Times New Roman"/>
          <w:color w:val="000000"/>
          <w:szCs w:val="24"/>
        </w:rPr>
        <w:tab/>
      </w:r>
    </w:p>
    <w:p w14:paraId="342CAF1F" w14:textId="77777777" w:rsidR="00F722D2" w:rsidRPr="009B71AB" w:rsidRDefault="00F722D2" w:rsidP="00F722D2">
      <w:pPr>
        <w:ind w:right="-480"/>
        <w:rPr>
          <w:rFonts w:eastAsia="Times New Roman" w:cs="Times New Roman"/>
          <w:szCs w:val="24"/>
        </w:rPr>
      </w:pPr>
      <w:r w:rsidRPr="009B71AB">
        <w:rPr>
          <w:rFonts w:ascii="Georgia" w:eastAsia="Times New Roman" w:hAnsi="Georgia" w:cs="Times New Roman"/>
          <w:b/>
          <w:bCs/>
          <w:color w:val="000000"/>
          <w:szCs w:val="24"/>
        </w:rPr>
        <w:t>What issues are raised by the</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 xml:space="preserve">                   “Sources and Causes of Japanese</w:t>
      </w:r>
    </w:p>
    <w:p w14:paraId="314701FE" w14:textId="77777777" w:rsidR="00F722D2" w:rsidRPr="009B71AB" w:rsidRDefault="00F722D2" w:rsidP="00F722D2">
      <w:pPr>
        <w:ind w:right="-480"/>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Internment?</w:t>
      </w:r>
      <w:r w:rsidRPr="009B71AB">
        <w:rPr>
          <w:rFonts w:ascii="Georgia" w:eastAsia="Times New Roman" w:hAnsi="Georgia" w:cs="Times New Roman"/>
          <w:color w:val="000000"/>
          <w:szCs w:val="24"/>
        </w:rPr>
        <w:t xml:space="preserve">                                                                   Emigration”                                  </w:t>
      </w:r>
      <w:r w:rsidRPr="009B71AB">
        <w:rPr>
          <w:rFonts w:ascii="Georgia" w:eastAsia="Times New Roman" w:hAnsi="Georgia" w:cs="Times New Roman"/>
          <w:b/>
          <w:bCs/>
          <w:i/>
          <w:iCs/>
          <w:color w:val="000000"/>
          <w:szCs w:val="24"/>
        </w:rPr>
        <w:t> </w:t>
      </w:r>
      <w:r w:rsidRPr="009B71AB">
        <w:rPr>
          <w:rFonts w:ascii="Georgia" w:eastAsia="Times New Roman" w:hAnsi="Georgia" w:cs="Times New Roman"/>
          <w:b/>
          <w:bCs/>
          <w:i/>
          <w:iCs/>
          <w:color w:val="000000"/>
          <w:szCs w:val="24"/>
        </w:rPr>
        <w:tab/>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t>                                                          http://www.jstor.org/stable/1011222</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t xml:space="preserve">                                                                                 “Library of Congress overview”</w:t>
      </w:r>
    </w:p>
    <w:p w14:paraId="0C243CE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hyperlink r:id="rId76" w:history="1">
        <w:r w:rsidRPr="009B71AB">
          <w:rPr>
            <w:rFonts w:ascii="Georgia" w:eastAsia="Times New Roman" w:hAnsi="Georgia" w:cs="Times New Roman"/>
            <w:color w:val="000000"/>
            <w:szCs w:val="24"/>
            <w:u w:val="single"/>
          </w:rPr>
          <w:t>Brown</w:t>
        </w:r>
      </w:hyperlink>
      <w:r w:rsidRPr="009B71AB">
        <w:rPr>
          <w:rFonts w:ascii="Georgia" w:eastAsia="Times New Roman" w:hAnsi="Georgia" w:cs="Times New Roman"/>
          <w:color w:val="000000"/>
          <w:szCs w:val="24"/>
        </w:rPr>
        <w:t xml:space="preserve"> Quarterly History of</w:t>
      </w:r>
    </w:p>
    <w:p w14:paraId="654206C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Immigration</w:t>
      </w:r>
    </w:p>
    <w:p w14:paraId="310B8A84" w14:textId="77777777" w:rsidR="00F722D2" w:rsidRPr="009B71AB" w:rsidRDefault="00F722D2" w:rsidP="00F722D2">
      <w:pPr>
        <w:ind w:right="-480"/>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r>
    </w:p>
    <w:p w14:paraId="22CDAB9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4:  September 19                             </w:t>
      </w:r>
      <w:r w:rsidRPr="009B71AB">
        <w:rPr>
          <w:rFonts w:ascii="Georgia" w:eastAsia="Times New Roman" w:hAnsi="Georgia" w:cs="Times New Roman"/>
          <w:b/>
          <w:bCs/>
          <w:color w:val="000000"/>
          <w:szCs w:val="24"/>
        </w:rPr>
        <w:tab/>
      </w:r>
    </w:p>
    <w:p w14:paraId="473C9E3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The Growing Japanese </w:t>
      </w:r>
    </w:p>
    <w:p w14:paraId="7B8D8B9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American Community</w:t>
      </w:r>
      <w:r w:rsidRPr="009B71AB">
        <w:rPr>
          <w:rFonts w:ascii="Georgia" w:eastAsia="Times New Roman" w:hAnsi="Georgia" w:cs="Times New Roman"/>
          <w:color w:val="000000"/>
          <w:szCs w:val="24"/>
        </w:rPr>
        <w:t xml:space="preserve">                                                -Fugita, p. 14-46                  </w:t>
      </w:r>
      <w:r w:rsidRPr="009B71AB">
        <w:rPr>
          <w:rFonts w:ascii="Georgia" w:eastAsia="Times New Roman" w:hAnsi="Georgia" w:cs="Times New Roman"/>
          <w:color w:val="000000"/>
          <w:szCs w:val="24"/>
        </w:rPr>
        <w:tab/>
      </w:r>
    </w:p>
    <w:p w14:paraId="0030751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What values did they bring? Reactions         </w:t>
      </w:r>
      <w:r w:rsidRPr="009B71AB">
        <w:rPr>
          <w:rFonts w:ascii="Georgia" w:eastAsia="Times New Roman" w:hAnsi="Georgia" w:cs="Times New Roman"/>
          <w:color w:val="000000"/>
          <w:szCs w:val="24"/>
        </w:rPr>
        <w:t>              -HuskyCT”</w:t>
      </w:r>
    </w:p>
    <w:p w14:paraId="5E08185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from larger community</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r>
      <w:r w:rsidRPr="009B71AB">
        <w:rPr>
          <w:rFonts w:ascii="Georgia" w:eastAsia="Times New Roman" w:hAnsi="Georgia" w:cs="Times New Roman"/>
          <w:b/>
          <w:bCs/>
          <w:color w:val="000000"/>
          <w:szCs w:val="24"/>
        </w:rPr>
        <w:tab/>
      </w:r>
      <w:r w:rsidRPr="009B71AB">
        <w:rPr>
          <w:rFonts w:ascii="Georgia" w:eastAsia="Times New Roman" w:hAnsi="Georgia" w:cs="Times New Roman"/>
          <w:b/>
          <w:bCs/>
          <w:color w:val="000000"/>
          <w:szCs w:val="24"/>
        </w:rPr>
        <w:tab/>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color w:val="000000"/>
          <w:szCs w:val="24"/>
        </w:rPr>
        <w:t>“T. Roosevelt on the Threat of </w:t>
      </w:r>
    </w:p>
    <w:p w14:paraId="7799C10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What were the perceived threats?                          </w:t>
      </w:r>
      <w:r w:rsidRPr="009B71AB">
        <w:rPr>
          <w:rFonts w:ascii="Georgia" w:eastAsia="Times New Roman" w:hAnsi="Georgia" w:cs="Times New Roman"/>
          <w:color w:val="000000"/>
          <w:szCs w:val="24"/>
        </w:rPr>
        <w:t>         Japan”</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t> </w:t>
      </w:r>
    </w:p>
    <w:p w14:paraId="608F1D7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rPr>
        <w:tab/>
        <w:t>-</w:t>
      </w:r>
      <w:r w:rsidRPr="009B71AB">
        <w:rPr>
          <w:rFonts w:ascii="Georgia" w:eastAsia="Times New Roman" w:hAnsi="Georgia" w:cs="Times New Roman"/>
          <w:b/>
          <w:bCs/>
          <w:color w:val="000000"/>
          <w:szCs w:val="24"/>
        </w:rPr>
        <w:t>Virtual Gallery #1 due </w:t>
      </w:r>
    </w:p>
    <w:p w14:paraId="6D69EB57"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b/>
          <w:bCs/>
          <w:color w:val="000000"/>
          <w:szCs w:val="24"/>
        </w:rPr>
        <w:t> (uploaded to HuskyCT by </w:t>
      </w:r>
    </w:p>
    <w:p w14:paraId="137660A5" w14:textId="77777777" w:rsidR="00F722D2" w:rsidRPr="009B71AB" w:rsidRDefault="00F722D2" w:rsidP="00F722D2">
      <w:pPr>
        <w:ind w:left="5760"/>
        <w:rPr>
          <w:rFonts w:eastAsia="Times New Roman" w:cs="Times New Roman"/>
          <w:szCs w:val="24"/>
        </w:rPr>
      </w:pPr>
      <w:r w:rsidRPr="009B71AB">
        <w:rPr>
          <w:rFonts w:ascii="Georgia" w:eastAsia="Times New Roman" w:hAnsi="Georgia" w:cs="Times New Roman"/>
          <w:b/>
          <w:bCs/>
          <w:color w:val="000000"/>
          <w:szCs w:val="24"/>
        </w:rPr>
        <w:t xml:space="preserve">  class time)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b/>
          <w:bCs/>
          <w:color w:val="000000"/>
          <w:szCs w:val="24"/>
        </w:rPr>
        <w:tab/>
        <w:t>                                  -Journal #1 (uploaded)</w:t>
      </w:r>
    </w:p>
    <w:p w14:paraId="3F664D1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52A9540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u w:val="single"/>
        </w:rPr>
        <w:t>UNIT TWO:  Pearl Harbor, Evacuation and Internment</w:t>
      </w:r>
    </w:p>
    <w:p w14:paraId="450AAD5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45A815E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5: September 26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color w:val="000000"/>
          <w:szCs w:val="24"/>
        </w:rPr>
        <w:t>-Murray, p. 3-26</w:t>
      </w:r>
    </w:p>
    <w:p w14:paraId="5C5C3293" w14:textId="77777777" w:rsidR="00F722D2" w:rsidRPr="009B71AB" w:rsidRDefault="00F722D2" w:rsidP="00F722D2">
      <w:pPr>
        <w:ind w:firstLine="720"/>
        <w:rPr>
          <w:rFonts w:eastAsia="Times New Roman" w:cs="Times New Roman"/>
          <w:szCs w:val="24"/>
        </w:rPr>
      </w:pPr>
      <w:r w:rsidRPr="009B71AB">
        <w:rPr>
          <w:rFonts w:ascii="Georgia" w:eastAsia="Times New Roman" w:hAnsi="Georgia" w:cs="Times New Roman"/>
          <w:b/>
          <w:bCs/>
          <w:color w:val="000000"/>
          <w:szCs w:val="24"/>
        </w:rPr>
        <w:t>Pearl Harbor</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color w:val="000000"/>
          <w:szCs w:val="24"/>
        </w:rPr>
        <w:t xml:space="preserve">-Begin Otsuka, </w:t>
      </w:r>
      <w:r w:rsidRPr="009B71AB">
        <w:rPr>
          <w:rFonts w:ascii="Georgia" w:eastAsia="Times New Roman" w:hAnsi="Georgia" w:cs="Times New Roman"/>
          <w:i/>
          <w:iCs/>
          <w:color w:val="000000"/>
          <w:szCs w:val="24"/>
        </w:rPr>
        <w:t>When the </w:t>
      </w:r>
    </w:p>
    <w:p w14:paraId="580D297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What was the reaction?                                                           Emperor Was Divine</w:t>
      </w:r>
    </w:p>
    <w:p w14:paraId="0BFB871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Response of the Japanese American community              </w:t>
      </w:r>
      <w:r w:rsidRPr="009B71AB">
        <w:rPr>
          <w:rFonts w:ascii="Georgia" w:eastAsia="Times New Roman" w:hAnsi="Georgia" w:cs="Times New Roman"/>
          <w:color w:val="000000"/>
          <w:szCs w:val="24"/>
        </w:rPr>
        <w:t>-Inada, p. 31-32 “Pearl Harbor </w:t>
      </w:r>
    </w:p>
    <w:p w14:paraId="4B79D87E" w14:textId="77777777" w:rsidR="00F722D2" w:rsidRPr="009B71AB" w:rsidRDefault="00F722D2" w:rsidP="00F722D2">
      <w:pPr>
        <w:ind w:left="4320" w:firstLine="720"/>
        <w:rPr>
          <w:rFonts w:eastAsia="Times New Roman" w:cs="Times New Roman"/>
          <w:szCs w:val="24"/>
        </w:rPr>
      </w:pPr>
      <w:r w:rsidRPr="009B71AB">
        <w:rPr>
          <w:rFonts w:ascii="Georgia" w:eastAsia="Times New Roman" w:hAnsi="Georgia" w:cs="Times New Roman"/>
          <w:color w:val="000000"/>
          <w:szCs w:val="24"/>
        </w:rPr>
        <w:t>                 Remembered”</w:t>
      </w:r>
    </w:p>
    <w:p w14:paraId="1C73258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color w:val="000000"/>
          <w:szCs w:val="24"/>
        </w:rPr>
        <w:t>(</w:t>
      </w:r>
      <w:hyperlink r:id="rId77" w:history="1">
        <w:r w:rsidRPr="009B71AB">
          <w:rPr>
            <w:rFonts w:ascii="Georgia" w:eastAsia="Times New Roman" w:hAnsi="Georgia" w:cs="Times New Roman"/>
            <w:color w:val="1155CC"/>
            <w:szCs w:val="24"/>
            <w:u w:val="single"/>
          </w:rPr>
          <w:t>http://www.youtube.com/watch?v=HN37hNazz-E</w:t>
        </w:r>
      </w:hyperlink>
      <w:r w:rsidRPr="009B71AB">
        <w:rPr>
          <w:rFonts w:ascii="Georgia" w:eastAsia="Times New Roman" w:hAnsi="Georgia" w:cs="Times New Roman"/>
          <w:color w:val="000000"/>
          <w:szCs w:val="24"/>
        </w:rPr>
        <w:t>)</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i/>
          <w:iCs/>
          <w:color w:val="000000"/>
          <w:szCs w:val="24"/>
        </w:rPr>
        <w:tab/>
        <w:t>                                                  </w:t>
      </w:r>
    </w:p>
    <w:p w14:paraId="0873780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FDR Declares War</w:t>
      </w:r>
      <w:r w:rsidRPr="009B71AB">
        <w:rPr>
          <w:rFonts w:ascii="Georgia" w:eastAsia="Times New Roman" w:hAnsi="Georgia" w:cs="Times New Roman"/>
          <w:i/>
          <w:iCs/>
          <w:color w:val="000000"/>
          <w:szCs w:val="24"/>
        </w:rPr>
        <w:t xml:space="preserve"> (youtube clip)  </w:t>
      </w:r>
    </w:p>
    <w:p w14:paraId="50D038B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Watch</w:t>
      </w:r>
      <w:r w:rsidRPr="009B71AB">
        <w:rPr>
          <w:rFonts w:ascii="Georgia" w:eastAsia="Times New Roman" w:hAnsi="Georgia" w:cs="Times New Roman"/>
          <w:color w:val="000000"/>
          <w:szCs w:val="24"/>
        </w:rPr>
        <w:t xml:space="preserve"> </w:t>
      </w:r>
      <w:r w:rsidRPr="009B71AB">
        <w:rPr>
          <w:rFonts w:ascii="Georgia" w:eastAsia="Times New Roman" w:hAnsi="Georgia" w:cs="Times New Roman"/>
          <w:b/>
          <w:bCs/>
          <w:color w:val="000000"/>
          <w:szCs w:val="24"/>
        </w:rPr>
        <w:t xml:space="preserve">film: </w:t>
      </w:r>
      <w:r w:rsidRPr="009B71AB">
        <w:rPr>
          <w:rFonts w:ascii="Georgia" w:eastAsia="Times New Roman" w:hAnsi="Georgia" w:cs="Times New Roman"/>
          <w:i/>
          <w:iCs/>
          <w:color w:val="000000"/>
          <w:szCs w:val="24"/>
        </w:rPr>
        <w:t> </w:t>
      </w:r>
      <w:r w:rsidRPr="009B71AB">
        <w:rPr>
          <w:rFonts w:ascii="Georgia" w:eastAsia="Times New Roman" w:hAnsi="Georgia" w:cs="Times New Roman"/>
          <w:b/>
          <w:bCs/>
          <w:color w:val="000000"/>
          <w:szCs w:val="24"/>
        </w:rPr>
        <w:t xml:space="preserve"> Falling on Cedars” </w:t>
      </w:r>
      <w:r w:rsidRPr="009B71AB">
        <w:rPr>
          <w:rFonts w:ascii="Georgia" w:eastAsia="Times New Roman" w:hAnsi="Georgia" w:cs="Times New Roman"/>
          <w:color w:val="000000"/>
          <w:szCs w:val="24"/>
        </w:rPr>
        <w:t>(rent, stream, or borrow from UConn Waterbury library)</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i/>
          <w:iCs/>
          <w:color w:val="000000"/>
          <w:szCs w:val="24"/>
        </w:rPr>
        <w:tab/>
      </w:r>
    </w:p>
    <w:p w14:paraId="5F1BFF8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Virtual Gallery #2 (see directions above)</w:t>
      </w:r>
    </w:p>
    <w:p w14:paraId="5027738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i/>
          <w:iCs/>
          <w:color w:val="000000"/>
          <w:szCs w:val="24"/>
        </w:rPr>
        <w:tab/>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r>
    </w:p>
    <w:p w14:paraId="1486E6F2"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b/>
          <w:bCs/>
          <w:color w:val="000000"/>
          <w:szCs w:val="24"/>
        </w:rPr>
        <w:t>WEEK 6:</w:t>
      </w:r>
      <w:r w:rsidRPr="009B71AB">
        <w:rPr>
          <w:rFonts w:ascii="Georgia" w:eastAsia="Times New Roman" w:hAnsi="Georgia" w:cs="Times New Roman"/>
          <w:color w:val="000000"/>
          <w:szCs w:val="24"/>
        </w:rPr>
        <w:t xml:space="preserve"> </w:t>
      </w:r>
      <w:r w:rsidRPr="009B71AB">
        <w:rPr>
          <w:rFonts w:ascii="Georgia" w:eastAsia="Times New Roman" w:hAnsi="Georgia" w:cs="Times New Roman"/>
          <w:b/>
          <w:bCs/>
          <w:color w:val="000000"/>
          <w:szCs w:val="24"/>
        </w:rPr>
        <w:t>October 3</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i/>
          <w:iCs/>
          <w:color w:val="000000"/>
          <w:szCs w:val="24"/>
        </w:rPr>
        <w:t>-</w:t>
      </w:r>
      <w:r w:rsidRPr="009B71AB">
        <w:rPr>
          <w:rFonts w:ascii="Georgia" w:eastAsia="Times New Roman" w:hAnsi="Georgia" w:cs="Times New Roman"/>
          <w:color w:val="000000"/>
          <w:szCs w:val="24"/>
        </w:rPr>
        <w:t>Cont. Otsuka</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color w:val="000000"/>
          <w:szCs w:val="24"/>
        </w:rPr>
        <w:t>Doc.: “</w:t>
      </w:r>
      <w:r w:rsidRPr="009B71AB">
        <w:rPr>
          <w:rFonts w:ascii="Georgia" w:eastAsia="Times New Roman" w:hAnsi="Georgia" w:cs="Times New Roman"/>
          <w:i/>
          <w:iCs/>
          <w:color w:val="000000"/>
          <w:szCs w:val="24"/>
        </w:rPr>
        <w:t>Most Honorable Son”   </w:t>
      </w:r>
    </w:p>
    <w:p w14:paraId="1656858B"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b/>
          <w:bCs/>
          <w:color w:val="000000"/>
          <w:szCs w:val="24"/>
        </w:rPr>
        <w:tab/>
      </w:r>
    </w:p>
    <w:p w14:paraId="104DDEBF"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b/>
          <w:bCs/>
          <w:color w:val="000000"/>
          <w:szCs w:val="24"/>
        </w:rPr>
        <w:t xml:space="preserve">Executive Order 9066      </w:t>
      </w:r>
      <w:r w:rsidRPr="009B71AB">
        <w:rPr>
          <w:rFonts w:ascii="Georgia" w:eastAsia="Times New Roman" w:hAnsi="Georgia" w:cs="Times New Roman"/>
          <w:b/>
          <w:bCs/>
          <w:color w:val="000000"/>
          <w:szCs w:val="24"/>
        </w:rPr>
        <w:tab/>
      </w:r>
      <w:r w:rsidRPr="009B71AB">
        <w:rPr>
          <w:rFonts w:ascii="Georgia" w:eastAsia="Times New Roman" w:hAnsi="Georgia" w:cs="Times New Roman"/>
          <w:color w:val="000000"/>
          <w:szCs w:val="24"/>
        </w:rPr>
        <w:t xml:space="preserve">                                           -HuskyCT doc. Exec. Order 9066</w:t>
      </w:r>
    </w:p>
    <w:p w14:paraId="1666F02C"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i/>
          <w:iCs/>
          <w:color w:val="000000"/>
          <w:szCs w:val="24"/>
        </w:rPr>
        <w:t xml:space="preserve">Why this response? Security,                                       </w:t>
      </w:r>
      <w:r w:rsidRPr="009B71AB">
        <w:rPr>
          <w:rFonts w:ascii="Georgia" w:eastAsia="Times New Roman" w:hAnsi="Georgia" w:cs="Times New Roman"/>
          <w:i/>
          <w:iCs/>
          <w:color w:val="000000"/>
          <w:szCs w:val="24"/>
        </w:rPr>
        <w:tab/>
        <w:t xml:space="preserve">       -</w:t>
      </w:r>
      <w:r w:rsidRPr="009B71AB">
        <w:rPr>
          <w:rFonts w:ascii="Georgia" w:eastAsia="Times New Roman" w:hAnsi="Georgia" w:cs="Times New Roman"/>
          <w:color w:val="000000"/>
          <w:szCs w:val="24"/>
        </w:rPr>
        <w:t>Executive Order 9102                 </w:t>
      </w:r>
    </w:p>
    <w:p w14:paraId="061896F6"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i/>
          <w:iCs/>
          <w:color w:val="000000"/>
          <w:szCs w:val="24"/>
        </w:rPr>
        <w:t>Racism, Economics?</w:t>
      </w:r>
      <w:r w:rsidRPr="009B71AB">
        <w:rPr>
          <w:rFonts w:ascii="Georgia" w:eastAsia="Times New Roman" w:hAnsi="Georgia" w:cs="Times New Roman"/>
          <w:color w:val="000000"/>
          <w:szCs w:val="24"/>
        </w:rPr>
        <w:t>***                                                              -Inada, p.69-80 “Desert Exile”</w:t>
      </w:r>
    </w:p>
    <w:p w14:paraId="78642013"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i/>
          <w:iCs/>
          <w:color w:val="000000"/>
          <w:szCs w:val="24"/>
        </w:rPr>
        <w:t>“Our Enemy” “My Japan”                                                           -</w:t>
      </w:r>
      <w:r w:rsidRPr="009B71AB">
        <w:rPr>
          <w:rFonts w:ascii="Georgia" w:eastAsia="Times New Roman" w:hAnsi="Georgia" w:cs="Times New Roman"/>
          <w:b/>
          <w:bCs/>
          <w:color w:val="000000"/>
          <w:szCs w:val="24"/>
        </w:rPr>
        <w:t>Virtual Gallery #3 (see</w:t>
      </w:r>
    </w:p>
    <w:p w14:paraId="342F6866"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b/>
          <w:bCs/>
          <w:color w:val="000000"/>
          <w:szCs w:val="24"/>
        </w:rPr>
        <w:t>                                                                                                       directions above)</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i/>
          <w:iCs/>
          <w:color w:val="000000"/>
          <w:szCs w:val="24"/>
        </w:rPr>
        <w:tab/>
        <w:t xml:space="preserve">            </w:t>
      </w:r>
      <w:r w:rsidRPr="009B71AB">
        <w:rPr>
          <w:rFonts w:ascii="Georgia" w:eastAsia="Times New Roman" w:hAnsi="Georgia" w:cs="Times New Roman"/>
          <w:i/>
          <w:iCs/>
          <w:color w:val="000000"/>
          <w:szCs w:val="24"/>
        </w:rPr>
        <w:tab/>
      </w:r>
    </w:p>
    <w:p w14:paraId="19C4CF5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7:  October 10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color w:val="000000"/>
          <w:szCs w:val="24"/>
        </w:rPr>
        <w:t>Midterm Review</w:t>
      </w:r>
    </w:p>
    <w:p w14:paraId="2E525475" w14:textId="77777777" w:rsidR="00F722D2" w:rsidRPr="009B71AB" w:rsidRDefault="00F722D2" w:rsidP="00F722D2">
      <w:pPr>
        <w:rPr>
          <w:rFonts w:eastAsia="Times New Roman" w:cs="Times New Roman"/>
          <w:szCs w:val="24"/>
        </w:rPr>
      </w:pPr>
    </w:p>
    <w:p w14:paraId="277ED3E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47946F7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8:  October 17                      </w:t>
      </w:r>
      <w:r w:rsidRPr="009B71AB">
        <w:rPr>
          <w:rFonts w:ascii="Georgia" w:eastAsia="Times New Roman" w:hAnsi="Georgia" w:cs="Times New Roman"/>
          <w:b/>
          <w:bCs/>
          <w:color w:val="000000"/>
          <w:szCs w:val="24"/>
        </w:rPr>
        <w:tab/>
        <w:t>MIDTERM EXAM</w:t>
      </w:r>
    </w:p>
    <w:p w14:paraId="24849ED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0ECF697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460CCFC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9:  October 24                                </w:t>
      </w:r>
      <w:r w:rsidRPr="009B71AB">
        <w:rPr>
          <w:rFonts w:ascii="Georgia" w:eastAsia="Times New Roman" w:hAnsi="Georgia" w:cs="Times New Roman"/>
          <w:b/>
          <w:bCs/>
          <w:color w:val="000000"/>
          <w:szCs w:val="24"/>
        </w:rPr>
        <w:tab/>
      </w:r>
    </w:p>
    <w:p w14:paraId="748B897C"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Evacuation and Internment</w:t>
      </w:r>
      <w:r w:rsidRPr="009B71AB">
        <w:rPr>
          <w:rFonts w:ascii="Georgia" w:eastAsia="Times New Roman" w:hAnsi="Georgia" w:cs="Times New Roman"/>
          <w:color w:val="000000"/>
          <w:szCs w:val="24"/>
        </w:rPr>
        <w:t>                                              -Murray, p. 29-60</w:t>
      </w:r>
    </w:p>
    <w:p w14:paraId="282660D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Other ramifications</w:t>
      </w:r>
      <w:r w:rsidRPr="009B71AB">
        <w:rPr>
          <w:rFonts w:ascii="Georgia" w:eastAsia="Times New Roman" w:hAnsi="Georgia" w:cs="Times New Roman"/>
          <w:color w:val="000000"/>
          <w:szCs w:val="24"/>
        </w:rPr>
        <w:t xml:space="preserve">                                                                     -Fugita, p. 47-84</w:t>
      </w:r>
    </w:p>
    <w:p w14:paraId="635E0F9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of internment?  </w:t>
      </w: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i/>
          <w:iCs/>
          <w:color w:val="000000"/>
          <w:szCs w:val="24"/>
        </w:rPr>
        <w:t>-</w:t>
      </w:r>
      <w:r w:rsidRPr="009B71AB">
        <w:rPr>
          <w:rFonts w:ascii="Georgia" w:eastAsia="Times New Roman" w:hAnsi="Georgia" w:cs="Times New Roman"/>
          <w:b/>
          <w:bCs/>
          <w:color w:val="000000"/>
          <w:szCs w:val="24"/>
        </w:rPr>
        <w:t>Discuss Otsuka</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r>
    </w:p>
    <w:p w14:paraId="2A89EF6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i/>
          <w:iCs/>
          <w:color w:val="000000"/>
          <w:szCs w:val="24"/>
        </w:rPr>
        <w:tab/>
      </w:r>
    </w:p>
    <w:p w14:paraId="08B0FA9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Doc.  </w:t>
      </w:r>
      <w:r w:rsidRPr="009B71AB">
        <w:rPr>
          <w:rFonts w:ascii="Georgia" w:eastAsia="Times New Roman" w:hAnsi="Georgia" w:cs="Times New Roman"/>
          <w:color w:val="44546A"/>
          <w:szCs w:val="24"/>
        </w:rPr>
        <w:t>“</w:t>
      </w:r>
      <w:r w:rsidRPr="009B71AB">
        <w:rPr>
          <w:rFonts w:ascii="Georgia" w:eastAsia="Times New Roman" w:hAnsi="Georgia" w:cs="Times New Roman"/>
          <w:i/>
          <w:iCs/>
          <w:color w:val="000000"/>
          <w:szCs w:val="24"/>
        </w:rPr>
        <w:t>Time of Fear”</w:t>
      </w:r>
      <w:r w:rsidRPr="009B71AB">
        <w:rPr>
          <w:rFonts w:ascii="Georgia" w:eastAsia="Times New Roman" w:hAnsi="Georgia" w:cs="Times New Roman"/>
          <w:color w:val="000000"/>
          <w:szCs w:val="24"/>
        </w:rPr>
        <w:t xml:space="preserve"> (Arkansas)</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t>            -</w:t>
      </w:r>
      <w:r w:rsidRPr="009B71AB">
        <w:rPr>
          <w:rFonts w:ascii="Georgia" w:eastAsia="Times New Roman" w:hAnsi="Georgia" w:cs="Times New Roman"/>
          <w:color w:val="000000"/>
          <w:szCs w:val="24"/>
        </w:rPr>
        <w:t>HuskyCT</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color w:val="000000"/>
          <w:szCs w:val="24"/>
        </w:rPr>
        <w:t>Chron. On WWII </w:t>
      </w:r>
    </w:p>
    <w:p w14:paraId="088A15A0"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  Incarceration</w:t>
      </w:r>
    </w:p>
    <w:p w14:paraId="346C596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-HuskyCT:  No Jap Crow</w:t>
      </w:r>
    </w:p>
    <w:p w14:paraId="3BAE28F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-Look at web site for Heart </w:t>
      </w:r>
    </w:p>
    <w:p w14:paraId="2367860C" w14:textId="77777777" w:rsidR="00F722D2" w:rsidRPr="009B71AB" w:rsidRDefault="00F722D2" w:rsidP="00F722D2">
      <w:pPr>
        <w:ind w:left="5760"/>
        <w:rPr>
          <w:rFonts w:eastAsia="Times New Roman" w:cs="Times New Roman"/>
          <w:szCs w:val="24"/>
        </w:rPr>
      </w:pPr>
      <w:r w:rsidRPr="009B71AB">
        <w:rPr>
          <w:rFonts w:ascii="Georgia" w:eastAsia="Times New Roman" w:hAnsi="Georgia" w:cs="Times New Roman"/>
          <w:color w:val="000000"/>
          <w:szCs w:val="24"/>
        </w:rPr>
        <w:t xml:space="preserve">  Mountain camp:             </w:t>
      </w:r>
      <w:r w:rsidRPr="009B71AB">
        <w:rPr>
          <w:rFonts w:ascii="Georgia" w:eastAsia="Times New Roman" w:hAnsi="Georgia" w:cs="Times New Roman"/>
          <w:color w:val="000000"/>
          <w:szCs w:val="24"/>
        </w:rPr>
        <w:tab/>
        <w:t>                                                                              http://www.heartmountain.org/index.html</w:t>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Journal #2</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r>
    </w:p>
    <w:p w14:paraId="558E31C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10:  October 31                                </w:t>
      </w:r>
      <w:r w:rsidRPr="009B71AB">
        <w:rPr>
          <w:rFonts w:ascii="Georgia" w:eastAsia="Times New Roman" w:hAnsi="Georgia" w:cs="Times New Roman"/>
          <w:b/>
          <w:bCs/>
          <w:color w:val="000000"/>
          <w:szCs w:val="24"/>
        </w:rPr>
        <w:tab/>
      </w:r>
    </w:p>
    <w:p w14:paraId="4B19958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Inside the camps: Acquiescence, Resistance            </w:t>
      </w:r>
      <w:r w:rsidRPr="009B71AB">
        <w:rPr>
          <w:rFonts w:ascii="Georgia" w:eastAsia="Times New Roman" w:hAnsi="Georgia" w:cs="Times New Roman"/>
          <w:color w:val="000000"/>
          <w:szCs w:val="24"/>
        </w:rPr>
        <w:tab/>
        <w:t xml:space="preserve">-Murray, p. 101-117      </w:t>
      </w:r>
      <w:r w:rsidRPr="009B71AB">
        <w:rPr>
          <w:rFonts w:ascii="Georgia" w:eastAsia="Times New Roman" w:hAnsi="Georgia" w:cs="Times New Roman"/>
          <w:color w:val="000000"/>
          <w:szCs w:val="24"/>
        </w:rPr>
        <w:tab/>
      </w:r>
    </w:p>
    <w:p w14:paraId="2F8B741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and the Family            </w:t>
      </w:r>
      <w:r w:rsidRPr="009B71AB">
        <w:rPr>
          <w:rFonts w:ascii="Georgia" w:eastAsia="Times New Roman" w:hAnsi="Georgia" w:cs="Times New Roman"/>
          <w:color w:val="000000"/>
          <w:szCs w:val="24"/>
        </w:rPr>
        <w:tab/>
        <w:t>                                                  -Fugita, p. 134-155</w:t>
      </w:r>
    </w:p>
    <w:p w14:paraId="13F1EB8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What happened to the family?</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 xml:space="preserve"> -Article:  </w:t>
      </w:r>
      <w:r w:rsidRPr="009B71AB">
        <w:rPr>
          <w:rFonts w:ascii="Georgia" w:eastAsia="Times New Roman" w:hAnsi="Georgia" w:cs="Times New Roman"/>
          <w:i/>
          <w:iCs/>
          <w:color w:val="000000"/>
          <w:szCs w:val="24"/>
        </w:rPr>
        <w:t>Race, Culture, and </w:t>
      </w:r>
    </w:p>
    <w:p w14:paraId="42E56AF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Power Point #2 (Images from the Camps)          </w:t>
      </w:r>
      <w:r w:rsidRPr="009B71AB">
        <w:rPr>
          <w:rFonts w:ascii="Georgia" w:eastAsia="Times New Roman" w:hAnsi="Georgia" w:cs="Times New Roman"/>
          <w:i/>
          <w:iCs/>
          <w:color w:val="000000"/>
          <w:szCs w:val="24"/>
        </w:rPr>
        <w:t>               Citizenship Among Japanese</w:t>
      </w:r>
    </w:p>
    <w:p w14:paraId="76456629" w14:textId="77777777" w:rsidR="00F722D2" w:rsidRPr="009B71AB" w:rsidRDefault="00F722D2" w:rsidP="00F722D2">
      <w:pPr>
        <w:ind w:left="2880" w:firstLine="720"/>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i/>
          <w:iCs/>
          <w:color w:val="000000"/>
          <w:szCs w:val="24"/>
        </w:rPr>
        <w:tab/>
        <w:t>              American Children and</w:t>
      </w:r>
    </w:p>
    <w:p w14:paraId="5F6D2A5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Doc.  “</w:t>
      </w:r>
      <w:r w:rsidRPr="009B71AB">
        <w:rPr>
          <w:rFonts w:ascii="Georgia" w:eastAsia="Times New Roman" w:hAnsi="Georgia" w:cs="Times New Roman"/>
          <w:i/>
          <w:iCs/>
          <w:color w:val="000000"/>
          <w:szCs w:val="24"/>
        </w:rPr>
        <w:t>Days of Waiting”                                                         Adolescents during the </w:t>
      </w:r>
    </w:p>
    <w:p w14:paraId="79FDC708"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i/>
          <w:iCs/>
          <w:color w:val="000000"/>
          <w:szCs w:val="24"/>
        </w:rPr>
        <w:t> Internment Era</w:t>
      </w:r>
      <w:r w:rsidRPr="009B71AB">
        <w:rPr>
          <w:rFonts w:ascii="Georgia" w:eastAsia="Times New Roman" w:hAnsi="Georgia" w:cs="Times New Roman"/>
          <w:color w:val="000000"/>
          <w:szCs w:val="24"/>
        </w:rPr>
        <w:t>, Tong</w:t>
      </w:r>
    </w:p>
    <w:p w14:paraId="17C97B0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                                                                                                    Benson, </w:t>
      </w:r>
      <w:r w:rsidRPr="009B71AB">
        <w:rPr>
          <w:rFonts w:ascii="Georgia" w:eastAsia="Times New Roman" w:hAnsi="Georgia" w:cs="Times New Roman"/>
          <w:color w:val="000000"/>
          <w:szCs w:val="24"/>
          <w:u w:val="single"/>
        </w:rPr>
        <w:t>Journal of American</w:t>
      </w:r>
    </w:p>
    <w:p w14:paraId="2781EF4C"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u w:val="single"/>
        </w:rPr>
        <w:t> Ethnic History,</w:t>
      </w:r>
      <w:r w:rsidRPr="009B71AB">
        <w:rPr>
          <w:rFonts w:ascii="Georgia" w:eastAsia="Times New Roman" w:hAnsi="Georgia" w:cs="Times New Roman"/>
          <w:color w:val="000000"/>
          <w:szCs w:val="24"/>
        </w:rPr>
        <w:t xml:space="preserve"> Spring 2004 </w:t>
      </w:r>
    </w:p>
    <w:p w14:paraId="3EC60715"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 xml:space="preserve">Vol. 23 Issue 3, p. 3-40.                                                                                                                                                                                                                       </w:t>
      </w:r>
      <w:r w:rsidRPr="009B71AB">
        <w:rPr>
          <w:rFonts w:ascii="Georgia" w:eastAsia="Times New Roman" w:hAnsi="Georgia" w:cs="Times New Roman"/>
          <w:color w:val="000000"/>
          <w:szCs w:val="24"/>
        </w:rPr>
        <w:tab/>
        <w:t>-Inada, p. 126-137 “A Teacher at </w:t>
      </w:r>
    </w:p>
    <w:p w14:paraId="4E0A8D9D"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 xml:space="preserve">  Topaz”        </w:t>
      </w:r>
      <w:r w:rsidRPr="009B71AB">
        <w:rPr>
          <w:rFonts w:ascii="Georgia" w:eastAsia="Times New Roman" w:hAnsi="Georgia" w:cs="Times New Roman"/>
          <w:color w:val="000000"/>
          <w:szCs w:val="24"/>
        </w:rPr>
        <w:tab/>
      </w:r>
    </w:p>
    <w:p w14:paraId="05E7A9D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-Virtual Gallery #4 (see </w:t>
      </w:r>
    </w:p>
    <w:p w14:paraId="236B3C81"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b/>
          <w:bCs/>
          <w:color w:val="000000"/>
          <w:szCs w:val="24"/>
        </w:rPr>
        <w:t>  directions above)</w:t>
      </w:r>
    </w:p>
    <w:p w14:paraId="63FCD87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7608F82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WEEK 11:  November 7                                    </w:t>
      </w:r>
      <w:r w:rsidRPr="009B71AB">
        <w:rPr>
          <w:rFonts w:ascii="Georgia" w:eastAsia="Times New Roman" w:hAnsi="Georgia" w:cs="Times New Roman"/>
          <w:b/>
          <w:bCs/>
          <w:color w:val="000000"/>
          <w:szCs w:val="24"/>
        </w:rPr>
        <w:tab/>
        <w:t xml:space="preserve">        </w:t>
      </w:r>
      <w:r w:rsidRPr="009B71AB">
        <w:rPr>
          <w:rFonts w:ascii="Georgia" w:eastAsia="Times New Roman" w:hAnsi="Georgia" w:cs="Times New Roman"/>
          <w:b/>
          <w:bCs/>
          <w:color w:val="000000"/>
          <w:szCs w:val="24"/>
        </w:rPr>
        <w:tab/>
      </w:r>
      <w:r w:rsidRPr="009B71AB">
        <w:rPr>
          <w:rFonts w:ascii="Georgia" w:eastAsia="Times New Roman" w:hAnsi="Georgia" w:cs="Times New Roman"/>
          <w:color w:val="000000"/>
          <w:szCs w:val="24"/>
        </w:rPr>
        <w:t>-Begin Okada</w:t>
      </w:r>
    </w:p>
    <w:p w14:paraId="5125402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Loyalty, Recruitment and Military Service         </w:t>
      </w:r>
      <w:r w:rsidRPr="009B71AB">
        <w:rPr>
          <w:rFonts w:ascii="Georgia" w:eastAsia="Times New Roman" w:hAnsi="Georgia" w:cs="Times New Roman"/>
          <w:b/>
          <w:bCs/>
          <w:color w:val="000000"/>
          <w:szCs w:val="24"/>
        </w:rPr>
        <w:tab/>
        <w:t>-</w:t>
      </w:r>
      <w:r w:rsidRPr="009B71AB">
        <w:rPr>
          <w:rFonts w:ascii="Georgia" w:eastAsia="Times New Roman" w:hAnsi="Georgia" w:cs="Times New Roman"/>
          <w:color w:val="000000"/>
          <w:szCs w:val="24"/>
        </w:rPr>
        <w:t>HuskyCT docs. incl. “Go For </w:t>
      </w:r>
    </w:p>
    <w:p w14:paraId="1D1B9474"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  Broke” review</w:t>
      </w:r>
    </w:p>
    <w:p w14:paraId="461AF00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What choices faced Japanese Americans?</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rPr>
        <w:tab/>
        <w:t xml:space="preserve">-Fugita p. 85-104                        </w:t>
      </w:r>
      <w:r w:rsidRPr="009B71AB">
        <w:rPr>
          <w:rFonts w:ascii="Georgia" w:eastAsia="Times New Roman" w:hAnsi="Georgia" w:cs="Times New Roman"/>
          <w:color w:val="000000"/>
          <w:szCs w:val="24"/>
        </w:rPr>
        <w:tab/>
      </w:r>
    </w:p>
    <w:p w14:paraId="1276CD6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Film.:  “</w:t>
      </w:r>
      <w:r w:rsidRPr="009B71AB">
        <w:rPr>
          <w:rFonts w:ascii="Georgia" w:eastAsia="Times New Roman" w:hAnsi="Georgia" w:cs="Times New Roman"/>
          <w:i/>
          <w:iCs/>
          <w:color w:val="000000"/>
          <w:szCs w:val="24"/>
        </w:rPr>
        <w:t>Go For Broke”</w:t>
      </w:r>
      <w:r w:rsidRPr="009B71AB">
        <w:rPr>
          <w:rFonts w:ascii="Georgia" w:eastAsia="Times New Roman" w:hAnsi="Georgia" w:cs="Times New Roman"/>
          <w:color w:val="000000"/>
          <w:szCs w:val="24"/>
        </w:rPr>
        <w:t>                                                            -Inada p.363-373 “One</w:t>
      </w:r>
    </w:p>
    <w:p w14:paraId="72B2BD3C"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Replacement’s Story”</w:t>
      </w:r>
    </w:p>
    <w:p w14:paraId="4E12985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-Watch: “</w:t>
      </w:r>
      <w:r w:rsidRPr="009B71AB">
        <w:rPr>
          <w:rFonts w:ascii="Georgia" w:eastAsia="Times New Roman" w:hAnsi="Georgia" w:cs="Times New Roman"/>
          <w:i/>
          <w:iCs/>
          <w:color w:val="000000"/>
          <w:szCs w:val="24"/>
        </w:rPr>
        <w:t>Conscience &amp; the </w:t>
      </w:r>
    </w:p>
    <w:p w14:paraId="3A6A161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lastRenderedPageBreak/>
        <w:t>                                                                                                      Constitution”</w:t>
      </w:r>
    </w:p>
    <w:p w14:paraId="12DE792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Journal #3 </w:t>
      </w:r>
    </w:p>
    <w:p w14:paraId="7BDB80BF"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2EE7119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WEEK 12:</w:t>
      </w:r>
      <w:r w:rsidRPr="009B71AB">
        <w:rPr>
          <w:rFonts w:ascii="Georgia" w:eastAsia="Times New Roman" w:hAnsi="Georgia" w:cs="Times New Roman"/>
          <w:color w:val="000000"/>
          <w:szCs w:val="24"/>
        </w:rPr>
        <w:t xml:space="preserve">  </w:t>
      </w:r>
      <w:r w:rsidRPr="009B71AB">
        <w:rPr>
          <w:rFonts w:ascii="Georgia" w:eastAsia="Times New Roman" w:hAnsi="Georgia" w:cs="Times New Roman"/>
          <w:b/>
          <w:bCs/>
          <w:color w:val="000000"/>
          <w:szCs w:val="24"/>
        </w:rPr>
        <w:t>November 14</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r>
    </w:p>
    <w:p w14:paraId="719A2DB5" w14:textId="77777777" w:rsidR="00F722D2" w:rsidRPr="009B71AB" w:rsidRDefault="00F722D2" w:rsidP="00F722D2">
      <w:pPr>
        <w:ind w:right="-120"/>
        <w:rPr>
          <w:rFonts w:eastAsia="Times New Roman" w:cs="Times New Roman"/>
          <w:szCs w:val="24"/>
        </w:rPr>
      </w:pPr>
      <w:r w:rsidRPr="009B71AB">
        <w:rPr>
          <w:rFonts w:ascii="Georgia" w:eastAsia="Times New Roman" w:hAnsi="Georgia" w:cs="Times New Roman"/>
          <w:b/>
          <w:bCs/>
          <w:color w:val="000000"/>
          <w:szCs w:val="24"/>
        </w:rPr>
        <w:t>Legal Challenges, Social Challenges</w:t>
      </w:r>
      <w:r w:rsidRPr="009B71AB">
        <w:rPr>
          <w:rFonts w:ascii="Georgia" w:eastAsia="Times New Roman" w:hAnsi="Georgia" w:cs="Times New Roman"/>
          <w:i/>
          <w:iCs/>
          <w:color w:val="000000"/>
          <w:szCs w:val="24"/>
        </w:rPr>
        <w:t xml:space="preserve">     </w:t>
      </w:r>
      <w:r w:rsidRPr="009B71AB">
        <w:rPr>
          <w:rFonts w:ascii="Georgia" w:eastAsia="Times New Roman" w:hAnsi="Georgia" w:cs="Times New Roman"/>
          <w:i/>
          <w:iCs/>
          <w:color w:val="000000"/>
          <w:szCs w:val="24"/>
        </w:rPr>
        <w:tab/>
        <w:t xml:space="preserve">    </w:t>
      </w:r>
      <w:r w:rsidRPr="009B71AB">
        <w:rPr>
          <w:rFonts w:ascii="Georgia" w:eastAsia="Times New Roman" w:hAnsi="Georgia" w:cs="Times New Roman"/>
          <w:i/>
          <w:iCs/>
          <w:color w:val="000000"/>
          <w:szCs w:val="24"/>
        </w:rPr>
        <w:tab/>
      </w:r>
      <w:r w:rsidRPr="009B71AB">
        <w:rPr>
          <w:rFonts w:ascii="Georgia" w:eastAsia="Times New Roman" w:hAnsi="Georgia" w:cs="Times New Roman"/>
          <w:color w:val="000000"/>
          <w:szCs w:val="24"/>
        </w:rPr>
        <w:t>-Murray, p. 65-77</w:t>
      </w:r>
    </w:p>
    <w:p w14:paraId="42D87BE1" w14:textId="77777777" w:rsidR="00F722D2" w:rsidRPr="009B71AB" w:rsidRDefault="00F722D2" w:rsidP="00F722D2">
      <w:pPr>
        <w:ind w:right="-120"/>
        <w:rPr>
          <w:rFonts w:eastAsia="Times New Roman" w:cs="Times New Roman"/>
          <w:szCs w:val="24"/>
        </w:rPr>
      </w:pPr>
      <w:r w:rsidRPr="009B71AB">
        <w:rPr>
          <w:rFonts w:ascii="Georgia" w:eastAsia="Times New Roman" w:hAnsi="Georgia" w:cs="Times New Roman"/>
          <w:i/>
          <w:iCs/>
          <w:color w:val="000000"/>
          <w:szCs w:val="24"/>
        </w:rPr>
        <w:t>What Constitutional issues were raised?</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-Cont. Okada </w:t>
      </w:r>
    </w:p>
    <w:p w14:paraId="06153BC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-Doc.: “</w:t>
      </w:r>
      <w:r w:rsidRPr="009B71AB">
        <w:rPr>
          <w:rFonts w:ascii="Georgia" w:eastAsia="Times New Roman" w:hAnsi="Georgia" w:cs="Times New Roman"/>
          <w:i/>
          <w:iCs/>
          <w:color w:val="000000"/>
          <w:szCs w:val="24"/>
        </w:rPr>
        <w:t>Unfinished Business”</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-HuskyCT:  Korematsu, Ozawa, </w:t>
      </w:r>
    </w:p>
    <w:p w14:paraId="77A347B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t xml:space="preserve"> Hirabayahi, Yasui cases</w:t>
      </w:r>
    </w:p>
    <w:p w14:paraId="4E030C1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                                                                                                   -Watch: </w:t>
      </w:r>
      <w:r w:rsidRPr="009B71AB">
        <w:rPr>
          <w:rFonts w:ascii="Georgia" w:eastAsia="Times New Roman" w:hAnsi="Georgia" w:cs="Times New Roman"/>
          <w:i/>
          <w:iCs/>
          <w:color w:val="000000"/>
          <w:szCs w:val="24"/>
        </w:rPr>
        <w:t>“Of Civil Wrongs and </w:t>
      </w:r>
    </w:p>
    <w:p w14:paraId="65F31196"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i/>
          <w:iCs/>
          <w:color w:val="000000"/>
          <w:szCs w:val="24"/>
        </w:rPr>
        <w:t>                 Rights”</w:t>
      </w:r>
    </w:p>
    <w:p w14:paraId="38F69BC8"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color w:val="000000"/>
          <w:szCs w:val="24"/>
        </w:rPr>
        <w:t xml:space="preserve">                                                                                                   -Article: </w:t>
      </w:r>
      <w:r w:rsidRPr="009B71AB">
        <w:rPr>
          <w:rFonts w:ascii="Georgia" w:eastAsia="Times New Roman" w:hAnsi="Georgia" w:cs="Times New Roman"/>
          <w:i/>
          <w:iCs/>
          <w:color w:val="000000"/>
          <w:szCs w:val="24"/>
        </w:rPr>
        <w:t>Opposition to Internment:  </w:t>
      </w:r>
    </w:p>
    <w:p w14:paraId="67C31DE6"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i/>
          <w:iCs/>
          <w:color w:val="000000"/>
          <w:szCs w:val="24"/>
        </w:rPr>
        <w:t>                                                                                                    Defending Japanese American  </w:t>
      </w:r>
    </w:p>
    <w:p w14:paraId="435EDD04" w14:textId="77777777" w:rsidR="00F722D2" w:rsidRPr="009B71AB" w:rsidRDefault="00F722D2" w:rsidP="00F722D2">
      <w:pPr>
        <w:ind w:right="-240"/>
        <w:rPr>
          <w:rFonts w:eastAsia="Times New Roman" w:cs="Times New Roman"/>
          <w:szCs w:val="24"/>
        </w:rPr>
      </w:pPr>
      <w:r w:rsidRPr="009B71AB">
        <w:rPr>
          <w:rFonts w:ascii="Georgia" w:eastAsia="Times New Roman" w:hAnsi="Georgia" w:cs="Times New Roman"/>
          <w:i/>
          <w:iCs/>
          <w:color w:val="000000"/>
          <w:szCs w:val="24"/>
        </w:rPr>
        <w:t>                                                                                                    Rights During WWII?</w:t>
      </w:r>
    </w:p>
    <w:p w14:paraId="2951C1D7"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                                                                                                    Robert Shaffer, </w:t>
      </w:r>
      <w:r w:rsidRPr="009B71AB">
        <w:rPr>
          <w:rFonts w:ascii="Georgia" w:eastAsia="Times New Roman" w:hAnsi="Georgia" w:cs="Times New Roman"/>
          <w:color w:val="000000"/>
          <w:szCs w:val="24"/>
          <w:u w:val="single"/>
        </w:rPr>
        <w:t>Historian</w:t>
      </w:r>
      <w:r w:rsidRPr="009B71AB">
        <w:rPr>
          <w:rFonts w:ascii="Georgia" w:eastAsia="Times New Roman" w:hAnsi="Georgia" w:cs="Times New Roman"/>
          <w:color w:val="000000"/>
          <w:szCs w:val="24"/>
        </w:rPr>
        <w:t>, </w:t>
      </w:r>
    </w:p>
    <w:p w14:paraId="40861159"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Spring99, Vol. 61, Issue 3.</w:t>
      </w:r>
    </w:p>
    <w:p w14:paraId="72545EAB"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-HuskyCT:  Violation of Civil </w:t>
      </w:r>
    </w:p>
    <w:p w14:paraId="29C0B012"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 Rights Chart</w:t>
      </w:r>
    </w:p>
    <w:p w14:paraId="602F766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-Japanese American Evacuation </w:t>
      </w:r>
    </w:p>
    <w:p w14:paraId="17DD7142" w14:textId="77777777" w:rsidR="00F722D2" w:rsidRPr="009B71AB" w:rsidRDefault="00F722D2" w:rsidP="00F722D2">
      <w:pPr>
        <w:ind w:left="5040" w:firstLine="720"/>
        <w:rPr>
          <w:rFonts w:eastAsia="Times New Roman" w:cs="Times New Roman"/>
          <w:szCs w:val="24"/>
        </w:rPr>
      </w:pPr>
      <w:r w:rsidRPr="009B71AB">
        <w:rPr>
          <w:rFonts w:ascii="Georgia" w:eastAsia="Times New Roman" w:hAnsi="Georgia" w:cs="Times New Roman"/>
          <w:color w:val="000000"/>
          <w:szCs w:val="24"/>
        </w:rPr>
        <w:t>Cases</w:t>
      </w:r>
    </w:p>
    <w:p w14:paraId="254EBAC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Journal #4</w:t>
      </w:r>
      <w:r w:rsidRPr="009B71AB">
        <w:rPr>
          <w:rFonts w:ascii="Georgia" w:eastAsia="Times New Roman" w:hAnsi="Georgia" w:cs="Times New Roman"/>
          <w:color w:val="000000"/>
          <w:szCs w:val="24"/>
        </w:rPr>
        <w:t>    </w:t>
      </w:r>
    </w:p>
    <w:p w14:paraId="5860614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r>
    </w:p>
    <w:p w14:paraId="0480936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WEEK 13:      NO CLASSES THIS WEEK/THANKSGIVING BREAK</w:t>
      </w:r>
    </w:p>
    <w:p w14:paraId="53A26E4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196DF15D"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u w:val="single"/>
        </w:rPr>
        <w:t>UNIT THREE:  The Aftermath and the Legacy of Internment</w:t>
      </w:r>
    </w:p>
    <w:p w14:paraId="29D1468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p>
    <w:p w14:paraId="5C8B059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WEEK 14:  November 26</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t>-</w:t>
      </w:r>
      <w:r w:rsidRPr="009B71AB">
        <w:rPr>
          <w:rFonts w:ascii="Georgia" w:eastAsia="Times New Roman" w:hAnsi="Georgia" w:cs="Times New Roman"/>
          <w:b/>
          <w:bCs/>
          <w:color w:val="000000"/>
          <w:szCs w:val="24"/>
        </w:rPr>
        <w:t>Discuss Okada</w:t>
      </w:r>
    </w:p>
    <w:p w14:paraId="5C62C20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Return to Civilian Life</w:t>
      </w:r>
      <w:r w:rsidRPr="009B71AB">
        <w:rPr>
          <w:rFonts w:ascii="Georgia" w:eastAsia="Times New Roman" w:hAnsi="Georgia" w:cs="Times New Roman"/>
          <w:color w:val="000000"/>
          <w:szCs w:val="24"/>
        </w:rPr>
        <w:t xml:space="preserve">                                                    </w:t>
      </w:r>
      <w:r w:rsidRPr="009B71AB">
        <w:rPr>
          <w:rFonts w:ascii="Georgia" w:eastAsia="Times New Roman" w:hAnsi="Georgia" w:cs="Times New Roman"/>
          <w:b/>
          <w:bCs/>
          <w:color w:val="000000"/>
          <w:szCs w:val="24"/>
        </w:rPr>
        <w:t>-</w:t>
      </w:r>
      <w:r w:rsidRPr="009B71AB">
        <w:rPr>
          <w:rFonts w:ascii="Georgia" w:eastAsia="Times New Roman" w:hAnsi="Georgia" w:cs="Times New Roman"/>
          <w:color w:val="000000"/>
          <w:szCs w:val="24"/>
        </w:rPr>
        <w:t>Fugita, p. 105-133</w:t>
      </w:r>
    </w:p>
    <w:p w14:paraId="53B9912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What challenges did Japanese Americans Face?           -Article:  Children of  Inmates: </w:t>
      </w:r>
      <w:r w:rsidRPr="009B71AB">
        <w:rPr>
          <w:rFonts w:ascii="Georgia" w:eastAsia="Times New Roman" w:hAnsi="Georgia" w:cs="Times New Roman"/>
          <w:color w:val="000000"/>
          <w:szCs w:val="24"/>
        </w:rPr>
        <w:t xml:space="preserve">Doc.: “Starting Over: Japanese Americans                        </w:t>
      </w:r>
      <w:r w:rsidRPr="009B71AB">
        <w:rPr>
          <w:rFonts w:ascii="Georgia" w:eastAsia="Times New Roman" w:hAnsi="Georgia" w:cs="Times New Roman"/>
          <w:i/>
          <w:iCs/>
          <w:color w:val="000000"/>
          <w:szCs w:val="24"/>
        </w:rPr>
        <w:t>The Effects of  the Redress on</w:t>
      </w:r>
      <w:r w:rsidRPr="009B71AB">
        <w:rPr>
          <w:rFonts w:ascii="Georgia" w:eastAsia="Times New Roman" w:hAnsi="Georgia" w:cs="Times New Roman"/>
          <w:i/>
          <w:iCs/>
          <w:color w:val="000000"/>
          <w:szCs w:val="24"/>
        </w:rPr>
        <w:tab/>
        <w:t>  </w:t>
      </w:r>
    </w:p>
    <w:p w14:paraId="110186F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xml:space="preserve">After the War”                                       </w:t>
      </w:r>
      <w:r w:rsidRPr="009B71AB">
        <w:rPr>
          <w:rFonts w:ascii="Georgia" w:eastAsia="Times New Roman" w:hAnsi="Georgia" w:cs="Times New Roman"/>
          <w:i/>
          <w:iCs/>
          <w:color w:val="000000"/>
          <w:szCs w:val="24"/>
        </w:rPr>
        <w:tab/>
        <w:t xml:space="preserve">    </w:t>
      </w:r>
      <w:r w:rsidRPr="009B71AB">
        <w:rPr>
          <w:rFonts w:ascii="Georgia" w:eastAsia="Times New Roman" w:hAnsi="Georgia" w:cs="Times New Roman"/>
          <w:i/>
          <w:iCs/>
          <w:color w:val="000000"/>
          <w:szCs w:val="24"/>
        </w:rPr>
        <w:tab/>
        <w:t>              the Third Generation Japanese</w:t>
      </w:r>
    </w:p>
    <w:p w14:paraId="02A47640" w14:textId="77777777" w:rsidR="00F722D2" w:rsidRPr="009B71AB" w:rsidRDefault="00F722D2" w:rsidP="00F722D2">
      <w:pPr>
        <w:ind w:firstLine="720"/>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i/>
          <w:iCs/>
          <w:color w:val="000000"/>
          <w:szCs w:val="24"/>
        </w:rPr>
        <w:tab/>
        <w:t xml:space="preserve">                                                               </w:t>
      </w:r>
      <w:r w:rsidRPr="009B71AB">
        <w:rPr>
          <w:rFonts w:ascii="Georgia" w:eastAsia="Times New Roman" w:hAnsi="Georgia" w:cs="Times New Roman"/>
          <w:i/>
          <w:iCs/>
          <w:color w:val="000000"/>
          <w:szCs w:val="24"/>
        </w:rPr>
        <w:tab/>
        <w:t xml:space="preserve">Americans, </w:t>
      </w:r>
      <w:r w:rsidRPr="009B71AB">
        <w:rPr>
          <w:rFonts w:ascii="Georgia" w:eastAsia="Times New Roman" w:hAnsi="Georgia" w:cs="Times New Roman"/>
          <w:b/>
          <w:bCs/>
          <w:color w:val="000000"/>
          <w:szCs w:val="24"/>
        </w:rPr>
        <w:t> </w:t>
      </w:r>
      <w:r w:rsidRPr="009B71AB">
        <w:rPr>
          <w:rFonts w:ascii="Georgia" w:eastAsia="Times New Roman" w:hAnsi="Georgia" w:cs="Times New Roman"/>
          <w:color w:val="000000"/>
          <w:szCs w:val="24"/>
        </w:rPr>
        <w:t>Yasuko Takezawa,</w:t>
      </w:r>
    </w:p>
    <w:p w14:paraId="7A591CA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u w:val="single"/>
        </w:rPr>
        <w:t>Qualitative Sociology</w:t>
      </w:r>
      <w:r w:rsidRPr="009B71AB">
        <w:rPr>
          <w:rFonts w:ascii="Georgia" w:eastAsia="Times New Roman" w:hAnsi="Georgia" w:cs="Times New Roman"/>
          <w:color w:val="000000"/>
          <w:szCs w:val="24"/>
        </w:rPr>
        <w:t>, Spring 91,</w:t>
      </w:r>
    </w:p>
    <w:p w14:paraId="47AD6E1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Vol. 14, Issue 1, p. 39-56.</w:t>
      </w:r>
    </w:p>
    <w:p w14:paraId="6364578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t>-After Internment:  Seattle’s </w:t>
      </w:r>
    </w:p>
    <w:p w14:paraId="1B7E5EE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t xml:space="preserve"> Debate…</w:t>
      </w:r>
    </w:p>
    <w:p w14:paraId="5A0AEE9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r w:rsidRPr="009B71AB">
        <w:rPr>
          <w:rFonts w:ascii="Georgia" w:eastAsia="Times New Roman" w:hAnsi="Georgia" w:cs="Times New Roman"/>
          <w:color w:val="000000"/>
          <w:szCs w:val="24"/>
        </w:rPr>
        <w:tab/>
      </w:r>
      <w:hyperlink r:id="rId78" w:history="1">
        <w:r w:rsidRPr="009B71AB">
          <w:rPr>
            <w:rFonts w:ascii="Georgia" w:eastAsia="Times New Roman" w:hAnsi="Georgia" w:cs="Times New Roman"/>
            <w:color w:val="1155CC"/>
            <w:szCs w:val="24"/>
            <w:u w:val="single"/>
          </w:rPr>
          <w:t>http://depts.washington.edu/civilr/after_internment.htm</w:t>
        </w:r>
      </w:hyperlink>
    </w:p>
    <w:p w14:paraId="706F5B8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b/>
          <w:bCs/>
          <w:color w:val="000000"/>
          <w:szCs w:val="24"/>
        </w:rPr>
        <w:t xml:space="preserve">Journal #5             </w:t>
      </w:r>
      <w:r w:rsidRPr="009B71AB">
        <w:rPr>
          <w:rFonts w:ascii="Georgia" w:eastAsia="Times New Roman" w:hAnsi="Georgia" w:cs="Times New Roman"/>
          <w:b/>
          <w:bCs/>
          <w:color w:val="000000"/>
          <w:szCs w:val="24"/>
        </w:rPr>
        <w:tab/>
      </w:r>
    </w:p>
    <w:p w14:paraId="7B168FD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w:t>
      </w:r>
      <w:r w:rsidRPr="009B71AB">
        <w:rPr>
          <w:rFonts w:ascii="Georgia" w:eastAsia="Times New Roman" w:hAnsi="Georgia" w:cs="Times New Roman"/>
          <w:b/>
          <w:bCs/>
          <w:color w:val="000000"/>
          <w:szCs w:val="24"/>
        </w:rPr>
        <w:tab/>
      </w:r>
    </w:p>
    <w:p w14:paraId="2B98666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WEEK 15:</w:t>
      </w:r>
      <w:r w:rsidRPr="009B71AB">
        <w:rPr>
          <w:rFonts w:ascii="Georgia" w:eastAsia="Times New Roman" w:hAnsi="Georgia" w:cs="Times New Roman"/>
          <w:color w:val="000000"/>
          <w:szCs w:val="24"/>
        </w:rPr>
        <w:t xml:space="preserve">  </w:t>
      </w:r>
      <w:r w:rsidRPr="009B71AB">
        <w:rPr>
          <w:rFonts w:ascii="Georgia" w:eastAsia="Times New Roman" w:hAnsi="Georgia" w:cs="Times New Roman"/>
          <w:b/>
          <w:bCs/>
          <w:color w:val="000000"/>
          <w:szCs w:val="24"/>
        </w:rPr>
        <w:t>December 5</w:t>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r>
    </w:p>
    <w:p w14:paraId="109D1B51" w14:textId="77777777" w:rsidR="00F722D2" w:rsidRPr="009B71AB" w:rsidRDefault="00F722D2" w:rsidP="00F722D2">
      <w:pPr>
        <w:ind w:right="-120"/>
        <w:rPr>
          <w:rFonts w:eastAsia="Times New Roman" w:cs="Times New Roman"/>
          <w:szCs w:val="24"/>
        </w:rPr>
      </w:pPr>
      <w:r w:rsidRPr="009B71AB">
        <w:rPr>
          <w:rFonts w:ascii="Georgia" w:eastAsia="Times New Roman" w:hAnsi="Georgia" w:cs="Times New Roman"/>
          <w:b/>
          <w:bCs/>
          <w:color w:val="000000"/>
          <w:szCs w:val="24"/>
        </w:rPr>
        <w:t xml:space="preserve">Issues </w:t>
      </w: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r>
      <w:r w:rsidRPr="009B71AB">
        <w:rPr>
          <w:rFonts w:ascii="Georgia" w:eastAsia="Times New Roman" w:hAnsi="Georgia" w:cs="Times New Roman"/>
          <w:b/>
          <w:bCs/>
          <w:color w:val="000000"/>
          <w:szCs w:val="24"/>
        </w:rPr>
        <w:t xml:space="preserve">                                </w:t>
      </w:r>
      <w:r w:rsidRPr="009B71AB">
        <w:rPr>
          <w:rFonts w:ascii="Georgia" w:eastAsia="Times New Roman" w:hAnsi="Georgia" w:cs="Times New Roman"/>
          <w:b/>
          <w:bCs/>
          <w:color w:val="000000"/>
          <w:szCs w:val="24"/>
        </w:rPr>
        <w:tab/>
        <w:t>-</w:t>
      </w:r>
      <w:r w:rsidRPr="009B71AB">
        <w:rPr>
          <w:rFonts w:ascii="Georgia" w:eastAsia="Times New Roman" w:hAnsi="Georgia" w:cs="Times New Roman"/>
          <w:color w:val="000000"/>
          <w:szCs w:val="24"/>
        </w:rPr>
        <w:t xml:space="preserve">HuskyCT: </w:t>
      </w:r>
      <w:r w:rsidRPr="009B71AB">
        <w:rPr>
          <w:rFonts w:ascii="Georgia" w:eastAsia="Times New Roman" w:hAnsi="Georgia" w:cs="Times New Roman"/>
          <w:i/>
          <w:iCs/>
          <w:color w:val="000000"/>
          <w:szCs w:val="24"/>
        </w:rPr>
        <w:t xml:space="preserve"> Play it again, Uncle Restitution and the Post War Community                        Sam, </w:t>
      </w:r>
      <w:r w:rsidRPr="009B71AB">
        <w:rPr>
          <w:rFonts w:ascii="Georgia" w:eastAsia="Times New Roman" w:hAnsi="Georgia" w:cs="Times New Roman"/>
          <w:color w:val="000000"/>
          <w:szCs w:val="24"/>
          <w:u w:val="single"/>
        </w:rPr>
        <w:t>Law and Contempo</w:t>
      </w:r>
      <w:r w:rsidRPr="009B71AB">
        <w:rPr>
          <w:rFonts w:ascii="Georgia" w:eastAsia="Times New Roman" w:hAnsi="Georgia" w:cs="Times New Roman"/>
          <w:color w:val="000000"/>
          <w:szCs w:val="24"/>
        </w:rPr>
        <w:t>rary -</w:t>
      </w:r>
      <w:r w:rsidRPr="009B71AB">
        <w:rPr>
          <w:rFonts w:ascii="Georgia" w:eastAsia="Times New Roman" w:hAnsi="Georgia" w:cs="Times New Roman"/>
          <w:i/>
          <w:iCs/>
          <w:color w:val="000000"/>
          <w:szCs w:val="24"/>
        </w:rPr>
        <w:t xml:space="preserve">Bad Day at Black Rock   </w:t>
      </w: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t xml:space="preserve">                                       </w:t>
      </w:r>
      <w:r w:rsidRPr="009B71AB">
        <w:rPr>
          <w:rFonts w:ascii="Georgia" w:eastAsia="Times New Roman" w:hAnsi="Georgia" w:cs="Times New Roman"/>
          <w:color w:val="000000"/>
          <w:szCs w:val="24"/>
          <w:u w:val="single"/>
        </w:rPr>
        <w:t>Problems</w:t>
      </w:r>
      <w:r w:rsidRPr="009B71AB">
        <w:rPr>
          <w:rFonts w:ascii="Georgia" w:eastAsia="Times New Roman" w:hAnsi="Georgia" w:cs="Times New Roman"/>
          <w:color w:val="000000"/>
          <w:szCs w:val="24"/>
        </w:rPr>
        <w:t>.</w:t>
      </w:r>
      <w:r w:rsidRPr="009B71AB">
        <w:rPr>
          <w:rFonts w:ascii="Georgia" w:eastAsia="Times New Roman" w:hAnsi="Georgia" w:cs="Times New Roman"/>
          <w:color w:val="000000"/>
          <w:szCs w:val="24"/>
          <w:u w:val="single"/>
        </w:rPr>
        <w:t xml:space="preserve"> </w:t>
      </w:r>
      <w:r w:rsidRPr="009B71AB">
        <w:rPr>
          <w:rFonts w:ascii="Georgia" w:eastAsia="Times New Roman" w:hAnsi="Georgia" w:cs="Times New Roman"/>
          <w:color w:val="000000"/>
          <w:szCs w:val="24"/>
        </w:rPr>
        <w:t xml:space="preserve"> Spring 2005                                                         </w:t>
      </w:r>
      <w:r w:rsidRPr="009B71AB">
        <w:rPr>
          <w:rFonts w:ascii="Georgia" w:eastAsia="Times New Roman" w:hAnsi="Georgia" w:cs="Times New Roman"/>
          <w:color w:val="000000"/>
          <w:szCs w:val="24"/>
        </w:rPr>
        <w:tab/>
        <w:t xml:space="preserve">                                                                                        HuskyCT: </w:t>
      </w:r>
      <w:r w:rsidRPr="009B71AB">
        <w:rPr>
          <w:rFonts w:ascii="Georgia" w:eastAsia="Times New Roman" w:hAnsi="Georgia" w:cs="Times New Roman"/>
          <w:i/>
          <w:iCs/>
          <w:color w:val="000000"/>
          <w:szCs w:val="24"/>
        </w:rPr>
        <w:t>1988 Remarks on </w:t>
      </w:r>
    </w:p>
    <w:p w14:paraId="762DB81B" w14:textId="77777777" w:rsidR="00F722D2" w:rsidRPr="009B71AB" w:rsidRDefault="00F722D2" w:rsidP="00F722D2">
      <w:pPr>
        <w:ind w:right="-120"/>
        <w:rPr>
          <w:rFonts w:eastAsia="Times New Roman" w:cs="Times New Roman"/>
          <w:szCs w:val="24"/>
        </w:rPr>
      </w:pPr>
      <w:r w:rsidRPr="009B71AB">
        <w:rPr>
          <w:rFonts w:ascii="Georgia" w:eastAsia="Times New Roman" w:hAnsi="Georgia" w:cs="Times New Roman"/>
          <w:i/>
          <w:iCs/>
          <w:color w:val="000000"/>
          <w:szCs w:val="24"/>
        </w:rPr>
        <w:lastRenderedPageBreak/>
        <w:t>                                                                                                     Restitution</w:t>
      </w:r>
    </w:p>
    <w:p w14:paraId="52FCE12A"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color w:val="000000"/>
          <w:szCs w:val="24"/>
        </w:rPr>
        <w:t>-Review for final exam</w:t>
      </w:r>
    </w:p>
    <w:p w14:paraId="4A56DDC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t> </w:t>
      </w:r>
    </w:p>
    <w:p w14:paraId="0185F242"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t> </w:t>
      </w:r>
    </w:p>
    <w:p w14:paraId="0AAB89D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71D4025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i/>
          <w:iCs/>
          <w:color w:val="000000"/>
          <w:szCs w:val="24"/>
        </w:rPr>
        <w:t>                                                                            </w:t>
      </w:r>
      <w:r w:rsidRPr="009B71AB">
        <w:rPr>
          <w:rFonts w:ascii="Georgia" w:eastAsia="Times New Roman" w:hAnsi="Georgia" w:cs="Times New Roman"/>
          <w:i/>
          <w:iCs/>
          <w:color w:val="000000"/>
          <w:szCs w:val="24"/>
        </w:rPr>
        <w:tab/>
      </w:r>
      <w:r w:rsidRPr="009B71AB">
        <w:rPr>
          <w:rFonts w:ascii="Georgia" w:eastAsia="Times New Roman" w:hAnsi="Georgia" w:cs="Times New Roman"/>
          <w:color w:val="000000"/>
          <w:szCs w:val="24"/>
        </w:rPr>
        <w:t xml:space="preserve">                                                                                            </w:t>
      </w:r>
      <w:r w:rsidRPr="009B71AB">
        <w:rPr>
          <w:rFonts w:ascii="Georgia" w:eastAsia="Times New Roman" w:hAnsi="Georgia" w:cs="Times New Roman"/>
          <w:color w:val="000000"/>
          <w:szCs w:val="24"/>
        </w:rPr>
        <w:tab/>
      </w:r>
    </w:p>
    <w:p w14:paraId="6D6A3435"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1E61B5D7"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FINAL EXAMINATION:  WEEK OF DEC.10-14 TBA  </w:t>
      </w:r>
    </w:p>
    <w:p w14:paraId="2589B1D4"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 </w:t>
      </w:r>
    </w:p>
    <w:p w14:paraId="2E77D8C0"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 </w:t>
      </w:r>
    </w:p>
    <w:p w14:paraId="46C30335"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w:t>
      </w:r>
    </w:p>
    <w:p w14:paraId="425EF0B4"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i/>
          <w:iCs/>
          <w:color w:val="000000"/>
          <w:szCs w:val="24"/>
        </w:rPr>
        <w:t>I know what follows is a lot of information, but please read!</w:t>
      </w:r>
    </w:p>
    <w:p w14:paraId="4F450B2C" w14:textId="77777777" w:rsidR="00F722D2" w:rsidRPr="009B71AB" w:rsidRDefault="00F722D2" w:rsidP="00F722D2">
      <w:pPr>
        <w:jc w:val="center"/>
        <w:rPr>
          <w:rFonts w:eastAsia="Times New Roman" w:cs="Times New Roman"/>
          <w:szCs w:val="24"/>
        </w:rPr>
      </w:pPr>
      <w:r w:rsidRPr="009B71AB">
        <w:rPr>
          <w:rFonts w:ascii="Georgia" w:eastAsia="Times New Roman" w:hAnsi="Georgia" w:cs="Times New Roman"/>
          <w:b/>
          <w:bCs/>
          <w:color w:val="000000"/>
          <w:szCs w:val="24"/>
        </w:rPr>
        <w:t> </w:t>
      </w:r>
    </w:p>
    <w:p w14:paraId="26CA726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b/>
          <w:bCs/>
          <w:color w:val="000000"/>
          <w:szCs w:val="24"/>
        </w:rPr>
        <w:t xml:space="preserve">Notes:     </w:t>
      </w:r>
      <w:r w:rsidRPr="009B71AB">
        <w:rPr>
          <w:rFonts w:ascii="Georgia" w:eastAsia="Times New Roman" w:hAnsi="Georgia" w:cs="Times New Roman"/>
          <w:b/>
          <w:bCs/>
          <w:color w:val="000000"/>
          <w:szCs w:val="24"/>
        </w:rPr>
        <w:tab/>
      </w:r>
    </w:p>
    <w:p w14:paraId="3F937D9C" w14:textId="77777777" w:rsidR="00F722D2" w:rsidRPr="009B71AB" w:rsidRDefault="00F722D2" w:rsidP="00F722D2">
      <w:pPr>
        <w:numPr>
          <w:ilvl w:val="0"/>
          <w:numId w:val="21"/>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 xml:space="preserve">You are expected to complete all assignments and exams as scheduled. Failure to do so will be reflected in your grade, typically an “F” for the assignment. If circumstances arise which would prevent you from fulfilling these commitments </w:t>
      </w:r>
      <w:r w:rsidRPr="009B71AB">
        <w:rPr>
          <w:rFonts w:ascii="Georgia" w:eastAsia="Times New Roman" w:hAnsi="Georgia" w:cs="Times New Roman"/>
          <w:color w:val="000000"/>
          <w:szCs w:val="24"/>
          <w:u w:val="single"/>
        </w:rPr>
        <w:t>you must contact me in advance and receive an extension.</w:t>
      </w:r>
      <w:r w:rsidRPr="009B71AB">
        <w:rPr>
          <w:rFonts w:ascii="Georgia" w:eastAsia="Times New Roman" w:hAnsi="Georgia" w:cs="Times New Roman"/>
          <w:color w:val="000000"/>
          <w:szCs w:val="24"/>
        </w:rPr>
        <w:t xml:space="preserve"> Under normal circumstances, requests for extensions and other accommodations should be made at least one week ahead of the scheduled deadline. All work </w:t>
      </w:r>
      <w:r w:rsidRPr="009B71AB">
        <w:rPr>
          <w:rFonts w:ascii="Georgia" w:eastAsia="Times New Roman" w:hAnsi="Georgia" w:cs="Times New Roman"/>
          <w:color w:val="000000"/>
          <w:szCs w:val="24"/>
          <w:u w:val="single"/>
        </w:rPr>
        <w:t>must</w:t>
      </w:r>
      <w:r w:rsidRPr="009B71AB">
        <w:rPr>
          <w:rFonts w:ascii="Georgia" w:eastAsia="Times New Roman" w:hAnsi="Georgia" w:cs="Times New Roman"/>
          <w:color w:val="000000"/>
          <w:szCs w:val="24"/>
        </w:rPr>
        <w:t xml:space="preserve"> be completed within one week of the original due date unless explicit permission has been granted for a longer period.  Work not completed by the assigned date or within the approved extension period will receive a failing grade. </w:t>
      </w:r>
    </w:p>
    <w:p w14:paraId="1846994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6771DBFA" w14:textId="77777777" w:rsidR="00F722D2" w:rsidRPr="009B71AB" w:rsidRDefault="00F722D2" w:rsidP="00F722D2">
      <w:pPr>
        <w:numPr>
          <w:ilvl w:val="0"/>
          <w:numId w:val="22"/>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 xml:space="preserve">Writing assignments </w:t>
      </w:r>
      <w:r w:rsidRPr="009B71AB">
        <w:rPr>
          <w:rFonts w:ascii="Georgia" w:eastAsia="Times New Roman" w:hAnsi="Georgia" w:cs="Times New Roman"/>
          <w:color w:val="000000"/>
          <w:szCs w:val="24"/>
          <w:u w:val="single"/>
        </w:rPr>
        <w:t>must</w:t>
      </w:r>
      <w:r w:rsidRPr="009B71AB">
        <w:rPr>
          <w:rFonts w:ascii="Georgia" w:eastAsia="Times New Roman" w:hAnsi="Georgia" w:cs="Times New Roman"/>
          <w:color w:val="000000"/>
          <w:szCs w:val="24"/>
        </w:rPr>
        <w:t xml:space="preserve"> be properly sourced, as required.  Plagiarism is a serious academic offense and all efforts must be made to avoid either intentional or unintentional use of another person’s words and/or ideas.  You must be sure to credit not only exact quotations but also phrases and original concepts with appropriate citations in the form of footnotes or endnotes.  Unless specifically noted, a Works Cited page is also required.  Incomplete or inadequate sourcing will, at a minimum, be reflected in a lower grade for the assignment.  At worst, submitting a paper that includes plagiarized material will likely lead to charges of academic misconduct and the resulting university  disciplinary procedures.   If you are unsure of about any issues related to academic honesty, please feel free to discuss it with me.  You might also want to complete the Plagiarism Quiz found on our course HuskyCT site or at: </w:t>
      </w:r>
      <w:hyperlink r:id="rId79" w:history="1">
        <w:r w:rsidRPr="009B71AB">
          <w:rPr>
            <w:rFonts w:ascii="Georgia" w:eastAsia="Times New Roman" w:hAnsi="Georgia" w:cs="Times New Roman"/>
            <w:color w:val="000000"/>
            <w:szCs w:val="24"/>
            <w:u w:val="single"/>
          </w:rPr>
          <w:t> </w:t>
        </w:r>
        <w:r w:rsidRPr="009B71AB">
          <w:rPr>
            <w:rFonts w:ascii="Georgia" w:eastAsia="Times New Roman" w:hAnsi="Georgia" w:cs="Times New Roman"/>
            <w:color w:val="1155CC"/>
            <w:szCs w:val="24"/>
            <w:u w:val="single"/>
          </w:rPr>
          <w:t>http://www.torrington.uconn.edu/documents/PlagQuiz.doc</w:t>
        </w:r>
      </w:hyperlink>
      <w:r w:rsidRPr="009B71AB">
        <w:rPr>
          <w:rFonts w:ascii="Georgia" w:eastAsia="Times New Roman" w:hAnsi="Georgia" w:cs="Times New Roman"/>
          <w:color w:val="000000"/>
          <w:szCs w:val="24"/>
        </w:rPr>
        <w:t>.  or consult the module found at: www.irc.uconn.edu/PlagiarismModule/intro_m.htm.</w:t>
      </w:r>
    </w:p>
    <w:p w14:paraId="1610FAB6"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246ED962" w14:textId="77777777" w:rsidR="00F722D2" w:rsidRPr="009B71AB" w:rsidRDefault="00F722D2" w:rsidP="00F722D2">
      <w:pPr>
        <w:numPr>
          <w:ilvl w:val="0"/>
          <w:numId w:val="23"/>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 xml:space="preserve">The internet can be a very useful tool for students.  In general, however, I have found that information on historical topics tends to be narrowly focused and lacking sufficient context.  In addition, students are not always experienced enough to judge the scholarly merit/accuracy of the material they find.  As such, I ask students to be prudent in their use of internet sources (this does not include journals that are accessed electronically) and to be </w:t>
      </w:r>
      <w:r w:rsidRPr="009B71AB">
        <w:rPr>
          <w:rFonts w:ascii="Georgia" w:eastAsia="Times New Roman" w:hAnsi="Georgia" w:cs="Times New Roman"/>
          <w:color w:val="000000"/>
          <w:szCs w:val="24"/>
          <w:u w:val="single"/>
        </w:rPr>
        <w:t xml:space="preserve">especially careful to evaluate </w:t>
      </w:r>
      <w:r w:rsidRPr="009B71AB">
        <w:rPr>
          <w:rFonts w:ascii="Georgia" w:eastAsia="Times New Roman" w:hAnsi="Georgia" w:cs="Times New Roman"/>
          <w:color w:val="000000"/>
          <w:szCs w:val="24"/>
          <w:u w:val="single"/>
        </w:rPr>
        <w:lastRenderedPageBreak/>
        <w:t>the quality</w:t>
      </w:r>
      <w:r w:rsidRPr="009B71AB">
        <w:rPr>
          <w:rFonts w:ascii="Georgia" w:eastAsia="Times New Roman" w:hAnsi="Georgia" w:cs="Times New Roman"/>
          <w:color w:val="000000"/>
          <w:szCs w:val="24"/>
        </w:rPr>
        <w:t xml:space="preserve"> of those internet sources they do use.   Do not use encyclopedias, electronic or otherwise, as sources.</w:t>
      </w:r>
    </w:p>
    <w:p w14:paraId="4B964018"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5E25BB19" w14:textId="77777777" w:rsidR="00F722D2" w:rsidRPr="009B71AB" w:rsidRDefault="00F722D2" w:rsidP="00F722D2">
      <w:pPr>
        <w:numPr>
          <w:ilvl w:val="0"/>
          <w:numId w:val="24"/>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Students are expected to attend each class session unless circumstances prevent them from being present.  </w:t>
      </w:r>
    </w:p>
    <w:p w14:paraId="68879AE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354D79B0" w14:textId="77777777" w:rsidR="00F722D2" w:rsidRPr="009B71AB" w:rsidRDefault="00F722D2" w:rsidP="00F722D2">
      <w:pPr>
        <w:numPr>
          <w:ilvl w:val="0"/>
          <w:numId w:val="25"/>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Unless specific permission is granted, students should not use laptops or other electronic devices during class.  All cell phones etc. should be kept out of sight and turned off so they are not a distraction to anyone in the classroom.  All electronics MUST be put away during the midterm and final exam.</w:t>
      </w:r>
    </w:p>
    <w:p w14:paraId="7842278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1CF28683" w14:textId="77777777" w:rsidR="00F722D2" w:rsidRPr="009B71AB" w:rsidRDefault="00F722D2" w:rsidP="00F722D2">
      <w:pPr>
        <w:numPr>
          <w:ilvl w:val="0"/>
          <w:numId w:val="26"/>
        </w:numPr>
        <w:textAlignment w:val="baseline"/>
        <w:rPr>
          <w:rFonts w:ascii="Georgia" w:eastAsia="Times New Roman" w:hAnsi="Georgia" w:cs="Times New Roman"/>
          <w:color w:val="000000"/>
          <w:szCs w:val="24"/>
        </w:rPr>
      </w:pPr>
      <w:r w:rsidRPr="009B71AB">
        <w:rPr>
          <w:rFonts w:ascii="Georgia" w:eastAsia="Times New Roman" w:hAnsi="Georgia" w:cs="Times New Roman"/>
          <w:color w:val="000000"/>
          <w:szCs w:val="24"/>
        </w:rPr>
        <w:t>You are encouraged to use tutors at the campus Writing Center at any stage of the process of completing writing assignments.  Evening or on-line “appointments” are typically available if necessary.  Be sure to schedule such assistance ahead of time.  I also urge all students to consider submitting a draft of the term paper to me for comments and/or to make an appointment to see me to discuss your paper.  Both these options must be exercised well before (at least two weeks if you are only on campus Tuesday evenings) the submission due date so that I have time to read and edit the essay and you have time to make revisions.</w:t>
      </w:r>
    </w:p>
    <w:p w14:paraId="1F1F12CE"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062119B1"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w:t>
      </w:r>
      <w:r w:rsidRPr="009B71AB">
        <w:rPr>
          <w:rFonts w:ascii="Georgia" w:eastAsia="Times New Roman" w:hAnsi="Georgia" w:cs="Times New Roman"/>
          <w:b/>
          <w:bCs/>
          <w:color w:val="000000"/>
          <w:szCs w:val="24"/>
        </w:rPr>
        <w:t>Response/reflection journals</w:t>
      </w:r>
      <w:r w:rsidRPr="009B71AB">
        <w:rPr>
          <w:rFonts w:ascii="Georgia" w:eastAsia="Times New Roman" w:hAnsi="Georgia" w:cs="Times New Roman"/>
          <w:color w:val="000000"/>
          <w:szCs w:val="24"/>
        </w:rPr>
        <w:t xml:space="preserve"> are relatively brief (the equivalent of approx. 2 double-spaced, typewritten pages) personal responses to course material.  They will be graded on a scale of 0-5, based on quality/depth of thought but, unlike regular course essays, do not necessarily require proper academic sourcing.  They are intended to help foster meaningful class discussions and to give students an opportunity for more personal responses to topics, or specific readings etc., we are covering in class.  The topic/prompt for each journal entry is posted on HuskyCT.</w:t>
      </w:r>
    </w:p>
    <w:p w14:paraId="3EE35F43"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33CA5D84"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**documentaries and other films will be viewed as time allows.</w:t>
      </w:r>
    </w:p>
    <w:p w14:paraId="75725210"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xml:space="preserve">***To view an interview with Iris Chang, author of </w:t>
      </w:r>
      <w:r w:rsidRPr="009B71AB">
        <w:rPr>
          <w:rFonts w:ascii="Georgia" w:eastAsia="Times New Roman" w:hAnsi="Georgia" w:cs="Times New Roman"/>
          <w:i/>
          <w:iCs/>
          <w:color w:val="000000"/>
          <w:szCs w:val="24"/>
        </w:rPr>
        <w:t>The Rape of Nanking</w:t>
      </w:r>
      <w:r w:rsidRPr="009B71AB">
        <w:rPr>
          <w:rFonts w:ascii="Georgia" w:eastAsia="Times New Roman" w:hAnsi="Georgia" w:cs="Times New Roman"/>
          <w:color w:val="000000"/>
          <w:szCs w:val="24"/>
        </w:rPr>
        <w:t>, see:</w:t>
      </w:r>
    </w:p>
    <w:p w14:paraId="3DC32A1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r w:rsidRPr="009B71AB">
        <w:rPr>
          <w:rFonts w:ascii="Georgia" w:eastAsia="Times New Roman" w:hAnsi="Georgia" w:cs="Times New Roman"/>
          <w:color w:val="000000"/>
          <w:szCs w:val="24"/>
        </w:rPr>
        <w:tab/>
      </w:r>
      <w:hyperlink r:id="rId80" w:history="1">
        <w:r w:rsidRPr="009B71AB">
          <w:rPr>
            <w:rFonts w:ascii="Georgia" w:eastAsia="Times New Roman" w:hAnsi="Georgia" w:cs="Times New Roman"/>
            <w:color w:val="1155CC"/>
            <w:szCs w:val="24"/>
            <w:u w:val="single"/>
          </w:rPr>
          <w:t>http://vimeo.com/2121852</w:t>
        </w:r>
      </w:hyperlink>
    </w:p>
    <w:p w14:paraId="0332C559" w14:textId="77777777" w:rsidR="00F722D2" w:rsidRPr="009B71AB" w:rsidRDefault="00F722D2" w:rsidP="00F722D2">
      <w:pPr>
        <w:rPr>
          <w:rFonts w:eastAsia="Times New Roman" w:cs="Times New Roman"/>
          <w:szCs w:val="24"/>
        </w:rPr>
      </w:pPr>
      <w:r w:rsidRPr="009B71AB">
        <w:rPr>
          <w:rFonts w:ascii="Georgia" w:eastAsia="Times New Roman" w:hAnsi="Georgia" w:cs="Times New Roman"/>
          <w:color w:val="000000"/>
          <w:szCs w:val="24"/>
        </w:rPr>
        <w:t> </w:t>
      </w:r>
    </w:p>
    <w:p w14:paraId="4DC986A7" w14:textId="77777777" w:rsidR="00F722D2" w:rsidRDefault="00F722D2" w:rsidP="00F722D2"/>
    <w:p w14:paraId="0ABF96CD" w14:textId="30A7BAAF" w:rsidR="002302DF" w:rsidRPr="00B0715C" w:rsidRDefault="002302DF" w:rsidP="002302DF">
      <w:pPr>
        <w:rPr>
          <w:b/>
          <w:bCs/>
        </w:rPr>
      </w:pPr>
      <w:r w:rsidRPr="00B0715C">
        <w:rPr>
          <w:b/>
          <w:bCs/>
        </w:rPr>
        <w:t>2020-329</w:t>
      </w:r>
      <w:r w:rsidRPr="00B0715C">
        <w:rPr>
          <w:b/>
          <w:bCs/>
        </w:rPr>
        <w:tab/>
        <w:t>HRTS 5055</w:t>
      </w:r>
      <w:r w:rsidRPr="00B0715C">
        <w:rPr>
          <w:b/>
          <w:bCs/>
        </w:rPr>
        <w:tab/>
      </w:r>
      <w:r w:rsidRPr="00B0715C">
        <w:rPr>
          <w:b/>
          <w:bCs/>
        </w:rPr>
        <w:tab/>
      </w:r>
      <w:r w:rsidRPr="00B0715C">
        <w:rPr>
          <w:b/>
          <w:bCs/>
        </w:rPr>
        <w:tab/>
        <w:t>Add Course</w:t>
      </w:r>
    </w:p>
    <w:p w14:paraId="6BDDBED0"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620"/>
      </w:tblGrid>
      <w:tr w:rsidR="00F722D2" w14:paraId="13D19F3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003A8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37132EF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D4C7FB"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8D654" w14:textId="77777777" w:rsidR="00F722D2" w:rsidRDefault="00F722D2" w:rsidP="000D434B">
            <w:pPr>
              <w:rPr>
                <w:rFonts w:ascii="Arial" w:hAnsi="Arial" w:cs="Arial"/>
                <w:sz w:val="15"/>
                <w:szCs w:val="15"/>
              </w:rPr>
            </w:pPr>
            <w:r>
              <w:rPr>
                <w:rFonts w:ascii="Arial" w:hAnsi="Arial" w:cs="Arial"/>
                <w:sz w:val="15"/>
                <w:szCs w:val="15"/>
              </w:rPr>
              <w:t>20-3678</w:t>
            </w:r>
          </w:p>
        </w:tc>
      </w:tr>
      <w:tr w:rsidR="00F722D2" w14:paraId="7927BD1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FD29B1"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57074" w14:textId="77777777" w:rsidR="00F722D2" w:rsidRDefault="00F722D2" w:rsidP="000D434B">
            <w:pPr>
              <w:rPr>
                <w:rFonts w:ascii="Arial" w:hAnsi="Arial" w:cs="Arial"/>
                <w:sz w:val="15"/>
                <w:szCs w:val="15"/>
              </w:rPr>
            </w:pPr>
            <w:r>
              <w:rPr>
                <w:rFonts w:ascii="Arial" w:hAnsi="Arial" w:cs="Arial"/>
                <w:sz w:val="15"/>
                <w:szCs w:val="15"/>
              </w:rPr>
              <w:t>DOJCINOVIC</w:t>
            </w:r>
          </w:p>
        </w:tc>
      </w:tr>
      <w:tr w:rsidR="00F722D2" w14:paraId="1795D0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8D5ED1"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B3465" w14:textId="77777777" w:rsidR="00F722D2" w:rsidRDefault="00F722D2" w:rsidP="000D434B">
            <w:pPr>
              <w:rPr>
                <w:rFonts w:ascii="Arial" w:hAnsi="Arial" w:cs="Arial"/>
                <w:sz w:val="15"/>
                <w:szCs w:val="15"/>
              </w:rPr>
            </w:pPr>
            <w:r>
              <w:rPr>
                <w:rFonts w:ascii="Arial" w:hAnsi="Arial" w:cs="Arial"/>
                <w:sz w:val="15"/>
                <w:szCs w:val="15"/>
              </w:rPr>
              <w:t>Theory and Practice of International Criminal Justice</w:t>
            </w:r>
          </w:p>
        </w:tc>
      </w:tr>
      <w:tr w:rsidR="00F722D2" w14:paraId="151E231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6F4E9F"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824F1"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4C8EFE8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342435"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DE7B6" w14:textId="77777777" w:rsidR="00F722D2" w:rsidRDefault="00F722D2" w:rsidP="000D434B">
            <w:pPr>
              <w:rPr>
                <w:rFonts w:ascii="Arial" w:hAnsi="Arial" w:cs="Arial"/>
                <w:sz w:val="15"/>
                <w:szCs w:val="15"/>
              </w:rPr>
            </w:pPr>
            <w:r>
              <w:rPr>
                <w:rFonts w:ascii="Arial" w:hAnsi="Arial" w:cs="Arial"/>
                <w:sz w:val="15"/>
                <w:szCs w:val="15"/>
              </w:rPr>
              <w:t>Start &gt; Draft &gt; Human Rights &gt; College of Liberal Arts and Sciences</w:t>
            </w:r>
          </w:p>
        </w:tc>
      </w:tr>
    </w:tbl>
    <w:p w14:paraId="24C70025"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573"/>
      </w:tblGrid>
      <w:tr w:rsidR="00F722D2" w14:paraId="75FAD8B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15D5E6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7E441C7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592C77"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BAEF6" w14:textId="77777777" w:rsidR="00F722D2" w:rsidRDefault="00F722D2" w:rsidP="000D434B">
            <w:pPr>
              <w:rPr>
                <w:rFonts w:ascii="Arial" w:hAnsi="Arial" w:cs="Arial"/>
                <w:sz w:val="15"/>
                <w:szCs w:val="15"/>
              </w:rPr>
            </w:pPr>
            <w:r>
              <w:rPr>
                <w:rFonts w:ascii="Arial" w:hAnsi="Arial" w:cs="Arial"/>
                <w:sz w:val="15"/>
                <w:szCs w:val="15"/>
              </w:rPr>
              <w:t>Add Course</w:t>
            </w:r>
          </w:p>
        </w:tc>
      </w:tr>
      <w:tr w:rsidR="00F722D2" w14:paraId="5B2AA93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05AA79"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9AD4F"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7DD914D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AB2E41"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A23B7"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F829D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019BDB" w14:textId="77777777" w:rsidR="00F722D2" w:rsidRDefault="00F722D2" w:rsidP="000D434B">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4DDED" w14:textId="77777777" w:rsidR="00F722D2" w:rsidRDefault="00F722D2" w:rsidP="000D434B">
            <w:pPr>
              <w:rPr>
                <w:rFonts w:ascii="Arial" w:hAnsi="Arial" w:cs="Arial"/>
                <w:sz w:val="15"/>
                <w:szCs w:val="15"/>
              </w:rPr>
            </w:pPr>
            <w:r>
              <w:rPr>
                <w:rFonts w:ascii="Arial" w:hAnsi="Arial" w:cs="Arial"/>
                <w:sz w:val="15"/>
                <w:szCs w:val="15"/>
              </w:rPr>
              <w:t>HRTS</w:t>
            </w:r>
          </w:p>
        </w:tc>
      </w:tr>
      <w:tr w:rsidR="00F722D2" w14:paraId="2EE6F5A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EF4682"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0C29F"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1BBA5A8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69C6E0"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F71B8" w14:textId="77777777" w:rsidR="00F722D2" w:rsidRDefault="00F722D2" w:rsidP="000D434B">
            <w:pPr>
              <w:rPr>
                <w:rFonts w:ascii="Arial" w:hAnsi="Arial" w:cs="Arial"/>
                <w:sz w:val="15"/>
                <w:szCs w:val="15"/>
              </w:rPr>
            </w:pPr>
            <w:r>
              <w:rPr>
                <w:rFonts w:ascii="Arial" w:hAnsi="Arial" w:cs="Arial"/>
                <w:sz w:val="15"/>
                <w:szCs w:val="15"/>
              </w:rPr>
              <w:t>Human Rights</w:t>
            </w:r>
          </w:p>
        </w:tc>
      </w:tr>
      <w:tr w:rsidR="00F722D2" w14:paraId="331CFF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2F360B"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937C3" w14:textId="77777777" w:rsidR="00F722D2" w:rsidRDefault="00F722D2" w:rsidP="000D434B">
            <w:pPr>
              <w:rPr>
                <w:rFonts w:ascii="Arial" w:hAnsi="Arial" w:cs="Arial"/>
                <w:sz w:val="15"/>
                <w:szCs w:val="15"/>
              </w:rPr>
            </w:pPr>
            <w:r>
              <w:rPr>
                <w:rFonts w:ascii="Arial" w:hAnsi="Arial" w:cs="Arial"/>
                <w:sz w:val="15"/>
                <w:szCs w:val="15"/>
              </w:rPr>
              <w:t>Theory and Practice of International Criminal Justice</w:t>
            </w:r>
          </w:p>
        </w:tc>
      </w:tr>
      <w:tr w:rsidR="00F722D2" w14:paraId="0E19DA3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891610"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066EF" w14:textId="77777777" w:rsidR="00F722D2" w:rsidRDefault="00F722D2" w:rsidP="000D434B">
            <w:pPr>
              <w:rPr>
                <w:rFonts w:ascii="Arial" w:hAnsi="Arial" w:cs="Arial"/>
                <w:sz w:val="15"/>
                <w:szCs w:val="15"/>
              </w:rPr>
            </w:pPr>
            <w:r>
              <w:rPr>
                <w:rFonts w:ascii="Arial" w:hAnsi="Arial" w:cs="Arial"/>
                <w:sz w:val="15"/>
                <w:szCs w:val="15"/>
              </w:rPr>
              <w:t>5055</w:t>
            </w:r>
          </w:p>
        </w:tc>
      </w:tr>
      <w:tr w:rsidR="00F722D2" w14:paraId="14E36BA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D5E992"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E3B3C" w14:textId="77777777" w:rsidR="00F722D2" w:rsidRDefault="00F722D2" w:rsidP="000D434B">
            <w:pPr>
              <w:rPr>
                <w:rFonts w:ascii="Arial" w:hAnsi="Arial" w:cs="Arial"/>
                <w:sz w:val="15"/>
                <w:szCs w:val="15"/>
              </w:rPr>
            </w:pPr>
            <w:r>
              <w:rPr>
                <w:rFonts w:ascii="Arial" w:hAnsi="Arial" w:cs="Arial"/>
                <w:sz w:val="15"/>
                <w:szCs w:val="15"/>
              </w:rPr>
              <w:t>No</w:t>
            </w:r>
          </w:p>
        </w:tc>
      </w:tr>
    </w:tbl>
    <w:p w14:paraId="73A5AD1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F722D2" w14:paraId="75AF22D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5ED8FB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408F2D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D87742"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40135" w14:textId="77777777" w:rsidR="00F722D2" w:rsidRDefault="00F722D2" w:rsidP="000D434B">
            <w:pPr>
              <w:rPr>
                <w:rFonts w:ascii="Arial" w:hAnsi="Arial" w:cs="Arial"/>
                <w:sz w:val="15"/>
                <w:szCs w:val="15"/>
              </w:rPr>
            </w:pPr>
            <w:r>
              <w:rPr>
                <w:rFonts w:ascii="Arial" w:hAnsi="Arial" w:cs="Arial"/>
                <w:sz w:val="15"/>
                <w:szCs w:val="15"/>
              </w:rPr>
              <w:t>Alyssa A Webb</w:t>
            </w:r>
          </w:p>
        </w:tc>
      </w:tr>
      <w:tr w:rsidR="00F722D2" w14:paraId="790CC1A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C289BA"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A7664" w14:textId="77777777" w:rsidR="00F722D2" w:rsidRDefault="00F722D2" w:rsidP="000D434B">
            <w:pPr>
              <w:rPr>
                <w:rFonts w:ascii="Arial" w:hAnsi="Arial" w:cs="Arial"/>
                <w:sz w:val="15"/>
                <w:szCs w:val="15"/>
              </w:rPr>
            </w:pPr>
            <w:r>
              <w:rPr>
                <w:rFonts w:ascii="Arial" w:hAnsi="Arial" w:cs="Arial"/>
                <w:sz w:val="15"/>
                <w:szCs w:val="15"/>
              </w:rPr>
              <w:t>Human Rights Institute</w:t>
            </w:r>
          </w:p>
        </w:tc>
      </w:tr>
      <w:tr w:rsidR="00F722D2" w14:paraId="639106C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6E1016"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C15E7" w14:textId="77777777" w:rsidR="00F722D2" w:rsidRDefault="00F722D2" w:rsidP="000D434B">
            <w:pPr>
              <w:rPr>
                <w:rFonts w:ascii="Arial" w:hAnsi="Arial" w:cs="Arial"/>
                <w:sz w:val="15"/>
                <w:szCs w:val="15"/>
              </w:rPr>
            </w:pPr>
            <w:r>
              <w:rPr>
                <w:rFonts w:ascii="Arial" w:hAnsi="Arial" w:cs="Arial"/>
                <w:sz w:val="15"/>
                <w:szCs w:val="15"/>
              </w:rPr>
              <w:t>alw13011</w:t>
            </w:r>
          </w:p>
        </w:tc>
      </w:tr>
      <w:tr w:rsidR="00F722D2" w14:paraId="0BB516B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BDBB30"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C2F170" w14:textId="77777777" w:rsidR="00F722D2" w:rsidRDefault="00F722D2" w:rsidP="000D434B">
            <w:pPr>
              <w:rPr>
                <w:rFonts w:ascii="Arial" w:hAnsi="Arial" w:cs="Arial"/>
                <w:sz w:val="15"/>
                <w:szCs w:val="15"/>
              </w:rPr>
            </w:pPr>
            <w:hyperlink r:id="rId81" w:history="1">
              <w:r>
                <w:rPr>
                  <w:rStyle w:val="Hyperlink"/>
                  <w:rFonts w:ascii="Arial" w:hAnsi="Arial" w:cs="Arial"/>
                  <w:sz w:val="15"/>
                  <w:szCs w:val="15"/>
                </w:rPr>
                <w:t>alyssa.webb@uconn.edu</w:t>
              </w:r>
            </w:hyperlink>
          </w:p>
        </w:tc>
      </w:tr>
      <w:tr w:rsidR="00F722D2" w14:paraId="5DE40A6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35AA86"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BB60E" w14:textId="77777777" w:rsidR="00F722D2" w:rsidRDefault="00F722D2" w:rsidP="000D434B">
            <w:pPr>
              <w:rPr>
                <w:rFonts w:ascii="Arial" w:hAnsi="Arial" w:cs="Arial"/>
                <w:sz w:val="15"/>
                <w:szCs w:val="15"/>
              </w:rPr>
            </w:pPr>
            <w:r>
              <w:rPr>
                <w:rFonts w:ascii="Arial" w:hAnsi="Arial" w:cs="Arial"/>
                <w:sz w:val="15"/>
                <w:szCs w:val="15"/>
              </w:rPr>
              <w:t>Someone else</w:t>
            </w:r>
          </w:p>
        </w:tc>
      </w:tr>
      <w:tr w:rsidR="00F722D2" w14:paraId="4942769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701106" w14:textId="77777777" w:rsidR="00F722D2" w:rsidRDefault="00F722D2" w:rsidP="000D434B">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9D378" w14:textId="77777777" w:rsidR="00F722D2" w:rsidRDefault="00F722D2" w:rsidP="000D434B">
            <w:pPr>
              <w:rPr>
                <w:rFonts w:ascii="Arial" w:hAnsi="Arial" w:cs="Arial"/>
                <w:sz w:val="15"/>
                <w:szCs w:val="15"/>
              </w:rPr>
            </w:pPr>
            <w:r>
              <w:rPr>
                <w:rFonts w:ascii="Arial" w:hAnsi="Arial" w:cs="Arial"/>
                <w:sz w:val="15"/>
                <w:szCs w:val="15"/>
              </w:rPr>
              <w:t>DOJCINOVIC</w:t>
            </w:r>
          </w:p>
        </w:tc>
      </w:tr>
      <w:tr w:rsidR="00F722D2" w14:paraId="77ECF1F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CC4A16" w14:textId="77777777" w:rsidR="00F722D2" w:rsidRDefault="00F722D2" w:rsidP="000D434B">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2EF8E" w14:textId="77777777" w:rsidR="00F722D2" w:rsidRDefault="00F722D2" w:rsidP="000D434B">
            <w:pPr>
              <w:rPr>
                <w:rFonts w:ascii="Arial" w:hAnsi="Arial" w:cs="Arial"/>
                <w:sz w:val="15"/>
                <w:szCs w:val="15"/>
              </w:rPr>
            </w:pPr>
            <w:r>
              <w:rPr>
                <w:rFonts w:ascii="Arial" w:hAnsi="Arial" w:cs="Arial"/>
                <w:sz w:val="15"/>
                <w:szCs w:val="15"/>
              </w:rPr>
              <w:t>PREDRAG</w:t>
            </w:r>
          </w:p>
        </w:tc>
      </w:tr>
      <w:tr w:rsidR="00F722D2" w14:paraId="71C6B2E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0AEF89" w14:textId="77777777" w:rsidR="00F722D2" w:rsidRDefault="00F722D2" w:rsidP="000D434B">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44924" w14:textId="77777777" w:rsidR="00F722D2" w:rsidRDefault="00F722D2" w:rsidP="000D434B">
            <w:pPr>
              <w:rPr>
                <w:rFonts w:ascii="Arial" w:hAnsi="Arial" w:cs="Arial"/>
                <w:sz w:val="15"/>
                <w:szCs w:val="15"/>
              </w:rPr>
            </w:pPr>
            <w:r>
              <w:rPr>
                <w:rFonts w:ascii="Arial" w:hAnsi="Arial" w:cs="Arial"/>
                <w:sz w:val="15"/>
                <w:szCs w:val="15"/>
              </w:rPr>
              <w:t>prd16103</w:t>
            </w:r>
          </w:p>
        </w:tc>
      </w:tr>
      <w:tr w:rsidR="00F722D2" w14:paraId="6A27691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CA5D66" w14:textId="77777777" w:rsidR="00F722D2" w:rsidRDefault="00F722D2" w:rsidP="000D434B">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DFA47" w14:textId="77777777" w:rsidR="00F722D2" w:rsidRDefault="00F722D2" w:rsidP="000D434B">
            <w:pPr>
              <w:rPr>
                <w:rFonts w:ascii="Arial" w:hAnsi="Arial" w:cs="Arial"/>
                <w:sz w:val="15"/>
                <w:szCs w:val="15"/>
              </w:rPr>
            </w:pPr>
            <w:r>
              <w:rPr>
                <w:rFonts w:ascii="Arial" w:hAnsi="Arial" w:cs="Arial"/>
                <w:sz w:val="15"/>
                <w:szCs w:val="15"/>
              </w:rPr>
              <w:t>prd16103</w:t>
            </w:r>
          </w:p>
        </w:tc>
      </w:tr>
      <w:tr w:rsidR="00F722D2" w14:paraId="3B08DE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F81F8E" w14:textId="77777777" w:rsidR="00F722D2" w:rsidRDefault="00F722D2" w:rsidP="000D434B">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F4FE5" w14:textId="77777777" w:rsidR="00F722D2" w:rsidRDefault="00F722D2" w:rsidP="000D434B">
            <w:pPr>
              <w:rPr>
                <w:rFonts w:ascii="Arial" w:hAnsi="Arial" w:cs="Arial"/>
                <w:sz w:val="15"/>
                <w:szCs w:val="15"/>
              </w:rPr>
            </w:pPr>
            <w:r>
              <w:rPr>
                <w:rFonts w:ascii="Arial" w:hAnsi="Arial" w:cs="Arial"/>
                <w:sz w:val="15"/>
                <w:szCs w:val="15"/>
              </w:rPr>
              <w:t>+1 860 486 4357</w:t>
            </w:r>
          </w:p>
        </w:tc>
      </w:tr>
      <w:tr w:rsidR="00F722D2" w14:paraId="6916A39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54896A" w14:textId="77777777" w:rsidR="00F722D2" w:rsidRDefault="00F722D2" w:rsidP="000D434B">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8822B" w14:textId="77777777" w:rsidR="00F722D2" w:rsidRDefault="00F722D2" w:rsidP="000D434B">
            <w:pPr>
              <w:rPr>
                <w:rFonts w:ascii="Arial" w:hAnsi="Arial" w:cs="Arial"/>
                <w:sz w:val="15"/>
                <w:szCs w:val="15"/>
              </w:rPr>
            </w:pPr>
            <w:hyperlink r:id="rId82" w:history="1">
              <w:r>
                <w:rPr>
                  <w:rStyle w:val="Hyperlink"/>
                  <w:rFonts w:ascii="Arial" w:hAnsi="Arial" w:cs="Arial"/>
                  <w:sz w:val="15"/>
                  <w:szCs w:val="15"/>
                </w:rPr>
                <w:t>predrag.dojcinovic@uconn.edu</w:t>
              </w:r>
            </w:hyperlink>
          </w:p>
        </w:tc>
      </w:tr>
      <w:tr w:rsidR="00F722D2" w14:paraId="2040624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8E5DA1"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A9C72" w14:textId="77777777" w:rsidR="00F722D2" w:rsidRDefault="00F722D2" w:rsidP="000D434B">
            <w:pPr>
              <w:rPr>
                <w:rFonts w:ascii="Arial" w:hAnsi="Arial" w:cs="Arial"/>
                <w:sz w:val="15"/>
                <w:szCs w:val="15"/>
              </w:rPr>
            </w:pPr>
            <w:r>
              <w:rPr>
                <w:rFonts w:ascii="Arial" w:hAnsi="Arial" w:cs="Arial"/>
                <w:sz w:val="15"/>
                <w:szCs w:val="15"/>
              </w:rPr>
              <w:t>Yes</w:t>
            </w:r>
          </w:p>
        </w:tc>
      </w:tr>
    </w:tbl>
    <w:p w14:paraId="6108409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F722D2" w14:paraId="28BFF1C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4A2130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5F718C3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AAD553"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6CB49"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6ADCB21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1C9B2E"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A09F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F6797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A96ED5"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D9DB3"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35238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3DEAEC" w14:textId="77777777" w:rsidR="00F722D2" w:rsidRDefault="00F722D2" w:rsidP="000D434B">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A33CE" w14:textId="77777777" w:rsidR="00F722D2" w:rsidRDefault="00F722D2" w:rsidP="000D434B">
            <w:pPr>
              <w:rPr>
                <w:rFonts w:ascii="Arial" w:hAnsi="Arial" w:cs="Arial"/>
                <w:sz w:val="15"/>
                <w:szCs w:val="15"/>
              </w:rPr>
            </w:pPr>
            <w:r>
              <w:rPr>
                <w:rFonts w:ascii="Arial" w:hAnsi="Arial" w:cs="Arial"/>
                <w:sz w:val="15"/>
                <w:szCs w:val="15"/>
              </w:rPr>
              <w:t>Seminar</w:t>
            </w:r>
          </w:p>
        </w:tc>
      </w:tr>
      <w:tr w:rsidR="00F722D2" w14:paraId="1FB6AD4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3C6EB6"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013DD"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293440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23164D"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B4BB5" w14:textId="77777777" w:rsidR="00F722D2" w:rsidRDefault="00F722D2" w:rsidP="000D434B">
            <w:pPr>
              <w:rPr>
                <w:rFonts w:ascii="Arial" w:hAnsi="Arial" w:cs="Arial"/>
                <w:sz w:val="15"/>
                <w:szCs w:val="15"/>
              </w:rPr>
            </w:pPr>
            <w:r>
              <w:rPr>
                <w:rFonts w:ascii="Arial" w:hAnsi="Arial" w:cs="Arial"/>
                <w:sz w:val="15"/>
                <w:szCs w:val="15"/>
              </w:rPr>
              <w:t>10</w:t>
            </w:r>
          </w:p>
        </w:tc>
      </w:tr>
      <w:tr w:rsidR="00F722D2" w14:paraId="0CB1ABA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96E371"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038D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74E1F2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13292C"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27F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80B486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0DF9E0"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7F6FE"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77D48C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E5D1B2"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A3C35" w14:textId="77777777" w:rsidR="00F722D2" w:rsidRDefault="00F722D2" w:rsidP="000D434B">
            <w:pPr>
              <w:rPr>
                <w:rFonts w:ascii="Arial" w:hAnsi="Arial" w:cs="Arial"/>
                <w:b/>
                <w:bCs/>
                <w:sz w:val="15"/>
                <w:szCs w:val="15"/>
              </w:rPr>
            </w:pPr>
          </w:p>
        </w:tc>
      </w:tr>
    </w:tbl>
    <w:p w14:paraId="303136D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477"/>
        <w:gridCol w:w="3867"/>
      </w:tblGrid>
      <w:tr w:rsidR="00F722D2" w14:paraId="2EEB839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120F8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350D9FE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232885"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63DCD"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059DB9F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BBAD11"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B4AB4"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B409A8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F381F6"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D7650"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513BF4B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75011E"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887BB"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3B9B2C7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28CE68"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313CB"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C13AA1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04886C" w14:textId="77777777" w:rsidR="00F722D2" w:rsidRDefault="00F722D2" w:rsidP="000D434B">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278DF"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4DFBA27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72606C" w14:textId="77777777" w:rsidR="00F722D2" w:rsidRDefault="00F722D2" w:rsidP="000D434B">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9DE22" w14:textId="77777777" w:rsidR="00F722D2" w:rsidRDefault="00F722D2" w:rsidP="000D434B">
            <w:pPr>
              <w:rPr>
                <w:rFonts w:ascii="Arial" w:hAnsi="Arial" w:cs="Arial"/>
                <w:sz w:val="15"/>
                <w:szCs w:val="15"/>
              </w:rPr>
            </w:pPr>
            <w:r>
              <w:rPr>
                <w:rFonts w:ascii="Arial" w:hAnsi="Arial" w:cs="Arial"/>
                <w:sz w:val="15"/>
                <w:szCs w:val="15"/>
              </w:rPr>
              <w:t>Graduate</w:t>
            </w:r>
          </w:p>
        </w:tc>
      </w:tr>
      <w:tr w:rsidR="00F722D2" w14:paraId="6B37685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942FC1" w14:textId="77777777" w:rsidR="00F722D2" w:rsidRDefault="00F722D2" w:rsidP="000D434B">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8E35E"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09C8A3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AA8741" w14:textId="77777777" w:rsidR="00F722D2" w:rsidRDefault="00F722D2" w:rsidP="000D434B">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3A48C" w14:textId="77777777" w:rsidR="00F722D2" w:rsidRDefault="00F722D2" w:rsidP="000D434B">
            <w:pPr>
              <w:rPr>
                <w:rFonts w:ascii="Arial" w:hAnsi="Arial" w:cs="Arial"/>
                <w:sz w:val="15"/>
                <w:szCs w:val="15"/>
              </w:rPr>
            </w:pPr>
            <w:r>
              <w:rPr>
                <w:rFonts w:ascii="Arial" w:hAnsi="Arial" w:cs="Arial"/>
                <w:sz w:val="15"/>
                <w:szCs w:val="15"/>
              </w:rPr>
              <w:t>Not open for credit to students who have passed HRTS 3055.</w:t>
            </w:r>
          </w:p>
        </w:tc>
      </w:tr>
      <w:tr w:rsidR="00F722D2" w14:paraId="495CFD8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6E530B" w14:textId="77777777" w:rsidR="00F722D2" w:rsidRDefault="00F722D2" w:rsidP="000D434B">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48D4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268CAD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7687B0" w14:textId="77777777" w:rsidR="00F722D2" w:rsidRDefault="00F722D2" w:rsidP="000D434B">
            <w:pPr>
              <w:rPr>
                <w:rFonts w:ascii="Arial" w:hAnsi="Arial" w:cs="Arial"/>
                <w:b/>
                <w:bCs/>
                <w:sz w:val="15"/>
                <w:szCs w:val="15"/>
              </w:rPr>
            </w:pPr>
            <w:r>
              <w:rPr>
                <w:rFonts w:ascii="Arial" w:hAnsi="Arial" w:cs="Arial"/>
                <w:b/>
                <w:bCs/>
                <w:sz w:val="15"/>
                <w:szCs w:val="15"/>
              </w:rPr>
              <w:lastRenderedPageBreak/>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014B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D1D42A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B5435" w14:textId="77777777" w:rsidR="00F722D2" w:rsidRDefault="00F722D2" w:rsidP="000D434B">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A3983" w14:textId="77777777" w:rsidR="00F722D2" w:rsidRDefault="00F722D2" w:rsidP="000D434B">
            <w:pPr>
              <w:rPr>
                <w:rFonts w:ascii="Arial" w:hAnsi="Arial" w:cs="Arial"/>
                <w:sz w:val="15"/>
                <w:szCs w:val="15"/>
              </w:rPr>
            </w:pPr>
            <w:r>
              <w:rPr>
                <w:rFonts w:ascii="Arial" w:hAnsi="Arial" w:cs="Arial"/>
                <w:sz w:val="15"/>
                <w:szCs w:val="15"/>
              </w:rPr>
              <w:t>No</w:t>
            </w:r>
          </w:p>
        </w:tc>
      </w:tr>
    </w:tbl>
    <w:p w14:paraId="46923E35"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29AF3F0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3694CA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0F24F26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11893E"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AF4F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163A4D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748CF3"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001D8" w14:textId="77777777" w:rsidR="00F722D2" w:rsidRDefault="00F722D2" w:rsidP="000D434B">
            <w:pPr>
              <w:rPr>
                <w:rFonts w:ascii="Arial" w:hAnsi="Arial" w:cs="Arial"/>
                <w:sz w:val="15"/>
                <w:szCs w:val="15"/>
              </w:rPr>
            </w:pPr>
            <w:r>
              <w:rPr>
                <w:rFonts w:ascii="Arial" w:hAnsi="Arial" w:cs="Arial"/>
                <w:sz w:val="15"/>
                <w:szCs w:val="15"/>
              </w:rPr>
              <w:t>Graded</w:t>
            </w:r>
          </w:p>
        </w:tc>
      </w:tr>
    </w:tbl>
    <w:p w14:paraId="56B6CEC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422"/>
      </w:tblGrid>
      <w:tr w:rsidR="00F722D2" w14:paraId="65238BE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E267A0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047BB2C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BAC2FC"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6FB83"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87E464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852148"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5A7D1B"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27855E2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5A1676"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C8774" w14:textId="77777777" w:rsidR="00F722D2" w:rsidRDefault="00F722D2" w:rsidP="000D434B">
            <w:pPr>
              <w:rPr>
                <w:rFonts w:ascii="Arial" w:hAnsi="Arial" w:cs="Arial"/>
                <w:sz w:val="15"/>
                <w:szCs w:val="15"/>
              </w:rPr>
            </w:pPr>
            <w:r>
              <w:rPr>
                <w:rFonts w:ascii="Arial" w:hAnsi="Arial" w:cs="Arial"/>
                <w:sz w:val="15"/>
                <w:szCs w:val="15"/>
              </w:rPr>
              <w:t>Faculty member is based at Storrs.</w:t>
            </w:r>
          </w:p>
        </w:tc>
      </w:tr>
      <w:tr w:rsidR="00F722D2" w14:paraId="7B39852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7914E5"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3672A"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5F5D67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B633A2"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7C178" w14:textId="77777777" w:rsidR="00F722D2" w:rsidRDefault="00F722D2" w:rsidP="000D434B">
            <w:pPr>
              <w:rPr>
                <w:rFonts w:ascii="Arial" w:hAnsi="Arial" w:cs="Arial"/>
                <w:sz w:val="15"/>
                <w:szCs w:val="15"/>
              </w:rPr>
            </w:pPr>
            <w:r>
              <w:rPr>
                <w:rFonts w:ascii="Arial" w:hAnsi="Arial" w:cs="Arial"/>
                <w:sz w:val="15"/>
                <w:szCs w:val="15"/>
              </w:rPr>
              <w:t>Yes</w:t>
            </w:r>
          </w:p>
        </w:tc>
      </w:tr>
    </w:tbl>
    <w:p w14:paraId="03322E3D"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F722D2" w14:paraId="10ADD42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248FC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26B1E7E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B02EAF"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BE5F6" w14:textId="77777777" w:rsidR="00F722D2" w:rsidRDefault="00F722D2" w:rsidP="000D434B">
            <w:pPr>
              <w:rPr>
                <w:rFonts w:ascii="Arial" w:hAnsi="Arial" w:cs="Arial"/>
                <w:sz w:val="15"/>
                <w:szCs w:val="15"/>
              </w:rPr>
            </w:pPr>
            <w:r>
              <w:rPr>
                <w:rFonts w:ascii="Arial" w:hAnsi="Arial" w:cs="Arial"/>
                <w:sz w:val="15"/>
                <w:szCs w:val="15"/>
              </w:rPr>
              <w:t xml:space="preserve">HRTS 5055:Theory and Practice of International Criminal Justice 3.00 Credits Prerequisites: None. Not open for credit to students who have passed 3055. Grading Basis: Graded An introduction to foundational concepts of international criminal justice such as international humanitarian and criminal law, genocide, crimes against humanity, war crimes and aggression, and theories of individual criminal responsibility. Explores the complex challenges, successes, and failures of international criminal courts and tribunals. </w:t>
            </w:r>
          </w:p>
        </w:tc>
      </w:tr>
      <w:tr w:rsidR="00F722D2" w14:paraId="678DEBD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A8B72"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457ED" w14:textId="77777777" w:rsidR="00F722D2" w:rsidRDefault="00F722D2" w:rsidP="000D434B">
            <w:pPr>
              <w:rPr>
                <w:rFonts w:ascii="Arial" w:hAnsi="Arial" w:cs="Arial"/>
                <w:sz w:val="15"/>
                <w:szCs w:val="15"/>
              </w:rPr>
            </w:pPr>
            <w:r>
              <w:rPr>
                <w:rFonts w:ascii="Arial" w:hAnsi="Arial" w:cs="Arial"/>
                <w:sz w:val="15"/>
                <w:szCs w:val="15"/>
              </w:rPr>
              <w:t xml:space="preserve">The proposed course will enhance the existing Human Rights graduate certificate program by expanding our curriculum to include accessible instruction on international criminal justice. The Graduate Certificate in Human Rights program enrolls students from the College of Liberal Arts and Sciences, the School of Law, the School of Social Work, and the Neag School of Education. While international law is a corollary focus of many of the non-law classes on the certificate plan of study, the in-depth examination of international criminal law is currently only explored in select courses offered at the Law School, some of which are not accessible to graduate students who are from non-law disciplines, or who cannot reliably travel to the Hartford campus. As an overwhelming majority of certificate students are from the College of Liberal Arts and Sciences, this creates a lacuna in our curriculum offerings that the introduction of this course can readily remedy. In addition to making the topic of international criminal justice more accessible for our students, this course provides a unique perspective on the topic that is not represented in extant curriculum. The course provides a unique and innovative ‘hybrid’ combination of substantive and practical expertise rarely found in international law curricula. The term ‘hybrid’ refers to this course’s combination of the theory of international criminal law and procedure, the practical and political challenges of investigating, prosecuting and defending persons accused of the gravest international crimes, and finally of the capacities of international courts to further reconciliation and justice in national jurisdictions. In a pedagogical and operational sense, ‘hybrid’ also refers to the use of actual evidence (such as video recordings of public courtroom testimonies or government and military documents) from international criminal trials to illustrate the theoretical and practical issues that are the subject of lectures and discussions. </w:t>
            </w:r>
          </w:p>
        </w:tc>
      </w:tr>
      <w:tr w:rsidR="00F722D2" w14:paraId="7313C4C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9CD77E"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3CE71"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02BD466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71E123"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6CE83" w14:textId="77777777" w:rsidR="00F722D2" w:rsidRDefault="00F722D2" w:rsidP="000D434B">
            <w:pPr>
              <w:rPr>
                <w:rFonts w:ascii="Arial" w:hAnsi="Arial" w:cs="Arial"/>
                <w:sz w:val="15"/>
                <w:szCs w:val="15"/>
              </w:rPr>
            </w:pPr>
            <w:r>
              <w:rPr>
                <w:rFonts w:ascii="Arial" w:hAnsi="Arial" w:cs="Arial"/>
                <w:sz w:val="15"/>
                <w:szCs w:val="15"/>
              </w:rPr>
              <w:t xml:space="preserve">By the end of the semester students should be able to: 1. Identify legal, political, philosophical, historical, military and/or cultural issues that may impact efforts to bring perpetrators of grave international crimes to justice. 2. Understand the contextual and substantive elements of genocide, crimes against humanity, war crimes and aggression, as well as the theories of individual criminal responsibility. 3.Understand and discuss the impact of language, expression and cognitive processes on the commission of serious international crimes, as well as the investigation and prosecution of those persons most responsible for the crimes, including the evolving concept and practice of transitional justice. 4.Accurately navigate through the body of knowledge acquired during the course and actively apply that knowledge in a methodical, critical and ethical fashion on a number of topics within the specific areas of international criminal justice offered by the course. 5.Identify some of the presented and discussed controversial theoretical and practical aspects of international criminal justice. 6.Think creatively, seek and offer outlines of the possible theoretical and practical solutions to the highlighted complex and controversial problems emerging in international criminal law and related transitional justice issues. </w:t>
            </w:r>
          </w:p>
        </w:tc>
      </w:tr>
      <w:tr w:rsidR="00F722D2" w14:paraId="2C55CBF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432DA5"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AE451" w14:textId="77777777" w:rsidR="00F722D2" w:rsidRDefault="00F722D2" w:rsidP="000D434B">
            <w:pPr>
              <w:rPr>
                <w:rFonts w:ascii="Arial" w:hAnsi="Arial" w:cs="Arial"/>
                <w:sz w:val="15"/>
                <w:szCs w:val="15"/>
              </w:rPr>
            </w:pPr>
            <w:r>
              <w:rPr>
                <w:rFonts w:ascii="Arial" w:hAnsi="Arial" w:cs="Arial"/>
                <w:sz w:val="15"/>
                <w:szCs w:val="15"/>
              </w:rPr>
              <w:t xml:space="preserve">Component A: Class Participation Students are expected to participate in online discussion groups pertaining to each module and answer questions posed by the instructor(s). Students’ responses will be recorded, evaluated, graded and kept by the instructor(s) as the main data determinant of the Component A grading weight (30%). Discussion groups will be divided in two: undergraduate and graduate student groups. Each of these two categories will receive different set of discussion questions specifically designed for the level of their current program. At the end of each module week, the instructor(s) will post discussion questions and topics on the Discussion Board on Blackboard. These will be based on the content of the recorded lectures. Undergraduate students will receive three (3) questions, whereas graduate students will receive five (5) questions adequately </w:t>
            </w:r>
            <w:r>
              <w:rPr>
                <w:rFonts w:ascii="Arial" w:hAnsi="Arial" w:cs="Arial"/>
                <w:sz w:val="15"/>
                <w:szCs w:val="15"/>
              </w:rPr>
              <w:lastRenderedPageBreak/>
              <w:t xml:space="preserve">balanced to meet the level and standards of their own program. Students are expected to study the questions and to post their own thoughts, comments and discussion points. In this respect, students are invited to freely interact with each other and to comment on the thoughts and ideas of others. The instructor(s) envisage the weekly discussion to be as interactive and to engage as many students as possible. A higher level of accuracy and consistency in responses is expected from the graduate students. Prior to the following week’s module and lectures, the instructor(s) will address students’ opinions, thoughts and comments, add their own and address the question and issues posed for the week. The core idea of such a discussion format is twofold: (1) to recreate as much as possible the interactions students would otherwise have with your lecturers in the classroom, and (2) to correct the inaccuracies or possible faults in the knowledge acquired until that point. This framework intends to strongly prepare students for both mid-term and final exam through this particular online teaching format. Component B: Mid-Term Exam The mid-term exam will address the first six (6) modules. In line with Component A, undergraduate and graduate students will receive different sets of mid-term multiple choice examination questions specifically designed for the level of their current program. Undergraduate students will receive twenty (20) multiple choice questions, whereas graduate students will receive twenty-five multiple choice (25) questions covering all aspects of the course up to and including Module 6. The additional questions for graduate students will be specifically designed for the level and standards of their own program. The answers will be evaluated, graded and kept by the instructor(s) as the main data determinant for the Component B grading weight (35%). Component C:Final Exam The final exam will address the entire twelve (12) modules in order to test the ability of students to synthesize all of the concepts discussed during the course. In line with Components A and B, undergraduate and graduate students will receive different sets of final examination questions and essay topics, both specifically designed for the level of their current program. The exam will be divided in two sections: Section 1 with twenty-five (25) multiple choice questions (worth 25% of total exam grade), and Section 2 with essay topics for both undergraduate and graduate students (three out of five essay questions offered by the instructor(s) will be part of a mandatory submission requirement). Undergraduate students will be asked to submit 400-500 words per essay, whereas graduate students will be asked to submit 800-1000 words per essay (each essay worth 25% of total exam grade). Should students wish to submit more than three (3) mandatory essays, they will be allowed to do so and will be additionally evaluated for their non-mandatory submissions. The answers to the multiple-choice questions and the essays will be – first separately and then together – evaluated, graded and kept by the instructor(s) as the main data determinant for the Component C grading weight (35%). </w:t>
            </w:r>
          </w:p>
        </w:tc>
      </w:tr>
      <w:tr w:rsidR="00F722D2" w14:paraId="3E968A4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7DD88E" w14:textId="77777777" w:rsidR="00F722D2" w:rsidRDefault="00F722D2" w:rsidP="000D434B">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7"/>
              <w:gridCol w:w="1847"/>
              <w:gridCol w:w="747"/>
            </w:tblGrid>
            <w:tr w:rsidR="00F722D2" w14:paraId="36E4E66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E9B10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3933B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8087C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5AA1D45D"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06671BB7" w14:textId="77777777" w:rsidR="00F722D2" w:rsidRDefault="00F722D2" w:rsidP="000D434B">
                  <w:pPr>
                    <w:rPr>
                      <w:rFonts w:ascii="Arial" w:hAnsi="Arial" w:cs="Arial"/>
                      <w:sz w:val="15"/>
                      <w:szCs w:val="15"/>
                    </w:rPr>
                  </w:pPr>
                  <w:hyperlink r:id="rId83" w:tgtFrame="_self" w:history="1">
                    <w:r>
                      <w:rPr>
                        <w:rStyle w:val="Hyperlink"/>
                        <w:rFonts w:ascii="Arial" w:hAnsi="Arial" w:cs="Arial"/>
                        <w:sz w:val="15"/>
                        <w:szCs w:val="15"/>
                      </w:rPr>
                      <w:t>HRTS 5055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F45A" w14:textId="77777777" w:rsidR="00F722D2" w:rsidRDefault="00F722D2" w:rsidP="000D434B">
                  <w:pPr>
                    <w:rPr>
                      <w:rFonts w:ascii="Arial" w:hAnsi="Arial" w:cs="Arial"/>
                      <w:sz w:val="15"/>
                      <w:szCs w:val="15"/>
                    </w:rPr>
                  </w:pPr>
                  <w:r>
                    <w:rPr>
                      <w:rFonts w:ascii="Arial" w:hAnsi="Arial" w:cs="Arial"/>
                      <w:sz w:val="15"/>
                      <w:szCs w:val="15"/>
                    </w:rPr>
                    <w:t>HRTS 5055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0F55D" w14:textId="77777777" w:rsidR="00F722D2" w:rsidRDefault="00F722D2" w:rsidP="000D434B">
                  <w:pPr>
                    <w:rPr>
                      <w:rFonts w:ascii="Arial" w:hAnsi="Arial" w:cs="Arial"/>
                      <w:sz w:val="15"/>
                      <w:szCs w:val="15"/>
                    </w:rPr>
                  </w:pPr>
                  <w:r>
                    <w:rPr>
                      <w:rFonts w:ascii="Arial" w:hAnsi="Arial" w:cs="Arial"/>
                      <w:sz w:val="15"/>
                      <w:szCs w:val="15"/>
                    </w:rPr>
                    <w:t>Syllabus</w:t>
                  </w:r>
                </w:p>
              </w:tc>
            </w:tr>
          </w:tbl>
          <w:p w14:paraId="0D5CDCFD" w14:textId="77777777" w:rsidR="00F722D2" w:rsidRDefault="00F722D2" w:rsidP="000D434B">
            <w:pPr>
              <w:rPr>
                <w:rFonts w:asciiTheme="minorHAnsi" w:hAnsiTheme="minorHAnsi"/>
              </w:rPr>
            </w:pPr>
          </w:p>
        </w:tc>
      </w:tr>
    </w:tbl>
    <w:p w14:paraId="3043EB1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52"/>
        <w:gridCol w:w="7792"/>
      </w:tblGrid>
      <w:tr w:rsidR="00F722D2" w14:paraId="32A004F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9E794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5FB76A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EB65F3"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5"/>
              <w:gridCol w:w="1129"/>
              <w:gridCol w:w="1126"/>
              <w:gridCol w:w="655"/>
              <w:gridCol w:w="1219"/>
              <w:gridCol w:w="2716"/>
            </w:tblGrid>
            <w:tr w:rsidR="00F722D2" w14:paraId="25841F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B2FC89"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8EE4C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EB1A9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687943"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00C7B9"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FAE08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5B502960"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8C366B0"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74886" w14:textId="77777777" w:rsidR="00F722D2" w:rsidRDefault="00F722D2" w:rsidP="000D434B">
                  <w:pPr>
                    <w:rPr>
                      <w:rFonts w:ascii="Arial" w:hAnsi="Arial" w:cs="Arial"/>
                      <w:sz w:val="15"/>
                      <w:szCs w:val="15"/>
                    </w:rPr>
                  </w:pPr>
                  <w:r>
                    <w:rPr>
                      <w:rFonts w:ascii="Arial" w:hAnsi="Arial" w:cs="Arial"/>
                      <w:sz w:val="15"/>
                      <w:szCs w:val="15"/>
                    </w:rPr>
                    <w:t>Alyssa A Webb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62DAC" w14:textId="77777777" w:rsidR="00F722D2" w:rsidRDefault="00F722D2" w:rsidP="000D434B">
                  <w:pPr>
                    <w:rPr>
                      <w:rFonts w:ascii="Arial" w:hAnsi="Arial" w:cs="Arial"/>
                      <w:sz w:val="15"/>
                      <w:szCs w:val="15"/>
                    </w:rPr>
                  </w:pPr>
                  <w:r>
                    <w:rPr>
                      <w:rFonts w:ascii="Arial" w:hAnsi="Arial" w:cs="Arial"/>
                      <w:sz w:val="15"/>
                      <w:szCs w:val="15"/>
                    </w:rPr>
                    <w:t>11/02/2020 - 16:01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2F606"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53C83"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F62DB" w14:textId="77777777" w:rsidR="00F722D2" w:rsidRDefault="00F722D2" w:rsidP="000D434B">
                  <w:pPr>
                    <w:rPr>
                      <w:rFonts w:ascii="Arial" w:hAnsi="Arial" w:cs="Arial"/>
                      <w:sz w:val="15"/>
                      <w:szCs w:val="15"/>
                    </w:rPr>
                  </w:pPr>
                  <w:r>
                    <w:rPr>
                      <w:rFonts w:ascii="Arial" w:hAnsi="Arial" w:cs="Arial"/>
                      <w:sz w:val="15"/>
                      <w:szCs w:val="15"/>
                    </w:rPr>
                    <w:t>Submitting CAR for review.</w:t>
                  </w:r>
                </w:p>
              </w:tc>
            </w:tr>
            <w:tr w:rsidR="00F722D2" w14:paraId="71E8C1D3"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2D501C19" w14:textId="77777777" w:rsidR="00F722D2" w:rsidRDefault="00F722D2" w:rsidP="000D434B">
                  <w:pPr>
                    <w:rPr>
                      <w:rFonts w:ascii="Arial" w:hAnsi="Arial" w:cs="Arial"/>
                      <w:sz w:val="15"/>
                      <w:szCs w:val="15"/>
                    </w:rPr>
                  </w:pPr>
                  <w:r>
                    <w:rPr>
                      <w:rFonts w:ascii="Arial" w:hAnsi="Arial" w:cs="Arial"/>
                      <w:sz w:val="15"/>
                      <w:szCs w:val="15"/>
                    </w:rPr>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2A4D9" w14:textId="77777777" w:rsidR="00F722D2" w:rsidRDefault="00F722D2" w:rsidP="000D434B">
                  <w:pPr>
                    <w:rPr>
                      <w:rFonts w:ascii="Arial" w:hAnsi="Arial" w:cs="Arial"/>
                      <w:sz w:val="15"/>
                      <w:szCs w:val="15"/>
                    </w:rPr>
                  </w:pPr>
                  <w:r>
                    <w:rPr>
                      <w:rFonts w:ascii="Arial" w:hAnsi="Arial" w:cs="Arial"/>
                      <w:sz w:val="15"/>
                      <w:szCs w:val="15"/>
                    </w:rPr>
                    <w:t>Cesar Abadia-Barrero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B1AC1" w14:textId="77777777" w:rsidR="00F722D2" w:rsidRDefault="00F722D2" w:rsidP="000D434B">
                  <w:pPr>
                    <w:rPr>
                      <w:rFonts w:ascii="Arial" w:hAnsi="Arial" w:cs="Arial"/>
                      <w:sz w:val="15"/>
                      <w:szCs w:val="15"/>
                    </w:rPr>
                  </w:pPr>
                  <w:r>
                    <w:rPr>
                      <w:rFonts w:ascii="Arial" w:hAnsi="Arial" w:cs="Arial"/>
                      <w:sz w:val="15"/>
                      <w:szCs w:val="15"/>
                    </w:rPr>
                    <w:t>11/03/2020 - 09:04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E5D1E"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71D3E" w14:textId="77777777" w:rsidR="00F722D2" w:rsidRDefault="00F722D2" w:rsidP="000D434B">
                  <w:pPr>
                    <w:rPr>
                      <w:rFonts w:ascii="Arial" w:hAnsi="Arial" w:cs="Arial"/>
                      <w:sz w:val="15"/>
                      <w:szCs w:val="15"/>
                    </w:rPr>
                  </w:pPr>
                  <w:r>
                    <w:rPr>
                      <w:rFonts w:ascii="Arial" w:hAnsi="Arial" w:cs="Arial"/>
                      <w:sz w:val="15"/>
                      <w:szCs w:val="15"/>
                    </w:rPr>
                    <w:t>10/15/2020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A918" w14:textId="77777777" w:rsidR="00F722D2" w:rsidRDefault="00F722D2" w:rsidP="000D434B">
                  <w:pPr>
                    <w:rPr>
                      <w:rFonts w:ascii="Arial" w:hAnsi="Arial" w:cs="Arial"/>
                      <w:sz w:val="15"/>
                      <w:szCs w:val="15"/>
                    </w:rPr>
                  </w:pPr>
                  <w:r>
                    <w:rPr>
                      <w:rFonts w:ascii="Arial" w:hAnsi="Arial" w:cs="Arial"/>
                      <w:sz w:val="15"/>
                      <w:szCs w:val="15"/>
                    </w:rPr>
                    <w:t xml:space="preserve">We are very exciting to add this course to our existing offering. </w:t>
                  </w:r>
                </w:p>
              </w:tc>
            </w:tr>
          </w:tbl>
          <w:p w14:paraId="0960C021" w14:textId="77777777" w:rsidR="00F722D2" w:rsidRDefault="00F722D2" w:rsidP="000D434B">
            <w:pPr>
              <w:rPr>
                <w:rFonts w:asciiTheme="minorHAnsi" w:hAnsiTheme="minorHAnsi"/>
              </w:rPr>
            </w:pPr>
          </w:p>
        </w:tc>
      </w:tr>
    </w:tbl>
    <w:p w14:paraId="1A8B4E98" w14:textId="77777777" w:rsidR="00F722D2" w:rsidRDefault="00F722D2" w:rsidP="00F722D2">
      <w:pPr>
        <w:rPr>
          <w:rFonts w:asciiTheme="minorHAnsi" w:hAnsiTheme="minorHAnsi"/>
          <w:sz w:val="20"/>
          <w:szCs w:val="20"/>
        </w:rPr>
      </w:pPr>
    </w:p>
    <w:p w14:paraId="6D52DA6F" w14:textId="77777777" w:rsidR="00F722D2" w:rsidRDefault="00F722D2" w:rsidP="00F722D2"/>
    <w:p w14:paraId="79D272D7" w14:textId="77777777" w:rsidR="00F722D2" w:rsidRPr="00610442" w:rsidRDefault="00F722D2" w:rsidP="00F722D2">
      <w:pPr>
        <w:widowControl w:val="0"/>
        <w:tabs>
          <w:tab w:val="right" w:pos="10080"/>
        </w:tabs>
        <w:rPr>
          <w:rFonts w:asciiTheme="minorHAnsi" w:eastAsia="Trebuchet MS" w:hAnsiTheme="minorHAnsi" w:cstheme="minorHAnsi"/>
          <w:color w:val="000000" w:themeColor="text1"/>
        </w:rPr>
      </w:pPr>
      <w:r w:rsidRPr="00610442">
        <w:rPr>
          <w:rFonts w:asciiTheme="minorHAnsi" w:eastAsia="Trebuchet MS" w:hAnsiTheme="minorHAnsi" w:cstheme="minorHAnsi"/>
          <w:color w:val="000000" w:themeColor="text1"/>
        </w:rPr>
        <w:tab/>
        <w:t xml:space="preserve">COURSE NUMBER: </w:t>
      </w:r>
      <w:r w:rsidRPr="00B903B8">
        <w:rPr>
          <w:rFonts w:asciiTheme="minorHAnsi" w:eastAsia="Trebuchet MS" w:hAnsiTheme="minorHAnsi" w:cstheme="minorHAnsi"/>
          <w:color w:val="000000" w:themeColor="text1"/>
        </w:rPr>
        <w:t>HRTS-5055</w:t>
      </w:r>
    </w:p>
    <w:p w14:paraId="198C8FBA" w14:textId="77777777" w:rsidR="00F722D2" w:rsidRPr="00610442" w:rsidRDefault="00F722D2" w:rsidP="00F722D2">
      <w:pPr>
        <w:widowControl w:val="0"/>
        <w:tabs>
          <w:tab w:val="right" w:pos="10080"/>
        </w:tabs>
        <w:rPr>
          <w:rFonts w:asciiTheme="minorHAnsi" w:eastAsia="Trebuchet MS" w:hAnsiTheme="minorHAnsi" w:cstheme="minorHAnsi"/>
          <w:color w:val="000000" w:themeColor="text1"/>
        </w:rPr>
      </w:pPr>
      <w:r w:rsidRPr="00610442">
        <w:rPr>
          <w:rFonts w:asciiTheme="minorHAnsi" w:hAnsiTheme="minorHAnsi" w:cstheme="minorHAnsi"/>
          <w:noProof/>
        </w:rPr>
        <w:drawing>
          <wp:inline distT="0" distB="0" distL="0" distR="0" wp14:anchorId="6AC94D8F" wp14:editId="47B15757">
            <wp:extent cx="1601470" cy="474980"/>
            <wp:effectExtent l="0" t="0" r="0" b="1270"/>
            <wp:docPr id="15" name="Picture 1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sidRPr="00610442">
        <w:rPr>
          <w:rFonts w:asciiTheme="minorHAnsi" w:eastAsia="Trebuchet MS" w:hAnsiTheme="minorHAnsi" w:cstheme="minorHAnsi"/>
          <w:color w:val="000000" w:themeColor="text1"/>
        </w:rPr>
        <w:tab/>
        <w:t>Course Title:</w:t>
      </w:r>
    </w:p>
    <w:p w14:paraId="4072A285" w14:textId="77777777" w:rsidR="00F722D2" w:rsidRPr="00610442" w:rsidRDefault="00F722D2" w:rsidP="00F722D2">
      <w:pPr>
        <w:widowControl w:val="0"/>
        <w:tabs>
          <w:tab w:val="right" w:pos="10080"/>
        </w:tabs>
        <w:rPr>
          <w:rFonts w:asciiTheme="minorHAnsi" w:eastAsia="Trebuchet MS" w:hAnsiTheme="minorHAnsi" w:cstheme="minorHAnsi"/>
          <w:color w:val="000000" w:themeColor="text1"/>
        </w:rPr>
      </w:pPr>
      <w:r w:rsidRPr="00610442">
        <w:rPr>
          <w:rFonts w:asciiTheme="minorHAnsi" w:hAnsiTheme="minorHAnsi" w:cstheme="minorHAnsi"/>
        </w:rPr>
        <w:tab/>
        <w:t>Theory and Practice of International Criminal Justice</w:t>
      </w:r>
    </w:p>
    <w:p w14:paraId="08D19AE4" w14:textId="77777777" w:rsidR="00F722D2" w:rsidRPr="00610442" w:rsidRDefault="00F722D2" w:rsidP="00F722D2">
      <w:pPr>
        <w:widowControl w:val="0"/>
        <w:tabs>
          <w:tab w:val="right" w:pos="10080"/>
        </w:tabs>
        <w:rPr>
          <w:rFonts w:asciiTheme="minorHAnsi" w:hAnsiTheme="minorHAnsi" w:cstheme="minorHAnsi"/>
        </w:rPr>
      </w:pPr>
      <w:r w:rsidRPr="00610442">
        <w:rPr>
          <w:rFonts w:asciiTheme="minorHAnsi" w:eastAsia="Trebuchet MS" w:hAnsiTheme="minorHAnsi" w:cstheme="minorHAnsi"/>
          <w:color w:val="000000" w:themeColor="text1"/>
        </w:rPr>
        <w:tab/>
      </w:r>
      <w:r w:rsidRPr="00610442">
        <w:rPr>
          <w:rFonts w:asciiTheme="minorHAnsi" w:hAnsiTheme="minorHAnsi" w:cstheme="minorHAnsi"/>
        </w:rPr>
        <w:t>Program/Department:</w:t>
      </w:r>
    </w:p>
    <w:p w14:paraId="6C2FD6BF" w14:textId="77777777" w:rsidR="00F722D2" w:rsidRPr="00610442" w:rsidRDefault="00F722D2" w:rsidP="00F722D2">
      <w:pPr>
        <w:widowControl w:val="0"/>
        <w:tabs>
          <w:tab w:val="right" w:pos="10080"/>
        </w:tabs>
        <w:rPr>
          <w:rFonts w:asciiTheme="minorHAnsi" w:hAnsiTheme="minorHAnsi" w:cstheme="minorHAnsi"/>
        </w:rPr>
      </w:pPr>
      <w:r w:rsidRPr="00610442">
        <w:rPr>
          <w:rFonts w:asciiTheme="minorHAnsi" w:hAnsiTheme="minorHAnsi" w:cstheme="minorHAnsi"/>
        </w:rPr>
        <w:tab/>
        <w:t>Global Affairs, Human Rights Institute</w:t>
      </w:r>
    </w:p>
    <w:p w14:paraId="024E46E4" w14:textId="77777777" w:rsidR="00F722D2" w:rsidRPr="00610442" w:rsidRDefault="00F722D2" w:rsidP="00F722D2">
      <w:pPr>
        <w:widowControl w:val="0"/>
        <w:tabs>
          <w:tab w:val="right" w:pos="9900"/>
        </w:tabs>
        <w:ind w:right="90"/>
        <w:rPr>
          <w:rFonts w:asciiTheme="minorHAnsi" w:hAnsiTheme="minorHAnsi" w:cstheme="minorHAnsi"/>
        </w:rPr>
      </w:pPr>
    </w:p>
    <w:p w14:paraId="100242B7" w14:textId="77777777" w:rsidR="00F722D2" w:rsidRPr="00610442" w:rsidRDefault="00F722D2" w:rsidP="00F722D2">
      <w:pPr>
        <w:pStyle w:val="SyllabusHeading2"/>
        <w:rPr>
          <w:rFonts w:asciiTheme="minorHAnsi" w:hAnsiTheme="minorHAnsi" w:cstheme="minorHAnsi"/>
          <w:sz w:val="22"/>
        </w:rPr>
      </w:pPr>
      <w:r w:rsidRPr="00610442">
        <w:rPr>
          <w:rFonts w:asciiTheme="minorHAnsi" w:hAnsiTheme="minorHAnsi" w:cstheme="minorHAnsi"/>
          <w:sz w:val="22"/>
        </w:rPr>
        <w:t xml:space="preserve">Syllabus - </w:t>
      </w:r>
      <w:r w:rsidRPr="00610442">
        <w:rPr>
          <w:rFonts w:asciiTheme="minorHAnsi" w:hAnsiTheme="minorHAnsi" w:cstheme="minorHAnsi"/>
          <w:color w:val="auto"/>
          <w:spacing w:val="6"/>
          <w:sz w:val="22"/>
        </w:rPr>
        <w:t>Spring Session 2021</w:t>
      </w:r>
    </w:p>
    <w:p w14:paraId="41C62E90" w14:textId="77777777" w:rsidR="00F722D2" w:rsidRPr="00610442" w:rsidRDefault="00F722D2" w:rsidP="00F722D2">
      <w:pPr>
        <w:widowControl w:val="0"/>
        <w:jc w:val="center"/>
        <w:rPr>
          <w:rFonts w:asciiTheme="minorHAnsi" w:hAnsiTheme="minorHAnsi" w:cstheme="minorHAnsi"/>
        </w:rPr>
      </w:pPr>
    </w:p>
    <w:p w14:paraId="6AF5311D" w14:textId="77777777" w:rsidR="00F722D2" w:rsidRPr="00610442" w:rsidRDefault="00F722D2" w:rsidP="00F722D2">
      <w:pPr>
        <w:widowControl w:val="0"/>
        <w:tabs>
          <w:tab w:val="left" w:pos="0"/>
        </w:tabs>
        <w:rPr>
          <w:rFonts w:asciiTheme="minorHAnsi" w:hAnsiTheme="minorHAnsi" w:cstheme="minorHAnsi"/>
          <w:b/>
        </w:rPr>
      </w:pPr>
      <w:r w:rsidRPr="00610442">
        <w:rPr>
          <w:rFonts w:asciiTheme="minorHAnsi" w:hAnsiTheme="minorHAnsi" w:cstheme="minorHAnsi"/>
          <w:b/>
        </w:rPr>
        <w:t>Excluding materials for purchase, syllabus information may be subject to change. The most up-to-date syllabus is located within the course in HuskyCT.</w:t>
      </w:r>
    </w:p>
    <w:p w14:paraId="5B6A0777" w14:textId="77777777" w:rsidR="00F722D2" w:rsidRPr="00610442" w:rsidRDefault="00F722D2" w:rsidP="00F722D2">
      <w:pPr>
        <w:pStyle w:val="syllabusheading"/>
        <w:rPr>
          <w:rFonts w:asciiTheme="minorHAnsi" w:hAnsiTheme="minorHAnsi" w:cstheme="minorHAnsi"/>
          <w:sz w:val="22"/>
        </w:rPr>
      </w:pPr>
      <w:bookmarkStart w:id="2" w:name="h.eoxv3jm1lbhe" w:colFirst="0" w:colLast="0"/>
      <w:bookmarkEnd w:id="2"/>
      <w:r w:rsidRPr="00610442">
        <w:rPr>
          <w:rFonts w:asciiTheme="minorHAnsi" w:hAnsiTheme="minorHAnsi" w:cstheme="minorHAnsi"/>
          <w:sz w:val="22"/>
        </w:rPr>
        <w:t>Program Information</w:t>
      </w:r>
    </w:p>
    <w:p w14:paraId="0DAD49A8" w14:textId="77777777" w:rsidR="00F722D2" w:rsidRPr="00610442" w:rsidRDefault="00F722D2" w:rsidP="00F722D2">
      <w:pPr>
        <w:widowControl w:val="0"/>
        <w:rPr>
          <w:rFonts w:asciiTheme="minorHAnsi" w:hAnsiTheme="minorHAnsi" w:cstheme="minorHAnsi"/>
        </w:rPr>
      </w:pPr>
    </w:p>
    <w:p w14:paraId="4BEF7B50" w14:textId="77777777" w:rsidR="00F722D2" w:rsidRPr="00673E26" w:rsidRDefault="00F722D2" w:rsidP="00F722D2">
      <w:pPr>
        <w:pStyle w:val="syllabusheading"/>
        <w:rPr>
          <w:rFonts w:asciiTheme="minorHAnsi" w:hAnsiTheme="minorHAnsi" w:cstheme="minorHAnsi"/>
          <w:sz w:val="22"/>
        </w:rPr>
      </w:pPr>
      <w:bookmarkStart w:id="3" w:name="h.oi5lubt3rbg9" w:colFirst="0" w:colLast="0"/>
      <w:bookmarkEnd w:id="3"/>
      <w:r w:rsidRPr="00610442">
        <w:rPr>
          <w:rFonts w:asciiTheme="minorHAnsi" w:hAnsiTheme="minorHAnsi" w:cstheme="minorHAnsi"/>
          <w:sz w:val="22"/>
        </w:rPr>
        <w:lastRenderedPageBreak/>
        <w:t>Course and Instructor Information</w:t>
      </w:r>
    </w:p>
    <w:p w14:paraId="3D5A7844" w14:textId="77777777" w:rsidR="00F722D2" w:rsidRPr="00610442" w:rsidRDefault="00F722D2" w:rsidP="00F722D2">
      <w:pPr>
        <w:widowControl w:val="0"/>
        <w:tabs>
          <w:tab w:val="left" w:pos="2063"/>
        </w:tabs>
        <w:rPr>
          <w:rFonts w:asciiTheme="minorHAnsi" w:hAnsiTheme="minorHAnsi" w:cstheme="minorHAnsi"/>
        </w:rPr>
      </w:pPr>
      <w:r w:rsidRPr="00610442">
        <w:rPr>
          <w:rFonts w:asciiTheme="minorHAnsi" w:hAnsiTheme="minorHAnsi" w:cstheme="minorHAnsi"/>
          <w:b/>
        </w:rPr>
        <w:t>Course Title:</w:t>
      </w:r>
      <w:r w:rsidRPr="00610442">
        <w:rPr>
          <w:rFonts w:asciiTheme="minorHAnsi" w:hAnsiTheme="minorHAnsi" w:cstheme="minorHAnsi"/>
        </w:rPr>
        <w:t xml:space="preserve"> Theory and Practice of International Criminal Justice</w:t>
      </w:r>
    </w:p>
    <w:p w14:paraId="52C49820" w14:textId="77777777" w:rsidR="00F722D2" w:rsidRPr="00610442" w:rsidRDefault="00F722D2" w:rsidP="00F722D2">
      <w:pPr>
        <w:widowControl w:val="0"/>
        <w:tabs>
          <w:tab w:val="left" w:pos="2063"/>
        </w:tabs>
        <w:rPr>
          <w:rFonts w:asciiTheme="minorHAnsi" w:hAnsiTheme="minorHAnsi" w:cstheme="minorHAnsi"/>
        </w:rPr>
      </w:pPr>
      <w:r w:rsidRPr="00610442">
        <w:rPr>
          <w:rFonts w:asciiTheme="minorHAnsi" w:hAnsiTheme="minorHAnsi" w:cstheme="minorHAnsi"/>
          <w:b/>
        </w:rPr>
        <w:t>Credits:</w:t>
      </w:r>
      <w:r w:rsidRPr="00610442">
        <w:rPr>
          <w:rFonts w:asciiTheme="minorHAnsi" w:hAnsiTheme="minorHAnsi" w:cstheme="minorHAnsi"/>
        </w:rPr>
        <w:t xml:space="preserve"> </w:t>
      </w:r>
      <w:r>
        <w:rPr>
          <w:rFonts w:asciiTheme="minorHAnsi" w:hAnsiTheme="minorHAnsi" w:cstheme="minorHAnsi"/>
        </w:rPr>
        <w:t>3</w:t>
      </w:r>
    </w:p>
    <w:p w14:paraId="5B0CF225" w14:textId="77777777" w:rsidR="00F722D2" w:rsidRPr="00610442" w:rsidRDefault="00F722D2" w:rsidP="00F722D2">
      <w:pPr>
        <w:widowControl w:val="0"/>
        <w:tabs>
          <w:tab w:val="left" w:pos="2063"/>
        </w:tabs>
        <w:rPr>
          <w:rFonts w:asciiTheme="minorHAnsi" w:hAnsiTheme="minorHAnsi" w:cstheme="minorHAnsi"/>
        </w:rPr>
      </w:pPr>
      <w:r w:rsidRPr="00610442">
        <w:rPr>
          <w:rFonts w:asciiTheme="minorHAnsi" w:hAnsiTheme="minorHAnsi" w:cstheme="minorHAnsi"/>
          <w:b/>
        </w:rPr>
        <w:t>Format:</w:t>
      </w:r>
      <w:r w:rsidRPr="00610442">
        <w:rPr>
          <w:rFonts w:asciiTheme="minorHAnsi" w:hAnsiTheme="minorHAnsi" w:cstheme="minorHAnsi"/>
        </w:rPr>
        <w:t xml:space="preserve"> Online</w:t>
      </w:r>
    </w:p>
    <w:p w14:paraId="1AB24C36" w14:textId="77777777" w:rsidR="00F722D2" w:rsidRPr="00610442" w:rsidRDefault="00F722D2" w:rsidP="00F722D2">
      <w:pPr>
        <w:widowControl w:val="0"/>
        <w:rPr>
          <w:rFonts w:asciiTheme="minorHAnsi" w:hAnsiTheme="minorHAnsi" w:cstheme="minorHAnsi"/>
        </w:rPr>
      </w:pPr>
      <w:r w:rsidRPr="003362FB">
        <w:rPr>
          <w:rFonts w:asciiTheme="minorHAnsi" w:hAnsiTheme="minorHAnsi" w:cstheme="minorHAnsi"/>
          <w:b/>
        </w:rPr>
        <w:t>Instructor:</w:t>
      </w:r>
      <w:r>
        <w:rPr>
          <w:rFonts w:asciiTheme="minorHAnsi" w:hAnsiTheme="minorHAnsi" w:cstheme="minorHAnsi"/>
        </w:rPr>
        <w:t xml:space="preserve"> Various (Richard Wilson, Predrag Dojcinovic)</w:t>
      </w:r>
    </w:p>
    <w:p w14:paraId="45227421" w14:textId="77777777" w:rsidR="00F722D2" w:rsidRPr="00610442" w:rsidRDefault="00F722D2" w:rsidP="00F722D2">
      <w:pPr>
        <w:pStyle w:val="syllabusheading"/>
        <w:rPr>
          <w:rFonts w:asciiTheme="minorHAnsi" w:hAnsiTheme="minorHAnsi" w:cstheme="minorHAnsi"/>
          <w:sz w:val="22"/>
        </w:rPr>
      </w:pPr>
      <w:bookmarkStart w:id="4" w:name="h.s87zf9kjh2yu" w:colFirst="0" w:colLast="0"/>
      <w:bookmarkEnd w:id="4"/>
      <w:r w:rsidRPr="00610442">
        <w:rPr>
          <w:rFonts w:asciiTheme="minorHAnsi" w:hAnsiTheme="minorHAnsi" w:cstheme="minorHAnsi"/>
          <w:sz w:val="22"/>
        </w:rPr>
        <w:t>Course Materials</w:t>
      </w:r>
    </w:p>
    <w:p w14:paraId="55CDFEE3" w14:textId="77777777" w:rsidR="00F722D2" w:rsidRPr="00610442" w:rsidRDefault="00F722D2" w:rsidP="00F722D2">
      <w:pPr>
        <w:widowControl w:val="0"/>
        <w:rPr>
          <w:rFonts w:asciiTheme="minorHAnsi" w:hAnsiTheme="minorHAnsi" w:cstheme="minorHAnsi"/>
          <w:b/>
        </w:rPr>
      </w:pPr>
    </w:p>
    <w:p w14:paraId="5AB82FB1"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b/>
        </w:rPr>
        <w:t>Required course materials should be obtained before the first day of class.</w:t>
      </w:r>
    </w:p>
    <w:p w14:paraId="670A8259" w14:textId="77777777" w:rsidR="00F722D2" w:rsidRPr="00610442" w:rsidRDefault="00F722D2" w:rsidP="00F722D2">
      <w:pPr>
        <w:widowControl w:val="0"/>
        <w:rPr>
          <w:rFonts w:asciiTheme="minorHAnsi" w:hAnsiTheme="minorHAnsi" w:cstheme="minorHAnsi"/>
        </w:rPr>
      </w:pPr>
    </w:p>
    <w:p w14:paraId="19378380" w14:textId="77777777" w:rsidR="00F722D2" w:rsidRPr="00610442" w:rsidRDefault="00F722D2" w:rsidP="00F722D2">
      <w:pPr>
        <w:widowControl w:val="0"/>
        <w:rPr>
          <w:rFonts w:asciiTheme="minorHAnsi" w:hAnsiTheme="minorHAnsi" w:cstheme="minorHAnsi"/>
          <w:shd w:val="clear" w:color="auto" w:fill="FFFFFF"/>
        </w:rPr>
      </w:pPr>
      <w:r w:rsidRPr="00610442">
        <w:rPr>
          <w:rFonts w:asciiTheme="minorHAnsi" w:hAnsiTheme="minorHAnsi" w:cstheme="minorHAnsi"/>
          <w:shd w:val="clear" w:color="auto" w:fill="FFFFFF"/>
        </w:rPr>
        <w:t xml:space="preserve">Texts are available through a local or online bookstore of your choice. The </w:t>
      </w:r>
      <w:hyperlink r:id="rId85" w:history="1">
        <w:r w:rsidRPr="00610442">
          <w:rPr>
            <w:rStyle w:val="Hyperlink"/>
            <w:rFonts w:asciiTheme="minorHAnsi" w:hAnsiTheme="minorHAnsi" w:cstheme="minorHAnsi"/>
            <w:color w:val="1155CC"/>
            <w:shd w:val="clear" w:color="auto" w:fill="FFFFFF"/>
          </w:rPr>
          <w:t>UConn Bookstore</w:t>
        </w:r>
      </w:hyperlink>
      <w:r w:rsidRPr="00610442">
        <w:rPr>
          <w:rFonts w:asciiTheme="minorHAnsi" w:hAnsiTheme="minorHAnsi" w:cstheme="minorHAnsi"/>
          <w:shd w:val="clear" w:color="auto" w:fill="FFFFFF"/>
        </w:rPr>
        <w:t xml:space="preserve"> carries the required text(s), which can be shipped (</w:t>
      </w:r>
      <w:hyperlink r:id="rId86" w:history="1">
        <w:r w:rsidRPr="00610442">
          <w:rPr>
            <w:rStyle w:val="Hyperlink"/>
            <w:rFonts w:asciiTheme="minorHAnsi" w:hAnsiTheme="minorHAnsi" w:cstheme="minorHAnsi"/>
            <w:color w:val="1155CC"/>
            <w:shd w:val="clear" w:color="auto" w:fill="FFFFFF"/>
          </w:rPr>
          <w:t>fees apply</w:t>
        </w:r>
      </w:hyperlink>
      <w:r w:rsidRPr="00610442">
        <w:rPr>
          <w:rFonts w:asciiTheme="minorHAnsi" w:hAnsiTheme="minorHAnsi" w:cstheme="minorHAnsi"/>
          <w:shd w:val="clear" w:color="auto" w:fill="FFFFFF"/>
        </w:rPr>
        <w:t>).</w:t>
      </w:r>
      <w:r>
        <w:rPr>
          <w:rFonts w:asciiTheme="minorHAnsi" w:hAnsiTheme="minorHAnsi" w:cstheme="minorHAnsi"/>
          <w:shd w:val="clear" w:color="auto" w:fill="FFFFFF"/>
        </w:rPr>
        <w:t xml:space="preserve"> Parts of these publications are, or will be, available online (if necessary, please consult the instructor re: the specifics).</w:t>
      </w:r>
    </w:p>
    <w:p w14:paraId="01BC7FF3" w14:textId="77777777" w:rsidR="00F722D2" w:rsidRPr="00610442" w:rsidRDefault="00F722D2" w:rsidP="00F722D2">
      <w:pPr>
        <w:widowControl w:val="0"/>
        <w:rPr>
          <w:rFonts w:asciiTheme="minorHAnsi" w:hAnsiTheme="minorHAnsi" w:cstheme="minorHAnsi"/>
        </w:rPr>
      </w:pPr>
    </w:p>
    <w:p w14:paraId="37853477"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Required Materials:</w:t>
      </w:r>
    </w:p>
    <w:p w14:paraId="0C3A9300" w14:textId="77777777" w:rsidR="00F722D2" w:rsidRPr="00610442" w:rsidRDefault="00F722D2" w:rsidP="00F722D2">
      <w:pPr>
        <w:widowControl w:val="0"/>
        <w:rPr>
          <w:rFonts w:asciiTheme="minorHAnsi" w:hAnsiTheme="minorHAnsi" w:cstheme="minorHAnsi"/>
        </w:rPr>
      </w:pPr>
    </w:p>
    <w:p w14:paraId="3E262258" w14:textId="77777777" w:rsidR="00F722D2" w:rsidRPr="00610442" w:rsidRDefault="00F722D2" w:rsidP="00F722D2">
      <w:pPr>
        <w:widowControl w:val="0"/>
        <w:rPr>
          <w:rFonts w:asciiTheme="minorHAnsi" w:hAnsiTheme="minorHAnsi" w:cstheme="minorHAnsi"/>
          <w:u w:val="single"/>
        </w:rPr>
      </w:pPr>
      <w:r w:rsidRPr="00610442">
        <w:rPr>
          <w:rFonts w:asciiTheme="minorHAnsi" w:hAnsiTheme="minorHAnsi" w:cstheme="minorHAnsi"/>
          <w:u w:val="single"/>
        </w:rPr>
        <w:t>For Modules 1 – 8</w:t>
      </w:r>
    </w:p>
    <w:p w14:paraId="58005E69" w14:textId="77777777" w:rsidR="00F722D2" w:rsidRPr="00610442" w:rsidRDefault="00F722D2" w:rsidP="00F722D2">
      <w:pPr>
        <w:widowControl w:val="0"/>
        <w:rPr>
          <w:rFonts w:asciiTheme="minorHAnsi" w:hAnsiTheme="minorHAnsi" w:cstheme="minorHAnsi"/>
        </w:rPr>
      </w:pPr>
    </w:p>
    <w:p w14:paraId="2132D72F"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 xml:space="preserve">Robert CRYER, et. al., </w:t>
      </w:r>
      <w:r w:rsidRPr="00610442">
        <w:rPr>
          <w:rFonts w:asciiTheme="minorHAnsi" w:hAnsiTheme="minorHAnsi" w:cstheme="minorHAnsi"/>
          <w:i/>
        </w:rPr>
        <w:t>An Introduction to International Criminal Law and Procedure</w:t>
      </w:r>
      <w:r w:rsidRPr="00610442">
        <w:rPr>
          <w:rFonts w:asciiTheme="minorHAnsi" w:hAnsiTheme="minorHAnsi" w:cstheme="minorHAnsi"/>
        </w:rPr>
        <w:t>, 3</w:t>
      </w:r>
      <w:r w:rsidRPr="00610442">
        <w:rPr>
          <w:rFonts w:asciiTheme="minorHAnsi" w:hAnsiTheme="minorHAnsi" w:cstheme="minorHAnsi"/>
          <w:vertAlign w:val="superscript"/>
        </w:rPr>
        <w:t>rd</w:t>
      </w:r>
      <w:r w:rsidRPr="00610442">
        <w:rPr>
          <w:rFonts w:asciiTheme="minorHAnsi" w:hAnsiTheme="minorHAnsi" w:cstheme="minorHAnsi"/>
        </w:rPr>
        <w:t xml:space="preserve"> ed., Cambridge University Press, 2016.</w:t>
      </w:r>
      <w:r w:rsidRPr="00610442">
        <w:rPr>
          <w:rFonts w:asciiTheme="minorHAnsi" w:hAnsiTheme="minorHAnsi" w:cstheme="minorHAnsi"/>
        </w:rPr>
        <w:br/>
      </w:r>
    </w:p>
    <w:p w14:paraId="3675F546"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 xml:space="preserve">Emily CRAWFORD and Alison PERT, </w:t>
      </w:r>
      <w:r w:rsidRPr="00610442">
        <w:rPr>
          <w:rFonts w:asciiTheme="minorHAnsi" w:hAnsiTheme="minorHAnsi" w:cstheme="minorHAnsi"/>
          <w:i/>
        </w:rPr>
        <w:t>International Humanitarian Law</w:t>
      </w:r>
      <w:r w:rsidRPr="00610442">
        <w:rPr>
          <w:rFonts w:asciiTheme="minorHAnsi" w:hAnsiTheme="minorHAnsi" w:cstheme="minorHAnsi"/>
        </w:rPr>
        <w:t>, Cambridge University Press, 2015.</w:t>
      </w:r>
    </w:p>
    <w:p w14:paraId="664F580B" w14:textId="77777777" w:rsidR="00F722D2" w:rsidRPr="00610442" w:rsidRDefault="00F722D2" w:rsidP="00F722D2">
      <w:pPr>
        <w:widowControl w:val="0"/>
        <w:rPr>
          <w:rFonts w:asciiTheme="minorHAnsi" w:hAnsiTheme="minorHAnsi" w:cstheme="minorHAnsi"/>
        </w:rPr>
      </w:pPr>
    </w:p>
    <w:p w14:paraId="0CF18121" w14:textId="77777777" w:rsidR="00F722D2" w:rsidRPr="00610442" w:rsidRDefault="00F722D2" w:rsidP="00F722D2">
      <w:pPr>
        <w:widowControl w:val="0"/>
        <w:rPr>
          <w:rFonts w:asciiTheme="minorHAnsi" w:hAnsiTheme="minorHAnsi" w:cstheme="minorHAnsi"/>
          <w:u w:val="single"/>
        </w:rPr>
      </w:pPr>
      <w:r w:rsidRPr="00610442">
        <w:rPr>
          <w:rFonts w:asciiTheme="minorHAnsi" w:hAnsiTheme="minorHAnsi" w:cstheme="minorHAnsi"/>
          <w:u w:val="single"/>
        </w:rPr>
        <w:t>For Modules 9 – 12</w:t>
      </w:r>
    </w:p>
    <w:p w14:paraId="27F38E61" w14:textId="77777777" w:rsidR="00F722D2" w:rsidRPr="00610442" w:rsidRDefault="00F722D2" w:rsidP="00F722D2">
      <w:pPr>
        <w:widowControl w:val="0"/>
        <w:rPr>
          <w:rFonts w:asciiTheme="minorHAnsi" w:hAnsiTheme="minorHAnsi" w:cstheme="minorHAnsi"/>
        </w:rPr>
      </w:pPr>
    </w:p>
    <w:p w14:paraId="45A9EC57" w14:textId="77777777" w:rsidR="00F722D2" w:rsidRDefault="00F722D2" w:rsidP="00F722D2">
      <w:pPr>
        <w:widowControl w:val="0"/>
        <w:rPr>
          <w:rFonts w:asciiTheme="minorHAnsi" w:hAnsiTheme="minorHAnsi" w:cstheme="minorHAnsi"/>
        </w:rPr>
      </w:pPr>
      <w:r w:rsidRPr="00610442">
        <w:rPr>
          <w:rFonts w:asciiTheme="minorHAnsi" w:hAnsiTheme="minorHAnsi" w:cstheme="minorHAnsi"/>
        </w:rPr>
        <w:t xml:space="preserve">Predrag DOJČINOVIĆ (ed.), </w:t>
      </w:r>
      <w:r w:rsidRPr="00610442">
        <w:rPr>
          <w:rFonts w:asciiTheme="minorHAnsi" w:hAnsiTheme="minorHAnsi" w:cstheme="minorHAnsi"/>
          <w:i/>
        </w:rPr>
        <w:t>Propaganda, War Crimes Trials and International Law: From Speakers Corner to War Crimes</w:t>
      </w:r>
      <w:r w:rsidRPr="00610442">
        <w:rPr>
          <w:rFonts w:asciiTheme="minorHAnsi" w:hAnsiTheme="minorHAnsi" w:cstheme="minorHAnsi"/>
        </w:rPr>
        <w:t xml:space="preserve">, Routledge, 2012. </w:t>
      </w:r>
    </w:p>
    <w:p w14:paraId="22DC9BED" w14:textId="77777777" w:rsidR="00F722D2" w:rsidRDefault="00F722D2" w:rsidP="00F722D2">
      <w:pPr>
        <w:widowControl w:val="0"/>
        <w:rPr>
          <w:rFonts w:asciiTheme="minorHAnsi" w:hAnsiTheme="minorHAnsi" w:cstheme="minorHAnsi"/>
        </w:rPr>
      </w:pPr>
    </w:p>
    <w:p w14:paraId="0456902B" w14:textId="77777777" w:rsidR="00F722D2" w:rsidRPr="00B727C5" w:rsidRDefault="00F722D2" w:rsidP="00F722D2">
      <w:pPr>
        <w:widowControl w:val="0"/>
        <w:rPr>
          <w:rFonts w:asciiTheme="minorHAnsi" w:hAnsiTheme="minorHAnsi" w:cstheme="minorHAnsi"/>
          <w:iCs/>
        </w:rPr>
      </w:pPr>
      <w:r w:rsidRPr="00610442">
        <w:rPr>
          <w:rFonts w:asciiTheme="minorHAnsi" w:hAnsiTheme="minorHAnsi" w:cstheme="minorHAnsi"/>
        </w:rPr>
        <w:t xml:space="preserve">Predrag DOJČINOVIĆ (ed.), </w:t>
      </w:r>
      <w:r w:rsidRPr="00610442">
        <w:rPr>
          <w:rFonts w:asciiTheme="minorHAnsi" w:hAnsiTheme="minorHAnsi" w:cstheme="minorHAnsi"/>
          <w:i/>
        </w:rPr>
        <w:t>Propaganda</w:t>
      </w:r>
      <w:r>
        <w:rPr>
          <w:rFonts w:asciiTheme="minorHAnsi" w:hAnsiTheme="minorHAnsi" w:cstheme="minorHAnsi"/>
          <w:i/>
        </w:rPr>
        <w:t xml:space="preserve"> and International Criminal Law: From Cognition to Criminality</w:t>
      </w:r>
      <w:r>
        <w:rPr>
          <w:rFonts w:asciiTheme="minorHAnsi" w:hAnsiTheme="minorHAnsi" w:cstheme="minorHAnsi"/>
          <w:iCs/>
        </w:rPr>
        <w:t>, Routledge, 2020.</w:t>
      </w:r>
    </w:p>
    <w:p w14:paraId="07E57686" w14:textId="77777777" w:rsidR="00F722D2" w:rsidRPr="00610442" w:rsidRDefault="00F722D2" w:rsidP="00F722D2">
      <w:pPr>
        <w:widowControl w:val="0"/>
        <w:rPr>
          <w:rFonts w:asciiTheme="minorHAnsi" w:hAnsiTheme="minorHAnsi" w:cstheme="minorHAnsi"/>
        </w:rPr>
      </w:pPr>
    </w:p>
    <w:p w14:paraId="0900AF4D"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For other reading, please see the specific reading assignments for Modules 9 – 12 below.</w:t>
      </w:r>
    </w:p>
    <w:p w14:paraId="7A51CE6C" w14:textId="77777777" w:rsidR="00F722D2" w:rsidRPr="00610442" w:rsidRDefault="00F722D2" w:rsidP="00F722D2">
      <w:pPr>
        <w:widowControl w:val="0"/>
        <w:rPr>
          <w:rFonts w:asciiTheme="minorHAnsi" w:hAnsiTheme="minorHAnsi" w:cstheme="minorHAnsi"/>
        </w:rPr>
      </w:pPr>
    </w:p>
    <w:p w14:paraId="2F6900F1" w14:textId="77777777" w:rsidR="00F722D2" w:rsidRPr="00610442" w:rsidRDefault="00F722D2" w:rsidP="00F722D2">
      <w:pPr>
        <w:pStyle w:val="subheading"/>
        <w:rPr>
          <w:rFonts w:asciiTheme="minorHAnsi" w:hAnsiTheme="minorHAnsi" w:cstheme="minorHAnsi"/>
          <w:sz w:val="22"/>
        </w:rPr>
      </w:pPr>
    </w:p>
    <w:p w14:paraId="6A55F331"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Optional Materials:</w:t>
      </w:r>
    </w:p>
    <w:p w14:paraId="7E5F903D" w14:textId="77777777" w:rsidR="00F722D2" w:rsidRPr="00610442" w:rsidRDefault="00F722D2" w:rsidP="00F722D2">
      <w:pPr>
        <w:pStyle w:val="subheading"/>
        <w:rPr>
          <w:rFonts w:asciiTheme="minorHAnsi" w:hAnsiTheme="minorHAnsi" w:cstheme="minorHAnsi"/>
          <w:sz w:val="22"/>
        </w:rPr>
      </w:pPr>
    </w:p>
    <w:p w14:paraId="332D7483"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Websites of International Criminal Courts and Tribunals</w:t>
      </w:r>
    </w:p>
    <w:p w14:paraId="71DBA545"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bCs/>
          <w:iCs/>
        </w:rPr>
        <w:t xml:space="preserve">International Criminal Tribunal for the former Yugoslavia: </w:t>
      </w:r>
      <w:hyperlink r:id="rId87" w:history="1">
        <w:r w:rsidRPr="00610442">
          <w:rPr>
            <w:rStyle w:val="Hyperlink"/>
            <w:rFonts w:asciiTheme="minorHAnsi" w:hAnsiTheme="minorHAnsi" w:cstheme="minorHAnsi"/>
          </w:rPr>
          <w:t>http://www.icty.org/</w:t>
        </w:r>
      </w:hyperlink>
    </w:p>
    <w:p w14:paraId="1260468C"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bCs/>
          <w:iCs/>
        </w:rPr>
        <w:t xml:space="preserve">International Criminal Tribunal for Rwanda: </w:t>
      </w:r>
      <w:hyperlink r:id="rId88" w:history="1">
        <w:r w:rsidRPr="00610442">
          <w:rPr>
            <w:rStyle w:val="Hyperlink"/>
            <w:rFonts w:asciiTheme="minorHAnsi" w:hAnsiTheme="minorHAnsi" w:cstheme="minorHAnsi"/>
          </w:rPr>
          <w:t>http://unictr.unmict.org/</w:t>
        </w:r>
      </w:hyperlink>
    </w:p>
    <w:p w14:paraId="127F33B7"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rPr>
        <w:t xml:space="preserve">Mechanism for International Criminal Tribunals: </w:t>
      </w:r>
      <w:hyperlink r:id="rId89" w:history="1">
        <w:r w:rsidRPr="00610442">
          <w:rPr>
            <w:rStyle w:val="Hyperlink"/>
            <w:rFonts w:asciiTheme="minorHAnsi" w:hAnsiTheme="minorHAnsi" w:cstheme="minorHAnsi"/>
          </w:rPr>
          <w:t>http://www.unmict.org/</w:t>
        </w:r>
      </w:hyperlink>
      <w:r w:rsidRPr="00610442">
        <w:rPr>
          <w:rFonts w:asciiTheme="minorHAnsi" w:hAnsiTheme="minorHAnsi" w:cstheme="minorHAnsi"/>
        </w:rPr>
        <w:t xml:space="preserve"> </w:t>
      </w:r>
    </w:p>
    <w:p w14:paraId="34EFB891"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rPr>
        <w:t xml:space="preserve">International Criminal Court: </w:t>
      </w:r>
      <w:hyperlink r:id="rId90" w:history="1">
        <w:r w:rsidRPr="00610442">
          <w:rPr>
            <w:rStyle w:val="Hyperlink"/>
            <w:rFonts w:asciiTheme="minorHAnsi" w:hAnsiTheme="minorHAnsi" w:cstheme="minorHAnsi"/>
          </w:rPr>
          <w:t>https://www.icc-cpi.int/</w:t>
        </w:r>
      </w:hyperlink>
    </w:p>
    <w:p w14:paraId="6B885848"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iCs/>
        </w:rPr>
        <w:t xml:space="preserve">Residual Special Court for Sierra Leone: </w:t>
      </w:r>
      <w:hyperlink r:id="rId91" w:history="1">
        <w:r w:rsidRPr="00610442">
          <w:rPr>
            <w:rStyle w:val="Hyperlink"/>
            <w:rFonts w:asciiTheme="minorHAnsi" w:hAnsiTheme="minorHAnsi" w:cstheme="minorHAnsi"/>
          </w:rPr>
          <w:t>http://www.rscsl.org/</w:t>
        </w:r>
      </w:hyperlink>
    </w:p>
    <w:p w14:paraId="68AFB88A"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rPr>
        <w:lastRenderedPageBreak/>
        <w:t xml:space="preserve">Special Tribunal for Lebanon: </w:t>
      </w:r>
      <w:hyperlink r:id="rId92" w:history="1">
        <w:r w:rsidRPr="00610442">
          <w:rPr>
            <w:rStyle w:val="Hyperlink"/>
            <w:rFonts w:asciiTheme="minorHAnsi" w:hAnsiTheme="minorHAnsi" w:cstheme="minorHAnsi"/>
          </w:rPr>
          <w:t>https://www.stl-tsl.org/en/</w:t>
        </w:r>
      </w:hyperlink>
    </w:p>
    <w:p w14:paraId="38478609"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rPr>
        <w:t xml:space="preserve">Extraordinary Chambers in the Courts of Cambodia: </w:t>
      </w:r>
      <w:hyperlink r:id="rId93" w:history="1">
        <w:r w:rsidRPr="00610442">
          <w:rPr>
            <w:rStyle w:val="Hyperlink"/>
            <w:rFonts w:asciiTheme="minorHAnsi" w:hAnsiTheme="minorHAnsi" w:cstheme="minorHAnsi"/>
          </w:rPr>
          <w:t>https://www.eccc.gov.kh/en</w:t>
        </w:r>
      </w:hyperlink>
    </w:p>
    <w:p w14:paraId="2AEDE36F" w14:textId="77777777" w:rsidR="00F722D2" w:rsidRPr="00610442" w:rsidRDefault="00F722D2" w:rsidP="00F722D2">
      <w:pPr>
        <w:spacing w:before="120" w:after="120"/>
        <w:jc w:val="both"/>
        <w:rPr>
          <w:rFonts w:asciiTheme="minorHAnsi" w:hAnsiTheme="minorHAnsi" w:cstheme="minorHAnsi"/>
        </w:rPr>
      </w:pPr>
      <w:r w:rsidRPr="00610442">
        <w:rPr>
          <w:rFonts w:asciiTheme="minorHAnsi" w:hAnsiTheme="minorHAnsi" w:cstheme="minorHAnsi"/>
        </w:rPr>
        <w:t xml:space="preserve">The Kosovo Specialist Chambers and Specialist Prosecutor’s Office: </w:t>
      </w:r>
      <w:hyperlink r:id="rId94" w:history="1">
        <w:r w:rsidRPr="00610442">
          <w:rPr>
            <w:rStyle w:val="Hyperlink"/>
            <w:rFonts w:asciiTheme="minorHAnsi" w:hAnsiTheme="minorHAnsi" w:cstheme="minorHAnsi"/>
          </w:rPr>
          <w:t>https://www.scp-ks.org/en</w:t>
        </w:r>
      </w:hyperlink>
      <w:r w:rsidRPr="00610442">
        <w:rPr>
          <w:rFonts w:asciiTheme="minorHAnsi" w:hAnsiTheme="minorHAnsi" w:cstheme="minorHAnsi"/>
        </w:rPr>
        <w:t xml:space="preserve"> </w:t>
      </w:r>
    </w:p>
    <w:p w14:paraId="033ADCD7" w14:textId="77777777" w:rsidR="00F722D2" w:rsidRPr="00610442" w:rsidRDefault="00F722D2" w:rsidP="00F722D2">
      <w:pPr>
        <w:spacing w:before="120" w:after="120"/>
        <w:jc w:val="both"/>
        <w:rPr>
          <w:rFonts w:asciiTheme="minorHAnsi" w:eastAsia="SimSun" w:hAnsiTheme="minorHAnsi" w:cstheme="minorHAnsi"/>
          <w:u w:val="single"/>
        </w:rPr>
      </w:pPr>
    </w:p>
    <w:p w14:paraId="0436CA79"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i/>
        </w:rPr>
        <w:t xml:space="preserve">Additional course readings and media are available within HuskyCT, through either an Internet link or Library Resources </w:t>
      </w:r>
    </w:p>
    <w:p w14:paraId="4502376F" w14:textId="77777777" w:rsidR="00F722D2" w:rsidRPr="00610442" w:rsidRDefault="00F722D2" w:rsidP="00F722D2">
      <w:pPr>
        <w:widowControl w:val="0"/>
        <w:rPr>
          <w:rFonts w:asciiTheme="minorHAnsi" w:hAnsiTheme="minorHAnsi" w:cstheme="minorHAnsi"/>
        </w:rPr>
      </w:pPr>
    </w:p>
    <w:p w14:paraId="011585FE"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Course Description</w:t>
      </w:r>
    </w:p>
    <w:p w14:paraId="31C22250" w14:textId="77777777" w:rsidR="00F722D2" w:rsidRPr="00610442" w:rsidRDefault="00F722D2" w:rsidP="00F722D2">
      <w:pPr>
        <w:widowControl w:val="0"/>
        <w:rPr>
          <w:rFonts w:asciiTheme="minorHAnsi" w:hAnsiTheme="minorHAnsi" w:cstheme="minorHAnsi"/>
        </w:rPr>
      </w:pPr>
      <w:bookmarkStart w:id="5" w:name="h.o2bwdbsz2pfb" w:colFirst="0" w:colLast="0"/>
      <w:bookmarkEnd w:id="5"/>
    </w:p>
    <w:p w14:paraId="7FAB2403"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Course Description from Course Catalog:</w:t>
      </w:r>
    </w:p>
    <w:p w14:paraId="63918155" w14:textId="77777777" w:rsidR="00F722D2" w:rsidRPr="00610442" w:rsidRDefault="00F722D2" w:rsidP="00F722D2">
      <w:pPr>
        <w:widowControl w:val="0"/>
        <w:rPr>
          <w:rFonts w:asciiTheme="minorHAnsi" w:hAnsiTheme="minorHAnsi" w:cstheme="minorHAnsi"/>
        </w:rPr>
      </w:pPr>
    </w:p>
    <w:p w14:paraId="601B943C" w14:textId="77777777" w:rsidR="00F722D2" w:rsidRPr="00610442" w:rsidRDefault="00F722D2" w:rsidP="00F722D2">
      <w:pPr>
        <w:shd w:val="clear" w:color="auto" w:fill="FFFFFF"/>
        <w:jc w:val="both"/>
        <w:rPr>
          <w:rFonts w:asciiTheme="minorHAnsi" w:eastAsia="Times New Roman" w:hAnsiTheme="minorHAnsi" w:cstheme="minorHAnsi"/>
          <w:spacing w:val="5"/>
          <w:lang w:eastAsia="nl-NL"/>
        </w:rPr>
      </w:pPr>
      <w:r w:rsidRPr="00610442">
        <w:rPr>
          <w:rFonts w:asciiTheme="minorHAnsi" w:eastAsia="Times New Roman" w:hAnsiTheme="minorHAnsi" w:cstheme="minorHAnsi"/>
          <w:spacing w:val="5"/>
          <w:lang w:eastAsia="nl-NL"/>
        </w:rPr>
        <w:t>This course aims to provide each student with a broad understanding of the complex challenges, successes and failures of international criminal courts and tribunals.  Students will develop insights into the complex legal, political, philosophical, historical, military and cultural issues that may impact efforts to bring perpetrators of grave international crimes to justice. Besides, a strong emphasis on practice will prepare students to take part in the legal, analytical, investigative and other work within the international criminal justice system and in a variety of undergraduate and graduate fields of study at the University of Connecticut (including but not limited to Law, Political Science, Sociology, Anthropology, History, and Philosophy) as competent professionals. The course provides a unique and innovative ‘hybrid’ combination of substantive and practical expertise rarely found in international law curricula. The term ‘hybrid’ refers to this course’s combination of the theory of international criminal law and procedure, the practical and political challenges of investigating, prosecuting and defending persons accused of the gravest international crimes, and finally of the capacities of international courts to further reconciliation and justice in national jurisdictions. In a pedagogical and operational sense, ‘hybrid’ also refers to the use of actual evidence (such as video recordings of public courtroom testimonies or government and military documents) from international criminal trials to illustrate the theoretical and practical issues that are the subject of lectures and discussions.  The course will be divided into a series of modules that reflect the primary theoretical and practical aspects of international criminal justice.</w:t>
      </w:r>
    </w:p>
    <w:p w14:paraId="1D12B364" w14:textId="77777777" w:rsidR="00F722D2" w:rsidRPr="00610442" w:rsidRDefault="00F722D2" w:rsidP="00F722D2">
      <w:pPr>
        <w:widowControl w:val="0"/>
        <w:rPr>
          <w:rFonts w:asciiTheme="minorHAnsi" w:hAnsiTheme="minorHAnsi" w:cstheme="minorHAnsi"/>
        </w:rPr>
      </w:pPr>
    </w:p>
    <w:p w14:paraId="7178C4E3"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Additional faculty description:</w:t>
      </w:r>
    </w:p>
    <w:p w14:paraId="41263632" w14:textId="77777777" w:rsidR="00F722D2" w:rsidRPr="00610442" w:rsidRDefault="00F722D2" w:rsidP="00F722D2">
      <w:pPr>
        <w:widowControl w:val="0"/>
        <w:rPr>
          <w:rFonts w:asciiTheme="minorHAnsi" w:hAnsiTheme="minorHAnsi" w:cstheme="minorHAnsi"/>
        </w:rPr>
      </w:pPr>
    </w:p>
    <w:p w14:paraId="71F9EE35" w14:textId="77777777" w:rsidR="00F722D2" w:rsidRPr="00610442" w:rsidRDefault="00F722D2" w:rsidP="00F722D2">
      <w:pPr>
        <w:jc w:val="both"/>
        <w:rPr>
          <w:rFonts w:asciiTheme="minorHAnsi" w:eastAsia="Times New Roman" w:hAnsiTheme="minorHAnsi" w:cstheme="minorHAnsi"/>
          <w:spacing w:val="5"/>
          <w:shd w:val="clear" w:color="auto" w:fill="FFFFFF"/>
          <w:lang w:eastAsia="nl-NL"/>
        </w:rPr>
      </w:pPr>
      <w:r w:rsidRPr="00610442">
        <w:rPr>
          <w:rFonts w:asciiTheme="minorHAnsi" w:eastAsia="Times New Roman" w:hAnsiTheme="minorHAnsi" w:cstheme="minorHAnsi"/>
          <w:spacing w:val="5"/>
          <w:shd w:val="clear" w:color="auto" w:fill="FFFFFF"/>
          <w:lang w:eastAsia="nl-NL"/>
        </w:rPr>
        <w:t xml:space="preserve">The course </w:t>
      </w:r>
      <w:r w:rsidRPr="00610442">
        <w:rPr>
          <w:rFonts w:asciiTheme="minorHAnsi" w:eastAsia="Times New Roman" w:hAnsiTheme="minorHAnsi" w:cstheme="minorHAnsi"/>
          <w:i/>
          <w:iCs/>
          <w:spacing w:val="5"/>
          <w:shd w:val="clear" w:color="auto" w:fill="FFFFFF"/>
          <w:lang w:eastAsia="nl-NL"/>
        </w:rPr>
        <w:t>Theory and Practice of International Criminal Justice</w:t>
      </w:r>
      <w:r w:rsidRPr="00610442">
        <w:rPr>
          <w:rFonts w:asciiTheme="minorHAnsi" w:eastAsia="Times New Roman" w:hAnsiTheme="minorHAnsi" w:cstheme="minorHAnsi"/>
          <w:spacing w:val="5"/>
          <w:shd w:val="clear" w:color="auto" w:fill="FFFFFF"/>
          <w:lang w:eastAsia="nl-NL"/>
        </w:rPr>
        <w:t xml:space="preserve"> was initially developed and designed by Predrag Dojčinović and Dan Saxon. In 2019, the course was taught by Predrag Dojčinović assisted by Manuel Ventura. In 2021, the course will be taught by Predrag Dojčinović, with guest lectures and external assistance by Manuel Ventura (Modules 1-</w:t>
      </w:r>
      <w:r>
        <w:rPr>
          <w:rFonts w:asciiTheme="minorHAnsi" w:eastAsia="Times New Roman" w:hAnsiTheme="minorHAnsi" w:cstheme="minorHAnsi"/>
          <w:spacing w:val="5"/>
          <w:shd w:val="clear" w:color="auto" w:fill="FFFFFF"/>
          <w:lang w:eastAsia="nl-NL"/>
        </w:rPr>
        <w:t>8</w:t>
      </w:r>
      <w:r w:rsidRPr="00610442">
        <w:rPr>
          <w:rFonts w:asciiTheme="minorHAnsi" w:eastAsia="Times New Roman" w:hAnsiTheme="minorHAnsi" w:cstheme="minorHAnsi"/>
          <w:spacing w:val="5"/>
          <w:shd w:val="clear" w:color="auto" w:fill="FFFFFF"/>
          <w:lang w:eastAsia="nl-NL"/>
        </w:rPr>
        <w:t xml:space="preserve">). </w:t>
      </w:r>
    </w:p>
    <w:p w14:paraId="1C34637D" w14:textId="77777777" w:rsidR="00F722D2" w:rsidRDefault="00F722D2" w:rsidP="00F722D2">
      <w:pPr>
        <w:jc w:val="both"/>
        <w:rPr>
          <w:rFonts w:asciiTheme="minorHAnsi" w:eastAsia="Times New Roman" w:hAnsiTheme="minorHAnsi" w:cstheme="minorHAnsi"/>
          <w:spacing w:val="5"/>
          <w:shd w:val="clear" w:color="auto" w:fill="FFFFFF"/>
          <w:lang w:eastAsia="nl-NL"/>
        </w:rPr>
      </w:pPr>
    </w:p>
    <w:p w14:paraId="20D96C2F" w14:textId="77777777" w:rsidR="00F722D2" w:rsidRPr="00610442" w:rsidRDefault="00F722D2" w:rsidP="00F722D2">
      <w:pPr>
        <w:jc w:val="both"/>
        <w:rPr>
          <w:rFonts w:asciiTheme="minorHAnsi" w:eastAsia="Times New Roman" w:hAnsiTheme="minorHAnsi" w:cstheme="minorHAnsi"/>
          <w:spacing w:val="5"/>
          <w:shd w:val="clear" w:color="auto" w:fill="FFFFFF"/>
          <w:lang w:eastAsia="nl-NL"/>
        </w:rPr>
      </w:pPr>
      <w:r w:rsidRPr="00610442">
        <w:rPr>
          <w:rFonts w:asciiTheme="minorHAnsi" w:eastAsia="Times New Roman" w:hAnsiTheme="minorHAnsi" w:cstheme="minorHAnsi"/>
          <w:spacing w:val="5"/>
          <w:shd w:val="clear" w:color="auto" w:fill="FFFFFF"/>
          <w:lang w:eastAsia="nl-NL"/>
        </w:rPr>
        <w:t xml:space="preserve">Dojčinović has worked for almost 20 years </w:t>
      </w:r>
      <w:r>
        <w:rPr>
          <w:rFonts w:asciiTheme="minorHAnsi" w:eastAsia="Times New Roman" w:hAnsiTheme="minorHAnsi" w:cstheme="minorHAnsi"/>
          <w:spacing w:val="5"/>
          <w:shd w:val="clear" w:color="auto" w:fill="FFFFFF"/>
          <w:lang w:eastAsia="nl-NL"/>
        </w:rPr>
        <w:t xml:space="preserve">as a researcher and legal advisor within the Office of the Prosecutor (OTP) </w:t>
      </w:r>
      <w:r w:rsidRPr="00610442">
        <w:rPr>
          <w:rFonts w:asciiTheme="minorHAnsi" w:eastAsia="Times New Roman" w:hAnsiTheme="minorHAnsi" w:cstheme="minorHAnsi"/>
          <w:spacing w:val="5"/>
          <w:shd w:val="clear" w:color="auto" w:fill="FFFFFF"/>
          <w:lang w:eastAsia="nl-NL"/>
        </w:rPr>
        <w:t xml:space="preserve">at the </w:t>
      </w:r>
      <w:r>
        <w:rPr>
          <w:rFonts w:asciiTheme="minorHAnsi" w:eastAsia="Times New Roman" w:hAnsiTheme="minorHAnsi" w:cstheme="minorHAnsi"/>
          <w:spacing w:val="5"/>
          <w:shd w:val="clear" w:color="auto" w:fill="FFFFFF"/>
          <w:lang w:eastAsia="nl-NL"/>
        </w:rPr>
        <w:t xml:space="preserve">International Criminal Tribunal for the Former Yugoslavia </w:t>
      </w:r>
      <w:r>
        <w:rPr>
          <w:rFonts w:asciiTheme="minorHAnsi" w:eastAsia="Times New Roman" w:hAnsiTheme="minorHAnsi" w:cstheme="minorHAnsi"/>
          <w:spacing w:val="5"/>
          <w:shd w:val="clear" w:color="auto" w:fill="FFFFFF"/>
          <w:lang w:eastAsia="nl-NL"/>
        </w:rPr>
        <w:lastRenderedPageBreak/>
        <w:t>(</w:t>
      </w:r>
      <w:r w:rsidRPr="00610442">
        <w:rPr>
          <w:rFonts w:asciiTheme="minorHAnsi" w:eastAsia="Times New Roman" w:hAnsiTheme="minorHAnsi" w:cstheme="minorHAnsi"/>
          <w:spacing w:val="5"/>
          <w:shd w:val="clear" w:color="auto" w:fill="FFFFFF"/>
          <w:lang w:eastAsia="nl-NL"/>
        </w:rPr>
        <w:t>ICTY</w:t>
      </w:r>
      <w:r>
        <w:rPr>
          <w:rFonts w:asciiTheme="minorHAnsi" w:eastAsia="Times New Roman" w:hAnsiTheme="minorHAnsi" w:cstheme="minorHAnsi"/>
          <w:spacing w:val="5"/>
          <w:shd w:val="clear" w:color="auto" w:fill="FFFFFF"/>
          <w:lang w:eastAsia="nl-NL"/>
        </w:rPr>
        <w:t>)</w:t>
      </w:r>
      <w:r w:rsidRPr="00610442">
        <w:rPr>
          <w:rFonts w:asciiTheme="minorHAnsi" w:eastAsia="Times New Roman" w:hAnsiTheme="minorHAnsi" w:cstheme="minorHAnsi"/>
          <w:spacing w:val="5"/>
          <w:shd w:val="clear" w:color="auto" w:fill="FFFFFF"/>
          <w:lang w:eastAsia="nl-NL"/>
        </w:rPr>
        <w:t xml:space="preserve">, </w:t>
      </w:r>
      <w:r>
        <w:rPr>
          <w:rFonts w:asciiTheme="minorHAnsi" w:eastAsia="Times New Roman" w:hAnsiTheme="minorHAnsi" w:cstheme="minorHAnsi"/>
          <w:spacing w:val="5"/>
          <w:shd w:val="clear" w:color="auto" w:fill="FFFFFF"/>
          <w:lang w:eastAsia="nl-NL"/>
        </w:rPr>
        <w:t>providing</w:t>
      </w:r>
      <w:r w:rsidRPr="00610442">
        <w:rPr>
          <w:rFonts w:asciiTheme="minorHAnsi" w:eastAsia="Times New Roman" w:hAnsiTheme="minorHAnsi" w:cstheme="minorHAnsi"/>
          <w:spacing w:val="5"/>
          <w:shd w:val="clear" w:color="auto" w:fill="FFFFFF"/>
          <w:lang w:eastAsia="nl-NL"/>
        </w:rPr>
        <w:t xml:space="preserve"> </w:t>
      </w:r>
      <w:r>
        <w:rPr>
          <w:rFonts w:asciiTheme="minorHAnsi" w:eastAsia="Times New Roman" w:hAnsiTheme="minorHAnsi" w:cstheme="minorHAnsi"/>
          <w:spacing w:val="5"/>
          <w:shd w:val="clear" w:color="auto" w:fill="FFFFFF"/>
          <w:lang w:eastAsia="nl-NL"/>
        </w:rPr>
        <w:t xml:space="preserve">senior </w:t>
      </w:r>
      <w:r w:rsidRPr="00610442">
        <w:rPr>
          <w:rFonts w:asciiTheme="minorHAnsi" w:eastAsia="Times New Roman" w:hAnsiTheme="minorHAnsi" w:cstheme="minorHAnsi"/>
          <w:spacing w:val="5"/>
          <w:shd w:val="clear" w:color="auto" w:fill="FFFFFF"/>
          <w:lang w:eastAsia="nl-NL"/>
        </w:rPr>
        <w:t xml:space="preserve">prosecutors and investigators </w:t>
      </w:r>
      <w:r>
        <w:rPr>
          <w:rFonts w:asciiTheme="minorHAnsi" w:eastAsia="Times New Roman" w:hAnsiTheme="minorHAnsi" w:cstheme="minorHAnsi"/>
          <w:spacing w:val="5"/>
          <w:shd w:val="clear" w:color="auto" w:fill="FFFFFF"/>
          <w:lang w:eastAsia="nl-NL"/>
        </w:rPr>
        <w:t>substantial insights</w:t>
      </w:r>
      <w:r w:rsidRPr="00610442">
        <w:rPr>
          <w:rFonts w:asciiTheme="minorHAnsi" w:eastAsia="Times New Roman" w:hAnsiTheme="minorHAnsi" w:cstheme="minorHAnsi"/>
          <w:spacing w:val="5"/>
          <w:shd w:val="clear" w:color="auto" w:fill="FFFFFF"/>
          <w:lang w:eastAsia="nl-NL"/>
        </w:rPr>
        <w:t xml:space="preserve"> </w:t>
      </w:r>
      <w:r>
        <w:rPr>
          <w:rFonts w:asciiTheme="minorHAnsi" w:eastAsia="Times New Roman" w:hAnsiTheme="minorHAnsi" w:cstheme="minorHAnsi"/>
          <w:spacing w:val="5"/>
          <w:shd w:val="clear" w:color="auto" w:fill="FFFFFF"/>
          <w:lang w:eastAsia="nl-NL"/>
        </w:rPr>
        <w:t>into</w:t>
      </w:r>
      <w:r w:rsidRPr="00610442">
        <w:rPr>
          <w:rFonts w:asciiTheme="minorHAnsi" w:eastAsia="Times New Roman" w:hAnsiTheme="minorHAnsi" w:cstheme="minorHAnsi"/>
          <w:spacing w:val="5"/>
          <w:shd w:val="clear" w:color="auto" w:fill="FFFFFF"/>
          <w:lang w:eastAsia="nl-NL"/>
        </w:rPr>
        <w:t xml:space="preserve"> the complex legal, political, historical</w:t>
      </w:r>
      <w:r>
        <w:rPr>
          <w:rFonts w:asciiTheme="minorHAnsi" w:eastAsia="Times New Roman" w:hAnsiTheme="minorHAnsi" w:cstheme="minorHAnsi"/>
          <w:spacing w:val="5"/>
          <w:shd w:val="clear" w:color="auto" w:fill="FFFFFF"/>
          <w:lang w:eastAsia="nl-NL"/>
        </w:rPr>
        <w:t>, social</w:t>
      </w:r>
      <w:r w:rsidRPr="00610442">
        <w:rPr>
          <w:rFonts w:asciiTheme="minorHAnsi" w:eastAsia="Times New Roman" w:hAnsiTheme="minorHAnsi" w:cstheme="minorHAnsi"/>
          <w:spacing w:val="5"/>
          <w:shd w:val="clear" w:color="auto" w:fill="FFFFFF"/>
          <w:lang w:eastAsia="nl-NL"/>
        </w:rPr>
        <w:t xml:space="preserve"> and </w:t>
      </w:r>
      <w:r>
        <w:rPr>
          <w:rFonts w:asciiTheme="minorHAnsi" w:eastAsia="Times New Roman" w:hAnsiTheme="minorHAnsi" w:cstheme="minorHAnsi"/>
          <w:spacing w:val="5"/>
          <w:shd w:val="clear" w:color="auto" w:fill="FFFFFF"/>
          <w:lang w:eastAsia="nl-NL"/>
        </w:rPr>
        <w:t>cultural</w:t>
      </w:r>
      <w:r w:rsidRPr="00610442">
        <w:rPr>
          <w:rFonts w:asciiTheme="minorHAnsi" w:eastAsia="Times New Roman" w:hAnsiTheme="minorHAnsi" w:cstheme="minorHAnsi"/>
          <w:spacing w:val="5"/>
          <w:shd w:val="clear" w:color="auto" w:fill="FFFFFF"/>
          <w:lang w:eastAsia="nl-NL"/>
        </w:rPr>
        <w:t xml:space="preserve"> dynamics of the former Yugoslavia. Saxon has worked for more than 25 years in this field and, as a senior prosecutor at the ICTY led complex international investigations and prosecutions</w:t>
      </w:r>
      <w:r>
        <w:rPr>
          <w:rFonts w:asciiTheme="minorHAnsi" w:eastAsia="Times New Roman" w:hAnsiTheme="minorHAnsi" w:cstheme="minorHAnsi"/>
          <w:spacing w:val="5"/>
          <w:shd w:val="clear" w:color="auto" w:fill="FFFFFF"/>
          <w:lang w:eastAsia="nl-NL"/>
        </w:rPr>
        <w:t xml:space="preserve"> of </w:t>
      </w:r>
      <w:r w:rsidRPr="00610442">
        <w:rPr>
          <w:rFonts w:asciiTheme="minorHAnsi" w:eastAsia="Times New Roman" w:hAnsiTheme="minorHAnsi" w:cstheme="minorHAnsi"/>
          <w:spacing w:val="5"/>
          <w:shd w:val="clear" w:color="auto" w:fill="FFFFFF"/>
          <w:lang w:eastAsia="nl-NL"/>
        </w:rPr>
        <w:t>persons suspected of responsibility for crimes against humanity and the violations of the laws of war</w:t>
      </w:r>
      <w:r>
        <w:rPr>
          <w:rFonts w:asciiTheme="minorHAnsi" w:eastAsia="Times New Roman" w:hAnsiTheme="minorHAnsi" w:cstheme="minorHAnsi"/>
          <w:spacing w:val="5"/>
          <w:shd w:val="clear" w:color="auto" w:fill="FFFFFF"/>
          <w:lang w:eastAsia="nl-NL"/>
        </w:rPr>
        <w:t>. The guest lecturer,</w:t>
      </w:r>
      <w:r w:rsidRPr="00610442">
        <w:rPr>
          <w:rFonts w:asciiTheme="minorHAnsi" w:eastAsia="Times New Roman" w:hAnsiTheme="minorHAnsi" w:cstheme="minorHAnsi"/>
          <w:spacing w:val="5"/>
          <w:shd w:val="clear" w:color="auto" w:fill="FFFFFF"/>
          <w:lang w:eastAsia="nl-NL"/>
        </w:rPr>
        <w:t xml:space="preserve"> Ventura</w:t>
      </w:r>
      <w:r>
        <w:rPr>
          <w:rFonts w:asciiTheme="minorHAnsi" w:eastAsia="Times New Roman" w:hAnsiTheme="minorHAnsi" w:cstheme="minorHAnsi"/>
          <w:spacing w:val="5"/>
          <w:shd w:val="clear" w:color="auto" w:fill="FFFFFF"/>
          <w:lang w:eastAsia="nl-NL"/>
        </w:rPr>
        <w:t>,</w:t>
      </w:r>
      <w:r w:rsidRPr="00610442">
        <w:rPr>
          <w:rFonts w:asciiTheme="minorHAnsi" w:eastAsia="Times New Roman" w:hAnsiTheme="minorHAnsi" w:cstheme="minorHAnsi"/>
          <w:spacing w:val="5"/>
          <w:shd w:val="clear" w:color="auto" w:fill="FFFFFF"/>
          <w:lang w:eastAsia="nl-NL"/>
        </w:rPr>
        <w:t xml:space="preserve"> has over the last 10 years served in Chambers at the Special Tribunal for Lebanon (STL), the Office of the Prosecutor at the ICTY, in Defence at the International Criminal Court, and formerly clerked for Chief Justice Mogoeng</w:t>
      </w:r>
      <w:r>
        <w:rPr>
          <w:rFonts w:asciiTheme="minorHAnsi" w:eastAsia="Times New Roman" w:hAnsiTheme="minorHAnsi" w:cstheme="minorHAnsi"/>
          <w:spacing w:val="5"/>
          <w:shd w:val="clear" w:color="auto" w:fill="FFFFFF"/>
          <w:lang w:eastAsia="nl-NL"/>
        </w:rPr>
        <w:t xml:space="preserve"> </w:t>
      </w:r>
      <w:r w:rsidRPr="00610442">
        <w:rPr>
          <w:rFonts w:asciiTheme="minorHAnsi" w:eastAsia="Times New Roman" w:hAnsiTheme="minorHAnsi" w:cstheme="minorHAnsi"/>
          <w:spacing w:val="5"/>
          <w:shd w:val="clear" w:color="auto" w:fill="FFFFFF"/>
          <w:lang w:eastAsia="nl-NL"/>
        </w:rPr>
        <w:t>of the Constitutional Court of South Africa and President Antonio Cassese of the STL.</w:t>
      </w:r>
    </w:p>
    <w:p w14:paraId="5017FC46" w14:textId="77777777" w:rsidR="00F722D2" w:rsidRPr="00610442" w:rsidRDefault="00F722D2" w:rsidP="00F722D2">
      <w:pPr>
        <w:jc w:val="both"/>
        <w:rPr>
          <w:rFonts w:asciiTheme="minorHAnsi" w:eastAsia="Times New Roman" w:hAnsiTheme="minorHAnsi" w:cstheme="minorHAnsi"/>
          <w:spacing w:val="5"/>
          <w:shd w:val="clear" w:color="auto" w:fill="FFFFFF"/>
          <w:lang w:eastAsia="nl-NL"/>
        </w:rPr>
      </w:pPr>
    </w:p>
    <w:p w14:paraId="4335E1EC" w14:textId="77777777" w:rsidR="00F722D2" w:rsidRPr="00610442" w:rsidRDefault="00F722D2" w:rsidP="00F722D2">
      <w:pPr>
        <w:jc w:val="both"/>
        <w:rPr>
          <w:rFonts w:asciiTheme="minorHAnsi" w:eastAsia="Times New Roman" w:hAnsiTheme="minorHAnsi" w:cstheme="minorHAnsi"/>
          <w:spacing w:val="5"/>
          <w:shd w:val="clear" w:color="auto" w:fill="FFFFFF"/>
          <w:lang w:eastAsia="nl-NL"/>
        </w:rPr>
      </w:pPr>
      <w:r w:rsidRPr="00610442">
        <w:rPr>
          <w:rFonts w:asciiTheme="minorHAnsi" w:eastAsia="Times New Roman" w:hAnsiTheme="minorHAnsi" w:cstheme="minorHAnsi"/>
          <w:spacing w:val="5"/>
          <w:shd w:val="clear" w:color="auto" w:fill="FFFFFF"/>
          <w:lang w:eastAsia="nl-NL"/>
        </w:rPr>
        <w:t>Furthermore, the</w:t>
      </w:r>
      <w:r>
        <w:rPr>
          <w:rFonts w:asciiTheme="minorHAnsi" w:eastAsia="Times New Roman" w:hAnsiTheme="minorHAnsi" w:cstheme="minorHAnsi"/>
          <w:spacing w:val="5"/>
          <w:shd w:val="clear" w:color="auto" w:fill="FFFFFF"/>
          <w:lang w:eastAsia="nl-NL"/>
        </w:rPr>
        <w:t xml:space="preserve"> creators of the course,</w:t>
      </w:r>
      <w:r w:rsidRPr="00621B68">
        <w:rPr>
          <w:rFonts w:asciiTheme="minorHAnsi" w:eastAsia="Times New Roman" w:hAnsiTheme="minorHAnsi" w:cstheme="minorHAnsi"/>
          <w:spacing w:val="5"/>
          <w:shd w:val="clear" w:color="auto" w:fill="FFFFFF"/>
          <w:lang w:eastAsia="nl-NL"/>
        </w:rPr>
        <w:t xml:space="preserve"> </w:t>
      </w:r>
      <w:r w:rsidRPr="00610442">
        <w:rPr>
          <w:rFonts w:asciiTheme="minorHAnsi" w:eastAsia="Times New Roman" w:hAnsiTheme="minorHAnsi" w:cstheme="minorHAnsi"/>
          <w:spacing w:val="5"/>
          <w:shd w:val="clear" w:color="auto" w:fill="FFFFFF"/>
          <w:lang w:eastAsia="nl-NL"/>
        </w:rPr>
        <w:t xml:space="preserve">Dojčinović </w:t>
      </w:r>
      <w:r>
        <w:rPr>
          <w:rFonts w:asciiTheme="minorHAnsi" w:eastAsia="Times New Roman" w:hAnsiTheme="minorHAnsi" w:cstheme="minorHAnsi"/>
          <w:spacing w:val="5"/>
          <w:shd w:val="clear" w:color="auto" w:fill="FFFFFF"/>
          <w:lang w:eastAsia="nl-NL"/>
        </w:rPr>
        <w:t xml:space="preserve">and Saxon, </w:t>
      </w:r>
      <w:r w:rsidRPr="00610442">
        <w:rPr>
          <w:rFonts w:asciiTheme="minorHAnsi" w:eastAsia="Times New Roman" w:hAnsiTheme="minorHAnsi" w:cstheme="minorHAnsi"/>
          <w:spacing w:val="5"/>
          <w:shd w:val="clear" w:color="auto" w:fill="FFFFFF"/>
          <w:lang w:eastAsia="nl-NL"/>
        </w:rPr>
        <w:t>support their teaching with substantial academic expertise. Dojčinović (</w:t>
      </w:r>
      <w:hyperlink r:id="rId95" w:history="1">
        <w:r>
          <w:rPr>
            <w:rStyle w:val="Hyperlink"/>
          </w:rPr>
          <w:t>https://orcid.org/0000-0003-3727-7209</w:t>
        </w:r>
      </w:hyperlink>
      <w:r w:rsidRPr="00610442">
        <w:rPr>
          <w:rFonts w:asciiTheme="minorHAnsi" w:eastAsia="Times New Roman" w:hAnsiTheme="minorHAnsi" w:cstheme="minorHAnsi"/>
          <w:spacing w:val="5"/>
          <w:shd w:val="clear" w:color="auto" w:fill="FFFFFF"/>
          <w:lang w:eastAsia="nl-NL"/>
        </w:rPr>
        <w:t xml:space="preserve">) has lectured widely in Europe and the United States, was the Gladstein Visiting Professor of Human Rights at the University of Connecticut in 2014, is currently Adjunct Professor and Research Affiliate at the Human Rights Institute at the University of Connecticut, and is the editor and author of </w:t>
      </w:r>
      <w:r w:rsidRPr="00311048">
        <w:rPr>
          <w:rFonts w:asciiTheme="minorHAnsi" w:eastAsia="Times New Roman" w:hAnsiTheme="minorHAnsi" w:cstheme="minorHAnsi"/>
          <w:i/>
          <w:iCs/>
          <w:spacing w:val="5"/>
          <w:shd w:val="clear" w:color="auto" w:fill="FFFFFF"/>
          <w:lang w:eastAsia="nl-NL"/>
        </w:rPr>
        <w:t>Propaganda, War Crimes Trials and International Law: From Speakers ‘Corner to War Crimes</w:t>
      </w:r>
      <w:r w:rsidRPr="00311048">
        <w:rPr>
          <w:rFonts w:asciiTheme="minorHAnsi" w:eastAsia="Times New Roman" w:hAnsiTheme="minorHAnsi" w:cstheme="minorHAnsi"/>
          <w:spacing w:val="5"/>
          <w:shd w:val="clear" w:color="auto" w:fill="FFFFFF"/>
          <w:lang w:eastAsia="nl-NL"/>
        </w:rPr>
        <w:t xml:space="preserve"> (Routledge, 2012) and </w:t>
      </w:r>
      <w:r w:rsidRPr="00311048">
        <w:rPr>
          <w:rFonts w:asciiTheme="minorHAnsi" w:eastAsia="Times New Roman" w:hAnsiTheme="minorHAnsi" w:cstheme="minorHAnsi"/>
          <w:i/>
          <w:iCs/>
          <w:spacing w:val="5"/>
          <w:shd w:val="clear" w:color="auto" w:fill="FFFFFF"/>
          <w:lang w:eastAsia="nl-NL"/>
        </w:rPr>
        <w:t>Propaganda and International Criminal Law: From Cognition to Criminality</w:t>
      </w:r>
      <w:r w:rsidRPr="00311048">
        <w:rPr>
          <w:rFonts w:asciiTheme="minorHAnsi" w:eastAsia="Times New Roman" w:hAnsiTheme="minorHAnsi" w:cstheme="minorHAnsi"/>
          <w:spacing w:val="5"/>
          <w:shd w:val="clear" w:color="auto" w:fill="FFFFFF"/>
          <w:lang w:eastAsia="nl-NL"/>
        </w:rPr>
        <w:t xml:space="preserve"> (Routledge, 2020). The Thomas J. Dodd Research Center at UCONN </w:t>
      </w:r>
      <w:r>
        <w:rPr>
          <w:rFonts w:asciiTheme="minorHAnsi" w:eastAsia="Times New Roman" w:hAnsiTheme="minorHAnsi" w:cstheme="minorHAnsi"/>
          <w:spacing w:val="5"/>
          <w:shd w:val="clear" w:color="auto" w:fill="FFFFFF"/>
          <w:lang w:eastAsia="nl-NL"/>
        </w:rPr>
        <w:t xml:space="preserve">holds and </w:t>
      </w:r>
      <w:r w:rsidRPr="00311048">
        <w:rPr>
          <w:rFonts w:asciiTheme="minorHAnsi" w:eastAsia="Times New Roman" w:hAnsiTheme="minorHAnsi" w:cstheme="minorHAnsi"/>
          <w:spacing w:val="5"/>
          <w:shd w:val="clear" w:color="auto" w:fill="FFFFFF"/>
          <w:lang w:eastAsia="nl-NL"/>
        </w:rPr>
        <w:t>curat</w:t>
      </w:r>
      <w:r>
        <w:rPr>
          <w:rFonts w:asciiTheme="minorHAnsi" w:eastAsia="Times New Roman" w:hAnsiTheme="minorHAnsi" w:cstheme="minorHAnsi"/>
          <w:spacing w:val="5"/>
          <w:shd w:val="clear" w:color="auto" w:fill="FFFFFF"/>
          <w:lang w:eastAsia="nl-NL"/>
        </w:rPr>
        <w:t>es</w:t>
      </w:r>
      <w:r w:rsidRPr="00311048">
        <w:rPr>
          <w:rFonts w:asciiTheme="minorHAnsi" w:eastAsia="Times New Roman" w:hAnsiTheme="minorHAnsi" w:cstheme="minorHAnsi"/>
          <w:spacing w:val="5"/>
          <w:shd w:val="clear" w:color="auto" w:fill="FFFFFF"/>
          <w:lang w:eastAsia="nl-NL"/>
        </w:rPr>
        <w:t xml:space="preserve"> </w:t>
      </w:r>
      <w:r w:rsidRPr="00311048">
        <w:rPr>
          <w:rFonts w:asciiTheme="minorHAnsi" w:eastAsia="Times New Roman" w:hAnsiTheme="minorHAnsi" w:cstheme="minorHAnsi"/>
          <w:i/>
          <w:iCs/>
          <w:spacing w:val="5"/>
          <w:shd w:val="clear" w:color="auto" w:fill="FFFFFF"/>
          <w:lang w:eastAsia="nl-NL"/>
        </w:rPr>
        <w:t>The Dojčinović Collection</w:t>
      </w:r>
      <w:r w:rsidRPr="00311048">
        <w:rPr>
          <w:rFonts w:asciiTheme="minorHAnsi" w:eastAsia="Times New Roman" w:hAnsiTheme="minorHAnsi" w:cstheme="minorHAnsi"/>
          <w:spacing w:val="5"/>
          <w:shd w:val="clear" w:color="auto" w:fill="FFFFFF"/>
          <w:lang w:eastAsia="nl-NL"/>
        </w:rPr>
        <w:t xml:space="preserve"> of original documents, </w:t>
      </w:r>
      <w:r>
        <w:rPr>
          <w:rFonts w:asciiTheme="minorHAnsi" w:eastAsia="Times New Roman" w:hAnsiTheme="minorHAnsi" w:cstheme="minorHAnsi"/>
          <w:spacing w:val="5"/>
          <w:shd w:val="clear" w:color="auto" w:fill="FFFFFF"/>
          <w:lang w:eastAsia="nl-NL"/>
        </w:rPr>
        <w:t xml:space="preserve">images, </w:t>
      </w:r>
      <w:r w:rsidRPr="00311048">
        <w:rPr>
          <w:rFonts w:asciiTheme="minorHAnsi" w:eastAsia="Times New Roman" w:hAnsiTheme="minorHAnsi" w:cstheme="minorHAnsi"/>
          <w:spacing w:val="5"/>
          <w:shd w:val="clear" w:color="auto" w:fill="FFFFFF"/>
          <w:lang w:eastAsia="nl-NL"/>
        </w:rPr>
        <w:t xml:space="preserve">video and audio recordings used in the ICTY’s trial of </w:t>
      </w:r>
      <w:r w:rsidRPr="00311048">
        <w:rPr>
          <w:rFonts w:asciiTheme="minorHAnsi" w:hAnsiTheme="minorHAnsi" w:cstheme="minorHAnsi"/>
          <w:shd w:val="clear" w:color="auto" w:fill="FFFFFF"/>
        </w:rPr>
        <w:t>the Bosnian Serb General Ratko Mladić</w:t>
      </w:r>
      <w:r>
        <w:rPr>
          <w:rFonts w:asciiTheme="minorHAnsi" w:eastAsia="Times New Roman" w:hAnsiTheme="minorHAnsi" w:cstheme="minorHAnsi"/>
          <w:spacing w:val="5"/>
          <w:shd w:val="clear" w:color="auto" w:fill="FFFFFF"/>
          <w:lang w:eastAsia="nl-NL"/>
        </w:rPr>
        <w:t xml:space="preserve"> (</w:t>
      </w:r>
      <w:hyperlink r:id="rId96" w:history="1">
        <w:r>
          <w:rPr>
            <w:rStyle w:val="Hyperlink"/>
          </w:rPr>
          <w:t>https://dodd.uconn.edu/icty-digital-archive-project-2/the-dojcinovic-collection/</w:t>
        </w:r>
      </w:hyperlink>
      <w:r>
        <w:rPr>
          <w:rFonts w:asciiTheme="minorHAnsi" w:eastAsia="Times New Roman" w:hAnsiTheme="minorHAnsi" w:cstheme="minorHAnsi"/>
          <w:spacing w:val="5"/>
          <w:shd w:val="clear" w:color="auto" w:fill="FFFFFF"/>
          <w:lang w:eastAsia="nl-NL"/>
        </w:rPr>
        <w:t>).</w:t>
      </w:r>
      <w:r w:rsidRPr="00610442">
        <w:rPr>
          <w:rFonts w:asciiTheme="minorHAnsi" w:eastAsia="Times New Roman" w:hAnsiTheme="minorHAnsi" w:cstheme="minorHAnsi"/>
          <w:spacing w:val="5"/>
          <w:shd w:val="clear" w:color="auto" w:fill="FFFFFF"/>
          <w:lang w:eastAsia="nl-NL"/>
        </w:rPr>
        <w:t xml:space="preserve"> Saxon has held teaching appointments at the Universities of Cambridge, Utrecht and Leiden, and has published a number of works in the field of international law. He is the editor of </w:t>
      </w:r>
      <w:r w:rsidRPr="00621B68">
        <w:rPr>
          <w:rFonts w:asciiTheme="minorHAnsi" w:eastAsia="Times New Roman" w:hAnsiTheme="minorHAnsi" w:cstheme="minorHAnsi"/>
          <w:i/>
          <w:iCs/>
          <w:spacing w:val="5"/>
          <w:shd w:val="clear" w:color="auto" w:fill="FFFFFF"/>
          <w:lang w:eastAsia="nl-NL"/>
        </w:rPr>
        <w:t>International Humanitarian Law and the Changing Technology of War</w:t>
      </w:r>
      <w:r w:rsidRPr="00610442">
        <w:rPr>
          <w:rFonts w:asciiTheme="minorHAnsi" w:eastAsia="Times New Roman" w:hAnsiTheme="minorHAnsi" w:cstheme="minorHAnsi"/>
          <w:spacing w:val="5"/>
          <w:shd w:val="clear" w:color="auto" w:fill="FFFFFF"/>
          <w:lang w:eastAsia="nl-NL"/>
        </w:rPr>
        <w:t xml:space="preserve"> (Martinus Nijhoff/Brill, 2013). </w:t>
      </w:r>
      <w:r>
        <w:rPr>
          <w:rFonts w:asciiTheme="minorHAnsi" w:eastAsia="Times New Roman" w:hAnsiTheme="minorHAnsi" w:cstheme="minorHAnsi"/>
          <w:spacing w:val="5"/>
          <w:shd w:val="clear" w:color="auto" w:fill="FFFFFF"/>
          <w:lang w:eastAsia="nl-NL"/>
        </w:rPr>
        <w:t xml:space="preserve">The guest lecturer </w:t>
      </w:r>
      <w:r w:rsidRPr="00610442">
        <w:rPr>
          <w:rFonts w:asciiTheme="minorHAnsi" w:eastAsia="Times New Roman" w:hAnsiTheme="minorHAnsi" w:cstheme="minorHAnsi"/>
          <w:spacing w:val="5"/>
          <w:shd w:val="clear" w:color="auto" w:fill="FFFFFF"/>
          <w:lang w:eastAsia="nl-NL"/>
        </w:rPr>
        <w:t>Ventura is an Adjunct Fellow at the School of Law at Western Sydney University and an External Lecturer of International Law at The Hague University of Applied Sciences and at Leiden University. He has lectured and presented at conferences in, among other places, Switzerland, Uganda, France, Austria, Pakistan, South Africa, Senegal, Ethiopia and the United States. He also publishes regularly on topics related to international criminal law and justice (</w:t>
      </w:r>
      <w:hyperlink r:id="rId97" w:history="1">
        <w:r w:rsidRPr="006052F9">
          <w:rPr>
            <w:rStyle w:val="Hyperlink"/>
            <w:rFonts w:asciiTheme="minorHAnsi" w:eastAsia="Times New Roman" w:hAnsiTheme="minorHAnsi" w:cstheme="minorHAnsi"/>
            <w:spacing w:val="5"/>
            <w:shd w:val="clear" w:color="auto" w:fill="FFFFFF"/>
            <w:lang w:eastAsia="nl-NL"/>
          </w:rPr>
          <w:t>http://ssrn.com/author=1988827</w:t>
        </w:r>
      </w:hyperlink>
      <w:r w:rsidRPr="00610442">
        <w:rPr>
          <w:rFonts w:asciiTheme="minorHAnsi" w:eastAsia="Times New Roman" w:hAnsiTheme="minorHAnsi" w:cstheme="minorHAnsi"/>
          <w:spacing w:val="5"/>
          <w:shd w:val="clear" w:color="auto" w:fill="FFFFFF"/>
          <w:lang w:eastAsia="nl-NL"/>
        </w:rPr>
        <w:t xml:space="preserve">) and is an editor of </w:t>
      </w:r>
      <w:r w:rsidRPr="00621B68">
        <w:rPr>
          <w:rFonts w:asciiTheme="minorHAnsi" w:eastAsia="Times New Roman" w:hAnsiTheme="minorHAnsi" w:cstheme="minorHAnsi"/>
          <w:i/>
          <w:iCs/>
          <w:spacing w:val="5"/>
          <w:shd w:val="clear" w:color="auto" w:fill="FFFFFF"/>
          <w:lang w:eastAsia="nl-NL"/>
        </w:rPr>
        <w:t>Modes of Liability in International Criminal Law</w:t>
      </w:r>
      <w:r w:rsidRPr="00610442">
        <w:rPr>
          <w:rFonts w:asciiTheme="minorHAnsi" w:eastAsia="Times New Roman" w:hAnsiTheme="minorHAnsi" w:cstheme="minorHAnsi"/>
          <w:spacing w:val="5"/>
          <w:shd w:val="clear" w:color="auto" w:fill="FFFFFF"/>
          <w:lang w:eastAsia="nl-NL"/>
        </w:rPr>
        <w:t xml:space="preserve"> (Cambridge University Press, 2019) and </w:t>
      </w:r>
      <w:r w:rsidRPr="00621B68">
        <w:rPr>
          <w:rFonts w:asciiTheme="minorHAnsi" w:eastAsia="Times New Roman" w:hAnsiTheme="minorHAnsi" w:cstheme="minorHAnsi"/>
          <w:i/>
          <w:iCs/>
          <w:spacing w:val="5"/>
          <w:shd w:val="clear" w:color="auto" w:fill="FFFFFF"/>
          <w:lang w:eastAsia="nl-NL"/>
        </w:rPr>
        <w:t>Non-State Actors and International Humanitarian Law: Debates, Law and Practice</w:t>
      </w:r>
      <w:r w:rsidRPr="00610442">
        <w:rPr>
          <w:rFonts w:asciiTheme="minorHAnsi" w:eastAsia="Times New Roman" w:hAnsiTheme="minorHAnsi" w:cstheme="minorHAnsi"/>
          <w:spacing w:val="5"/>
          <w:shd w:val="clear" w:color="auto" w:fill="FFFFFF"/>
          <w:lang w:eastAsia="nl-NL"/>
        </w:rPr>
        <w:t xml:space="preserve"> (TMC Asser Press/Springer, 2019). </w:t>
      </w:r>
    </w:p>
    <w:p w14:paraId="0528E212" w14:textId="77777777" w:rsidR="00F722D2" w:rsidRPr="00610442" w:rsidRDefault="00F722D2" w:rsidP="00F722D2">
      <w:pPr>
        <w:widowControl w:val="0"/>
        <w:rPr>
          <w:rFonts w:asciiTheme="minorHAnsi" w:hAnsiTheme="minorHAnsi" w:cstheme="minorHAnsi"/>
        </w:rPr>
      </w:pPr>
    </w:p>
    <w:p w14:paraId="0C757D05"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Course Objectives</w:t>
      </w:r>
    </w:p>
    <w:p w14:paraId="1249F04D" w14:textId="77777777" w:rsidR="00F722D2" w:rsidRPr="00610442" w:rsidRDefault="00F722D2" w:rsidP="00F722D2">
      <w:pPr>
        <w:widowControl w:val="0"/>
        <w:rPr>
          <w:rFonts w:asciiTheme="minorHAnsi" w:hAnsiTheme="minorHAnsi" w:cstheme="minorHAnsi"/>
        </w:rPr>
      </w:pPr>
      <w:bookmarkStart w:id="6" w:name="h.qadz7w5ykas8" w:colFirst="0" w:colLast="0"/>
      <w:bookmarkEnd w:id="6"/>
    </w:p>
    <w:p w14:paraId="39947863" w14:textId="77777777" w:rsidR="00F722D2" w:rsidRPr="00C84BE3" w:rsidRDefault="00F722D2" w:rsidP="00F722D2">
      <w:pPr>
        <w:widowControl w:val="0"/>
        <w:rPr>
          <w:rFonts w:asciiTheme="minorHAnsi" w:eastAsia="Times New Roman" w:hAnsiTheme="minorHAnsi" w:cstheme="minorHAnsi"/>
          <w:spacing w:val="5"/>
          <w:shd w:val="clear" w:color="auto" w:fill="FFFFFF"/>
          <w:lang w:eastAsia="nl-NL"/>
        </w:rPr>
      </w:pPr>
      <w:r w:rsidRPr="00C84BE3">
        <w:rPr>
          <w:rFonts w:asciiTheme="minorHAnsi" w:eastAsia="Times New Roman" w:hAnsiTheme="minorHAnsi" w:cstheme="minorHAnsi"/>
          <w:spacing w:val="5"/>
          <w:shd w:val="clear" w:color="auto" w:fill="FFFFFF"/>
          <w:lang w:eastAsia="nl-NL"/>
        </w:rPr>
        <w:t xml:space="preserve">By the end of the semester, both </w:t>
      </w:r>
      <w:r w:rsidRPr="00684EA1">
        <w:rPr>
          <w:rFonts w:asciiTheme="minorHAnsi" w:eastAsia="Times New Roman" w:hAnsiTheme="minorHAnsi" w:cstheme="minorHAnsi"/>
          <w:spacing w:val="5"/>
          <w:u w:val="single"/>
          <w:shd w:val="clear" w:color="auto" w:fill="FFFFFF"/>
          <w:lang w:eastAsia="nl-NL"/>
        </w:rPr>
        <w:t>undergraduate</w:t>
      </w:r>
      <w:r w:rsidRPr="00C84BE3">
        <w:rPr>
          <w:rFonts w:asciiTheme="minorHAnsi" w:eastAsia="Times New Roman" w:hAnsiTheme="minorHAnsi" w:cstheme="minorHAnsi"/>
          <w:spacing w:val="5"/>
          <w:shd w:val="clear" w:color="auto" w:fill="FFFFFF"/>
          <w:lang w:eastAsia="nl-NL"/>
        </w:rPr>
        <w:t xml:space="preserve"> and </w:t>
      </w:r>
      <w:r w:rsidRPr="00684EA1">
        <w:rPr>
          <w:rFonts w:asciiTheme="minorHAnsi" w:eastAsia="Times New Roman" w:hAnsiTheme="minorHAnsi" w:cstheme="minorHAnsi"/>
          <w:spacing w:val="5"/>
          <w:u w:val="single"/>
          <w:shd w:val="clear" w:color="auto" w:fill="FFFFFF"/>
          <w:lang w:eastAsia="nl-NL"/>
        </w:rPr>
        <w:t>graduate</w:t>
      </w:r>
      <w:r w:rsidRPr="00C84BE3">
        <w:rPr>
          <w:rFonts w:asciiTheme="minorHAnsi" w:eastAsia="Times New Roman" w:hAnsiTheme="minorHAnsi" w:cstheme="minorHAnsi"/>
          <w:spacing w:val="5"/>
          <w:shd w:val="clear" w:color="auto" w:fill="FFFFFF"/>
          <w:lang w:eastAsia="nl-NL"/>
        </w:rPr>
        <w:t xml:space="preserve"> students should be able to: </w:t>
      </w:r>
    </w:p>
    <w:p w14:paraId="0FDB5392" w14:textId="77777777" w:rsidR="00F722D2" w:rsidRPr="00C84BE3" w:rsidRDefault="00F722D2" w:rsidP="00F722D2">
      <w:pPr>
        <w:widowControl w:val="0"/>
        <w:rPr>
          <w:rFonts w:asciiTheme="minorHAnsi" w:eastAsia="Times New Roman" w:hAnsiTheme="minorHAnsi" w:cstheme="minorHAnsi"/>
          <w:spacing w:val="5"/>
          <w:shd w:val="clear" w:color="auto" w:fill="FFFFFF"/>
          <w:lang w:eastAsia="nl-NL"/>
        </w:rPr>
      </w:pPr>
    </w:p>
    <w:p w14:paraId="6C21C734" w14:textId="77777777" w:rsidR="00F722D2" w:rsidRPr="00C84BE3" w:rsidRDefault="00F722D2" w:rsidP="00F722D2">
      <w:pPr>
        <w:widowControl w:val="0"/>
        <w:numPr>
          <w:ilvl w:val="0"/>
          <w:numId w:val="27"/>
        </w:numPr>
        <w:contextualSpacing/>
        <w:rPr>
          <w:rFonts w:asciiTheme="minorHAnsi" w:eastAsia="Times New Roman" w:hAnsiTheme="minorHAnsi" w:cstheme="minorHAnsi"/>
          <w:spacing w:val="5"/>
          <w:shd w:val="clear" w:color="auto" w:fill="FFFFFF"/>
          <w:lang w:eastAsia="nl-NL"/>
        </w:rPr>
      </w:pPr>
      <w:r w:rsidRPr="00C84BE3">
        <w:rPr>
          <w:rFonts w:asciiTheme="minorHAnsi" w:eastAsia="Times New Roman" w:hAnsiTheme="minorHAnsi" w:cstheme="minorHAnsi"/>
          <w:spacing w:val="5"/>
          <w:shd w:val="clear" w:color="auto" w:fill="FFFFFF"/>
          <w:lang w:eastAsia="nl-NL"/>
        </w:rPr>
        <w:t>Identify legal, political, philosophical, historical, military and/or cultural issues that may impact efforts to bring perpetrators of grave international crimes to justice.</w:t>
      </w:r>
    </w:p>
    <w:p w14:paraId="66E3F473" w14:textId="77777777" w:rsidR="00F722D2" w:rsidRPr="00C84BE3" w:rsidRDefault="00F722D2" w:rsidP="00F722D2">
      <w:pPr>
        <w:widowControl w:val="0"/>
        <w:numPr>
          <w:ilvl w:val="0"/>
          <w:numId w:val="27"/>
        </w:numPr>
        <w:contextualSpacing/>
        <w:rPr>
          <w:rFonts w:asciiTheme="minorHAnsi" w:eastAsia="Times New Roman" w:hAnsiTheme="minorHAnsi" w:cstheme="minorHAnsi"/>
          <w:spacing w:val="5"/>
          <w:shd w:val="clear" w:color="auto" w:fill="FFFFFF"/>
          <w:lang w:eastAsia="nl-NL"/>
        </w:rPr>
      </w:pPr>
      <w:r w:rsidRPr="00C84BE3">
        <w:rPr>
          <w:rFonts w:asciiTheme="minorHAnsi" w:eastAsia="Times New Roman" w:hAnsiTheme="minorHAnsi" w:cstheme="minorHAnsi"/>
          <w:spacing w:val="5"/>
          <w:shd w:val="clear" w:color="auto" w:fill="FFFFFF"/>
          <w:lang w:eastAsia="nl-NL"/>
        </w:rPr>
        <w:t>Understand the contextual and substantive elements of genocide, crimes against humanity, war crimes and aggression, as well as the theories of individual criminal responsibility.</w:t>
      </w:r>
    </w:p>
    <w:p w14:paraId="5225C29B" w14:textId="77777777" w:rsidR="00F722D2" w:rsidRPr="00C84BE3" w:rsidRDefault="00F722D2" w:rsidP="00F722D2">
      <w:pPr>
        <w:widowControl w:val="0"/>
        <w:numPr>
          <w:ilvl w:val="0"/>
          <w:numId w:val="27"/>
        </w:numPr>
        <w:contextualSpacing/>
        <w:rPr>
          <w:rFonts w:asciiTheme="minorHAnsi" w:eastAsia="Times New Roman" w:hAnsiTheme="minorHAnsi" w:cstheme="minorHAnsi"/>
          <w:spacing w:val="5"/>
          <w:shd w:val="clear" w:color="auto" w:fill="FFFFFF"/>
          <w:lang w:eastAsia="nl-NL"/>
        </w:rPr>
      </w:pPr>
      <w:r w:rsidRPr="00C84BE3">
        <w:rPr>
          <w:rFonts w:asciiTheme="minorHAnsi" w:eastAsia="Times New Roman" w:hAnsiTheme="minorHAnsi" w:cstheme="minorHAnsi"/>
          <w:spacing w:val="5"/>
          <w:shd w:val="clear" w:color="auto" w:fill="FFFFFF"/>
          <w:lang w:eastAsia="nl-NL"/>
        </w:rPr>
        <w:lastRenderedPageBreak/>
        <w:t>Understand and discuss the impact of language, expression and cognitive processes on the commission of serious international crimes, as well as the investigation and prosecution of those persons most responsible for the crimes, including the evolving concept and practice of transitional justice.</w:t>
      </w:r>
    </w:p>
    <w:p w14:paraId="0DA7A48E" w14:textId="77777777" w:rsidR="00F722D2" w:rsidRPr="00C84BE3" w:rsidRDefault="00F722D2" w:rsidP="00F722D2">
      <w:pPr>
        <w:widowControl w:val="0"/>
        <w:contextualSpacing/>
        <w:rPr>
          <w:rFonts w:asciiTheme="minorHAnsi" w:eastAsia="Times New Roman" w:hAnsiTheme="minorHAnsi" w:cstheme="minorHAnsi"/>
          <w:spacing w:val="5"/>
          <w:shd w:val="clear" w:color="auto" w:fill="FFFFFF"/>
          <w:lang w:eastAsia="nl-NL"/>
        </w:rPr>
      </w:pPr>
    </w:p>
    <w:p w14:paraId="736092CE" w14:textId="77777777" w:rsidR="00F722D2" w:rsidRPr="00C84BE3" w:rsidRDefault="00F722D2" w:rsidP="00F722D2">
      <w:pPr>
        <w:widowControl w:val="0"/>
        <w:contextualSpacing/>
        <w:rPr>
          <w:rFonts w:asciiTheme="minorHAnsi" w:eastAsia="Times New Roman" w:hAnsiTheme="minorHAnsi" w:cstheme="minorHAnsi"/>
          <w:spacing w:val="5"/>
          <w:shd w:val="clear" w:color="auto" w:fill="FFFFFF"/>
          <w:lang w:eastAsia="nl-NL"/>
        </w:rPr>
      </w:pPr>
      <w:r w:rsidRPr="00684EA1">
        <w:rPr>
          <w:rFonts w:asciiTheme="minorHAnsi" w:eastAsia="Times New Roman" w:hAnsiTheme="minorHAnsi" w:cstheme="minorHAnsi"/>
          <w:spacing w:val="5"/>
          <w:u w:val="single"/>
          <w:shd w:val="clear" w:color="auto" w:fill="FFFFFF"/>
          <w:lang w:eastAsia="nl-NL"/>
        </w:rPr>
        <w:t>Graduate</w:t>
      </w:r>
      <w:r w:rsidRPr="00C84BE3">
        <w:rPr>
          <w:rFonts w:asciiTheme="minorHAnsi" w:eastAsia="Times New Roman" w:hAnsiTheme="minorHAnsi" w:cstheme="minorHAnsi"/>
          <w:spacing w:val="5"/>
          <w:shd w:val="clear" w:color="auto" w:fill="FFFFFF"/>
          <w:lang w:eastAsia="nl-NL"/>
        </w:rPr>
        <w:t xml:space="preserve"> students should</w:t>
      </w:r>
      <w:r>
        <w:rPr>
          <w:rFonts w:asciiTheme="minorHAnsi" w:eastAsia="Times New Roman" w:hAnsiTheme="minorHAnsi" w:cstheme="minorHAnsi"/>
          <w:spacing w:val="5"/>
          <w:shd w:val="clear" w:color="auto" w:fill="FFFFFF"/>
          <w:lang w:eastAsia="nl-NL"/>
        </w:rPr>
        <w:t>,</w:t>
      </w:r>
      <w:r w:rsidRPr="00C84BE3">
        <w:rPr>
          <w:rFonts w:asciiTheme="minorHAnsi" w:eastAsia="Times New Roman" w:hAnsiTheme="minorHAnsi" w:cstheme="minorHAnsi"/>
          <w:spacing w:val="5"/>
          <w:shd w:val="clear" w:color="auto" w:fill="FFFFFF"/>
          <w:lang w:eastAsia="nl-NL"/>
        </w:rPr>
        <w:t xml:space="preserve"> in addition</w:t>
      </w:r>
      <w:r>
        <w:rPr>
          <w:rFonts w:asciiTheme="minorHAnsi" w:eastAsia="Times New Roman" w:hAnsiTheme="minorHAnsi" w:cstheme="minorHAnsi"/>
          <w:spacing w:val="5"/>
          <w:shd w:val="clear" w:color="auto" w:fill="FFFFFF"/>
          <w:lang w:eastAsia="nl-NL"/>
        </w:rPr>
        <w:t>,</w:t>
      </w:r>
      <w:r w:rsidRPr="00C84BE3">
        <w:rPr>
          <w:rFonts w:asciiTheme="minorHAnsi" w:eastAsia="Times New Roman" w:hAnsiTheme="minorHAnsi" w:cstheme="minorHAnsi"/>
          <w:spacing w:val="5"/>
          <w:shd w:val="clear" w:color="auto" w:fill="FFFFFF"/>
          <w:lang w:eastAsia="nl-NL"/>
        </w:rPr>
        <w:t xml:space="preserve"> </w:t>
      </w:r>
      <w:r>
        <w:rPr>
          <w:rFonts w:asciiTheme="minorHAnsi" w:eastAsia="Times New Roman" w:hAnsiTheme="minorHAnsi" w:cstheme="minorHAnsi"/>
          <w:spacing w:val="5"/>
          <w:shd w:val="clear" w:color="auto" w:fill="FFFFFF"/>
          <w:lang w:eastAsia="nl-NL"/>
        </w:rPr>
        <w:t xml:space="preserve">also </w:t>
      </w:r>
      <w:r w:rsidRPr="00C84BE3">
        <w:rPr>
          <w:rFonts w:asciiTheme="minorHAnsi" w:eastAsia="Times New Roman" w:hAnsiTheme="minorHAnsi" w:cstheme="minorHAnsi"/>
          <w:spacing w:val="5"/>
          <w:shd w:val="clear" w:color="auto" w:fill="FFFFFF"/>
          <w:lang w:eastAsia="nl-NL"/>
        </w:rPr>
        <w:t>be able to:</w:t>
      </w:r>
    </w:p>
    <w:p w14:paraId="5AECE404" w14:textId="77777777" w:rsidR="00F722D2" w:rsidRPr="00C84BE3" w:rsidRDefault="00F722D2" w:rsidP="00F722D2">
      <w:pPr>
        <w:widowControl w:val="0"/>
        <w:contextualSpacing/>
        <w:rPr>
          <w:rFonts w:asciiTheme="minorHAnsi" w:eastAsia="Times New Roman" w:hAnsiTheme="minorHAnsi" w:cstheme="minorHAnsi"/>
          <w:spacing w:val="5"/>
          <w:shd w:val="clear" w:color="auto" w:fill="FFFFFF"/>
          <w:lang w:eastAsia="nl-NL"/>
        </w:rPr>
      </w:pPr>
    </w:p>
    <w:p w14:paraId="4CF45EF8" w14:textId="77777777" w:rsidR="00F722D2" w:rsidRPr="00584673" w:rsidRDefault="00F722D2" w:rsidP="00F722D2">
      <w:pPr>
        <w:pStyle w:val="ListParagraph"/>
        <w:widowControl w:val="0"/>
        <w:numPr>
          <w:ilvl w:val="0"/>
          <w:numId w:val="51"/>
        </w:numPr>
        <w:rPr>
          <w:rFonts w:asciiTheme="minorHAnsi" w:eastAsia="Times New Roman" w:hAnsiTheme="minorHAnsi" w:cstheme="minorHAnsi"/>
          <w:spacing w:val="5"/>
          <w:shd w:val="clear" w:color="auto" w:fill="FFFFFF"/>
          <w:lang w:eastAsia="nl-NL"/>
        </w:rPr>
      </w:pPr>
      <w:r>
        <w:rPr>
          <w:rFonts w:asciiTheme="minorHAnsi" w:eastAsia="Times New Roman" w:hAnsiTheme="minorHAnsi" w:cstheme="minorHAnsi"/>
          <w:spacing w:val="5"/>
          <w:lang w:eastAsia="nl-NL"/>
        </w:rPr>
        <w:t>Accurately navigate through the body of knowledge acquired during the course and actively apply that knowledge in a methodical, critical and ethical fashion on a number of topics within the specific areas of international criminal justice offered by the course.</w:t>
      </w:r>
    </w:p>
    <w:p w14:paraId="55EC310D" w14:textId="77777777" w:rsidR="00F722D2" w:rsidRPr="00186AF1" w:rsidRDefault="00F722D2" w:rsidP="00F722D2">
      <w:pPr>
        <w:pStyle w:val="ListParagraph"/>
        <w:widowControl w:val="0"/>
        <w:numPr>
          <w:ilvl w:val="0"/>
          <w:numId w:val="51"/>
        </w:numPr>
        <w:rPr>
          <w:rFonts w:asciiTheme="minorHAnsi" w:eastAsia="Times New Roman" w:hAnsiTheme="minorHAnsi" w:cstheme="minorHAnsi"/>
          <w:spacing w:val="5"/>
          <w:shd w:val="clear" w:color="auto" w:fill="FFFFFF"/>
          <w:lang w:eastAsia="nl-NL"/>
        </w:rPr>
      </w:pPr>
      <w:r>
        <w:rPr>
          <w:rFonts w:asciiTheme="minorHAnsi" w:eastAsia="Times New Roman" w:hAnsiTheme="minorHAnsi" w:cstheme="minorHAnsi"/>
          <w:spacing w:val="5"/>
          <w:shd w:val="clear" w:color="auto" w:fill="FFFFFF"/>
          <w:lang w:eastAsia="nl-NL"/>
        </w:rPr>
        <w:t xml:space="preserve">Identify some of the presented and discussed controversial </w:t>
      </w:r>
      <w:r w:rsidRPr="00610442">
        <w:rPr>
          <w:rFonts w:asciiTheme="minorHAnsi" w:eastAsia="Times New Roman" w:hAnsiTheme="minorHAnsi" w:cstheme="minorHAnsi"/>
          <w:spacing w:val="5"/>
          <w:lang w:eastAsia="nl-NL"/>
        </w:rPr>
        <w:t>theoretical and practical aspects of international criminal justice</w:t>
      </w:r>
      <w:r>
        <w:rPr>
          <w:rFonts w:asciiTheme="minorHAnsi" w:eastAsia="Times New Roman" w:hAnsiTheme="minorHAnsi" w:cstheme="minorHAnsi"/>
          <w:spacing w:val="5"/>
          <w:lang w:eastAsia="nl-NL"/>
        </w:rPr>
        <w:t>.</w:t>
      </w:r>
    </w:p>
    <w:p w14:paraId="61229B35" w14:textId="77777777" w:rsidR="00F722D2" w:rsidRPr="00E449A5" w:rsidRDefault="00F722D2" w:rsidP="00F722D2">
      <w:pPr>
        <w:pStyle w:val="ListParagraph"/>
        <w:widowControl w:val="0"/>
        <w:numPr>
          <w:ilvl w:val="0"/>
          <w:numId w:val="51"/>
        </w:numPr>
        <w:rPr>
          <w:rFonts w:asciiTheme="minorHAnsi" w:eastAsia="Times New Roman" w:hAnsiTheme="minorHAnsi" w:cstheme="minorHAnsi"/>
          <w:spacing w:val="5"/>
          <w:shd w:val="clear" w:color="auto" w:fill="FFFFFF"/>
          <w:lang w:eastAsia="nl-NL"/>
        </w:rPr>
      </w:pPr>
      <w:r>
        <w:rPr>
          <w:rFonts w:asciiTheme="minorHAnsi" w:eastAsia="Times New Roman" w:hAnsiTheme="minorHAnsi" w:cstheme="minorHAnsi"/>
          <w:spacing w:val="5"/>
          <w:lang w:eastAsia="nl-NL"/>
        </w:rPr>
        <w:t xml:space="preserve">Think creatively, seek and offer outlines of the possible theoretical and practical solutions to </w:t>
      </w:r>
      <w:r>
        <w:rPr>
          <w:rFonts w:asciiTheme="minorHAnsi" w:eastAsia="Times New Roman" w:hAnsiTheme="minorHAnsi" w:cstheme="minorHAnsi"/>
          <w:spacing w:val="5"/>
          <w:shd w:val="clear" w:color="auto" w:fill="FFFFFF"/>
          <w:lang w:eastAsia="nl-NL"/>
        </w:rPr>
        <w:t>the highlighted</w:t>
      </w:r>
      <w:r>
        <w:rPr>
          <w:rFonts w:asciiTheme="minorHAnsi" w:eastAsia="Times New Roman" w:hAnsiTheme="minorHAnsi" w:cstheme="minorHAnsi"/>
          <w:spacing w:val="5"/>
          <w:lang w:eastAsia="nl-NL"/>
        </w:rPr>
        <w:t xml:space="preserve"> complex and controversial problems</w:t>
      </w:r>
      <w:r w:rsidRPr="00610442">
        <w:rPr>
          <w:rFonts w:asciiTheme="minorHAnsi" w:eastAsia="Times New Roman" w:hAnsiTheme="minorHAnsi" w:cstheme="minorHAnsi"/>
          <w:spacing w:val="5"/>
          <w:lang w:eastAsia="nl-NL"/>
        </w:rPr>
        <w:t xml:space="preserve"> </w:t>
      </w:r>
      <w:r>
        <w:rPr>
          <w:rFonts w:asciiTheme="minorHAnsi" w:eastAsia="Times New Roman" w:hAnsiTheme="minorHAnsi" w:cstheme="minorHAnsi"/>
          <w:spacing w:val="5"/>
          <w:lang w:eastAsia="nl-NL"/>
        </w:rPr>
        <w:t>emerging in</w:t>
      </w:r>
      <w:r w:rsidRPr="00610442">
        <w:rPr>
          <w:rFonts w:asciiTheme="minorHAnsi" w:eastAsia="Times New Roman" w:hAnsiTheme="minorHAnsi" w:cstheme="minorHAnsi"/>
          <w:spacing w:val="5"/>
          <w:lang w:eastAsia="nl-NL"/>
        </w:rPr>
        <w:t xml:space="preserve"> international criminal </w:t>
      </w:r>
      <w:r>
        <w:rPr>
          <w:rFonts w:asciiTheme="minorHAnsi" w:eastAsia="Times New Roman" w:hAnsiTheme="minorHAnsi" w:cstheme="minorHAnsi"/>
          <w:spacing w:val="5"/>
          <w:lang w:eastAsia="nl-NL"/>
        </w:rPr>
        <w:t xml:space="preserve">law and related transitional </w:t>
      </w:r>
      <w:r w:rsidRPr="00610442">
        <w:rPr>
          <w:rFonts w:asciiTheme="minorHAnsi" w:eastAsia="Times New Roman" w:hAnsiTheme="minorHAnsi" w:cstheme="minorHAnsi"/>
          <w:spacing w:val="5"/>
          <w:lang w:eastAsia="nl-NL"/>
        </w:rPr>
        <w:t>justice</w:t>
      </w:r>
      <w:r>
        <w:rPr>
          <w:rFonts w:asciiTheme="minorHAnsi" w:eastAsia="Times New Roman" w:hAnsiTheme="minorHAnsi" w:cstheme="minorHAnsi"/>
          <w:spacing w:val="5"/>
          <w:lang w:eastAsia="nl-NL"/>
        </w:rPr>
        <w:t xml:space="preserve"> issues.</w:t>
      </w:r>
    </w:p>
    <w:p w14:paraId="07A93825" w14:textId="77777777" w:rsidR="00F722D2" w:rsidRPr="00C84BE3" w:rsidRDefault="00F722D2" w:rsidP="00F722D2">
      <w:pPr>
        <w:widowControl w:val="0"/>
        <w:rPr>
          <w:rFonts w:asciiTheme="minorHAnsi" w:hAnsiTheme="minorHAnsi" w:cstheme="minorHAnsi"/>
        </w:rPr>
      </w:pPr>
    </w:p>
    <w:p w14:paraId="01DB8889"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Course Outline (and Calendar if Applicable)</w:t>
      </w:r>
    </w:p>
    <w:p w14:paraId="5E119FDF" w14:textId="77777777" w:rsidR="00F722D2" w:rsidRPr="00610442" w:rsidRDefault="00F722D2" w:rsidP="00F722D2">
      <w:pPr>
        <w:widowControl w:val="0"/>
        <w:rPr>
          <w:rFonts w:asciiTheme="minorHAnsi" w:hAnsiTheme="minorHAnsi" w:cstheme="minorHAnsi"/>
        </w:rPr>
      </w:pPr>
      <w:bookmarkStart w:id="7" w:name="h.26fuln6nfg2" w:colFirst="0" w:colLast="0"/>
      <w:bookmarkEnd w:id="7"/>
    </w:p>
    <w:p w14:paraId="652F1F61" w14:textId="77777777" w:rsidR="00F722D2" w:rsidRPr="00610442" w:rsidRDefault="00F722D2" w:rsidP="00F722D2">
      <w:pPr>
        <w:widowControl w:val="0"/>
        <w:rPr>
          <w:rFonts w:asciiTheme="minorHAnsi" w:hAnsiTheme="minorHAnsi" w:cstheme="minorHAnsi"/>
          <w:b/>
        </w:rPr>
      </w:pPr>
      <w:r w:rsidRPr="0048534A">
        <w:rPr>
          <w:rFonts w:asciiTheme="minorHAnsi" w:hAnsiTheme="minorHAnsi" w:cstheme="minorHAnsi"/>
          <w:b/>
        </w:rPr>
        <w:t>Week 1 (19 – 25 January)</w:t>
      </w:r>
    </w:p>
    <w:p w14:paraId="5BD3B643" w14:textId="77777777" w:rsidR="00F722D2" w:rsidRPr="00610442" w:rsidRDefault="00F722D2" w:rsidP="00F722D2">
      <w:pPr>
        <w:widowControl w:val="0"/>
        <w:rPr>
          <w:rFonts w:asciiTheme="minorHAnsi" w:hAnsiTheme="minorHAnsi" w:cstheme="minorHAnsi"/>
        </w:rPr>
      </w:pPr>
      <w:r w:rsidRPr="00610442">
        <w:rPr>
          <w:b/>
        </w:rPr>
        <w:t>Module 1: Topic A</w:t>
      </w:r>
    </w:p>
    <w:p w14:paraId="64040300" w14:textId="77777777" w:rsidR="00F722D2" w:rsidRPr="00610442" w:rsidRDefault="00F722D2" w:rsidP="00F722D2">
      <w:pPr>
        <w:widowControl w:val="0"/>
        <w:rPr>
          <w:rFonts w:asciiTheme="minorHAnsi" w:hAnsiTheme="minorHAnsi" w:cstheme="minorHAnsi"/>
        </w:rPr>
      </w:pPr>
    </w:p>
    <w:p w14:paraId="08F40EF7"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HISTORY AND THEORY OF INTERNATIONAL HUMANITARIAN LAW</w:t>
      </w:r>
    </w:p>
    <w:p w14:paraId="15EEC5CB" w14:textId="77777777" w:rsidR="00F722D2" w:rsidRPr="00610442" w:rsidRDefault="00F722D2" w:rsidP="00F722D2">
      <w:pPr>
        <w:widowControl w:val="0"/>
        <w:rPr>
          <w:rFonts w:asciiTheme="minorHAnsi" w:hAnsiTheme="minorHAnsi" w:cstheme="minorHAnsi"/>
        </w:rPr>
      </w:pPr>
    </w:p>
    <w:p w14:paraId="0426A8BC"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Much of international criminal law involves the investigation and prosecution of persons alleged to be responsible for serious violations of international humanitarian law (IHL) (also known as ‘the Law of Armed Conflict’, or ‘the Law of War’ or ‘Jus in Bello’). Thus, without an understanding of IHL, a sound understanding of international criminal law is impossible. IHL regulates the conduct of soldiers and their commanders during wartime and attempts to balance the principle of ‘military necessity’ (i.e. the requirement that soldiers do their jobs so that armies can win battles and wars), and the principle of ‘humanity’, which attempts to reduce the suffering caused by war.</w:t>
      </w:r>
    </w:p>
    <w:p w14:paraId="5A23D94F" w14:textId="77777777" w:rsidR="00F722D2" w:rsidRPr="00610442" w:rsidRDefault="00F722D2" w:rsidP="00F722D2">
      <w:pPr>
        <w:widowControl w:val="0"/>
        <w:jc w:val="both"/>
        <w:rPr>
          <w:rFonts w:asciiTheme="minorHAnsi" w:hAnsiTheme="minorHAnsi" w:cstheme="minorHAnsi"/>
        </w:rPr>
      </w:pPr>
    </w:p>
    <w:p w14:paraId="2C54A190" w14:textId="77777777" w:rsidR="00F722D2" w:rsidRPr="00610442" w:rsidRDefault="00F722D2" w:rsidP="00F722D2">
      <w:pPr>
        <w:jc w:val="both"/>
        <w:rPr>
          <w:rFonts w:asciiTheme="minorHAnsi" w:hAnsiTheme="minorHAnsi" w:cstheme="minorHAnsi"/>
        </w:rPr>
      </w:pPr>
      <w:r w:rsidRPr="00610442">
        <w:rPr>
          <w:rFonts w:asciiTheme="minorHAnsi" w:hAnsiTheme="minorHAnsi" w:cstheme="minorHAnsi"/>
        </w:rPr>
        <w:t xml:space="preserve">Thus, IHL sets legal standards that attempt to regulate hostilities and protect innocent persons “amid the ambiguity and brutality of combat.” No moral person would accept the mistreatment or execution of prisoners, deliberate attacks on civilians, or the destruction of civilian property. Much of warfare, however, is gray, rather than black-and-white. Difficult decisions must be made about whether IHL applies at all (i.e. does an “armed conflict” exist?) and, if so, how must the law be applied in a particular conflict? What is the amount of “acceptable” ‘collateral damage’ to civilians under IHL? What kinds of precautions must soldiers take before launching an attack that may injure civilians? If a civilian briefly picks up a weapon, can he or she be a lawful target? Are commanders always responsible for war crimes committed by their subordinates? How do law, </w:t>
      </w:r>
      <w:r w:rsidRPr="00610442">
        <w:rPr>
          <w:rFonts w:asciiTheme="minorHAnsi" w:hAnsiTheme="minorHAnsi" w:cstheme="minorHAnsi"/>
        </w:rPr>
        <w:lastRenderedPageBreak/>
        <w:t>policy and military imperatives combine to produce the difficult decisions that soldiers and commanders must make in the theatre of combat?</w:t>
      </w:r>
    </w:p>
    <w:p w14:paraId="45C6E070" w14:textId="77777777" w:rsidR="00F722D2" w:rsidRPr="00610442" w:rsidRDefault="00F722D2" w:rsidP="00F722D2">
      <w:pPr>
        <w:jc w:val="both"/>
        <w:rPr>
          <w:rFonts w:asciiTheme="minorHAnsi" w:hAnsiTheme="minorHAnsi" w:cstheme="minorHAnsi"/>
        </w:rPr>
      </w:pPr>
    </w:p>
    <w:p w14:paraId="799CFB55" w14:textId="77777777" w:rsidR="00F722D2" w:rsidRPr="00610442" w:rsidRDefault="00F722D2" w:rsidP="00F722D2">
      <w:pPr>
        <w:jc w:val="both"/>
        <w:rPr>
          <w:rFonts w:asciiTheme="minorHAnsi" w:hAnsiTheme="minorHAnsi" w:cstheme="minorHAnsi"/>
        </w:rPr>
      </w:pPr>
      <w:r w:rsidRPr="00610442">
        <w:rPr>
          <w:rFonts w:asciiTheme="minorHAnsi" w:hAnsiTheme="minorHAnsi" w:cstheme="minorHAnsi"/>
        </w:rPr>
        <w:t>In this module we will use realistic examples to assist students to understand not only how law is supposed to regulate armed conflict, but also how the law is applied during the chaos and stress of combat. By the end, students should understand the fundamental principles and basic rules of IHL and the standards that IHL creates for decisions made during warfare.</w:t>
      </w:r>
    </w:p>
    <w:p w14:paraId="1662D322" w14:textId="77777777" w:rsidR="00F722D2" w:rsidRPr="00610442" w:rsidRDefault="00F722D2" w:rsidP="00F722D2">
      <w:pPr>
        <w:widowControl w:val="0"/>
        <w:jc w:val="both"/>
        <w:rPr>
          <w:rFonts w:asciiTheme="minorHAnsi" w:hAnsiTheme="minorHAnsi" w:cstheme="minorHAnsi"/>
        </w:rPr>
      </w:pPr>
    </w:p>
    <w:p w14:paraId="684A7E84"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0CE46C84" w14:textId="77777777" w:rsidR="00F722D2" w:rsidRPr="00610442" w:rsidRDefault="00F722D2" w:rsidP="00F722D2">
      <w:pPr>
        <w:widowControl w:val="0"/>
        <w:numPr>
          <w:ilvl w:val="0"/>
          <w:numId w:val="43"/>
        </w:numPr>
        <w:rPr>
          <w:rFonts w:asciiTheme="minorHAnsi" w:hAnsiTheme="minorHAnsi" w:cstheme="minorHAnsi"/>
        </w:rPr>
      </w:pPr>
      <w:r w:rsidRPr="00610442">
        <w:rPr>
          <w:rFonts w:asciiTheme="minorHAnsi" w:hAnsiTheme="minorHAnsi" w:cstheme="minorHAnsi"/>
        </w:rPr>
        <w:t xml:space="preserve">Emily CRAWFORD and Alison PERT, </w:t>
      </w:r>
      <w:r w:rsidRPr="00610442">
        <w:rPr>
          <w:rFonts w:asciiTheme="minorHAnsi" w:hAnsiTheme="minorHAnsi" w:cstheme="minorHAnsi"/>
          <w:i/>
        </w:rPr>
        <w:t>International Humanitarian Law</w:t>
      </w:r>
      <w:r w:rsidRPr="00610442">
        <w:rPr>
          <w:rFonts w:asciiTheme="minorHAnsi" w:hAnsiTheme="minorHAnsi" w:cstheme="minorHAnsi"/>
        </w:rPr>
        <w:t>, Cambridge University Press, 2015. Introduction and Chapter 1, pp. 1 – 19; Chapter 2 and Chapter 3.</w:t>
      </w:r>
    </w:p>
    <w:p w14:paraId="3223C046" w14:textId="77777777" w:rsidR="00F722D2" w:rsidRPr="00610442" w:rsidRDefault="00F722D2" w:rsidP="00F722D2">
      <w:pPr>
        <w:widowControl w:val="0"/>
        <w:numPr>
          <w:ilvl w:val="0"/>
          <w:numId w:val="43"/>
        </w:numPr>
        <w:rPr>
          <w:rFonts w:asciiTheme="minorHAnsi" w:hAnsiTheme="minorHAnsi" w:cstheme="minorHAnsi"/>
        </w:rPr>
      </w:pPr>
      <w:r w:rsidRPr="00610442">
        <w:rPr>
          <w:rFonts w:asciiTheme="minorHAnsi" w:hAnsiTheme="minorHAnsi" w:cstheme="minorHAnsi"/>
        </w:rPr>
        <w:t xml:space="preserve">ICRC Customary International Humanitarian Law Study, Introduction and Rules 1 – 6, available online at </w:t>
      </w:r>
      <w:hyperlink r:id="rId98" w:history="1">
        <w:r w:rsidRPr="00610442">
          <w:rPr>
            <w:rStyle w:val="Hyperlink"/>
            <w:rFonts w:asciiTheme="minorHAnsi" w:hAnsiTheme="minorHAnsi" w:cstheme="minorHAnsi"/>
          </w:rPr>
          <w:t>https://www.icrc.org/customary-ihl/eng/docs/v1_cha</w:t>
        </w:r>
      </w:hyperlink>
      <w:r w:rsidRPr="00610442">
        <w:rPr>
          <w:rFonts w:asciiTheme="minorHAnsi" w:hAnsiTheme="minorHAnsi" w:cstheme="minorHAnsi"/>
        </w:rPr>
        <w:t xml:space="preserve"> </w:t>
      </w:r>
    </w:p>
    <w:p w14:paraId="2093F960" w14:textId="77777777" w:rsidR="00F722D2" w:rsidRPr="00610442" w:rsidRDefault="00F722D2" w:rsidP="00F722D2">
      <w:pPr>
        <w:widowControl w:val="0"/>
        <w:rPr>
          <w:rFonts w:asciiTheme="minorHAnsi" w:hAnsiTheme="minorHAnsi" w:cstheme="minorHAnsi"/>
        </w:rPr>
      </w:pPr>
    </w:p>
    <w:p w14:paraId="67D29756"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1504B8AE" w14:textId="77777777" w:rsidR="00F722D2" w:rsidRPr="00610442" w:rsidRDefault="00F722D2" w:rsidP="00F722D2">
      <w:pPr>
        <w:widowControl w:val="0"/>
        <w:numPr>
          <w:ilvl w:val="0"/>
          <w:numId w:val="44"/>
        </w:numPr>
        <w:rPr>
          <w:rFonts w:asciiTheme="minorHAnsi" w:hAnsiTheme="minorHAnsi" w:cstheme="minorHAnsi"/>
        </w:rPr>
      </w:pPr>
      <w:r w:rsidRPr="00610442">
        <w:rPr>
          <w:rFonts w:asciiTheme="minorHAnsi" w:hAnsiTheme="minorHAnsi" w:cstheme="minorHAnsi"/>
        </w:rPr>
        <w:t xml:space="preserve">Lurie R. BLANK and Geoffrey S. CORN, ‘Losing the Forest Through the Trees: Syria, Law and the Pragmatics of Conflict Regulation,’ Vanderbildt Journal of Transnational Law, Vol. 46, p. 693 – 746, 2013. </w:t>
      </w:r>
      <w:hyperlink r:id="rId99" w:history="1">
        <w:r w:rsidRPr="00610442">
          <w:rPr>
            <w:rStyle w:val="Hyperlink"/>
            <w:rFonts w:asciiTheme="minorHAnsi" w:hAnsiTheme="minorHAnsi" w:cstheme="minorHAnsi"/>
          </w:rPr>
          <w:t>http://papers.ssrn.com/sol3/papers.cfm?abstract_id=2029989</w:t>
        </w:r>
      </w:hyperlink>
    </w:p>
    <w:p w14:paraId="712D970B" w14:textId="77777777" w:rsidR="00F722D2" w:rsidRPr="00610442" w:rsidRDefault="00F722D2" w:rsidP="00F722D2">
      <w:pPr>
        <w:widowControl w:val="0"/>
        <w:rPr>
          <w:rFonts w:asciiTheme="minorHAnsi" w:hAnsiTheme="minorHAnsi" w:cstheme="minorHAnsi"/>
        </w:rPr>
      </w:pPr>
    </w:p>
    <w:p w14:paraId="7D0864CC" w14:textId="77777777" w:rsidR="00F722D2" w:rsidRPr="00610442" w:rsidRDefault="00F722D2" w:rsidP="00F722D2">
      <w:pPr>
        <w:widowControl w:val="0"/>
        <w:rPr>
          <w:rFonts w:asciiTheme="minorHAnsi" w:hAnsiTheme="minorHAnsi" w:cstheme="minorHAnsi"/>
        </w:rPr>
      </w:pPr>
    </w:p>
    <w:p w14:paraId="460FE437" w14:textId="77777777" w:rsidR="00F722D2" w:rsidRPr="00610442" w:rsidRDefault="00F722D2" w:rsidP="00F722D2">
      <w:pPr>
        <w:widowControl w:val="0"/>
        <w:rPr>
          <w:rFonts w:asciiTheme="minorHAnsi" w:hAnsiTheme="minorHAnsi" w:cstheme="minorHAnsi"/>
          <w:b/>
        </w:rPr>
      </w:pPr>
      <w:r w:rsidRPr="00073A7F">
        <w:rPr>
          <w:rFonts w:asciiTheme="minorHAnsi" w:hAnsiTheme="minorHAnsi" w:cstheme="minorHAnsi"/>
          <w:b/>
        </w:rPr>
        <w:t>Week 2 (25 January – 1 February)</w:t>
      </w:r>
    </w:p>
    <w:p w14:paraId="6AB2E06E" w14:textId="77777777" w:rsidR="00F722D2" w:rsidRPr="00610442" w:rsidRDefault="00F722D2" w:rsidP="00F722D2">
      <w:pPr>
        <w:widowControl w:val="0"/>
        <w:rPr>
          <w:b/>
        </w:rPr>
      </w:pPr>
      <w:r w:rsidRPr="00610442">
        <w:rPr>
          <w:b/>
        </w:rPr>
        <w:t>Module 2: Topic B</w:t>
      </w:r>
    </w:p>
    <w:p w14:paraId="6B58BC9E" w14:textId="77777777" w:rsidR="00F722D2" w:rsidRPr="00610442" w:rsidRDefault="00F722D2" w:rsidP="00F722D2">
      <w:pPr>
        <w:widowControl w:val="0"/>
        <w:rPr>
          <w:rFonts w:asciiTheme="minorHAnsi" w:hAnsiTheme="minorHAnsi" w:cstheme="minorHAnsi"/>
          <w:i/>
        </w:rPr>
      </w:pPr>
    </w:p>
    <w:p w14:paraId="4648DF60"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GENERAL PRINCIPLES OF INTERNATIONAL CRIMINAL LAW AND THE CORE CRIMES: WAR CRIMES AND CRIMES AGAINST HUMANITY</w:t>
      </w:r>
    </w:p>
    <w:p w14:paraId="74AE47F4" w14:textId="77777777" w:rsidR="00F722D2" w:rsidRPr="00610442" w:rsidRDefault="00F722D2" w:rsidP="00F722D2">
      <w:pPr>
        <w:widowControl w:val="0"/>
        <w:rPr>
          <w:rFonts w:asciiTheme="minorHAnsi" w:hAnsiTheme="minorHAnsi" w:cstheme="minorHAnsi"/>
        </w:rPr>
      </w:pPr>
    </w:p>
    <w:p w14:paraId="5D0B52ED"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Modern international criminal law finds its roots in the trials that took place after the World War II in Nuremburg and Tokyo. The principles and precedents established in “the Nuremberg era” were developed and extended more recently in the ad-hoc International Criminal Tribunal for the former Yugoslavia (ICTY) and Rwanda (ICTR), the “hybrid” Special Court for Sierra Leone (SCSL), Extraordinary Chambers in the Courts of Cambodia (ECCC) and the Special Tribunal for Lebanon (STL), and the permanent International Criminal Court (ICC). However, international criminal law does not exclusively concern the investigation and prosecution of persons allegedly responsible for crimes usually associated with armed conflict. For example, piracy prosecutions and international extraditions form part of international criminal law.</w:t>
      </w:r>
    </w:p>
    <w:p w14:paraId="16792E89" w14:textId="77777777" w:rsidR="00F722D2" w:rsidRPr="00610442" w:rsidRDefault="00F722D2" w:rsidP="00F722D2">
      <w:pPr>
        <w:widowControl w:val="0"/>
        <w:jc w:val="both"/>
        <w:rPr>
          <w:rFonts w:asciiTheme="minorHAnsi" w:hAnsiTheme="minorHAnsi" w:cstheme="minorHAnsi"/>
        </w:rPr>
      </w:pPr>
    </w:p>
    <w:p w14:paraId="41FAE87B"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 xml:space="preserve">Nevertheless, this course will focus on the criminal prosecution of persons most responsible for what are called the four “core crimes” of international criminal law: genocide, crimes against humanity, war crimes and aggression. This week we will consider two of these crimes: war crimes and crimes against humanity. We begin by introducing students to the general principles and sources of international criminal law and then review the broad, often-mentioned goals of international criminal law. After this we will focus on war and crimes against humanity, the relationship between IHL and war crimes, the distinction between war crimes committed in </w:t>
      </w:r>
      <w:r w:rsidRPr="00610442">
        <w:rPr>
          <w:rFonts w:asciiTheme="minorHAnsi" w:hAnsiTheme="minorHAnsi" w:cstheme="minorHAnsi"/>
        </w:rPr>
        <w:lastRenderedPageBreak/>
        <w:t>international and non-international armed conflicts, as well as the legal and conceptual distinctions between the two crimes, including their respective physical and mental elements, their “contextual elements” and their respective underlying crimes.</w:t>
      </w:r>
    </w:p>
    <w:p w14:paraId="51B57EB0" w14:textId="77777777" w:rsidR="00F722D2" w:rsidRPr="00610442" w:rsidRDefault="00F722D2" w:rsidP="00F722D2">
      <w:pPr>
        <w:widowControl w:val="0"/>
        <w:rPr>
          <w:rFonts w:asciiTheme="minorHAnsi" w:hAnsiTheme="minorHAnsi" w:cstheme="minorHAnsi"/>
        </w:rPr>
      </w:pPr>
    </w:p>
    <w:p w14:paraId="3ACA1522"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7599821B" w14:textId="77777777" w:rsidR="00F722D2" w:rsidRPr="00610442" w:rsidRDefault="00F722D2" w:rsidP="00F722D2">
      <w:pPr>
        <w:widowControl w:val="0"/>
        <w:rPr>
          <w:rFonts w:asciiTheme="minorHAnsi" w:hAnsiTheme="minorHAnsi" w:cstheme="minorHAnsi"/>
        </w:rPr>
      </w:pPr>
    </w:p>
    <w:p w14:paraId="1D212DF6" w14:textId="77777777" w:rsidR="00F722D2" w:rsidRPr="00610442" w:rsidRDefault="00F722D2" w:rsidP="00F722D2">
      <w:pPr>
        <w:pStyle w:val="ListParagraph"/>
        <w:widowControl w:val="0"/>
        <w:numPr>
          <w:ilvl w:val="0"/>
          <w:numId w:val="48"/>
        </w:numPr>
        <w:rPr>
          <w:rFonts w:asciiTheme="minorHAnsi" w:hAnsiTheme="minorHAnsi" w:cstheme="minorHAnsi"/>
        </w:rPr>
      </w:pPr>
      <w:r w:rsidRPr="00610442">
        <w:rPr>
          <w:rFonts w:asciiTheme="minorHAnsi" w:hAnsiTheme="minorHAnsi" w:cstheme="minorHAnsi"/>
        </w:rPr>
        <w:t>CRYER, et. al. Introduction to International Criminal Law and Procedure, Part A, pp. 1 – 26, Part C, pp. 115 – 144, and Part D, pp. 229-305</w:t>
      </w:r>
    </w:p>
    <w:p w14:paraId="1CECFC6D" w14:textId="77777777" w:rsidR="00F722D2" w:rsidRPr="00610442" w:rsidRDefault="00F722D2" w:rsidP="00F722D2">
      <w:pPr>
        <w:widowControl w:val="0"/>
        <w:numPr>
          <w:ilvl w:val="0"/>
          <w:numId w:val="48"/>
        </w:numPr>
        <w:rPr>
          <w:rFonts w:asciiTheme="minorHAnsi" w:hAnsiTheme="minorHAnsi" w:cstheme="minorHAnsi"/>
        </w:rPr>
      </w:pPr>
      <w:r w:rsidRPr="00610442">
        <w:rPr>
          <w:rFonts w:asciiTheme="minorHAnsi" w:hAnsiTheme="minorHAnsi" w:cstheme="minorHAnsi"/>
        </w:rPr>
        <w:t xml:space="preserve">Rome Statute of the International Criminal Court, Articles 7-8, </w:t>
      </w:r>
      <w:hyperlink r:id="rId100" w:history="1">
        <w:r w:rsidRPr="00610442">
          <w:rPr>
            <w:rStyle w:val="Hyperlink"/>
            <w:rFonts w:asciiTheme="minorHAnsi" w:hAnsiTheme="minorHAnsi" w:cstheme="minorHAnsi"/>
          </w:rPr>
          <w:t>https://www.icc-cpi.int/NR/rdonlyres/ADD16852-AEE9-4757-ABE7-9CDC7CF02886/283503/RomeStatutEng1.pdf</w:t>
        </w:r>
      </w:hyperlink>
    </w:p>
    <w:p w14:paraId="4A9CB511" w14:textId="77777777" w:rsidR="00F722D2" w:rsidRPr="00610442" w:rsidRDefault="00F722D2" w:rsidP="00F722D2">
      <w:pPr>
        <w:widowControl w:val="0"/>
        <w:rPr>
          <w:rFonts w:asciiTheme="minorHAnsi" w:hAnsiTheme="minorHAnsi" w:cstheme="minorHAnsi"/>
        </w:rPr>
      </w:pPr>
    </w:p>
    <w:p w14:paraId="78DB3459"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 xml:space="preserve">:  </w:t>
      </w:r>
    </w:p>
    <w:p w14:paraId="0C743F1C" w14:textId="77777777" w:rsidR="00F722D2" w:rsidRPr="00610442" w:rsidRDefault="00F722D2" w:rsidP="00F722D2">
      <w:pPr>
        <w:widowControl w:val="0"/>
        <w:numPr>
          <w:ilvl w:val="0"/>
          <w:numId w:val="42"/>
        </w:numPr>
        <w:rPr>
          <w:rStyle w:val="Hyperlink"/>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Popović, et. al</w:t>
      </w:r>
      <w:r w:rsidRPr="00610442">
        <w:rPr>
          <w:rFonts w:asciiTheme="minorHAnsi" w:hAnsiTheme="minorHAnsi" w:cstheme="minorHAnsi"/>
        </w:rPr>
        <w:t xml:space="preserve">, Trial Judgment, IT-05-88T, 10 June 2010, paras 739-748 (war crimes) 749-786 (crimes against humanity), 787-806 (underlying crimes (murder, extermination)), </w:t>
      </w:r>
      <w:hyperlink r:id="rId101" w:history="1">
        <w:r w:rsidRPr="00610442">
          <w:rPr>
            <w:rStyle w:val="Hyperlink"/>
            <w:rFonts w:asciiTheme="minorHAnsi" w:hAnsiTheme="minorHAnsi" w:cstheme="minorHAnsi"/>
          </w:rPr>
          <w:t>http://www.icty.org/x/cases/popovic/tjug/en/100610judgement.pdf</w:t>
        </w:r>
      </w:hyperlink>
    </w:p>
    <w:p w14:paraId="62A5C38D" w14:textId="77777777" w:rsidR="00F722D2" w:rsidRPr="00610442" w:rsidRDefault="00F722D2" w:rsidP="00F722D2">
      <w:pPr>
        <w:widowControl w:val="0"/>
        <w:numPr>
          <w:ilvl w:val="0"/>
          <w:numId w:val="42"/>
        </w:numPr>
        <w:rPr>
          <w:rFonts w:asciiTheme="minorHAnsi" w:hAnsiTheme="minorHAnsi" w:cstheme="minorHAnsi"/>
        </w:rPr>
      </w:pPr>
      <w:r w:rsidRPr="00610442">
        <w:rPr>
          <w:rFonts w:asciiTheme="minorHAnsi" w:hAnsiTheme="minorHAnsi" w:cstheme="minorHAnsi"/>
        </w:rPr>
        <w:t xml:space="preserve">William SCHABAS, </w:t>
      </w:r>
      <w:r w:rsidRPr="00610442">
        <w:rPr>
          <w:rFonts w:asciiTheme="minorHAnsi" w:hAnsiTheme="minorHAnsi" w:cstheme="minorHAnsi"/>
          <w:i/>
        </w:rPr>
        <w:t>Unimaginable Atrocities:  Justice, Politics, and Rights at the War Crimes Tribunals</w:t>
      </w:r>
      <w:r w:rsidRPr="00610442">
        <w:rPr>
          <w:rFonts w:asciiTheme="minorHAnsi" w:hAnsiTheme="minorHAnsi" w:cstheme="minorHAnsi"/>
        </w:rPr>
        <w:t>, Oxford University Press, 2012, Chapter IV, pp. 1-36</w:t>
      </w:r>
    </w:p>
    <w:p w14:paraId="0C4BE2C6" w14:textId="77777777" w:rsidR="00F722D2" w:rsidRPr="00610442" w:rsidRDefault="00F722D2" w:rsidP="00F722D2">
      <w:pPr>
        <w:widowControl w:val="0"/>
        <w:rPr>
          <w:rFonts w:asciiTheme="minorHAnsi" w:hAnsiTheme="minorHAnsi" w:cstheme="minorHAnsi"/>
        </w:rPr>
      </w:pPr>
    </w:p>
    <w:p w14:paraId="564784A5" w14:textId="77777777" w:rsidR="00F722D2" w:rsidRPr="00610442" w:rsidRDefault="00F722D2" w:rsidP="00F722D2">
      <w:pPr>
        <w:widowControl w:val="0"/>
        <w:rPr>
          <w:rFonts w:asciiTheme="minorHAnsi" w:hAnsiTheme="minorHAnsi" w:cstheme="minorHAnsi"/>
        </w:rPr>
      </w:pPr>
    </w:p>
    <w:p w14:paraId="10B8890F"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 xml:space="preserve">Week </w:t>
      </w:r>
      <w:r w:rsidRPr="003D6389">
        <w:rPr>
          <w:rFonts w:asciiTheme="minorHAnsi" w:hAnsiTheme="minorHAnsi" w:cstheme="minorHAnsi"/>
          <w:b/>
        </w:rPr>
        <w:t>3 (1 – 8 February)</w:t>
      </w:r>
    </w:p>
    <w:p w14:paraId="126EB322" w14:textId="77777777" w:rsidR="00F722D2" w:rsidRPr="00610442" w:rsidRDefault="00F722D2" w:rsidP="00F722D2">
      <w:pPr>
        <w:widowControl w:val="0"/>
        <w:rPr>
          <w:rFonts w:asciiTheme="minorHAnsi" w:hAnsiTheme="minorHAnsi" w:cstheme="minorHAnsi"/>
        </w:rPr>
      </w:pPr>
      <w:r w:rsidRPr="00610442">
        <w:rPr>
          <w:b/>
        </w:rPr>
        <w:t>Module 2: Topic B</w:t>
      </w:r>
    </w:p>
    <w:p w14:paraId="3BDAD90C" w14:textId="77777777" w:rsidR="00F722D2" w:rsidRPr="00610442" w:rsidRDefault="00F722D2" w:rsidP="00F722D2">
      <w:pPr>
        <w:widowControl w:val="0"/>
        <w:rPr>
          <w:rFonts w:asciiTheme="minorHAnsi" w:hAnsiTheme="minorHAnsi" w:cstheme="minorHAnsi"/>
        </w:rPr>
      </w:pPr>
    </w:p>
    <w:p w14:paraId="55C575F4"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GENERAL PRINCIPLES OF INTERNATIONAL CRIMINAL LAW AND THE CORE CRIMES: GENOCIDE AND AGGRESSION</w:t>
      </w:r>
    </w:p>
    <w:p w14:paraId="134AEE41" w14:textId="77777777" w:rsidR="00F722D2" w:rsidRPr="00610442" w:rsidRDefault="00F722D2" w:rsidP="00F722D2">
      <w:pPr>
        <w:widowControl w:val="0"/>
        <w:rPr>
          <w:rFonts w:asciiTheme="minorHAnsi" w:hAnsiTheme="minorHAnsi" w:cstheme="minorHAnsi"/>
        </w:rPr>
      </w:pPr>
    </w:p>
    <w:p w14:paraId="3CA2FA92"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This module will continue our discussion of the four core crimes of international law by considering genocide and aggression. We shall explore genocide’s “specific intent” requirement and the various ways in which genocide can be committed and proved. Then, we shall consider the crime of aggression at the ICC, a crime over which the ICC’s jurisdiction was only recently activated in July 2018. Further, we shall consider the jurisdictional particularities that exist at the ICC in relation to aggression, and why many have opined that the ICC will not likely adjudicate over a criminal trial for aggression for the foreseeable future.</w:t>
      </w:r>
    </w:p>
    <w:p w14:paraId="53738D67" w14:textId="77777777" w:rsidR="00F722D2" w:rsidRPr="00610442" w:rsidRDefault="00F722D2" w:rsidP="00F722D2">
      <w:pPr>
        <w:widowControl w:val="0"/>
        <w:rPr>
          <w:rFonts w:asciiTheme="minorHAnsi" w:hAnsiTheme="minorHAnsi" w:cstheme="minorHAnsi"/>
        </w:rPr>
      </w:pPr>
    </w:p>
    <w:p w14:paraId="13048482"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Having explored all four core international crimes, we will then explore the social values of deterrence, ending impunity and assisting reconciliation vis-à-vis international criminal law. By the end of this week, students should be able to distinguish the four core crimes and discuss the legal, factual and contextual bases for establishing their commission and the challenges of proving the existence of each category of crime, as well as their similarities.</w:t>
      </w:r>
    </w:p>
    <w:p w14:paraId="2F5C2BC5" w14:textId="77777777" w:rsidR="00F722D2" w:rsidRPr="00610442" w:rsidRDefault="00F722D2" w:rsidP="00F722D2">
      <w:pPr>
        <w:widowControl w:val="0"/>
        <w:rPr>
          <w:rFonts w:asciiTheme="minorHAnsi" w:hAnsiTheme="minorHAnsi" w:cstheme="minorHAnsi"/>
        </w:rPr>
      </w:pPr>
    </w:p>
    <w:p w14:paraId="7E07F569"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125EBCFA" w14:textId="77777777" w:rsidR="00F722D2" w:rsidRPr="00610442" w:rsidRDefault="00F722D2" w:rsidP="00F722D2">
      <w:pPr>
        <w:pStyle w:val="ListParagraph"/>
        <w:widowControl w:val="0"/>
        <w:numPr>
          <w:ilvl w:val="0"/>
          <w:numId w:val="46"/>
        </w:numPr>
        <w:rPr>
          <w:rFonts w:asciiTheme="minorHAnsi" w:hAnsiTheme="minorHAnsi" w:cstheme="minorHAnsi"/>
        </w:rPr>
      </w:pPr>
      <w:r w:rsidRPr="00610442">
        <w:rPr>
          <w:rFonts w:asciiTheme="minorHAnsi" w:hAnsiTheme="minorHAnsi" w:cstheme="minorHAnsi"/>
        </w:rPr>
        <w:t>CRYER, et. al. Introduction to International Criminal Law and Procedure, Part A, pp. 28-45 and Part D, pp. 203 – 228, 307-328.</w:t>
      </w:r>
    </w:p>
    <w:p w14:paraId="578471CD" w14:textId="77777777" w:rsidR="00F722D2" w:rsidRPr="00610442" w:rsidRDefault="00F722D2" w:rsidP="00F722D2">
      <w:pPr>
        <w:widowControl w:val="0"/>
        <w:numPr>
          <w:ilvl w:val="0"/>
          <w:numId w:val="46"/>
        </w:numPr>
        <w:rPr>
          <w:rFonts w:asciiTheme="minorHAnsi" w:hAnsiTheme="minorHAnsi" w:cstheme="minorHAnsi"/>
        </w:rPr>
      </w:pPr>
      <w:r w:rsidRPr="00610442">
        <w:rPr>
          <w:rFonts w:asciiTheme="minorHAnsi" w:hAnsiTheme="minorHAnsi" w:cstheme="minorHAnsi"/>
        </w:rPr>
        <w:lastRenderedPageBreak/>
        <w:t xml:space="preserve">Convention on the Prevention and Punishment of the Crime of Genocide (1948): </w:t>
      </w:r>
      <w:hyperlink r:id="rId102" w:history="1">
        <w:r w:rsidRPr="00610442">
          <w:rPr>
            <w:rStyle w:val="Hyperlink"/>
            <w:rFonts w:asciiTheme="minorHAnsi" w:hAnsiTheme="minorHAnsi" w:cstheme="minorHAnsi"/>
          </w:rPr>
          <w:t>https://treaties.un.org/doc/publication/unts/volume%2078/volume-78-i-1021-english.pdf</w:t>
        </w:r>
      </w:hyperlink>
    </w:p>
    <w:p w14:paraId="0F0E9B0B" w14:textId="77777777" w:rsidR="00F722D2" w:rsidRPr="00610442" w:rsidRDefault="00F722D2" w:rsidP="00F722D2">
      <w:pPr>
        <w:widowControl w:val="0"/>
        <w:numPr>
          <w:ilvl w:val="0"/>
          <w:numId w:val="46"/>
        </w:numPr>
        <w:rPr>
          <w:rStyle w:val="Hyperlink"/>
          <w:rFonts w:asciiTheme="minorHAnsi" w:hAnsiTheme="minorHAnsi" w:cstheme="minorHAnsi"/>
        </w:rPr>
      </w:pPr>
      <w:r w:rsidRPr="00610442">
        <w:rPr>
          <w:rFonts w:asciiTheme="minorHAnsi" w:hAnsiTheme="minorHAnsi" w:cstheme="minorHAnsi"/>
        </w:rPr>
        <w:t xml:space="preserve">Rome Statute of the International Criminal Court, Articles 8, 8 </w:t>
      </w:r>
      <w:r w:rsidRPr="00610442">
        <w:rPr>
          <w:rFonts w:asciiTheme="minorHAnsi" w:hAnsiTheme="minorHAnsi" w:cstheme="minorHAnsi"/>
          <w:i/>
        </w:rPr>
        <w:t>bis</w:t>
      </w:r>
      <w:r w:rsidRPr="00610442">
        <w:rPr>
          <w:rFonts w:asciiTheme="minorHAnsi" w:hAnsiTheme="minorHAnsi" w:cstheme="minorHAnsi"/>
        </w:rPr>
        <w:t xml:space="preserve">, 15 </w:t>
      </w:r>
      <w:r w:rsidRPr="00610442">
        <w:rPr>
          <w:rFonts w:asciiTheme="minorHAnsi" w:hAnsiTheme="minorHAnsi" w:cstheme="minorHAnsi"/>
          <w:i/>
        </w:rPr>
        <w:t>bis</w:t>
      </w:r>
      <w:r w:rsidRPr="00610442">
        <w:rPr>
          <w:rFonts w:asciiTheme="minorHAnsi" w:hAnsiTheme="minorHAnsi" w:cstheme="minorHAnsi"/>
        </w:rPr>
        <w:t xml:space="preserve">, 15 </w:t>
      </w:r>
      <w:r w:rsidRPr="00610442">
        <w:rPr>
          <w:rFonts w:asciiTheme="minorHAnsi" w:hAnsiTheme="minorHAnsi" w:cstheme="minorHAnsi"/>
          <w:i/>
        </w:rPr>
        <w:t>ter</w:t>
      </w:r>
      <w:r w:rsidRPr="00610442">
        <w:rPr>
          <w:rFonts w:asciiTheme="minorHAnsi" w:hAnsiTheme="minorHAnsi" w:cstheme="minorHAnsi"/>
        </w:rPr>
        <w:t xml:space="preserve">, </w:t>
      </w:r>
      <w:hyperlink r:id="rId103" w:history="1">
        <w:r w:rsidRPr="00610442">
          <w:rPr>
            <w:rStyle w:val="Hyperlink"/>
            <w:rFonts w:asciiTheme="minorHAnsi" w:hAnsiTheme="minorHAnsi" w:cstheme="minorHAnsi"/>
          </w:rPr>
          <w:t>https://www.icc-cpi.int/NR/rdonlyres/ADD16852-AEE9-4757-ABE7-9CDC7CF02886/283503/RomeStatutEng1.pdf</w:t>
        </w:r>
      </w:hyperlink>
    </w:p>
    <w:p w14:paraId="3E5EB91B" w14:textId="77777777" w:rsidR="00F722D2" w:rsidRPr="00610442" w:rsidRDefault="00F722D2" w:rsidP="00F722D2">
      <w:pPr>
        <w:widowControl w:val="0"/>
        <w:numPr>
          <w:ilvl w:val="0"/>
          <w:numId w:val="46"/>
        </w:numPr>
        <w:rPr>
          <w:rStyle w:val="Hyperlink"/>
          <w:rFonts w:asciiTheme="minorHAnsi" w:hAnsiTheme="minorHAnsi" w:cstheme="minorHAnsi"/>
        </w:rPr>
      </w:pPr>
      <w:r w:rsidRPr="00610442">
        <w:rPr>
          <w:rFonts w:asciiTheme="minorHAnsi" w:hAnsiTheme="minorHAnsi" w:cstheme="minorHAnsi"/>
        </w:rPr>
        <w:t xml:space="preserve">ASP Understandings regarding the amendments to the Rome Statute of the International Criminal Court on the crime of aggression, ASP Resolution RC/Res.6 (2010) – Annex III, </w:t>
      </w:r>
      <w:hyperlink r:id="rId104" w:history="1">
        <w:r w:rsidRPr="00610442">
          <w:rPr>
            <w:rStyle w:val="Hyperlink"/>
            <w:rFonts w:asciiTheme="minorHAnsi" w:hAnsiTheme="minorHAnsi" w:cstheme="minorHAnsi"/>
          </w:rPr>
          <w:t>https://asp.icc-cpi.int/iccdocs/asp_docs/Resolutions/RC-Res.6-ENG.pdf</w:t>
        </w:r>
      </w:hyperlink>
    </w:p>
    <w:p w14:paraId="52F01EEB" w14:textId="77777777" w:rsidR="00F722D2" w:rsidRPr="00610442" w:rsidRDefault="00F722D2" w:rsidP="00F722D2">
      <w:pPr>
        <w:widowControl w:val="0"/>
        <w:rPr>
          <w:rFonts w:asciiTheme="minorHAnsi" w:hAnsiTheme="minorHAnsi" w:cstheme="minorHAnsi"/>
        </w:rPr>
      </w:pPr>
    </w:p>
    <w:p w14:paraId="60DEFC9A"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658D9AFA" w14:textId="77777777" w:rsidR="00F722D2" w:rsidRPr="00610442" w:rsidRDefault="00F722D2" w:rsidP="00F722D2">
      <w:pPr>
        <w:widowControl w:val="0"/>
        <w:numPr>
          <w:ilvl w:val="0"/>
          <w:numId w:val="47"/>
        </w:numPr>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Popović, et. al</w:t>
      </w:r>
      <w:r w:rsidRPr="00610442">
        <w:rPr>
          <w:rFonts w:asciiTheme="minorHAnsi" w:hAnsiTheme="minorHAnsi" w:cstheme="minorHAnsi"/>
        </w:rPr>
        <w:t xml:space="preserve">, Trial Judgment, IT-05-88T, 10 June 2010, paras 807-866 (genocide), </w:t>
      </w:r>
      <w:hyperlink r:id="rId105" w:history="1">
        <w:r w:rsidRPr="00610442">
          <w:rPr>
            <w:rStyle w:val="Hyperlink"/>
            <w:rFonts w:asciiTheme="minorHAnsi" w:hAnsiTheme="minorHAnsi" w:cstheme="minorHAnsi"/>
          </w:rPr>
          <w:t>http://www.icty.org/x/cases/popovic/tjug/en/100610judgement.pdf</w:t>
        </w:r>
      </w:hyperlink>
    </w:p>
    <w:p w14:paraId="047F4C67" w14:textId="77777777" w:rsidR="00F722D2" w:rsidRPr="00610442" w:rsidRDefault="00F722D2" w:rsidP="00F722D2">
      <w:pPr>
        <w:widowControl w:val="0"/>
        <w:numPr>
          <w:ilvl w:val="0"/>
          <w:numId w:val="47"/>
        </w:numPr>
        <w:rPr>
          <w:rFonts w:asciiTheme="minorHAnsi" w:hAnsiTheme="minorHAnsi" w:cstheme="minorHAnsi"/>
        </w:rPr>
      </w:pPr>
      <w:r w:rsidRPr="00610442">
        <w:rPr>
          <w:rFonts w:asciiTheme="minorHAnsi" w:hAnsiTheme="minorHAnsi" w:cstheme="minorHAnsi"/>
        </w:rPr>
        <w:t xml:space="preserve">William SCHABAS, </w:t>
      </w:r>
      <w:r w:rsidRPr="00610442">
        <w:rPr>
          <w:rFonts w:asciiTheme="minorHAnsi" w:hAnsiTheme="minorHAnsi" w:cstheme="minorHAnsi"/>
          <w:i/>
        </w:rPr>
        <w:t>Unimaginable Atrocities:  Justice, Politics, and Rights at the War Crimes Tribunals</w:t>
      </w:r>
      <w:r w:rsidRPr="00610442">
        <w:rPr>
          <w:rFonts w:asciiTheme="minorHAnsi" w:hAnsiTheme="minorHAnsi" w:cstheme="minorHAnsi"/>
        </w:rPr>
        <w:t>, Oxford University Press, 2012, Chapter IV, pp. 99 – 124, 199 – 221.</w:t>
      </w:r>
    </w:p>
    <w:p w14:paraId="22A2CE42" w14:textId="77777777" w:rsidR="00F722D2" w:rsidRPr="00610442" w:rsidRDefault="00F722D2" w:rsidP="00F722D2">
      <w:pPr>
        <w:widowControl w:val="0"/>
        <w:rPr>
          <w:rFonts w:asciiTheme="minorHAnsi" w:hAnsiTheme="minorHAnsi" w:cstheme="minorHAnsi"/>
        </w:rPr>
      </w:pPr>
    </w:p>
    <w:p w14:paraId="5ACF6E5A" w14:textId="77777777" w:rsidR="00F722D2" w:rsidRPr="00610442" w:rsidRDefault="00F722D2" w:rsidP="00F722D2">
      <w:pPr>
        <w:widowControl w:val="0"/>
        <w:rPr>
          <w:rFonts w:asciiTheme="minorHAnsi" w:hAnsiTheme="minorHAnsi" w:cstheme="minorHAnsi"/>
        </w:rPr>
      </w:pPr>
    </w:p>
    <w:p w14:paraId="62C94B42"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 xml:space="preserve">Week </w:t>
      </w:r>
      <w:r w:rsidRPr="002B717D">
        <w:rPr>
          <w:rFonts w:asciiTheme="minorHAnsi" w:hAnsiTheme="minorHAnsi" w:cstheme="minorHAnsi"/>
          <w:b/>
        </w:rPr>
        <w:t>4 (8 – 15 February)</w:t>
      </w:r>
    </w:p>
    <w:p w14:paraId="5F5917A3" w14:textId="77777777" w:rsidR="00F722D2" w:rsidRPr="00610442" w:rsidRDefault="00F722D2" w:rsidP="00F722D2">
      <w:pPr>
        <w:widowControl w:val="0"/>
        <w:rPr>
          <w:b/>
        </w:rPr>
      </w:pPr>
      <w:r w:rsidRPr="00610442">
        <w:rPr>
          <w:b/>
        </w:rPr>
        <w:t>Module 3: Topic C</w:t>
      </w:r>
    </w:p>
    <w:p w14:paraId="77ECC14C" w14:textId="77777777" w:rsidR="00F722D2" w:rsidRPr="00610442" w:rsidRDefault="00F722D2" w:rsidP="00F722D2">
      <w:pPr>
        <w:widowControl w:val="0"/>
        <w:rPr>
          <w:rFonts w:asciiTheme="minorHAnsi" w:hAnsiTheme="minorHAnsi" w:cstheme="minorHAnsi"/>
        </w:rPr>
      </w:pPr>
    </w:p>
    <w:p w14:paraId="50C06ED4"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JURISDICTION OF THE INTERNATIONAL CRIMINAL COURT (“ICC”) AND THE “ADMISSIBILITY” OF CASES</w:t>
      </w:r>
    </w:p>
    <w:p w14:paraId="01689C5A" w14:textId="77777777" w:rsidR="00F722D2" w:rsidRPr="00610442" w:rsidRDefault="00F722D2" w:rsidP="00F722D2">
      <w:pPr>
        <w:widowControl w:val="0"/>
        <w:rPr>
          <w:rFonts w:asciiTheme="minorHAnsi" w:hAnsiTheme="minorHAnsi" w:cstheme="minorHAnsi"/>
        </w:rPr>
      </w:pPr>
    </w:p>
    <w:p w14:paraId="2542DA4D"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In this module, we will focus our study on the law and practice of the ICC as governed by its founding document, the Rome Statute (1998). Before any court can adjudicate a dispute or criminal allegations, it must ensure that it can properly assert its jurisdiction (i.e. its judicial power and authority) over the case. Four different forms of jurisdiction are relevant to the ICC: subject matter (</w:t>
      </w:r>
      <w:r w:rsidRPr="00610442">
        <w:rPr>
          <w:rFonts w:asciiTheme="minorHAnsi" w:hAnsiTheme="minorHAnsi" w:cstheme="minorHAnsi"/>
          <w:i/>
        </w:rPr>
        <w:t>ratione materiae</w:t>
      </w:r>
      <w:r w:rsidRPr="00610442">
        <w:rPr>
          <w:rFonts w:asciiTheme="minorHAnsi" w:hAnsiTheme="minorHAnsi" w:cstheme="minorHAnsi"/>
        </w:rPr>
        <w:t>) jurisdiction, which refers to the crimes themselves, temporal (</w:t>
      </w:r>
      <w:r w:rsidRPr="00610442">
        <w:rPr>
          <w:rFonts w:asciiTheme="minorHAnsi" w:hAnsiTheme="minorHAnsi" w:cstheme="minorHAnsi"/>
          <w:i/>
        </w:rPr>
        <w:t>ratione temporis</w:t>
      </w:r>
      <w:r w:rsidRPr="00610442">
        <w:rPr>
          <w:rFonts w:asciiTheme="minorHAnsi" w:hAnsiTheme="minorHAnsi" w:cstheme="minorHAnsi"/>
        </w:rPr>
        <w:t>) jurisdiction, which addresses the time period when the crimes occurred, personal (</w:t>
      </w:r>
      <w:r w:rsidRPr="00610442">
        <w:rPr>
          <w:rFonts w:asciiTheme="minorHAnsi" w:hAnsiTheme="minorHAnsi" w:cstheme="minorHAnsi"/>
          <w:i/>
        </w:rPr>
        <w:t>ratione personae</w:t>
      </w:r>
      <w:r w:rsidRPr="00610442">
        <w:rPr>
          <w:rFonts w:asciiTheme="minorHAnsi" w:hAnsiTheme="minorHAnsi" w:cstheme="minorHAnsi"/>
        </w:rPr>
        <w:t>) jurisdiction, which concerns the potential accused, and territorial (</w:t>
      </w:r>
      <w:r w:rsidRPr="00610442">
        <w:rPr>
          <w:rFonts w:asciiTheme="minorHAnsi" w:hAnsiTheme="minorHAnsi" w:cstheme="minorHAnsi"/>
          <w:i/>
        </w:rPr>
        <w:t>ratione loci</w:t>
      </w:r>
      <w:r w:rsidRPr="00610442">
        <w:rPr>
          <w:rFonts w:asciiTheme="minorHAnsi" w:hAnsiTheme="minorHAnsi" w:cstheme="minorHAnsi"/>
        </w:rPr>
        <w:t xml:space="preserve">) jurisdiction, which refers to the territory where the crimes were committed.  Because the ICC normally addresses massive, complex criminal events, it asserts its jurisdiction over “situations” in particular countries as opposed to particular crimes. Further, the ICC has a number of different mechanisms that can potentially trigger its jurisdiction: UN Security Council referral, State Party referral, an ad hoc declaration by a State or the ICC Prosecutor acting </w:t>
      </w:r>
      <w:r w:rsidRPr="00610442">
        <w:rPr>
          <w:rFonts w:asciiTheme="minorHAnsi" w:hAnsiTheme="minorHAnsi" w:cstheme="minorHAnsi"/>
          <w:i/>
          <w:iCs/>
        </w:rPr>
        <w:t xml:space="preserve">proprio motu </w:t>
      </w:r>
      <w:r w:rsidRPr="00610442">
        <w:rPr>
          <w:rFonts w:asciiTheme="minorHAnsi" w:hAnsiTheme="minorHAnsi" w:cstheme="minorHAnsi"/>
        </w:rPr>
        <w:t>(from his/her own initiative). Thus, this module explores the principles and procedural steps that control the jurisdiction of the ICC over crimes, events and individuals, as expressed in the Rome Statute. The module also explores the complex concepts of “admissibility,” “complementarity” and the “interests of justice.” Finally, it examines some of the legal and political opposition to the ICC’s exercise of jurisdiction in particular situations.</w:t>
      </w:r>
    </w:p>
    <w:p w14:paraId="10BD78E5" w14:textId="77777777" w:rsidR="00F722D2" w:rsidRPr="00610442" w:rsidRDefault="00F722D2" w:rsidP="00F722D2">
      <w:pPr>
        <w:widowControl w:val="0"/>
        <w:rPr>
          <w:rFonts w:asciiTheme="minorHAnsi" w:hAnsiTheme="minorHAnsi" w:cstheme="minorHAnsi"/>
        </w:rPr>
      </w:pPr>
    </w:p>
    <w:p w14:paraId="4FD39BA8"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04074F8B" w14:textId="77777777" w:rsidR="00F722D2" w:rsidRPr="00610442" w:rsidRDefault="00F722D2" w:rsidP="00F722D2">
      <w:pPr>
        <w:widowControl w:val="0"/>
        <w:numPr>
          <w:ilvl w:val="0"/>
          <w:numId w:val="41"/>
        </w:numPr>
        <w:rPr>
          <w:rFonts w:asciiTheme="minorHAnsi" w:hAnsiTheme="minorHAnsi" w:cstheme="minorHAnsi"/>
        </w:rPr>
      </w:pPr>
      <w:r w:rsidRPr="00610442">
        <w:rPr>
          <w:rFonts w:asciiTheme="minorHAnsi" w:hAnsiTheme="minorHAnsi" w:cstheme="minorHAnsi"/>
        </w:rPr>
        <w:t>CRYER, et. al., Chapter 8, pp. 146 – 179.</w:t>
      </w:r>
    </w:p>
    <w:p w14:paraId="278338A7" w14:textId="77777777" w:rsidR="00F722D2" w:rsidRPr="00610442" w:rsidRDefault="00F722D2" w:rsidP="00F722D2">
      <w:pPr>
        <w:widowControl w:val="0"/>
        <w:numPr>
          <w:ilvl w:val="0"/>
          <w:numId w:val="41"/>
        </w:numPr>
        <w:rPr>
          <w:rFonts w:asciiTheme="minorHAnsi" w:hAnsiTheme="minorHAnsi" w:cstheme="minorHAnsi"/>
        </w:rPr>
      </w:pPr>
      <w:r w:rsidRPr="00610442">
        <w:rPr>
          <w:rFonts w:asciiTheme="minorHAnsi" w:hAnsiTheme="minorHAnsi" w:cstheme="minorHAnsi"/>
        </w:rPr>
        <w:t xml:space="preserve">The Rome Statute of the International Criminal Court, Preamble, Articles. 11 – 21 and </w:t>
      </w:r>
      <w:r w:rsidRPr="00610442">
        <w:rPr>
          <w:rFonts w:asciiTheme="minorHAnsi" w:hAnsiTheme="minorHAnsi" w:cstheme="minorHAnsi"/>
        </w:rPr>
        <w:lastRenderedPageBreak/>
        <w:t xml:space="preserve">53: </w:t>
      </w:r>
      <w:hyperlink r:id="rId106" w:history="1">
        <w:r w:rsidRPr="00610442">
          <w:rPr>
            <w:rStyle w:val="Hyperlink"/>
            <w:rFonts w:asciiTheme="minorHAnsi" w:hAnsiTheme="minorHAnsi" w:cstheme="minorHAnsi"/>
          </w:rPr>
          <w:t>https://www.icc-cpi.int/NR/rdonlyres/ADD16852-AEE9-4757-ABE7-9CDC7CF02886/283503/RomeStatutEng1.pdf</w:t>
        </w:r>
      </w:hyperlink>
    </w:p>
    <w:p w14:paraId="70211823" w14:textId="77777777" w:rsidR="00F722D2" w:rsidRPr="00610442" w:rsidRDefault="00F722D2" w:rsidP="00F722D2">
      <w:pPr>
        <w:widowControl w:val="0"/>
        <w:numPr>
          <w:ilvl w:val="0"/>
          <w:numId w:val="41"/>
        </w:numPr>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Ruto, et. al</w:t>
      </w:r>
      <w:r w:rsidRPr="00610442">
        <w:rPr>
          <w:rFonts w:asciiTheme="minorHAnsi" w:hAnsiTheme="minorHAnsi" w:cstheme="minorHAnsi"/>
        </w:rPr>
        <w:t xml:space="preserve">, Decision on the Application by the Government of Kenya Challenging the Admissibility of the Case Pursuant to Article 19(2)(b) of the Statute, ICC-01/09-01/11-101, 30 May 2011: </w:t>
      </w:r>
      <w:hyperlink r:id="rId107" w:history="1">
        <w:r w:rsidRPr="00610442">
          <w:rPr>
            <w:rStyle w:val="Hyperlink"/>
            <w:rFonts w:asciiTheme="minorHAnsi" w:hAnsiTheme="minorHAnsi" w:cstheme="minorHAnsi"/>
          </w:rPr>
          <w:t>https://www.icc-cpi.int/CourtRecords/CR2011_06778.PDF</w:t>
        </w:r>
      </w:hyperlink>
    </w:p>
    <w:p w14:paraId="40A7DCC4" w14:textId="77777777" w:rsidR="00F722D2" w:rsidRPr="00610442" w:rsidRDefault="00F722D2" w:rsidP="00F722D2">
      <w:pPr>
        <w:widowControl w:val="0"/>
        <w:numPr>
          <w:ilvl w:val="0"/>
          <w:numId w:val="41"/>
        </w:numPr>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S. Gaddafi and Al-Senussi</w:t>
      </w:r>
      <w:r w:rsidRPr="00610442">
        <w:rPr>
          <w:rFonts w:asciiTheme="minorHAnsi" w:hAnsiTheme="minorHAnsi" w:cstheme="minorHAnsi"/>
        </w:rPr>
        <w:t xml:space="preserve">, Decision on the Admissibility of the Case Against Saif Al-Islam Gaddafi, ICC-01/11-01/11-344-Red: </w:t>
      </w:r>
      <w:hyperlink r:id="rId108" w:history="1">
        <w:r w:rsidRPr="00610442">
          <w:rPr>
            <w:rStyle w:val="Hyperlink"/>
            <w:rFonts w:asciiTheme="minorHAnsi" w:hAnsiTheme="minorHAnsi" w:cstheme="minorHAnsi"/>
          </w:rPr>
          <w:t>https://www.icc-cpi.int/CourtRecords/CR2013_04031.PDF</w:t>
        </w:r>
      </w:hyperlink>
    </w:p>
    <w:p w14:paraId="02CD3455" w14:textId="77777777" w:rsidR="00F722D2" w:rsidRPr="00610442" w:rsidRDefault="00F722D2" w:rsidP="00F722D2">
      <w:pPr>
        <w:widowControl w:val="0"/>
        <w:rPr>
          <w:rFonts w:asciiTheme="minorHAnsi" w:hAnsiTheme="minorHAnsi" w:cstheme="minorHAnsi"/>
        </w:rPr>
      </w:pPr>
    </w:p>
    <w:p w14:paraId="155D4E4A" w14:textId="77777777" w:rsidR="00F722D2" w:rsidRPr="00610442" w:rsidRDefault="00F722D2" w:rsidP="00F722D2">
      <w:pPr>
        <w:widowControl w:val="0"/>
        <w:rPr>
          <w:rFonts w:asciiTheme="minorHAnsi" w:hAnsiTheme="minorHAnsi" w:cstheme="minorHAnsi"/>
        </w:rPr>
      </w:pPr>
    </w:p>
    <w:p w14:paraId="37912336" w14:textId="77777777" w:rsidR="00F722D2" w:rsidRPr="00610442" w:rsidRDefault="00F722D2" w:rsidP="00F722D2">
      <w:pPr>
        <w:widowControl w:val="0"/>
        <w:rPr>
          <w:rFonts w:asciiTheme="minorHAnsi" w:hAnsiTheme="minorHAnsi" w:cstheme="minorHAnsi"/>
          <w:b/>
        </w:rPr>
      </w:pPr>
      <w:r w:rsidRPr="00806BD9">
        <w:rPr>
          <w:rFonts w:asciiTheme="minorHAnsi" w:hAnsiTheme="minorHAnsi" w:cstheme="minorHAnsi"/>
          <w:b/>
        </w:rPr>
        <w:t>Week 5 (15 – 22 February)</w:t>
      </w:r>
    </w:p>
    <w:p w14:paraId="56008D2E" w14:textId="77777777" w:rsidR="00F722D2" w:rsidRPr="00610442" w:rsidRDefault="00F722D2" w:rsidP="00F722D2">
      <w:pPr>
        <w:widowControl w:val="0"/>
        <w:rPr>
          <w:b/>
        </w:rPr>
      </w:pPr>
      <w:r w:rsidRPr="00610442">
        <w:rPr>
          <w:b/>
        </w:rPr>
        <w:t>Module 4: Topic D</w:t>
      </w:r>
    </w:p>
    <w:p w14:paraId="6E35113F" w14:textId="77777777" w:rsidR="00F722D2" w:rsidRPr="00610442" w:rsidRDefault="00F722D2" w:rsidP="00F722D2">
      <w:pPr>
        <w:widowControl w:val="0"/>
        <w:rPr>
          <w:rFonts w:asciiTheme="minorHAnsi" w:hAnsiTheme="minorHAnsi" w:cstheme="minorHAnsi"/>
        </w:rPr>
      </w:pPr>
    </w:p>
    <w:p w14:paraId="04E3A18A"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MODES OF CRIMINAL RESPONSIBILITY IN INTERNATIONAL CRIMINAL LAW: DIRECT RESPONSIBILITY</w:t>
      </w:r>
    </w:p>
    <w:p w14:paraId="2BB8E428" w14:textId="77777777" w:rsidR="00F722D2" w:rsidRPr="00610442" w:rsidRDefault="00F722D2" w:rsidP="00F722D2">
      <w:pPr>
        <w:widowControl w:val="0"/>
        <w:rPr>
          <w:rFonts w:asciiTheme="minorHAnsi" w:hAnsiTheme="minorHAnsi" w:cstheme="minorHAnsi"/>
        </w:rPr>
      </w:pPr>
    </w:p>
    <w:p w14:paraId="6F158EC5"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In any criminal prosecution, courts must review two separate but related topics: 1) whether the evidence establishes beyond a reasonable doubt that the alleged crimes occurred, and 2) whether the evidence establishes beyond a reasonable doubt that the accused is responsible for the crimes. This module focuses on the second question: the theories of “direct” individual criminal responsibility that underpin a judgment that an accused is responsible (or not responsible) for grave international crimes. The term “direct” responsibility refers to accused who by their acts or omissions, directly contribute to the commission of a crime or crimes. These direct theories (or “modes”) of liability include commission (whether individually or jointly with others), ordering, instigation (or incitement), aiding and abetting, and attempting to commit crimes. We will discuss the recent development and clarification of several of these theories of responsibility at the ad-hoc international criminal tribunals and the ICC, including their conduct elements (“</w:t>
      </w:r>
      <w:r w:rsidRPr="00610442">
        <w:rPr>
          <w:rFonts w:asciiTheme="minorHAnsi" w:hAnsiTheme="minorHAnsi" w:cstheme="minorHAnsi"/>
          <w:i/>
        </w:rPr>
        <w:t>actus reus</w:t>
      </w:r>
      <w:r w:rsidRPr="00610442">
        <w:rPr>
          <w:rFonts w:asciiTheme="minorHAnsi" w:hAnsiTheme="minorHAnsi" w:cstheme="minorHAnsi"/>
        </w:rPr>
        <w:t>”) and mental elements (“</w:t>
      </w:r>
      <w:r w:rsidRPr="00610442">
        <w:rPr>
          <w:rFonts w:asciiTheme="minorHAnsi" w:hAnsiTheme="minorHAnsi" w:cstheme="minorHAnsi"/>
          <w:i/>
        </w:rPr>
        <w:t>mens rea</w:t>
      </w:r>
      <w:r w:rsidRPr="00610442">
        <w:rPr>
          <w:rFonts w:asciiTheme="minorHAnsi" w:hAnsiTheme="minorHAnsi" w:cstheme="minorHAnsi"/>
        </w:rPr>
        <w:t>”). We will examine different kinds of evidence that may prove the responsibility of a defendant under one of the theories of direct responsibility. By the end, students should be able to identify the mode(s) of liability that best describes the responsibility of an accused for international crimes.</w:t>
      </w:r>
    </w:p>
    <w:p w14:paraId="29131D45" w14:textId="77777777" w:rsidR="00F722D2" w:rsidRPr="00610442" w:rsidRDefault="00F722D2" w:rsidP="00F722D2">
      <w:pPr>
        <w:widowControl w:val="0"/>
        <w:rPr>
          <w:rFonts w:asciiTheme="minorHAnsi" w:hAnsiTheme="minorHAnsi" w:cstheme="minorHAnsi"/>
        </w:rPr>
      </w:pPr>
    </w:p>
    <w:p w14:paraId="5D56A3BA"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5FD3F13B" w14:textId="77777777" w:rsidR="00F722D2" w:rsidRPr="00610442" w:rsidRDefault="00F722D2" w:rsidP="00F722D2">
      <w:pPr>
        <w:widowControl w:val="0"/>
        <w:numPr>
          <w:ilvl w:val="0"/>
          <w:numId w:val="40"/>
        </w:numPr>
        <w:rPr>
          <w:rFonts w:asciiTheme="minorHAnsi" w:hAnsiTheme="minorHAnsi" w:cstheme="minorHAnsi"/>
        </w:rPr>
      </w:pPr>
      <w:r w:rsidRPr="00610442">
        <w:rPr>
          <w:rFonts w:asciiTheme="minorHAnsi" w:hAnsiTheme="minorHAnsi" w:cstheme="minorHAnsi"/>
        </w:rPr>
        <w:t>CRYER, et. al., Chapter 15, pp. 353 – 384.</w:t>
      </w:r>
    </w:p>
    <w:p w14:paraId="60DA5C64" w14:textId="77777777" w:rsidR="00F722D2" w:rsidRPr="00610442" w:rsidRDefault="00F722D2" w:rsidP="00F722D2">
      <w:pPr>
        <w:widowControl w:val="0"/>
        <w:numPr>
          <w:ilvl w:val="0"/>
          <w:numId w:val="40"/>
        </w:numPr>
        <w:ind w:left="709"/>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Tadić</w:t>
      </w:r>
      <w:r w:rsidRPr="00610442">
        <w:rPr>
          <w:rFonts w:asciiTheme="minorHAnsi" w:hAnsiTheme="minorHAnsi" w:cstheme="minorHAnsi"/>
        </w:rPr>
        <w:t xml:space="preserve">, Appeals Judgment, IT-94-1-A, 15 July 1999, paras. 185 – 232, </w:t>
      </w:r>
    </w:p>
    <w:p w14:paraId="3417611D" w14:textId="77777777" w:rsidR="00F722D2" w:rsidRPr="00610442" w:rsidRDefault="00F722D2" w:rsidP="00F722D2">
      <w:pPr>
        <w:widowControl w:val="0"/>
        <w:ind w:left="720" w:hanging="11"/>
        <w:rPr>
          <w:rFonts w:asciiTheme="minorHAnsi" w:hAnsiTheme="minorHAnsi" w:cstheme="minorHAnsi"/>
        </w:rPr>
      </w:pPr>
      <w:hyperlink r:id="rId109" w:history="1">
        <w:r w:rsidRPr="00610442">
          <w:rPr>
            <w:rStyle w:val="Hyperlink"/>
            <w:rFonts w:asciiTheme="minorHAnsi" w:hAnsiTheme="minorHAnsi" w:cstheme="minorHAnsi"/>
          </w:rPr>
          <w:t>http://www.icty.org/x/cases/tadic/acjug/en/tad-aj990715e.pdf</w:t>
        </w:r>
      </w:hyperlink>
    </w:p>
    <w:p w14:paraId="7FF567E1" w14:textId="77777777" w:rsidR="00F722D2" w:rsidRPr="00610442" w:rsidRDefault="00F722D2" w:rsidP="00F722D2">
      <w:pPr>
        <w:widowControl w:val="0"/>
        <w:numPr>
          <w:ilvl w:val="0"/>
          <w:numId w:val="40"/>
        </w:numPr>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Lubanga</w:t>
      </w:r>
      <w:r w:rsidRPr="00610442">
        <w:rPr>
          <w:rFonts w:asciiTheme="minorHAnsi" w:hAnsiTheme="minorHAnsi" w:cstheme="minorHAnsi"/>
        </w:rPr>
        <w:t xml:space="preserve">, Trial Judgment, ICC-01/04-01/06-2842, 14 March 2012, paras. 976 – 1018, </w:t>
      </w:r>
      <w:hyperlink r:id="rId110" w:history="1">
        <w:r w:rsidRPr="00610442">
          <w:rPr>
            <w:rStyle w:val="Hyperlink"/>
            <w:rFonts w:asciiTheme="minorHAnsi" w:hAnsiTheme="minorHAnsi" w:cstheme="minorHAnsi"/>
          </w:rPr>
          <w:t>https://www.icc-cpi.int/CourtRecords/CR2012_03942.PDF</w:t>
        </w:r>
      </w:hyperlink>
    </w:p>
    <w:p w14:paraId="049F147C" w14:textId="77777777" w:rsidR="00F722D2" w:rsidRPr="00610442" w:rsidRDefault="00F722D2" w:rsidP="00F722D2">
      <w:pPr>
        <w:widowControl w:val="0"/>
        <w:numPr>
          <w:ilvl w:val="0"/>
          <w:numId w:val="40"/>
        </w:numPr>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Ṧainović, et. al.</w:t>
      </w:r>
      <w:r w:rsidRPr="00610442">
        <w:rPr>
          <w:rFonts w:asciiTheme="minorHAnsi" w:hAnsiTheme="minorHAnsi" w:cstheme="minorHAnsi"/>
        </w:rPr>
        <w:t xml:space="preserve">, Appeals Judgment, IT-05-87-A, 23 January 2014, paras. 1615 – 1651, </w:t>
      </w:r>
      <w:hyperlink r:id="rId111" w:history="1">
        <w:r w:rsidRPr="00610442">
          <w:rPr>
            <w:rStyle w:val="Hyperlink"/>
            <w:rFonts w:asciiTheme="minorHAnsi" w:hAnsiTheme="minorHAnsi" w:cstheme="minorHAnsi"/>
          </w:rPr>
          <w:t>http://www.icty.org/x/cases/milutinovic/acjug/en/140123.pdf</w:t>
        </w:r>
      </w:hyperlink>
    </w:p>
    <w:p w14:paraId="65E18255" w14:textId="77777777" w:rsidR="00F722D2" w:rsidRPr="00610442" w:rsidRDefault="00F722D2" w:rsidP="00F722D2">
      <w:pPr>
        <w:widowControl w:val="0"/>
        <w:rPr>
          <w:rFonts w:asciiTheme="minorHAnsi" w:hAnsiTheme="minorHAnsi" w:cstheme="minorHAnsi"/>
        </w:rPr>
      </w:pPr>
    </w:p>
    <w:p w14:paraId="1751D3F1"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393C8EF5" w14:textId="77777777" w:rsidR="00F722D2" w:rsidRPr="00610442" w:rsidRDefault="00F722D2" w:rsidP="00F722D2">
      <w:pPr>
        <w:widowControl w:val="0"/>
        <w:rPr>
          <w:rFonts w:asciiTheme="minorHAnsi" w:hAnsiTheme="minorHAnsi" w:cstheme="minorHAnsi"/>
        </w:rPr>
      </w:pPr>
    </w:p>
    <w:p w14:paraId="63450EA4"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lastRenderedPageBreak/>
        <w:t>Selected exhibits from ICTY trials.</w:t>
      </w:r>
    </w:p>
    <w:p w14:paraId="6B4F87E9" w14:textId="77777777" w:rsidR="00F722D2" w:rsidRPr="00610442" w:rsidRDefault="00F722D2" w:rsidP="00F722D2">
      <w:pPr>
        <w:widowControl w:val="0"/>
        <w:rPr>
          <w:rFonts w:asciiTheme="minorHAnsi" w:hAnsiTheme="minorHAnsi" w:cstheme="minorHAnsi"/>
        </w:rPr>
      </w:pPr>
    </w:p>
    <w:p w14:paraId="651DE9C8" w14:textId="77777777" w:rsidR="00F722D2" w:rsidRPr="00610442" w:rsidRDefault="00F722D2" w:rsidP="00F722D2">
      <w:pPr>
        <w:widowControl w:val="0"/>
        <w:rPr>
          <w:rFonts w:asciiTheme="minorHAnsi" w:hAnsiTheme="minorHAnsi" w:cstheme="minorHAnsi"/>
        </w:rPr>
      </w:pPr>
    </w:p>
    <w:p w14:paraId="479E8C7A"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Week 6 (</w:t>
      </w:r>
      <w:r>
        <w:rPr>
          <w:rFonts w:asciiTheme="minorHAnsi" w:hAnsiTheme="minorHAnsi" w:cstheme="minorHAnsi"/>
          <w:b/>
        </w:rPr>
        <w:t>22 February - 1 March</w:t>
      </w:r>
      <w:r w:rsidRPr="00610442">
        <w:rPr>
          <w:rFonts w:asciiTheme="minorHAnsi" w:hAnsiTheme="minorHAnsi" w:cstheme="minorHAnsi"/>
          <w:b/>
        </w:rPr>
        <w:t>)</w:t>
      </w:r>
    </w:p>
    <w:p w14:paraId="287FF099" w14:textId="77777777" w:rsidR="00F722D2" w:rsidRPr="00610442" w:rsidRDefault="00F722D2" w:rsidP="00F722D2">
      <w:pPr>
        <w:widowControl w:val="0"/>
        <w:rPr>
          <w:b/>
        </w:rPr>
      </w:pPr>
      <w:r w:rsidRPr="00610442">
        <w:rPr>
          <w:b/>
        </w:rPr>
        <w:t>Module 5: Topic E</w:t>
      </w:r>
    </w:p>
    <w:p w14:paraId="4F3DF3F9" w14:textId="77777777" w:rsidR="00F722D2" w:rsidRPr="00610442" w:rsidRDefault="00F722D2" w:rsidP="00F722D2">
      <w:pPr>
        <w:widowControl w:val="0"/>
        <w:rPr>
          <w:rFonts w:asciiTheme="minorHAnsi" w:hAnsiTheme="minorHAnsi" w:cstheme="minorHAnsi"/>
        </w:rPr>
      </w:pPr>
    </w:p>
    <w:p w14:paraId="16C581DC"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MODES OF CRIMINAL RESPONSIBILITY IN INTERNATIONAL CRIMINAL LAW:  SUPERIOR (“INDIRECT”) RESPONSIBILITY’</w:t>
      </w:r>
    </w:p>
    <w:p w14:paraId="321385B4" w14:textId="77777777" w:rsidR="00F722D2" w:rsidRPr="00610442" w:rsidRDefault="00F722D2" w:rsidP="00F722D2">
      <w:pPr>
        <w:widowControl w:val="0"/>
        <w:rPr>
          <w:rFonts w:asciiTheme="minorHAnsi" w:hAnsiTheme="minorHAnsi" w:cstheme="minorHAnsi"/>
        </w:rPr>
      </w:pPr>
    </w:p>
    <w:p w14:paraId="31FD0762"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 xml:space="preserve">Superior or “Command” Responsibility is a theory of criminal liability based on an omission, i.e. the failure of a military commander or civilian superior to prevent his or her subordinates from committing serious violations of international law and/or failing to punish those subordinates for their unlawful conduct.  Superior responsibility is rooted in international humanitarian law and the fundamental role that commanders (should) play to ensure that subordinates comply with the laws of war.   </w:t>
      </w:r>
    </w:p>
    <w:p w14:paraId="53110EE5" w14:textId="77777777" w:rsidR="00F722D2" w:rsidRPr="00610442" w:rsidRDefault="00F722D2" w:rsidP="00F722D2">
      <w:pPr>
        <w:widowControl w:val="0"/>
        <w:jc w:val="both"/>
        <w:rPr>
          <w:rFonts w:asciiTheme="minorHAnsi" w:hAnsiTheme="minorHAnsi" w:cstheme="minorHAnsi"/>
        </w:rPr>
      </w:pPr>
    </w:p>
    <w:p w14:paraId="50754E4B"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This module examines the theory of superior responsibility, its elements, and the challenges of proving an individual’s criminal responsibility under this mode of liability.  We will review the different standards for this theory in the statutes and jurisprudence of the ad-hoc international criminal tribunals and the ICC.  At the end of the module, students should understand the concepts of “superior/subordinate relationship,” “effective control,” “persons effectively acting as a military commander,” “command and control,” “knowledge of superiors,” and a “superior’s duty to prevent or punish.”</w:t>
      </w:r>
    </w:p>
    <w:p w14:paraId="3F496AB0" w14:textId="77777777" w:rsidR="00F722D2" w:rsidRPr="00610442" w:rsidRDefault="00F722D2" w:rsidP="00F722D2">
      <w:pPr>
        <w:widowControl w:val="0"/>
        <w:jc w:val="both"/>
        <w:rPr>
          <w:rFonts w:asciiTheme="minorHAnsi" w:hAnsiTheme="minorHAnsi" w:cstheme="minorHAnsi"/>
        </w:rPr>
      </w:pPr>
    </w:p>
    <w:p w14:paraId="7E8EBACD"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44A134A5" w14:textId="77777777" w:rsidR="00F722D2" w:rsidRPr="00610442" w:rsidRDefault="00F722D2" w:rsidP="00F722D2">
      <w:pPr>
        <w:widowControl w:val="0"/>
        <w:numPr>
          <w:ilvl w:val="0"/>
          <w:numId w:val="38"/>
        </w:numPr>
        <w:jc w:val="both"/>
        <w:rPr>
          <w:rFonts w:asciiTheme="minorHAnsi" w:hAnsiTheme="minorHAnsi" w:cstheme="minorHAnsi"/>
        </w:rPr>
      </w:pPr>
      <w:r w:rsidRPr="00610442">
        <w:rPr>
          <w:rFonts w:asciiTheme="minorHAnsi" w:hAnsiTheme="minorHAnsi" w:cstheme="minorHAnsi"/>
        </w:rPr>
        <w:t>CRYER, et. al, Chapter 15, pp. 384 – 397.</w:t>
      </w:r>
    </w:p>
    <w:p w14:paraId="776D869D" w14:textId="77777777" w:rsidR="00F722D2" w:rsidRPr="00610442" w:rsidRDefault="00F722D2" w:rsidP="00F722D2">
      <w:pPr>
        <w:widowControl w:val="0"/>
        <w:numPr>
          <w:ilvl w:val="0"/>
          <w:numId w:val="38"/>
        </w:numPr>
        <w:jc w:val="both"/>
        <w:rPr>
          <w:rFonts w:asciiTheme="minorHAnsi" w:hAnsiTheme="minorHAnsi" w:cstheme="minorHAnsi"/>
        </w:rPr>
      </w:pPr>
      <w:r w:rsidRPr="00610442">
        <w:rPr>
          <w:rFonts w:asciiTheme="minorHAnsi" w:hAnsiTheme="minorHAnsi" w:cstheme="minorHAnsi"/>
        </w:rPr>
        <w:t xml:space="preserve">Articles 86 and 87 of Additional Protocol I to the 1949 Geneva Conventions (and their commentary), </w:t>
      </w:r>
      <w:hyperlink r:id="rId112" w:history="1">
        <w:r w:rsidRPr="00610442">
          <w:rPr>
            <w:rStyle w:val="Hyperlink"/>
            <w:rFonts w:asciiTheme="minorHAnsi" w:hAnsiTheme="minorHAnsi" w:cstheme="minorHAnsi"/>
          </w:rPr>
          <w:t>https://www.icrc.org/ihl/INTRO/470</w:t>
        </w:r>
      </w:hyperlink>
    </w:p>
    <w:p w14:paraId="3FD22BB9" w14:textId="77777777" w:rsidR="00F722D2" w:rsidRPr="00610442" w:rsidRDefault="00F722D2" w:rsidP="00F722D2">
      <w:pPr>
        <w:widowControl w:val="0"/>
        <w:numPr>
          <w:ilvl w:val="0"/>
          <w:numId w:val="38"/>
        </w:numPr>
        <w:jc w:val="both"/>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 xml:space="preserve">Prosecutor v. Delalić, et. al. (“Čelebići </w:t>
      </w:r>
      <w:r w:rsidRPr="00610442">
        <w:rPr>
          <w:rFonts w:asciiTheme="minorHAnsi" w:hAnsiTheme="minorHAnsi" w:cstheme="minorHAnsi"/>
        </w:rPr>
        <w:t>Case</w:t>
      </w:r>
      <w:r w:rsidRPr="00610442">
        <w:rPr>
          <w:rFonts w:asciiTheme="minorHAnsi" w:hAnsiTheme="minorHAnsi" w:cstheme="minorHAnsi"/>
          <w:i/>
        </w:rPr>
        <w:t>”)</w:t>
      </w:r>
      <w:r w:rsidRPr="00610442">
        <w:rPr>
          <w:rFonts w:asciiTheme="minorHAnsi" w:hAnsiTheme="minorHAnsi" w:cstheme="minorHAnsi"/>
        </w:rPr>
        <w:t xml:space="preserve">, Appeals Judgement, IT-96-21-A, 20 February 2001, paras. 182 – 268, </w:t>
      </w:r>
      <w:hyperlink r:id="rId113" w:history="1">
        <w:r w:rsidRPr="00610442">
          <w:rPr>
            <w:rStyle w:val="Hyperlink"/>
            <w:rFonts w:asciiTheme="minorHAnsi" w:hAnsiTheme="minorHAnsi" w:cstheme="minorHAnsi"/>
          </w:rPr>
          <w:t>http://www.icty.org/x/cases/mucic/acjug/en/cel-aj010220.pdf</w:t>
        </w:r>
      </w:hyperlink>
    </w:p>
    <w:p w14:paraId="7CE42741" w14:textId="77777777" w:rsidR="00F722D2" w:rsidRPr="00610442" w:rsidRDefault="00F722D2" w:rsidP="00F722D2">
      <w:pPr>
        <w:widowControl w:val="0"/>
        <w:numPr>
          <w:ilvl w:val="0"/>
          <w:numId w:val="38"/>
        </w:numPr>
        <w:jc w:val="both"/>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Bemba</w:t>
      </w:r>
      <w:r w:rsidRPr="00610442">
        <w:rPr>
          <w:rFonts w:asciiTheme="minorHAnsi" w:hAnsiTheme="minorHAnsi" w:cstheme="minorHAnsi"/>
        </w:rPr>
        <w:t xml:space="preserve">, Trial Judgment, ICC-01/05-01/08-3343, 21 March 2013, paras. 170 – 213, </w:t>
      </w:r>
      <w:hyperlink r:id="rId114" w:history="1">
        <w:r w:rsidRPr="00610442">
          <w:rPr>
            <w:rStyle w:val="Hyperlink"/>
            <w:rFonts w:asciiTheme="minorHAnsi" w:hAnsiTheme="minorHAnsi" w:cstheme="minorHAnsi"/>
          </w:rPr>
          <w:t>https://www.icc-cpi.int/CourtRecords/CR2016_02238.PDF</w:t>
        </w:r>
      </w:hyperlink>
    </w:p>
    <w:p w14:paraId="57C2DAA7" w14:textId="77777777" w:rsidR="00F722D2" w:rsidRPr="00610442" w:rsidRDefault="00F722D2" w:rsidP="00F722D2">
      <w:pPr>
        <w:widowControl w:val="0"/>
        <w:jc w:val="both"/>
        <w:rPr>
          <w:rFonts w:asciiTheme="minorHAnsi" w:hAnsiTheme="minorHAnsi" w:cstheme="minorHAnsi"/>
        </w:rPr>
      </w:pPr>
    </w:p>
    <w:p w14:paraId="694B2430"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02B83862" w14:textId="77777777" w:rsidR="00F722D2" w:rsidRPr="00610442" w:rsidRDefault="00F722D2" w:rsidP="00F722D2">
      <w:pPr>
        <w:widowControl w:val="0"/>
        <w:numPr>
          <w:ilvl w:val="0"/>
          <w:numId w:val="39"/>
        </w:numPr>
        <w:jc w:val="both"/>
        <w:rPr>
          <w:rFonts w:asciiTheme="minorHAnsi" w:hAnsiTheme="minorHAnsi" w:cstheme="minorHAnsi"/>
        </w:rPr>
      </w:pPr>
      <w:r w:rsidRPr="00610442">
        <w:rPr>
          <w:rFonts w:asciiTheme="minorHAnsi" w:hAnsiTheme="minorHAnsi" w:cstheme="minorHAnsi"/>
        </w:rPr>
        <w:t xml:space="preserve">Guénaël METTRAUX, </w:t>
      </w:r>
      <w:r w:rsidRPr="00610442">
        <w:rPr>
          <w:rFonts w:asciiTheme="minorHAnsi" w:hAnsiTheme="minorHAnsi" w:cstheme="minorHAnsi"/>
          <w:i/>
        </w:rPr>
        <w:t>The Law of Command Responsibility</w:t>
      </w:r>
      <w:r w:rsidRPr="00610442">
        <w:rPr>
          <w:rFonts w:asciiTheme="minorHAnsi" w:hAnsiTheme="minorHAnsi" w:cstheme="minorHAnsi"/>
        </w:rPr>
        <w:t>, Oxford University Press, 2009.</w:t>
      </w:r>
    </w:p>
    <w:p w14:paraId="7057AD23" w14:textId="77777777" w:rsidR="00F722D2" w:rsidRPr="00610442" w:rsidRDefault="00F722D2" w:rsidP="00F722D2">
      <w:pPr>
        <w:widowControl w:val="0"/>
        <w:rPr>
          <w:rFonts w:asciiTheme="minorHAnsi" w:hAnsiTheme="minorHAnsi" w:cstheme="minorHAnsi"/>
        </w:rPr>
      </w:pPr>
    </w:p>
    <w:p w14:paraId="6E9A17FE" w14:textId="77777777" w:rsidR="00F722D2" w:rsidRPr="00610442" w:rsidRDefault="00F722D2" w:rsidP="00F722D2">
      <w:pPr>
        <w:widowControl w:val="0"/>
        <w:rPr>
          <w:rFonts w:asciiTheme="minorHAnsi" w:hAnsiTheme="minorHAnsi" w:cstheme="minorHAnsi"/>
          <w:b/>
        </w:rPr>
      </w:pPr>
      <w:r w:rsidRPr="00763374">
        <w:rPr>
          <w:rFonts w:asciiTheme="minorHAnsi" w:hAnsiTheme="minorHAnsi" w:cstheme="minorHAnsi"/>
          <w:b/>
        </w:rPr>
        <w:t>Week 7 (1 – 8 March)</w:t>
      </w:r>
    </w:p>
    <w:p w14:paraId="28975AFE" w14:textId="77777777" w:rsidR="00F722D2" w:rsidRPr="00610442" w:rsidRDefault="00F722D2" w:rsidP="00F722D2">
      <w:pPr>
        <w:widowControl w:val="0"/>
        <w:rPr>
          <w:b/>
        </w:rPr>
      </w:pPr>
      <w:r w:rsidRPr="00610442">
        <w:rPr>
          <w:b/>
        </w:rPr>
        <w:t>Module 6: Topic F</w:t>
      </w:r>
    </w:p>
    <w:p w14:paraId="518A9585" w14:textId="77777777" w:rsidR="00F722D2" w:rsidRPr="00610442" w:rsidRDefault="00F722D2" w:rsidP="00F722D2">
      <w:pPr>
        <w:widowControl w:val="0"/>
        <w:rPr>
          <w:rFonts w:asciiTheme="minorHAnsi" w:hAnsiTheme="minorHAnsi" w:cstheme="minorHAnsi"/>
        </w:rPr>
      </w:pPr>
    </w:p>
    <w:p w14:paraId="4C96E196" w14:textId="77777777" w:rsidR="00F722D2" w:rsidRPr="00610442" w:rsidRDefault="00F722D2" w:rsidP="00F722D2">
      <w:pPr>
        <w:widowControl w:val="0"/>
        <w:rPr>
          <w:rFonts w:asciiTheme="minorHAnsi" w:hAnsiTheme="minorHAnsi" w:cstheme="minorHAnsi"/>
          <w:i/>
        </w:rPr>
      </w:pPr>
      <w:r w:rsidRPr="00610442">
        <w:rPr>
          <w:rFonts w:asciiTheme="minorHAnsi" w:hAnsiTheme="minorHAnsi" w:cstheme="minorHAnsi"/>
          <w:i/>
        </w:rPr>
        <w:t>DEFENCES IN INTERNATIONAL CRIMINAL LAW</w:t>
      </w:r>
    </w:p>
    <w:p w14:paraId="53592244" w14:textId="77777777" w:rsidR="00F722D2" w:rsidRPr="00610442" w:rsidRDefault="00F722D2" w:rsidP="00F722D2">
      <w:pPr>
        <w:widowControl w:val="0"/>
        <w:rPr>
          <w:rFonts w:asciiTheme="minorHAnsi" w:hAnsiTheme="minorHAnsi" w:cstheme="minorHAnsi"/>
          <w:i/>
        </w:rPr>
      </w:pPr>
    </w:p>
    <w:p w14:paraId="1D845E53"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 xml:space="preserve">In essence, a “Defence” is a legal response to a criminal charge. Since the Nuremberg era, individuals charged with responsibility for grave international crimes have claimed defences such </w:t>
      </w:r>
      <w:r w:rsidRPr="00610442">
        <w:rPr>
          <w:rFonts w:asciiTheme="minorHAnsi" w:hAnsiTheme="minorHAnsi" w:cstheme="minorHAnsi"/>
        </w:rPr>
        <w:lastRenderedPageBreak/>
        <w:t xml:space="preserve">as self-defence, insanity, duress, superior orders, and others. Yet, legal thinking about these concepts has evolved since the 1940’s. For example, the scope of the defence of “duress” was the subject of fierce debate at the International Criminal Tribunal for the Former Yugoslavia.  Moreover, while the ICC Statute includes the defence of “superior orders,” it may only be used in very restrictive circumstances. This module will examine the different legal defences that are available to accused, and their treatment by the statutes and jurisprudence of the ad-hoc international criminal tribunals and the ICC. By the end of the module, students should be able to identify which defence or defenses might be available to a defendant and how a court might apply it to a particular accused. </w:t>
      </w:r>
    </w:p>
    <w:p w14:paraId="7A2364E6" w14:textId="77777777" w:rsidR="00F722D2" w:rsidRPr="00610442" w:rsidRDefault="00F722D2" w:rsidP="00F722D2">
      <w:pPr>
        <w:widowControl w:val="0"/>
        <w:jc w:val="both"/>
        <w:rPr>
          <w:rFonts w:asciiTheme="minorHAnsi" w:hAnsiTheme="minorHAnsi" w:cstheme="minorHAnsi"/>
        </w:rPr>
      </w:pPr>
    </w:p>
    <w:p w14:paraId="3AE2C816"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2922C9A3" w14:textId="77777777" w:rsidR="00F722D2" w:rsidRPr="00610442" w:rsidRDefault="00F722D2" w:rsidP="00F722D2">
      <w:pPr>
        <w:widowControl w:val="0"/>
        <w:numPr>
          <w:ilvl w:val="0"/>
          <w:numId w:val="37"/>
        </w:numPr>
        <w:rPr>
          <w:rFonts w:asciiTheme="minorHAnsi" w:hAnsiTheme="minorHAnsi" w:cstheme="minorHAnsi"/>
        </w:rPr>
      </w:pPr>
      <w:r w:rsidRPr="00610442">
        <w:rPr>
          <w:rFonts w:asciiTheme="minorHAnsi" w:hAnsiTheme="minorHAnsi" w:cstheme="minorHAnsi"/>
        </w:rPr>
        <w:t>CRYER, et. al, pp. 398 – 418.</w:t>
      </w:r>
    </w:p>
    <w:p w14:paraId="369E3D4B" w14:textId="77777777" w:rsidR="00F722D2" w:rsidRPr="00610442" w:rsidRDefault="00F722D2" w:rsidP="00F722D2">
      <w:pPr>
        <w:widowControl w:val="0"/>
        <w:numPr>
          <w:ilvl w:val="0"/>
          <w:numId w:val="37"/>
        </w:numPr>
        <w:rPr>
          <w:rFonts w:asciiTheme="minorHAnsi" w:hAnsiTheme="minorHAnsi" w:cstheme="minorHAnsi"/>
        </w:rPr>
      </w:pPr>
      <w:r w:rsidRPr="00610442">
        <w:rPr>
          <w:rFonts w:asciiTheme="minorHAnsi" w:hAnsiTheme="minorHAnsi" w:cstheme="minorHAnsi"/>
        </w:rPr>
        <w:t xml:space="preserve">Rome Statute of the ICC, Articles 31 – 33, </w:t>
      </w:r>
      <w:hyperlink r:id="rId115" w:history="1">
        <w:r w:rsidRPr="00610442">
          <w:rPr>
            <w:rStyle w:val="Hyperlink"/>
            <w:rFonts w:asciiTheme="minorHAnsi" w:hAnsiTheme="minorHAnsi" w:cstheme="minorHAnsi"/>
          </w:rPr>
          <w:t>https://www.icc-cpi.int/NR/rdonlyres/ADD16852-AEE9-4757-ABE7-9CDC7CF02886/283503/RomeStatutEng1.pdf</w:t>
        </w:r>
      </w:hyperlink>
    </w:p>
    <w:p w14:paraId="6FA2403B" w14:textId="77777777" w:rsidR="00F722D2" w:rsidRPr="00610442" w:rsidRDefault="00F722D2" w:rsidP="00F722D2">
      <w:pPr>
        <w:widowControl w:val="0"/>
        <w:numPr>
          <w:ilvl w:val="0"/>
          <w:numId w:val="37"/>
        </w:numPr>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Erdemović</w:t>
      </w:r>
      <w:r w:rsidRPr="00610442">
        <w:rPr>
          <w:rFonts w:asciiTheme="minorHAnsi" w:hAnsiTheme="minorHAnsi" w:cstheme="minorHAnsi"/>
        </w:rPr>
        <w:t>, First Sentencing Judgment, IT-92-22-T</w:t>
      </w:r>
      <w:r w:rsidRPr="00610442">
        <w:rPr>
          <w:rFonts w:asciiTheme="minorHAnsi" w:hAnsiTheme="minorHAnsi" w:cstheme="minorHAnsi"/>
          <w:i/>
        </w:rPr>
        <w:t>bis</w:t>
      </w:r>
      <w:r w:rsidRPr="00610442">
        <w:rPr>
          <w:rFonts w:asciiTheme="minorHAnsi" w:hAnsiTheme="minorHAnsi" w:cstheme="minorHAnsi"/>
        </w:rPr>
        <w:t xml:space="preserve">, 29 November 1996, </w:t>
      </w:r>
      <w:hyperlink r:id="rId116" w:history="1">
        <w:r w:rsidRPr="00610442">
          <w:rPr>
            <w:rStyle w:val="Hyperlink"/>
            <w:rFonts w:asciiTheme="minorHAnsi" w:hAnsiTheme="minorHAnsi" w:cstheme="minorHAnsi"/>
          </w:rPr>
          <w:t>http://www.icty.org/x/cases/erdemovic/tjug/en/erd-tsj961129e.pdf</w:t>
        </w:r>
      </w:hyperlink>
      <w:r w:rsidRPr="00610442">
        <w:rPr>
          <w:rFonts w:asciiTheme="minorHAnsi" w:hAnsiTheme="minorHAnsi" w:cstheme="minorHAnsi"/>
        </w:rPr>
        <w:t xml:space="preserve"> </w:t>
      </w:r>
    </w:p>
    <w:p w14:paraId="3E871D68" w14:textId="77777777" w:rsidR="00F722D2" w:rsidRPr="00610442" w:rsidRDefault="00F722D2" w:rsidP="00F722D2">
      <w:pPr>
        <w:widowControl w:val="0"/>
        <w:numPr>
          <w:ilvl w:val="0"/>
          <w:numId w:val="37"/>
        </w:numPr>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Erdemović</w:t>
      </w:r>
      <w:r w:rsidRPr="00610442">
        <w:rPr>
          <w:rFonts w:asciiTheme="minorHAnsi" w:hAnsiTheme="minorHAnsi" w:cstheme="minorHAnsi"/>
        </w:rPr>
        <w:t xml:space="preserve">, Sentencing Appeals Judgment, IT-96-22-A, 7 October 1997, </w:t>
      </w:r>
      <w:hyperlink r:id="rId117" w:history="1">
        <w:r w:rsidRPr="00610442">
          <w:rPr>
            <w:rStyle w:val="Hyperlink"/>
            <w:rFonts w:asciiTheme="minorHAnsi" w:hAnsiTheme="minorHAnsi" w:cstheme="minorHAnsi"/>
          </w:rPr>
          <w:t>http://www.icty.org/x/cases/erdemovic/acjug/en/erd-aj971007e.pdf</w:t>
        </w:r>
      </w:hyperlink>
      <w:r w:rsidRPr="00610442">
        <w:rPr>
          <w:rFonts w:asciiTheme="minorHAnsi" w:hAnsiTheme="minorHAnsi" w:cstheme="minorHAnsi"/>
        </w:rPr>
        <w:t xml:space="preserve">, and Separate and Dissenting Opinions of Judge Li, </w:t>
      </w:r>
      <w:hyperlink r:id="rId118" w:history="1">
        <w:r w:rsidRPr="00610442">
          <w:rPr>
            <w:rStyle w:val="Hyperlink"/>
            <w:rFonts w:asciiTheme="minorHAnsi" w:hAnsiTheme="minorHAnsi" w:cstheme="minorHAnsi"/>
          </w:rPr>
          <w:t>http://www.icty.org/x/cases/erdemovic/acjug/en/erd-asojli971007e.pdf</w:t>
        </w:r>
      </w:hyperlink>
      <w:r w:rsidRPr="00610442">
        <w:rPr>
          <w:rFonts w:asciiTheme="minorHAnsi" w:hAnsiTheme="minorHAnsi" w:cstheme="minorHAnsi"/>
        </w:rPr>
        <w:t xml:space="preserve">, Judge Cassese, </w:t>
      </w:r>
      <w:hyperlink r:id="rId119" w:history="1">
        <w:r w:rsidRPr="00610442">
          <w:rPr>
            <w:rStyle w:val="Hyperlink"/>
            <w:rFonts w:asciiTheme="minorHAnsi" w:hAnsiTheme="minorHAnsi" w:cstheme="minorHAnsi"/>
          </w:rPr>
          <w:t>http://www.icty.org/x/cases/erdemovic/acjug/en/erd-adojcas971007e.pdf</w:t>
        </w:r>
      </w:hyperlink>
      <w:r w:rsidRPr="00610442">
        <w:rPr>
          <w:rFonts w:asciiTheme="minorHAnsi" w:hAnsiTheme="minorHAnsi" w:cstheme="minorHAnsi"/>
        </w:rPr>
        <w:t xml:space="preserve">, Judge Stephen, </w:t>
      </w:r>
      <w:hyperlink r:id="rId120" w:history="1">
        <w:r w:rsidRPr="00610442">
          <w:rPr>
            <w:rStyle w:val="Hyperlink"/>
            <w:rFonts w:asciiTheme="minorHAnsi" w:hAnsiTheme="minorHAnsi" w:cstheme="minorHAnsi"/>
          </w:rPr>
          <w:t>http://www.icty.org/x/cases/erdemovic/acjug/en/erd-asojste971007e.pdf</w:t>
        </w:r>
      </w:hyperlink>
      <w:r w:rsidRPr="00610442">
        <w:rPr>
          <w:rFonts w:asciiTheme="minorHAnsi" w:hAnsiTheme="minorHAnsi" w:cstheme="minorHAnsi"/>
        </w:rPr>
        <w:t xml:space="preserve">, and Joint Separate Opinion of Judges McDonald and Vohrah, </w:t>
      </w:r>
      <w:hyperlink r:id="rId121" w:history="1">
        <w:r w:rsidRPr="00610442">
          <w:rPr>
            <w:rStyle w:val="Hyperlink"/>
            <w:rFonts w:asciiTheme="minorHAnsi" w:hAnsiTheme="minorHAnsi" w:cstheme="minorHAnsi"/>
          </w:rPr>
          <w:t>http://www.icty.org/x/cases/erdemovic/acjug/en/erd-asojmcd971007e.pdf</w:t>
        </w:r>
      </w:hyperlink>
      <w:r w:rsidRPr="00610442">
        <w:rPr>
          <w:rFonts w:asciiTheme="minorHAnsi" w:hAnsiTheme="minorHAnsi" w:cstheme="minorHAnsi"/>
        </w:rPr>
        <w:t>.</w:t>
      </w:r>
    </w:p>
    <w:p w14:paraId="607FEFED" w14:textId="77777777" w:rsidR="00F722D2" w:rsidRPr="00610442" w:rsidRDefault="00F722D2" w:rsidP="00F722D2">
      <w:pPr>
        <w:widowControl w:val="0"/>
        <w:numPr>
          <w:ilvl w:val="0"/>
          <w:numId w:val="37"/>
        </w:numPr>
        <w:rPr>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Erdemović</w:t>
      </w:r>
      <w:r w:rsidRPr="00610442">
        <w:rPr>
          <w:rFonts w:asciiTheme="minorHAnsi" w:hAnsiTheme="minorHAnsi" w:cstheme="minorHAnsi"/>
        </w:rPr>
        <w:t>, Second Sentencing Judgment, IT-92-22-T</w:t>
      </w:r>
      <w:r w:rsidRPr="00610442">
        <w:rPr>
          <w:rFonts w:asciiTheme="minorHAnsi" w:hAnsiTheme="minorHAnsi" w:cstheme="minorHAnsi"/>
          <w:i/>
        </w:rPr>
        <w:t>bis,</w:t>
      </w:r>
      <w:r w:rsidRPr="00610442">
        <w:rPr>
          <w:rFonts w:asciiTheme="minorHAnsi" w:hAnsiTheme="minorHAnsi" w:cstheme="minorHAnsi"/>
        </w:rPr>
        <w:t xml:space="preserve"> 5 March 1998, </w:t>
      </w:r>
      <w:hyperlink r:id="rId122" w:history="1">
        <w:r w:rsidRPr="00610442">
          <w:rPr>
            <w:rStyle w:val="Hyperlink"/>
            <w:rFonts w:asciiTheme="minorHAnsi" w:hAnsiTheme="minorHAnsi" w:cstheme="minorHAnsi"/>
          </w:rPr>
          <w:t>http://www.icty.org/x/cases/erdemovic/tjug/en/erd-tsj980305e.pdf</w:t>
        </w:r>
      </w:hyperlink>
      <w:r w:rsidRPr="00610442">
        <w:rPr>
          <w:rFonts w:asciiTheme="minorHAnsi" w:hAnsiTheme="minorHAnsi" w:cstheme="minorHAnsi"/>
        </w:rPr>
        <w:t xml:space="preserve"> and Separate Opinion of Judge Shahabudeen, </w:t>
      </w:r>
      <w:hyperlink r:id="rId123" w:history="1">
        <w:r w:rsidRPr="00610442">
          <w:rPr>
            <w:rStyle w:val="Hyperlink"/>
            <w:rFonts w:asciiTheme="minorHAnsi" w:hAnsiTheme="minorHAnsi" w:cstheme="minorHAnsi"/>
          </w:rPr>
          <w:t>http://www.icty.org/x/cases/erdemovic/tjug/en/erd-tsojsha980305e.pdf</w:t>
        </w:r>
      </w:hyperlink>
      <w:r w:rsidRPr="00610442">
        <w:rPr>
          <w:rFonts w:asciiTheme="minorHAnsi" w:hAnsiTheme="minorHAnsi" w:cstheme="minorHAnsi"/>
        </w:rPr>
        <w:t xml:space="preserve"> </w:t>
      </w:r>
    </w:p>
    <w:p w14:paraId="27244C70" w14:textId="77777777" w:rsidR="00F722D2" w:rsidRPr="00610442" w:rsidRDefault="00F722D2" w:rsidP="00F722D2">
      <w:pPr>
        <w:widowControl w:val="0"/>
        <w:rPr>
          <w:rFonts w:asciiTheme="minorHAnsi" w:hAnsiTheme="minorHAnsi" w:cstheme="minorHAnsi"/>
        </w:rPr>
      </w:pPr>
    </w:p>
    <w:p w14:paraId="36952966" w14:textId="77777777" w:rsidR="00F722D2" w:rsidRPr="00610442" w:rsidRDefault="00F722D2" w:rsidP="00F722D2">
      <w:pPr>
        <w:widowControl w:val="0"/>
        <w:rPr>
          <w:rFonts w:asciiTheme="minorHAnsi" w:hAnsiTheme="minorHAnsi" w:cstheme="minorHAnsi"/>
          <w:b/>
        </w:rPr>
      </w:pPr>
      <w:r w:rsidRPr="00063228">
        <w:rPr>
          <w:rFonts w:asciiTheme="minorHAnsi" w:hAnsiTheme="minorHAnsi" w:cstheme="minorHAnsi"/>
          <w:b/>
        </w:rPr>
        <w:t>Week 8 (8 – 14 March)</w:t>
      </w:r>
    </w:p>
    <w:p w14:paraId="1361F730" w14:textId="77777777" w:rsidR="00F722D2" w:rsidRPr="00610442" w:rsidRDefault="00F722D2" w:rsidP="00F722D2">
      <w:pPr>
        <w:widowControl w:val="0"/>
        <w:rPr>
          <w:b/>
        </w:rPr>
      </w:pPr>
      <w:r w:rsidRPr="00610442">
        <w:rPr>
          <w:b/>
        </w:rPr>
        <w:t>Module 7: Topic G</w:t>
      </w:r>
    </w:p>
    <w:p w14:paraId="3054AAB4" w14:textId="77777777" w:rsidR="00F722D2" w:rsidRPr="00610442" w:rsidRDefault="00F722D2" w:rsidP="00F722D2">
      <w:pPr>
        <w:widowControl w:val="0"/>
        <w:rPr>
          <w:rFonts w:asciiTheme="minorHAnsi" w:hAnsiTheme="minorHAnsi" w:cstheme="minorHAnsi"/>
        </w:rPr>
      </w:pPr>
    </w:p>
    <w:p w14:paraId="3B25930F"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i/>
        </w:rPr>
        <w:t>THE PRACTICE OF INTERNATIONAL INVESTIGATIONS AND TRIALS: THE CHALLENGES FOR THE PROSECUTION, DEFENCE AND JUDGES – PART I: CONFLICTING RIGHTS IN INTERNATIONAL CRIMINAL TRIALS</w:t>
      </w:r>
    </w:p>
    <w:p w14:paraId="2B876DDC" w14:textId="77777777" w:rsidR="00F722D2" w:rsidRPr="00610442" w:rsidRDefault="00F722D2" w:rsidP="00F722D2">
      <w:pPr>
        <w:widowControl w:val="0"/>
        <w:jc w:val="both"/>
        <w:rPr>
          <w:rFonts w:asciiTheme="minorHAnsi" w:hAnsiTheme="minorHAnsi" w:cstheme="minorHAnsi"/>
        </w:rPr>
      </w:pPr>
    </w:p>
    <w:p w14:paraId="058E485F"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 xml:space="preserve">This module is designed to provide students with a greater understanding of the practical challenges inherent to the investigation, prosecution, defence and judging of persons accused of responsibility for grave international crimes. It will address some of the strategies and methods commonly used for obtaining, reviewing and presenting the necessary evidence to prove (or disprove) the criminal guilt of an accused. We will examine the conflicting rights, values and interests that lawyers and judges must balance in order to ensure that trials are fair for all of the concerned parties. Which modern legal system is better suited to the prosecution of persons </w:t>
      </w:r>
      <w:r w:rsidRPr="00610442">
        <w:rPr>
          <w:rFonts w:asciiTheme="minorHAnsi" w:hAnsiTheme="minorHAnsi" w:cstheme="minorHAnsi"/>
        </w:rPr>
        <w:lastRenderedPageBreak/>
        <w:t>allegedly responsible for massive atrocities:  the common law adversarial system? Or the civil law inquisitorial system? Should priority be given to the principle that trials be public? Or to the protection of the safety and security of witnesses? What is the scope of an accused’s right to represent him/herself? By the end of the module, students should be familiar with the complexities inherent to building a prosecution or defence of persons accused at international criminal tribunals.</w:t>
      </w:r>
    </w:p>
    <w:p w14:paraId="3E7B27DF" w14:textId="77777777" w:rsidR="00F722D2" w:rsidRPr="00610442" w:rsidRDefault="00F722D2" w:rsidP="00F722D2">
      <w:pPr>
        <w:widowControl w:val="0"/>
        <w:jc w:val="both"/>
        <w:rPr>
          <w:rFonts w:asciiTheme="minorHAnsi" w:hAnsiTheme="minorHAnsi" w:cstheme="minorHAnsi"/>
        </w:rPr>
      </w:pPr>
    </w:p>
    <w:p w14:paraId="15B57B2B"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6E42DC56" w14:textId="77777777" w:rsidR="00F722D2" w:rsidRPr="00610442" w:rsidRDefault="00F722D2" w:rsidP="00F722D2">
      <w:pPr>
        <w:widowControl w:val="0"/>
        <w:numPr>
          <w:ilvl w:val="0"/>
          <w:numId w:val="36"/>
        </w:numPr>
        <w:jc w:val="both"/>
        <w:rPr>
          <w:rFonts w:asciiTheme="minorHAnsi" w:hAnsiTheme="minorHAnsi" w:cstheme="minorHAnsi"/>
        </w:rPr>
      </w:pPr>
      <w:r w:rsidRPr="00610442">
        <w:rPr>
          <w:rFonts w:asciiTheme="minorHAnsi" w:hAnsiTheme="minorHAnsi" w:cstheme="minorHAnsi"/>
        </w:rPr>
        <w:t>CRYER, et. al, Chapter 17, pp. 423 – 480.</w:t>
      </w:r>
    </w:p>
    <w:p w14:paraId="160BC688" w14:textId="77777777" w:rsidR="00F722D2" w:rsidRPr="00610442" w:rsidRDefault="00F722D2" w:rsidP="00F722D2">
      <w:pPr>
        <w:widowControl w:val="0"/>
        <w:numPr>
          <w:ilvl w:val="0"/>
          <w:numId w:val="36"/>
        </w:numPr>
        <w:jc w:val="both"/>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Lubanga</w:t>
      </w:r>
      <w:r w:rsidRPr="00610442">
        <w:rPr>
          <w:rFonts w:asciiTheme="minorHAnsi" w:hAnsiTheme="minorHAnsi" w:cstheme="minorHAnsi"/>
        </w:rPr>
        <w:t xml:space="preserve">, Decision on the Consequences of Non-Disclosure of Exculpatory Materials covered by Article 54(3)(e) Agreements and the Application to Stay the Prosecution of the Accused, together with Certain other Issues Raised at the Status Conference on 10 June 2008, ICC-01/04-01/06-1401, 13 June 2008, </w:t>
      </w:r>
      <w:r w:rsidRPr="00610442">
        <w:rPr>
          <w:rStyle w:val="Hyperlink"/>
          <w:rFonts w:asciiTheme="minorHAnsi" w:hAnsiTheme="minorHAnsi" w:cstheme="minorHAnsi"/>
        </w:rPr>
        <w:t>https://www.icc-cpi.int/CourtRecords/CR2008_03428.PDF</w:t>
      </w:r>
    </w:p>
    <w:p w14:paraId="5CCC0979" w14:textId="77777777" w:rsidR="00F722D2" w:rsidRPr="00610442" w:rsidRDefault="00F722D2" w:rsidP="00F722D2">
      <w:pPr>
        <w:widowControl w:val="0"/>
        <w:numPr>
          <w:ilvl w:val="0"/>
          <w:numId w:val="36"/>
        </w:numPr>
        <w:jc w:val="both"/>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Lubanga</w:t>
      </w:r>
      <w:r w:rsidRPr="00610442">
        <w:rPr>
          <w:rFonts w:asciiTheme="minorHAnsi" w:hAnsiTheme="minorHAnsi" w:cstheme="minorHAnsi"/>
        </w:rPr>
        <w:t xml:space="preserve">, Trial Judgment, ICC-01/04-01/06-2842, 14 March 2012, paras. 124 – 177, </w:t>
      </w:r>
      <w:hyperlink r:id="rId124" w:history="1">
        <w:r w:rsidRPr="00610442">
          <w:rPr>
            <w:rStyle w:val="Hyperlink"/>
            <w:rFonts w:asciiTheme="minorHAnsi" w:hAnsiTheme="minorHAnsi" w:cstheme="minorHAnsi"/>
          </w:rPr>
          <w:t>https://www.icc-cpi.int/CourtRecords/CR2012_03942.PDF</w:t>
        </w:r>
      </w:hyperlink>
    </w:p>
    <w:p w14:paraId="1A945E65" w14:textId="77777777" w:rsidR="00F722D2" w:rsidRPr="00610442" w:rsidRDefault="00F722D2" w:rsidP="00F722D2">
      <w:pPr>
        <w:widowControl w:val="0"/>
        <w:numPr>
          <w:ilvl w:val="0"/>
          <w:numId w:val="36"/>
        </w:numPr>
        <w:jc w:val="both"/>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Lubanga</w:t>
      </w:r>
      <w:r w:rsidRPr="00610442">
        <w:rPr>
          <w:rFonts w:asciiTheme="minorHAnsi" w:hAnsiTheme="minorHAnsi" w:cstheme="minorHAnsi"/>
        </w:rPr>
        <w:t xml:space="preserve">, Trial Judgment, ICC-01/04-01/06-2842, 14 March 2012, paras. 178 – 205, </w:t>
      </w:r>
      <w:hyperlink r:id="rId125" w:history="1">
        <w:r w:rsidRPr="00610442">
          <w:rPr>
            <w:rStyle w:val="Hyperlink"/>
            <w:rFonts w:asciiTheme="minorHAnsi" w:hAnsiTheme="minorHAnsi" w:cstheme="minorHAnsi"/>
          </w:rPr>
          <w:t>https://www.icc-cpi.int/CourtRecords/CR2012_03942.PDF</w:t>
        </w:r>
      </w:hyperlink>
    </w:p>
    <w:p w14:paraId="48F610B3" w14:textId="77777777" w:rsidR="00F722D2" w:rsidRPr="00610442" w:rsidRDefault="00F722D2" w:rsidP="00F722D2">
      <w:pPr>
        <w:widowControl w:val="0"/>
        <w:jc w:val="both"/>
        <w:rPr>
          <w:rFonts w:asciiTheme="minorHAnsi" w:hAnsiTheme="minorHAnsi" w:cstheme="minorHAnsi"/>
        </w:rPr>
      </w:pPr>
    </w:p>
    <w:p w14:paraId="22EB6BDC"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3C959FAE" w14:textId="77777777" w:rsidR="00F722D2" w:rsidRPr="00610442" w:rsidRDefault="00F722D2" w:rsidP="00F722D2">
      <w:pPr>
        <w:widowControl w:val="0"/>
        <w:numPr>
          <w:ilvl w:val="0"/>
          <w:numId w:val="35"/>
        </w:numPr>
        <w:rPr>
          <w:rFonts w:asciiTheme="minorHAnsi" w:hAnsiTheme="minorHAnsi" w:cstheme="minorHAnsi"/>
        </w:rPr>
      </w:pPr>
      <w:r w:rsidRPr="00610442">
        <w:rPr>
          <w:rFonts w:asciiTheme="minorHAnsi" w:hAnsiTheme="minorHAnsi" w:cstheme="minorHAnsi"/>
        </w:rPr>
        <w:t>Dan SAXON, ‘Exporting Justice: Perceptions of the ICTY Among the Serbian, Croatian and Muslim Communities in the Former Yugoslavia,” 4 Journal of Human Rights 4 (2005).</w:t>
      </w:r>
    </w:p>
    <w:p w14:paraId="531B97FF" w14:textId="77777777" w:rsidR="00F722D2" w:rsidRPr="00610442" w:rsidRDefault="00F722D2" w:rsidP="00F722D2">
      <w:pPr>
        <w:widowControl w:val="0"/>
        <w:rPr>
          <w:rFonts w:asciiTheme="minorHAnsi" w:hAnsiTheme="minorHAnsi" w:cstheme="minorHAnsi"/>
        </w:rPr>
      </w:pPr>
    </w:p>
    <w:p w14:paraId="64A2FDE8" w14:textId="77777777" w:rsidR="00F722D2" w:rsidRPr="00610442" w:rsidRDefault="00F722D2" w:rsidP="00F722D2">
      <w:pPr>
        <w:widowControl w:val="0"/>
        <w:rPr>
          <w:rFonts w:asciiTheme="minorHAnsi" w:hAnsiTheme="minorHAnsi" w:cstheme="minorHAnsi"/>
        </w:rPr>
      </w:pPr>
    </w:p>
    <w:p w14:paraId="5BF3992D" w14:textId="77777777" w:rsidR="00F722D2" w:rsidRPr="00063228" w:rsidRDefault="00F722D2" w:rsidP="00F722D2">
      <w:pPr>
        <w:widowControl w:val="0"/>
        <w:rPr>
          <w:rFonts w:asciiTheme="minorHAnsi" w:hAnsiTheme="minorHAnsi" w:cstheme="minorHAnsi"/>
          <w:b/>
        </w:rPr>
      </w:pPr>
      <w:r w:rsidRPr="00063228">
        <w:rPr>
          <w:rFonts w:asciiTheme="minorHAnsi" w:hAnsiTheme="minorHAnsi" w:cstheme="minorHAnsi"/>
          <w:b/>
        </w:rPr>
        <w:t>Week 9 (14 – 20 March)</w:t>
      </w:r>
    </w:p>
    <w:p w14:paraId="2B4842C5" w14:textId="77777777" w:rsidR="00F722D2" w:rsidRPr="00063228" w:rsidRDefault="00F722D2" w:rsidP="00F722D2">
      <w:pPr>
        <w:widowControl w:val="0"/>
        <w:rPr>
          <w:rFonts w:asciiTheme="minorHAnsi" w:hAnsiTheme="minorHAnsi" w:cstheme="minorHAnsi"/>
          <w:b/>
          <w:i/>
        </w:rPr>
      </w:pPr>
    </w:p>
    <w:p w14:paraId="0E3636DE" w14:textId="77777777" w:rsidR="00F722D2" w:rsidRPr="00063228" w:rsidRDefault="00F722D2" w:rsidP="00F722D2">
      <w:pPr>
        <w:widowControl w:val="0"/>
        <w:rPr>
          <w:rFonts w:asciiTheme="minorHAnsi" w:hAnsiTheme="minorHAnsi" w:cstheme="minorHAnsi"/>
          <w:i/>
        </w:rPr>
      </w:pPr>
      <w:r w:rsidRPr="00063228">
        <w:rPr>
          <w:rFonts w:asciiTheme="minorHAnsi" w:hAnsiTheme="minorHAnsi" w:cstheme="minorHAnsi"/>
          <w:i/>
        </w:rPr>
        <w:t>SPRING RECESS</w:t>
      </w:r>
    </w:p>
    <w:p w14:paraId="50E39812" w14:textId="77777777" w:rsidR="00F722D2" w:rsidRPr="00063228" w:rsidRDefault="00F722D2" w:rsidP="00F722D2">
      <w:pPr>
        <w:widowControl w:val="0"/>
        <w:rPr>
          <w:rFonts w:asciiTheme="minorHAnsi" w:hAnsiTheme="minorHAnsi" w:cstheme="minorHAnsi"/>
        </w:rPr>
      </w:pPr>
    </w:p>
    <w:p w14:paraId="464DD7EF" w14:textId="77777777" w:rsidR="00F722D2" w:rsidRPr="00610442" w:rsidRDefault="00F722D2" w:rsidP="00F722D2">
      <w:pPr>
        <w:widowControl w:val="0"/>
        <w:rPr>
          <w:rFonts w:asciiTheme="minorHAnsi" w:hAnsiTheme="minorHAnsi" w:cstheme="minorHAnsi"/>
        </w:rPr>
      </w:pPr>
      <w:r w:rsidRPr="00063228">
        <w:rPr>
          <w:rFonts w:asciiTheme="minorHAnsi" w:hAnsiTheme="minorHAnsi" w:cstheme="minorHAnsi"/>
        </w:rPr>
        <w:t>No lectures.</w:t>
      </w:r>
    </w:p>
    <w:p w14:paraId="3361CD28" w14:textId="77777777" w:rsidR="00F722D2" w:rsidRPr="00610442" w:rsidRDefault="00F722D2" w:rsidP="00F722D2">
      <w:pPr>
        <w:widowControl w:val="0"/>
        <w:rPr>
          <w:rFonts w:asciiTheme="minorHAnsi" w:hAnsiTheme="minorHAnsi" w:cstheme="minorHAnsi"/>
        </w:rPr>
      </w:pPr>
    </w:p>
    <w:p w14:paraId="4A084F7F" w14:textId="77777777" w:rsidR="00F722D2" w:rsidRPr="00610442" w:rsidRDefault="00F722D2" w:rsidP="00F722D2">
      <w:pPr>
        <w:widowControl w:val="0"/>
        <w:rPr>
          <w:rFonts w:asciiTheme="minorHAnsi" w:hAnsiTheme="minorHAnsi" w:cstheme="minorHAnsi"/>
        </w:rPr>
      </w:pPr>
    </w:p>
    <w:p w14:paraId="3BDE9E6B"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 xml:space="preserve">Week </w:t>
      </w:r>
      <w:r w:rsidRPr="00B74228">
        <w:rPr>
          <w:rFonts w:asciiTheme="minorHAnsi" w:hAnsiTheme="minorHAnsi" w:cstheme="minorHAnsi"/>
          <w:b/>
        </w:rPr>
        <w:t>10 (26 March- 2 April)</w:t>
      </w:r>
    </w:p>
    <w:p w14:paraId="66703C32" w14:textId="77777777" w:rsidR="00F722D2" w:rsidRPr="00610442" w:rsidRDefault="00F722D2" w:rsidP="00F722D2">
      <w:pPr>
        <w:widowControl w:val="0"/>
        <w:rPr>
          <w:b/>
        </w:rPr>
      </w:pPr>
      <w:r w:rsidRPr="00610442">
        <w:rPr>
          <w:b/>
        </w:rPr>
        <w:t>Module 8: Topic H</w:t>
      </w:r>
    </w:p>
    <w:p w14:paraId="7AC23562" w14:textId="77777777" w:rsidR="00F722D2" w:rsidRPr="00610442" w:rsidRDefault="00F722D2" w:rsidP="00F722D2">
      <w:pPr>
        <w:widowControl w:val="0"/>
        <w:rPr>
          <w:rFonts w:asciiTheme="minorHAnsi" w:hAnsiTheme="minorHAnsi" w:cstheme="minorHAnsi"/>
        </w:rPr>
      </w:pPr>
    </w:p>
    <w:p w14:paraId="0786EE09" w14:textId="77777777" w:rsidR="00F722D2" w:rsidRPr="00610442" w:rsidRDefault="00F722D2" w:rsidP="00F722D2">
      <w:pPr>
        <w:widowControl w:val="0"/>
        <w:jc w:val="both"/>
        <w:rPr>
          <w:rFonts w:asciiTheme="minorHAnsi" w:hAnsiTheme="minorHAnsi" w:cstheme="minorHAnsi"/>
          <w:i/>
        </w:rPr>
      </w:pPr>
      <w:r w:rsidRPr="00610442">
        <w:rPr>
          <w:rFonts w:asciiTheme="minorHAnsi" w:hAnsiTheme="minorHAnsi" w:cstheme="minorHAnsi"/>
          <w:i/>
        </w:rPr>
        <w:t>THE PRACTICE OF INTERNATIONAL INVESTIGATIONS AND TRIALS: THE CHALLENGES FOR THE PROSECUTION, DEFENCE AND JUDGES – PART II: STATE COOPERATION</w:t>
      </w:r>
    </w:p>
    <w:p w14:paraId="5E668571" w14:textId="77777777" w:rsidR="00F722D2" w:rsidRPr="00610442" w:rsidRDefault="00F722D2" w:rsidP="00F722D2">
      <w:pPr>
        <w:widowControl w:val="0"/>
        <w:jc w:val="both"/>
        <w:rPr>
          <w:rFonts w:asciiTheme="minorHAnsi" w:hAnsiTheme="minorHAnsi" w:cstheme="minorHAnsi"/>
          <w:i/>
        </w:rPr>
      </w:pPr>
    </w:p>
    <w:p w14:paraId="1E1A2668"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 xml:space="preserve">Simply put, the cooperation of states (and often non-state actors as well) is crucial to the success of international criminal investigations and prosecutions. State cooperation is usually necessary for access to Government document archives, access to witnesses who work for the armed forces or a branch of the Government, access to areas where mass graves are located, the provision of security for “on the ground” investigations, and the arrest of suspects. Nevertheless, States often view cooperation with international criminal investigations as contrary to their interests, as the evidence gathered may indicate the responsibility of Government officials for the crimes that </w:t>
      </w:r>
      <w:r w:rsidRPr="00610442">
        <w:rPr>
          <w:rFonts w:asciiTheme="minorHAnsi" w:hAnsiTheme="minorHAnsi" w:cstheme="minorHAnsi"/>
        </w:rPr>
        <w:lastRenderedPageBreak/>
        <w:t>occurred. Accordingly, some States may resist requests to provide assistance, or, more egregiously, actively subvert efforts by international criminal tribunals to carry out their work.</w:t>
      </w:r>
    </w:p>
    <w:p w14:paraId="6C401BE6" w14:textId="77777777" w:rsidR="00F722D2" w:rsidRPr="00610442" w:rsidRDefault="00F722D2" w:rsidP="00F722D2">
      <w:pPr>
        <w:widowControl w:val="0"/>
        <w:jc w:val="both"/>
        <w:rPr>
          <w:rFonts w:asciiTheme="minorHAnsi" w:hAnsiTheme="minorHAnsi" w:cstheme="minorHAnsi"/>
        </w:rPr>
      </w:pPr>
    </w:p>
    <w:p w14:paraId="727B48A1"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rPr>
        <w:t>This module studies the relationships between international criminal tribunals and national governments and legal systems. We will see how the policies of states and international institutions can impact levels of State cooperation. Finally, we will review efforts to re-build domestic judicial systems as an alternative to a continued reliance on international criminal courts.  By the end of the module, students should have a solid understanding of the interplay between law and politics in the processes of international criminal courts.</w:t>
      </w:r>
    </w:p>
    <w:p w14:paraId="7E9E2EE9" w14:textId="77777777" w:rsidR="00F722D2" w:rsidRPr="00610442" w:rsidRDefault="00F722D2" w:rsidP="00F722D2">
      <w:pPr>
        <w:widowControl w:val="0"/>
        <w:jc w:val="both"/>
        <w:rPr>
          <w:rFonts w:asciiTheme="minorHAnsi" w:hAnsiTheme="minorHAnsi" w:cstheme="minorHAnsi"/>
        </w:rPr>
      </w:pPr>
    </w:p>
    <w:p w14:paraId="157AAC8A"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1E39E268" w14:textId="77777777" w:rsidR="00F722D2" w:rsidRPr="00610442" w:rsidRDefault="00F722D2" w:rsidP="00F722D2">
      <w:pPr>
        <w:widowControl w:val="0"/>
        <w:numPr>
          <w:ilvl w:val="0"/>
          <w:numId w:val="34"/>
        </w:numPr>
        <w:jc w:val="both"/>
        <w:rPr>
          <w:rFonts w:asciiTheme="minorHAnsi" w:hAnsiTheme="minorHAnsi" w:cstheme="minorHAnsi"/>
        </w:rPr>
      </w:pPr>
      <w:r w:rsidRPr="00610442">
        <w:rPr>
          <w:rFonts w:asciiTheme="minorHAnsi" w:hAnsiTheme="minorHAnsi" w:cstheme="minorHAnsi"/>
        </w:rPr>
        <w:t>CRYER, et. al., Chapter 20, pp. 517 – 539.</w:t>
      </w:r>
    </w:p>
    <w:p w14:paraId="2DAF7311" w14:textId="77777777" w:rsidR="00F722D2" w:rsidRPr="00610442" w:rsidRDefault="00F722D2" w:rsidP="00F722D2">
      <w:pPr>
        <w:widowControl w:val="0"/>
        <w:numPr>
          <w:ilvl w:val="0"/>
          <w:numId w:val="34"/>
        </w:numPr>
        <w:jc w:val="both"/>
        <w:rPr>
          <w:rStyle w:val="Hyperlink"/>
          <w:rFonts w:asciiTheme="minorHAnsi" w:hAnsiTheme="minorHAnsi" w:cstheme="minorHAnsi"/>
        </w:rPr>
      </w:pPr>
      <w:r w:rsidRPr="00610442">
        <w:rPr>
          <w:rFonts w:asciiTheme="minorHAnsi" w:hAnsiTheme="minorHAnsi" w:cstheme="minorHAnsi"/>
        </w:rPr>
        <w:t xml:space="preserve">ICTY, </w:t>
      </w:r>
      <w:r w:rsidRPr="00610442">
        <w:rPr>
          <w:rFonts w:asciiTheme="minorHAnsi" w:hAnsiTheme="minorHAnsi" w:cstheme="minorHAnsi"/>
          <w:i/>
        </w:rPr>
        <w:t>Prosecutor v. Blaškić</w:t>
      </w:r>
      <w:r w:rsidRPr="00610442">
        <w:rPr>
          <w:rFonts w:asciiTheme="minorHAnsi" w:hAnsiTheme="minorHAnsi" w:cstheme="minorHAnsi"/>
        </w:rPr>
        <w:t xml:space="preserve">, Decision on the Objection of the Republic of Croatia to the Issuance of </w:t>
      </w:r>
      <w:r w:rsidRPr="00610442">
        <w:rPr>
          <w:rFonts w:asciiTheme="minorHAnsi" w:hAnsiTheme="minorHAnsi" w:cstheme="minorHAnsi"/>
          <w:i/>
        </w:rPr>
        <w:t>Subpoena Duces Tecum</w:t>
      </w:r>
      <w:r w:rsidRPr="00610442">
        <w:rPr>
          <w:rFonts w:asciiTheme="minorHAnsi" w:hAnsiTheme="minorHAnsi" w:cstheme="minorHAnsi"/>
        </w:rPr>
        <w:t xml:space="preserve">, IT-95-14, 18 July 1997, </w:t>
      </w:r>
      <w:hyperlink r:id="rId126" w:history="1">
        <w:r w:rsidRPr="00610442">
          <w:rPr>
            <w:rStyle w:val="Hyperlink"/>
            <w:rFonts w:asciiTheme="minorHAnsi" w:hAnsiTheme="minorHAnsi" w:cstheme="minorHAnsi"/>
          </w:rPr>
          <w:t>http://www.icty.org/x/cases/blaskic/tdec/en/70718SP2.htm</w:t>
        </w:r>
      </w:hyperlink>
    </w:p>
    <w:p w14:paraId="3EDE315C" w14:textId="77777777" w:rsidR="00F722D2" w:rsidRPr="00610442" w:rsidRDefault="00F722D2" w:rsidP="00F722D2">
      <w:pPr>
        <w:widowControl w:val="0"/>
        <w:numPr>
          <w:ilvl w:val="0"/>
          <w:numId w:val="34"/>
        </w:numPr>
        <w:jc w:val="both"/>
        <w:rPr>
          <w:rStyle w:val="Hyperlink"/>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Ruto and Sang</w:t>
      </w:r>
      <w:r w:rsidRPr="00610442">
        <w:rPr>
          <w:rFonts w:asciiTheme="minorHAnsi" w:hAnsiTheme="minorHAnsi" w:cstheme="minorHAnsi"/>
        </w:rPr>
        <w:t xml:space="preserve">, Decision on Prosecutor’s Application for Witness Summonses and resulting Request for State Cooperation, ICC-01/09-01/11-1274-Corr2, 17 April 2014, </w:t>
      </w:r>
      <w:hyperlink r:id="rId127" w:history="1">
        <w:r w:rsidRPr="00610442">
          <w:rPr>
            <w:rStyle w:val="Hyperlink"/>
            <w:rFonts w:asciiTheme="minorHAnsi" w:hAnsiTheme="minorHAnsi" w:cstheme="minorHAnsi"/>
          </w:rPr>
          <w:t>https://www.icc-cpi.int/CourtRecords/CR2014_03826.PDF</w:t>
        </w:r>
      </w:hyperlink>
    </w:p>
    <w:p w14:paraId="6D187C9F" w14:textId="77777777" w:rsidR="00F722D2" w:rsidRPr="00610442" w:rsidRDefault="00F722D2" w:rsidP="00F722D2">
      <w:pPr>
        <w:widowControl w:val="0"/>
        <w:numPr>
          <w:ilvl w:val="0"/>
          <w:numId w:val="34"/>
        </w:numPr>
        <w:jc w:val="both"/>
        <w:rPr>
          <w:rFonts w:asciiTheme="minorHAnsi" w:hAnsiTheme="minorHAnsi" w:cstheme="minorHAnsi"/>
        </w:rPr>
      </w:pPr>
      <w:r w:rsidRPr="00610442">
        <w:rPr>
          <w:rFonts w:asciiTheme="minorHAnsi" w:hAnsiTheme="minorHAnsi" w:cstheme="minorHAnsi"/>
        </w:rPr>
        <w:t xml:space="preserve">ICC, </w:t>
      </w:r>
      <w:r w:rsidRPr="00610442">
        <w:rPr>
          <w:rFonts w:asciiTheme="minorHAnsi" w:hAnsiTheme="minorHAnsi" w:cstheme="minorHAnsi"/>
          <w:i/>
        </w:rPr>
        <w:t>Prosecutor v. Ruto and Sang</w:t>
      </w:r>
      <w:r w:rsidRPr="00610442">
        <w:rPr>
          <w:rFonts w:asciiTheme="minorHAnsi" w:hAnsiTheme="minorHAnsi" w:cstheme="minorHAnsi"/>
        </w:rPr>
        <w:t xml:space="preserve">, Judgment on the Appeals of William Samoei Ruto and Mr Joshua Arap Sang against the Decision of Trial Chamber V(A) of 17 April 2014 entitled “Decision on Prosecutor’s Application for Witness Summonses and resulting Request for State Cooperation”, ICC-01/09-01/11-1598, 9 October 2014, paras 101-133, </w:t>
      </w:r>
      <w:hyperlink r:id="rId128" w:history="1">
        <w:r w:rsidRPr="00610442">
          <w:rPr>
            <w:rStyle w:val="Hyperlink"/>
            <w:rFonts w:asciiTheme="minorHAnsi" w:hAnsiTheme="minorHAnsi" w:cstheme="minorHAnsi"/>
          </w:rPr>
          <w:t>https://www.icc-cpi.int/CourtRecords/CR2014_08266.PDF</w:t>
        </w:r>
      </w:hyperlink>
    </w:p>
    <w:p w14:paraId="5F71D6AC" w14:textId="77777777" w:rsidR="00F722D2" w:rsidRPr="00610442" w:rsidRDefault="00F722D2" w:rsidP="00F722D2">
      <w:pPr>
        <w:widowControl w:val="0"/>
        <w:numPr>
          <w:ilvl w:val="0"/>
          <w:numId w:val="34"/>
        </w:numPr>
        <w:jc w:val="both"/>
        <w:rPr>
          <w:rFonts w:asciiTheme="minorHAnsi" w:hAnsiTheme="minorHAnsi" w:cstheme="minorHAnsi"/>
        </w:rPr>
      </w:pPr>
      <w:r w:rsidRPr="00610442">
        <w:rPr>
          <w:rFonts w:asciiTheme="minorHAnsi" w:eastAsia="Times New Roman" w:hAnsiTheme="minorHAnsi" w:cstheme="minorHAnsi"/>
          <w:lang w:eastAsia="nl-NL"/>
        </w:rPr>
        <w:t xml:space="preserve">ICC, </w:t>
      </w:r>
      <w:r w:rsidRPr="00610442">
        <w:rPr>
          <w:rFonts w:asciiTheme="minorHAnsi" w:eastAsia="Times New Roman" w:hAnsiTheme="minorHAnsi" w:cstheme="minorHAnsi"/>
          <w:i/>
          <w:lang w:eastAsia="nl-NL"/>
        </w:rPr>
        <w:t>Prosecutor v. Ruto and Sang</w:t>
      </w:r>
      <w:r w:rsidRPr="00610442">
        <w:rPr>
          <w:rFonts w:asciiTheme="minorHAnsi" w:eastAsia="Times New Roman" w:hAnsiTheme="minorHAnsi" w:cstheme="minorHAnsi"/>
          <w:lang w:eastAsia="nl-NL"/>
        </w:rPr>
        <w:t xml:space="preserve">, Decision on Defence Applications for Judgment of Acquittal – Reasons of Judge Eboe-Osuji, ICC-01/09-01/11-2027-Red-Corr, </w:t>
      </w:r>
      <w:r w:rsidRPr="00610442">
        <w:rPr>
          <w:rFonts w:asciiTheme="minorHAnsi" w:hAnsiTheme="minorHAnsi" w:cstheme="minorHAnsi"/>
        </w:rPr>
        <w:t xml:space="preserve">5 April 2016, paras 13-39 (regarding accountability in Rome Statute and the culture of political violence in Kenya), 138-192 (regarding “Mistrial As the Proper Basis for Termination of the Case”), </w:t>
      </w:r>
      <w:r w:rsidRPr="00610442">
        <w:rPr>
          <w:rStyle w:val="Hyperlink"/>
          <w:rFonts w:asciiTheme="minorHAnsi" w:hAnsiTheme="minorHAnsi" w:cstheme="minorHAnsi"/>
        </w:rPr>
        <w:t>https://www.icc-cpi.int/CourtRecords/CR2016_04384.PDF</w:t>
      </w:r>
    </w:p>
    <w:p w14:paraId="2D456884" w14:textId="77777777" w:rsidR="00F722D2" w:rsidRPr="00610442" w:rsidRDefault="00F722D2" w:rsidP="00F722D2">
      <w:pPr>
        <w:widowControl w:val="0"/>
        <w:jc w:val="both"/>
        <w:rPr>
          <w:rFonts w:asciiTheme="minorHAnsi" w:hAnsiTheme="minorHAnsi" w:cstheme="minorHAnsi"/>
        </w:rPr>
      </w:pPr>
    </w:p>
    <w:p w14:paraId="5AC7563C" w14:textId="77777777" w:rsidR="00F722D2" w:rsidRPr="00610442" w:rsidRDefault="00F722D2" w:rsidP="00F722D2">
      <w:pPr>
        <w:widowControl w:val="0"/>
        <w:rPr>
          <w:rFonts w:asciiTheme="minorHAnsi" w:hAnsiTheme="minorHAnsi" w:cstheme="minorHAnsi"/>
        </w:rPr>
      </w:pPr>
    </w:p>
    <w:p w14:paraId="2C44242C" w14:textId="77777777" w:rsidR="00F722D2" w:rsidRPr="00610442" w:rsidRDefault="00F722D2" w:rsidP="00F722D2">
      <w:pPr>
        <w:widowControl w:val="0"/>
        <w:rPr>
          <w:rFonts w:asciiTheme="minorHAnsi" w:hAnsiTheme="minorHAnsi" w:cstheme="minorHAnsi"/>
          <w:b/>
        </w:rPr>
      </w:pPr>
      <w:r w:rsidRPr="00610442">
        <w:rPr>
          <w:rFonts w:asciiTheme="minorHAnsi" w:hAnsiTheme="minorHAnsi" w:cstheme="minorHAnsi"/>
          <w:b/>
        </w:rPr>
        <w:t xml:space="preserve">Week </w:t>
      </w:r>
      <w:r w:rsidRPr="00EF0495">
        <w:rPr>
          <w:rFonts w:asciiTheme="minorHAnsi" w:hAnsiTheme="minorHAnsi" w:cstheme="minorHAnsi"/>
          <w:b/>
        </w:rPr>
        <w:t>11 (2 – 9 April)</w:t>
      </w:r>
    </w:p>
    <w:p w14:paraId="4D2C86CC" w14:textId="77777777" w:rsidR="00F722D2" w:rsidRPr="00610442" w:rsidRDefault="00F722D2" w:rsidP="00F722D2">
      <w:pPr>
        <w:widowControl w:val="0"/>
        <w:rPr>
          <w:b/>
        </w:rPr>
      </w:pPr>
      <w:r w:rsidRPr="00610442">
        <w:rPr>
          <w:b/>
        </w:rPr>
        <w:t>Module 9: Topic I</w:t>
      </w:r>
    </w:p>
    <w:p w14:paraId="403C1FA5" w14:textId="77777777" w:rsidR="00F722D2" w:rsidRPr="00610442" w:rsidRDefault="00F722D2" w:rsidP="00F722D2">
      <w:pPr>
        <w:widowControl w:val="0"/>
        <w:rPr>
          <w:rFonts w:asciiTheme="minorHAnsi" w:hAnsiTheme="minorHAnsi" w:cstheme="minorHAnsi"/>
        </w:rPr>
      </w:pPr>
    </w:p>
    <w:p w14:paraId="5D96C71E" w14:textId="77777777" w:rsidR="00F722D2" w:rsidRPr="00610442" w:rsidRDefault="00F722D2" w:rsidP="00F722D2">
      <w:pPr>
        <w:jc w:val="both"/>
        <w:rPr>
          <w:rFonts w:asciiTheme="minorHAnsi" w:hAnsiTheme="minorHAnsi" w:cstheme="minorHAnsi"/>
        </w:rPr>
      </w:pPr>
      <w:r w:rsidRPr="00610442">
        <w:rPr>
          <w:rFonts w:asciiTheme="minorHAnsi" w:hAnsiTheme="minorHAnsi" w:cstheme="minorHAnsi"/>
          <w:i/>
        </w:rPr>
        <w:t>HISTORY AND POLITICS IN INTERNATIONAL CRIMINAL TRIALS</w:t>
      </w:r>
    </w:p>
    <w:p w14:paraId="7C61C35B" w14:textId="77777777" w:rsidR="00F722D2" w:rsidRPr="00610442" w:rsidRDefault="00F722D2" w:rsidP="00F722D2">
      <w:pPr>
        <w:jc w:val="both"/>
        <w:rPr>
          <w:rFonts w:asciiTheme="minorHAnsi" w:hAnsiTheme="minorHAnsi" w:cstheme="minorHAnsi"/>
        </w:rPr>
      </w:pPr>
    </w:p>
    <w:p w14:paraId="4D9064C2" w14:textId="77777777" w:rsidR="00F722D2" w:rsidRPr="00610442" w:rsidRDefault="00F722D2" w:rsidP="00F722D2">
      <w:pPr>
        <w:jc w:val="both"/>
        <w:rPr>
          <w:rFonts w:asciiTheme="minorHAnsi" w:hAnsiTheme="minorHAnsi" w:cstheme="minorHAnsi"/>
        </w:rPr>
      </w:pPr>
      <w:r w:rsidRPr="00610442">
        <w:rPr>
          <w:rFonts w:asciiTheme="minorHAnsi" w:hAnsiTheme="minorHAnsi" w:cstheme="minorHAnsi"/>
        </w:rPr>
        <w:t xml:space="preserve">History and politics have always been at the core of international criminal trials, and particularly those focusing on the so-called ‘leadership cases.’ All social, as well as considerable anti-social, reality shifts – including war crimes and mass atrocities – can initially be found in the blueprints designed within a given historical and political context. In most cases they conceal and reveal the language of the mechanisms of war, offering unswerving insights into both individual and shared political and military beliefs, ideas, plans, policies and strategies that may have motivated, incited or in some other way contributed to the perpetration of various forms of international crimes. At the same time, history and politics frequently serve as rationalization and moral justification for the crimes that have been or are yet to be committed. Revenge for perceived historical </w:t>
      </w:r>
      <w:r w:rsidRPr="00610442">
        <w:rPr>
          <w:rFonts w:asciiTheme="minorHAnsi" w:hAnsiTheme="minorHAnsi" w:cstheme="minorHAnsi"/>
        </w:rPr>
        <w:lastRenderedPageBreak/>
        <w:t xml:space="preserve">injustice is one of the most blatant patterns found in all war crimes situations. The patterns and traces that history and politics leave in the records of international justice are more than evident. In this lecture, brief comparative parallels will initially be drawn between the situations of Nazi Germany, Rwanda and the former Yugoslavia. The records of the International Military Tribunal (IMT), the International Criminal Tribunals for Rwanda (ICTR) and former Yugoslavia (ICTY) offer a wealth of legal and extra-legal examples of the contextualization and conceptualization of history and politics as broader circumstantial or even direct forensic evidence. This lecture will explain how voluminous collections of materials, interspersed with numerous historical and political references, are discovered, analyzed, assessed, introduced and finally admitted into evidence in the course of an international criminal trial. </w:t>
      </w:r>
    </w:p>
    <w:p w14:paraId="37763321" w14:textId="77777777" w:rsidR="00F722D2" w:rsidRPr="00610442" w:rsidRDefault="00F722D2" w:rsidP="00F722D2">
      <w:pPr>
        <w:jc w:val="both"/>
        <w:rPr>
          <w:rFonts w:asciiTheme="minorHAnsi" w:hAnsiTheme="minorHAnsi" w:cstheme="minorHAnsi"/>
        </w:rPr>
      </w:pPr>
    </w:p>
    <w:p w14:paraId="4C944BDC"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702F0CB6" w14:textId="77777777" w:rsidR="00F722D2" w:rsidRPr="00610442" w:rsidRDefault="00F722D2" w:rsidP="00F722D2">
      <w:pPr>
        <w:pStyle w:val="FootnoteText"/>
        <w:numPr>
          <w:ilvl w:val="0"/>
          <w:numId w:val="31"/>
        </w:numPr>
        <w:jc w:val="both"/>
        <w:rPr>
          <w:rFonts w:asciiTheme="minorHAnsi" w:hAnsiTheme="minorHAnsi" w:cstheme="minorHAnsi"/>
          <w:sz w:val="22"/>
          <w:szCs w:val="22"/>
        </w:rPr>
      </w:pPr>
      <w:r w:rsidRPr="00610442">
        <w:rPr>
          <w:rFonts w:asciiTheme="minorHAnsi" w:hAnsiTheme="minorHAnsi" w:cstheme="minorHAnsi"/>
          <w:sz w:val="22"/>
          <w:szCs w:val="22"/>
        </w:rPr>
        <w:t xml:space="preserve">WILSON, Richard. (2011) </w:t>
      </w:r>
      <w:r w:rsidRPr="00610442">
        <w:rPr>
          <w:rFonts w:asciiTheme="minorHAnsi" w:hAnsiTheme="minorHAnsi" w:cstheme="minorHAnsi"/>
          <w:i/>
          <w:sz w:val="22"/>
          <w:szCs w:val="22"/>
        </w:rPr>
        <w:t>Writing History in International Criminal Trials</w:t>
      </w:r>
      <w:r w:rsidRPr="00610442">
        <w:rPr>
          <w:rFonts w:asciiTheme="minorHAnsi" w:hAnsiTheme="minorHAnsi" w:cstheme="minorHAnsi"/>
          <w:sz w:val="22"/>
          <w:szCs w:val="22"/>
        </w:rPr>
        <w:t xml:space="preserve"> (Cambridge, UK: Cambridge University Press) (pages 1-23, 69-111).</w:t>
      </w:r>
    </w:p>
    <w:p w14:paraId="5807A17E" w14:textId="77777777" w:rsidR="00F722D2" w:rsidRPr="00610442" w:rsidRDefault="00F722D2" w:rsidP="00F722D2">
      <w:pPr>
        <w:pStyle w:val="FootnoteText"/>
        <w:numPr>
          <w:ilvl w:val="0"/>
          <w:numId w:val="31"/>
        </w:numPr>
        <w:jc w:val="both"/>
        <w:rPr>
          <w:rFonts w:asciiTheme="minorHAnsi" w:hAnsiTheme="minorHAnsi" w:cstheme="minorHAnsi"/>
          <w:sz w:val="22"/>
          <w:szCs w:val="22"/>
        </w:rPr>
      </w:pPr>
      <w:r w:rsidRPr="00610442">
        <w:rPr>
          <w:rFonts w:asciiTheme="minorHAnsi" w:hAnsiTheme="minorHAnsi" w:cstheme="minorHAnsi"/>
          <w:sz w:val="22"/>
          <w:szCs w:val="22"/>
        </w:rPr>
        <w:t xml:space="preserve">DOJČINOVIĆ, Predrag. (2014) The Shifting Status of Grand Narratives in War Crimes Trials and International Law: History and Politics in the Courtroom. In </w:t>
      </w:r>
      <w:r w:rsidRPr="00610442">
        <w:rPr>
          <w:rFonts w:asciiTheme="minorHAnsi" w:hAnsiTheme="minorHAnsi" w:cstheme="minorHAnsi"/>
          <w:i/>
          <w:sz w:val="22"/>
          <w:szCs w:val="22"/>
        </w:rPr>
        <w:t>Narratives of Justice In and Out of the Courtroom: Former Yugoslavia and Beyond</w:t>
      </w:r>
      <w:r w:rsidRPr="00610442">
        <w:rPr>
          <w:rFonts w:asciiTheme="minorHAnsi" w:hAnsiTheme="minorHAnsi" w:cstheme="minorHAnsi"/>
          <w:sz w:val="22"/>
          <w:szCs w:val="22"/>
        </w:rPr>
        <w:t xml:space="preserve">, ZARKOV, Dubravka, and GLASIUS, Marlies (eds.) (Heidelberg, Germany; New York, USA; Dordrecht, The Netherlands; London, UK: Springer) (24 pages). </w:t>
      </w:r>
    </w:p>
    <w:p w14:paraId="37CB56E2" w14:textId="77777777" w:rsidR="00F722D2" w:rsidRPr="00610442" w:rsidRDefault="00F722D2" w:rsidP="00F722D2">
      <w:pPr>
        <w:pStyle w:val="FootnoteText"/>
        <w:numPr>
          <w:ilvl w:val="0"/>
          <w:numId w:val="31"/>
        </w:numPr>
        <w:jc w:val="both"/>
        <w:rPr>
          <w:rFonts w:asciiTheme="minorHAnsi" w:hAnsiTheme="minorHAnsi" w:cstheme="minorHAnsi"/>
          <w:sz w:val="22"/>
          <w:szCs w:val="22"/>
        </w:rPr>
      </w:pPr>
      <w:r w:rsidRPr="00610442">
        <w:rPr>
          <w:rFonts w:asciiTheme="minorHAnsi" w:hAnsiTheme="minorHAnsi" w:cstheme="minorHAnsi"/>
          <w:sz w:val="22"/>
          <w:szCs w:val="22"/>
        </w:rPr>
        <w:t xml:space="preserve">KERSHAW, Ian. (1998) </w:t>
      </w:r>
      <w:r w:rsidRPr="00610442">
        <w:rPr>
          <w:rFonts w:asciiTheme="minorHAnsi" w:hAnsiTheme="minorHAnsi" w:cstheme="minorHAnsi"/>
          <w:i/>
          <w:sz w:val="22"/>
          <w:szCs w:val="22"/>
        </w:rPr>
        <w:t>Hitler: A Biography</w:t>
      </w:r>
      <w:r w:rsidRPr="00610442">
        <w:rPr>
          <w:rFonts w:asciiTheme="minorHAnsi" w:hAnsiTheme="minorHAnsi" w:cstheme="minorHAnsi"/>
          <w:sz w:val="22"/>
          <w:szCs w:val="22"/>
        </w:rPr>
        <w:t xml:space="preserve"> (New York, USA: W.W. Norton &amp; Company) (pages 139-159, 401-447, 448-469).</w:t>
      </w:r>
    </w:p>
    <w:p w14:paraId="0ED0FC76" w14:textId="77777777" w:rsidR="00F722D2" w:rsidRPr="00610442" w:rsidRDefault="00F722D2" w:rsidP="00F722D2">
      <w:pPr>
        <w:pStyle w:val="EndnoteText"/>
        <w:ind w:left="720"/>
        <w:jc w:val="both"/>
        <w:rPr>
          <w:rFonts w:asciiTheme="minorHAnsi" w:hAnsiTheme="minorHAnsi" w:cstheme="minorHAnsi"/>
          <w:sz w:val="22"/>
          <w:szCs w:val="22"/>
        </w:rPr>
      </w:pPr>
    </w:p>
    <w:p w14:paraId="027204FA" w14:textId="77777777" w:rsidR="00F722D2" w:rsidRPr="00610442" w:rsidRDefault="00F722D2" w:rsidP="00F722D2">
      <w:pPr>
        <w:widowControl w:val="0"/>
        <w:rPr>
          <w:rFonts w:asciiTheme="minorHAnsi" w:hAnsiTheme="minorHAnsi" w:cstheme="minorHAnsi"/>
        </w:rPr>
      </w:pPr>
    </w:p>
    <w:p w14:paraId="6B359095" w14:textId="77777777" w:rsidR="00F722D2" w:rsidRPr="00610442" w:rsidRDefault="00F722D2" w:rsidP="00F722D2">
      <w:pPr>
        <w:widowControl w:val="0"/>
        <w:rPr>
          <w:rFonts w:asciiTheme="minorHAnsi" w:hAnsiTheme="minorHAnsi" w:cstheme="minorHAnsi"/>
          <w:b/>
        </w:rPr>
      </w:pPr>
      <w:r w:rsidRPr="005605FA">
        <w:rPr>
          <w:rFonts w:asciiTheme="minorHAnsi" w:hAnsiTheme="minorHAnsi" w:cstheme="minorHAnsi"/>
          <w:b/>
        </w:rPr>
        <w:t>Week 12 (9 – 16 April)</w:t>
      </w:r>
    </w:p>
    <w:p w14:paraId="00F892F4" w14:textId="77777777" w:rsidR="00F722D2" w:rsidRPr="00610442" w:rsidRDefault="00F722D2" w:rsidP="00F722D2">
      <w:pPr>
        <w:widowControl w:val="0"/>
        <w:rPr>
          <w:b/>
        </w:rPr>
      </w:pPr>
      <w:r w:rsidRPr="00610442">
        <w:rPr>
          <w:b/>
        </w:rPr>
        <w:t>Module 10: Topic J</w:t>
      </w:r>
    </w:p>
    <w:p w14:paraId="5B2A578E" w14:textId="77777777" w:rsidR="00F722D2" w:rsidRPr="00610442" w:rsidRDefault="00F722D2" w:rsidP="00F722D2">
      <w:pPr>
        <w:widowControl w:val="0"/>
        <w:rPr>
          <w:rFonts w:asciiTheme="minorHAnsi" w:hAnsiTheme="minorHAnsi" w:cstheme="minorHAnsi"/>
          <w:i/>
        </w:rPr>
      </w:pPr>
    </w:p>
    <w:p w14:paraId="026DD648" w14:textId="77777777" w:rsidR="00F722D2" w:rsidRPr="00610442" w:rsidRDefault="00F722D2" w:rsidP="00F722D2">
      <w:pPr>
        <w:jc w:val="both"/>
        <w:rPr>
          <w:rFonts w:asciiTheme="minorHAnsi" w:hAnsiTheme="minorHAnsi" w:cstheme="minorHAnsi"/>
        </w:rPr>
      </w:pPr>
      <w:r w:rsidRPr="00610442">
        <w:rPr>
          <w:rFonts w:asciiTheme="minorHAnsi" w:hAnsiTheme="minorHAnsi" w:cstheme="minorHAnsi"/>
          <w:i/>
        </w:rPr>
        <w:t>THE NATURE</w:t>
      </w:r>
      <w:r>
        <w:rPr>
          <w:rFonts w:asciiTheme="minorHAnsi" w:hAnsiTheme="minorHAnsi" w:cstheme="minorHAnsi"/>
          <w:i/>
        </w:rPr>
        <w:t>, ROLE</w:t>
      </w:r>
      <w:r w:rsidRPr="00610442">
        <w:rPr>
          <w:rFonts w:asciiTheme="minorHAnsi" w:hAnsiTheme="minorHAnsi" w:cstheme="minorHAnsi"/>
          <w:i/>
        </w:rPr>
        <w:t xml:space="preserve"> AND STATUS OF PROPAGANDA IN INTERNATIONAL CRIMINAL TRIALS</w:t>
      </w:r>
    </w:p>
    <w:p w14:paraId="4AC2321E" w14:textId="77777777" w:rsidR="00F722D2" w:rsidRPr="00610442" w:rsidRDefault="00F722D2" w:rsidP="00F722D2">
      <w:pPr>
        <w:jc w:val="both"/>
        <w:rPr>
          <w:rFonts w:asciiTheme="minorHAnsi" w:hAnsiTheme="minorHAnsi" w:cstheme="minorHAnsi"/>
        </w:rPr>
      </w:pPr>
    </w:p>
    <w:p w14:paraId="170977F4" w14:textId="77777777" w:rsidR="00F722D2" w:rsidRDefault="00F722D2" w:rsidP="00F722D2">
      <w:pPr>
        <w:autoSpaceDE w:val="0"/>
        <w:jc w:val="both"/>
        <w:rPr>
          <w:rFonts w:asciiTheme="minorHAnsi" w:hAnsiTheme="minorHAnsi" w:cstheme="minorHAnsi"/>
        </w:rPr>
      </w:pPr>
      <w:r w:rsidRPr="00610442">
        <w:rPr>
          <w:rFonts w:asciiTheme="minorHAnsi" w:hAnsiTheme="minorHAnsi" w:cstheme="minorHAnsi"/>
        </w:rPr>
        <w:t xml:space="preserve">The concept of propaganda has been one of the most present and possibly least understood underlying phenomena in international criminal proceedings and jurisprudence from Nuremberg (IMT) to the international criminal tribunals for Rwanda (ICTR) and Yugoslavia (ICTY), including the new situations presented at the International Criminal Court (ICC). As a social and cognitive phenomenon, however, the features of propaganda have been well-researched, explained, and continuously redefined by various disciplines in social sciences, humanities and, most recently, cognitive science. The nature of propaganda, including its role and position have, nevertheless, been left insufficiently expounded and developed in virtually all related jurisprudence. Thus, its position in law remains ambiguous. Seen from this perspective, the prosecution of various manifestations of propaganda may have been a somewhat controversial topic, one very much in its formative period. Consequently, a general awareness of the key role played by propaganda in inter-ethnic and international armed conflicts has in the past decade triggered new research into its meaning and status in international law. This lecture will first explore and explain the many faces of propaganda as offered by the social and cognitive science, and, subsequently, place the phenomenon of propaganda in the recent case law and jurisprudence of </w:t>
      </w:r>
      <w:r w:rsidRPr="00A25F07">
        <w:rPr>
          <w:rFonts w:asciiTheme="minorHAnsi" w:hAnsiTheme="minorHAnsi" w:cstheme="minorHAnsi"/>
        </w:rPr>
        <w:t>international criminal law.</w:t>
      </w:r>
    </w:p>
    <w:p w14:paraId="614B87F5" w14:textId="77777777" w:rsidR="00F722D2" w:rsidRDefault="00F722D2" w:rsidP="00F722D2">
      <w:pPr>
        <w:autoSpaceDE w:val="0"/>
        <w:jc w:val="both"/>
        <w:rPr>
          <w:rFonts w:asciiTheme="minorHAnsi" w:hAnsiTheme="minorHAnsi" w:cstheme="minorHAnsi"/>
        </w:rPr>
      </w:pPr>
    </w:p>
    <w:p w14:paraId="29ABA450" w14:textId="77777777" w:rsidR="00F722D2" w:rsidRPr="00155034" w:rsidRDefault="00F722D2" w:rsidP="00F722D2">
      <w:pPr>
        <w:autoSpaceDE w:val="0"/>
        <w:jc w:val="both"/>
        <w:rPr>
          <w:rStyle w:val="-kxls"/>
          <w:rFonts w:asciiTheme="minorHAnsi" w:hAnsiTheme="minorHAnsi" w:cstheme="minorHAnsi"/>
        </w:rPr>
      </w:pPr>
      <w:r w:rsidRPr="00AC3B42">
        <w:rPr>
          <w:rFonts w:asciiTheme="minorHAnsi" w:hAnsiTheme="minorHAnsi" w:cstheme="minorHAnsi"/>
        </w:rPr>
        <w:lastRenderedPageBreak/>
        <w:t>This module will also include a</w:t>
      </w:r>
      <w:r>
        <w:rPr>
          <w:rFonts w:asciiTheme="minorHAnsi" w:hAnsiTheme="minorHAnsi" w:cstheme="minorHAnsi"/>
        </w:rPr>
        <w:t>n online</w:t>
      </w:r>
      <w:r w:rsidRPr="00AC3B42">
        <w:rPr>
          <w:rFonts w:asciiTheme="minorHAnsi" w:hAnsiTheme="minorHAnsi" w:cstheme="minorHAnsi"/>
        </w:rPr>
        <w:t xml:space="preserve"> guest </w:t>
      </w:r>
      <w:r>
        <w:rPr>
          <w:rFonts w:asciiTheme="minorHAnsi" w:hAnsiTheme="minorHAnsi" w:cstheme="minorHAnsi"/>
        </w:rPr>
        <w:t>lecturer</w:t>
      </w:r>
      <w:r w:rsidRPr="00AC3B42">
        <w:rPr>
          <w:rFonts w:asciiTheme="minorHAnsi" w:hAnsiTheme="minorHAnsi" w:cstheme="minorHAnsi"/>
        </w:rPr>
        <w:t xml:space="preserve">, Richard A. Wilson, </w:t>
      </w:r>
      <w:r w:rsidRPr="00AC3B42">
        <w:rPr>
          <w:rFonts w:asciiTheme="minorHAnsi" w:hAnsiTheme="minorHAnsi" w:cstheme="minorHAnsi"/>
          <w:color w:val="1E1E1E"/>
          <w:shd w:val="clear" w:color="auto" w:fill="FFFFFF"/>
        </w:rPr>
        <w:t xml:space="preserve">Professor of Law and Anthropology at UConn School of Law. The titles of his lectures are: (1) </w:t>
      </w:r>
      <w:r w:rsidRPr="00EB0EFD">
        <w:rPr>
          <w:rStyle w:val="-kxls"/>
          <w:rFonts w:asciiTheme="minorHAnsi" w:hAnsiTheme="minorHAnsi" w:cstheme="minorHAnsi"/>
          <w:i/>
          <w:iCs/>
          <w:color w:val="1A2E3B"/>
        </w:rPr>
        <w:t>Studying the Effects of Inciting Speech and the Role of Social Sciences at International Trials</w:t>
      </w:r>
      <w:r w:rsidRPr="00AC3B42">
        <w:rPr>
          <w:rStyle w:val="-kxls"/>
          <w:rFonts w:asciiTheme="minorHAnsi" w:hAnsiTheme="minorHAnsi" w:cstheme="minorHAnsi"/>
          <w:color w:val="1A2E3B"/>
        </w:rPr>
        <w:t xml:space="preserve"> (</w:t>
      </w:r>
      <w:hyperlink r:id="rId129" w:history="1">
        <w:r w:rsidRPr="00172136">
          <w:rPr>
            <w:rStyle w:val="Hyperlink"/>
            <w:rFonts w:asciiTheme="minorHAnsi" w:hAnsiTheme="minorHAnsi" w:cstheme="minorHAnsi"/>
          </w:rPr>
          <w:t>https://vimeo.com/395743943</w:t>
        </w:r>
      </w:hyperlink>
      <w:r>
        <w:rPr>
          <w:rStyle w:val="-kxls"/>
          <w:rFonts w:asciiTheme="minorHAnsi" w:hAnsiTheme="minorHAnsi" w:cstheme="minorHAnsi"/>
          <w:color w:val="1A2E3B"/>
        </w:rPr>
        <w:t>)</w:t>
      </w:r>
      <w:r w:rsidRPr="00AC3B42">
        <w:rPr>
          <w:rStyle w:val="-kxls"/>
          <w:rFonts w:asciiTheme="minorHAnsi" w:hAnsiTheme="minorHAnsi" w:cstheme="minorHAnsi"/>
          <w:color w:val="1A2E3B"/>
        </w:rPr>
        <w:t xml:space="preserve">, and (2) </w:t>
      </w:r>
      <w:r w:rsidRPr="00EB0EFD">
        <w:rPr>
          <w:rStyle w:val="-kxls"/>
          <w:rFonts w:asciiTheme="minorHAnsi" w:hAnsiTheme="minorHAnsi" w:cstheme="minorHAnsi"/>
          <w:i/>
          <w:iCs/>
          <w:color w:val="1A2E3B"/>
        </w:rPr>
        <w:t>Digital Authoritarianism and Human Rights</w:t>
      </w:r>
      <w:r w:rsidRPr="00AC3B42">
        <w:rPr>
          <w:rStyle w:val="-kxls"/>
          <w:rFonts w:asciiTheme="minorHAnsi" w:hAnsiTheme="minorHAnsi" w:cstheme="minorHAnsi"/>
          <w:color w:val="1A2E3B"/>
        </w:rPr>
        <w:t xml:space="preserve"> (</w:t>
      </w:r>
      <w:hyperlink r:id="rId130" w:history="1">
        <w:r w:rsidRPr="00172136">
          <w:rPr>
            <w:rStyle w:val="Hyperlink"/>
            <w:rFonts w:asciiTheme="minorHAnsi" w:hAnsiTheme="minorHAnsi" w:cstheme="minorHAnsi"/>
          </w:rPr>
          <w:t>https://vimeo.com/395743706</w:t>
        </w:r>
      </w:hyperlink>
      <w:r>
        <w:rPr>
          <w:rStyle w:val="-kxls"/>
          <w:rFonts w:asciiTheme="minorHAnsi" w:hAnsiTheme="minorHAnsi" w:cstheme="minorHAnsi"/>
          <w:color w:val="1A2E3B"/>
        </w:rPr>
        <w:t>)</w:t>
      </w:r>
      <w:r w:rsidRPr="00AC3B42">
        <w:rPr>
          <w:rStyle w:val="-kxls"/>
          <w:rFonts w:asciiTheme="minorHAnsi" w:hAnsiTheme="minorHAnsi" w:cstheme="minorHAnsi"/>
          <w:color w:val="1A2E3B"/>
        </w:rPr>
        <w:t>.</w:t>
      </w:r>
      <w:r>
        <w:rPr>
          <w:rStyle w:val="-kxls"/>
          <w:rFonts w:asciiTheme="minorHAnsi" w:hAnsiTheme="minorHAnsi" w:cstheme="minorHAnsi"/>
          <w:color w:val="1A2E3B"/>
        </w:rPr>
        <w:t xml:space="preserve"> </w:t>
      </w:r>
      <w:r w:rsidRPr="00155034">
        <w:rPr>
          <w:rStyle w:val="-kxls"/>
          <w:rFonts w:asciiTheme="minorHAnsi" w:hAnsiTheme="minorHAnsi" w:cstheme="minorHAnsi"/>
        </w:rPr>
        <w:t xml:space="preserve">The two lectures by Prof. Wilson will be mandatory for all </w:t>
      </w:r>
      <w:r w:rsidRPr="00155034">
        <w:rPr>
          <w:rStyle w:val="-kxls"/>
          <w:rFonts w:asciiTheme="minorHAnsi" w:hAnsiTheme="minorHAnsi" w:cstheme="minorHAnsi"/>
          <w:u w:val="single"/>
        </w:rPr>
        <w:t>graduate</w:t>
      </w:r>
      <w:r w:rsidRPr="00155034">
        <w:rPr>
          <w:rStyle w:val="-kxls"/>
          <w:rFonts w:asciiTheme="minorHAnsi" w:hAnsiTheme="minorHAnsi" w:cstheme="minorHAnsi"/>
        </w:rPr>
        <w:t xml:space="preserve"> students enrolled in this course. </w:t>
      </w:r>
    </w:p>
    <w:p w14:paraId="38CB5087" w14:textId="77777777" w:rsidR="00F722D2" w:rsidRPr="002F4A39" w:rsidRDefault="00F722D2" w:rsidP="00F722D2">
      <w:pPr>
        <w:autoSpaceDE w:val="0"/>
        <w:jc w:val="both"/>
        <w:rPr>
          <w:rFonts w:asciiTheme="minorHAnsi" w:hAnsiTheme="minorHAnsi" w:cstheme="minorHAnsi"/>
        </w:rPr>
      </w:pPr>
    </w:p>
    <w:p w14:paraId="6ADD1F1C"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Required Reading</w:t>
      </w:r>
      <w:r w:rsidRPr="00610442">
        <w:rPr>
          <w:rFonts w:asciiTheme="minorHAnsi" w:hAnsiTheme="minorHAnsi" w:cstheme="minorHAnsi"/>
        </w:rPr>
        <w:t>:</w:t>
      </w:r>
    </w:p>
    <w:p w14:paraId="3FFF6DBB" w14:textId="77777777" w:rsidR="00F722D2" w:rsidRPr="00A57ADE" w:rsidRDefault="00F722D2" w:rsidP="00F722D2">
      <w:pPr>
        <w:pStyle w:val="ListParagraph"/>
        <w:numPr>
          <w:ilvl w:val="0"/>
          <w:numId w:val="45"/>
        </w:numPr>
        <w:jc w:val="both"/>
        <w:rPr>
          <w:rStyle w:val="Hyperlink"/>
          <w:rFonts w:asciiTheme="minorHAnsi" w:hAnsiTheme="minorHAnsi" w:cstheme="minorHAnsi"/>
        </w:rPr>
      </w:pPr>
      <w:r w:rsidRPr="00610442">
        <w:rPr>
          <w:rFonts w:asciiTheme="minorHAnsi" w:hAnsiTheme="minorHAnsi" w:cstheme="minorHAnsi"/>
        </w:rPr>
        <w:t>DOJČINOVIĆ, Predrag</w:t>
      </w:r>
      <w:r>
        <w:rPr>
          <w:rFonts w:asciiTheme="minorHAnsi" w:hAnsiTheme="minorHAnsi" w:cstheme="minorHAnsi"/>
        </w:rPr>
        <w:t xml:space="preserve"> (ed.)</w:t>
      </w:r>
      <w:r w:rsidRPr="00610442">
        <w:rPr>
          <w:rFonts w:asciiTheme="minorHAnsi" w:hAnsiTheme="minorHAnsi" w:cstheme="minorHAnsi"/>
        </w:rPr>
        <w:t xml:space="preserve">, Introduction, </w:t>
      </w:r>
      <w:r w:rsidRPr="00610442">
        <w:rPr>
          <w:rFonts w:asciiTheme="minorHAnsi" w:hAnsiTheme="minorHAnsi" w:cstheme="minorHAnsi"/>
          <w:i/>
        </w:rPr>
        <w:t>Propaganda, War Crimes Trials and International Law: From Speakers' Corner to War Crimes</w:t>
      </w:r>
      <w:r w:rsidRPr="00610442">
        <w:rPr>
          <w:rFonts w:asciiTheme="minorHAnsi" w:hAnsiTheme="minorHAnsi" w:cstheme="minorHAnsi"/>
        </w:rPr>
        <w:t xml:space="preserve">, Predrag Dojcinovic, ed., Routledge, 2012, pp. 1-29. Available online: </w:t>
      </w:r>
      <w:hyperlink r:id="rId131" w:history="1">
        <w:r w:rsidRPr="00610442">
          <w:rPr>
            <w:rStyle w:val="Hyperlink"/>
            <w:rFonts w:asciiTheme="minorHAnsi" w:hAnsiTheme="minorHAnsi" w:cstheme="minorHAnsi"/>
          </w:rPr>
          <w:t>https://papers.ssrn.com/abstract=2839182</w:t>
        </w:r>
      </w:hyperlink>
    </w:p>
    <w:p w14:paraId="452182D0" w14:textId="77777777" w:rsidR="00F722D2" w:rsidRPr="00A57ADE" w:rsidRDefault="00F722D2" w:rsidP="00F722D2">
      <w:pPr>
        <w:pStyle w:val="ListParagraph"/>
        <w:widowControl w:val="0"/>
        <w:numPr>
          <w:ilvl w:val="0"/>
          <w:numId w:val="45"/>
        </w:numPr>
        <w:rPr>
          <w:rFonts w:asciiTheme="minorHAnsi" w:hAnsiTheme="minorHAnsi" w:cstheme="minorHAnsi"/>
          <w:iCs/>
        </w:rPr>
      </w:pPr>
      <w:r w:rsidRPr="00A57ADE">
        <w:rPr>
          <w:rFonts w:asciiTheme="minorHAnsi" w:hAnsiTheme="minorHAnsi" w:cstheme="minorHAnsi"/>
        </w:rPr>
        <w:t>DOJČINOVIĆ</w:t>
      </w:r>
      <w:r>
        <w:rPr>
          <w:rFonts w:asciiTheme="minorHAnsi" w:hAnsiTheme="minorHAnsi" w:cstheme="minorHAnsi"/>
        </w:rPr>
        <w:t xml:space="preserve">, </w:t>
      </w:r>
      <w:r w:rsidRPr="00A57ADE">
        <w:rPr>
          <w:rFonts w:asciiTheme="minorHAnsi" w:hAnsiTheme="minorHAnsi" w:cstheme="minorHAnsi"/>
        </w:rPr>
        <w:t xml:space="preserve">Predrag (ed.), </w:t>
      </w:r>
      <w:r>
        <w:rPr>
          <w:rFonts w:asciiTheme="minorHAnsi" w:hAnsiTheme="minorHAnsi" w:cstheme="minorHAnsi"/>
        </w:rPr>
        <w:t xml:space="preserve">Introduction, </w:t>
      </w:r>
      <w:r w:rsidRPr="00A57ADE">
        <w:rPr>
          <w:rFonts w:asciiTheme="minorHAnsi" w:hAnsiTheme="minorHAnsi" w:cstheme="minorHAnsi"/>
          <w:i/>
        </w:rPr>
        <w:t>Propaganda and International Criminal Law: From Cognition to Criminality</w:t>
      </w:r>
      <w:r w:rsidRPr="00A57ADE">
        <w:rPr>
          <w:rFonts w:asciiTheme="minorHAnsi" w:hAnsiTheme="minorHAnsi" w:cstheme="minorHAnsi"/>
          <w:iCs/>
        </w:rPr>
        <w:t>, Routledge, 2020.</w:t>
      </w:r>
      <w:r w:rsidRPr="00A57ADE">
        <w:rPr>
          <w:rFonts w:asciiTheme="minorHAnsi" w:hAnsiTheme="minorHAnsi" w:cstheme="minorHAnsi"/>
        </w:rPr>
        <w:t xml:space="preserve"> </w:t>
      </w:r>
      <w:r w:rsidRPr="00610442">
        <w:rPr>
          <w:rFonts w:asciiTheme="minorHAnsi" w:hAnsiTheme="minorHAnsi" w:cstheme="minorHAnsi"/>
        </w:rPr>
        <w:t>Available online:</w:t>
      </w:r>
      <w:r w:rsidRPr="00DD78CB">
        <w:t xml:space="preserve"> </w:t>
      </w:r>
      <w:hyperlink r:id="rId132" w:history="1">
        <w:r>
          <w:rPr>
            <w:rStyle w:val="Hyperlink"/>
          </w:rPr>
          <w:t>https://papers.ssrn.com/sol3/papers.cfm?abstract_id=3500019</w:t>
        </w:r>
      </w:hyperlink>
    </w:p>
    <w:p w14:paraId="31A44446" w14:textId="77777777" w:rsidR="00F722D2" w:rsidRPr="00610442" w:rsidRDefault="00F722D2" w:rsidP="00F722D2">
      <w:pPr>
        <w:pStyle w:val="ListParagraph"/>
        <w:numPr>
          <w:ilvl w:val="0"/>
          <w:numId w:val="45"/>
        </w:numPr>
        <w:jc w:val="both"/>
        <w:rPr>
          <w:rFonts w:asciiTheme="minorHAnsi" w:hAnsiTheme="minorHAnsi" w:cstheme="minorHAnsi"/>
        </w:rPr>
      </w:pPr>
      <w:r w:rsidRPr="00610442">
        <w:rPr>
          <w:rFonts w:asciiTheme="minorHAnsi" w:hAnsiTheme="minorHAnsi" w:cstheme="minorHAnsi"/>
        </w:rPr>
        <w:t xml:space="preserve">SAXON, Dan, Propaganda as a Crime Under International Humanitarian Law: Theories And Strategies For Prosecutors. In </w:t>
      </w:r>
      <w:r w:rsidRPr="00610442">
        <w:rPr>
          <w:rFonts w:asciiTheme="minorHAnsi" w:hAnsiTheme="minorHAnsi" w:cstheme="minorHAnsi"/>
          <w:i/>
        </w:rPr>
        <w:t>Propaganda, War Crimes Trials and International Law: From Speakers' Corner to War Crimes</w:t>
      </w:r>
      <w:r w:rsidRPr="00610442">
        <w:rPr>
          <w:rFonts w:asciiTheme="minorHAnsi" w:hAnsiTheme="minorHAnsi" w:cstheme="minorHAnsi"/>
        </w:rPr>
        <w:t>, Predrag Dojčinović, ed., Routledge, 2012, pp. 118-141.</w:t>
      </w:r>
    </w:p>
    <w:p w14:paraId="05DBFBB0" w14:textId="77777777" w:rsidR="00F722D2" w:rsidRPr="00EB0EFD" w:rsidRDefault="00F722D2" w:rsidP="00F722D2">
      <w:pPr>
        <w:pStyle w:val="ListParagraph"/>
        <w:numPr>
          <w:ilvl w:val="0"/>
          <w:numId w:val="45"/>
        </w:numPr>
        <w:jc w:val="both"/>
        <w:rPr>
          <w:rStyle w:val="Hyperlink"/>
          <w:rFonts w:asciiTheme="minorHAnsi" w:hAnsiTheme="minorHAnsi" w:cstheme="minorHAnsi"/>
        </w:rPr>
      </w:pPr>
      <w:r w:rsidRPr="00610442">
        <w:rPr>
          <w:rFonts w:asciiTheme="minorHAnsi" w:hAnsiTheme="minorHAnsi" w:cstheme="minorHAnsi"/>
        </w:rPr>
        <w:t xml:space="preserve">KEARNEY, Michael G., Propaganda in the Jurisprudence of the International Criminal Tribunal for the Former Yugoslavia. In </w:t>
      </w:r>
      <w:r w:rsidRPr="00610442">
        <w:rPr>
          <w:rFonts w:asciiTheme="minorHAnsi" w:hAnsiTheme="minorHAnsi" w:cstheme="minorHAnsi"/>
          <w:i/>
        </w:rPr>
        <w:t>Propaganda, War Crimes Trials and International Law: From Speakers' Corner to War Crimes</w:t>
      </w:r>
      <w:r w:rsidRPr="00610442">
        <w:rPr>
          <w:rFonts w:asciiTheme="minorHAnsi" w:hAnsiTheme="minorHAnsi" w:cstheme="minorHAnsi"/>
        </w:rPr>
        <w:t xml:space="preserve">, Predrag Dojčinović </w:t>
      </w:r>
      <w:r>
        <w:rPr>
          <w:rFonts w:asciiTheme="minorHAnsi" w:hAnsiTheme="minorHAnsi" w:cstheme="minorHAnsi"/>
        </w:rPr>
        <w:t>(</w:t>
      </w:r>
      <w:r w:rsidRPr="00610442">
        <w:rPr>
          <w:rFonts w:asciiTheme="minorHAnsi" w:hAnsiTheme="minorHAnsi" w:cstheme="minorHAnsi"/>
        </w:rPr>
        <w:t>ed.</w:t>
      </w:r>
      <w:r>
        <w:rPr>
          <w:rFonts w:asciiTheme="minorHAnsi" w:hAnsiTheme="minorHAnsi" w:cstheme="minorHAnsi"/>
        </w:rPr>
        <w:t>)</w:t>
      </w:r>
      <w:r w:rsidRPr="00610442">
        <w:rPr>
          <w:rFonts w:asciiTheme="minorHAnsi" w:hAnsiTheme="minorHAnsi" w:cstheme="minorHAnsi"/>
        </w:rPr>
        <w:t xml:space="preserve">, Routledge, 2012, pp. 231-253. Available online: </w:t>
      </w:r>
      <w:hyperlink r:id="rId133" w:tgtFrame="_blank" w:history="1">
        <w:r w:rsidRPr="00610442">
          <w:rPr>
            <w:rStyle w:val="Hyperlink"/>
            <w:rFonts w:asciiTheme="minorHAnsi" w:hAnsiTheme="minorHAnsi" w:cstheme="minorHAnsi"/>
          </w:rPr>
          <w:t>https://ssrn.com/abstract=1905446</w:t>
        </w:r>
      </w:hyperlink>
    </w:p>
    <w:p w14:paraId="635342A3" w14:textId="77777777" w:rsidR="00F722D2" w:rsidRPr="00AF6D79" w:rsidRDefault="00F722D2" w:rsidP="00F722D2">
      <w:pPr>
        <w:pStyle w:val="ListParagraph"/>
        <w:numPr>
          <w:ilvl w:val="0"/>
          <w:numId w:val="45"/>
        </w:numPr>
        <w:jc w:val="both"/>
        <w:rPr>
          <w:rStyle w:val="Hyperlink"/>
          <w:rFonts w:asciiTheme="minorHAnsi" w:hAnsiTheme="minorHAnsi" w:cstheme="minorHAnsi"/>
        </w:rPr>
      </w:pPr>
      <w:r>
        <w:rPr>
          <w:rStyle w:val="Hyperlink"/>
          <w:rFonts w:asciiTheme="minorHAnsi" w:hAnsiTheme="minorHAnsi" w:cstheme="minorHAnsi"/>
        </w:rPr>
        <w:t xml:space="preserve">WILSON, Richard, ‘Propaganda Experts in the International Criminal Courtroom.’ In </w:t>
      </w:r>
      <w:r w:rsidRPr="00A57ADE">
        <w:rPr>
          <w:rFonts w:asciiTheme="minorHAnsi" w:hAnsiTheme="minorHAnsi" w:cstheme="minorHAnsi"/>
        </w:rPr>
        <w:t>DOJČINOVIĆ</w:t>
      </w:r>
      <w:r>
        <w:rPr>
          <w:rFonts w:asciiTheme="minorHAnsi" w:hAnsiTheme="minorHAnsi" w:cstheme="minorHAnsi"/>
        </w:rPr>
        <w:t xml:space="preserve">, </w:t>
      </w:r>
      <w:r w:rsidRPr="00A57ADE">
        <w:rPr>
          <w:rFonts w:asciiTheme="minorHAnsi" w:hAnsiTheme="minorHAnsi" w:cstheme="minorHAnsi"/>
        </w:rPr>
        <w:t xml:space="preserve">Predrag (ed.), </w:t>
      </w:r>
      <w:r>
        <w:rPr>
          <w:rFonts w:asciiTheme="minorHAnsi" w:hAnsiTheme="minorHAnsi" w:cstheme="minorHAnsi"/>
        </w:rPr>
        <w:t xml:space="preserve">Introduction, </w:t>
      </w:r>
      <w:r w:rsidRPr="00A57ADE">
        <w:rPr>
          <w:rFonts w:asciiTheme="minorHAnsi" w:hAnsiTheme="minorHAnsi" w:cstheme="minorHAnsi"/>
          <w:i/>
        </w:rPr>
        <w:t>Propaganda and International Criminal Law: From Cognition to Criminality</w:t>
      </w:r>
      <w:r w:rsidRPr="00A57ADE">
        <w:rPr>
          <w:rFonts w:asciiTheme="minorHAnsi" w:hAnsiTheme="minorHAnsi" w:cstheme="minorHAnsi"/>
          <w:iCs/>
        </w:rPr>
        <w:t>, Routledge, 2020</w:t>
      </w:r>
      <w:r>
        <w:rPr>
          <w:rFonts w:asciiTheme="minorHAnsi" w:hAnsiTheme="minorHAnsi" w:cstheme="minorHAnsi"/>
          <w:iCs/>
        </w:rPr>
        <w:t>,</w:t>
      </w:r>
      <w:r>
        <w:rPr>
          <w:rStyle w:val="Hyperlink"/>
          <w:rFonts w:asciiTheme="minorHAnsi" w:hAnsiTheme="minorHAnsi" w:cstheme="minorHAnsi"/>
        </w:rPr>
        <w:t xml:space="preserve"> pp. 63-85.</w:t>
      </w:r>
    </w:p>
    <w:p w14:paraId="0C304DCC" w14:textId="77777777" w:rsidR="00F722D2" w:rsidRPr="00D60A9A" w:rsidRDefault="00F722D2" w:rsidP="00F722D2">
      <w:pPr>
        <w:pStyle w:val="ListParagraph"/>
        <w:numPr>
          <w:ilvl w:val="0"/>
          <w:numId w:val="45"/>
        </w:numPr>
        <w:jc w:val="both"/>
        <w:rPr>
          <w:rStyle w:val="Hyperlink"/>
          <w:rFonts w:asciiTheme="minorHAnsi" w:hAnsiTheme="minorHAnsi" w:cstheme="minorHAnsi"/>
        </w:rPr>
      </w:pPr>
      <w:r w:rsidRPr="00AF6D79">
        <w:rPr>
          <w:rFonts w:asciiTheme="minorHAnsi" w:hAnsiTheme="minorHAnsi" w:cstheme="minorHAnsi"/>
          <w:i/>
          <w:iCs/>
        </w:rPr>
        <w:t>The Hartford Guidelines on Speech Crimes in International Criminal Law</w:t>
      </w:r>
      <w:r>
        <w:rPr>
          <w:rFonts w:asciiTheme="minorHAnsi" w:hAnsiTheme="minorHAnsi" w:cstheme="minorHAnsi"/>
        </w:rPr>
        <w:t xml:space="preserve"> (</w:t>
      </w:r>
      <w:hyperlink r:id="rId134" w:history="1">
        <w:r w:rsidRPr="00172136">
          <w:rPr>
            <w:rStyle w:val="Hyperlink"/>
            <w:rFonts w:asciiTheme="minorHAnsi" w:hAnsiTheme="minorHAnsi" w:cstheme="minorHAnsi"/>
          </w:rPr>
          <w:t>https://internationalspeechcrimes.org/</w:t>
        </w:r>
      </w:hyperlink>
      <w:r>
        <w:rPr>
          <w:rFonts w:asciiTheme="minorHAnsi" w:hAnsiTheme="minorHAnsi" w:cstheme="minorHAnsi"/>
        </w:rPr>
        <w:t>), pp. 123-126.</w:t>
      </w:r>
    </w:p>
    <w:p w14:paraId="342531C6" w14:textId="77777777" w:rsidR="00F722D2" w:rsidRPr="00D60A9A" w:rsidRDefault="00F722D2" w:rsidP="00F722D2">
      <w:pPr>
        <w:ind w:left="360"/>
        <w:jc w:val="both"/>
        <w:rPr>
          <w:rFonts w:asciiTheme="minorHAnsi" w:hAnsiTheme="minorHAnsi" w:cstheme="minorHAnsi"/>
        </w:rPr>
      </w:pPr>
    </w:p>
    <w:p w14:paraId="11F34848" w14:textId="77777777" w:rsidR="00F722D2" w:rsidRPr="00610442" w:rsidRDefault="00F722D2" w:rsidP="00F722D2">
      <w:pPr>
        <w:pStyle w:val="EndnoteText"/>
        <w:jc w:val="both"/>
        <w:rPr>
          <w:rFonts w:asciiTheme="minorHAnsi" w:hAnsiTheme="minorHAnsi" w:cstheme="minorHAnsi"/>
          <w:sz w:val="22"/>
          <w:szCs w:val="22"/>
        </w:rPr>
      </w:pPr>
    </w:p>
    <w:p w14:paraId="3D28B358" w14:textId="77777777" w:rsidR="00F722D2" w:rsidRPr="00610442" w:rsidRDefault="00F722D2" w:rsidP="00F722D2">
      <w:pPr>
        <w:widowControl w:val="0"/>
        <w:jc w:val="both"/>
        <w:rPr>
          <w:rFonts w:asciiTheme="minorHAnsi" w:hAnsiTheme="minorHAnsi" w:cstheme="minorHAnsi"/>
        </w:rPr>
      </w:pPr>
      <w:r w:rsidRPr="00610442">
        <w:rPr>
          <w:rFonts w:asciiTheme="minorHAnsi" w:hAnsiTheme="minorHAnsi" w:cstheme="minorHAnsi"/>
          <w:u w:val="single"/>
        </w:rPr>
        <w:t>Recommended Reading</w:t>
      </w:r>
      <w:r w:rsidRPr="00610442">
        <w:rPr>
          <w:rFonts w:asciiTheme="minorHAnsi" w:hAnsiTheme="minorHAnsi" w:cstheme="minorHAnsi"/>
        </w:rPr>
        <w:t>:</w:t>
      </w:r>
    </w:p>
    <w:p w14:paraId="5D7511DB" w14:textId="77777777" w:rsidR="00F722D2" w:rsidRDefault="00F722D2" w:rsidP="00F722D2">
      <w:pPr>
        <w:pStyle w:val="EndnoteText"/>
        <w:numPr>
          <w:ilvl w:val="0"/>
          <w:numId w:val="33"/>
        </w:numPr>
        <w:jc w:val="both"/>
        <w:rPr>
          <w:rFonts w:asciiTheme="minorHAnsi" w:hAnsiTheme="minorHAnsi" w:cstheme="minorHAnsi"/>
          <w:sz w:val="22"/>
          <w:szCs w:val="22"/>
        </w:rPr>
      </w:pPr>
      <w:r w:rsidRPr="00610442">
        <w:rPr>
          <w:rFonts w:asciiTheme="minorHAnsi" w:hAnsiTheme="minorHAnsi" w:cstheme="minorHAnsi"/>
          <w:i/>
          <w:sz w:val="22"/>
          <w:szCs w:val="22"/>
        </w:rPr>
        <w:t>Trial of the Major War Criminals Before the International Military Tribunal</w:t>
      </w:r>
      <w:r w:rsidRPr="00610442">
        <w:rPr>
          <w:rFonts w:asciiTheme="minorHAnsi" w:hAnsiTheme="minorHAnsi" w:cstheme="minorHAnsi"/>
          <w:sz w:val="22"/>
          <w:szCs w:val="22"/>
        </w:rPr>
        <w:t xml:space="preserve">, Nuremberg, Available online </w:t>
      </w:r>
      <w:hyperlink r:id="rId135" w:history="1">
        <w:r w:rsidRPr="00610442">
          <w:rPr>
            <w:rStyle w:val="Hyperlink"/>
            <w:rFonts w:asciiTheme="minorHAnsi" w:hAnsiTheme="minorHAnsi" w:cstheme="minorHAnsi"/>
            <w:sz w:val="22"/>
            <w:szCs w:val="22"/>
          </w:rPr>
          <w:t>https://crimeofaggression.info/documents/6/1946_Nuremberg_Judgement.pdf</w:t>
        </w:r>
      </w:hyperlink>
      <w:r w:rsidRPr="00610442">
        <w:rPr>
          <w:rFonts w:asciiTheme="minorHAnsi" w:hAnsiTheme="minorHAnsi" w:cstheme="minorHAnsi"/>
          <w:sz w:val="22"/>
          <w:szCs w:val="22"/>
        </w:rPr>
        <w:t xml:space="preserve"> (primary text search criteria: “propaganda” and other words and phrases initially generated by the search results relating to the concept of “propaganda”) </w:t>
      </w:r>
    </w:p>
    <w:p w14:paraId="6F3AE50F" w14:textId="77777777" w:rsidR="00F722D2" w:rsidRPr="00610442" w:rsidRDefault="00F722D2" w:rsidP="00F722D2">
      <w:pPr>
        <w:pStyle w:val="EndnoteText"/>
        <w:numPr>
          <w:ilvl w:val="0"/>
          <w:numId w:val="33"/>
        </w:numPr>
        <w:jc w:val="both"/>
        <w:rPr>
          <w:rFonts w:asciiTheme="minorHAnsi" w:hAnsiTheme="minorHAnsi" w:cstheme="minorHAnsi"/>
          <w:sz w:val="22"/>
          <w:szCs w:val="22"/>
        </w:rPr>
      </w:pPr>
      <w:r w:rsidRPr="00610442">
        <w:rPr>
          <w:rFonts w:asciiTheme="minorHAnsi" w:hAnsiTheme="minorHAnsi" w:cstheme="minorHAnsi"/>
          <w:sz w:val="22"/>
          <w:szCs w:val="22"/>
        </w:rPr>
        <w:t>WILSON, Richard. (201</w:t>
      </w:r>
      <w:r>
        <w:rPr>
          <w:rFonts w:asciiTheme="minorHAnsi" w:hAnsiTheme="minorHAnsi" w:cstheme="minorHAnsi"/>
          <w:sz w:val="22"/>
          <w:szCs w:val="22"/>
        </w:rPr>
        <w:t>7</w:t>
      </w:r>
      <w:r w:rsidRPr="00610442">
        <w:rPr>
          <w:rFonts w:asciiTheme="minorHAnsi" w:hAnsiTheme="minorHAnsi" w:cstheme="minorHAnsi"/>
          <w:sz w:val="22"/>
          <w:szCs w:val="22"/>
        </w:rPr>
        <w:t xml:space="preserve">) </w:t>
      </w:r>
      <w:r>
        <w:rPr>
          <w:rFonts w:asciiTheme="minorHAnsi" w:hAnsiTheme="minorHAnsi" w:cstheme="minorHAnsi"/>
          <w:i/>
          <w:sz w:val="22"/>
          <w:szCs w:val="22"/>
        </w:rPr>
        <w:t>Incitement on Trial: Prosecuting International Speech Crimes</w:t>
      </w:r>
      <w:r w:rsidRPr="00610442">
        <w:rPr>
          <w:rFonts w:asciiTheme="minorHAnsi" w:hAnsiTheme="minorHAnsi" w:cstheme="minorHAnsi"/>
          <w:sz w:val="22"/>
          <w:szCs w:val="22"/>
        </w:rPr>
        <w:t xml:space="preserve"> (Cambridge, UK: Cambridge University Press)</w:t>
      </w:r>
    </w:p>
    <w:p w14:paraId="41725CDF" w14:textId="77777777" w:rsidR="00F722D2" w:rsidRPr="00610442" w:rsidRDefault="00F722D2" w:rsidP="00F722D2">
      <w:pPr>
        <w:pStyle w:val="EndnoteText"/>
        <w:jc w:val="both"/>
        <w:rPr>
          <w:rFonts w:asciiTheme="minorHAnsi" w:hAnsiTheme="minorHAnsi" w:cstheme="minorHAnsi"/>
          <w:sz w:val="22"/>
          <w:szCs w:val="22"/>
        </w:rPr>
      </w:pPr>
    </w:p>
    <w:p w14:paraId="5B61AA8E" w14:textId="77777777" w:rsidR="00F722D2" w:rsidRPr="00610442" w:rsidRDefault="00F722D2" w:rsidP="00F722D2">
      <w:pPr>
        <w:widowControl w:val="0"/>
        <w:rPr>
          <w:rFonts w:asciiTheme="minorHAnsi" w:hAnsiTheme="minorHAnsi" w:cstheme="minorHAnsi"/>
        </w:rPr>
      </w:pPr>
    </w:p>
    <w:p w14:paraId="4CD8F7BB" w14:textId="77777777" w:rsidR="00F722D2" w:rsidRPr="00610442" w:rsidRDefault="00F722D2" w:rsidP="00F722D2">
      <w:pPr>
        <w:rPr>
          <w:lang w:val="en-GB"/>
        </w:rPr>
      </w:pPr>
      <w:r w:rsidRPr="00B70F5C">
        <w:rPr>
          <w:b/>
        </w:rPr>
        <w:t>Week 13 (16 – 23 April)</w:t>
      </w:r>
    </w:p>
    <w:p w14:paraId="3AA49B39" w14:textId="77777777" w:rsidR="00F722D2" w:rsidRPr="00610442" w:rsidRDefault="00F722D2" w:rsidP="00F722D2">
      <w:pPr>
        <w:widowControl w:val="0"/>
        <w:rPr>
          <w:b/>
        </w:rPr>
      </w:pPr>
      <w:r w:rsidRPr="00610442">
        <w:rPr>
          <w:b/>
        </w:rPr>
        <w:t>Module 11: Topic K</w:t>
      </w:r>
    </w:p>
    <w:p w14:paraId="57E3AED3" w14:textId="77777777" w:rsidR="00F722D2" w:rsidRPr="00610442" w:rsidRDefault="00F722D2" w:rsidP="00F722D2">
      <w:pPr>
        <w:widowControl w:val="0"/>
      </w:pPr>
    </w:p>
    <w:p w14:paraId="54B6BBAE" w14:textId="77777777" w:rsidR="00F722D2" w:rsidRPr="00610442" w:rsidRDefault="00F722D2" w:rsidP="00F722D2">
      <w:pPr>
        <w:jc w:val="both"/>
        <w:rPr>
          <w:bCs/>
        </w:rPr>
      </w:pPr>
      <w:r w:rsidRPr="00610442">
        <w:rPr>
          <w:bCs/>
        </w:rPr>
        <w:t>DOCUMENTARY FILM AS EVIDENCE IN INTERNATIONAL CRIMINAL TRIALS: FROM NUREMBERG TO THE HAGUE</w:t>
      </w:r>
    </w:p>
    <w:p w14:paraId="014AD2B0" w14:textId="77777777" w:rsidR="00F722D2" w:rsidRPr="00610442" w:rsidRDefault="00F722D2" w:rsidP="00F722D2">
      <w:pPr>
        <w:jc w:val="both"/>
        <w:rPr>
          <w:lang w:val="en-GB"/>
        </w:rPr>
      </w:pPr>
    </w:p>
    <w:p w14:paraId="2E816090" w14:textId="77777777" w:rsidR="00F722D2" w:rsidRPr="00610442" w:rsidRDefault="00F722D2" w:rsidP="00F722D2">
      <w:pPr>
        <w:jc w:val="both"/>
        <w:rPr>
          <w:rFonts w:eastAsia="Batang"/>
        </w:rPr>
      </w:pPr>
      <w:r w:rsidRPr="00610442">
        <w:rPr>
          <w:rFonts w:eastAsia="Batang"/>
        </w:rPr>
        <w:t xml:space="preserve">The purpose of this </w:t>
      </w:r>
      <w:r w:rsidRPr="00610442">
        <w:rPr>
          <w:rFonts w:eastAsia="Batang"/>
          <w:lang w:val="en-GB"/>
        </w:rPr>
        <w:t>module</w:t>
      </w:r>
      <w:r w:rsidRPr="00610442">
        <w:rPr>
          <w:rFonts w:eastAsia="Batang"/>
        </w:rPr>
        <w:t xml:space="preserve"> is to </w:t>
      </w:r>
      <w:r w:rsidRPr="00610442">
        <w:rPr>
          <w:rFonts w:eastAsia="Batang"/>
          <w:lang w:val="en-GB"/>
        </w:rPr>
        <w:t>provide basic insight</w:t>
      </w:r>
      <w:r w:rsidRPr="00610442">
        <w:rPr>
          <w:rFonts w:eastAsia="Batang"/>
        </w:rPr>
        <w:t xml:space="preserve"> </w:t>
      </w:r>
      <w:r w:rsidRPr="00610442">
        <w:rPr>
          <w:rFonts w:eastAsia="Batang"/>
          <w:lang w:val="en-GB"/>
        </w:rPr>
        <w:t>into</w:t>
      </w:r>
      <w:r w:rsidRPr="00610442">
        <w:rPr>
          <w:rFonts w:eastAsia="Batang"/>
        </w:rPr>
        <w:t xml:space="preserve"> the </w:t>
      </w:r>
      <w:r w:rsidRPr="00610442">
        <w:rPr>
          <w:rFonts w:eastAsia="Batang"/>
          <w:lang w:val="en-GB"/>
        </w:rPr>
        <w:t xml:space="preserve">history and forensic utilization of documentary films in international criminal trials. Through the required reading and a </w:t>
      </w:r>
      <w:r w:rsidRPr="00610442">
        <w:rPr>
          <w:rFonts w:eastAsia="Batang"/>
          <w:lang w:val="en-GB"/>
        </w:rPr>
        <w:lastRenderedPageBreak/>
        <w:t xml:space="preserve">documentary film, this component of the course will explain how documentary film was initially used at the International Military Tribunal (IMT) at Nuremberg in 1945-46 and how the ICTY created a radical shift in the practice introduced at Nuremberg. At the IMT, the prosecution produced and introduced the film </w:t>
      </w:r>
      <w:r w:rsidRPr="00610442">
        <w:rPr>
          <w:rFonts w:eastAsia="Batang"/>
          <w:bCs/>
          <w:i/>
          <w:iCs/>
        </w:rPr>
        <w:t>Nazi Concentration and Prison Camps</w:t>
      </w:r>
      <w:r w:rsidRPr="00610442">
        <w:rPr>
          <w:rFonts w:eastAsia="Batang"/>
          <w:lang w:val="en-GB"/>
        </w:rPr>
        <w:t xml:space="preserve">, an </w:t>
      </w:r>
      <w:r w:rsidRPr="00610442">
        <w:rPr>
          <w:rFonts w:eastAsia="Batang"/>
        </w:rPr>
        <w:t xml:space="preserve">official documentary report compiled by US and allied army photographers in close collaboration with the prosecution team. </w:t>
      </w:r>
      <w:r w:rsidRPr="00610442">
        <w:rPr>
          <w:rFonts w:eastAsia="Batang"/>
          <w:lang w:val="en-GB"/>
        </w:rPr>
        <w:t xml:space="preserve">(Note: this film is not part of the required visual material in this module.) At the ICTY, however, the prosecution and defense used a variety of visual materials as evidence (e.g., television reports, private and official videos, photographs, etc.), including publicly available documentary films produced by international production companies and filmmakers. This module will focus on </w:t>
      </w:r>
      <w:r w:rsidRPr="00610442">
        <w:rPr>
          <w:rFonts w:eastAsia="Batang"/>
          <w:i/>
          <w:lang w:val="en-GB"/>
        </w:rPr>
        <w:t>Serbian Epics</w:t>
      </w:r>
      <w:r w:rsidRPr="00610442">
        <w:rPr>
          <w:rFonts w:eastAsia="Batang"/>
          <w:lang w:val="en-GB"/>
        </w:rPr>
        <w:t xml:space="preserve"> (BBC, 1992), a film produced by the BBC and filmed by the distinguished documentary filmmaker Pawel Pawlikowski during the war in Bosnia in 1992. The film, the two (redacted) witness statements and the related trial transcripts will show how this documentary film was used by the ICTY prosecutors (i) to understand the historical, political and cultural elements of the context of the crimes charged in the indictments against the then Bosnian Serb President, Radovan Karadžić and the former Bosnian Serb military commander, General Ratko Mladić, and (ii) how specific parts of the film were used as supporting material in the Karadžić and Mladić 1995 joint indictment or as separate trial exhibits introduced in a number of other related cases, such as the trials of  </w:t>
      </w:r>
      <w:r w:rsidRPr="00610442">
        <w:t>Momčilo Krajišnik</w:t>
      </w:r>
      <w:r w:rsidRPr="00610442">
        <w:rPr>
          <w:lang w:val="en-GB"/>
        </w:rPr>
        <w:t xml:space="preserve">, </w:t>
      </w:r>
      <w:r w:rsidRPr="00610442">
        <w:t>Mićo Stanišić and</w:t>
      </w:r>
      <w:r w:rsidRPr="00610442">
        <w:rPr>
          <w:lang w:val="en-GB"/>
        </w:rPr>
        <w:t xml:space="preserve"> </w:t>
      </w:r>
      <w:r w:rsidRPr="00610442">
        <w:t>Stojan Župljanin</w:t>
      </w:r>
      <w:r w:rsidRPr="00610442">
        <w:rPr>
          <w:rFonts w:eastAsia="Batang"/>
          <w:lang w:val="en-GB"/>
        </w:rPr>
        <w:t>. One of the key requirements for the successful completion of this module will be active participation in on-line Discussion Forum.</w:t>
      </w:r>
    </w:p>
    <w:p w14:paraId="346237C0" w14:textId="77777777" w:rsidR="00F722D2" w:rsidRPr="00610442" w:rsidRDefault="00F722D2" w:rsidP="00F722D2">
      <w:pPr>
        <w:jc w:val="both"/>
        <w:rPr>
          <w:lang w:val="en-GB"/>
        </w:rPr>
      </w:pPr>
    </w:p>
    <w:p w14:paraId="37019203" w14:textId="77777777" w:rsidR="00F722D2" w:rsidRPr="00610442" w:rsidRDefault="00F722D2" w:rsidP="00F722D2">
      <w:pPr>
        <w:widowControl w:val="0"/>
        <w:jc w:val="both"/>
      </w:pPr>
      <w:r w:rsidRPr="00610442">
        <w:rPr>
          <w:u w:val="single"/>
        </w:rPr>
        <w:t>Required Reading</w:t>
      </w:r>
      <w:r w:rsidRPr="00610442">
        <w:rPr>
          <w:u w:val="single"/>
          <w:lang w:val="en-GB"/>
        </w:rPr>
        <w:t xml:space="preserve"> and Film</w:t>
      </w:r>
      <w:r w:rsidRPr="00610442">
        <w:t>:</w:t>
      </w:r>
    </w:p>
    <w:p w14:paraId="524B4356" w14:textId="77777777" w:rsidR="00F722D2" w:rsidRPr="00610442" w:rsidRDefault="00F722D2" w:rsidP="00F722D2">
      <w:pPr>
        <w:pStyle w:val="ListParagraph"/>
        <w:numPr>
          <w:ilvl w:val="0"/>
          <w:numId w:val="49"/>
        </w:numPr>
        <w:jc w:val="both"/>
        <w:rPr>
          <w:lang w:val="en-GB"/>
        </w:rPr>
      </w:pPr>
      <w:r w:rsidRPr="00610442">
        <w:t xml:space="preserve">DOUGLAS, Lawrence, </w:t>
      </w:r>
      <w:r w:rsidRPr="00610442">
        <w:rPr>
          <w:i/>
        </w:rPr>
        <w:t>Film as Witness: Screening Nazi Concentration Camps Before the Nuremberg Tribunal</w:t>
      </w:r>
      <w:r w:rsidRPr="00610442">
        <w:t>,</w:t>
      </w:r>
      <w:r w:rsidRPr="00610442">
        <w:rPr>
          <w:lang w:val="en-GB"/>
        </w:rPr>
        <w:t xml:space="preserve"> </w:t>
      </w:r>
      <w:r w:rsidRPr="00610442">
        <w:t>The Yale Law Journal, Vol. 105, No. 2 (Nov., 1995), pp. 449-48</w:t>
      </w:r>
      <w:r w:rsidRPr="00610442">
        <w:rPr>
          <w:lang w:val="en-GB"/>
        </w:rPr>
        <w:t xml:space="preserve">. </w:t>
      </w:r>
      <w:r w:rsidRPr="00610442">
        <w:t>Available online:</w:t>
      </w:r>
      <w:r w:rsidRPr="00610442">
        <w:rPr>
          <w:rStyle w:val="Hyperlink"/>
          <w:color w:val="auto"/>
        </w:rPr>
        <w:t xml:space="preserve"> </w:t>
      </w:r>
      <w:hyperlink r:id="rId136" w:history="1">
        <w:r w:rsidRPr="00610442">
          <w:rPr>
            <w:rStyle w:val="Hyperlink"/>
          </w:rPr>
          <w:t>https://www.uio.no/studier/emner/hf/iakh/HIS2319/h16/pensumliste/film-as-witness_-screening-nazi-concentration-camps-before-the-nuremberg-tribuna.pdf</w:t>
        </w:r>
      </w:hyperlink>
      <w:r w:rsidRPr="00610442">
        <w:rPr>
          <w:lang w:val="en-GB"/>
        </w:rPr>
        <w:t xml:space="preserve">, or DOUGLAS, Lawrence. (2005) </w:t>
      </w:r>
      <w:r w:rsidRPr="00610442">
        <w:rPr>
          <w:i/>
        </w:rPr>
        <w:t>The Memory of Judgment</w:t>
      </w:r>
      <w:r w:rsidRPr="00610442">
        <w:rPr>
          <w:i/>
          <w:lang w:val="en-GB"/>
        </w:rPr>
        <w:t xml:space="preserve">: </w:t>
      </w:r>
      <w:r w:rsidRPr="00610442">
        <w:rPr>
          <w:bCs/>
          <w:i/>
        </w:rPr>
        <w:t>Making Law and History in the Trials of the Holocaust</w:t>
      </w:r>
      <w:r w:rsidRPr="00610442">
        <w:rPr>
          <w:bCs/>
          <w:lang w:val="en-GB"/>
        </w:rPr>
        <w:t xml:space="preserve"> (Yale, USA: Yale University Press), pp. 11-37.</w:t>
      </w:r>
      <w:r w:rsidRPr="00610442">
        <w:rPr>
          <w:i/>
          <w:lang w:val="en-GB"/>
        </w:rPr>
        <w:t xml:space="preserve"> </w:t>
      </w:r>
    </w:p>
    <w:p w14:paraId="2C630BEA" w14:textId="77777777" w:rsidR="00F722D2" w:rsidRPr="00C57999" w:rsidRDefault="00F722D2" w:rsidP="00F722D2">
      <w:pPr>
        <w:pStyle w:val="ListParagraph"/>
        <w:numPr>
          <w:ilvl w:val="0"/>
          <w:numId w:val="49"/>
        </w:numPr>
        <w:jc w:val="both"/>
        <w:rPr>
          <w:lang w:val="en-GB"/>
        </w:rPr>
      </w:pPr>
      <w:r w:rsidRPr="00610442">
        <w:rPr>
          <w:i/>
          <w:lang w:val="en-GB"/>
        </w:rPr>
        <w:t>Serbian Epics</w:t>
      </w:r>
      <w:r w:rsidRPr="00610442">
        <w:rPr>
          <w:lang w:val="en-GB"/>
        </w:rPr>
        <w:t xml:space="preserve"> by Pawel Pawlikowski, BBC 1992, length 00:41:31 minutes. Film available online: </w:t>
      </w:r>
      <w:hyperlink r:id="rId137" w:history="1">
        <w:r>
          <w:rPr>
            <w:rStyle w:val="Hyperlink"/>
          </w:rPr>
          <w:t>https://vimeo.com/308405461</w:t>
        </w:r>
      </w:hyperlink>
    </w:p>
    <w:p w14:paraId="6ECCE965" w14:textId="77777777" w:rsidR="00F722D2" w:rsidRPr="00C57999" w:rsidRDefault="00F722D2" w:rsidP="00F722D2">
      <w:pPr>
        <w:pStyle w:val="Default"/>
        <w:numPr>
          <w:ilvl w:val="0"/>
          <w:numId w:val="49"/>
        </w:numPr>
        <w:rPr>
          <w:rFonts w:asciiTheme="minorHAnsi" w:hAnsiTheme="minorHAnsi" w:cstheme="minorHAnsi"/>
          <w:color w:val="auto"/>
          <w:sz w:val="22"/>
          <w:szCs w:val="22"/>
        </w:rPr>
      </w:pPr>
      <w:r w:rsidRPr="00A57ADE">
        <w:rPr>
          <w:rFonts w:asciiTheme="minorHAnsi" w:hAnsiTheme="minorHAnsi" w:cstheme="minorHAnsi"/>
        </w:rPr>
        <w:t>DOJČINOVIĆ</w:t>
      </w:r>
      <w:r>
        <w:rPr>
          <w:rFonts w:asciiTheme="minorHAnsi" w:hAnsiTheme="minorHAnsi" w:cstheme="minorHAnsi"/>
        </w:rPr>
        <w:t xml:space="preserve">, </w:t>
      </w:r>
      <w:r w:rsidRPr="00A57ADE">
        <w:rPr>
          <w:rFonts w:asciiTheme="minorHAnsi" w:hAnsiTheme="minorHAnsi" w:cstheme="minorHAnsi"/>
        </w:rPr>
        <w:t>Predrag</w:t>
      </w:r>
      <w:r>
        <w:rPr>
          <w:rFonts w:ascii="NexusSansWebPro" w:hAnsi="NexusSansWebPro"/>
          <w:color w:val="505050"/>
          <w:shd w:val="clear" w:color="auto" w:fill="FFFFFF"/>
        </w:rPr>
        <w:t xml:space="preserve">, </w:t>
      </w:r>
      <w:r w:rsidRPr="00C57999">
        <w:rPr>
          <w:rFonts w:asciiTheme="minorHAnsi" w:hAnsiTheme="minorHAnsi" w:cstheme="minorHAnsi"/>
          <w:color w:val="auto"/>
          <w:sz w:val="22"/>
          <w:szCs w:val="22"/>
          <w:shd w:val="clear" w:color="auto" w:fill="FFFFFF"/>
        </w:rPr>
        <w:t>The Music Act of ‘Kosovo’ and Its Semantic Resonances in International Criminal Trials: An Oral Epic Poetry Case Study Toward a Cognitive Approach to Analysis, Investigations and Prosecutions (May 18, 2020). Siegel, D., Bovenkerk, F. (Eds.) Crime and Music (Springer International Publishing 2020) - Forthcoming, Available at SSRN: </w:t>
      </w:r>
      <w:hyperlink r:id="rId138" w:tgtFrame="_blank" w:history="1">
        <w:r w:rsidRPr="00C57999">
          <w:rPr>
            <w:rStyle w:val="Hyperlink"/>
            <w:rFonts w:asciiTheme="minorHAnsi" w:hAnsiTheme="minorHAnsi" w:cstheme="minorHAnsi"/>
            <w:color w:val="auto"/>
            <w:sz w:val="22"/>
            <w:szCs w:val="22"/>
            <w:shd w:val="clear" w:color="auto" w:fill="FFFFFF"/>
          </w:rPr>
          <w:t>https://ssrn.com/abstract=3604426</w:t>
        </w:r>
      </w:hyperlink>
      <w:r>
        <w:rPr>
          <w:rFonts w:asciiTheme="minorHAnsi" w:hAnsiTheme="minorHAnsi" w:cstheme="minorHAnsi"/>
          <w:color w:val="auto"/>
          <w:sz w:val="22"/>
          <w:szCs w:val="22"/>
        </w:rPr>
        <w:t xml:space="preserve"> </w:t>
      </w:r>
    </w:p>
    <w:p w14:paraId="4622BC48" w14:textId="77777777" w:rsidR="00F722D2" w:rsidRPr="00610442" w:rsidRDefault="00F722D2" w:rsidP="00F722D2">
      <w:pPr>
        <w:pStyle w:val="Default"/>
        <w:numPr>
          <w:ilvl w:val="0"/>
          <w:numId w:val="49"/>
        </w:numPr>
        <w:rPr>
          <w:rFonts w:ascii="Arial" w:hAnsi="Arial" w:cs="Arial"/>
          <w:color w:val="auto"/>
          <w:sz w:val="22"/>
          <w:szCs w:val="22"/>
        </w:rPr>
      </w:pPr>
      <w:r w:rsidRPr="00610442">
        <w:rPr>
          <w:rFonts w:ascii="Arial" w:hAnsi="Arial" w:cs="Arial"/>
          <w:color w:val="auto"/>
          <w:sz w:val="22"/>
          <w:szCs w:val="22"/>
        </w:rPr>
        <w:t xml:space="preserve">SURDUKOWSKI, Jay. (2005) 'Is Poetry a War Crime? Reckoning for Radovan Karadžić the Poet-Warrior', </w:t>
      </w:r>
      <w:r w:rsidRPr="00610442">
        <w:rPr>
          <w:rFonts w:ascii="Arial" w:hAnsi="Arial" w:cs="Arial"/>
          <w:i/>
          <w:color w:val="auto"/>
          <w:sz w:val="22"/>
          <w:szCs w:val="22"/>
        </w:rPr>
        <w:t>Michigan Journal of International Law</w:t>
      </w:r>
      <w:r w:rsidRPr="00610442">
        <w:rPr>
          <w:rFonts w:ascii="Arial" w:hAnsi="Arial" w:cs="Arial"/>
          <w:color w:val="auto"/>
          <w:sz w:val="22"/>
          <w:szCs w:val="22"/>
        </w:rPr>
        <w:t>, 4/18/. Available online:</w:t>
      </w:r>
      <w:r w:rsidRPr="00610442">
        <w:rPr>
          <w:rFonts w:ascii="Arial" w:hAnsi="Arial" w:cs="Arial"/>
          <w:color w:val="auto"/>
          <w:sz w:val="22"/>
          <w:szCs w:val="22"/>
          <w:lang w:val="en-GB"/>
        </w:rPr>
        <w:t xml:space="preserve"> </w:t>
      </w:r>
      <w:hyperlink r:id="rId139" w:history="1">
        <w:r w:rsidRPr="00610442">
          <w:rPr>
            <w:rStyle w:val="Hyperlink"/>
            <w:sz w:val="22"/>
            <w:szCs w:val="22"/>
            <w:lang w:val="en-GB"/>
          </w:rPr>
          <w:t>https://repository.law.umich.edu/cgi/viewcontent.cgi?article=1232&amp;context=mjil</w:t>
        </w:r>
      </w:hyperlink>
    </w:p>
    <w:p w14:paraId="3D9DE1E9" w14:textId="77777777" w:rsidR="00F722D2" w:rsidRPr="00610442" w:rsidRDefault="00F722D2" w:rsidP="00F722D2">
      <w:pPr>
        <w:pStyle w:val="Default"/>
        <w:numPr>
          <w:ilvl w:val="0"/>
          <w:numId w:val="49"/>
        </w:numPr>
        <w:rPr>
          <w:rFonts w:ascii="Arial" w:hAnsi="Arial" w:cs="Arial"/>
          <w:color w:val="auto"/>
          <w:sz w:val="22"/>
          <w:szCs w:val="22"/>
          <w:lang w:val="en-GB"/>
        </w:rPr>
      </w:pPr>
      <w:r w:rsidRPr="00610442">
        <w:rPr>
          <w:rFonts w:ascii="Arial" w:hAnsi="Arial" w:cs="Arial"/>
          <w:color w:val="auto"/>
          <w:sz w:val="22"/>
          <w:szCs w:val="22"/>
          <w:lang w:val="en-GB"/>
        </w:rPr>
        <w:t xml:space="preserve">The Prosecutor of the Tribunal Against Radovan </w:t>
      </w:r>
      <w:r w:rsidRPr="00610442">
        <w:rPr>
          <w:rFonts w:ascii="Arial" w:eastAsia="Batang" w:hAnsi="Arial" w:cs="Arial"/>
          <w:color w:val="auto"/>
          <w:sz w:val="22"/>
          <w:szCs w:val="22"/>
          <w:lang w:val="en-GB"/>
        </w:rPr>
        <w:t>Karadžić and</w:t>
      </w:r>
      <w:r w:rsidRPr="00610442">
        <w:rPr>
          <w:rFonts w:ascii="Arial" w:hAnsi="Arial" w:cs="Arial"/>
          <w:color w:val="auto"/>
          <w:sz w:val="22"/>
          <w:szCs w:val="22"/>
          <w:lang w:val="en-GB"/>
        </w:rPr>
        <w:t xml:space="preserve"> Ratko Mladić, Indictment, ICTY Case No. Case No. IT-95-5-I, July 1995. Available Online: </w:t>
      </w:r>
      <w:hyperlink r:id="rId140" w:history="1">
        <w:r w:rsidRPr="00610442">
          <w:rPr>
            <w:rStyle w:val="Hyperlink"/>
            <w:sz w:val="22"/>
            <w:szCs w:val="22"/>
            <w:lang w:val="en-GB"/>
          </w:rPr>
          <w:t>http://www.icty.org/x/cases/mladic/ind/en/kar-ii950724e.pdf</w:t>
        </w:r>
      </w:hyperlink>
    </w:p>
    <w:p w14:paraId="6CF0739F" w14:textId="77777777" w:rsidR="00F722D2" w:rsidRPr="00610442" w:rsidRDefault="00F722D2" w:rsidP="00F722D2">
      <w:pPr>
        <w:pStyle w:val="Default"/>
        <w:numPr>
          <w:ilvl w:val="0"/>
          <w:numId w:val="49"/>
        </w:numPr>
        <w:rPr>
          <w:rFonts w:ascii="Arial" w:hAnsi="Arial" w:cs="Arial"/>
          <w:color w:val="auto"/>
          <w:sz w:val="22"/>
          <w:szCs w:val="22"/>
        </w:rPr>
      </w:pPr>
      <w:r w:rsidRPr="00610442">
        <w:rPr>
          <w:rFonts w:ascii="Arial" w:hAnsi="Arial" w:cs="Arial"/>
          <w:color w:val="auto"/>
          <w:sz w:val="22"/>
          <w:szCs w:val="22"/>
          <w:lang w:val="en-GB"/>
        </w:rPr>
        <w:t xml:space="preserve">The Prosecutor v Radovan </w:t>
      </w:r>
      <w:r w:rsidRPr="00610442">
        <w:rPr>
          <w:rFonts w:ascii="Arial" w:eastAsia="Batang" w:hAnsi="Arial" w:cs="Arial"/>
          <w:color w:val="auto"/>
          <w:sz w:val="22"/>
          <w:szCs w:val="22"/>
          <w:lang w:val="en-GB"/>
        </w:rPr>
        <w:t>Karadžić</w:t>
      </w:r>
      <w:r w:rsidRPr="00610442">
        <w:rPr>
          <w:rFonts w:ascii="Arial" w:hAnsi="Arial" w:cs="Arial"/>
          <w:color w:val="auto"/>
          <w:sz w:val="22"/>
          <w:szCs w:val="22"/>
          <w:lang w:val="en-GB"/>
        </w:rPr>
        <w:t xml:space="preserve"> and Ratko Mladić, ICTY </w:t>
      </w:r>
      <w:r w:rsidRPr="00610442">
        <w:rPr>
          <w:rFonts w:ascii="Arial" w:hAnsi="Arial" w:cs="Arial"/>
          <w:color w:val="auto"/>
          <w:sz w:val="22"/>
          <w:szCs w:val="22"/>
        </w:rPr>
        <w:t>Case No. IT-95-18-R61</w:t>
      </w:r>
      <w:r w:rsidRPr="00610442">
        <w:rPr>
          <w:rFonts w:ascii="Arial" w:hAnsi="Arial" w:cs="Arial"/>
          <w:color w:val="auto"/>
          <w:sz w:val="22"/>
          <w:szCs w:val="22"/>
          <w:lang w:val="en-GB"/>
        </w:rPr>
        <w:t xml:space="preserve">, Rule 61 hearings, </w:t>
      </w:r>
      <w:r w:rsidRPr="00610442">
        <w:rPr>
          <w:rFonts w:ascii="Arial" w:hAnsi="Arial" w:cs="Arial"/>
          <w:color w:val="auto"/>
          <w:sz w:val="22"/>
          <w:szCs w:val="22"/>
        </w:rPr>
        <w:t>Monday, 8th July 1996</w:t>
      </w:r>
      <w:r w:rsidRPr="00610442">
        <w:rPr>
          <w:rFonts w:ascii="Arial" w:hAnsi="Arial" w:cs="Arial"/>
          <w:color w:val="auto"/>
          <w:sz w:val="22"/>
          <w:szCs w:val="22"/>
          <w:lang w:val="en-GB"/>
        </w:rPr>
        <w:t xml:space="preserve">. Available Online: </w:t>
      </w:r>
      <w:hyperlink r:id="rId141" w:history="1">
        <w:r w:rsidRPr="00610442">
          <w:rPr>
            <w:rStyle w:val="Hyperlink"/>
            <w:sz w:val="22"/>
            <w:szCs w:val="22"/>
            <w:lang w:val="en-GB"/>
          </w:rPr>
          <w:t>http://www.icty.org/x/cases/mladic/trans/en/960708IT.htm</w:t>
        </w:r>
      </w:hyperlink>
      <w:r w:rsidRPr="00610442">
        <w:rPr>
          <w:rFonts w:ascii="Arial" w:hAnsi="Arial" w:cs="Arial"/>
          <w:color w:val="auto"/>
          <w:sz w:val="22"/>
          <w:szCs w:val="22"/>
          <w:lang w:val="en-GB"/>
        </w:rPr>
        <w:t xml:space="preserve"> (pages 901-904)</w:t>
      </w:r>
    </w:p>
    <w:p w14:paraId="5F907BA4" w14:textId="77777777" w:rsidR="00F722D2" w:rsidRPr="00610442" w:rsidRDefault="00F722D2" w:rsidP="00F722D2">
      <w:pPr>
        <w:pStyle w:val="Default"/>
        <w:numPr>
          <w:ilvl w:val="0"/>
          <w:numId w:val="49"/>
        </w:numPr>
        <w:rPr>
          <w:rFonts w:ascii="Arial" w:hAnsi="Arial" w:cs="Arial"/>
          <w:color w:val="auto"/>
          <w:sz w:val="22"/>
          <w:szCs w:val="22"/>
        </w:rPr>
      </w:pPr>
      <w:r w:rsidRPr="00610442">
        <w:rPr>
          <w:rFonts w:ascii="Arial" w:hAnsi="Arial" w:cs="Arial"/>
          <w:color w:val="auto"/>
          <w:sz w:val="22"/>
          <w:szCs w:val="22"/>
          <w:lang w:val="en-GB"/>
        </w:rPr>
        <w:lastRenderedPageBreak/>
        <w:t>T</w:t>
      </w:r>
      <w:r w:rsidRPr="00610442">
        <w:rPr>
          <w:rFonts w:ascii="Arial" w:hAnsi="Arial" w:cs="Arial"/>
          <w:color w:val="auto"/>
          <w:sz w:val="22"/>
          <w:szCs w:val="22"/>
        </w:rPr>
        <w:t>he Prosecutor versus Momčilo Krajišnik</w:t>
      </w:r>
      <w:r w:rsidRPr="00610442">
        <w:rPr>
          <w:rFonts w:ascii="Arial" w:hAnsi="Arial" w:cs="Arial"/>
          <w:color w:val="auto"/>
          <w:sz w:val="22"/>
          <w:szCs w:val="22"/>
          <w:lang w:val="en-GB"/>
        </w:rPr>
        <w:t xml:space="preserve">, ICTY Case No. </w:t>
      </w:r>
      <w:r w:rsidRPr="00610442">
        <w:rPr>
          <w:rFonts w:ascii="Arial" w:hAnsi="Arial" w:cs="Arial"/>
          <w:color w:val="auto"/>
          <w:sz w:val="22"/>
          <w:szCs w:val="22"/>
        </w:rPr>
        <w:t>IT-00-39-T</w:t>
      </w:r>
      <w:r w:rsidRPr="00610442">
        <w:rPr>
          <w:rFonts w:ascii="Arial" w:hAnsi="Arial" w:cs="Arial"/>
          <w:color w:val="auto"/>
          <w:sz w:val="22"/>
          <w:szCs w:val="22"/>
          <w:lang w:val="en-GB"/>
        </w:rPr>
        <w:t xml:space="preserve">, </w:t>
      </w:r>
      <w:r w:rsidRPr="00610442">
        <w:rPr>
          <w:rFonts w:ascii="Arial" w:hAnsi="Arial" w:cs="Arial"/>
          <w:color w:val="auto"/>
          <w:sz w:val="22"/>
          <w:szCs w:val="22"/>
        </w:rPr>
        <w:t>Tuesday, 19 July 2005</w:t>
      </w:r>
      <w:r w:rsidRPr="00610442">
        <w:rPr>
          <w:rFonts w:ascii="Arial" w:hAnsi="Arial" w:cs="Arial"/>
          <w:color w:val="auto"/>
          <w:sz w:val="22"/>
          <w:szCs w:val="22"/>
          <w:lang w:val="en-GB"/>
        </w:rPr>
        <w:t xml:space="preserve">. Available Online: </w:t>
      </w:r>
      <w:hyperlink r:id="rId142" w:history="1">
        <w:r w:rsidRPr="00610442">
          <w:rPr>
            <w:rStyle w:val="Hyperlink"/>
            <w:sz w:val="22"/>
            <w:szCs w:val="22"/>
            <w:lang w:val="en-GB"/>
          </w:rPr>
          <w:t>http://www.icty.org/x/cases/krajisnik/trans/en/050719IT.htm</w:t>
        </w:r>
      </w:hyperlink>
      <w:r w:rsidRPr="00610442">
        <w:rPr>
          <w:rFonts w:ascii="Arial" w:hAnsi="Arial" w:cs="Arial"/>
          <w:color w:val="auto"/>
          <w:sz w:val="22"/>
          <w:szCs w:val="22"/>
          <w:lang w:val="en-GB"/>
        </w:rPr>
        <w:t xml:space="preserve"> (pages </w:t>
      </w:r>
      <w:r w:rsidRPr="00610442">
        <w:rPr>
          <w:rFonts w:ascii="Arial" w:hAnsi="Arial" w:cs="Arial"/>
          <w:bCs/>
          <w:color w:val="auto"/>
          <w:sz w:val="22"/>
          <w:szCs w:val="22"/>
        </w:rPr>
        <w:t>16694</w:t>
      </w:r>
      <w:r w:rsidRPr="00610442">
        <w:rPr>
          <w:rFonts w:ascii="Arial" w:hAnsi="Arial" w:cs="Arial"/>
          <w:bCs/>
          <w:color w:val="auto"/>
          <w:sz w:val="22"/>
          <w:szCs w:val="22"/>
          <w:lang w:val="en-GB"/>
        </w:rPr>
        <w:t>-</w:t>
      </w:r>
      <w:r w:rsidRPr="00610442">
        <w:rPr>
          <w:rFonts w:ascii="Arial" w:hAnsi="Arial" w:cs="Arial"/>
          <w:bCs/>
          <w:color w:val="auto"/>
          <w:sz w:val="22"/>
          <w:szCs w:val="22"/>
        </w:rPr>
        <w:t xml:space="preserve"> 16699</w:t>
      </w:r>
      <w:r w:rsidRPr="00610442">
        <w:rPr>
          <w:rFonts w:ascii="Arial" w:hAnsi="Arial" w:cs="Arial"/>
          <w:bCs/>
          <w:color w:val="auto"/>
          <w:sz w:val="22"/>
          <w:szCs w:val="22"/>
          <w:lang w:val="en-GB"/>
        </w:rPr>
        <w:t>).</w:t>
      </w:r>
    </w:p>
    <w:p w14:paraId="44E43D89" w14:textId="77777777" w:rsidR="00F722D2" w:rsidRPr="00610442" w:rsidRDefault="00F722D2" w:rsidP="00F722D2">
      <w:pPr>
        <w:pStyle w:val="Default"/>
        <w:numPr>
          <w:ilvl w:val="0"/>
          <w:numId w:val="49"/>
        </w:numPr>
        <w:rPr>
          <w:rFonts w:ascii="Arial" w:hAnsi="Arial" w:cs="Arial"/>
          <w:color w:val="auto"/>
          <w:sz w:val="22"/>
          <w:szCs w:val="22"/>
        </w:rPr>
      </w:pPr>
      <w:r w:rsidRPr="00610442">
        <w:rPr>
          <w:rFonts w:ascii="Arial" w:hAnsi="Arial" w:cs="Arial"/>
          <w:color w:val="auto"/>
          <w:sz w:val="22"/>
          <w:szCs w:val="22"/>
          <w:lang w:val="en-GB"/>
        </w:rPr>
        <w:t>T</w:t>
      </w:r>
      <w:r w:rsidRPr="00610442">
        <w:rPr>
          <w:rFonts w:ascii="Arial" w:hAnsi="Arial" w:cs="Arial"/>
          <w:color w:val="auto"/>
          <w:sz w:val="22"/>
          <w:szCs w:val="22"/>
        </w:rPr>
        <w:t>he Prosecutor versus Mićo Stanišić and</w:t>
      </w:r>
      <w:r w:rsidRPr="00610442">
        <w:rPr>
          <w:rFonts w:ascii="Arial" w:hAnsi="Arial" w:cs="Arial"/>
          <w:color w:val="auto"/>
          <w:sz w:val="22"/>
          <w:szCs w:val="22"/>
          <w:lang w:val="en-GB"/>
        </w:rPr>
        <w:t xml:space="preserve"> </w:t>
      </w:r>
      <w:r w:rsidRPr="00610442">
        <w:rPr>
          <w:rFonts w:ascii="Arial" w:hAnsi="Arial" w:cs="Arial"/>
          <w:color w:val="auto"/>
          <w:sz w:val="22"/>
          <w:szCs w:val="22"/>
        </w:rPr>
        <w:t>Stojan Župljanin</w:t>
      </w:r>
      <w:r w:rsidRPr="00610442">
        <w:rPr>
          <w:rFonts w:ascii="Arial" w:hAnsi="Arial" w:cs="Arial"/>
          <w:color w:val="auto"/>
          <w:sz w:val="22"/>
          <w:szCs w:val="22"/>
          <w:lang w:val="en-GB"/>
        </w:rPr>
        <w:t xml:space="preserve">, ICTY Case No. </w:t>
      </w:r>
      <w:r w:rsidRPr="00610442">
        <w:rPr>
          <w:rFonts w:ascii="Arial" w:hAnsi="Arial" w:cs="Arial"/>
          <w:color w:val="auto"/>
          <w:sz w:val="22"/>
          <w:szCs w:val="22"/>
        </w:rPr>
        <w:t>IT-08-91-T</w:t>
      </w:r>
      <w:r w:rsidRPr="00610442">
        <w:rPr>
          <w:rFonts w:ascii="Arial" w:hAnsi="Arial" w:cs="Arial"/>
          <w:color w:val="auto"/>
          <w:sz w:val="22"/>
          <w:szCs w:val="22"/>
          <w:lang w:val="en-GB"/>
        </w:rPr>
        <w:t xml:space="preserve">, </w:t>
      </w:r>
      <w:r w:rsidRPr="00610442">
        <w:rPr>
          <w:rFonts w:ascii="Arial" w:hAnsi="Arial" w:cs="Arial"/>
          <w:color w:val="auto"/>
          <w:sz w:val="22"/>
          <w:szCs w:val="22"/>
        </w:rPr>
        <w:t>Monday, 14 September 2009</w:t>
      </w:r>
      <w:r w:rsidRPr="00610442">
        <w:rPr>
          <w:rFonts w:ascii="Arial" w:hAnsi="Arial" w:cs="Arial"/>
          <w:color w:val="auto"/>
          <w:sz w:val="22"/>
          <w:szCs w:val="22"/>
          <w:lang w:val="en-GB"/>
        </w:rPr>
        <w:t xml:space="preserve">. Available Online: </w:t>
      </w:r>
      <w:hyperlink r:id="rId143" w:history="1">
        <w:r w:rsidRPr="00610442">
          <w:rPr>
            <w:rStyle w:val="Hyperlink"/>
            <w:sz w:val="22"/>
            <w:szCs w:val="22"/>
            <w:lang w:val="en-GB"/>
          </w:rPr>
          <w:t>http://www.icty.org/x/cases/zupljanin_stanisicm/trans/en/090914ED.htm</w:t>
        </w:r>
      </w:hyperlink>
      <w:r w:rsidRPr="00610442">
        <w:rPr>
          <w:rFonts w:ascii="Arial" w:hAnsi="Arial" w:cs="Arial"/>
          <w:color w:val="auto"/>
          <w:sz w:val="22"/>
          <w:szCs w:val="22"/>
          <w:lang w:val="en-GB"/>
        </w:rPr>
        <w:t xml:space="preserve"> (pages 219-221)</w:t>
      </w:r>
    </w:p>
    <w:p w14:paraId="03198D63" w14:textId="77777777" w:rsidR="00F722D2" w:rsidRPr="00610442" w:rsidRDefault="00F722D2" w:rsidP="00F722D2">
      <w:pPr>
        <w:pStyle w:val="Default"/>
        <w:numPr>
          <w:ilvl w:val="0"/>
          <w:numId w:val="49"/>
        </w:numPr>
        <w:rPr>
          <w:rFonts w:ascii="Arial" w:hAnsi="Arial" w:cs="Arial"/>
          <w:color w:val="auto"/>
          <w:sz w:val="22"/>
          <w:szCs w:val="22"/>
        </w:rPr>
      </w:pPr>
      <w:r w:rsidRPr="00610442">
        <w:rPr>
          <w:rFonts w:ascii="Arial" w:hAnsi="Arial" w:cs="Arial"/>
          <w:color w:val="auto"/>
          <w:sz w:val="22"/>
          <w:szCs w:val="22"/>
          <w:lang w:val="en-GB"/>
        </w:rPr>
        <w:t>T</w:t>
      </w:r>
      <w:r w:rsidRPr="00610442">
        <w:rPr>
          <w:rFonts w:ascii="Arial" w:hAnsi="Arial" w:cs="Arial"/>
          <w:color w:val="auto"/>
          <w:sz w:val="22"/>
          <w:szCs w:val="22"/>
        </w:rPr>
        <w:t>he Prosecutor versus Mićo Stanišić and</w:t>
      </w:r>
      <w:r w:rsidRPr="00610442">
        <w:rPr>
          <w:rFonts w:ascii="Arial" w:hAnsi="Arial" w:cs="Arial"/>
          <w:color w:val="auto"/>
          <w:sz w:val="22"/>
          <w:szCs w:val="22"/>
          <w:lang w:val="en-GB"/>
        </w:rPr>
        <w:t xml:space="preserve"> </w:t>
      </w:r>
      <w:r w:rsidRPr="00610442">
        <w:rPr>
          <w:rFonts w:ascii="Arial" w:hAnsi="Arial" w:cs="Arial"/>
          <w:color w:val="auto"/>
          <w:sz w:val="22"/>
          <w:szCs w:val="22"/>
        </w:rPr>
        <w:t>Stojan Župljanin</w:t>
      </w:r>
      <w:r w:rsidRPr="00610442">
        <w:rPr>
          <w:rFonts w:ascii="Arial" w:hAnsi="Arial" w:cs="Arial"/>
          <w:color w:val="auto"/>
          <w:sz w:val="22"/>
          <w:szCs w:val="22"/>
          <w:lang w:val="en-GB"/>
        </w:rPr>
        <w:t xml:space="preserve">, ICTY Case No. </w:t>
      </w:r>
      <w:r w:rsidRPr="00610442">
        <w:rPr>
          <w:rFonts w:ascii="Arial" w:hAnsi="Arial" w:cs="Arial"/>
          <w:color w:val="auto"/>
          <w:sz w:val="22"/>
          <w:szCs w:val="22"/>
        </w:rPr>
        <w:t>IT-08-91-T</w:t>
      </w:r>
      <w:r w:rsidRPr="00610442">
        <w:rPr>
          <w:rFonts w:ascii="Arial" w:hAnsi="Arial" w:cs="Arial"/>
          <w:color w:val="auto"/>
          <w:sz w:val="22"/>
          <w:szCs w:val="22"/>
          <w:lang w:val="en-GB"/>
        </w:rPr>
        <w:t xml:space="preserve">, </w:t>
      </w:r>
      <w:r w:rsidRPr="00610442">
        <w:rPr>
          <w:rFonts w:ascii="Arial" w:hAnsi="Arial" w:cs="Arial"/>
          <w:color w:val="auto"/>
          <w:sz w:val="22"/>
          <w:szCs w:val="22"/>
        </w:rPr>
        <w:t>Friday, 29 January 2010</w:t>
      </w:r>
      <w:r w:rsidRPr="00610442">
        <w:rPr>
          <w:rFonts w:ascii="Arial" w:hAnsi="Arial" w:cs="Arial"/>
          <w:color w:val="auto"/>
          <w:sz w:val="22"/>
          <w:szCs w:val="22"/>
          <w:lang w:val="en-GB"/>
        </w:rPr>
        <w:t xml:space="preserve">. Available Online: </w:t>
      </w:r>
      <w:hyperlink r:id="rId144" w:history="1">
        <w:r w:rsidRPr="00610442">
          <w:rPr>
            <w:rStyle w:val="Hyperlink"/>
            <w:sz w:val="22"/>
            <w:szCs w:val="22"/>
            <w:lang w:val="en-GB"/>
          </w:rPr>
          <w:t>http://www.icty.org/x/cases/zupljanin_stanisicm/trans/en/100129IT.htm</w:t>
        </w:r>
      </w:hyperlink>
      <w:r w:rsidRPr="00610442">
        <w:rPr>
          <w:rFonts w:ascii="Arial" w:hAnsi="Arial" w:cs="Arial"/>
          <w:color w:val="auto"/>
          <w:sz w:val="22"/>
          <w:szCs w:val="22"/>
          <w:lang w:val="en-GB"/>
        </w:rPr>
        <w:t xml:space="preserve"> (page 5812, line 21 – page 5816, line 23).</w:t>
      </w:r>
    </w:p>
    <w:p w14:paraId="0651AF90" w14:textId="77777777" w:rsidR="00F722D2" w:rsidRPr="00610442" w:rsidRDefault="00F722D2" w:rsidP="00F722D2">
      <w:pPr>
        <w:jc w:val="both"/>
        <w:rPr>
          <w:rFonts w:eastAsia="Batang"/>
        </w:rPr>
      </w:pPr>
    </w:p>
    <w:p w14:paraId="06C8DB52" w14:textId="77777777" w:rsidR="00F722D2" w:rsidRPr="00610442" w:rsidRDefault="00F722D2" w:rsidP="00F722D2">
      <w:pPr>
        <w:widowControl w:val="0"/>
        <w:rPr>
          <w:b/>
        </w:rPr>
      </w:pPr>
    </w:p>
    <w:p w14:paraId="62927F24" w14:textId="77777777" w:rsidR="00F722D2" w:rsidRPr="00610442" w:rsidRDefault="00F722D2" w:rsidP="00F722D2">
      <w:pPr>
        <w:widowControl w:val="0"/>
        <w:rPr>
          <w:b/>
        </w:rPr>
      </w:pPr>
    </w:p>
    <w:p w14:paraId="29247906" w14:textId="77777777" w:rsidR="00F722D2" w:rsidRPr="00610442" w:rsidRDefault="00F722D2" w:rsidP="00F722D2">
      <w:pPr>
        <w:widowControl w:val="0"/>
        <w:rPr>
          <w:b/>
        </w:rPr>
      </w:pPr>
      <w:r w:rsidRPr="003E74F5">
        <w:rPr>
          <w:b/>
        </w:rPr>
        <w:t>Week 14 (23 – 30 April)</w:t>
      </w:r>
    </w:p>
    <w:p w14:paraId="7743B22B" w14:textId="77777777" w:rsidR="00F722D2" w:rsidRPr="00610442" w:rsidRDefault="00F722D2" w:rsidP="00F722D2">
      <w:pPr>
        <w:widowControl w:val="0"/>
        <w:rPr>
          <w:b/>
        </w:rPr>
      </w:pPr>
      <w:r w:rsidRPr="00610442">
        <w:rPr>
          <w:b/>
        </w:rPr>
        <w:t>Module 12: Topic L</w:t>
      </w:r>
    </w:p>
    <w:p w14:paraId="7B171766" w14:textId="77777777" w:rsidR="00F722D2" w:rsidRPr="00610442" w:rsidRDefault="00F722D2" w:rsidP="00F722D2">
      <w:pPr>
        <w:widowControl w:val="0"/>
      </w:pPr>
    </w:p>
    <w:p w14:paraId="3FE9A6F4" w14:textId="77777777" w:rsidR="00F722D2" w:rsidRPr="00610442" w:rsidRDefault="00F722D2" w:rsidP="00F722D2">
      <w:pPr>
        <w:jc w:val="both"/>
        <w:rPr>
          <w:lang w:val="en-GB"/>
        </w:rPr>
      </w:pPr>
      <w:r w:rsidRPr="00610442">
        <w:rPr>
          <w:i/>
          <w:lang w:val="en-GB"/>
        </w:rPr>
        <w:t>TRANSITIONAL JUSTICE ON FILM: THE TRIAL OF RATKO MLADIĆ</w:t>
      </w:r>
    </w:p>
    <w:p w14:paraId="01B6C512" w14:textId="77777777" w:rsidR="00F722D2" w:rsidRPr="00610442" w:rsidRDefault="00F722D2" w:rsidP="00F722D2">
      <w:pPr>
        <w:jc w:val="both"/>
      </w:pPr>
    </w:p>
    <w:p w14:paraId="5BB302A1" w14:textId="77777777" w:rsidR="00F722D2" w:rsidRDefault="00F722D2" w:rsidP="00F722D2">
      <w:pPr>
        <w:jc w:val="both"/>
        <w:rPr>
          <w:lang w:val="en-GB"/>
        </w:rPr>
      </w:pPr>
      <w:r w:rsidRPr="00610442">
        <w:t xml:space="preserve">The main objective of this module is to </w:t>
      </w:r>
      <w:r w:rsidRPr="00610442">
        <w:rPr>
          <w:lang w:val="en-GB"/>
        </w:rPr>
        <w:t>identify and introduce some of the complex aspects of transitional justice through the example of a recently released documentary film about the last case tried at the ICTY, the trial of the former Bosnian Serb General Ratko Mladić (official trailer:</w:t>
      </w:r>
      <w:r w:rsidRPr="00610442">
        <w:rPr>
          <w:i/>
          <w:lang w:val="en-GB"/>
        </w:rPr>
        <w:t xml:space="preserve"> The Trial of Ratko Mladić</w:t>
      </w:r>
      <w:r w:rsidRPr="00610442">
        <w:rPr>
          <w:lang w:val="en-GB"/>
        </w:rPr>
        <w:t xml:space="preserve">: </w:t>
      </w:r>
      <w:hyperlink r:id="rId145" w:history="1">
        <w:r w:rsidRPr="00610442">
          <w:rPr>
            <w:rStyle w:val="Hyperlink"/>
            <w:color w:val="auto"/>
            <w:lang w:val="en-GB"/>
          </w:rPr>
          <w:t>https://vimeo.com/304351513</w:t>
        </w:r>
      </w:hyperlink>
      <w:r w:rsidRPr="00610442">
        <w:rPr>
          <w:lang w:val="en-GB"/>
        </w:rPr>
        <w:t>). Revolving around this historical trial in The Hague, the core narrative of the film is composed of several intertwined storylines, combining the case made by the prosecution (e.g., investigations, crime sites, forensic analysis, witnesses), the struggle of the defense team to respond to the evidence and public animosity directed against the defendant, the evidentiary value of and the emotional impact on the victims and witnesses, the pressure on and the position of the accused and his family and supporters, the political and social impact of the trial in the region, and several other themes. The film illustrates the evolution of an international criminal trial from a legal forensic exercise to a major public event with long-lasting personal, social, political and historical implications and consequences. Looking at the different components of the film through the lenses of transitional justice, this module will require (i) identification of some of the key stakeholders in the trial, both inside and outside the courtroom, and (ii) reflections on the possible legal, social and political impact this documentary film may have in the region. Both requirements will first be tested through active participation in on-line Discussion Forum and then as part of the final exam.</w:t>
      </w:r>
    </w:p>
    <w:p w14:paraId="7D78B214" w14:textId="77777777" w:rsidR="00F722D2" w:rsidRDefault="00F722D2" w:rsidP="00F722D2">
      <w:pPr>
        <w:jc w:val="both"/>
        <w:rPr>
          <w:lang w:val="en-GB"/>
        </w:rPr>
      </w:pPr>
    </w:p>
    <w:p w14:paraId="1A54A713" w14:textId="77777777" w:rsidR="00F722D2" w:rsidRPr="00155034" w:rsidRDefault="00F722D2" w:rsidP="00F722D2">
      <w:pPr>
        <w:autoSpaceDE w:val="0"/>
        <w:jc w:val="both"/>
        <w:rPr>
          <w:rStyle w:val="-kxls"/>
          <w:rFonts w:asciiTheme="minorHAnsi" w:hAnsiTheme="minorHAnsi" w:cstheme="minorHAnsi"/>
        </w:rPr>
      </w:pPr>
      <w:r w:rsidRPr="00AC3B42">
        <w:rPr>
          <w:rFonts w:asciiTheme="minorHAnsi" w:hAnsiTheme="minorHAnsi" w:cstheme="minorHAnsi"/>
        </w:rPr>
        <w:t>This module will also include a</w:t>
      </w:r>
      <w:r>
        <w:rPr>
          <w:rFonts w:asciiTheme="minorHAnsi" w:hAnsiTheme="minorHAnsi" w:cstheme="minorHAnsi"/>
        </w:rPr>
        <w:t>n online</w:t>
      </w:r>
      <w:r w:rsidRPr="00AC3B42">
        <w:rPr>
          <w:rFonts w:asciiTheme="minorHAnsi" w:hAnsiTheme="minorHAnsi" w:cstheme="minorHAnsi"/>
        </w:rPr>
        <w:t xml:space="preserve"> guest speaker</w:t>
      </w:r>
      <w:r>
        <w:rPr>
          <w:rFonts w:asciiTheme="minorHAnsi" w:hAnsiTheme="minorHAnsi" w:cstheme="minorHAnsi"/>
        </w:rPr>
        <w:t xml:space="preserve">, M.A. Bojana Vuleta, linguist and former ICTY interpreter and translator, who worked for the prosecution in the ICTY case against </w:t>
      </w:r>
      <w:r w:rsidRPr="00610442">
        <w:rPr>
          <w:lang w:val="en-GB"/>
        </w:rPr>
        <w:t>Ratko Mladić</w:t>
      </w:r>
      <w:r>
        <w:rPr>
          <w:lang w:val="en-GB"/>
        </w:rPr>
        <w:t>.</w:t>
      </w:r>
      <w:r>
        <w:rPr>
          <w:rFonts w:asciiTheme="minorHAnsi" w:hAnsiTheme="minorHAnsi" w:cstheme="minorHAnsi"/>
        </w:rPr>
        <w:t xml:space="preserve"> Ms. Vuleta’s lecture will address the linguistic and psychological aspects of her work with various categories of fact witnesses, such as victims (male and female), insiders, suspects, hostile witnesses, and others. In 2019, she took part in the HRI and Dodd Research Center-organized symposium on international justice </w:t>
      </w:r>
      <w:r w:rsidRPr="00DE3FE4">
        <w:rPr>
          <w:rFonts w:asciiTheme="minorHAnsi" w:hAnsiTheme="minorHAnsi" w:cstheme="minorHAnsi"/>
          <w:i/>
          <w:iCs/>
        </w:rPr>
        <w:t xml:space="preserve">The Trial of </w:t>
      </w:r>
      <w:r w:rsidRPr="00DE3FE4">
        <w:rPr>
          <w:i/>
          <w:iCs/>
          <w:lang w:val="en-GB"/>
        </w:rPr>
        <w:t>Ratko Mladić</w:t>
      </w:r>
      <w:r>
        <w:rPr>
          <w:lang w:val="en-GB"/>
        </w:rPr>
        <w:t xml:space="preserve"> (</w:t>
      </w:r>
      <w:hyperlink r:id="rId146" w:history="1">
        <w:r w:rsidRPr="004D4C12">
          <w:rPr>
            <w:rStyle w:val="Hyperlink"/>
            <w:lang w:val="en-GB"/>
          </w:rPr>
          <w:t>https://humanrights.uconn.edu/symposium-on-international-justice-the-trial-of-ratko-mladic/</w:t>
        </w:r>
      </w:hyperlink>
      <w:r>
        <w:rPr>
          <w:lang w:val="en-GB"/>
        </w:rPr>
        <w:t xml:space="preserve">), which featured an exclusive screening of the documentary film under the same title. </w:t>
      </w:r>
      <w:r w:rsidRPr="00155034">
        <w:rPr>
          <w:rStyle w:val="-kxls"/>
          <w:rFonts w:asciiTheme="minorHAnsi" w:hAnsiTheme="minorHAnsi" w:cstheme="minorHAnsi"/>
        </w:rPr>
        <w:t>The lecture</w:t>
      </w:r>
      <w:r>
        <w:rPr>
          <w:rStyle w:val="-kxls"/>
          <w:rFonts w:asciiTheme="minorHAnsi" w:hAnsiTheme="minorHAnsi" w:cstheme="minorHAnsi"/>
        </w:rPr>
        <w:t xml:space="preserve"> of</w:t>
      </w:r>
      <w:r w:rsidRPr="00155034">
        <w:rPr>
          <w:rStyle w:val="-kxls"/>
          <w:rFonts w:asciiTheme="minorHAnsi" w:hAnsiTheme="minorHAnsi" w:cstheme="minorHAnsi"/>
        </w:rPr>
        <w:t xml:space="preserve"> </w:t>
      </w:r>
      <w:r>
        <w:rPr>
          <w:rStyle w:val="-kxls"/>
          <w:rFonts w:asciiTheme="minorHAnsi" w:hAnsiTheme="minorHAnsi" w:cstheme="minorHAnsi"/>
        </w:rPr>
        <w:t>Ms. Vuleta</w:t>
      </w:r>
      <w:r w:rsidRPr="00155034">
        <w:rPr>
          <w:rStyle w:val="-kxls"/>
          <w:rFonts w:asciiTheme="minorHAnsi" w:hAnsiTheme="minorHAnsi" w:cstheme="minorHAnsi"/>
        </w:rPr>
        <w:t xml:space="preserve"> will be mandatory for all </w:t>
      </w:r>
      <w:r w:rsidRPr="00155034">
        <w:rPr>
          <w:rStyle w:val="-kxls"/>
          <w:rFonts w:asciiTheme="minorHAnsi" w:hAnsiTheme="minorHAnsi" w:cstheme="minorHAnsi"/>
          <w:u w:val="single"/>
        </w:rPr>
        <w:t>graduate</w:t>
      </w:r>
      <w:r w:rsidRPr="00155034">
        <w:rPr>
          <w:rStyle w:val="-kxls"/>
          <w:rFonts w:asciiTheme="minorHAnsi" w:hAnsiTheme="minorHAnsi" w:cstheme="minorHAnsi"/>
        </w:rPr>
        <w:t xml:space="preserve"> students enrolled in this course. </w:t>
      </w:r>
    </w:p>
    <w:p w14:paraId="3C9A367B" w14:textId="77777777" w:rsidR="00F722D2" w:rsidRPr="00610442" w:rsidRDefault="00F722D2" w:rsidP="00F722D2">
      <w:pPr>
        <w:jc w:val="both"/>
        <w:rPr>
          <w:u w:val="single"/>
        </w:rPr>
      </w:pPr>
    </w:p>
    <w:p w14:paraId="0328D777" w14:textId="77777777" w:rsidR="00F722D2" w:rsidRPr="00610442" w:rsidRDefault="00F722D2" w:rsidP="00F722D2">
      <w:pPr>
        <w:jc w:val="both"/>
      </w:pPr>
      <w:r w:rsidRPr="00610442">
        <w:rPr>
          <w:u w:val="single"/>
        </w:rPr>
        <w:t xml:space="preserve">Required </w:t>
      </w:r>
      <w:r w:rsidRPr="00610442">
        <w:rPr>
          <w:u w:val="single"/>
          <w:lang w:val="en-GB"/>
        </w:rPr>
        <w:t xml:space="preserve">Film and </w:t>
      </w:r>
      <w:r w:rsidRPr="00610442">
        <w:rPr>
          <w:u w:val="single"/>
        </w:rPr>
        <w:t>Reading</w:t>
      </w:r>
      <w:r w:rsidRPr="00610442">
        <w:t>:</w:t>
      </w:r>
    </w:p>
    <w:p w14:paraId="50DEAE58" w14:textId="77777777" w:rsidR="00F722D2" w:rsidRPr="00610442" w:rsidRDefault="00F722D2" w:rsidP="00F722D2">
      <w:pPr>
        <w:pStyle w:val="ListParagraph"/>
        <w:numPr>
          <w:ilvl w:val="0"/>
          <w:numId w:val="32"/>
        </w:numPr>
        <w:jc w:val="both"/>
        <w:rPr>
          <w:lang w:val="en-GB"/>
        </w:rPr>
      </w:pPr>
      <w:r w:rsidRPr="00610442">
        <w:rPr>
          <w:lang w:val="en-GB"/>
        </w:rPr>
        <w:lastRenderedPageBreak/>
        <w:t xml:space="preserve">Required film: </w:t>
      </w:r>
      <w:hyperlink r:id="rId147" w:history="1">
        <w:r w:rsidRPr="00610442">
          <w:rPr>
            <w:rStyle w:val="Hyperlink"/>
            <w:lang w:val="en-GB"/>
          </w:rPr>
          <w:t>https://vimeo.com/296159246</w:t>
        </w:r>
      </w:hyperlink>
      <w:r w:rsidRPr="00610442">
        <w:rPr>
          <w:lang w:val="en-GB"/>
        </w:rPr>
        <w:t xml:space="preserve"> (length: 1hour 40 minutes) (</w:t>
      </w:r>
      <w:r w:rsidRPr="00610442">
        <w:rPr>
          <w:u w:val="single"/>
          <w:lang w:val="en-GB"/>
        </w:rPr>
        <w:t>Note/Disclaimer: access password will, in due time, be provided to all students solely for the purposes of this module</w:t>
      </w:r>
      <w:r w:rsidRPr="00610442">
        <w:rPr>
          <w:lang w:val="en-GB"/>
        </w:rPr>
        <w:t>).</w:t>
      </w:r>
    </w:p>
    <w:p w14:paraId="09D35611" w14:textId="77777777" w:rsidR="00F722D2" w:rsidRPr="00610442" w:rsidRDefault="00F722D2" w:rsidP="00F722D2">
      <w:pPr>
        <w:pStyle w:val="EndnoteText"/>
        <w:numPr>
          <w:ilvl w:val="0"/>
          <w:numId w:val="32"/>
        </w:numPr>
        <w:jc w:val="both"/>
        <w:rPr>
          <w:rFonts w:ascii="Arial" w:hAnsi="Arial" w:cs="Arial"/>
          <w:sz w:val="22"/>
          <w:szCs w:val="22"/>
          <w:lang w:eastAsia="en-US"/>
        </w:rPr>
      </w:pPr>
      <w:r w:rsidRPr="00610442">
        <w:rPr>
          <w:rFonts w:ascii="Arial" w:hAnsi="Arial" w:cs="Arial"/>
          <w:sz w:val="22"/>
          <w:szCs w:val="22"/>
          <w:lang w:eastAsia="en-US"/>
        </w:rPr>
        <w:t xml:space="preserve">United Nations Security Council, Report of the Secretary General, 23 August 2004, </w:t>
      </w:r>
      <w:r w:rsidRPr="00610442">
        <w:rPr>
          <w:rFonts w:ascii="Arial" w:hAnsi="Arial" w:cs="Arial"/>
          <w:i/>
          <w:sz w:val="22"/>
          <w:szCs w:val="22"/>
          <w:lang w:eastAsia="en-US"/>
        </w:rPr>
        <w:t>The rule of law and transitional justice in conflict and post-conflict societies</w:t>
      </w:r>
      <w:r w:rsidRPr="00610442">
        <w:rPr>
          <w:rFonts w:ascii="Arial" w:hAnsi="Arial" w:cs="Arial"/>
          <w:sz w:val="22"/>
          <w:szCs w:val="22"/>
          <w:lang w:eastAsia="en-US"/>
        </w:rPr>
        <w:t xml:space="preserve">. Available Online: </w:t>
      </w:r>
      <w:hyperlink r:id="rId148" w:history="1">
        <w:r w:rsidRPr="00610442">
          <w:rPr>
            <w:rStyle w:val="Hyperlink"/>
            <w:sz w:val="22"/>
            <w:szCs w:val="22"/>
            <w:lang w:eastAsia="en-US"/>
          </w:rPr>
          <w:t>https://www.un.org/ruleoflaw/files/2004%20report.pdf</w:t>
        </w:r>
      </w:hyperlink>
    </w:p>
    <w:p w14:paraId="0B998A78" w14:textId="77777777" w:rsidR="00F722D2" w:rsidRPr="00610442" w:rsidRDefault="00F722D2" w:rsidP="00F722D2">
      <w:pPr>
        <w:pStyle w:val="EndnoteText"/>
        <w:numPr>
          <w:ilvl w:val="0"/>
          <w:numId w:val="32"/>
        </w:numPr>
        <w:jc w:val="both"/>
        <w:rPr>
          <w:rFonts w:ascii="Arial" w:hAnsi="Arial" w:cs="Arial"/>
          <w:i/>
          <w:sz w:val="22"/>
          <w:szCs w:val="22"/>
          <w:lang w:eastAsia="en-US"/>
        </w:rPr>
      </w:pPr>
      <w:r w:rsidRPr="00610442">
        <w:rPr>
          <w:rFonts w:ascii="Arial" w:hAnsi="Arial" w:cs="Arial"/>
          <w:sz w:val="22"/>
          <w:szCs w:val="22"/>
          <w:lang w:eastAsia="en-US"/>
        </w:rPr>
        <w:t xml:space="preserve">SAXON, Dan, </w:t>
      </w:r>
      <w:r w:rsidRPr="00610442">
        <w:rPr>
          <w:rFonts w:ascii="Arial" w:hAnsi="Arial" w:cs="Arial"/>
          <w:bCs/>
          <w:i/>
          <w:sz w:val="22"/>
          <w:szCs w:val="22"/>
        </w:rPr>
        <w:t>Exporting Justice: Perceptions of the ICTY Among the Serbian, Croatian, and Muslim Communities in the Former Yugoslavia</w:t>
      </w:r>
      <w:r w:rsidRPr="00610442">
        <w:rPr>
          <w:rFonts w:ascii="Arial" w:hAnsi="Arial" w:cs="Arial"/>
          <w:bCs/>
          <w:sz w:val="22"/>
          <w:szCs w:val="22"/>
        </w:rPr>
        <w:t xml:space="preserve">, Journal of Human Rights, Volume 4, 2005 - Issue 4. </w:t>
      </w:r>
    </w:p>
    <w:p w14:paraId="1C61CB3A" w14:textId="77777777" w:rsidR="00F722D2" w:rsidRPr="00610442" w:rsidRDefault="00F722D2" w:rsidP="00F722D2">
      <w:pPr>
        <w:pStyle w:val="EndnoteText"/>
        <w:jc w:val="both"/>
        <w:rPr>
          <w:rFonts w:ascii="Arial" w:hAnsi="Arial" w:cs="Arial"/>
          <w:sz w:val="22"/>
          <w:szCs w:val="22"/>
          <w:lang w:eastAsia="en-US"/>
        </w:rPr>
      </w:pPr>
    </w:p>
    <w:p w14:paraId="6EBE3B4C" w14:textId="77777777" w:rsidR="00F722D2" w:rsidRPr="00610442" w:rsidRDefault="00F722D2" w:rsidP="00F722D2">
      <w:pPr>
        <w:pStyle w:val="EndnoteText"/>
        <w:jc w:val="both"/>
        <w:rPr>
          <w:rFonts w:ascii="Arial" w:hAnsi="Arial" w:cs="Arial"/>
          <w:sz w:val="22"/>
          <w:szCs w:val="22"/>
          <w:lang w:eastAsia="en-US"/>
        </w:rPr>
      </w:pPr>
      <w:r w:rsidRPr="00610442">
        <w:rPr>
          <w:rFonts w:ascii="Arial" w:hAnsi="Arial" w:cs="Arial"/>
          <w:sz w:val="22"/>
          <w:szCs w:val="22"/>
          <w:u w:val="single"/>
          <w:lang w:eastAsia="en-US"/>
        </w:rPr>
        <w:t xml:space="preserve">Recommended Reading: </w:t>
      </w:r>
    </w:p>
    <w:p w14:paraId="12F5BA8A" w14:textId="77777777" w:rsidR="00F722D2" w:rsidRPr="00610442" w:rsidRDefault="00F722D2" w:rsidP="00F722D2">
      <w:pPr>
        <w:pStyle w:val="EndnoteText"/>
        <w:jc w:val="both"/>
        <w:rPr>
          <w:rFonts w:ascii="Arial" w:hAnsi="Arial" w:cs="Arial"/>
          <w:sz w:val="22"/>
          <w:szCs w:val="22"/>
          <w:lang w:eastAsia="en-US"/>
        </w:rPr>
      </w:pPr>
    </w:p>
    <w:p w14:paraId="7801F135" w14:textId="77777777" w:rsidR="00F722D2" w:rsidRPr="00610442" w:rsidRDefault="00F722D2" w:rsidP="00F722D2">
      <w:pPr>
        <w:pStyle w:val="EndnoteText"/>
        <w:numPr>
          <w:ilvl w:val="0"/>
          <w:numId w:val="50"/>
        </w:numPr>
        <w:jc w:val="both"/>
        <w:rPr>
          <w:rFonts w:ascii="Arial" w:hAnsi="Arial" w:cs="Arial"/>
          <w:sz w:val="22"/>
          <w:szCs w:val="22"/>
          <w:lang w:eastAsia="en-US"/>
        </w:rPr>
      </w:pPr>
      <w:r w:rsidRPr="00610442">
        <w:rPr>
          <w:rFonts w:ascii="Arial" w:hAnsi="Arial" w:cs="Arial"/>
          <w:sz w:val="22"/>
          <w:szCs w:val="22"/>
          <w:lang w:eastAsia="en-US"/>
        </w:rPr>
        <w:t xml:space="preserve">SIMIĆ, Olivera (ed.) (2017) </w:t>
      </w:r>
      <w:r w:rsidRPr="00610442">
        <w:rPr>
          <w:rFonts w:ascii="Arial" w:hAnsi="Arial" w:cs="Arial"/>
          <w:i/>
          <w:sz w:val="22"/>
          <w:szCs w:val="22"/>
          <w:lang w:eastAsia="en-US"/>
        </w:rPr>
        <w:t>An Introduction to Transitional Justice</w:t>
      </w:r>
      <w:r w:rsidRPr="00610442">
        <w:rPr>
          <w:rFonts w:ascii="Arial" w:hAnsi="Arial" w:cs="Arial"/>
          <w:sz w:val="22"/>
          <w:szCs w:val="22"/>
          <w:lang w:eastAsia="en-US"/>
        </w:rPr>
        <w:t xml:space="preserve"> (Abington, Oxon, UK: Routledge). </w:t>
      </w:r>
    </w:p>
    <w:p w14:paraId="7D8F7D7B" w14:textId="77777777" w:rsidR="00F722D2" w:rsidRPr="00610442" w:rsidRDefault="00F722D2" w:rsidP="00F722D2">
      <w:pPr>
        <w:pStyle w:val="EndnoteText"/>
        <w:numPr>
          <w:ilvl w:val="0"/>
          <w:numId w:val="50"/>
        </w:numPr>
        <w:jc w:val="both"/>
        <w:rPr>
          <w:rFonts w:ascii="Arial" w:hAnsi="Arial" w:cs="Arial"/>
          <w:sz w:val="22"/>
          <w:szCs w:val="22"/>
          <w:lang w:eastAsia="en-US"/>
        </w:rPr>
      </w:pPr>
      <w:r w:rsidRPr="00610442">
        <w:rPr>
          <w:rFonts w:ascii="Arial" w:hAnsi="Arial" w:cs="Arial"/>
          <w:sz w:val="22"/>
          <w:szCs w:val="22"/>
          <w:lang w:eastAsia="en-US"/>
        </w:rPr>
        <w:t xml:space="preserve">MURPHY, Colleen (2017) </w:t>
      </w:r>
      <w:r w:rsidRPr="00610442">
        <w:rPr>
          <w:rFonts w:ascii="Arial" w:hAnsi="Arial" w:cs="Arial"/>
          <w:bCs/>
          <w:i/>
          <w:color w:val="111111"/>
          <w:sz w:val="22"/>
          <w:szCs w:val="22"/>
        </w:rPr>
        <w:t>The Conceptual Foundations of Transitional Justice</w:t>
      </w:r>
      <w:r w:rsidRPr="00610442">
        <w:rPr>
          <w:rFonts w:ascii="Arial" w:hAnsi="Arial" w:cs="Arial"/>
          <w:bCs/>
          <w:color w:val="111111"/>
          <w:sz w:val="22"/>
          <w:szCs w:val="22"/>
        </w:rPr>
        <w:t xml:space="preserve"> (Oxford, UK: Oxford University Press).</w:t>
      </w:r>
    </w:p>
    <w:p w14:paraId="04CDC203" w14:textId="77777777" w:rsidR="00F722D2" w:rsidRPr="00A75B9E" w:rsidRDefault="00F722D2" w:rsidP="00F722D2">
      <w:pPr>
        <w:pStyle w:val="EndnoteText"/>
        <w:numPr>
          <w:ilvl w:val="0"/>
          <w:numId w:val="50"/>
        </w:numPr>
        <w:jc w:val="both"/>
        <w:rPr>
          <w:rFonts w:ascii="Arial" w:hAnsi="Arial" w:cs="Arial"/>
          <w:sz w:val="22"/>
          <w:szCs w:val="22"/>
          <w:lang w:eastAsia="en-US"/>
        </w:rPr>
      </w:pPr>
      <w:r w:rsidRPr="00610442">
        <w:rPr>
          <w:rFonts w:ascii="Arial" w:hAnsi="Arial" w:cs="Arial"/>
          <w:sz w:val="22"/>
          <w:szCs w:val="22"/>
          <w:lang w:eastAsia="en-US"/>
        </w:rPr>
        <w:t xml:space="preserve">ADLER, Nanci (ed.) (2018) </w:t>
      </w:r>
      <w:r w:rsidRPr="00610442">
        <w:rPr>
          <w:rFonts w:ascii="Arial" w:hAnsi="Arial" w:cs="Arial"/>
          <w:bCs/>
          <w:i/>
          <w:color w:val="111111"/>
          <w:sz w:val="22"/>
          <w:szCs w:val="22"/>
        </w:rPr>
        <w:t>Understanding the Age of Transitional Justice: Crimes, Courts, Commissions, and Chronicling</w:t>
      </w:r>
      <w:r w:rsidRPr="00610442">
        <w:rPr>
          <w:rFonts w:ascii="Arial" w:hAnsi="Arial" w:cs="Arial"/>
          <w:bCs/>
          <w:color w:val="111111"/>
          <w:sz w:val="22"/>
          <w:szCs w:val="22"/>
        </w:rPr>
        <w:t xml:space="preserve">: </w:t>
      </w:r>
      <w:r w:rsidRPr="00610442">
        <w:rPr>
          <w:rFonts w:ascii="Arial" w:hAnsi="Arial" w:cs="Arial"/>
          <w:bCs/>
          <w:i/>
          <w:color w:val="111111"/>
          <w:sz w:val="22"/>
          <w:szCs w:val="22"/>
        </w:rPr>
        <w:t>Genocide, Political Violence, Human Rights</w:t>
      </w:r>
      <w:r w:rsidRPr="00610442">
        <w:rPr>
          <w:rFonts w:ascii="Arial" w:hAnsi="Arial" w:cs="Arial"/>
          <w:bCs/>
          <w:color w:val="111111"/>
          <w:sz w:val="22"/>
          <w:szCs w:val="22"/>
        </w:rPr>
        <w:t xml:space="preserve"> (Rutgers, The State University of New Jersey, USA: Rutgers).</w:t>
      </w:r>
    </w:p>
    <w:p w14:paraId="649896F9" w14:textId="77777777" w:rsidR="00F722D2" w:rsidRPr="0050373B" w:rsidRDefault="00F722D2" w:rsidP="00F722D2">
      <w:pPr>
        <w:pStyle w:val="EndnoteText"/>
        <w:numPr>
          <w:ilvl w:val="0"/>
          <w:numId w:val="50"/>
        </w:numPr>
        <w:jc w:val="both"/>
        <w:rPr>
          <w:rFonts w:ascii="Arial" w:hAnsi="Arial" w:cs="Arial"/>
          <w:sz w:val="22"/>
          <w:szCs w:val="22"/>
          <w:lang w:eastAsia="en-US"/>
        </w:rPr>
      </w:pPr>
      <w:r>
        <w:rPr>
          <w:rFonts w:ascii="Arial" w:hAnsi="Arial" w:cs="Arial"/>
          <w:sz w:val="22"/>
          <w:szCs w:val="22"/>
          <w:lang w:eastAsia="en-US"/>
        </w:rPr>
        <w:t xml:space="preserve">KURZE, Arnaud, LAMONT, Christopher K. (eds), (2019) </w:t>
      </w:r>
      <w:r w:rsidRPr="000B78F8">
        <w:rPr>
          <w:rFonts w:ascii="Arial" w:hAnsi="Arial" w:cs="Arial"/>
          <w:i/>
          <w:iCs/>
          <w:sz w:val="22"/>
          <w:szCs w:val="22"/>
          <w:lang w:eastAsia="en-US"/>
        </w:rPr>
        <w:t>New Critical Spaces in Transitional Justice: Gender, Art, and Memory</w:t>
      </w:r>
      <w:r>
        <w:rPr>
          <w:rFonts w:ascii="Arial" w:hAnsi="Arial" w:cs="Arial"/>
          <w:sz w:val="22"/>
          <w:szCs w:val="22"/>
          <w:lang w:eastAsia="en-US"/>
        </w:rPr>
        <w:t xml:space="preserve"> (Indiana University Press).</w:t>
      </w:r>
    </w:p>
    <w:p w14:paraId="4CE4BCE7" w14:textId="77777777" w:rsidR="00F722D2" w:rsidRPr="00610442" w:rsidRDefault="00F722D2" w:rsidP="00F722D2">
      <w:pPr>
        <w:widowControl w:val="0"/>
        <w:rPr>
          <w:rFonts w:asciiTheme="minorHAnsi" w:hAnsiTheme="minorHAnsi" w:cstheme="minorHAnsi"/>
        </w:rPr>
      </w:pPr>
    </w:p>
    <w:p w14:paraId="7E2FB9B7"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Course Requirements and Grading</w:t>
      </w:r>
    </w:p>
    <w:p w14:paraId="07F48C7B" w14:textId="77777777" w:rsidR="00F722D2" w:rsidRPr="00610442" w:rsidRDefault="00F722D2" w:rsidP="00F722D2">
      <w:pPr>
        <w:widowControl w:val="0"/>
        <w:rPr>
          <w:rFonts w:asciiTheme="minorHAnsi" w:hAnsiTheme="minorHAnsi" w:cstheme="minorHAnsi"/>
        </w:rPr>
      </w:pPr>
      <w:bookmarkStart w:id="8" w:name="h.d6owk3bdb30c" w:colFirst="0" w:colLast="0"/>
      <w:bookmarkEnd w:id="8"/>
    </w:p>
    <w:p w14:paraId="4BBE0CD8"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Summary of Course Grading:</w:t>
      </w:r>
    </w:p>
    <w:p w14:paraId="54FFA338" w14:textId="77777777" w:rsidR="00F722D2" w:rsidRPr="00610442" w:rsidRDefault="00F722D2" w:rsidP="00F722D2">
      <w:pPr>
        <w:widowControl w:val="0"/>
        <w:rPr>
          <w:rFonts w:asciiTheme="minorHAnsi" w:hAnsiTheme="minorHAnsi" w:cstheme="minorHAnsi"/>
        </w:rPr>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F722D2" w:rsidRPr="00610442" w14:paraId="2C78317F" w14:textId="77777777" w:rsidTr="000D434B">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14:paraId="6E2572A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Course Components</w:t>
            </w:r>
          </w:p>
        </w:tc>
        <w:tc>
          <w:tcPr>
            <w:tcW w:w="2160" w:type="dxa"/>
          </w:tcPr>
          <w:p w14:paraId="2DABA225"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Weight</w:t>
            </w:r>
          </w:p>
        </w:tc>
      </w:tr>
      <w:tr w:rsidR="00F722D2" w:rsidRPr="00610442" w14:paraId="595B2495" w14:textId="77777777" w:rsidTr="000D434B">
        <w:tc>
          <w:tcPr>
            <w:tcW w:w="2268" w:type="dxa"/>
          </w:tcPr>
          <w:p w14:paraId="1A0F96A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Component A:</w:t>
            </w:r>
          </w:p>
          <w:p w14:paraId="63124885"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Class Participation</w:t>
            </w:r>
          </w:p>
        </w:tc>
        <w:tc>
          <w:tcPr>
            <w:tcW w:w="2160" w:type="dxa"/>
          </w:tcPr>
          <w:p w14:paraId="4F7512B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30%</w:t>
            </w:r>
          </w:p>
        </w:tc>
      </w:tr>
      <w:tr w:rsidR="00F722D2" w:rsidRPr="00610442" w14:paraId="105225E9" w14:textId="77777777" w:rsidTr="000D434B">
        <w:tc>
          <w:tcPr>
            <w:tcW w:w="2268" w:type="dxa"/>
          </w:tcPr>
          <w:p w14:paraId="189753E1"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Component B:</w:t>
            </w:r>
          </w:p>
          <w:p w14:paraId="007999D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Mid-Term Exam</w:t>
            </w:r>
          </w:p>
        </w:tc>
        <w:tc>
          <w:tcPr>
            <w:tcW w:w="2160" w:type="dxa"/>
          </w:tcPr>
          <w:p w14:paraId="54104C7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35%</w:t>
            </w:r>
          </w:p>
        </w:tc>
      </w:tr>
      <w:tr w:rsidR="00F722D2" w:rsidRPr="00610442" w14:paraId="4BF27E65" w14:textId="77777777" w:rsidTr="000D434B">
        <w:tc>
          <w:tcPr>
            <w:tcW w:w="2268" w:type="dxa"/>
          </w:tcPr>
          <w:p w14:paraId="3A850ED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Component C:</w:t>
            </w:r>
          </w:p>
          <w:p w14:paraId="1D966A7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Final Exam</w:t>
            </w:r>
          </w:p>
        </w:tc>
        <w:tc>
          <w:tcPr>
            <w:tcW w:w="2160" w:type="dxa"/>
          </w:tcPr>
          <w:p w14:paraId="2E7EA7A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35%</w:t>
            </w:r>
          </w:p>
        </w:tc>
      </w:tr>
    </w:tbl>
    <w:p w14:paraId="30E7C288" w14:textId="77777777" w:rsidR="00F722D2" w:rsidRDefault="00F722D2" w:rsidP="00F722D2">
      <w:pPr>
        <w:widowControl w:val="0"/>
        <w:rPr>
          <w:rFonts w:asciiTheme="minorHAnsi" w:hAnsiTheme="minorHAnsi" w:cstheme="minorHAnsi"/>
          <w:b/>
        </w:rPr>
      </w:pPr>
    </w:p>
    <w:p w14:paraId="461EAD14" w14:textId="77777777" w:rsidR="00F722D2" w:rsidRDefault="00F722D2" w:rsidP="00F722D2">
      <w:pPr>
        <w:widowControl w:val="0"/>
        <w:rPr>
          <w:rFonts w:asciiTheme="minorHAnsi" w:hAnsiTheme="minorHAnsi" w:cstheme="minorHAnsi"/>
          <w:b/>
        </w:rPr>
      </w:pPr>
    </w:p>
    <w:p w14:paraId="21E2B1A8" w14:textId="77777777" w:rsidR="00F722D2" w:rsidRPr="00610442" w:rsidRDefault="00F722D2" w:rsidP="00F722D2">
      <w:pPr>
        <w:widowControl w:val="0"/>
        <w:rPr>
          <w:rFonts w:asciiTheme="minorHAnsi" w:hAnsiTheme="minorHAnsi" w:cstheme="minorHAnsi"/>
          <w:b/>
        </w:rPr>
      </w:pPr>
    </w:p>
    <w:p w14:paraId="10C64842" w14:textId="77777777" w:rsidR="00F722D2" w:rsidRPr="00610442" w:rsidRDefault="00F722D2" w:rsidP="00F722D2">
      <w:pPr>
        <w:pStyle w:val="subheading"/>
        <w:rPr>
          <w:sz w:val="22"/>
        </w:rPr>
      </w:pPr>
      <w:r w:rsidRPr="00610442">
        <w:rPr>
          <w:sz w:val="22"/>
        </w:rPr>
        <w:t>Component A</w:t>
      </w:r>
      <w:r>
        <w:rPr>
          <w:sz w:val="22"/>
        </w:rPr>
        <w:t>: Class Participation</w:t>
      </w:r>
    </w:p>
    <w:p w14:paraId="21CED7BB" w14:textId="77777777" w:rsidR="00F722D2" w:rsidRPr="00610442" w:rsidRDefault="00F722D2" w:rsidP="00F722D2">
      <w:pPr>
        <w:widowControl w:val="0"/>
      </w:pPr>
    </w:p>
    <w:p w14:paraId="1736ECEA" w14:textId="77777777" w:rsidR="00F722D2" w:rsidRPr="001D657A" w:rsidRDefault="00F722D2" w:rsidP="00F722D2">
      <w:pPr>
        <w:widowControl w:val="0"/>
        <w:rPr>
          <w:rFonts w:asciiTheme="minorHAnsi" w:hAnsiTheme="minorHAnsi" w:cstheme="minorHAnsi"/>
        </w:rPr>
      </w:pPr>
      <w:r w:rsidRPr="001D657A">
        <w:rPr>
          <w:rFonts w:asciiTheme="minorHAnsi" w:hAnsiTheme="minorHAnsi" w:cstheme="minorHAnsi"/>
        </w:rPr>
        <w:t xml:space="preserve">Students are expected to participate in online discussion groups pertaining to each module and answer questions posed by the </w:t>
      </w:r>
      <w:r>
        <w:rPr>
          <w:rFonts w:asciiTheme="minorHAnsi" w:hAnsiTheme="minorHAnsi" w:cstheme="minorHAnsi"/>
        </w:rPr>
        <w:t>instructor(s)</w:t>
      </w:r>
      <w:r w:rsidRPr="001D657A">
        <w:rPr>
          <w:rFonts w:asciiTheme="minorHAnsi" w:hAnsiTheme="minorHAnsi" w:cstheme="minorHAnsi"/>
        </w:rPr>
        <w:t>.</w:t>
      </w:r>
      <w:r>
        <w:rPr>
          <w:rFonts w:asciiTheme="minorHAnsi" w:hAnsiTheme="minorHAnsi" w:cstheme="minorHAnsi"/>
        </w:rPr>
        <w:t xml:space="preserve"> Students’ responses will be recorded, evaluated, graded and kept by the instructor(s) as the main data determinant of the Component A grading weight (30%).</w:t>
      </w:r>
    </w:p>
    <w:p w14:paraId="312B8787" w14:textId="77777777" w:rsidR="00F722D2" w:rsidRPr="001D657A" w:rsidRDefault="00F722D2" w:rsidP="00F722D2">
      <w:pPr>
        <w:widowControl w:val="0"/>
        <w:rPr>
          <w:rFonts w:asciiTheme="minorHAnsi" w:hAnsiTheme="minorHAnsi" w:cstheme="minorHAnsi"/>
        </w:rPr>
      </w:pPr>
    </w:p>
    <w:p w14:paraId="6DFB1A8F" w14:textId="77777777" w:rsidR="00F722D2" w:rsidRPr="001D657A" w:rsidRDefault="00F722D2" w:rsidP="00F722D2">
      <w:pPr>
        <w:widowControl w:val="0"/>
        <w:rPr>
          <w:rFonts w:asciiTheme="minorHAnsi" w:hAnsiTheme="minorHAnsi" w:cstheme="minorHAnsi"/>
        </w:rPr>
      </w:pPr>
      <w:r>
        <w:rPr>
          <w:rFonts w:asciiTheme="minorHAnsi" w:hAnsiTheme="minorHAnsi" w:cstheme="minorHAnsi"/>
        </w:rPr>
        <w:t>D</w:t>
      </w:r>
      <w:r w:rsidRPr="001D657A">
        <w:rPr>
          <w:rFonts w:asciiTheme="minorHAnsi" w:hAnsiTheme="minorHAnsi" w:cstheme="minorHAnsi"/>
        </w:rPr>
        <w:t xml:space="preserve">iscussion groups will be divided in two: </w:t>
      </w:r>
      <w:r w:rsidRPr="00C85AB2">
        <w:rPr>
          <w:rFonts w:asciiTheme="minorHAnsi" w:hAnsiTheme="minorHAnsi" w:cstheme="minorHAnsi"/>
          <w:u w:val="single"/>
        </w:rPr>
        <w:t>undergraduate</w:t>
      </w:r>
      <w:r w:rsidRPr="001D657A">
        <w:rPr>
          <w:rFonts w:asciiTheme="minorHAnsi" w:hAnsiTheme="minorHAnsi" w:cstheme="minorHAnsi"/>
        </w:rPr>
        <w:t xml:space="preserve"> and </w:t>
      </w:r>
      <w:r w:rsidRPr="00C85AB2">
        <w:rPr>
          <w:rFonts w:asciiTheme="minorHAnsi" w:hAnsiTheme="minorHAnsi" w:cstheme="minorHAnsi"/>
          <w:u w:val="single"/>
        </w:rPr>
        <w:t>graduate</w:t>
      </w:r>
      <w:r w:rsidRPr="001D657A">
        <w:rPr>
          <w:rFonts w:asciiTheme="minorHAnsi" w:hAnsiTheme="minorHAnsi" w:cstheme="minorHAnsi"/>
        </w:rPr>
        <w:t xml:space="preserve"> student groups. Each of </w:t>
      </w:r>
      <w:r w:rsidRPr="001D657A">
        <w:rPr>
          <w:rFonts w:asciiTheme="minorHAnsi" w:hAnsiTheme="minorHAnsi" w:cstheme="minorHAnsi"/>
        </w:rPr>
        <w:lastRenderedPageBreak/>
        <w:t>these two categories will receive different set of discussion questions specifically designed for the level of their current program.</w:t>
      </w:r>
    </w:p>
    <w:p w14:paraId="5536DBF4" w14:textId="77777777" w:rsidR="00F722D2" w:rsidRPr="001D657A" w:rsidRDefault="00F722D2" w:rsidP="00F722D2">
      <w:pPr>
        <w:widowControl w:val="0"/>
        <w:rPr>
          <w:rFonts w:asciiTheme="minorHAnsi" w:hAnsiTheme="minorHAnsi" w:cstheme="minorHAnsi"/>
        </w:rPr>
      </w:pPr>
    </w:p>
    <w:p w14:paraId="34A11128" w14:textId="77777777" w:rsidR="00F722D2" w:rsidRPr="007C19E7" w:rsidRDefault="00F722D2" w:rsidP="00F722D2">
      <w:pPr>
        <w:pStyle w:val="NormalWeb"/>
        <w:spacing w:before="0" w:beforeAutospacing="0" w:after="240" w:afterAutospacing="0"/>
        <w:rPr>
          <w:rFonts w:asciiTheme="minorHAnsi" w:hAnsiTheme="minorHAnsi" w:cstheme="minorHAnsi"/>
          <w:color w:val="000000"/>
          <w:sz w:val="22"/>
          <w:szCs w:val="22"/>
          <w:lang w:val="en-GB"/>
        </w:rPr>
      </w:pPr>
      <w:r w:rsidRPr="001D657A">
        <w:rPr>
          <w:rFonts w:asciiTheme="minorHAnsi" w:hAnsiTheme="minorHAnsi" w:cstheme="minorHAnsi"/>
          <w:sz w:val="22"/>
          <w:szCs w:val="22"/>
        </w:rPr>
        <w:t xml:space="preserve">At the end of each module week, the </w:t>
      </w:r>
      <w:r>
        <w:rPr>
          <w:rFonts w:asciiTheme="minorHAnsi" w:hAnsiTheme="minorHAnsi" w:cstheme="minorHAnsi"/>
          <w:sz w:val="22"/>
          <w:szCs w:val="22"/>
        </w:rPr>
        <w:t>instructor(s)</w:t>
      </w:r>
      <w:r w:rsidRPr="001D657A">
        <w:rPr>
          <w:rFonts w:asciiTheme="minorHAnsi" w:hAnsiTheme="minorHAnsi" w:cstheme="minorHAnsi"/>
          <w:sz w:val="22"/>
          <w:szCs w:val="22"/>
        </w:rPr>
        <w:t xml:space="preserve"> </w:t>
      </w:r>
      <w:r w:rsidRPr="001D657A">
        <w:rPr>
          <w:rFonts w:asciiTheme="minorHAnsi" w:hAnsiTheme="minorHAnsi" w:cstheme="minorHAnsi"/>
          <w:color w:val="000000"/>
          <w:sz w:val="22"/>
          <w:szCs w:val="22"/>
        </w:rPr>
        <w:t>will post discussion questions</w:t>
      </w:r>
      <w:r w:rsidRPr="001D657A">
        <w:rPr>
          <w:rFonts w:asciiTheme="minorHAnsi" w:hAnsiTheme="minorHAnsi" w:cstheme="minorHAnsi"/>
          <w:color w:val="000000"/>
          <w:sz w:val="22"/>
          <w:szCs w:val="22"/>
          <w:lang w:val="en-GB"/>
        </w:rPr>
        <w:t xml:space="preserve"> and </w:t>
      </w:r>
      <w:r>
        <w:rPr>
          <w:rFonts w:asciiTheme="minorHAnsi" w:hAnsiTheme="minorHAnsi" w:cstheme="minorHAnsi"/>
          <w:color w:val="000000"/>
          <w:sz w:val="22"/>
          <w:szCs w:val="22"/>
          <w:lang w:val="en-GB"/>
        </w:rPr>
        <w:t>topics</w:t>
      </w:r>
      <w:r w:rsidRPr="001D657A">
        <w:rPr>
          <w:rFonts w:asciiTheme="minorHAnsi" w:hAnsiTheme="minorHAnsi" w:cstheme="minorHAnsi"/>
          <w:color w:val="000000"/>
          <w:sz w:val="22"/>
          <w:szCs w:val="22"/>
        </w:rPr>
        <w:t xml:space="preserve"> on the Discussion Board on Blackboard. These will be based on the content of the </w:t>
      </w:r>
      <w:r>
        <w:rPr>
          <w:rFonts w:asciiTheme="minorHAnsi" w:hAnsiTheme="minorHAnsi" w:cstheme="minorHAnsi"/>
          <w:color w:val="000000"/>
          <w:sz w:val="22"/>
          <w:szCs w:val="22"/>
          <w:lang w:val="en-GB"/>
        </w:rPr>
        <w:t>recorded lectures</w:t>
      </w:r>
      <w:r w:rsidRPr="001D657A">
        <w:rPr>
          <w:rFonts w:asciiTheme="minorHAnsi" w:hAnsiTheme="minorHAnsi" w:cstheme="minorHAnsi"/>
          <w:color w:val="000000"/>
          <w:sz w:val="22"/>
          <w:szCs w:val="22"/>
        </w:rPr>
        <w:t xml:space="preserve">. </w:t>
      </w:r>
      <w:r w:rsidRPr="00B37614">
        <w:rPr>
          <w:rFonts w:asciiTheme="minorHAnsi" w:hAnsiTheme="minorHAnsi" w:cstheme="minorHAnsi"/>
          <w:color w:val="000000"/>
          <w:sz w:val="22"/>
          <w:szCs w:val="22"/>
          <w:u w:val="single"/>
          <w:lang w:val="en-GB"/>
        </w:rPr>
        <w:t>Undergraduate</w:t>
      </w:r>
      <w:r>
        <w:rPr>
          <w:rFonts w:asciiTheme="minorHAnsi" w:hAnsiTheme="minorHAnsi" w:cstheme="minorHAnsi"/>
          <w:color w:val="000000"/>
          <w:sz w:val="22"/>
          <w:szCs w:val="22"/>
          <w:lang w:val="en-GB"/>
        </w:rPr>
        <w:t xml:space="preserve"> students will receive three (3) questions, whereas </w:t>
      </w:r>
      <w:r w:rsidRPr="001D657A">
        <w:rPr>
          <w:rFonts w:asciiTheme="minorHAnsi" w:hAnsiTheme="minorHAnsi" w:cstheme="minorHAnsi"/>
          <w:color w:val="000000"/>
          <w:sz w:val="22"/>
          <w:szCs w:val="22"/>
          <w:u w:val="single"/>
          <w:lang w:val="en-GB"/>
        </w:rPr>
        <w:t>graduate</w:t>
      </w:r>
      <w:r>
        <w:rPr>
          <w:rFonts w:asciiTheme="minorHAnsi" w:hAnsiTheme="minorHAnsi" w:cstheme="minorHAnsi"/>
          <w:color w:val="000000"/>
          <w:sz w:val="22"/>
          <w:szCs w:val="22"/>
          <w:lang w:val="en-GB"/>
        </w:rPr>
        <w:t xml:space="preserve"> students will receive five (5) questions adequately balanced to meet the level and standards of their own program. </w:t>
      </w:r>
      <w:r w:rsidRPr="001D657A">
        <w:rPr>
          <w:rFonts w:asciiTheme="minorHAnsi" w:hAnsiTheme="minorHAnsi" w:cstheme="minorHAnsi"/>
          <w:color w:val="000000"/>
          <w:sz w:val="22"/>
          <w:szCs w:val="22"/>
          <w:lang w:val="en-GB"/>
        </w:rPr>
        <w:t>Students</w:t>
      </w:r>
      <w:r w:rsidRPr="001D657A">
        <w:rPr>
          <w:rFonts w:asciiTheme="minorHAnsi" w:hAnsiTheme="minorHAnsi" w:cstheme="minorHAnsi"/>
          <w:color w:val="000000"/>
          <w:sz w:val="22"/>
          <w:szCs w:val="22"/>
        </w:rPr>
        <w:t xml:space="preserve"> are expected to study the</w:t>
      </w:r>
      <w:r>
        <w:rPr>
          <w:rFonts w:asciiTheme="minorHAnsi" w:hAnsiTheme="minorHAnsi" w:cstheme="minorHAnsi"/>
          <w:color w:val="000000"/>
          <w:sz w:val="22"/>
          <w:szCs w:val="22"/>
          <w:lang w:val="en-GB"/>
        </w:rPr>
        <w:t xml:space="preserve"> questions</w:t>
      </w:r>
      <w:r w:rsidRPr="001D657A">
        <w:rPr>
          <w:rFonts w:asciiTheme="minorHAnsi" w:hAnsiTheme="minorHAnsi" w:cstheme="minorHAnsi"/>
          <w:color w:val="000000"/>
          <w:sz w:val="22"/>
          <w:szCs w:val="22"/>
        </w:rPr>
        <w:t xml:space="preserve"> and to post </w:t>
      </w:r>
      <w:r w:rsidRPr="001D657A">
        <w:rPr>
          <w:rFonts w:asciiTheme="minorHAnsi" w:hAnsiTheme="minorHAnsi" w:cstheme="minorHAnsi"/>
          <w:color w:val="000000"/>
          <w:sz w:val="22"/>
          <w:szCs w:val="22"/>
          <w:lang w:val="en-GB"/>
        </w:rPr>
        <w:t>their</w:t>
      </w:r>
      <w:r w:rsidRPr="001D657A">
        <w:rPr>
          <w:rFonts w:asciiTheme="minorHAnsi" w:hAnsiTheme="minorHAnsi" w:cstheme="minorHAnsi"/>
          <w:color w:val="000000"/>
          <w:sz w:val="22"/>
          <w:szCs w:val="22"/>
        </w:rPr>
        <w:t xml:space="preserve"> own thoughts</w:t>
      </w:r>
      <w:r w:rsidRPr="001D657A">
        <w:rPr>
          <w:rFonts w:asciiTheme="minorHAnsi" w:hAnsiTheme="minorHAnsi" w:cstheme="minorHAnsi"/>
          <w:color w:val="000000"/>
          <w:sz w:val="22"/>
          <w:szCs w:val="22"/>
          <w:lang w:val="en-GB"/>
        </w:rPr>
        <w:t xml:space="preserve">, </w:t>
      </w:r>
      <w:r w:rsidRPr="001D657A">
        <w:rPr>
          <w:rFonts w:asciiTheme="minorHAnsi" w:hAnsiTheme="minorHAnsi" w:cstheme="minorHAnsi"/>
          <w:color w:val="000000"/>
          <w:sz w:val="22"/>
          <w:szCs w:val="22"/>
        </w:rPr>
        <w:t>comments</w:t>
      </w:r>
      <w:r w:rsidRPr="001D657A">
        <w:rPr>
          <w:rFonts w:asciiTheme="minorHAnsi" w:hAnsiTheme="minorHAnsi" w:cstheme="minorHAnsi"/>
          <w:color w:val="000000"/>
          <w:sz w:val="22"/>
          <w:szCs w:val="22"/>
          <w:lang w:val="en-GB"/>
        </w:rPr>
        <w:t xml:space="preserve"> and </w:t>
      </w:r>
      <w:r w:rsidRPr="001D657A">
        <w:rPr>
          <w:rFonts w:asciiTheme="minorHAnsi" w:hAnsiTheme="minorHAnsi" w:cstheme="minorHAnsi"/>
          <w:color w:val="000000"/>
          <w:sz w:val="22"/>
          <w:szCs w:val="22"/>
        </w:rPr>
        <w:t xml:space="preserve">discussion points. In this respect, </w:t>
      </w:r>
      <w:r w:rsidRPr="001D657A">
        <w:rPr>
          <w:rFonts w:asciiTheme="minorHAnsi" w:hAnsiTheme="minorHAnsi" w:cstheme="minorHAnsi"/>
          <w:color w:val="000000"/>
          <w:sz w:val="22"/>
          <w:szCs w:val="22"/>
          <w:lang w:val="en-GB"/>
        </w:rPr>
        <w:t>students are invited</w:t>
      </w:r>
      <w:r w:rsidRPr="001D657A">
        <w:rPr>
          <w:rFonts w:asciiTheme="minorHAnsi" w:hAnsiTheme="minorHAnsi" w:cstheme="minorHAnsi"/>
          <w:color w:val="000000"/>
          <w:sz w:val="22"/>
          <w:szCs w:val="22"/>
        </w:rPr>
        <w:t xml:space="preserve"> to </w:t>
      </w:r>
      <w:r w:rsidRPr="001D657A">
        <w:rPr>
          <w:rFonts w:asciiTheme="minorHAnsi" w:hAnsiTheme="minorHAnsi" w:cstheme="minorHAnsi"/>
          <w:color w:val="000000"/>
          <w:sz w:val="22"/>
          <w:szCs w:val="22"/>
          <w:lang w:val="en-GB"/>
        </w:rPr>
        <w:t xml:space="preserve">freely </w:t>
      </w:r>
      <w:r w:rsidRPr="001D657A">
        <w:rPr>
          <w:rFonts w:asciiTheme="minorHAnsi" w:hAnsiTheme="minorHAnsi" w:cstheme="minorHAnsi"/>
          <w:color w:val="000000"/>
          <w:sz w:val="22"/>
          <w:szCs w:val="22"/>
        </w:rPr>
        <w:t xml:space="preserve">interact with each other and to comment on the thoughts and ideas of others. </w:t>
      </w:r>
      <w:r>
        <w:rPr>
          <w:rFonts w:asciiTheme="minorHAnsi" w:hAnsiTheme="minorHAnsi" w:cstheme="minorHAnsi"/>
          <w:color w:val="000000"/>
          <w:sz w:val="22"/>
          <w:szCs w:val="22"/>
          <w:lang w:val="en-GB"/>
        </w:rPr>
        <w:t>The instructor(s)</w:t>
      </w:r>
      <w:r w:rsidRPr="001D657A">
        <w:rPr>
          <w:rFonts w:asciiTheme="minorHAnsi" w:hAnsiTheme="minorHAnsi" w:cstheme="minorHAnsi"/>
          <w:color w:val="000000"/>
          <w:sz w:val="22"/>
          <w:szCs w:val="22"/>
        </w:rPr>
        <w:t xml:space="preserve"> </w:t>
      </w:r>
      <w:r>
        <w:rPr>
          <w:rFonts w:asciiTheme="minorHAnsi" w:hAnsiTheme="minorHAnsi" w:cstheme="minorHAnsi"/>
          <w:color w:val="000000"/>
          <w:sz w:val="22"/>
          <w:szCs w:val="22"/>
          <w:lang w:val="en-GB"/>
        </w:rPr>
        <w:t>envisage</w:t>
      </w:r>
      <w:r w:rsidRPr="001D657A">
        <w:rPr>
          <w:rFonts w:asciiTheme="minorHAnsi" w:hAnsiTheme="minorHAnsi" w:cstheme="minorHAnsi"/>
          <w:color w:val="000000"/>
          <w:sz w:val="22"/>
          <w:szCs w:val="22"/>
        </w:rPr>
        <w:t xml:space="preserve"> the weekly discussion to be as interactive and to engage as many of </w:t>
      </w:r>
      <w:r>
        <w:rPr>
          <w:rFonts w:asciiTheme="minorHAnsi" w:hAnsiTheme="minorHAnsi" w:cstheme="minorHAnsi"/>
          <w:color w:val="000000"/>
          <w:sz w:val="22"/>
          <w:szCs w:val="22"/>
          <w:lang w:val="en-GB"/>
        </w:rPr>
        <w:t>students</w:t>
      </w:r>
      <w:r w:rsidRPr="001D657A">
        <w:rPr>
          <w:rFonts w:asciiTheme="minorHAnsi" w:hAnsiTheme="minorHAnsi" w:cstheme="minorHAnsi"/>
          <w:color w:val="000000"/>
          <w:sz w:val="22"/>
          <w:szCs w:val="22"/>
        </w:rPr>
        <w:t xml:space="preserve"> as possible.</w:t>
      </w:r>
      <w:r>
        <w:rPr>
          <w:rFonts w:asciiTheme="minorHAnsi" w:hAnsiTheme="minorHAnsi" w:cstheme="minorHAnsi"/>
          <w:color w:val="000000"/>
          <w:sz w:val="22"/>
          <w:szCs w:val="22"/>
          <w:lang w:val="en-GB"/>
        </w:rPr>
        <w:t xml:space="preserve"> A higher level of accuracy and consistency in responses is expected from the </w:t>
      </w:r>
      <w:r w:rsidRPr="007C19E7">
        <w:rPr>
          <w:rFonts w:asciiTheme="minorHAnsi" w:hAnsiTheme="minorHAnsi" w:cstheme="minorHAnsi"/>
          <w:color w:val="000000"/>
          <w:sz w:val="22"/>
          <w:szCs w:val="22"/>
          <w:u w:val="single"/>
          <w:lang w:val="en-GB"/>
        </w:rPr>
        <w:t>graduate</w:t>
      </w:r>
      <w:r>
        <w:rPr>
          <w:rFonts w:asciiTheme="minorHAnsi" w:hAnsiTheme="minorHAnsi" w:cstheme="minorHAnsi"/>
          <w:color w:val="000000"/>
          <w:sz w:val="22"/>
          <w:szCs w:val="22"/>
          <w:lang w:val="en-GB"/>
        </w:rPr>
        <w:t xml:space="preserve"> students.</w:t>
      </w:r>
    </w:p>
    <w:p w14:paraId="221C0C7E" w14:textId="77777777" w:rsidR="00F722D2" w:rsidRPr="001D657A" w:rsidRDefault="00F722D2" w:rsidP="00F722D2">
      <w:pPr>
        <w:spacing w:after="240"/>
        <w:rPr>
          <w:rFonts w:asciiTheme="minorHAnsi" w:eastAsia="Times New Roman" w:hAnsiTheme="minorHAnsi" w:cstheme="minorHAnsi"/>
        </w:rPr>
      </w:pPr>
      <w:r>
        <w:rPr>
          <w:rFonts w:asciiTheme="minorHAnsi" w:eastAsia="Times New Roman" w:hAnsiTheme="minorHAnsi" w:cstheme="minorHAnsi"/>
          <w:lang w:val="en-GB"/>
        </w:rPr>
        <w:t>Prior to</w:t>
      </w:r>
      <w:r w:rsidRPr="001D657A">
        <w:rPr>
          <w:rFonts w:asciiTheme="minorHAnsi" w:eastAsia="Times New Roman" w:hAnsiTheme="minorHAnsi" w:cstheme="minorHAnsi"/>
        </w:rPr>
        <w:t xml:space="preserve"> the following week’s </w:t>
      </w:r>
      <w:r w:rsidRPr="001D657A">
        <w:rPr>
          <w:rFonts w:asciiTheme="minorHAnsi" w:eastAsia="Times New Roman" w:hAnsiTheme="minorHAnsi" w:cstheme="minorHAnsi"/>
          <w:lang w:val="en-GB"/>
        </w:rPr>
        <w:t xml:space="preserve">module and </w:t>
      </w:r>
      <w:r w:rsidRPr="001D657A">
        <w:rPr>
          <w:rFonts w:asciiTheme="minorHAnsi" w:eastAsia="Times New Roman" w:hAnsiTheme="minorHAnsi" w:cstheme="minorHAnsi"/>
        </w:rPr>
        <w:t>lecture</w:t>
      </w:r>
      <w:r w:rsidRPr="001D657A">
        <w:rPr>
          <w:rFonts w:asciiTheme="minorHAnsi" w:eastAsia="Times New Roman" w:hAnsiTheme="minorHAnsi" w:cstheme="minorHAnsi"/>
          <w:lang w:val="en-GB"/>
        </w:rPr>
        <w:t>s,</w:t>
      </w:r>
      <w:r w:rsidRPr="001D657A">
        <w:rPr>
          <w:rFonts w:asciiTheme="minorHAnsi" w:eastAsia="Times New Roman" w:hAnsiTheme="minorHAnsi" w:cstheme="minorHAnsi"/>
        </w:rPr>
        <w:t xml:space="preserve"> </w:t>
      </w:r>
      <w:r w:rsidRPr="001D657A">
        <w:rPr>
          <w:rFonts w:asciiTheme="minorHAnsi" w:eastAsia="Times New Roman" w:hAnsiTheme="minorHAnsi" w:cstheme="minorHAnsi"/>
          <w:lang w:val="en-GB"/>
        </w:rPr>
        <w:t xml:space="preserve">the </w:t>
      </w:r>
      <w:r>
        <w:rPr>
          <w:rFonts w:asciiTheme="minorHAnsi" w:eastAsia="Times New Roman" w:hAnsiTheme="minorHAnsi" w:cstheme="minorHAnsi"/>
          <w:lang w:val="en-GB"/>
        </w:rPr>
        <w:t>instructor(s)</w:t>
      </w:r>
      <w:r w:rsidRPr="001D657A">
        <w:rPr>
          <w:rFonts w:asciiTheme="minorHAnsi" w:eastAsia="Times New Roman" w:hAnsiTheme="minorHAnsi" w:cstheme="minorHAnsi"/>
        </w:rPr>
        <w:t xml:space="preserve"> will address </w:t>
      </w:r>
      <w:r w:rsidRPr="001D657A">
        <w:rPr>
          <w:rFonts w:asciiTheme="minorHAnsi" w:eastAsia="Times New Roman" w:hAnsiTheme="minorHAnsi" w:cstheme="minorHAnsi"/>
          <w:lang w:val="en-GB"/>
        </w:rPr>
        <w:t>students’</w:t>
      </w:r>
      <w:r w:rsidRPr="001D657A">
        <w:rPr>
          <w:rFonts w:asciiTheme="minorHAnsi" w:eastAsia="Times New Roman" w:hAnsiTheme="minorHAnsi" w:cstheme="minorHAnsi"/>
        </w:rPr>
        <w:t xml:space="preserve"> opinions</w:t>
      </w:r>
      <w:r w:rsidRPr="001D657A">
        <w:rPr>
          <w:rFonts w:asciiTheme="minorHAnsi" w:eastAsia="Times New Roman" w:hAnsiTheme="minorHAnsi" w:cstheme="minorHAnsi"/>
          <w:lang w:val="en-GB"/>
        </w:rPr>
        <w:t xml:space="preserve">, </w:t>
      </w:r>
      <w:r w:rsidRPr="001D657A">
        <w:rPr>
          <w:rFonts w:asciiTheme="minorHAnsi" w:eastAsia="Times New Roman" w:hAnsiTheme="minorHAnsi" w:cstheme="minorHAnsi"/>
        </w:rPr>
        <w:t>thoughts</w:t>
      </w:r>
      <w:r w:rsidRPr="001D657A">
        <w:rPr>
          <w:rFonts w:asciiTheme="minorHAnsi" w:eastAsia="Times New Roman" w:hAnsiTheme="minorHAnsi" w:cstheme="minorHAnsi"/>
          <w:lang w:val="en-GB"/>
        </w:rPr>
        <w:t xml:space="preserve"> and </w:t>
      </w:r>
      <w:r w:rsidRPr="001D657A">
        <w:rPr>
          <w:rFonts w:asciiTheme="minorHAnsi" w:eastAsia="Times New Roman" w:hAnsiTheme="minorHAnsi" w:cstheme="minorHAnsi"/>
        </w:rPr>
        <w:t>comments</w:t>
      </w:r>
      <w:r w:rsidRPr="001D657A">
        <w:rPr>
          <w:rFonts w:asciiTheme="minorHAnsi" w:eastAsia="Times New Roman" w:hAnsiTheme="minorHAnsi" w:cstheme="minorHAnsi"/>
          <w:lang w:val="en-GB"/>
        </w:rPr>
        <w:t>,</w:t>
      </w:r>
      <w:r w:rsidRPr="001D657A">
        <w:rPr>
          <w:rFonts w:asciiTheme="minorHAnsi" w:eastAsia="Times New Roman" w:hAnsiTheme="minorHAnsi" w:cstheme="minorHAnsi"/>
        </w:rPr>
        <w:t xml:space="preserve"> add </w:t>
      </w:r>
      <w:r w:rsidRPr="001D657A">
        <w:rPr>
          <w:rFonts w:asciiTheme="minorHAnsi" w:eastAsia="Times New Roman" w:hAnsiTheme="minorHAnsi" w:cstheme="minorHAnsi"/>
          <w:lang w:val="en-GB"/>
        </w:rPr>
        <w:t>their</w:t>
      </w:r>
      <w:r w:rsidRPr="001D657A">
        <w:rPr>
          <w:rFonts w:asciiTheme="minorHAnsi" w:eastAsia="Times New Roman" w:hAnsiTheme="minorHAnsi" w:cstheme="minorHAnsi"/>
        </w:rPr>
        <w:t xml:space="preserve"> own and address the question</w:t>
      </w:r>
      <w:r w:rsidRPr="001D657A">
        <w:rPr>
          <w:rFonts w:asciiTheme="minorHAnsi" w:eastAsia="Times New Roman" w:hAnsiTheme="minorHAnsi" w:cstheme="minorHAnsi"/>
          <w:lang w:val="en-GB"/>
        </w:rPr>
        <w:t xml:space="preserve"> and </w:t>
      </w:r>
      <w:r w:rsidRPr="001D657A">
        <w:rPr>
          <w:rFonts w:asciiTheme="minorHAnsi" w:eastAsia="Times New Roman" w:hAnsiTheme="minorHAnsi" w:cstheme="minorHAnsi"/>
        </w:rPr>
        <w:t xml:space="preserve">issues posed for the week. </w:t>
      </w:r>
    </w:p>
    <w:p w14:paraId="2917F2E6" w14:textId="77777777" w:rsidR="00F722D2" w:rsidRDefault="00F722D2" w:rsidP="00F722D2">
      <w:pPr>
        <w:widowControl w:val="0"/>
        <w:rPr>
          <w:rFonts w:asciiTheme="minorHAnsi" w:hAnsiTheme="minorHAnsi" w:cstheme="minorHAnsi"/>
        </w:rPr>
      </w:pPr>
      <w:r w:rsidRPr="001D657A">
        <w:rPr>
          <w:rFonts w:asciiTheme="minorHAnsi" w:eastAsia="Times New Roman" w:hAnsiTheme="minorHAnsi" w:cstheme="minorHAnsi"/>
        </w:rPr>
        <w:t xml:space="preserve">The </w:t>
      </w:r>
      <w:r w:rsidRPr="001D657A">
        <w:rPr>
          <w:rFonts w:asciiTheme="minorHAnsi" w:eastAsia="Times New Roman" w:hAnsiTheme="minorHAnsi" w:cstheme="minorHAnsi"/>
          <w:lang w:val="en-GB"/>
        </w:rPr>
        <w:t xml:space="preserve">core </w:t>
      </w:r>
      <w:r w:rsidRPr="001D657A">
        <w:rPr>
          <w:rFonts w:asciiTheme="minorHAnsi" w:eastAsia="Times New Roman" w:hAnsiTheme="minorHAnsi" w:cstheme="minorHAnsi"/>
        </w:rPr>
        <w:t xml:space="preserve">idea </w:t>
      </w:r>
      <w:r w:rsidRPr="001D657A">
        <w:rPr>
          <w:rFonts w:asciiTheme="minorHAnsi" w:eastAsia="Times New Roman" w:hAnsiTheme="minorHAnsi" w:cstheme="minorHAnsi"/>
          <w:lang w:val="en-GB"/>
        </w:rPr>
        <w:t xml:space="preserve">of such a discussion format </w:t>
      </w:r>
      <w:r w:rsidRPr="001D657A">
        <w:rPr>
          <w:rFonts w:asciiTheme="minorHAnsi" w:eastAsia="Times New Roman" w:hAnsiTheme="minorHAnsi" w:cstheme="minorHAnsi"/>
        </w:rPr>
        <w:t xml:space="preserve">is </w:t>
      </w:r>
      <w:r w:rsidRPr="001D657A">
        <w:rPr>
          <w:rFonts w:asciiTheme="minorHAnsi" w:eastAsia="Times New Roman" w:hAnsiTheme="minorHAnsi" w:cstheme="minorHAnsi"/>
          <w:lang w:val="en-GB"/>
        </w:rPr>
        <w:t>twofold</w:t>
      </w:r>
      <w:r>
        <w:rPr>
          <w:rFonts w:asciiTheme="minorHAnsi" w:eastAsia="Times New Roman" w:hAnsiTheme="minorHAnsi" w:cstheme="minorHAnsi"/>
          <w:lang w:val="en-GB"/>
        </w:rPr>
        <w:t>:</w:t>
      </w:r>
      <w:r w:rsidRPr="001D657A">
        <w:rPr>
          <w:rFonts w:asciiTheme="minorHAnsi" w:eastAsia="Times New Roman" w:hAnsiTheme="minorHAnsi" w:cstheme="minorHAnsi"/>
          <w:lang w:val="en-GB"/>
        </w:rPr>
        <w:t xml:space="preserve"> (1) </w:t>
      </w:r>
      <w:r w:rsidRPr="001D657A">
        <w:rPr>
          <w:rFonts w:asciiTheme="minorHAnsi" w:eastAsia="Times New Roman" w:hAnsiTheme="minorHAnsi" w:cstheme="minorHAnsi"/>
        </w:rPr>
        <w:t xml:space="preserve">to recreate as much as possible the interactions </w:t>
      </w:r>
      <w:r w:rsidRPr="001D657A">
        <w:rPr>
          <w:rFonts w:asciiTheme="minorHAnsi" w:eastAsia="Times New Roman" w:hAnsiTheme="minorHAnsi" w:cstheme="minorHAnsi"/>
          <w:lang w:val="en-GB"/>
        </w:rPr>
        <w:t>students</w:t>
      </w:r>
      <w:r w:rsidRPr="001D657A">
        <w:rPr>
          <w:rFonts w:asciiTheme="minorHAnsi" w:eastAsia="Times New Roman" w:hAnsiTheme="minorHAnsi" w:cstheme="minorHAnsi"/>
        </w:rPr>
        <w:t xml:space="preserve"> would otherwise have with your lecturers in the classroom</w:t>
      </w:r>
      <w:r w:rsidRPr="001D657A">
        <w:rPr>
          <w:rFonts w:asciiTheme="minorHAnsi" w:eastAsia="Times New Roman" w:hAnsiTheme="minorHAnsi" w:cstheme="minorHAnsi"/>
          <w:lang w:val="en-GB"/>
        </w:rPr>
        <w:t xml:space="preserve">, and (2) to correct the inaccuracies or </w:t>
      </w:r>
      <w:r>
        <w:rPr>
          <w:rFonts w:asciiTheme="minorHAnsi" w:eastAsia="Times New Roman" w:hAnsiTheme="minorHAnsi" w:cstheme="minorHAnsi"/>
          <w:lang w:val="en-GB"/>
        </w:rPr>
        <w:t xml:space="preserve">possible </w:t>
      </w:r>
      <w:r w:rsidRPr="001D657A">
        <w:rPr>
          <w:rFonts w:asciiTheme="minorHAnsi" w:eastAsia="Times New Roman" w:hAnsiTheme="minorHAnsi" w:cstheme="minorHAnsi"/>
          <w:lang w:val="en-GB"/>
        </w:rPr>
        <w:t>faults in the</w:t>
      </w:r>
      <w:r>
        <w:rPr>
          <w:rFonts w:asciiTheme="minorHAnsi" w:eastAsia="Times New Roman" w:hAnsiTheme="minorHAnsi" w:cstheme="minorHAnsi"/>
          <w:lang w:val="en-GB"/>
        </w:rPr>
        <w:t xml:space="preserve"> </w:t>
      </w:r>
      <w:r w:rsidRPr="001D657A">
        <w:rPr>
          <w:rFonts w:asciiTheme="minorHAnsi" w:eastAsia="Times New Roman" w:hAnsiTheme="minorHAnsi" w:cstheme="minorHAnsi"/>
          <w:lang w:val="en-GB"/>
        </w:rPr>
        <w:t xml:space="preserve">knowledge </w:t>
      </w:r>
      <w:r>
        <w:rPr>
          <w:rFonts w:asciiTheme="minorHAnsi" w:eastAsia="Times New Roman" w:hAnsiTheme="minorHAnsi" w:cstheme="minorHAnsi"/>
          <w:lang w:val="en-GB"/>
        </w:rPr>
        <w:t>acquired until that point</w:t>
      </w:r>
      <w:r w:rsidRPr="001D657A">
        <w:rPr>
          <w:rFonts w:asciiTheme="minorHAnsi" w:eastAsia="Times New Roman" w:hAnsiTheme="minorHAnsi" w:cstheme="minorHAnsi"/>
          <w:lang w:val="en-GB"/>
        </w:rPr>
        <w:t>.</w:t>
      </w:r>
      <w:r>
        <w:rPr>
          <w:rFonts w:asciiTheme="minorHAnsi" w:eastAsia="Times New Roman" w:hAnsiTheme="minorHAnsi" w:cstheme="minorHAnsi"/>
          <w:lang w:val="en-GB"/>
        </w:rPr>
        <w:t xml:space="preserve"> This framework intends to strongly prepare students for both mid-term and final exam through this particular online teaching format.</w:t>
      </w:r>
      <w:r w:rsidRPr="004D1AE7">
        <w:rPr>
          <w:rFonts w:asciiTheme="minorHAnsi" w:hAnsiTheme="minorHAnsi" w:cstheme="minorHAnsi"/>
        </w:rPr>
        <w:t xml:space="preserve"> </w:t>
      </w:r>
    </w:p>
    <w:p w14:paraId="16CE3314" w14:textId="77777777" w:rsidR="00F722D2" w:rsidRDefault="00F722D2" w:rsidP="00F722D2">
      <w:pPr>
        <w:pStyle w:val="subheading"/>
        <w:rPr>
          <w:sz w:val="22"/>
        </w:rPr>
      </w:pPr>
    </w:p>
    <w:p w14:paraId="7F8A51B7" w14:textId="77777777" w:rsidR="00F722D2" w:rsidRPr="00610442" w:rsidRDefault="00F722D2" w:rsidP="00F722D2">
      <w:pPr>
        <w:pStyle w:val="subheading"/>
        <w:rPr>
          <w:sz w:val="22"/>
        </w:rPr>
      </w:pPr>
      <w:r w:rsidRPr="00610442">
        <w:rPr>
          <w:sz w:val="22"/>
        </w:rPr>
        <w:t>Component B</w:t>
      </w:r>
      <w:r>
        <w:rPr>
          <w:sz w:val="22"/>
        </w:rPr>
        <w:t>: Mid-Term Exam</w:t>
      </w:r>
    </w:p>
    <w:p w14:paraId="786DD64F" w14:textId="77777777" w:rsidR="00F722D2" w:rsidRPr="00610442" w:rsidRDefault="00F722D2" w:rsidP="00F722D2">
      <w:pPr>
        <w:widowControl w:val="0"/>
      </w:pPr>
    </w:p>
    <w:p w14:paraId="28C38638" w14:textId="77777777" w:rsidR="00F722D2" w:rsidRDefault="00F722D2" w:rsidP="00F722D2">
      <w:pPr>
        <w:widowControl w:val="0"/>
      </w:pPr>
      <w:r w:rsidRPr="00610442">
        <w:t xml:space="preserve">The mid-term exam will address the first six </w:t>
      </w:r>
      <w:r>
        <w:t xml:space="preserve">(6) </w:t>
      </w:r>
      <w:r w:rsidRPr="00610442">
        <w:t>modules.</w:t>
      </w:r>
      <w:r>
        <w:t xml:space="preserve"> </w:t>
      </w:r>
    </w:p>
    <w:p w14:paraId="7000CD03" w14:textId="77777777" w:rsidR="00F722D2" w:rsidRDefault="00F722D2" w:rsidP="00F722D2">
      <w:pPr>
        <w:widowControl w:val="0"/>
      </w:pPr>
    </w:p>
    <w:p w14:paraId="69C5CE8B" w14:textId="77777777" w:rsidR="00F722D2" w:rsidRDefault="00F722D2" w:rsidP="00F722D2">
      <w:pPr>
        <w:widowControl w:val="0"/>
      </w:pPr>
      <w:r>
        <w:t xml:space="preserve">In line with Component A, </w:t>
      </w:r>
      <w:r w:rsidRPr="00250D44">
        <w:rPr>
          <w:u w:val="single"/>
        </w:rPr>
        <w:t>undergraduate</w:t>
      </w:r>
      <w:r>
        <w:t xml:space="preserve"> and </w:t>
      </w:r>
      <w:r w:rsidRPr="00250D44">
        <w:rPr>
          <w:u w:val="single"/>
        </w:rPr>
        <w:t>graduate</w:t>
      </w:r>
      <w:r>
        <w:t xml:space="preserve"> students will receive different sets of mid-term multiple choice examination questions specifically designed for the level of their current program. </w:t>
      </w:r>
      <w:r w:rsidRPr="006E1898">
        <w:rPr>
          <w:u w:val="single"/>
        </w:rPr>
        <w:t>Und</w:t>
      </w:r>
      <w:r w:rsidRPr="001F18FB">
        <w:rPr>
          <w:u w:val="single"/>
        </w:rPr>
        <w:t>ergraduate</w:t>
      </w:r>
      <w:r>
        <w:t xml:space="preserve"> students will receive twenty (20) multiple choice questions, whereas </w:t>
      </w:r>
      <w:r w:rsidRPr="001F18FB">
        <w:rPr>
          <w:u w:val="single"/>
        </w:rPr>
        <w:t>graduate</w:t>
      </w:r>
      <w:r>
        <w:t xml:space="preserve"> students will receive twenty-five multiple choice (25) questions covering all aspects of the course up to and including Module 6. The additional questions for </w:t>
      </w:r>
      <w:r w:rsidRPr="00393B55">
        <w:rPr>
          <w:u w:val="single"/>
        </w:rPr>
        <w:t>graduate</w:t>
      </w:r>
      <w:r>
        <w:t xml:space="preserve"> students will be specifically designed for the level and standards of their own program. </w:t>
      </w:r>
    </w:p>
    <w:p w14:paraId="64919E69" w14:textId="77777777" w:rsidR="00F722D2" w:rsidRDefault="00F722D2" w:rsidP="00F722D2">
      <w:pPr>
        <w:widowControl w:val="0"/>
      </w:pPr>
    </w:p>
    <w:p w14:paraId="4176FBE9" w14:textId="77777777" w:rsidR="00F722D2" w:rsidRPr="00610442" w:rsidRDefault="00F722D2" w:rsidP="00F722D2">
      <w:pPr>
        <w:widowControl w:val="0"/>
      </w:pPr>
      <w:r>
        <w:rPr>
          <w:rFonts w:asciiTheme="minorHAnsi" w:hAnsiTheme="minorHAnsi" w:cstheme="minorHAnsi"/>
        </w:rPr>
        <w:t>The answers will be evaluated, graded and kept by the instructor(s) as the main data determinant for the Component B grading weight (35%).</w:t>
      </w:r>
    </w:p>
    <w:p w14:paraId="0CAAE45A" w14:textId="77777777" w:rsidR="00F722D2" w:rsidRPr="00610442" w:rsidRDefault="00F722D2" w:rsidP="00F722D2">
      <w:pPr>
        <w:widowControl w:val="0"/>
      </w:pPr>
    </w:p>
    <w:p w14:paraId="130707D8" w14:textId="77777777" w:rsidR="00F722D2" w:rsidRPr="00610442" w:rsidRDefault="00F722D2" w:rsidP="00F722D2">
      <w:pPr>
        <w:pStyle w:val="subheading"/>
        <w:rPr>
          <w:sz w:val="22"/>
        </w:rPr>
      </w:pPr>
      <w:r w:rsidRPr="00610442">
        <w:rPr>
          <w:sz w:val="22"/>
        </w:rPr>
        <w:t>Component C</w:t>
      </w:r>
      <w:r>
        <w:rPr>
          <w:sz w:val="22"/>
        </w:rPr>
        <w:t>: Final Exam</w:t>
      </w:r>
    </w:p>
    <w:p w14:paraId="0FC4B753" w14:textId="77777777" w:rsidR="00F722D2" w:rsidRPr="00610442" w:rsidRDefault="00F722D2" w:rsidP="00F722D2">
      <w:pPr>
        <w:widowControl w:val="0"/>
      </w:pPr>
    </w:p>
    <w:p w14:paraId="08B99411" w14:textId="77777777" w:rsidR="00F722D2" w:rsidRDefault="00F722D2" w:rsidP="00F722D2">
      <w:pPr>
        <w:widowControl w:val="0"/>
      </w:pPr>
      <w:r w:rsidRPr="00610442">
        <w:t xml:space="preserve">The final exam will address the entire </w:t>
      </w:r>
      <w:r>
        <w:t>twelve (</w:t>
      </w:r>
      <w:r w:rsidRPr="00610442">
        <w:t>12</w:t>
      </w:r>
      <w:r>
        <w:t>)</w:t>
      </w:r>
      <w:r w:rsidRPr="00610442">
        <w:t xml:space="preserve"> modules in order to test the ability of students to synthesize all of the concepts discussed during the course.</w:t>
      </w:r>
      <w:r>
        <w:t xml:space="preserve"> </w:t>
      </w:r>
    </w:p>
    <w:p w14:paraId="52720A65" w14:textId="77777777" w:rsidR="00F722D2" w:rsidRDefault="00F722D2" w:rsidP="00F722D2">
      <w:pPr>
        <w:widowControl w:val="0"/>
      </w:pPr>
    </w:p>
    <w:p w14:paraId="7C05A3B2" w14:textId="77777777" w:rsidR="00F722D2" w:rsidRDefault="00F722D2" w:rsidP="00F722D2">
      <w:pPr>
        <w:widowControl w:val="0"/>
      </w:pPr>
      <w:r>
        <w:t xml:space="preserve">In line with Components A and B, </w:t>
      </w:r>
      <w:r w:rsidRPr="00062E44">
        <w:rPr>
          <w:u w:val="single"/>
        </w:rPr>
        <w:t>undergraduate</w:t>
      </w:r>
      <w:r>
        <w:t xml:space="preserve"> and </w:t>
      </w:r>
      <w:r w:rsidRPr="00062E44">
        <w:rPr>
          <w:u w:val="single"/>
        </w:rPr>
        <w:t>graduate</w:t>
      </w:r>
      <w:r>
        <w:t xml:space="preserve"> students will receive different set of final examination questions and essay topics, both specifically designed for the level of their current program. </w:t>
      </w:r>
    </w:p>
    <w:p w14:paraId="7F65F027" w14:textId="77777777" w:rsidR="00F722D2" w:rsidRDefault="00F722D2" w:rsidP="00F722D2">
      <w:pPr>
        <w:widowControl w:val="0"/>
      </w:pPr>
    </w:p>
    <w:p w14:paraId="04BAF831" w14:textId="77777777" w:rsidR="00F722D2" w:rsidRDefault="00F722D2" w:rsidP="00F722D2">
      <w:pPr>
        <w:widowControl w:val="0"/>
      </w:pPr>
      <w:r>
        <w:lastRenderedPageBreak/>
        <w:t xml:space="preserve">The exam will be divided in two sections: </w:t>
      </w:r>
      <w:r w:rsidRPr="001C0750">
        <w:rPr>
          <w:b/>
          <w:bCs/>
        </w:rPr>
        <w:t>Section 1</w:t>
      </w:r>
      <w:r>
        <w:t xml:space="preserve"> with twenty-five (25) multiple choice questions (worth 25% of total exam grade), and </w:t>
      </w:r>
      <w:r w:rsidRPr="001C0750">
        <w:rPr>
          <w:b/>
          <w:bCs/>
        </w:rPr>
        <w:t>Section 2</w:t>
      </w:r>
      <w:r>
        <w:t xml:space="preserve"> with essay topics for both undergraduate and graduate students (three out of five essay questions offered by the instructor(s) will be part of a mandatory submission requirement). </w:t>
      </w:r>
      <w:r w:rsidRPr="00084AE3">
        <w:rPr>
          <w:u w:val="single"/>
        </w:rPr>
        <w:t>U</w:t>
      </w:r>
      <w:r w:rsidRPr="009177A7">
        <w:rPr>
          <w:u w:val="single"/>
        </w:rPr>
        <w:t>ndergraduate</w:t>
      </w:r>
      <w:r>
        <w:t xml:space="preserve"> students will be asked to submit 400-500 words per essay, whereas </w:t>
      </w:r>
      <w:r w:rsidRPr="00084AE3">
        <w:rPr>
          <w:u w:val="single"/>
        </w:rPr>
        <w:t xml:space="preserve">graduate </w:t>
      </w:r>
      <w:r>
        <w:t xml:space="preserve">students will be asked to submit 800-1000 words per essay (each essay worth 25% of total exam grade). Should students wish to submit more than three (3) mandatory essays, they will be allowed to do so and will be additionally evaluated for their non-mandatory submissions. </w:t>
      </w:r>
    </w:p>
    <w:p w14:paraId="13D01232" w14:textId="77777777" w:rsidR="00F722D2" w:rsidRDefault="00F722D2" w:rsidP="00F722D2">
      <w:pPr>
        <w:widowControl w:val="0"/>
      </w:pPr>
    </w:p>
    <w:p w14:paraId="3056C9F4" w14:textId="77777777" w:rsidR="00F722D2" w:rsidRPr="00E76A90" w:rsidRDefault="00F722D2" w:rsidP="00F722D2">
      <w:pPr>
        <w:widowControl w:val="0"/>
        <w:rPr>
          <w:rFonts w:asciiTheme="minorHAnsi" w:hAnsiTheme="minorHAnsi" w:cstheme="minorHAnsi"/>
        </w:rPr>
      </w:pPr>
      <w:r>
        <w:rPr>
          <w:rFonts w:asciiTheme="minorHAnsi" w:hAnsiTheme="minorHAnsi" w:cstheme="minorHAnsi"/>
        </w:rPr>
        <w:t>The answers to the multiple-choice questions and the essays will be – first separately and then together – evaluated, graded and kept by the instructor(s) as the main data determinant for the Component C grading weight (35%).</w:t>
      </w:r>
    </w:p>
    <w:p w14:paraId="0C8E5B8D" w14:textId="77777777" w:rsidR="00F722D2" w:rsidRDefault="00F722D2" w:rsidP="00F722D2">
      <w:pPr>
        <w:widowControl w:val="0"/>
      </w:pPr>
    </w:p>
    <w:p w14:paraId="4C5AF5C1" w14:textId="77777777" w:rsidR="00F722D2" w:rsidRDefault="00F722D2" w:rsidP="00F722D2">
      <w:pPr>
        <w:widowControl w:val="0"/>
      </w:pPr>
    </w:p>
    <w:p w14:paraId="5892DC88" w14:textId="77777777" w:rsidR="00F722D2" w:rsidRPr="00610442" w:rsidRDefault="00F722D2" w:rsidP="00F722D2">
      <w:pPr>
        <w:widowControl w:val="0"/>
        <w:rPr>
          <w:rFonts w:asciiTheme="minorHAnsi" w:hAnsiTheme="minorHAnsi" w:cstheme="minorHAnsi"/>
        </w:rPr>
      </w:pPr>
    </w:p>
    <w:p w14:paraId="15232B12"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Grading Scale:</w:t>
      </w:r>
    </w:p>
    <w:p w14:paraId="013806F8" w14:textId="77777777" w:rsidR="00F722D2" w:rsidRPr="00610442" w:rsidRDefault="00F722D2" w:rsidP="00F722D2">
      <w:pPr>
        <w:widowControl w:val="0"/>
        <w:rPr>
          <w:rFonts w:asciiTheme="minorHAnsi" w:hAnsiTheme="minorHAnsi" w:cstheme="minorHAnsi"/>
          <w:b/>
        </w:rPr>
      </w:pPr>
    </w:p>
    <w:p w14:paraId="5D6FF8C3" w14:textId="77777777" w:rsidR="00F722D2" w:rsidRDefault="00F722D2" w:rsidP="00F722D2">
      <w:pPr>
        <w:widowControl w:val="0"/>
        <w:rPr>
          <w:rFonts w:asciiTheme="minorHAnsi" w:hAnsiTheme="minorHAnsi" w:cstheme="minorHAnsi"/>
        </w:rPr>
      </w:pPr>
      <w:r w:rsidRPr="00610442">
        <w:rPr>
          <w:rFonts w:asciiTheme="minorHAnsi" w:hAnsiTheme="minorHAnsi" w:cstheme="minorHAnsi"/>
        </w:rPr>
        <w:t>Undergrad</w:t>
      </w:r>
    </w:p>
    <w:p w14:paraId="2BA7322D" w14:textId="77777777" w:rsidR="00F722D2" w:rsidRPr="00610442" w:rsidRDefault="00F722D2" w:rsidP="00F722D2">
      <w:pPr>
        <w:widowControl w:val="0"/>
        <w:rPr>
          <w:rFonts w:asciiTheme="minorHAnsi" w:hAnsiTheme="minorHAnsi" w:cstheme="minorHAnsi"/>
        </w:rPr>
      </w:pPr>
    </w:p>
    <w:tbl>
      <w:tblPr>
        <w:tblStyle w:val="SyllabusTable"/>
        <w:tblW w:w="4275" w:type="dxa"/>
        <w:tblInd w:w="115" w:type="dxa"/>
        <w:tblLook w:val="04A0" w:firstRow="1" w:lastRow="0" w:firstColumn="1" w:lastColumn="0" w:noHBand="0" w:noVBand="1"/>
        <w:tblDescription w:val="Undergraduate grading scale"/>
      </w:tblPr>
      <w:tblGrid>
        <w:gridCol w:w="1280"/>
        <w:gridCol w:w="2066"/>
        <w:gridCol w:w="929"/>
      </w:tblGrid>
      <w:tr w:rsidR="00F722D2" w:rsidRPr="00610442" w14:paraId="122A38AE" w14:textId="77777777" w:rsidTr="000D434B">
        <w:trPr>
          <w:cnfStyle w:val="100000000000" w:firstRow="1" w:lastRow="0" w:firstColumn="0" w:lastColumn="0" w:oddVBand="0" w:evenVBand="0" w:oddHBand="0" w:evenHBand="0" w:firstRowFirstColumn="0" w:firstRowLastColumn="0" w:lastRowFirstColumn="0" w:lastRowLastColumn="0"/>
          <w:tblHeader/>
        </w:trPr>
        <w:tc>
          <w:tcPr>
            <w:tcW w:w="0" w:type="auto"/>
          </w:tcPr>
          <w:p w14:paraId="483CA56A"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t>Grade</w:t>
            </w:r>
          </w:p>
        </w:tc>
        <w:tc>
          <w:tcPr>
            <w:tcW w:w="0" w:type="auto"/>
          </w:tcPr>
          <w:p w14:paraId="59A2AEC5"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t>Letter Grade</w:t>
            </w:r>
          </w:p>
        </w:tc>
        <w:tc>
          <w:tcPr>
            <w:tcW w:w="0" w:type="auto"/>
          </w:tcPr>
          <w:p w14:paraId="51179E8C"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t>GPA</w:t>
            </w:r>
          </w:p>
        </w:tc>
      </w:tr>
      <w:tr w:rsidR="00F722D2" w:rsidRPr="00610442" w14:paraId="375B48B0" w14:textId="77777777" w:rsidTr="000D434B">
        <w:tc>
          <w:tcPr>
            <w:tcW w:w="0" w:type="auto"/>
          </w:tcPr>
          <w:p w14:paraId="78CD1A3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93-100</w:t>
            </w:r>
          </w:p>
        </w:tc>
        <w:tc>
          <w:tcPr>
            <w:tcW w:w="0" w:type="auto"/>
          </w:tcPr>
          <w:p w14:paraId="6F729F5E"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A</w:t>
            </w:r>
          </w:p>
        </w:tc>
        <w:tc>
          <w:tcPr>
            <w:tcW w:w="0" w:type="auto"/>
          </w:tcPr>
          <w:p w14:paraId="1B58C3C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4.0</w:t>
            </w:r>
          </w:p>
        </w:tc>
      </w:tr>
      <w:tr w:rsidR="00F722D2" w:rsidRPr="00610442" w14:paraId="16FCD7A4" w14:textId="77777777" w:rsidTr="000D434B">
        <w:tc>
          <w:tcPr>
            <w:tcW w:w="0" w:type="auto"/>
          </w:tcPr>
          <w:p w14:paraId="440065E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90-92</w:t>
            </w:r>
          </w:p>
        </w:tc>
        <w:tc>
          <w:tcPr>
            <w:tcW w:w="0" w:type="auto"/>
          </w:tcPr>
          <w:p w14:paraId="5E51F9DA"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A-</w:t>
            </w:r>
          </w:p>
        </w:tc>
        <w:tc>
          <w:tcPr>
            <w:tcW w:w="0" w:type="auto"/>
          </w:tcPr>
          <w:p w14:paraId="09EAFD1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3.7</w:t>
            </w:r>
          </w:p>
        </w:tc>
      </w:tr>
      <w:tr w:rsidR="00F722D2" w:rsidRPr="00610442" w14:paraId="6F05A25E" w14:textId="77777777" w:rsidTr="000D434B">
        <w:tc>
          <w:tcPr>
            <w:tcW w:w="0" w:type="auto"/>
          </w:tcPr>
          <w:p w14:paraId="7CE9787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87-89</w:t>
            </w:r>
          </w:p>
        </w:tc>
        <w:tc>
          <w:tcPr>
            <w:tcW w:w="0" w:type="auto"/>
          </w:tcPr>
          <w:p w14:paraId="23BEFE1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71268D3F"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3.3</w:t>
            </w:r>
          </w:p>
        </w:tc>
      </w:tr>
      <w:tr w:rsidR="00F722D2" w:rsidRPr="00610442" w14:paraId="45532F5C" w14:textId="77777777" w:rsidTr="000D434B">
        <w:tc>
          <w:tcPr>
            <w:tcW w:w="0" w:type="auto"/>
          </w:tcPr>
          <w:p w14:paraId="4632F35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83-86</w:t>
            </w:r>
          </w:p>
        </w:tc>
        <w:tc>
          <w:tcPr>
            <w:tcW w:w="0" w:type="auto"/>
          </w:tcPr>
          <w:p w14:paraId="2BAE7945"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5F6F210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3.0</w:t>
            </w:r>
          </w:p>
        </w:tc>
      </w:tr>
      <w:tr w:rsidR="00F722D2" w:rsidRPr="00610442" w14:paraId="20D16FDF" w14:textId="77777777" w:rsidTr="000D434B">
        <w:tc>
          <w:tcPr>
            <w:tcW w:w="0" w:type="auto"/>
          </w:tcPr>
          <w:p w14:paraId="234CB52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80-82</w:t>
            </w:r>
          </w:p>
        </w:tc>
        <w:tc>
          <w:tcPr>
            <w:tcW w:w="0" w:type="auto"/>
          </w:tcPr>
          <w:p w14:paraId="50CDDBF3"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047BEA2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2.7</w:t>
            </w:r>
          </w:p>
        </w:tc>
      </w:tr>
      <w:tr w:rsidR="00F722D2" w:rsidRPr="00610442" w14:paraId="620EAC0E" w14:textId="77777777" w:rsidTr="000D434B">
        <w:tc>
          <w:tcPr>
            <w:tcW w:w="0" w:type="auto"/>
          </w:tcPr>
          <w:p w14:paraId="1DBD71DD"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77-79</w:t>
            </w:r>
          </w:p>
        </w:tc>
        <w:tc>
          <w:tcPr>
            <w:tcW w:w="0" w:type="auto"/>
          </w:tcPr>
          <w:p w14:paraId="07C5F97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50FF027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2.3</w:t>
            </w:r>
          </w:p>
        </w:tc>
      </w:tr>
      <w:tr w:rsidR="00F722D2" w:rsidRPr="00610442" w14:paraId="7B4E7046" w14:textId="77777777" w:rsidTr="000D434B">
        <w:tc>
          <w:tcPr>
            <w:tcW w:w="0" w:type="auto"/>
          </w:tcPr>
          <w:p w14:paraId="67EB759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73-76</w:t>
            </w:r>
          </w:p>
        </w:tc>
        <w:tc>
          <w:tcPr>
            <w:tcW w:w="0" w:type="auto"/>
          </w:tcPr>
          <w:p w14:paraId="4F0B204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78E16E3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2.0</w:t>
            </w:r>
          </w:p>
        </w:tc>
      </w:tr>
      <w:tr w:rsidR="00F722D2" w:rsidRPr="00610442" w14:paraId="7D014218" w14:textId="77777777" w:rsidTr="000D434B">
        <w:tc>
          <w:tcPr>
            <w:tcW w:w="0" w:type="auto"/>
          </w:tcPr>
          <w:p w14:paraId="0B36191B"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70-72</w:t>
            </w:r>
          </w:p>
        </w:tc>
        <w:tc>
          <w:tcPr>
            <w:tcW w:w="0" w:type="auto"/>
          </w:tcPr>
          <w:p w14:paraId="356DD50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519284E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1.7</w:t>
            </w:r>
          </w:p>
        </w:tc>
      </w:tr>
      <w:tr w:rsidR="00F722D2" w:rsidRPr="00610442" w14:paraId="415168B3" w14:textId="77777777" w:rsidTr="000D434B">
        <w:tc>
          <w:tcPr>
            <w:tcW w:w="0" w:type="auto"/>
          </w:tcPr>
          <w:p w14:paraId="34518B0E"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67-69</w:t>
            </w:r>
          </w:p>
        </w:tc>
        <w:tc>
          <w:tcPr>
            <w:tcW w:w="0" w:type="auto"/>
          </w:tcPr>
          <w:p w14:paraId="37506723"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22917565"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1.3</w:t>
            </w:r>
          </w:p>
        </w:tc>
      </w:tr>
      <w:tr w:rsidR="00F722D2" w:rsidRPr="00610442" w14:paraId="3FB68205" w14:textId="77777777" w:rsidTr="000D434B">
        <w:tc>
          <w:tcPr>
            <w:tcW w:w="0" w:type="auto"/>
          </w:tcPr>
          <w:p w14:paraId="6B2A800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63-66</w:t>
            </w:r>
          </w:p>
        </w:tc>
        <w:tc>
          <w:tcPr>
            <w:tcW w:w="0" w:type="auto"/>
          </w:tcPr>
          <w:p w14:paraId="587E870D"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090FD6F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1.0</w:t>
            </w:r>
          </w:p>
        </w:tc>
      </w:tr>
      <w:tr w:rsidR="00F722D2" w:rsidRPr="00610442" w14:paraId="34022E11" w14:textId="77777777" w:rsidTr="000D434B">
        <w:tc>
          <w:tcPr>
            <w:tcW w:w="0" w:type="auto"/>
          </w:tcPr>
          <w:p w14:paraId="57A6CDCF"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60-62</w:t>
            </w:r>
          </w:p>
        </w:tc>
        <w:tc>
          <w:tcPr>
            <w:tcW w:w="0" w:type="auto"/>
          </w:tcPr>
          <w:p w14:paraId="35326FCB"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6AF7804E"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0.7</w:t>
            </w:r>
          </w:p>
        </w:tc>
      </w:tr>
      <w:tr w:rsidR="00F722D2" w:rsidRPr="00610442" w14:paraId="69C252AA" w14:textId="77777777" w:rsidTr="000D434B">
        <w:tc>
          <w:tcPr>
            <w:tcW w:w="0" w:type="auto"/>
          </w:tcPr>
          <w:p w14:paraId="52AE143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&lt;60</w:t>
            </w:r>
          </w:p>
        </w:tc>
        <w:tc>
          <w:tcPr>
            <w:tcW w:w="0" w:type="auto"/>
          </w:tcPr>
          <w:p w14:paraId="7B4AA49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F</w:t>
            </w:r>
          </w:p>
        </w:tc>
        <w:tc>
          <w:tcPr>
            <w:tcW w:w="0" w:type="auto"/>
          </w:tcPr>
          <w:p w14:paraId="79987B6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0.0</w:t>
            </w:r>
          </w:p>
        </w:tc>
      </w:tr>
    </w:tbl>
    <w:p w14:paraId="5EEA2B88" w14:textId="77777777" w:rsidR="00F722D2" w:rsidRDefault="00F722D2" w:rsidP="00F722D2">
      <w:pPr>
        <w:widowControl w:val="0"/>
        <w:rPr>
          <w:rFonts w:asciiTheme="minorHAnsi" w:hAnsiTheme="minorHAnsi" w:cstheme="minorHAnsi"/>
        </w:rPr>
      </w:pPr>
    </w:p>
    <w:p w14:paraId="5894F033" w14:textId="77777777" w:rsidR="00F722D2" w:rsidRDefault="00F722D2" w:rsidP="00F722D2">
      <w:pPr>
        <w:widowControl w:val="0"/>
        <w:rPr>
          <w:rFonts w:asciiTheme="minorHAnsi" w:hAnsiTheme="minorHAnsi" w:cstheme="minorHAnsi"/>
        </w:rPr>
      </w:pPr>
    </w:p>
    <w:p w14:paraId="64CFAEAA" w14:textId="77777777" w:rsidR="00F722D2" w:rsidRPr="00610442" w:rsidRDefault="00F722D2" w:rsidP="00F722D2">
      <w:pPr>
        <w:widowControl w:val="0"/>
        <w:rPr>
          <w:rFonts w:asciiTheme="minorHAnsi" w:hAnsiTheme="minorHAnsi" w:cstheme="minorHAnsi"/>
        </w:rPr>
      </w:pPr>
    </w:p>
    <w:p w14:paraId="0E6C9D4E" w14:textId="77777777" w:rsidR="00F722D2" w:rsidRDefault="00F722D2" w:rsidP="00F722D2">
      <w:pPr>
        <w:widowControl w:val="0"/>
        <w:rPr>
          <w:rFonts w:asciiTheme="minorHAnsi" w:hAnsiTheme="minorHAnsi" w:cstheme="minorHAnsi"/>
        </w:rPr>
      </w:pPr>
      <w:r w:rsidRPr="00610442">
        <w:rPr>
          <w:rFonts w:asciiTheme="minorHAnsi" w:hAnsiTheme="minorHAnsi" w:cstheme="minorHAnsi"/>
        </w:rPr>
        <w:t>Graduate</w:t>
      </w:r>
    </w:p>
    <w:p w14:paraId="77DB823D" w14:textId="77777777" w:rsidR="00F722D2" w:rsidRPr="00610442" w:rsidRDefault="00F722D2" w:rsidP="00F722D2">
      <w:pPr>
        <w:widowControl w:val="0"/>
        <w:rPr>
          <w:rFonts w:asciiTheme="minorHAnsi" w:hAnsiTheme="minorHAnsi" w:cstheme="minorHAnsi"/>
        </w:rPr>
      </w:pPr>
    </w:p>
    <w:tbl>
      <w:tblPr>
        <w:tblStyle w:val="SyllabusTable"/>
        <w:tblW w:w="4275" w:type="dxa"/>
        <w:tblInd w:w="115" w:type="dxa"/>
        <w:tblLook w:val="04A0" w:firstRow="1" w:lastRow="0" w:firstColumn="1" w:lastColumn="0" w:noHBand="0" w:noVBand="1"/>
        <w:tblDescription w:val="Graduate Grading Scale"/>
      </w:tblPr>
      <w:tblGrid>
        <w:gridCol w:w="1280"/>
        <w:gridCol w:w="2066"/>
        <w:gridCol w:w="929"/>
      </w:tblGrid>
      <w:tr w:rsidR="00F722D2" w:rsidRPr="00610442" w14:paraId="2CF0700B" w14:textId="77777777" w:rsidTr="000D434B">
        <w:trPr>
          <w:cnfStyle w:val="100000000000" w:firstRow="1" w:lastRow="0" w:firstColumn="0" w:lastColumn="0" w:oddVBand="0" w:evenVBand="0" w:oddHBand="0" w:evenHBand="0" w:firstRowFirstColumn="0" w:firstRowLastColumn="0" w:lastRowFirstColumn="0" w:lastRowLastColumn="0"/>
          <w:tblHeader/>
        </w:trPr>
        <w:tc>
          <w:tcPr>
            <w:tcW w:w="0" w:type="auto"/>
          </w:tcPr>
          <w:p w14:paraId="3B20543F"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lastRenderedPageBreak/>
              <w:t>Grade</w:t>
            </w:r>
          </w:p>
        </w:tc>
        <w:tc>
          <w:tcPr>
            <w:tcW w:w="0" w:type="auto"/>
          </w:tcPr>
          <w:p w14:paraId="624CD8EA"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t>Letter Grade</w:t>
            </w:r>
          </w:p>
        </w:tc>
        <w:tc>
          <w:tcPr>
            <w:tcW w:w="0" w:type="auto"/>
          </w:tcPr>
          <w:p w14:paraId="392A75A8" w14:textId="77777777" w:rsidR="00F722D2" w:rsidRPr="00610442" w:rsidRDefault="00F722D2" w:rsidP="000D434B">
            <w:pPr>
              <w:rPr>
                <w:rFonts w:asciiTheme="minorHAnsi" w:hAnsiTheme="minorHAnsi" w:cstheme="minorHAnsi"/>
                <w:sz w:val="22"/>
              </w:rPr>
            </w:pPr>
            <w:r w:rsidRPr="00610442">
              <w:rPr>
                <w:rFonts w:asciiTheme="minorHAnsi" w:hAnsiTheme="minorHAnsi" w:cstheme="minorHAnsi"/>
                <w:sz w:val="22"/>
              </w:rPr>
              <w:t>GPA</w:t>
            </w:r>
          </w:p>
        </w:tc>
      </w:tr>
      <w:tr w:rsidR="00F722D2" w:rsidRPr="00610442" w14:paraId="2EF26D91" w14:textId="77777777" w:rsidTr="000D434B">
        <w:tc>
          <w:tcPr>
            <w:tcW w:w="0" w:type="auto"/>
          </w:tcPr>
          <w:p w14:paraId="1F0730D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97-100</w:t>
            </w:r>
          </w:p>
        </w:tc>
        <w:tc>
          <w:tcPr>
            <w:tcW w:w="0" w:type="auto"/>
          </w:tcPr>
          <w:p w14:paraId="71E854BB"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A+</w:t>
            </w:r>
          </w:p>
        </w:tc>
        <w:tc>
          <w:tcPr>
            <w:tcW w:w="0" w:type="auto"/>
          </w:tcPr>
          <w:p w14:paraId="79077A7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4.3</w:t>
            </w:r>
          </w:p>
        </w:tc>
      </w:tr>
      <w:tr w:rsidR="00F722D2" w:rsidRPr="00610442" w14:paraId="2EA3EAE7" w14:textId="77777777" w:rsidTr="000D434B">
        <w:tc>
          <w:tcPr>
            <w:tcW w:w="0" w:type="auto"/>
          </w:tcPr>
          <w:p w14:paraId="2562260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93-96</w:t>
            </w:r>
          </w:p>
        </w:tc>
        <w:tc>
          <w:tcPr>
            <w:tcW w:w="0" w:type="auto"/>
          </w:tcPr>
          <w:p w14:paraId="41597F8F"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A</w:t>
            </w:r>
          </w:p>
        </w:tc>
        <w:tc>
          <w:tcPr>
            <w:tcW w:w="0" w:type="auto"/>
          </w:tcPr>
          <w:p w14:paraId="217F6073"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4.0</w:t>
            </w:r>
          </w:p>
        </w:tc>
      </w:tr>
      <w:tr w:rsidR="00F722D2" w:rsidRPr="00610442" w14:paraId="4AEA18EC" w14:textId="77777777" w:rsidTr="000D434B">
        <w:tc>
          <w:tcPr>
            <w:tcW w:w="0" w:type="auto"/>
          </w:tcPr>
          <w:p w14:paraId="6177729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90-92</w:t>
            </w:r>
          </w:p>
        </w:tc>
        <w:tc>
          <w:tcPr>
            <w:tcW w:w="0" w:type="auto"/>
          </w:tcPr>
          <w:p w14:paraId="3E72E59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A-</w:t>
            </w:r>
          </w:p>
        </w:tc>
        <w:tc>
          <w:tcPr>
            <w:tcW w:w="0" w:type="auto"/>
          </w:tcPr>
          <w:p w14:paraId="58DDAAB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3.7</w:t>
            </w:r>
          </w:p>
        </w:tc>
      </w:tr>
      <w:tr w:rsidR="00F722D2" w:rsidRPr="00610442" w14:paraId="046F2FB5" w14:textId="77777777" w:rsidTr="000D434B">
        <w:tc>
          <w:tcPr>
            <w:tcW w:w="0" w:type="auto"/>
          </w:tcPr>
          <w:p w14:paraId="11CB00A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87-89</w:t>
            </w:r>
          </w:p>
        </w:tc>
        <w:tc>
          <w:tcPr>
            <w:tcW w:w="0" w:type="auto"/>
          </w:tcPr>
          <w:p w14:paraId="33E50E9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756D7D5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3.3</w:t>
            </w:r>
          </w:p>
        </w:tc>
      </w:tr>
      <w:tr w:rsidR="00F722D2" w:rsidRPr="00610442" w14:paraId="1DFA33F0" w14:textId="77777777" w:rsidTr="000D434B">
        <w:tc>
          <w:tcPr>
            <w:tcW w:w="0" w:type="auto"/>
          </w:tcPr>
          <w:p w14:paraId="3885DAD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83-86</w:t>
            </w:r>
          </w:p>
        </w:tc>
        <w:tc>
          <w:tcPr>
            <w:tcW w:w="0" w:type="auto"/>
          </w:tcPr>
          <w:p w14:paraId="02294AC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052600D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3.0</w:t>
            </w:r>
          </w:p>
        </w:tc>
      </w:tr>
      <w:tr w:rsidR="00F722D2" w:rsidRPr="00610442" w14:paraId="000D0A66" w14:textId="77777777" w:rsidTr="000D434B">
        <w:tc>
          <w:tcPr>
            <w:tcW w:w="0" w:type="auto"/>
          </w:tcPr>
          <w:p w14:paraId="22A738C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80-82</w:t>
            </w:r>
          </w:p>
        </w:tc>
        <w:tc>
          <w:tcPr>
            <w:tcW w:w="0" w:type="auto"/>
          </w:tcPr>
          <w:p w14:paraId="0439D02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B-</w:t>
            </w:r>
          </w:p>
        </w:tc>
        <w:tc>
          <w:tcPr>
            <w:tcW w:w="0" w:type="auto"/>
          </w:tcPr>
          <w:p w14:paraId="38F3E7B6"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2.7</w:t>
            </w:r>
          </w:p>
        </w:tc>
      </w:tr>
      <w:tr w:rsidR="00F722D2" w:rsidRPr="00610442" w14:paraId="4A323CC3" w14:textId="77777777" w:rsidTr="000D434B">
        <w:tc>
          <w:tcPr>
            <w:tcW w:w="0" w:type="auto"/>
          </w:tcPr>
          <w:p w14:paraId="0F549B9D"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77-79</w:t>
            </w:r>
          </w:p>
        </w:tc>
        <w:tc>
          <w:tcPr>
            <w:tcW w:w="0" w:type="auto"/>
          </w:tcPr>
          <w:p w14:paraId="3BE27E2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7B0D599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2.3</w:t>
            </w:r>
          </w:p>
        </w:tc>
      </w:tr>
      <w:tr w:rsidR="00F722D2" w:rsidRPr="00610442" w14:paraId="65275AD2" w14:textId="77777777" w:rsidTr="000D434B">
        <w:tc>
          <w:tcPr>
            <w:tcW w:w="0" w:type="auto"/>
          </w:tcPr>
          <w:p w14:paraId="0451CF19"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73-76</w:t>
            </w:r>
          </w:p>
        </w:tc>
        <w:tc>
          <w:tcPr>
            <w:tcW w:w="0" w:type="auto"/>
          </w:tcPr>
          <w:p w14:paraId="5182A5C8"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1C1ED03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2.0</w:t>
            </w:r>
          </w:p>
        </w:tc>
      </w:tr>
      <w:tr w:rsidR="00F722D2" w:rsidRPr="00610442" w14:paraId="30A2A3AD" w14:textId="77777777" w:rsidTr="000D434B">
        <w:tc>
          <w:tcPr>
            <w:tcW w:w="0" w:type="auto"/>
          </w:tcPr>
          <w:p w14:paraId="31D42001"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70-72</w:t>
            </w:r>
          </w:p>
        </w:tc>
        <w:tc>
          <w:tcPr>
            <w:tcW w:w="0" w:type="auto"/>
          </w:tcPr>
          <w:p w14:paraId="31DC878D"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C-</w:t>
            </w:r>
          </w:p>
        </w:tc>
        <w:tc>
          <w:tcPr>
            <w:tcW w:w="0" w:type="auto"/>
          </w:tcPr>
          <w:p w14:paraId="7449071C"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1.7</w:t>
            </w:r>
          </w:p>
        </w:tc>
      </w:tr>
      <w:tr w:rsidR="00F722D2" w:rsidRPr="00610442" w14:paraId="49E1FA82" w14:textId="77777777" w:rsidTr="000D434B">
        <w:tc>
          <w:tcPr>
            <w:tcW w:w="0" w:type="auto"/>
          </w:tcPr>
          <w:p w14:paraId="6A6DE9E7"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67-69</w:t>
            </w:r>
          </w:p>
        </w:tc>
        <w:tc>
          <w:tcPr>
            <w:tcW w:w="0" w:type="auto"/>
          </w:tcPr>
          <w:p w14:paraId="15B33CC1"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182E78EE"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1.3</w:t>
            </w:r>
          </w:p>
        </w:tc>
      </w:tr>
      <w:tr w:rsidR="00F722D2" w:rsidRPr="00610442" w14:paraId="261AB8E3" w14:textId="77777777" w:rsidTr="000D434B">
        <w:tc>
          <w:tcPr>
            <w:tcW w:w="0" w:type="auto"/>
          </w:tcPr>
          <w:p w14:paraId="7D5421F8"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63-66</w:t>
            </w:r>
          </w:p>
        </w:tc>
        <w:tc>
          <w:tcPr>
            <w:tcW w:w="0" w:type="auto"/>
          </w:tcPr>
          <w:p w14:paraId="1FA811A5"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0DB9A5CF"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1.0</w:t>
            </w:r>
          </w:p>
        </w:tc>
      </w:tr>
      <w:tr w:rsidR="00F722D2" w:rsidRPr="00610442" w14:paraId="7C0837D7" w14:textId="77777777" w:rsidTr="000D434B">
        <w:tc>
          <w:tcPr>
            <w:tcW w:w="0" w:type="auto"/>
          </w:tcPr>
          <w:p w14:paraId="6A33A94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60-62</w:t>
            </w:r>
          </w:p>
        </w:tc>
        <w:tc>
          <w:tcPr>
            <w:tcW w:w="0" w:type="auto"/>
          </w:tcPr>
          <w:p w14:paraId="5AF1768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D-</w:t>
            </w:r>
          </w:p>
        </w:tc>
        <w:tc>
          <w:tcPr>
            <w:tcW w:w="0" w:type="auto"/>
          </w:tcPr>
          <w:p w14:paraId="7C5C4D23"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0.7</w:t>
            </w:r>
          </w:p>
        </w:tc>
      </w:tr>
      <w:tr w:rsidR="00F722D2" w:rsidRPr="00610442" w14:paraId="1AA7B57C" w14:textId="77777777" w:rsidTr="000D434B">
        <w:tc>
          <w:tcPr>
            <w:tcW w:w="0" w:type="auto"/>
          </w:tcPr>
          <w:p w14:paraId="62532452"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&lt;60</w:t>
            </w:r>
          </w:p>
        </w:tc>
        <w:tc>
          <w:tcPr>
            <w:tcW w:w="0" w:type="auto"/>
          </w:tcPr>
          <w:p w14:paraId="2AA54950"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F</w:t>
            </w:r>
          </w:p>
        </w:tc>
        <w:tc>
          <w:tcPr>
            <w:tcW w:w="0" w:type="auto"/>
          </w:tcPr>
          <w:p w14:paraId="21FA4EA4" w14:textId="77777777" w:rsidR="00F722D2" w:rsidRPr="00610442" w:rsidRDefault="00F722D2" w:rsidP="000D434B">
            <w:pPr>
              <w:widowControl w:val="0"/>
              <w:rPr>
                <w:rFonts w:asciiTheme="minorHAnsi" w:hAnsiTheme="minorHAnsi" w:cstheme="minorHAnsi"/>
                <w:sz w:val="22"/>
              </w:rPr>
            </w:pPr>
            <w:r w:rsidRPr="00610442">
              <w:rPr>
                <w:rFonts w:asciiTheme="minorHAnsi" w:hAnsiTheme="minorHAnsi" w:cstheme="minorHAnsi"/>
                <w:sz w:val="22"/>
              </w:rPr>
              <w:t>0.0</w:t>
            </w:r>
          </w:p>
        </w:tc>
      </w:tr>
    </w:tbl>
    <w:p w14:paraId="2EEA0999" w14:textId="77777777" w:rsidR="00F722D2" w:rsidRPr="00610442" w:rsidRDefault="00F722D2" w:rsidP="00F722D2">
      <w:pPr>
        <w:widowControl w:val="0"/>
        <w:rPr>
          <w:rFonts w:asciiTheme="minorHAnsi" w:hAnsiTheme="minorHAnsi" w:cstheme="minorHAnsi"/>
        </w:rPr>
      </w:pPr>
    </w:p>
    <w:p w14:paraId="637F0B38" w14:textId="77777777" w:rsidR="00F722D2" w:rsidRPr="00610442" w:rsidRDefault="00F722D2" w:rsidP="00F722D2">
      <w:pPr>
        <w:widowControl w:val="0"/>
        <w:rPr>
          <w:rFonts w:asciiTheme="minorHAnsi" w:hAnsiTheme="minorHAnsi" w:cstheme="minorHAnsi"/>
        </w:rPr>
      </w:pPr>
    </w:p>
    <w:p w14:paraId="1BDE5EFA"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Due Dates and Late Policy</w:t>
      </w:r>
      <w:r w:rsidRPr="00610442">
        <w:rPr>
          <w:rFonts w:asciiTheme="minorHAnsi" w:hAnsiTheme="minorHAnsi" w:cstheme="minorHAnsi"/>
          <w:sz w:val="22"/>
        </w:rPr>
        <w:br/>
      </w:r>
    </w:p>
    <w:p w14:paraId="3CEE6B6C"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 xml:space="preserve">All course due dates are identified in the (choose appropriate location). Deadlines are based on Eastern Standard Time; if you are in a different time zone, please adjust your submittal times accordingly. </w:t>
      </w:r>
      <w:r w:rsidRPr="00610442">
        <w:rPr>
          <w:rFonts w:asciiTheme="minorHAnsi" w:hAnsiTheme="minorHAnsi" w:cstheme="minorHAnsi"/>
          <w:i/>
        </w:rPr>
        <w:t>The instructor reserves the right to change dates accordingly as the semester progresses.  All changes will be communicated in an appropriate manner.</w:t>
      </w:r>
    </w:p>
    <w:p w14:paraId="219BD678" w14:textId="77777777" w:rsidR="00F722D2" w:rsidRPr="00610442" w:rsidRDefault="00F722D2" w:rsidP="00F722D2">
      <w:pPr>
        <w:widowControl w:val="0"/>
        <w:rPr>
          <w:rFonts w:asciiTheme="minorHAnsi" w:hAnsiTheme="minorHAnsi" w:cstheme="minorHAnsi"/>
        </w:rPr>
      </w:pPr>
    </w:p>
    <w:p w14:paraId="727F70F7"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Late Policy: For every day that an assignment is late, the grade will be reduced by a third of a mark. Thus, if an assignment would normally receive an “A,” if it is one day late, it will receive an “A-.” If it is two days late, it will receive a “B+,” etc.</w:t>
      </w:r>
    </w:p>
    <w:p w14:paraId="1E1D967D" w14:textId="77777777" w:rsidR="00F722D2" w:rsidRPr="00610442" w:rsidRDefault="00F722D2" w:rsidP="00F722D2">
      <w:pPr>
        <w:widowControl w:val="0"/>
        <w:rPr>
          <w:rFonts w:asciiTheme="minorHAnsi" w:hAnsiTheme="minorHAnsi" w:cstheme="minorHAnsi"/>
        </w:rPr>
      </w:pPr>
    </w:p>
    <w:p w14:paraId="7022FC78" w14:textId="77777777" w:rsidR="00F722D2" w:rsidRPr="00610442" w:rsidRDefault="00F722D2" w:rsidP="00F722D2">
      <w:pPr>
        <w:pStyle w:val="subheading"/>
        <w:rPr>
          <w:rFonts w:asciiTheme="minorHAnsi" w:hAnsiTheme="minorHAnsi" w:cstheme="minorHAnsi"/>
          <w:sz w:val="22"/>
        </w:rPr>
      </w:pPr>
      <w:r w:rsidRPr="00610442">
        <w:rPr>
          <w:rFonts w:asciiTheme="minorHAnsi" w:hAnsiTheme="minorHAnsi" w:cstheme="minorHAnsi"/>
          <w:sz w:val="22"/>
        </w:rPr>
        <w:t>Feedback and Grades</w:t>
      </w:r>
    </w:p>
    <w:p w14:paraId="093C773E" w14:textId="77777777" w:rsidR="00F722D2" w:rsidRPr="00610442" w:rsidRDefault="00F722D2" w:rsidP="00F722D2">
      <w:pPr>
        <w:widowControl w:val="0"/>
        <w:rPr>
          <w:rFonts w:asciiTheme="minorHAnsi" w:hAnsiTheme="minorHAnsi" w:cstheme="minorHAnsi"/>
        </w:rPr>
      </w:pPr>
    </w:p>
    <w:p w14:paraId="6FB72B82"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I will make every effort to provide feedback and grades in ten days following the due date for the assignment/exam. To keep track of your performance in the course, refer to My Grades in HuskyCT.</w:t>
      </w:r>
    </w:p>
    <w:p w14:paraId="610D1DF3" w14:textId="77777777" w:rsidR="00F722D2" w:rsidRPr="00610442" w:rsidRDefault="00F722D2" w:rsidP="00F722D2">
      <w:pPr>
        <w:widowControl w:val="0"/>
        <w:rPr>
          <w:rFonts w:asciiTheme="minorHAnsi" w:hAnsiTheme="minorHAnsi" w:cstheme="minorHAnsi"/>
        </w:rPr>
      </w:pPr>
    </w:p>
    <w:p w14:paraId="4F42D9B4" w14:textId="77777777" w:rsidR="00F722D2" w:rsidRPr="00610442" w:rsidRDefault="00F722D2" w:rsidP="00F722D2">
      <w:pPr>
        <w:pStyle w:val="syllabusheading"/>
        <w:rPr>
          <w:rFonts w:asciiTheme="minorHAnsi" w:eastAsia="Times New Roman" w:hAnsiTheme="minorHAnsi" w:cstheme="minorHAnsi"/>
          <w:color w:val="auto"/>
          <w:sz w:val="22"/>
        </w:rPr>
      </w:pPr>
      <w:r w:rsidRPr="00610442">
        <w:rPr>
          <w:rFonts w:asciiTheme="minorHAnsi" w:hAnsiTheme="minorHAnsi" w:cstheme="minorHAnsi"/>
          <w:sz w:val="22"/>
        </w:rPr>
        <w:t xml:space="preserve">Student Responsibilities and Resources </w:t>
      </w:r>
    </w:p>
    <w:p w14:paraId="52A6B3D8" w14:textId="77777777" w:rsidR="00F722D2" w:rsidRPr="00610442" w:rsidRDefault="00F722D2" w:rsidP="00F722D2">
      <w:pPr>
        <w:rPr>
          <w:rFonts w:asciiTheme="minorHAnsi" w:hAnsiTheme="minorHAnsi" w:cstheme="minorHAnsi"/>
        </w:rPr>
      </w:pPr>
    </w:p>
    <w:p w14:paraId="604E3D0F"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shd w:val="clear" w:color="auto" w:fill="FFFFFF"/>
        </w:rPr>
        <w:lastRenderedPageBreak/>
        <w:t xml:space="preserve">As a member of the University of Connecticut student community, you are held to certain standards and academic policies. In addition, there are numerous resources available to help you succeed in your academic work. Review these important </w:t>
      </w:r>
      <w:hyperlink r:id="rId149" w:history="1">
        <w:r w:rsidRPr="00610442">
          <w:rPr>
            <w:rStyle w:val="Hyperlink"/>
            <w:rFonts w:asciiTheme="minorHAnsi" w:eastAsia="Arial" w:hAnsiTheme="minorHAnsi" w:cstheme="minorHAnsi"/>
            <w:color w:val="1155CC"/>
            <w:sz w:val="22"/>
            <w:szCs w:val="22"/>
            <w:shd w:val="clear" w:color="auto" w:fill="FFFFFF"/>
          </w:rPr>
          <w:t>standards, policies and resources</w:t>
        </w:r>
      </w:hyperlink>
      <w:r w:rsidRPr="00610442">
        <w:rPr>
          <w:rFonts w:asciiTheme="minorHAnsi" w:hAnsiTheme="minorHAnsi" w:cstheme="minorHAnsi"/>
          <w:color w:val="000000"/>
          <w:sz w:val="22"/>
          <w:szCs w:val="22"/>
          <w:shd w:val="clear" w:color="auto" w:fill="FFFFFF"/>
        </w:rPr>
        <w:t>, which include:</w:t>
      </w:r>
    </w:p>
    <w:p w14:paraId="34894F40" w14:textId="77777777" w:rsidR="00F722D2" w:rsidRPr="00610442" w:rsidRDefault="00F722D2" w:rsidP="00F722D2">
      <w:pPr>
        <w:rPr>
          <w:rFonts w:asciiTheme="minorHAnsi" w:hAnsiTheme="minorHAnsi" w:cstheme="minorHAnsi"/>
        </w:rPr>
      </w:pPr>
    </w:p>
    <w:p w14:paraId="12B22C2F" w14:textId="77777777" w:rsidR="00F722D2" w:rsidRPr="00610442" w:rsidRDefault="00F722D2" w:rsidP="00F722D2">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The Student Code</w:t>
      </w:r>
    </w:p>
    <w:p w14:paraId="5855CA0F" w14:textId="77777777" w:rsidR="00F722D2" w:rsidRPr="00610442" w:rsidRDefault="00F722D2" w:rsidP="00F722D2">
      <w:pPr>
        <w:pStyle w:val="NormalWeb"/>
        <w:numPr>
          <w:ilvl w:val="1"/>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Academic Integrity</w:t>
      </w:r>
    </w:p>
    <w:p w14:paraId="6E358A1F" w14:textId="77777777" w:rsidR="00F722D2" w:rsidRPr="00610442" w:rsidRDefault="00F722D2" w:rsidP="00F722D2">
      <w:pPr>
        <w:pStyle w:val="NormalWeb"/>
        <w:numPr>
          <w:ilvl w:val="1"/>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Resources on Avoiding Cheating and Plagiarism</w:t>
      </w:r>
    </w:p>
    <w:p w14:paraId="1700BDF3" w14:textId="77777777" w:rsidR="00F722D2" w:rsidRPr="00610442" w:rsidRDefault="00F722D2" w:rsidP="00F722D2">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Copyrighted Materials</w:t>
      </w:r>
    </w:p>
    <w:p w14:paraId="1283E254" w14:textId="77777777" w:rsidR="00F722D2" w:rsidRPr="00610442" w:rsidRDefault="00F722D2" w:rsidP="00F722D2">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Netiquette and Communication</w:t>
      </w:r>
    </w:p>
    <w:p w14:paraId="688E7C31" w14:textId="77777777" w:rsidR="00F722D2" w:rsidRPr="00610442" w:rsidRDefault="00F722D2" w:rsidP="00F722D2">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Adding or Dropping a Course</w:t>
      </w:r>
    </w:p>
    <w:p w14:paraId="3D3F4F2C" w14:textId="77777777" w:rsidR="00F722D2" w:rsidRPr="00610442" w:rsidRDefault="00F722D2" w:rsidP="00F722D2">
      <w:pPr>
        <w:pStyle w:val="NormalWeb"/>
        <w:numPr>
          <w:ilvl w:val="0"/>
          <w:numId w:val="28"/>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shd w:val="clear" w:color="auto" w:fill="FFFFFF"/>
        </w:rPr>
        <w:t>Academic Calendar</w:t>
      </w:r>
    </w:p>
    <w:p w14:paraId="40CD2FFD" w14:textId="77777777" w:rsidR="00F722D2" w:rsidRPr="00610442" w:rsidRDefault="00F722D2" w:rsidP="00F722D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Policy Against Discrimination, Harassment and Inappropriate Romantic Relationships</w:t>
      </w:r>
    </w:p>
    <w:p w14:paraId="1AB6D10F" w14:textId="77777777" w:rsidR="00F722D2" w:rsidRPr="00610442" w:rsidRDefault="00F722D2" w:rsidP="00F722D2">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Sexual Assault Reporting Policy</w:t>
      </w:r>
    </w:p>
    <w:p w14:paraId="727EDF3F" w14:textId="77777777" w:rsidR="00F722D2" w:rsidRPr="00610442" w:rsidRDefault="00F722D2" w:rsidP="00F722D2">
      <w:pPr>
        <w:pStyle w:val="syllabusheading"/>
        <w:rPr>
          <w:rFonts w:asciiTheme="minorHAnsi" w:hAnsiTheme="minorHAnsi" w:cstheme="minorHAnsi"/>
          <w:color w:val="auto"/>
          <w:sz w:val="22"/>
        </w:rPr>
      </w:pPr>
      <w:r w:rsidRPr="00610442">
        <w:rPr>
          <w:rFonts w:asciiTheme="minorHAnsi" w:hAnsiTheme="minorHAnsi" w:cstheme="minorHAnsi"/>
          <w:sz w:val="22"/>
        </w:rPr>
        <w:t>Students with Disabilities</w:t>
      </w:r>
    </w:p>
    <w:p w14:paraId="084779F0" w14:textId="77777777" w:rsidR="00F722D2" w:rsidRPr="00610442" w:rsidRDefault="00F722D2" w:rsidP="00F722D2">
      <w:pPr>
        <w:rPr>
          <w:rFonts w:asciiTheme="minorHAnsi" w:hAnsiTheme="minorHAnsi" w:cstheme="minorHAnsi"/>
        </w:rPr>
      </w:pPr>
    </w:p>
    <w:p w14:paraId="391D9E04"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shd w:val="clear" w:color="auto" w:fill="FFFFFF"/>
        </w:rPr>
        <w:t xml:space="preserve">Students needing special accommodations should work with the University's </w:t>
      </w:r>
      <w:hyperlink r:id="rId150" w:history="1">
        <w:r w:rsidRPr="00610442">
          <w:rPr>
            <w:rStyle w:val="Hyperlink"/>
            <w:rFonts w:asciiTheme="minorHAnsi" w:eastAsia="Arial" w:hAnsiTheme="minorHAnsi" w:cstheme="minorHAnsi"/>
            <w:color w:val="1155CC"/>
            <w:sz w:val="22"/>
            <w:szCs w:val="22"/>
            <w:shd w:val="clear" w:color="auto" w:fill="FFFFFF"/>
          </w:rPr>
          <w:t>Center for Students with Disabilities (CSD)</w:t>
        </w:r>
      </w:hyperlink>
      <w:r w:rsidRPr="00610442">
        <w:rPr>
          <w:rFonts w:asciiTheme="minorHAnsi" w:hAnsiTheme="minorHAnsi" w:cstheme="minorHAnsi"/>
          <w:color w:val="000000"/>
          <w:sz w:val="22"/>
          <w:szCs w:val="22"/>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610442">
        <w:rPr>
          <w:rFonts w:asciiTheme="minorHAnsi" w:hAnsiTheme="minorHAnsi" w:cstheme="minorHAnsi"/>
          <w:color w:val="000000"/>
          <w:sz w:val="22"/>
          <w:szCs w:val="22"/>
          <w:shd w:val="clear" w:color="auto" w:fill="FFFFFF"/>
        </w:rPr>
        <w:br/>
      </w:r>
    </w:p>
    <w:p w14:paraId="4043D146"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51" w:history="1">
        <w:r w:rsidRPr="00610442">
          <w:rPr>
            <w:rStyle w:val="Hyperlink"/>
            <w:rFonts w:asciiTheme="minorHAnsi" w:eastAsia="Arial" w:hAnsiTheme="minorHAnsi" w:cstheme="minorHAnsi"/>
            <w:color w:val="1155CC"/>
            <w:sz w:val="22"/>
            <w:szCs w:val="22"/>
          </w:rPr>
          <w:t>Blackboard's website</w:t>
        </w:r>
      </w:hyperlink>
      <w:r w:rsidRPr="00610442">
        <w:rPr>
          <w:rFonts w:asciiTheme="minorHAnsi" w:hAnsiTheme="minorHAnsi" w:cstheme="minorHAnsi"/>
          <w:color w:val="000000"/>
          <w:sz w:val="22"/>
          <w:szCs w:val="22"/>
        </w:rPr>
        <w:t>)</w:t>
      </w:r>
    </w:p>
    <w:p w14:paraId="04C051C2" w14:textId="77777777" w:rsidR="00F722D2" w:rsidRPr="00610442" w:rsidRDefault="00F722D2" w:rsidP="00F722D2">
      <w:pPr>
        <w:rPr>
          <w:rFonts w:asciiTheme="minorHAnsi" w:hAnsiTheme="minorHAnsi" w:cstheme="minorHAnsi"/>
        </w:rPr>
      </w:pPr>
    </w:p>
    <w:p w14:paraId="610D4575"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Software Requirements</w:t>
      </w:r>
    </w:p>
    <w:p w14:paraId="552E8C5E" w14:textId="77777777" w:rsidR="00F722D2" w:rsidRPr="00610442" w:rsidRDefault="00F722D2" w:rsidP="00F722D2">
      <w:pPr>
        <w:rPr>
          <w:rFonts w:asciiTheme="minorHAnsi" w:hAnsiTheme="minorHAnsi" w:cstheme="minorHAnsi"/>
        </w:rPr>
      </w:pPr>
    </w:p>
    <w:p w14:paraId="75CBDD71"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rPr>
        <w:t>The technical requirements for this course include:</w:t>
      </w:r>
    </w:p>
    <w:p w14:paraId="28FB3C73" w14:textId="77777777" w:rsidR="00F722D2" w:rsidRPr="00610442" w:rsidRDefault="00F722D2" w:rsidP="00F722D2">
      <w:pPr>
        <w:rPr>
          <w:rFonts w:asciiTheme="minorHAnsi" w:hAnsiTheme="minorHAnsi" w:cstheme="minorHAnsi"/>
        </w:rPr>
      </w:pPr>
    </w:p>
    <w:p w14:paraId="494AE01E" w14:textId="77777777" w:rsidR="00F722D2" w:rsidRPr="00610442" w:rsidRDefault="00F722D2" w:rsidP="00F722D2">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Word processing software</w:t>
      </w:r>
    </w:p>
    <w:p w14:paraId="5884BEA8" w14:textId="77777777" w:rsidR="00F722D2" w:rsidRPr="00610442" w:rsidRDefault="00F722D2" w:rsidP="00F722D2">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hyperlink r:id="rId152" w:history="1">
        <w:r w:rsidRPr="00610442">
          <w:rPr>
            <w:rStyle w:val="Hyperlink"/>
            <w:rFonts w:asciiTheme="minorHAnsi" w:eastAsia="Arial" w:hAnsiTheme="minorHAnsi" w:cstheme="minorHAnsi"/>
            <w:color w:val="1155CC"/>
            <w:sz w:val="22"/>
            <w:szCs w:val="22"/>
          </w:rPr>
          <w:t>Adobe Acrobat Reader</w:t>
        </w:r>
      </w:hyperlink>
    </w:p>
    <w:p w14:paraId="7793121D" w14:textId="77777777" w:rsidR="00F722D2" w:rsidRPr="00610442" w:rsidRDefault="00F722D2" w:rsidP="00F722D2">
      <w:pPr>
        <w:pStyle w:val="NormalWeb"/>
        <w:numPr>
          <w:ilvl w:val="0"/>
          <w:numId w:val="29"/>
        </w:numPr>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Reliable internet access</w:t>
      </w:r>
    </w:p>
    <w:p w14:paraId="602ACFA1" w14:textId="77777777" w:rsidR="00F722D2" w:rsidRPr="00610442" w:rsidRDefault="00F722D2" w:rsidP="00F722D2">
      <w:pPr>
        <w:rPr>
          <w:rFonts w:asciiTheme="minorHAnsi" w:hAnsiTheme="minorHAnsi" w:cstheme="minorHAnsi"/>
        </w:rPr>
      </w:pPr>
    </w:p>
    <w:p w14:paraId="656C3F4F"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rPr>
        <w:t>(add additional items as needed)</w:t>
      </w:r>
    </w:p>
    <w:p w14:paraId="04C5A227" w14:textId="77777777" w:rsidR="00F722D2" w:rsidRPr="00610442" w:rsidRDefault="00F722D2" w:rsidP="00F722D2">
      <w:pPr>
        <w:rPr>
          <w:rFonts w:asciiTheme="minorHAnsi" w:hAnsiTheme="minorHAnsi" w:cstheme="minorHAnsi"/>
        </w:rPr>
      </w:pPr>
    </w:p>
    <w:p w14:paraId="2CEA6D96" w14:textId="77777777" w:rsidR="00F722D2" w:rsidRPr="00610442" w:rsidRDefault="00F722D2" w:rsidP="00F722D2">
      <w:pPr>
        <w:pStyle w:val="Normalsyllabus"/>
        <w:rPr>
          <w:rFonts w:asciiTheme="minorHAnsi" w:hAnsiTheme="minorHAnsi" w:cstheme="minorHAnsi"/>
          <w:b/>
          <w:sz w:val="22"/>
        </w:rPr>
      </w:pPr>
      <w:r w:rsidRPr="00610442">
        <w:rPr>
          <w:rFonts w:asciiTheme="minorHAnsi" w:hAnsiTheme="minorHAnsi" w:cstheme="minorHAnsi"/>
          <w:b/>
          <w:sz w:val="22"/>
        </w:rPr>
        <w:t>Accessibility and Privacy Statements, if applicable:</w:t>
      </w:r>
    </w:p>
    <w:p w14:paraId="387AEEE8" w14:textId="77777777" w:rsidR="00F722D2" w:rsidRPr="00610442" w:rsidRDefault="00F722D2" w:rsidP="00F722D2">
      <w:pPr>
        <w:rPr>
          <w:rFonts w:asciiTheme="minorHAnsi" w:hAnsiTheme="minorHAnsi" w:cstheme="minorHAnsi"/>
        </w:rPr>
      </w:pPr>
    </w:p>
    <w:p w14:paraId="5F2C04D5"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Help</w:t>
      </w:r>
    </w:p>
    <w:p w14:paraId="36C25551"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p>
    <w:p w14:paraId="584FDA84"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hyperlink r:id="rId153" w:history="1">
        <w:r w:rsidRPr="00610442">
          <w:rPr>
            <w:rStyle w:val="Hyperlink"/>
            <w:rFonts w:asciiTheme="minorHAnsi" w:eastAsia="Arial" w:hAnsiTheme="minorHAnsi" w:cstheme="minorHAnsi"/>
            <w:color w:val="1155CC"/>
            <w:sz w:val="22"/>
            <w:szCs w:val="22"/>
            <w:shd w:val="clear" w:color="auto" w:fill="FFFFFF"/>
          </w:rPr>
          <w:t>Technical and Academic Help</w:t>
        </w:r>
      </w:hyperlink>
      <w:r w:rsidRPr="00610442">
        <w:rPr>
          <w:rFonts w:asciiTheme="minorHAnsi" w:hAnsiTheme="minorHAnsi" w:cstheme="minorHAnsi"/>
          <w:color w:val="000000"/>
          <w:sz w:val="22"/>
          <w:szCs w:val="22"/>
          <w:shd w:val="clear" w:color="auto" w:fill="FFFFFF"/>
        </w:rPr>
        <w:t xml:space="preserve"> provides a guide to technical and academic assistance.</w:t>
      </w:r>
    </w:p>
    <w:p w14:paraId="0A7EEED8" w14:textId="77777777" w:rsidR="00F722D2" w:rsidRPr="00610442" w:rsidRDefault="00F722D2" w:rsidP="00F722D2">
      <w:pPr>
        <w:rPr>
          <w:rFonts w:asciiTheme="minorHAnsi" w:hAnsiTheme="minorHAnsi" w:cstheme="minorHAnsi"/>
        </w:rPr>
      </w:pPr>
    </w:p>
    <w:p w14:paraId="429D95BB"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shd w:val="clear" w:color="auto" w:fill="FFFFFF"/>
        </w:rPr>
        <w:t xml:space="preserve">This course is completely facilitated online using the learning management platform, </w:t>
      </w:r>
      <w:hyperlink r:id="rId154" w:history="1">
        <w:r w:rsidRPr="00610442">
          <w:rPr>
            <w:rStyle w:val="Hyperlink"/>
            <w:rFonts w:asciiTheme="minorHAnsi" w:eastAsia="Arial" w:hAnsiTheme="minorHAnsi" w:cstheme="minorHAnsi"/>
            <w:color w:val="1155CC"/>
            <w:sz w:val="22"/>
            <w:szCs w:val="22"/>
            <w:shd w:val="clear" w:color="auto" w:fill="FFFFFF"/>
          </w:rPr>
          <w:t>HuskyCT</w:t>
        </w:r>
      </w:hyperlink>
      <w:r w:rsidRPr="00610442">
        <w:rPr>
          <w:rFonts w:asciiTheme="minorHAnsi" w:hAnsiTheme="minorHAnsi" w:cstheme="minorHAnsi"/>
          <w:color w:val="000000"/>
          <w:sz w:val="22"/>
          <w:szCs w:val="22"/>
          <w:shd w:val="clear" w:color="auto" w:fill="FFFFFF"/>
        </w:rPr>
        <w:t xml:space="preserve">. If you have difficulty accessing HuskyCT, you have access to the in person/live person support options available during regular business hours through the </w:t>
      </w:r>
      <w:hyperlink r:id="rId155" w:history="1">
        <w:r w:rsidRPr="00610442">
          <w:rPr>
            <w:rStyle w:val="Hyperlink"/>
            <w:rFonts w:asciiTheme="minorHAnsi" w:eastAsia="Arial" w:hAnsiTheme="minorHAnsi" w:cstheme="minorHAnsi"/>
            <w:color w:val="1155CC"/>
            <w:sz w:val="22"/>
            <w:szCs w:val="22"/>
            <w:shd w:val="clear" w:color="auto" w:fill="FFFFFF"/>
          </w:rPr>
          <w:t>Help Center</w:t>
        </w:r>
      </w:hyperlink>
      <w:r w:rsidRPr="00610442">
        <w:rPr>
          <w:rFonts w:asciiTheme="minorHAnsi" w:hAnsiTheme="minorHAnsi" w:cstheme="minorHAnsi"/>
          <w:color w:val="000000"/>
          <w:sz w:val="22"/>
          <w:szCs w:val="22"/>
          <w:shd w:val="clear" w:color="auto" w:fill="FFFFFF"/>
        </w:rPr>
        <w:t xml:space="preserve">. You also have </w:t>
      </w:r>
      <w:hyperlink r:id="rId156" w:history="1">
        <w:r w:rsidRPr="00610442">
          <w:rPr>
            <w:rStyle w:val="Hyperlink"/>
            <w:rFonts w:asciiTheme="minorHAnsi" w:eastAsia="Arial" w:hAnsiTheme="minorHAnsi" w:cstheme="minorHAnsi"/>
            <w:color w:val="1155CC"/>
            <w:sz w:val="22"/>
            <w:szCs w:val="22"/>
            <w:shd w:val="clear" w:color="auto" w:fill="FFFFFF"/>
          </w:rPr>
          <w:t>24x7 Course Support</w:t>
        </w:r>
      </w:hyperlink>
      <w:r w:rsidRPr="00610442">
        <w:rPr>
          <w:rFonts w:asciiTheme="minorHAnsi" w:hAnsiTheme="minorHAnsi" w:cstheme="minorHAnsi"/>
          <w:color w:val="000000"/>
          <w:sz w:val="22"/>
          <w:szCs w:val="22"/>
          <w:shd w:val="clear" w:color="auto" w:fill="FFFFFF"/>
        </w:rPr>
        <w:t xml:space="preserve"> including access to live chat, phone, and support documents.</w:t>
      </w:r>
    </w:p>
    <w:p w14:paraId="328608CB" w14:textId="77777777" w:rsidR="00F722D2" w:rsidRPr="00610442" w:rsidRDefault="00F722D2" w:rsidP="00F722D2">
      <w:pPr>
        <w:rPr>
          <w:rFonts w:asciiTheme="minorHAnsi" w:hAnsiTheme="minorHAnsi" w:cstheme="minorHAnsi"/>
        </w:rPr>
      </w:pPr>
    </w:p>
    <w:p w14:paraId="5B0C0FC3"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Minimum Technical Skills</w:t>
      </w:r>
    </w:p>
    <w:p w14:paraId="78C598A2" w14:textId="77777777" w:rsidR="00F722D2" w:rsidRPr="00610442" w:rsidRDefault="00F722D2" w:rsidP="00F722D2">
      <w:pPr>
        <w:rPr>
          <w:rFonts w:asciiTheme="minorHAnsi" w:hAnsiTheme="minorHAnsi" w:cstheme="minorHAnsi"/>
        </w:rPr>
      </w:pPr>
    </w:p>
    <w:p w14:paraId="4F7D752A"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rPr>
        <w:t>To be successful in this course, you will need the following technical skills:</w:t>
      </w:r>
      <w:r w:rsidRPr="00610442">
        <w:rPr>
          <w:rFonts w:asciiTheme="minorHAnsi" w:hAnsiTheme="minorHAnsi" w:cstheme="minorHAnsi"/>
          <w:color w:val="000000"/>
          <w:sz w:val="22"/>
          <w:szCs w:val="22"/>
        </w:rPr>
        <w:br/>
      </w:r>
    </w:p>
    <w:p w14:paraId="1B049EE8" w14:textId="77777777" w:rsidR="00F722D2" w:rsidRPr="00610442" w:rsidRDefault="00F722D2" w:rsidP="00F722D2">
      <w:pPr>
        <w:pStyle w:val="NormalWeb"/>
        <w:numPr>
          <w:ilvl w:val="0"/>
          <w:numId w:val="30"/>
        </w:numPr>
        <w:tabs>
          <w:tab w:val="left" w:pos="720"/>
        </w:tabs>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Use electronic mail with attachments.</w:t>
      </w:r>
    </w:p>
    <w:p w14:paraId="1B50EB2C" w14:textId="77777777" w:rsidR="00F722D2" w:rsidRPr="00610442" w:rsidRDefault="00F722D2" w:rsidP="00F722D2">
      <w:pPr>
        <w:pStyle w:val="NormalWeb"/>
        <w:numPr>
          <w:ilvl w:val="0"/>
          <w:numId w:val="30"/>
        </w:numPr>
        <w:tabs>
          <w:tab w:val="left" w:pos="720"/>
        </w:tabs>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Save files in commonly used word processing program formats.</w:t>
      </w:r>
    </w:p>
    <w:p w14:paraId="0A5AB601" w14:textId="77777777" w:rsidR="00F722D2" w:rsidRPr="00610442" w:rsidRDefault="00F722D2" w:rsidP="00F722D2">
      <w:pPr>
        <w:pStyle w:val="NormalWeb"/>
        <w:numPr>
          <w:ilvl w:val="0"/>
          <w:numId w:val="30"/>
        </w:numPr>
        <w:tabs>
          <w:tab w:val="left" w:pos="720"/>
        </w:tabs>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Copy and paste text, graphics or hyperlinks.</w:t>
      </w:r>
    </w:p>
    <w:p w14:paraId="5504EE9F" w14:textId="77777777" w:rsidR="00F722D2" w:rsidRPr="00610442" w:rsidRDefault="00F722D2" w:rsidP="00F722D2">
      <w:pPr>
        <w:pStyle w:val="NormalWeb"/>
        <w:numPr>
          <w:ilvl w:val="0"/>
          <w:numId w:val="30"/>
        </w:numPr>
        <w:tabs>
          <w:tab w:val="left" w:pos="720"/>
        </w:tabs>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Work within two or more browser windows simultaneously.</w:t>
      </w:r>
    </w:p>
    <w:p w14:paraId="394334AF" w14:textId="77777777" w:rsidR="00F722D2" w:rsidRPr="00610442" w:rsidRDefault="00F722D2" w:rsidP="00F722D2">
      <w:pPr>
        <w:pStyle w:val="NormalWeb"/>
        <w:numPr>
          <w:ilvl w:val="0"/>
          <w:numId w:val="30"/>
        </w:numPr>
        <w:tabs>
          <w:tab w:val="left" w:pos="720"/>
        </w:tabs>
        <w:spacing w:before="0" w:beforeAutospacing="0" w:after="0" w:afterAutospacing="0"/>
        <w:textAlignment w:val="baseline"/>
        <w:rPr>
          <w:rFonts w:asciiTheme="minorHAnsi" w:hAnsiTheme="minorHAnsi" w:cstheme="minorHAnsi"/>
          <w:color w:val="000000"/>
          <w:sz w:val="22"/>
          <w:szCs w:val="22"/>
        </w:rPr>
      </w:pPr>
      <w:r w:rsidRPr="00610442">
        <w:rPr>
          <w:rFonts w:asciiTheme="minorHAnsi" w:hAnsiTheme="minorHAnsi" w:cstheme="minorHAnsi"/>
          <w:color w:val="000000"/>
          <w:sz w:val="22"/>
          <w:szCs w:val="22"/>
        </w:rPr>
        <w:t xml:space="preserve">Open and access PDF files. </w:t>
      </w:r>
    </w:p>
    <w:p w14:paraId="6248FF21" w14:textId="77777777" w:rsidR="00F722D2" w:rsidRPr="00610442" w:rsidRDefault="00F722D2" w:rsidP="00F722D2">
      <w:pPr>
        <w:rPr>
          <w:rFonts w:asciiTheme="minorHAnsi" w:hAnsiTheme="minorHAnsi" w:cstheme="minorHAnsi"/>
        </w:rPr>
      </w:pPr>
    </w:p>
    <w:p w14:paraId="257081DC" w14:textId="77777777" w:rsidR="00F722D2" w:rsidRPr="00610442" w:rsidRDefault="00F722D2" w:rsidP="00F722D2">
      <w:pPr>
        <w:pStyle w:val="NormalWeb"/>
        <w:spacing w:before="0" w:beforeAutospacing="0" w:after="0" w:afterAutospacing="0"/>
        <w:rPr>
          <w:rFonts w:asciiTheme="minorHAnsi" w:hAnsiTheme="minorHAnsi" w:cstheme="minorHAnsi"/>
          <w:sz w:val="22"/>
          <w:szCs w:val="22"/>
        </w:rPr>
      </w:pPr>
      <w:r w:rsidRPr="00610442">
        <w:rPr>
          <w:rFonts w:asciiTheme="minorHAnsi" w:hAnsiTheme="minorHAnsi" w:cstheme="minorHAnsi"/>
          <w:color w:val="000000"/>
          <w:sz w:val="22"/>
          <w:szCs w:val="22"/>
        </w:rPr>
        <w:t>(add additional skills as needed)</w:t>
      </w:r>
    </w:p>
    <w:p w14:paraId="6832ABD6"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br/>
        <w:t xml:space="preserve">University students are expected to demonstrate competency in Computer Technology. Explore the </w:t>
      </w:r>
      <w:hyperlink r:id="rId157" w:history="1">
        <w:r w:rsidRPr="00610442">
          <w:rPr>
            <w:rStyle w:val="Hyperlink"/>
            <w:rFonts w:asciiTheme="minorHAnsi" w:hAnsiTheme="minorHAnsi" w:cstheme="minorHAnsi"/>
            <w:color w:val="1155CC"/>
          </w:rPr>
          <w:t>Computer Technology Competencies</w:t>
        </w:r>
      </w:hyperlink>
      <w:r w:rsidRPr="00610442">
        <w:rPr>
          <w:rFonts w:asciiTheme="minorHAnsi" w:hAnsiTheme="minorHAnsi" w:cstheme="minorHAnsi"/>
        </w:rPr>
        <w:t xml:space="preserve"> page for more information.</w:t>
      </w:r>
    </w:p>
    <w:p w14:paraId="7AF7258D" w14:textId="77777777" w:rsidR="00F722D2" w:rsidRPr="00610442" w:rsidRDefault="00F722D2" w:rsidP="00F722D2">
      <w:pPr>
        <w:pStyle w:val="syllabusheading"/>
        <w:rPr>
          <w:rFonts w:asciiTheme="minorHAnsi" w:hAnsiTheme="minorHAnsi" w:cstheme="minorHAnsi"/>
          <w:sz w:val="22"/>
        </w:rPr>
      </w:pPr>
      <w:r w:rsidRPr="00610442">
        <w:rPr>
          <w:rFonts w:asciiTheme="minorHAnsi" w:hAnsiTheme="minorHAnsi" w:cstheme="minorHAnsi"/>
          <w:sz w:val="22"/>
        </w:rPr>
        <w:t>Evaluation of the Course</w:t>
      </w:r>
    </w:p>
    <w:p w14:paraId="7668993E" w14:textId="77777777" w:rsidR="00F722D2" w:rsidRPr="00610442" w:rsidRDefault="00F722D2" w:rsidP="00F722D2">
      <w:pPr>
        <w:widowControl w:val="0"/>
        <w:rPr>
          <w:rFonts w:asciiTheme="minorHAnsi" w:hAnsiTheme="minorHAnsi" w:cstheme="minorHAnsi"/>
        </w:rPr>
      </w:pPr>
      <w:bookmarkStart w:id="9" w:name="h.yci9aamwfzs7" w:colFirst="0" w:colLast="0"/>
      <w:bookmarkEnd w:id="9"/>
    </w:p>
    <w:p w14:paraId="25CBC5A7"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Students will be provided an opportunity to evaluate instruction in this course using the University's standard procedures, which are administered by the</w:t>
      </w:r>
      <w:hyperlink r:id="rId158">
        <w:r w:rsidRPr="00610442">
          <w:rPr>
            <w:rFonts w:asciiTheme="minorHAnsi" w:hAnsiTheme="minorHAnsi" w:cstheme="minorHAnsi"/>
          </w:rPr>
          <w:t xml:space="preserve"> </w:t>
        </w:r>
      </w:hyperlink>
      <w:hyperlink r:id="rId159">
        <w:r w:rsidRPr="00610442">
          <w:rPr>
            <w:rFonts w:asciiTheme="minorHAnsi" w:hAnsiTheme="minorHAnsi" w:cstheme="minorHAnsi"/>
            <w:color w:val="1155CC"/>
            <w:u w:val="single"/>
          </w:rPr>
          <w:t>Office of Institutional Research and Effectiveness</w:t>
        </w:r>
      </w:hyperlink>
      <w:r w:rsidRPr="00610442">
        <w:rPr>
          <w:rFonts w:asciiTheme="minorHAnsi" w:hAnsiTheme="minorHAnsi" w:cstheme="minorHAnsi"/>
        </w:rPr>
        <w:t xml:space="preserve"> (OIRE). </w:t>
      </w:r>
    </w:p>
    <w:p w14:paraId="156A6153" w14:textId="77777777" w:rsidR="00F722D2" w:rsidRPr="00610442" w:rsidRDefault="00F722D2" w:rsidP="00F722D2">
      <w:pPr>
        <w:widowControl w:val="0"/>
        <w:rPr>
          <w:rFonts w:asciiTheme="minorHAnsi" w:hAnsiTheme="minorHAnsi" w:cstheme="minorHAnsi"/>
        </w:rPr>
      </w:pPr>
    </w:p>
    <w:p w14:paraId="2D2475D6" w14:textId="77777777" w:rsidR="00F722D2" w:rsidRPr="00610442" w:rsidRDefault="00F722D2" w:rsidP="00F722D2">
      <w:pPr>
        <w:widowControl w:val="0"/>
        <w:rPr>
          <w:rFonts w:asciiTheme="minorHAnsi" w:hAnsiTheme="minorHAnsi" w:cstheme="minorHAnsi"/>
        </w:rPr>
      </w:pPr>
      <w:r w:rsidRPr="00610442">
        <w:rPr>
          <w:rFonts w:asciiTheme="minorHAnsi" w:hAnsiTheme="minorHAnsi" w:cstheme="minorHAnsi"/>
        </w:rPr>
        <w:t>Additional informal formative surveys may also be administered within the course as an optional evaluation tool.</w:t>
      </w:r>
    </w:p>
    <w:p w14:paraId="3003A905" w14:textId="77777777" w:rsidR="00F722D2" w:rsidRDefault="00F722D2" w:rsidP="002302DF">
      <w:pPr>
        <w:rPr>
          <w:b/>
          <w:bCs/>
        </w:rPr>
      </w:pPr>
    </w:p>
    <w:p w14:paraId="7308DAE3" w14:textId="34EE2B66" w:rsidR="002302DF" w:rsidRPr="00B0715C" w:rsidRDefault="002302DF" w:rsidP="002302DF">
      <w:pPr>
        <w:rPr>
          <w:b/>
          <w:bCs/>
        </w:rPr>
      </w:pPr>
      <w:r w:rsidRPr="00B0715C">
        <w:rPr>
          <w:b/>
          <w:bCs/>
        </w:rPr>
        <w:t>2020-330</w:t>
      </w:r>
      <w:r w:rsidRPr="00B0715C">
        <w:rPr>
          <w:b/>
          <w:bCs/>
        </w:rPr>
        <w:tab/>
        <w:t>MATH 5440</w:t>
      </w:r>
      <w:r w:rsidRPr="00B0715C">
        <w:rPr>
          <w:b/>
          <w:bCs/>
        </w:rPr>
        <w:tab/>
      </w:r>
      <w:r w:rsidRPr="00B0715C">
        <w:rPr>
          <w:b/>
          <w:bCs/>
        </w:rPr>
        <w:tab/>
      </w:r>
      <w:r w:rsidRPr="00B0715C">
        <w:rPr>
          <w:b/>
          <w:bCs/>
        </w:rPr>
        <w:tab/>
        <w:t>Revise Course</w:t>
      </w:r>
    </w:p>
    <w:p w14:paraId="5FD11B24" w14:textId="20C58BFC"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19"/>
      </w:tblGrid>
      <w:tr w:rsidR="00F722D2" w14:paraId="6474BA4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8AB735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5A068E8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1A2DF2"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1910E" w14:textId="77777777" w:rsidR="00F722D2" w:rsidRDefault="00F722D2" w:rsidP="000D434B">
            <w:pPr>
              <w:rPr>
                <w:rFonts w:ascii="Arial" w:hAnsi="Arial" w:cs="Arial"/>
                <w:sz w:val="15"/>
                <w:szCs w:val="15"/>
              </w:rPr>
            </w:pPr>
            <w:r>
              <w:rPr>
                <w:rFonts w:ascii="Arial" w:hAnsi="Arial" w:cs="Arial"/>
                <w:sz w:val="15"/>
                <w:szCs w:val="15"/>
              </w:rPr>
              <w:t>20-3482</w:t>
            </w:r>
          </w:p>
        </w:tc>
      </w:tr>
      <w:tr w:rsidR="00F722D2" w14:paraId="346DD43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9736C6"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D2052" w14:textId="77777777" w:rsidR="00F722D2" w:rsidRDefault="00F722D2" w:rsidP="000D434B">
            <w:pPr>
              <w:rPr>
                <w:rFonts w:ascii="Arial" w:hAnsi="Arial" w:cs="Arial"/>
                <w:sz w:val="15"/>
                <w:szCs w:val="15"/>
              </w:rPr>
            </w:pPr>
            <w:r>
              <w:rPr>
                <w:rFonts w:ascii="Arial" w:hAnsi="Arial" w:cs="Arial"/>
                <w:sz w:val="15"/>
                <w:szCs w:val="15"/>
              </w:rPr>
              <w:t>Munteanu</w:t>
            </w:r>
          </w:p>
        </w:tc>
      </w:tr>
      <w:tr w:rsidR="00F722D2" w14:paraId="3FBC12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720C94"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96D1F" w14:textId="77777777" w:rsidR="00F722D2" w:rsidRDefault="00F722D2" w:rsidP="000D434B">
            <w:pPr>
              <w:rPr>
                <w:rFonts w:ascii="Arial" w:hAnsi="Arial" w:cs="Arial"/>
                <w:sz w:val="15"/>
                <w:szCs w:val="15"/>
              </w:rPr>
            </w:pPr>
            <w:r>
              <w:rPr>
                <w:rFonts w:ascii="Arial" w:hAnsi="Arial" w:cs="Arial"/>
                <w:sz w:val="15"/>
                <w:szCs w:val="15"/>
              </w:rPr>
              <w:t>Partial Differential Equations</w:t>
            </w:r>
          </w:p>
        </w:tc>
      </w:tr>
      <w:tr w:rsidR="00F722D2" w14:paraId="2FA5758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6786E"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6E329"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587277D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99DF5A"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8BD0" w14:textId="77777777" w:rsidR="00F722D2" w:rsidRDefault="00F722D2" w:rsidP="000D434B">
            <w:pPr>
              <w:rPr>
                <w:rFonts w:ascii="Arial" w:hAnsi="Arial" w:cs="Arial"/>
                <w:sz w:val="15"/>
                <w:szCs w:val="15"/>
              </w:rPr>
            </w:pPr>
            <w:r>
              <w:rPr>
                <w:rFonts w:ascii="Arial" w:hAnsi="Arial" w:cs="Arial"/>
                <w:sz w:val="15"/>
                <w:szCs w:val="15"/>
              </w:rPr>
              <w:t>Start &gt; Draft &gt; Mathematics &gt; College of Liberal Arts and Sciences</w:t>
            </w:r>
          </w:p>
        </w:tc>
      </w:tr>
    </w:tbl>
    <w:p w14:paraId="3A6B4AD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87"/>
        <w:gridCol w:w="6557"/>
      </w:tblGrid>
      <w:tr w:rsidR="00F722D2" w14:paraId="52AAA78C"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220F1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727A8C8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EA81CB"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24413"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35F6DD4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6D1797"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ED6E6"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35D8D8E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935DE2"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57B52"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03B471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06B14C"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C891A" w14:textId="77777777" w:rsidR="00F722D2" w:rsidRDefault="00F722D2" w:rsidP="000D434B">
            <w:pPr>
              <w:rPr>
                <w:rFonts w:ascii="Arial" w:hAnsi="Arial" w:cs="Arial"/>
                <w:sz w:val="15"/>
                <w:szCs w:val="15"/>
              </w:rPr>
            </w:pPr>
            <w:r>
              <w:rPr>
                <w:rFonts w:ascii="Arial" w:hAnsi="Arial" w:cs="Arial"/>
                <w:sz w:val="15"/>
                <w:szCs w:val="15"/>
              </w:rPr>
              <w:t>MATH</w:t>
            </w:r>
          </w:p>
        </w:tc>
      </w:tr>
      <w:tr w:rsidR="00F722D2" w14:paraId="359676F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7DB623"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12432"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58D6DD3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5DE127"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37AB1" w14:textId="77777777" w:rsidR="00F722D2" w:rsidRDefault="00F722D2" w:rsidP="000D434B">
            <w:pPr>
              <w:rPr>
                <w:rFonts w:ascii="Arial" w:hAnsi="Arial" w:cs="Arial"/>
                <w:sz w:val="15"/>
                <w:szCs w:val="15"/>
              </w:rPr>
            </w:pPr>
            <w:r>
              <w:rPr>
                <w:rFonts w:ascii="Arial" w:hAnsi="Arial" w:cs="Arial"/>
                <w:sz w:val="15"/>
                <w:szCs w:val="15"/>
              </w:rPr>
              <w:t>Mathematics</w:t>
            </w:r>
          </w:p>
        </w:tc>
      </w:tr>
      <w:tr w:rsidR="00F722D2" w14:paraId="162BCEA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F1B68A"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49603" w14:textId="77777777" w:rsidR="00F722D2" w:rsidRDefault="00F722D2" w:rsidP="000D434B">
            <w:pPr>
              <w:rPr>
                <w:rFonts w:ascii="Arial" w:hAnsi="Arial" w:cs="Arial"/>
                <w:sz w:val="15"/>
                <w:szCs w:val="15"/>
              </w:rPr>
            </w:pPr>
            <w:r>
              <w:rPr>
                <w:rFonts w:ascii="Arial" w:hAnsi="Arial" w:cs="Arial"/>
                <w:sz w:val="15"/>
                <w:szCs w:val="15"/>
              </w:rPr>
              <w:t>Partial Differential Equations</w:t>
            </w:r>
          </w:p>
        </w:tc>
      </w:tr>
      <w:tr w:rsidR="00F722D2" w14:paraId="0AA3CC6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A497AB"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B4647" w14:textId="77777777" w:rsidR="00F722D2" w:rsidRDefault="00F722D2" w:rsidP="000D434B">
            <w:pPr>
              <w:rPr>
                <w:rFonts w:ascii="Arial" w:hAnsi="Arial" w:cs="Arial"/>
                <w:sz w:val="15"/>
                <w:szCs w:val="15"/>
              </w:rPr>
            </w:pPr>
            <w:r>
              <w:rPr>
                <w:rFonts w:ascii="Arial" w:hAnsi="Arial" w:cs="Arial"/>
                <w:sz w:val="15"/>
                <w:szCs w:val="15"/>
              </w:rPr>
              <w:t>5440</w:t>
            </w:r>
          </w:p>
        </w:tc>
      </w:tr>
      <w:tr w:rsidR="00F722D2" w14:paraId="0AAEC13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E4CD74"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AACAB"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BA5AAB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370B15" w14:textId="77777777" w:rsidR="00F722D2" w:rsidRDefault="00F722D2" w:rsidP="000D434B">
            <w:pPr>
              <w:rPr>
                <w:rFonts w:ascii="Arial" w:hAnsi="Arial" w:cs="Arial"/>
                <w:b/>
                <w:bCs/>
                <w:sz w:val="15"/>
                <w:szCs w:val="15"/>
              </w:rPr>
            </w:pPr>
            <w:r>
              <w:rPr>
                <w:rFonts w:ascii="Arial" w:hAnsi="Arial" w:cs="Arial"/>
                <w:b/>
                <w:bCs/>
                <w:sz w:val="15"/>
                <w:szCs w:val="15"/>
              </w:rPr>
              <w:lastRenderedPageBreak/>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115FE" w14:textId="77777777" w:rsidR="00F722D2" w:rsidRDefault="00F722D2" w:rsidP="000D434B">
            <w:pPr>
              <w:rPr>
                <w:rFonts w:ascii="Arial" w:hAnsi="Arial" w:cs="Arial"/>
                <w:sz w:val="15"/>
                <w:szCs w:val="15"/>
              </w:rPr>
            </w:pPr>
            <w:r>
              <w:rPr>
                <w:rFonts w:ascii="Arial" w:hAnsi="Arial" w:cs="Arial"/>
                <w:sz w:val="15"/>
                <w:szCs w:val="15"/>
              </w:rPr>
              <w:t xml:space="preserve">We are replacing the Math 5120 prerequisite by the following "Prerequisite Math 5110. Math 5111 and Math 5410 are recommended". </w:t>
            </w:r>
          </w:p>
        </w:tc>
      </w:tr>
    </w:tbl>
    <w:p w14:paraId="4D93B2B5"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50"/>
      </w:tblGrid>
      <w:tr w:rsidR="00F722D2" w14:paraId="28141A7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63B9D7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4552098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494C2F"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7CF1" w14:textId="77777777" w:rsidR="00F722D2" w:rsidRDefault="00F722D2" w:rsidP="000D434B">
            <w:pPr>
              <w:rPr>
                <w:rFonts w:ascii="Arial" w:hAnsi="Arial" w:cs="Arial"/>
                <w:sz w:val="15"/>
                <w:szCs w:val="15"/>
              </w:rPr>
            </w:pPr>
            <w:r>
              <w:rPr>
                <w:rFonts w:ascii="Arial" w:hAnsi="Arial" w:cs="Arial"/>
                <w:sz w:val="15"/>
                <w:szCs w:val="15"/>
              </w:rPr>
              <w:t>Monique Roy</w:t>
            </w:r>
          </w:p>
        </w:tc>
      </w:tr>
      <w:tr w:rsidR="00F722D2" w14:paraId="4D4B1D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449A64"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3F56D" w14:textId="77777777" w:rsidR="00F722D2" w:rsidRDefault="00F722D2" w:rsidP="000D434B">
            <w:pPr>
              <w:rPr>
                <w:rFonts w:ascii="Arial" w:hAnsi="Arial" w:cs="Arial"/>
                <w:sz w:val="15"/>
                <w:szCs w:val="15"/>
              </w:rPr>
            </w:pPr>
            <w:r>
              <w:rPr>
                <w:rFonts w:ascii="Arial" w:hAnsi="Arial" w:cs="Arial"/>
                <w:sz w:val="15"/>
                <w:szCs w:val="15"/>
              </w:rPr>
              <w:t>Mathematics</w:t>
            </w:r>
          </w:p>
        </w:tc>
      </w:tr>
      <w:tr w:rsidR="00F722D2" w14:paraId="767C79E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AE2B77"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660CE" w14:textId="77777777" w:rsidR="00F722D2" w:rsidRDefault="00F722D2" w:rsidP="000D434B">
            <w:pPr>
              <w:rPr>
                <w:rFonts w:ascii="Arial" w:hAnsi="Arial" w:cs="Arial"/>
                <w:sz w:val="15"/>
                <w:szCs w:val="15"/>
              </w:rPr>
            </w:pPr>
            <w:r>
              <w:rPr>
                <w:rFonts w:ascii="Arial" w:hAnsi="Arial" w:cs="Arial"/>
                <w:sz w:val="15"/>
                <w:szCs w:val="15"/>
              </w:rPr>
              <w:t>mcr07009</w:t>
            </w:r>
          </w:p>
        </w:tc>
      </w:tr>
      <w:tr w:rsidR="00F722D2" w14:paraId="24F87B8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5C8BAD"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724B9" w14:textId="77777777" w:rsidR="00F722D2" w:rsidRDefault="00F722D2" w:rsidP="000D434B">
            <w:pPr>
              <w:rPr>
                <w:rFonts w:ascii="Arial" w:hAnsi="Arial" w:cs="Arial"/>
                <w:sz w:val="15"/>
                <w:szCs w:val="15"/>
              </w:rPr>
            </w:pPr>
            <w:hyperlink r:id="rId160" w:history="1">
              <w:r>
                <w:rPr>
                  <w:rStyle w:val="Hyperlink"/>
                  <w:rFonts w:ascii="Arial" w:hAnsi="Arial" w:cs="Arial"/>
                  <w:sz w:val="15"/>
                  <w:szCs w:val="15"/>
                </w:rPr>
                <w:t>monique.roy@uconn.edu</w:t>
              </w:r>
            </w:hyperlink>
          </w:p>
        </w:tc>
      </w:tr>
      <w:tr w:rsidR="00F722D2" w14:paraId="143BD9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A7342B"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93ED3" w14:textId="77777777" w:rsidR="00F722D2" w:rsidRDefault="00F722D2" w:rsidP="000D434B">
            <w:pPr>
              <w:rPr>
                <w:rFonts w:ascii="Arial" w:hAnsi="Arial" w:cs="Arial"/>
                <w:sz w:val="15"/>
                <w:szCs w:val="15"/>
              </w:rPr>
            </w:pPr>
            <w:r>
              <w:rPr>
                <w:rFonts w:ascii="Arial" w:hAnsi="Arial" w:cs="Arial"/>
                <w:sz w:val="15"/>
                <w:szCs w:val="15"/>
              </w:rPr>
              <w:t>Someone else</w:t>
            </w:r>
          </w:p>
        </w:tc>
      </w:tr>
      <w:tr w:rsidR="00F722D2" w14:paraId="52F8FEA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01BA1B" w14:textId="77777777" w:rsidR="00F722D2" w:rsidRDefault="00F722D2" w:rsidP="000D434B">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D9278" w14:textId="77777777" w:rsidR="00F722D2" w:rsidRDefault="00F722D2" w:rsidP="000D434B">
            <w:pPr>
              <w:rPr>
                <w:rFonts w:ascii="Arial" w:hAnsi="Arial" w:cs="Arial"/>
                <w:sz w:val="15"/>
                <w:szCs w:val="15"/>
              </w:rPr>
            </w:pPr>
            <w:r>
              <w:rPr>
                <w:rFonts w:ascii="Arial" w:hAnsi="Arial" w:cs="Arial"/>
                <w:sz w:val="15"/>
                <w:szCs w:val="15"/>
              </w:rPr>
              <w:t>Munteanu</w:t>
            </w:r>
          </w:p>
        </w:tc>
      </w:tr>
      <w:tr w:rsidR="00F722D2" w14:paraId="1F63F55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4F2111" w14:textId="77777777" w:rsidR="00F722D2" w:rsidRDefault="00F722D2" w:rsidP="000D434B">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46A6F" w14:textId="77777777" w:rsidR="00F722D2" w:rsidRDefault="00F722D2" w:rsidP="000D434B">
            <w:pPr>
              <w:rPr>
                <w:rFonts w:ascii="Arial" w:hAnsi="Arial" w:cs="Arial"/>
                <w:sz w:val="15"/>
                <w:szCs w:val="15"/>
              </w:rPr>
            </w:pPr>
            <w:r>
              <w:rPr>
                <w:rFonts w:ascii="Arial" w:hAnsi="Arial" w:cs="Arial"/>
                <w:sz w:val="15"/>
                <w:szCs w:val="15"/>
              </w:rPr>
              <w:t>Ovidiu</w:t>
            </w:r>
          </w:p>
        </w:tc>
      </w:tr>
      <w:tr w:rsidR="00F722D2" w14:paraId="01230A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C73230" w14:textId="77777777" w:rsidR="00F722D2" w:rsidRDefault="00F722D2" w:rsidP="000D434B">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D4EC0" w14:textId="77777777" w:rsidR="00F722D2" w:rsidRDefault="00F722D2" w:rsidP="000D434B">
            <w:pPr>
              <w:rPr>
                <w:rFonts w:ascii="Arial" w:hAnsi="Arial" w:cs="Arial"/>
                <w:sz w:val="15"/>
                <w:szCs w:val="15"/>
              </w:rPr>
            </w:pPr>
            <w:r>
              <w:rPr>
                <w:rFonts w:ascii="Arial" w:hAnsi="Arial" w:cs="Arial"/>
                <w:sz w:val="15"/>
                <w:szCs w:val="15"/>
              </w:rPr>
              <w:t>ovm12001</w:t>
            </w:r>
          </w:p>
        </w:tc>
      </w:tr>
      <w:tr w:rsidR="00F722D2" w14:paraId="1FE7475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566F99" w14:textId="77777777" w:rsidR="00F722D2" w:rsidRDefault="00F722D2" w:rsidP="000D434B">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402AB" w14:textId="77777777" w:rsidR="00F722D2" w:rsidRDefault="00F722D2" w:rsidP="000D434B">
            <w:pPr>
              <w:rPr>
                <w:rFonts w:ascii="Arial" w:hAnsi="Arial" w:cs="Arial"/>
                <w:sz w:val="15"/>
                <w:szCs w:val="15"/>
              </w:rPr>
            </w:pPr>
            <w:r>
              <w:rPr>
                <w:rFonts w:ascii="Arial" w:hAnsi="Arial" w:cs="Arial"/>
                <w:sz w:val="15"/>
                <w:szCs w:val="15"/>
              </w:rPr>
              <w:t>ovm12001</w:t>
            </w:r>
          </w:p>
        </w:tc>
      </w:tr>
      <w:tr w:rsidR="00F722D2" w14:paraId="484093E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A9B48C" w14:textId="77777777" w:rsidR="00F722D2" w:rsidRDefault="00F722D2" w:rsidP="000D434B">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018B4" w14:textId="77777777" w:rsidR="00F722D2" w:rsidRDefault="00F722D2" w:rsidP="000D434B">
            <w:pPr>
              <w:rPr>
                <w:rFonts w:ascii="Arial" w:hAnsi="Arial" w:cs="Arial"/>
                <w:sz w:val="15"/>
                <w:szCs w:val="15"/>
              </w:rPr>
            </w:pPr>
            <w:r>
              <w:rPr>
                <w:rFonts w:ascii="Arial" w:hAnsi="Arial" w:cs="Arial"/>
                <w:sz w:val="15"/>
                <w:szCs w:val="15"/>
              </w:rPr>
              <w:t>+1 860 486 4003</w:t>
            </w:r>
          </w:p>
        </w:tc>
      </w:tr>
      <w:tr w:rsidR="00F722D2" w14:paraId="306B635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77991A" w14:textId="77777777" w:rsidR="00F722D2" w:rsidRDefault="00F722D2" w:rsidP="000D434B">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96884" w14:textId="77777777" w:rsidR="00F722D2" w:rsidRDefault="00F722D2" w:rsidP="000D434B">
            <w:pPr>
              <w:rPr>
                <w:rFonts w:ascii="Arial" w:hAnsi="Arial" w:cs="Arial"/>
                <w:sz w:val="15"/>
                <w:szCs w:val="15"/>
              </w:rPr>
            </w:pPr>
            <w:hyperlink r:id="rId161" w:history="1">
              <w:r>
                <w:rPr>
                  <w:rStyle w:val="Hyperlink"/>
                  <w:rFonts w:ascii="Arial" w:hAnsi="Arial" w:cs="Arial"/>
                  <w:sz w:val="15"/>
                  <w:szCs w:val="15"/>
                </w:rPr>
                <w:t>ovidiu.munteanu@uconn.edu</w:t>
              </w:r>
            </w:hyperlink>
          </w:p>
        </w:tc>
      </w:tr>
      <w:tr w:rsidR="00F722D2" w14:paraId="4D9AF32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CF2D8B"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E9AB" w14:textId="77777777" w:rsidR="00F722D2" w:rsidRDefault="00F722D2" w:rsidP="000D434B">
            <w:pPr>
              <w:rPr>
                <w:rFonts w:ascii="Arial" w:hAnsi="Arial" w:cs="Arial"/>
                <w:sz w:val="15"/>
                <w:szCs w:val="15"/>
              </w:rPr>
            </w:pPr>
            <w:r>
              <w:rPr>
                <w:rFonts w:ascii="Arial" w:hAnsi="Arial" w:cs="Arial"/>
                <w:sz w:val="15"/>
                <w:szCs w:val="15"/>
              </w:rPr>
              <w:t>Yes</w:t>
            </w:r>
          </w:p>
        </w:tc>
      </w:tr>
    </w:tbl>
    <w:p w14:paraId="4C6E00B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F722D2" w14:paraId="0F7B8C0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31D8B7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1AA48B5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B6B1F2"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55181"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6B6899E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837642"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C850A"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943BB0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E57236"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511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621F34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6AA7D4"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530E7"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3AB4919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7F7B3C"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7715C" w14:textId="77777777" w:rsidR="00F722D2" w:rsidRDefault="00F722D2" w:rsidP="000D434B">
            <w:pPr>
              <w:rPr>
                <w:rFonts w:ascii="Arial" w:hAnsi="Arial" w:cs="Arial"/>
                <w:sz w:val="15"/>
                <w:szCs w:val="15"/>
              </w:rPr>
            </w:pPr>
            <w:r>
              <w:rPr>
                <w:rFonts w:ascii="Arial" w:hAnsi="Arial" w:cs="Arial"/>
                <w:sz w:val="15"/>
                <w:szCs w:val="15"/>
              </w:rPr>
              <w:t>12</w:t>
            </w:r>
          </w:p>
        </w:tc>
      </w:tr>
      <w:tr w:rsidR="00F722D2" w14:paraId="4BB5E1F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4320E8"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23B3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79D198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AB148E"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0522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F5DC1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E85A8E"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6DA9E"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204889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E2BBF5"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19832" w14:textId="77777777" w:rsidR="00F722D2" w:rsidRDefault="00F722D2" w:rsidP="000D434B">
            <w:pPr>
              <w:rPr>
                <w:rFonts w:ascii="Arial" w:hAnsi="Arial" w:cs="Arial"/>
                <w:b/>
                <w:bCs/>
                <w:sz w:val="15"/>
                <w:szCs w:val="15"/>
              </w:rPr>
            </w:pPr>
          </w:p>
        </w:tc>
      </w:tr>
    </w:tbl>
    <w:p w14:paraId="19C0D3F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848"/>
      </w:tblGrid>
      <w:tr w:rsidR="00F722D2" w14:paraId="357F00F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8F4CB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28F9DA2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54E091"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7F68A" w14:textId="77777777" w:rsidR="00F722D2" w:rsidRDefault="00F722D2" w:rsidP="000D434B">
            <w:pPr>
              <w:rPr>
                <w:rFonts w:ascii="Arial" w:hAnsi="Arial" w:cs="Arial"/>
                <w:sz w:val="15"/>
                <w:szCs w:val="15"/>
              </w:rPr>
            </w:pPr>
            <w:r>
              <w:rPr>
                <w:rFonts w:ascii="Arial" w:hAnsi="Arial" w:cs="Arial"/>
                <w:sz w:val="15"/>
                <w:szCs w:val="15"/>
              </w:rPr>
              <w:t>Math 5110</w:t>
            </w:r>
          </w:p>
        </w:tc>
      </w:tr>
      <w:tr w:rsidR="00F722D2" w14:paraId="0DDAC1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322791"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497A7"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26A3352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B51AF"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96D4F" w14:textId="77777777" w:rsidR="00F722D2" w:rsidRDefault="00F722D2" w:rsidP="000D434B">
            <w:pPr>
              <w:rPr>
                <w:rFonts w:ascii="Arial" w:hAnsi="Arial" w:cs="Arial"/>
                <w:sz w:val="15"/>
                <w:szCs w:val="15"/>
              </w:rPr>
            </w:pPr>
            <w:r>
              <w:rPr>
                <w:rFonts w:ascii="Arial" w:hAnsi="Arial" w:cs="Arial"/>
                <w:sz w:val="15"/>
                <w:szCs w:val="15"/>
              </w:rPr>
              <w:t xml:space="preserve">Math 5111 and Math 5410 </w:t>
            </w:r>
          </w:p>
        </w:tc>
      </w:tr>
      <w:tr w:rsidR="00F722D2" w14:paraId="3C7A44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3B27FB"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9A9F8"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042B2CB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9509FF"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AD4B36"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067EBB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5F10A5" w14:textId="77777777" w:rsidR="00F722D2" w:rsidRDefault="00F722D2" w:rsidP="000D434B">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E4B34"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0A282BD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CBE0C4" w14:textId="77777777" w:rsidR="00F722D2" w:rsidRDefault="00F722D2" w:rsidP="000D434B">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AAC12" w14:textId="77777777" w:rsidR="00F722D2" w:rsidRDefault="00F722D2" w:rsidP="000D434B">
            <w:pPr>
              <w:rPr>
                <w:rFonts w:ascii="Arial" w:hAnsi="Arial" w:cs="Arial"/>
                <w:sz w:val="15"/>
                <w:szCs w:val="15"/>
              </w:rPr>
            </w:pPr>
            <w:r>
              <w:rPr>
                <w:rFonts w:ascii="Arial" w:hAnsi="Arial" w:cs="Arial"/>
                <w:sz w:val="15"/>
                <w:szCs w:val="15"/>
              </w:rPr>
              <w:t>Graduate</w:t>
            </w:r>
          </w:p>
        </w:tc>
      </w:tr>
      <w:tr w:rsidR="00F722D2" w14:paraId="5B745D6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25E5BD" w14:textId="77777777" w:rsidR="00F722D2" w:rsidRDefault="00F722D2" w:rsidP="000D434B">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B645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046B2C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301A6D" w14:textId="77777777" w:rsidR="00F722D2" w:rsidRDefault="00F722D2" w:rsidP="000D434B">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2918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7ABD0E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454CFD" w14:textId="77777777" w:rsidR="00F722D2" w:rsidRDefault="00F722D2" w:rsidP="000D434B">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777C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C2DC7E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7A4187" w14:textId="77777777" w:rsidR="00F722D2" w:rsidRDefault="00F722D2" w:rsidP="000D434B">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0AB6F" w14:textId="77777777" w:rsidR="00F722D2" w:rsidRDefault="00F722D2" w:rsidP="000D434B">
            <w:pPr>
              <w:rPr>
                <w:rFonts w:ascii="Arial" w:hAnsi="Arial" w:cs="Arial"/>
                <w:sz w:val="15"/>
                <w:szCs w:val="15"/>
              </w:rPr>
            </w:pPr>
            <w:r>
              <w:rPr>
                <w:rFonts w:ascii="Arial" w:hAnsi="Arial" w:cs="Arial"/>
                <w:sz w:val="15"/>
                <w:szCs w:val="15"/>
              </w:rPr>
              <w:t>No</w:t>
            </w:r>
          </w:p>
        </w:tc>
      </w:tr>
    </w:tbl>
    <w:p w14:paraId="735A7EB8"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60DF1C9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1BC539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1B6E75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59E117"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D2DB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6F5A34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AC1FE2"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00C53" w14:textId="77777777" w:rsidR="00F722D2" w:rsidRDefault="00F722D2" w:rsidP="000D434B">
            <w:pPr>
              <w:rPr>
                <w:rFonts w:ascii="Arial" w:hAnsi="Arial" w:cs="Arial"/>
                <w:sz w:val="15"/>
                <w:szCs w:val="15"/>
              </w:rPr>
            </w:pPr>
            <w:r>
              <w:rPr>
                <w:rFonts w:ascii="Arial" w:hAnsi="Arial" w:cs="Arial"/>
                <w:sz w:val="15"/>
                <w:szCs w:val="15"/>
              </w:rPr>
              <w:t>Graded</w:t>
            </w:r>
          </w:p>
        </w:tc>
      </w:tr>
    </w:tbl>
    <w:p w14:paraId="6886579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48"/>
      </w:tblGrid>
      <w:tr w:rsidR="00F722D2" w14:paraId="7446A24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DB833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F722D2" w14:paraId="56BC785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CBBBC8"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FC09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8C147F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6245E7"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78A6"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1A1522C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F238B3"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61BCC" w14:textId="77777777" w:rsidR="00F722D2" w:rsidRDefault="00F722D2" w:rsidP="000D434B">
            <w:pPr>
              <w:rPr>
                <w:rFonts w:ascii="Arial" w:hAnsi="Arial" w:cs="Arial"/>
                <w:sz w:val="15"/>
                <w:szCs w:val="15"/>
              </w:rPr>
            </w:pPr>
            <w:r>
              <w:rPr>
                <w:rFonts w:ascii="Arial" w:hAnsi="Arial" w:cs="Arial"/>
                <w:sz w:val="15"/>
                <w:szCs w:val="15"/>
              </w:rPr>
              <w:t xml:space="preserve">Math Grad courses only offered at Storrs. </w:t>
            </w:r>
          </w:p>
        </w:tc>
      </w:tr>
      <w:tr w:rsidR="00F722D2" w14:paraId="3FA508D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E2D7B9"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AA1F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0DBC81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5177E6"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19131" w14:textId="77777777" w:rsidR="00F722D2" w:rsidRDefault="00F722D2" w:rsidP="000D434B">
            <w:pPr>
              <w:rPr>
                <w:rFonts w:ascii="Arial" w:hAnsi="Arial" w:cs="Arial"/>
                <w:sz w:val="15"/>
                <w:szCs w:val="15"/>
              </w:rPr>
            </w:pPr>
            <w:r>
              <w:rPr>
                <w:rFonts w:ascii="Arial" w:hAnsi="Arial" w:cs="Arial"/>
                <w:sz w:val="15"/>
                <w:szCs w:val="15"/>
              </w:rPr>
              <w:t>No</w:t>
            </w:r>
          </w:p>
        </w:tc>
      </w:tr>
    </w:tbl>
    <w:p w14:paraId="3A97D22D"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2"/>
        <w:gridCol w:w="7242"/>
      </w:tblGrid>
      <w:tr w:rsidR="00F722D2" w14:paraId="20DD47A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D66EE9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009FEF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123E69"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12833" w14:textId="77777777" w:rsidR="00F722D2" w:rsidRDefault="00F722D2" w:rsidP="000D434B">
            <w:pPr>
              <w:rPr>
                <w:rFonts w:ascii="Arial" w:hAnsi="Arial" w:cs="Arial"/>
                <w:sz w:val="15"/>
                <w:szCs w:val="15"/>
              </w:rPr>
            </w:pPr>
            <w:r>
              <w:rPr>
                <w:rFonts w:ascii="Arial" w:hAnsi="Arial" w:cs="Arial"/>
                <w:sz w:val="15"/>
                <w:szCs w:val="15"/>
              </w:rPr>
              <w:t xml:space="preserve">MATH 5440. Partial Differential Equations 3.00 credits Prerequisites: Prerequisite: MATH 5120 (RG384). Grading Basis: Graded Cauchy Kowalewsky Theorem, classification of second-order equations, systems of hyperbolic equations, the wave equation, the potential equation, the heat equation in Rn. </w:t>
            </w:r>
          </w:p>
        </w:tc>
      </w:tr>
      <w:tr w:rsidR="00F722D2" w14:paraId="0757B81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A5FDEA"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AB894" w14:textId="77777777" w:rsidR="00F722D2" w:rsidRDefault="00F722D2" w:rsidP="000D434B">
            <w:pPr>
              <w:rPr>
                <w:rFonts w:ascii="Arial" w:hAnsi="Arial" w:cs="Arial"/>
                <w:sz w:val="15"/>
                <w:szCs w:val="15"/>
              </w:rPr>
            </w:pPr>
            <w:r>
              <w:rPr>
                <w:rFonts w:ascii="Arial" w:hAnsi="Arial" w:cs="Arial"/>
                <w:sz w:val="15"/>
                <w:szCs w:val="15"/>
              </w:rPr>
              <w:t>MATH 5440. Partial Differential Equations 3.00 credits Prerequisites: MATH 5110 Recommended Preparation: MATH 5111 AND MATH 5410 Grading Basis: Graded Cauchy Kowalewsky Theorem, classification of second-order equations, systems of hyperbolic equations, the wave equation, the potential equation, the heat equation in Rn.</w:t>
            </w:r>
          </w:p>
        </w:tc>
      </w:tr>
      <w:tr w:rsidR="00F722D2" w14:paraId="26976EA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3DC333"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65B40" w14:textId="77777777" w:rsidR="00F722D2" w:rsidRDefault="00F722D2" w:rsidP="000D434B">
            <w:pPr>
              <w:rPr>
                <w:rFonts w:ascii="Arial" w:hAnsi="Arial" w:cs="Arial"/>
                <w:sz w:val="15"/>
                <w:szCs w:val="15"/>
              </w:rPr>
            </w:pPr>
            <w:r>
              <w:rPr>
                <w:rFonts w:ascii="Arial" w:hAnsi="Arial" w:cs="Arial"/>
                <w:sz w:val="15"/>
                <w:szCs w:val="15"/>
              </w:rPr>
              <w:t xml:space="preserve">The PDE course is taught without reference to complex analysis Math 5120. The theory is in R^n, so good command of techniques from MATH 5110 is required. The recommended courses are suggested because good knowledge of real analysis is helpful. </w:t>
            </w:r>
          </w:p>
        </w:tc>
      </w:tr>
      <w:tr w:rsidR="00F722D2" w14:paraId="19B4B4C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7C022A"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BB969" w14:textId="77777777" w:rsidR="00F722D2" w:rsidRDefault="00F722D2" w:rsidP="000D434B">
            <w:pPr>
              <w:rPr>
                <w:rFonts w:ascii="Arial" w:hAnsi="Arial" w:cs="Arial"/>
                <w:sz w:val="15"/>
                <w:szCs w:val="15"/>
              </w:rPr>
            </w:pPr>
            <w:r>
              <w:rPr>
                <w:rFonts w:ascii="Arial" w:hAnsi="Arial" w:cs="Arial"/>
                <w:sz w:val="15"/>
                <w:szCs w:val="15"/>
              </w:rPr>
              <w:t>There is no effect on other departments nor is there overlap with existing courses.</w:t>
            </w:r>
          </w:p>
        </w:tc>
      </w:tr>
      <w:tr w:rsidR="00F722D2" w14:paraId="62C156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891D80"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D8918" w14:textId="77777777" w:rsidR="00F722D2" w:rsidRDefault="00F722D2" w:rsidP="000D434B">
            <w:pPr>
              <w:rPr>
                <w:rFonts w:ascii="Arial" w:hAnsi="Arial" w:cs="Arial"/>
                <w:sz w:val="15"/>
                <w:szCs w:val="15"/>
              </w:rPr>
            </w:pPr>
            <w:r>
              <w:rPr>
                <w:rFonts w:ascii="Arial" w:hAnsi="Arial" w:cs="Arial"/>
                <w:sz w:val="15"/>
                <w:szCs w:val="15"/>
              </w:rPr>
              <w:t xml:space="preserve">Study solutions of first order linear and nonlinear PDE, then discuss second order linear elliptic and parabolic PDEs. </w:t>
            </w:r>
          </w:p>
        </w:tc>
      </w:tr>
      <w:tr w:rsidR="00F722D2" w14:paraId="08556D2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206536"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793FF" w14:textId="77777777" w:rsidR="00F722D2" w:rsidRDefault="00F722D2" w:rsidP="000D434B">
            <w:pPr>
              <w:rPr>
                <w:rFonts w:ascii="Arial" w:hAnsi="Arial" w:cs="Arial"/>
                <w:sz w:val="15"/>
                <w:szCs w:val="15"/>
              </w:rPr>
            </w:pPr>
            <w:r>
              <w:rPr>
                <w:rFonts w:ascii="Arial" w:hAnsi="Arial" w:cs="Arial"/>
                <w:sz w:val="15"/>
                <w:szCs w:val="15"/>
              </w:rPr>
              <w:t>Course assessments vary by instructor. This is from Fall 2019: There is a take home final exam at the end of semester. HOMEWORK There will be three homework sets. Homework will be posted on huskyct. GRADING Homework 60%, Final 40%.</w:t>
            </w:r>
          </w:p>
        </w:tc>
      </w:tr>
      <w:tr w:rsidR="00F722D2" w14:paraId="35C8059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48A6D7"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7"/>
              <w:gridCol w:w="1397"/>
              <w:gridCol w:w="747"/>
            </w:tblGrid>
            <w:tr w:rsidR="00F722D2" w14:paraId="000517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3558C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9AA50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B8D66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141FA9B8"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E713DD8" w14:textId="77777777" w:rsidR="00F722D2" w:rsidRDefault="00F722D2" w:rsidP="000D434B">
                  <w:pPr>
                    <w:rPr>
                      <w:rFonts w:ascii="Arial" w:hAnsi="Arial" w:cs="Arial"/>
                      <w:sz w:val="15"/>
                      <w:szCs w:val="15"/>
                    </w:rPr>
                  </w:pPr>
                  <w:hyperlink r:id="rId162" w:tgtFrame="_self" w:history="1">
                    <w:r>
                      <w:rPr>
                        <w:rStyle w:val="Hyperlink"/>
                        <w:rFonts w:ascii="Arial" w:hAnsi="Arial" w:cs="Arial"/>
                        <w:sz w:val="15"/>
                        <w:szCs w:val="15"/>
                      </w:rPr>
                      <w:t>MATH 5440 f19.pdf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E6907" w14:textId="77777777" w:rsidR="00F722D2" w:rsidRDefault="00F722D2" w:rsidP="000D434B">
                  <w:pPr>
                    <w:rPr>
                      <w:rFonts w:ascii="Arial" w:hAnsi="Arial" w:cs="Arial"/>
                      <w:sz w:val="15"/>
                      <w:szCs w:val="15"/>
                    </w:rPr>
                  </w:pPr>
                  <w:r>
                    <w:rPr>
                      <w:rFonts w:ascii="Arial" w:hAnsi="Arial" w:cs="Arial"/>
                      <w:sz w:val="15"/>
                      <w:szCs w:val="15"/>
                    </w:rPr>
                    <w:t>MATH 5440 f19.pdf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005E9" w14:textId="77777777" w:rsidR="00F722D2" w:rsidRDefault="00F722D2" w:rsidP="000D434B">
                  <w:pPr>
                    <w:rPr>
                      <w:rFonts w:ascii="Arial" w:hAnsi="Arial" w:cs="Arial"/>
                      <w:sz w:val="15"/>
                      <w:szCs w:val="15"/>
                    </w:rPr>
                  </w:pPr>
                  <w:r>
                    <w:rPr>
                      <w:rFonts w:ascii="Arial" w:hAnsi="Arial" w:cs="Arial"/>
                      <w:sz w:val="15"/>
                      <w:szCs w:val="15"/>
                    </w:rPr>
                    <w:t>Syllabus</w:t>
                  </w:r>
                </w:p>
              </w:tc>
            </w:tr>
          </w:tbl>
          <w:p w14:paraId="1DBEA4E1" w14:textId="77777777" w:rsidR="00F722D2" w:rsidRDefault="00F722D2" w:rsidP="000D434B">
            <w:pPr>
              <w:rPr>
                <w:rFonts w:asciiTheme="minorHAnsi" w:hAnsiTheme="minorHAnsi"/>
              </w:rPr>
            </w:pPr>
          </w:p>
        </w:tc>
      </w:tr>
    </w:tbl>
    <w:p w14:paraId="558B07A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3"/>
        <w:gridCol w:w="8131"/>
      </w:tblGrid>
      <w:tr w:rsidR="00F722D2" w14:paraId="2923D0E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B1B2C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0259A57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124DF7"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757"/>
              <w:gridCol w:w="987"/>
              <w:gridCol w:w="655"/>
              <w:gridCol w:w="1046"/>
              <w:gridCol w:w="3627"/>
            </w:tblGrid>
            <w:tr w:rsidR="00F722D2" w14:paraId="5E7429E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45D5F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2E71B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CE808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25BA9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7352B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395B6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34D0A992"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29775DB4"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2885F" w14:textId="77777777" w:rsidR="00F722D2" w:rsidRDefault="00F722D2" w:rsidP="000D434B">
                  <w:pPr>
                    <w:rPr>
                      <w:rFonts w:ascii="Arial" w:hAnsi="Arial" w:cs="Arial"/>
                      <w:sz w:val="15"/>
                      <w:szCs w:val="15"/>
                    </w:rPr>
                  </w:pPr>
                  <w:r>
                    <w:rPr>
                      <w:rFonts w:ascii="Arial" w:hAnsi="Arial" w:cs="Arial"/>
                      <w:sz w:val="15"/>
                      <w:szCs w:val="15"/>
                    </w:rPr>
                    <w:t>Monique Roy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69760" w14:textId="77777777" w:rsidR="00F722D2" w:rsidRDefault="00F722D2" w:rsidP="000D434B">
                  <w:pPr>
                    <w:rPr>
                      <w:rFonts w:ascii="Arial" w:hAnsi="Arial" w:cs="Arial"/>
                      <w:sz w:val="15"/>
                      <w:szCs w:val="15"/>
                    </w:rPr>
                  </w:pPr>
                  <w:r>
                    <w:rPr>
                      <w:rFonts w:ascii="Arial" w:hAnsi="Arial" w:cs="Arial"/>
                      <w:sz w:val="15"/>
                      <w:szCs w:val="15"/>
                    </w:rPr>
                    <w:t>10/20/2020 - 16:53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A292C"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A5B04"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2A715" w14:textId="77777777" w:rsidR="00F722D2" w:rsidRDefault="00F722D2" w:rsidP="000D434B">
                  <w:pPr>
                    <w:rPr>
                      <w:rFonts w:ascii="Arial" w:hAnsi="Arial" w:cs="Arial"/>
                      <w:sz w:val="15"/>
                      <w:szCs w:val="15"/>
                    </w:rPr>
                  </w:pPr>
                  <w:r>
                    <w:rPr>
                      <w:rFonts w:ascii="Arial" w:hAnsi="Arial" w:cs="Arial"/>
                      <w:sz w:val="15"/>
                      <w:szCs w:val="15"/>
                    </w:rPr>
                    <w:t>Guojun, please approve changes to MATH 5440: dropping 5120 prerequisite and adding 5110 prerequisite. Adding recommended: MATH 5111 and 5410.</w:t>
                  </w:r>
                </w:p>
              </w:tc>
            </w:tr>
            <w:tr w:rsidR="00F722D2" w14:paraId="02ED1640"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40610D1" w14:textId="77777777" w:rsidR="00F722D2" w:rsidRDefault="00F722D2" w:rsidP="000D434B">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00668" w14:textId="77777777" w:rsidR="00F722D2" w:rsidRDefault="00F722D2" w:rsidP="000D434B">
                  <w:pPr>
                    <w:rPr>
                      <w:rFonts w:ascii="Arial" w:hAnsi="Arial" w:cs="Arial"/>
                      <w:sz w:val="15"/>
                      <w:szCs w:val="15"/>
                    </w:rPr>
                  </w:pPr>
                  <w:r>
                    <w:rPr>
                      <w:rFonts w:ascii="Arial" w:hAnsi="Arial" w:cs="Arial"/>
                      <w:sz w:val="15"/>
                      <w:szCs w:val="15"/>
                    </w:rPr>
                    <w:t>Guojun 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28D82" w14:textId="77777777" w:rsidR="00F722D2" w:rsidRDefault="00F722D2" w:rsidP="000D434B">
                  <w:pPr>
                    <w:rPr>
                      <w:rFonts w:ascii="Arial" w:hAnsi="Arial" w:cs="Arial"/>
                      <w:sz w:val="15"/>
                      <w:szCs w:val="15"/>
                    </w:rPr>
                  </w:pPr>
                  <w:r>
                    <w:rPr>
                      <w:rFonts w:ascii="Arial" w:hAnsi="Arial" w:cs="Arial"/>
                      <w:sz w:val="15"/>
                      <w:szCs w:val="15"/>
                    </w:rPr>
                    <w:t>10/26/2020 - 21:34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BAA3D"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EC338" w14:textId="77777777" w:rsidR="00F722D2" w:rsidRDefault="00F722D2" w:rsidP="000D434B">
                  <w:pPr>
                    <w:rPr>
                      <w:rFonts w:ascii="Arial" w:hAnsi="Arial" w:cs="Arial"/>
                      <w:sz w:val="15"/>
                      <w:szCs w:val="15"/>
                    </w:rPr>
                  </w:pPr>
                  <w:r>
                    <w:rPr>
                      <w:rFonts w:ascii="Arial" w:hAnsi="Arial" w:cs="Arial"/>
                      <w:sz w:val="15"/>
                      <w:szCs w:val="15"/>
                    </w:rPr>
                    <w:t>10/26/2020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42C1C" w14:textId="77777777" w:rsidR="00F722D2" w:rsidRDefault="00F722D2" w:rsidP="000D434B">
                  <w:pPr>
                    <w:rPr>
                      <w:rFonts w:ascii="Arial" w:hAnsi="Arial" w:cs="Arial"/>
                      <w:sz w:val="15"/>
                      <w:szCs w:val="15"/>
                    </w:rPr>
                  </w:pPr>
                  <w:r>
                    <w:rPr>
                      <w:rFonts w:ascii="Arial" w:hAnsi="Arial" w:cs="Arial"/>
                      <w:sz w:val="15"/>
                      <w:szCs w:val="15"/>
                    </w:rPr>
                    <w:t>I approve the revision.</w:t>
                  </w:r>
                </w:p>
              </w:tc>
            </w:tr>
          </w:tbl>
          <w:p w14:paraId="5C7B5430" w14:textId="77777777" w:rsidR="00F722D2" w:rsidRDefault="00F722D2" w:rsidP="000D434B">
            <w:pPr>
              <w:rPr>
                <w:rFonts w:asciiTheme="minorHAnsi" w:hAnsiTheme="minorHAnsi"/>
              </w:rPr>
            </w:pPr>
          </w:p>
        </w:tc>
      </w:tr>
    </w:tbl>
    <w:p w14:paraId="442D5930" w14:textId="77777777" w:rsidR="00F722D2" w:rsidRDefault="00F722D2" w:rsidP="00F722D2">
      <w:pPr>
        <w:rPr>
          <w:rFonts w:asciiTheme="minorHAnsi" w:hAnsiTheme="minorHAnsi"/>
          <w:sz w:val="20"/>
          <w:szCs w:val="20"/>
        </w:rPr>
      </w:pPr>
    </w:p>
    <w:p w14:paraId="1AC35E8F" w14:textId="77777777" w:rsidR="00F722D2" w:rsidRDefault="00F722D2" w:rsidP="00F722D2"/>
    <w:p w14:paraId="35C21AF2" w14:textId="740B145C" w:rsidR="002302DF" w:rsidRPr="00B0715C" w:rsidRDefault="002302DF" w:rsidP="002302DF">
      <w:pPr>
        <w:rPr>
          <w:b/>
          <w:bCs/>
        </w:rPr>
      </w:pPr>
      <w:r w:rsidRPr="00B0715C">
        <w:rPr>
          <w:b/>
          <w:bCs/>
        </w:rPr>
        <w:t>2020-331</w:t>
      </w:r>
      <w:r w:rsidRPr="00B0715C">
        <w:rPr>
          <w:b/>
          <w:bCs/>
        </w:rPr>
        <w:tab/>
        <w:t>PNB 5350</w:t>
      </w:r>
      <w:r w:rsidRPr="00B0715C">
        <w:rPr>
          <w:b/>
          <w:bCs/>
        </w:rPr>
        <w:tab/>
      </w:r>
      <w:r w:rsidRPr="00B0715C">
        <w:rPr>
          <w:b/>
          <w:bCs/>
        </w:rPr>
        <w:tab/>
      </w:r>
      <w:r w:rsidRPr="00B0715C">
        <w:rPr>
          <w:b/>
          <w:bCs/>
        </w:rPr>
        <w:tab/>
        <w:t>Revise Course</w:t>
      </w:r>
    </w:p>
    <w:p w14:paraId="6A67846E"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116"/>
      </w:tblGrid>
      <w:tr w:rsidR="00F722D2" w14:paraId="5018570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9AF95F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4955BF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CF99E2"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F53FC" w14:textId="77777777" w:rsidR="00F722D2" w:rsidRDefault="00F722D2" w:rsidP="000D434B">
            <w:pPr>
              <w:rPr>
                <w:rFonts w:ascii="Arial" w:hAnsi="Arial" w:cs="Arial"/>
                <w:sz w:val="15"/>
                <w:szCs w:val="15"/>
              </w:rPr>
            </w:pPr>
            <w:r>
              <w:rPr>
                <w:rFonts w:ascii="Arial" w:hAnsi="Arial" w:cs="Arial"/>
                <w:sz w:val="15"/>
                <w:szCs w:val="15"/>
              </w:rPr>
              <w:t>20-3817</w:t>
            </w:r>
          </w:p>
        </w:tc>
      </w:tr>
      <w:tr w:rsidR="00F722D2" w14:paraId="5DB62B4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8FC4D1"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7E775F" w14:textId="77777777" w:rsidR="00F722D2" w:rsidRDefault="00F722D2" w:rsidP="000D434B">
            <w:pPr>
              <w:rPr>
                <w:rFonts w:ascii="Arial" w:hAnsi="Arial" w:cs="Arial"/>
                <w:sz w:val="15"/>
                <w:szCs w:val="15"/>
              </w:rPr>
            </w:pPr>
            <w:r>
              <w:rPr>
                <w:rFonts w:ascii="Arial" w:hAnsi="Arial" w:cs="Arial"/>
                <w:sz w:val="15"/>
                <w:szCs w:val="15"/>
              </w:rPr>
              <w:t>Redden</w:t>
            </w:r>
          </w:p>
        </w:tc>
      </w:tr>
      <w:tr w:rsidR="00F722D2" w14:paraId="5409FB5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A77D11"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5BE15" w14:textId="77777777" w:rsidR="00F722D2" w:rsidRDefault="00F722D2" w:rsidP="000D434B">
            <w:pPr>
              <w:rPr>
                <w:rFonts w:ascii="Arial" w:hAnsi="Arial" w:cs="Arial"/>
                <w:sz w:val="15"/>
                <w:szCs w:val="15"/>
              </w:rPr>
            </w:pPr>
            <w:r>
              <w:rPr>
                <w:rFonts w:ascii="Arial" w:hAnsi="Arial" w:cs="Arial"/>
                <w:sz w:val="15"/>
                <w:szCs w:val="15"/>
              </w:rPr>
              <w:t>Membrane Transport in Health and Disease</w:t>
            </w:r>
          </w:p>
        </w:tc>
      </w:tr>
      <w:tr w:rsidR="00F722D2" w14:paraId="334ECB9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FC8FBA"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298DA"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02EC26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E47AED"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CBC9A" w14:textId="77777777" w:rsidR="00F722D2" w:rsidRDefault="00F722D2" w:rsidP="000D434B">
            <w:pPr>
              <w:rPr>
                <w:rFonts w:ascii="Arial" w:hAnsi="Arial" w:cs="Arial"/>
                <w:sz w:val="15"/>
                <w:szCs w:val="15"/>
              </w:rPr>
            </w:pPr>
            <w:r>
              <w:rPr>
                <w:rFonts w:ascii="Arial" w:hAnsi="Arial" w:cs="Arial"/>
                <w:sz w:val="15"/>
                <w:szCs w:val="15"/>
              </w:rPr>
              <w:t>Start &gt; Physiology and Neurobiology &gt; College of Liberal Arts and Sciences</w:t>
            </w:r>
          </w:p>
        </w:tc>
      </w:tr>
    </w:tbl>
    <w:p w14:paraId="387AC7D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006"/>
      </w:tblGrid>
      <w:tr w:rsidR="00F722D2" w14:paraId="17E7C60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511D8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1C63025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A3B9AE" w14:textId="77777777" w:rsidR="00F722D2" w:rsidRDefault="00F722D2" w:rsidP="000D434B">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70D38"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106075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DE47B"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F57C"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5CD232D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915F0C"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84093"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2567F17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F59ACF"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0A0DD" w14:textId="77777777" w:rsidR="00F722D2" w:rsidRDefault="00F722D2" w:rsidP="000D434B">
            <w:pPr>
              <w:rPr>
                <w:rFonts w:ascii="Arial" w:hAnsi="Arial" w:cs="Arial"/>
                <w:sz w:val="15"/>
                <w:szCs w:val="15"/>
              </w:rPr>
            </w:pPr>
            <w:r>
              <w:rPr>
                <w:rFonts w:ascii="Arial" w:hAnsi="Arial" w:cs="Arial"/>
                <w:sz w:val="15"/>
                <w:szCs w:val="15"/>
              </w:rPr>
              <w:t>PNB</w:t>
            </w:r>
          </w:p>
        </w:tc>
      </w:tr>
      <w:tr w:rsidR="00F722D2" w14:paraId="209D0B9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A71808"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1AE6A"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596413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D2C66C"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2EEE9" w14:textId="77777777" w:rsidR="00F722D2" w:rsidRDefault="00F722D2" w:rsidP="000D434B">
            <w:pPr>
              <w:rPr>
                <w:rFonts w:ascii="Arial" w:hAnsi="Arial" w:cs="Arial"/>
                <w:sz w:val="15"/>
                <w:szCs w:val="15"/>
              </w:rPr>
            </w:pPr>
            <w:r>
              <w:rPr>
                <w:rFonts w:ascii="Arial" w:hAnsi="Arial" w:cs="Arial"/>
                <w:sz w:val="15"/>
                <w:szCs w:val="15"/>
              </w:rPr>
              <w:t>Physiology and Neurobiology</w:t>
            </w:r>
          </w:p>
        </w:tc>
      </w:tr>
      <w:tr w:rsidR="00F722D2" w14:paraId="3A9CF7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537BB5"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DC0DE" w14:textId="77777777" w:rsidR="00F722D2" w:rsidRDefault="00F722D2" w:rsidP="000D434B">
            <w:pPr>
              <w:rPr>
                <w:rFonts w:ascii="Arial" w:hAnsi="Arial" w:cs="Arial"/>
                <w:sz w:val="15"/>
                <w:szCs w:val="15"/>
              </w:rPr>
            </w:pPr>
            <w:r>
              <w:rPr>
                <w:rFonts w:ascii="Arial" w:hAnsi="Arial" w:cs="Arial"/>
                <w:sz w:val="15"/>
                <w:szCs w:val="15"/>
              </w:rPr>
              <w:t>Membrane Transport in Health and Disease</w:t>
            </w:r>
          </w:p>
        </w:tc>
      </w:tr>
      <w:tr w:rsidR="00F722D2" w14:paraId="6E23687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BF08BD"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F1206" w14:textId="77777777" w:rsidR="00F722D2" w:rsidRDefault="00F722D2" w:rsidP="000D434B">
            <w:pPr>
              <w:rPr>
                <w:rFonts w:ascii="Arial" w:hAnsi="Arial" w:cs="Arial"/>
                <w:sz w:val="15"/>
                <w:szCs w:val="15"/>
              </w:rPr>
            </w:pPr>
            <w:r>
              <w:rPr>
                <w:rFonts w:ascii="Arial" w:hAnsi="Arial" w:cs="Arial"/>
                <w:sz w:val="15"/>
                <w:szCs w:val="15"/>
              </w:rPr>
              <w:t>5390</w:t>
            </w:r>
          </w:p>
        </w:tc>
      </w:tr>
      <w:tr w:rsidR="00F722D2" w14:paraId="07D7C80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6A7EFB"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64B69" w14:textId="77777777" w:rsidR="00F722D2" w:rsidRDefault="00F722D2" w:rsidP="000D434B">
            <w:pPr>
              <w:rPr>
                <w:rFonts w:ascii="Arial" w:hAnsi="Arial" w:cs="Arial"/>
                <w:sz w:val="15"/>
                <w:szCs w:val="15"/>
              </w:rPr>
            </w:pPr>
            <w:r>
              <w:rPr>
                <w:rFonts w:ascii="Arial" w:hAnsi="Arial" w:cs="Arial"/>
                <w:sz w:val="15"/>
                <w:szCs w:val="15"/>
              </w:rPr>
              <w:t>No</w:t>
            </w:r>
          </w:p>
        </w:tc>
      </w:tr>
    </w:tbl>
    <w:p w14:paraId="7C214F9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39"/>
      </w:tblGrid>
      <w:tr w:rsidR="00F722D2" w14:paraId="3CEB117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4F743A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16D9BA2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090999"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1FB7C" w14:textId="77777777" w:rsidR="00F722D2" w:rsidRDefault="00F722D2" w:rsidP="000D434B">
            <w:pPr>
              <w:rPr>
                <w:rFonts w:ascii="Arial" w:hAnsi="Arial" w:cs="Arial"/>
                <w:sz w:val="15"/>
                <w:szCs w:val="15"/>
              </w:rPr>
            </w:pPr>
            <w:r>
              <w:rPr>
                <w:rFonts w:ascii="Arial" w:hAnsi="Arial" w:cs="Arial"/>
                <w:sz w:val="15"/>
                <w:szCs w:val="15"/>
              </w:rPr>
              <w:t>John M Redden</w:t>
            </w:r>
          </w:p>
        </w:tc>
      </w:tr>
      <w:tr w:rsidR="00F722D2" w14:paraId="6D41C57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C68E62"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10BE3" w14:textId="77777777" w:rsidR="00F722D2" w:rsidRDefault="00F722D2" w:rsidP="000D434B">
            <w:pPr>
              <w:rPr>
                <w:rFonts w:ascii="Arial" w:hAnsi="Arial" w:cs="Arial"/>
                <w:sz w:val="15"/>
                <w:szCs w:val="15"/>
              </w:rPr>
            </w:pPr>
            <w:r>
              <w:rPr>
                <w:rFonts w:ascii="Arial" w:hAnsi="Arial" w:cs="Arial"/>
                <w:sz w:val="15"/>
                <w:szCs w:val="15"/>
              </w:rPr>
              <w:t>Physiology and Neurobiology</w:t>
            </w:r>
          </w:p>
        </w:tc>
      </w:tr>
      <w:tr w:rsidR="00F722D2" w14:paraId="63D9DDA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41B423"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85BE2" w14:textId="77777777" w:rsidR="00F722D2" w:rsidRDefault="00F722D2" w:rsidP="000D434B">
            <w:pPr>
              <w:rPr>
                <w:rFonts w:ascii="Arial" w:hAnsi="Arial" w:cs="Arial"/>
                <w:sz w:val="15"/>
                <w:szCs w:val="15"/>
              </w:rPr>
            </w:pPr>
            <w:r>
              <w:rPr>
                <w:rFonts w:ascii="Arial" w:hAnsi="Arial" w:cs="Arial"/>
                <w:sz w:val="15"/>
                <w:szCs w:val="15"/>
              </w:rPr>
              <w:t>jmr08017</w:t>
            </w:r>
          </w:p>
        </w:tc>
      </w:tr>
      <w:tr w:rsidR="00F722D2" w14:paraId="18D053C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18D60A"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801F8" w14:textId="77777777" w:rsidR="00F722D2" w:rsidRDefault="00F722D2" w:rsidP="000D434B">
            <w:pPr>
              <w:rPr>
                <w:rFonts w:ascii="Arial" w:hAnsi="Arial" w:cs="Arial"/>
                <w:sz w:val="15"/>
                <w:szCs w:val="15"/>
              </w:rPr>
            </w:pPr>
            <w:hyperlink r:id="rId163" w:history="1">
              <w:r>
                <w:rPr>
                  <w:rStyle w:val="Hyperlink"/>
                  <w:rFonts w:ascii="Arial" w:hAnsi="Arial" w:cs="Arial"/>
                  <w:sz w:val="15"/>
                  <w:szCs w:val="15"/>
                </w:rPr>
                <w:t>john.redden@uconn.edu</w:t>
              </w:r>
            </w:hyperlink>
          </w:p>
        </w:tc>
      </w:tr>
      <w:tr w:rsidR="00F722D2" w14:paraId="727FB49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99943"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94EC5"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18D8744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3F89E1"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936CF" w14:textId="77777777" w:rsidR="00F722D2" w:rsidRDefault="00F722D2" w:rsidP="000D434B">
            <w:pPr>
              <w:rPr>
                <w:rFonts w:ascii="Arial" w:hAnsi="Arial" w:cs="Arial"/>
                <w:sz w:val="15"/>
                <w:szCs w:val="15"/>
              </w:rPr>
            </w:pPr>
            <w:r>
              <w:rPr>
                <w:rFonts w:ascii="Arial" w:hAnsi="Arial" w:cs="Arial"/>
                <w:sz w:val="15"/>
                <w:szCs w:val="15"/>
              </w:rPr>
              <w:t>Yes</w:t>
            </w:r>
          </w:p>
        </w:tc>
      </w:tr>
    </w:tbl>
    <w:p w14:paraId="42F1697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347"/>
      </w:tblGrid>
      <w:tr w:rsidR="00F722D2" w14:paraId="7974D51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66B685"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2C4B4BE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1EFBB1"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A7B5C" w14:textId="77777777" w:rsidR="00F722D2" w:rsidRDefault="00F722D2" w:rsidP="000D434B">
            <w:pPr>
              <w:rPr>
                <w:rFonts w:ascii="Arial" w:hAnsi="Arial" w:cs="Arial"/>
                <w:sz w:val="15"/>
                <w:szCs w:val="15"/>
              </w:rPr>
            </w:pPr>
            <w:r>
              <w:rPr>
                <w:rFonts w:ascii="Arial" w:hAnsi="Arial" w:cs="Arial"/>
                <w:sz w:val="15"/>
                <w:szCs w:val="15"/>
              </w:rPr>
              <w:t>2020</w:t>
            </w:r>
          </w:p>
        </w:tc>
      </w:tr>
      <w:tr w:rsidR="00F722D2" w14:paraId="64CC8DA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AB5101"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F71C6"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4EFB3A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63EA09"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619F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5E642D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CC2F71"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4BBD1"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92951B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9F7DD6"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B5002" w14:textId="77777777" w:rsidR="00F722D2" w:rsidRDefault="00F722D2" w:rsidP="000D434B">
            <w:pPr>
              <w:rPr>
                <w:rFonts w:ascii="Arial" w:hAnsi="Arial" w:cs="Arial"/>
                <w:sz w:val="15"/>
                <w:szCs w:val="15"/>
              </w:rPr>
            </w:pPr>
            <w:r>
              <w:rPr>
                <w:rFonts w:ascii="Arial" w:hAnsi="Arial" w:cs="Arial"/>
                <w:sz w:val="15"/>
                <w:szCs w:val="15"/>
              </w:rPr>
              <w:t>10</w:t>
            </w:r>
          </w:p>
        </w:tc>
      </w:tr>
      <w:tr w:rsidR="00F722D2" w14:paraId="5608FDD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2FBB88"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A2E2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DDBE45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FEBDA8"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E916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273F55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D2EC77"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66094"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43B02E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96FF51"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D8691" w14:textId="77777777" w:rsidR="00F722D2" w:rsidRDefault="00F722D2" w:rsidP="000D434B">
            <w:pPr>
              <w:rPr>
                <w:rFonts w:ascii="Arial" w:hAnsi="Arial" w:cs="Arial"/>
                <w:sz w:val="15"/>
                <w:szCs w:val="15"/>
              </w:rPr>
            </w:pPr>
            <w:r>
              <w:rPr>
                <w:rFonts w:ascii="Arial" w:hAnsi="Arial" w:cs="Arial"/>
                <w:sz w:val="15"/>
                <w:szCs w:val="15"/>
              </w:rPr>
              <w:t>75min lecture T/Th</w:t>
            </w:r>
          </w:p>
        </w:tc>
      </w:tr>
    </w:tbl>
    <w:p w14:paraId="58FDB5C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78AEF2A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833076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4F457E3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9F9F0C"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579FC"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14F28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08746D"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74F04"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0D2FDA5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E45844"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AE0D3"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238CBB4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D90835"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CE512"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427AF0D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F98787"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14618" w14:textId="77777777" w:rsidR="00F722D2" w:rsidRDefault="00F722D2" w:rsidP="000D434B">
            <w:pPr>
              <w:rPr>
                <w:rFonts w:ascii="Arial" w:hAnsi="Arial" w:cs="Arial"/>
                <w:sz w:val="15"/>
                <w:szCs w:val="15"/>
              </w:rPr>
            </w:pPr>
            <w:r>
              <w:rPr>
                <w:rFonts w:ascii="Arial" w:hAnsi="Arial" w:cs="Arial"/>
                <w:sz w:val="15"/>
                <w:szCs w:val="15"/>
              </w:rPr>
              <w:t>No</w:t>
            </w:r>
          </w:p>
        </w:tc>
      </w:tr>
    </w:tbl>
    <w:p w14:paraId="0175639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3790526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F79326E"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126016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B5C705"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0D03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B6F52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3930B5"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E4B66" w14:textId="77777777" w:rsidR="00F722D2" w:rsidRDefault="00F722D2" w:rsidP="000D434B">
            <w:pPr>
              <w:rPr>
                <w:rFonts w:ascii="Arial" w:hAnsi="Arial" w:cs="Arial"/>
                <w:sz w:val="15"/>
                <w:szCs w:val="15"/>
              </w:rPr>
            </w:pPr>
            <w:r>
              <w:rPr>
                <w:rFonts w:ascii="Arial" w:hAnsi="Arial" w:cs="Arial"/>
                <w:sz w:val="15"/>
                <w:szCs w:val="15"/>
              </w:rPr>
              <w:t>Graded</w:t>
            </w:r>
          </w:p>
        </w:tc>
      </w:tr>
    </w:tbl>
    <w:p w14:paraId="38A9FB48"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582"/>
      </w:tblGrid>
      <w:tr w:rsidR="00F722D2" w14:paraId="3461A21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19C9D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640786D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94036E"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459D7"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132C4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CDAC7F"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F404D"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187277A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B11B76"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5130" w14:textId="77777777" w:rsidR="00F722D2" w:rsidRDefault="00F722D2" w:rsidP="000D434B">
            <w:pPr>
              <w:rPr>
                <w:rFonts w:ascii="Arial" w:hAnsi="Arial" w:cs="Arial"/>
                <w:sz w:val="15"/>
                <w:szCs w:val="15"/>
              </w:rPr>
            </w:pPr>
            <w:r>
              <w:rPr>
                <w:rFonts w:ascii="Arial" w:hAnsi="Arial" w:cs="Arial"/>
                <w:sz w:val="15"/>
                <w:szCs w:val="15"/>
              </w:rPr>
              <w:t>PNB does not have a presence at any regional campuses currently.</w:t>
            </w:r>
          </w:p>
        </w:tc>
      </w:tr>
      <w:tr w:rsidR="00F722D2" w14:paraId="1A838B7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660E7F"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7187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C43C6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893695" w14:textId="77777777" w:rsidR="00F722D2" w:rsidRDefault="00F722D2" w:rsidP="000D434B">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FC561" w14:textId="77777777" w:rsidR="00F722D2" w:rsidRDefault="00F722D2" w:rsidP="000D434B">
            <w:pPr>
              <w:rPr>
                <w:rFonts w:ascii="Arial" w:hAnsi="Arial" w:cs="Arial"/>
                <w:sz w:val="15"/>
                <w:szCs w:val="15"/>
              </w:rPr>
            </w:pPr>
            <w:r>
              <w:rPr>
                <w:rFonts w:ascii="Arial" w:hAnsi="Arial" w:cs="Arial"/>
                <w:sz w:val="15"/>
                <w:szCs w:val="15"/>
              </w:rPr>
              <w:t>No</w:t>
            </w:r>
          </w:p>
        </w:tc>
      </w:tr>
    </w:tbl>
    <w:p w14:paraId="5F156437"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13"/>
        <w:gridCol w:w="7431"/>
      </w:tblGrid>
      <w:tr w:rsidR="00F722D2" w14:paraId="24630BF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2B27C9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4D5C45C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CFE645"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1941E" w14:textId="77777777" w:rsidR="00F722D2" w:rsidRDefault="00F722D2" w:rsidP="000D434B">
            <w:pPr>
              <w:rPr>
                <w:rFonts w:ascii="Arial" w:hAnsi="Arial" w:cs="Arial"/>
                <w:sz w:val="15"/>
                <w:szCs w:val="15"/>
              </w:rPr>
            </w:pPr>
            <w:r>
              <w:rPr>
                <w:rFonts w:ascii="Arial" w:hAnsi="Arial" w:cs="Arial"/>
                <w:sz w:val="15"/>
                <w:szCs w:val="15"/>
              </w:rPr>
              <w:t>PNB 5390. Membrane Transport in Health and Disease 3.00 credits Prerequisites: None. Grading Basis: Graded Fundamental mechanisms by which water and small molecules are transported across biological membranes. Biophysical and biochemical analysis of transport by diffusion, osmosis, channels, carriers and pumps in health and disease.</w:t>
            </w:r>
          </w:p>
        </w:tc>
      </w:tr>
      <w:tr w:rsidR="00F722D2" w14:paraId="58D68C4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EE8989"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F3239" w14:textId="77777777" w:rsidR="00F722D2" w:rsidRDefault="00F722D2" w:rsidP="000D434B">
            <w:pPr>
              <w:rPr>
                <w:rFonts w:ascii="Arial" w:hAnsi="Arial" w:cs="Arial"/>
                <w:sz w:val="15"/>
                <w:szCs w:val="15"/>
              </w:rPr>
            </w:pPr>
            <w:r>
              <w:rPr>
                <w:rFonts w:ascii="Arial" w:hAnsi="Arial" w:cs="Arial"/>
                <w:sz w:val="15"/>
                <w:szCs w:val="15"/>
              </w:rPr>
              <w:t>PNB 5350. Membrane Transport in Health and Disease 3.00 credits Prerequisites: None. Grading Basis: Graded Fundamental mechanisms by which water and small molecules are transported across biological membranes. Biophysical and biochemical analysis of transport by diffusion, osmosis, channels, carriers and pumps in health and disease.</w:t>
            </w:r>
          </w:p>
        </w:tc>
      </w:tr>
      <w:tr w:rsidR="00F722D2" w14:paraId="5C2DFE4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D12669"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B6C14" w14:textId="77777777" w:rsidR="00F722D2" w:rsidRDefault="00F722D2" w:rsidP="000D434B">
            <w:pPr>
              <w:rPr>
                <w:rFonts w:ascii="Arial" w:hAnsi="Arial" w:cs="Arial"/>
                <w:sz w:val="15"/>
                <w:szCs w:val="15"/>
              </w:rPr>
            </w:pPr>
            <w:r>
              <w:rPr>
                <w:rFonts w:ascii="Arial" w:hAnsi="Arial" w:cs="Arial"/>
                <w:sz w:val="15"/>
                <w:szCs w:val="15"/>
              </w:rPr>
              <w:t xml:space="preserve">This an existing course we are renumbering to conform with new guidelines for research and experiential courses. </w:t>
            </w:r>
          </w:p>
        </w:tc>
      </w:tr>
      <w:tr w:rsidR="00F722D2" w14:paraId="5EE62F4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7FC5EC"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8E56C" w14:textId="77777777" w:rsidR="00F722D2" w:rsidRDefault="00F722D2" w:rsidP="000D434B">
            <w:pPr>
              <w:rPr>
                <w:rFonts w:ascii="Arial" w:hAnsi="Arial" w:cs="Arial"/>
                <w:sz w:val="15"/>
                <w:szCs w:val="15"/>
              </w:rPr>
            </w:pPr>
            <w:r>
              <w:rPr>
                <w:rFonts w:ascii="Arial" w:hAnsi="Arial" w:cs="Arial"/>
                <w:sz w:val="15"/>
                <w:szCs w:val="15"/>
              </w:rPr>
              <w:t>None - this is an existing course.</w:t>
            </w:r>
          </w:p>
        </w:tc>
      </w:tr>
      <w:tr w:rsidR="00F722D2" w14:paraId="74C718C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B0CF33"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99C88" w14:textId="77777777" w:rsidR="00F722D2" w:rsidRDefault="00F722D2" w:rsidP="000D434B">
            <w:pPr>
              <w:rPr>
                <w:rFonts w:ascii="Arial" w:hAnsi="Arial" w:cs="Arial"/>
                <w:sz w:val="15"/>
                <w:szCs w:val="15"/>
              </w:rPr>
            </w:pPr>
            <w:r>
              <w:rPr>
                <w:rFonts w:ascii="Arial" w:hAnsi="Arial" w:cs="Arial"/>
                <w:sz w:val="15"/>
                <w:szCs w:val="15"/>
              </w:rPr>
              <w:t>Fundamental mechanisms by which water and small molecules are transported across biological membranes. Biophysical and biochemical analysis of transport by diffusion, osmosis, channels, carriers and pumps in health and disease.</w:t>
            </w:r>
          </w:p>
        </w:tc>
      </w:tr>
      <w:tr w:rsidR="00F722D2" w14:paraId="13B3EDB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0E3814"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A0A24" w14:textId="77777777" w:rsidR="00F722D2" w:rsidRDefault="00F722D2" w:rsidP="000D434B">
            <w:pPr>
              <w:rPr>
                <w:rFonts w:ascii="Arial" w:hAnsi="Arial" w:cs="Arial"/>
                <w:sz w:val="15"/>
                <w:szCs w:val="15"/>
              </w:rPr>
            </w:pPr>
            <w:r>
              <w:rPr>
                <w:rFonts w:ascii="Arial" w:hAnsi="Arial" w:cs="Arial"/>
                <w:sz w:val="15"/>
                <w:szCs w:val="15"/>
              </w:rPr>
              <w:t>Exams, reading assignments, and discussions.</w:t>
            </w:r>
          </w:p>
        </w:tc>
      </w:tr>
      <w:tr w:rsidR="00F722D2" w14:paraId="0183279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B3F2ED"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0"/>
              <w:gridCol w:w="1990"/>
              <w:gridCol w:w="747"/>
            </w:tblGrid>
            <w:tr w:rsidR="00F722D2" w14:paraId="1B18739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7B5FB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12CADD"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FD57A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3BA944B8"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416499C" w14:textId="77777777" w:rsidR="00F722D2" w:rsidRDefault="00F722D2" w:rsidP="000D434B">
                  <w:pPr>
                    <w:rPr>
                      <w:rFonts w:ascii="Arial" w:hAnsi="Arial" w:cs="Arial"/>
                      <w:sz w:val="15"/>
                      <w:szCs w:val="15"/>
                    </w:rPr>
                  </w:pPr>
                  <w:hyperlink r:id="rId164" w:tgtFrame="_self" w:history="1">
                    <w:r>
                      <w:rPr>
                        <w:rStyle w:val="Hyperlink"/>
                        <w:rFonts w:ascii="Arial" w:hAnsi="Arial" w:cs="Arial"/>
                        <w:sz w:val="15"/>
                        <w:szCs w:val="15"/>
                      </w:rPr>
                      <w:t>Fall 2020 Syllabus_5390.pdf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A789" w14:textId="77777777" w:rsidR="00F722D2" w:rsidRDefault="00F722D2" w:rsidP="000D434B">
                  <w:pPr>
                    <w:rPr>
                      <w:rFonts w:ascii="Arial" w:hAnsi="Arial" w:cs="Arial"/>
                      <w:sz w:val="15"/>
                      <w:szCs w:val="15"/>
                    </w:rPr>
                  </w:pPr>
                  <w:r>
                    <w:rPr>
                      <w:rFonts w:ascii="Arial" w:hAnsi="Arial" w:cs="Arial"/>
                      <w:sz w:val="15"/>
                      <w:szCs w:val="15"/>
                    </w:rPr>
                    <w:t>Fall 2020 Syllabus_5390.pdf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1FFA6" w14:textId="77777777" w:rsidR="00F722D2" w:rsidRDefault="00F722D2" w:rsidP="000D434B">
                  <w:pPr>
                    <w:rPr>
                      <w:rFonts w:ascii="Arial" w:hAnsi="Arial" w:cs="Arial"/>
                      <w:sz w:val="15"/>
                      <w:szCs w:val="15"/>
                    </w:rPr>
                  </w:pPr>
                  <w:r>
                    <w:rPr>
                      <w:rFonts w:ascii="Arial" w:hAnsi="Arial" w:cs="Arial"/>
                      <w:sz w:val="15"/>
                      <w:szCs w:val="15"/>
                    </w:rPr>
                    <w:t>Syllabus</w:t>
                  </w:r>
                </w:p>
              </w:tc>
            </w:tr>
          </w:tbl>
          <w:p w14:paraId="67BE1045" w14:textId="77777777" w:rsidR="00F722D2" w:rsidRDefault="00F722D2" w:rsidP="000D434B">
            <w:pPr>
              <w:rPr>
                <w:rFonts w:asciiTheme="minorHAnsi" w:hAnsiTheme="minorHAnsi"/>
              </w:rPr>
            </w:pPr>
          </w:p>
        </w:tc>
      </w:tr>
    </w:tbl>
    <w:p w14:paraId="1F91D33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9"/>
        <w:gridCol w:w="7545"/>
      </w:tblGrid>
      <w:tr w:rsidR="00F722D2" w14:paraId="7B7B344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60FA9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1F7D939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90BA9E"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1021"/>
              <w:gridCol w:w="1227"/>
              <w:gridCol w:w="655"/>
              <w:gridCol w:w="1345"/>
              <w:gridCol w:w="1414"/>
            </w:tblGrid>
            <w:tr w:rsidR="00F722D2" w14:paraId="2CAB086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5415F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DA908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E7339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B298DE"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9F704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A29E9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07582BAA"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86E59CB"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79CAE" w14:textId="77777777" w:rsidR="00F722D2" w:rsidRDefault="00F722D2" w:rsidP="000D434B">
                  <w:pPr>
                    <w:rPr>
                      <w:rFonts w:ascii="Arial" w:hAnsi="Arial" w:cs="Arial"/>
                      <w:sz w:val="15"/>
                      <w:szCs w:val="15"/>
                    </w:rPr>
                  </w:pPr>
                  <w:r>
                    <w:rPr>
                      <w:rFonts w:ascii="Arial" w:hAnsi="Arial" w:cs="Arial"/>
                      <w:sz w:val="15"/>
                      <w:szCs w:val="15"/>
                    </w:rPr>
                    <w:t>John M Redden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2BA8C" w14:textId="77777777" w:rsidR="00F722D2" w:rsidRDefault="00F722D2" w:rsidP="000D434B">
                  <w:pPr>
                    <w:rPr>
                      <w:rFonts w:ascii="Arial" w:hAnsi="Arial" w:cs="Arial"/>
                      <w:sz w:val="15"/>
                      <w:szCs w:val="15"/>
                    </w:rPr>
                  </w:pPr>
                  <w:r>
                    <w:rPr>
                      <w:rFonts w:ascii="Arial" w:hAnsi="Arial" w:cs="Arial"/>
                      <w:sz w:val="15"/>
                      <w:szCs w:val="15"/>
                    </w:rPr>
                    <w:t>11/11/2020 - 11:47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B3FBD"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8F5F4"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03F46" w14:textId="77777777" w:rsidR="00F722D2" w:rsidRDefault="00F722D2" w:rsidP="000D434B">
                  <w:pPr>
                    <w:rPr>
                      <w:rFonts w:ascii="Arial" w:hAnsi="Arial" w:cs="Arial"/>
                      <w:sz w:val="15"/>
                      <w:szCs w:val="15"/>
                    </w:rPr>
                  </w:pPr>
                  <w:r>
                    <w:rPr>
                      <w:rFonts w:ascii="Arial" w:hAnsi="Arial" w:cs="Arial"/>
                      <w:sz w:val="15"/>
                      <w:szCs w:val="15"/>
                    </w:rPr>
                    <w:t xml:space="preserve">this is a minor change. </w:t>
                  </w:r>
                </w:p>
              </w:tc>
            </w:tr>
            <w:tr w:rsidR="00F722D2" w14:paraId="4A99F77B"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5C8FCAF5" w14:textId="77777777" w:rsidR="00F722D2" w:rsidRDefault="00F722D2" w:rsidP="000D434B">
                  <w:pPr>
                    <w:rPr>
                      <w:rFonts w:ascii="Arial" w:hAnsi="Arial" w:cs="Arial"/>
                      <w:sz w:val="15"/>
                      <w:szCs w:val="15"/>
                    </w:rPr>
                  </w:pPr>
                  <w:r>
                    <w:rPr>
                      <w:rFonts w:ascii="Arial" w:hAnsi="Arial" w:cs="Arial"/>
                      <w:sz w:val="15"/>
                      <w:szCs w:val="15"/>
                    </w:rPr>
                    <w:t>Physiology and Neurobiology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A0DAC" w14:textId="77777777" w:rsidR="00F722D2" w:rsidRDefault="00F722D2" w:rsidP="000D434B">
                  <w:pPr>
                    <w:rPr>
                      <w:rFonts w:ascii="Arial" w:hAnsi="Arial" w:cs="Arial"/>
                      <w:sz w:val="15"/>
                      <w:szCs w:val="15"/>
                    </w:rPr>
                  </w:pPr>
                  <w:r>
                    <w:rPr>
                      <w:rFonts w:ascii="Arial" w:hAnsi="Arial" w:cs="Arial"/>
                      <w:sz w:val="15"/>
                      <w:szCs w:val="15"/>
                    </w:rPr>
                    <w:t>John M Redden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B2BD7" w14:textId="77777777" w:rsidR="00F722D2" w:rsidRDefault="00F722D2" w:rsidP="000D434B">
                  <w:pPr>
                    <w:rPr>
                      <w:rFonts w:ascii="Arial" w:hAnsi="Arial" w:cs="Arial"/>
                      <w:sz w:val="15"/>
                      <w:szCs w:val="15"/>
                    </w:rPr>
                  </w:pPr>
                  <w:r>
                    <w:rPr>
                      <w:rFonts w:ascii="Arial" w:hAnsi="Arial" w:cs="Arial"/>
                      <w:sz w:val="15"/>
                      <w:szCs w:val="15"/>
                    </w:rPr>
                    <w:t>11/13/2020 - 09:02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DC553"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7E268" w14:textId="77777777" w:rsidR="00F722D2" w:rsidRDefault="00F722D2" w:rsidP="000D434B">
                  <w:pPr>
                    <w:rPr>
                      <w:rFonts w:ascii="Arial" w:hAnsi="Arial" w:cs="Arial"/>
                      <w:sz w:val="15"/>
                      <w:szCs w:val="15"/>
                    </w:rPr>
                  </w:pPr>
                  <w:r>
                    <w:rPr>
                      <w:rFonts w:ascii="Arial" w:hAnsi="Arial" w:cs="Arial"/>
                      <w:sz w:val="15"/>
                      <w:szCs w:val="15"/>
                    </w:rPr>
                    <w:t>11/6/2020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5A724" w14:textId="77777777" w:rsidR="00F722D2" w:rsidRDefault="00F722D2" w:rsidP="000D434B">
                  <w:pPr>
                    <w:rPr>
                      <w:rFonts w:ascii="Arial" w:hAnsi="Arial" w:cs="Arial"/>
                      <w:sz w:val="15"/>
                      <w:szCs w:val="15"/>
                    </w:rPr>
                  </w:pPr>
                  <w:r>
                    <w:rPr>
                      <w:rFonts w:ascii="Arial" w:hAnsi="Arial" w:cs="Arial"/>
                      <w:sz w:val="15"/>
                      <w:szCs w:val="15"/>
                    </w:rPr>
                    <w:t>approved</w:t>
                  </w:r>
                </w:p>
              </w:tc>
            </w:tr>
          </w:tbl>
          <w:p w14:paraId="0FB7F6A3" w14:textId="77777777" w:rsidR="00F722D2" w:rsidRDefault="00F722D2" w:rsidP="000D434B">
            <w:pPr>
              <w:rPr>
                <w:rFonts w:asciiTheme="minorHAnsi" w:hAnsiTheme="minorHAnsi"/>
              </w:rPr>
            </w:pPr>
          </w:p>
        </w:tc>
      </w:tr>
    </w:tbl>
    <w:p w14:paraId="2F9419E4" w14:textId="77777777" w:rsidR="00F722D2" w:rsidRDefault="00F722D2" w:rsidP="00F722D2">
      <w:pPr>
        <w:rPr>
          <w:rFonts w:asciiTheme="minorHAnsi" w:hAnsiTheme="minorHAnsi"/>
          <w:sz w:val="20"/>
          <w:szCs w:val="20"/>
        </w:rPr>
      </w:pPr>
    </w:p>
    <w:p w14:paraId="5FB21A57" w14:textId="77777777" w:rsidR="00F722D2" w:rsidRDefault="00F722D2" w:rsidP="00F722D2"/>
    <w:p w14:paraId="72907FB7" w14:textId="20505CC2" w:rsidR="002302DF" w:rsidRPr="00B0715C" w:rsidRDefault="002302DF" w:rsidP="002302DF">
      <w:pPr>
        <w:rPr>
          <w:b/>
          <w:bCs/>
        </w:rPr>
      </w:pPr>
      <w:r w:rsidRPr="00B0715C">
        <w:rPr>
          <w:b/>
          <w:bCs/>
        </w:rPr>
        <w:t>2020-332</w:t>
      </w:r>
      <w:r w:rsidRPr="00B0715C">
        <w:rPr>
          <w:b/>
          <w:bCs/>
        </w:rPr>
        <w:tab/>
        <w:t>PSYC 5370</w:t>
      </w:r>
      <w:r w:rsidRPr="00B0715C">
        <w:rPr>
          <w:b/>
          <w:bCs/>
        </w:rPr>
        <w:tab/>
      </w:r>
      <w:r w:rsidRPr="00B0715C">
        <w:rPr>
          <w:b/>
          <w:bCs/>
        </w:rPr>
        <w:tab/>
      </w:r>
      <w:r w:rsidRPr="00B0715C">
        <w:rPr>
          <w:b/>
          <w:bCs/>
        </w:rPr>
        <w:tab/>
        <w:t>Revise Course</w:t>
      </w:r>
    </w:p>
    <w:p w14:paraId="53ACAC27"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237"/>
      </w:tblGrid>
      <w:tr w:rsidR="00F722D2" w14:paraId="62F35754"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E09A45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7BE8BEB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6A1FA9"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D70AE" w14:textId="77777777" w:rsidR="00F722D2" w:rsidRDefault="00F722D2" w:rsidP="000D434B">
            <w:pPr>
              <w:rPr>
                <w:rFonts w:ascii="Arial" w:hAnsi="Arial" w:cs="Arial"/>
                <w:sz w:val="15"/>
                <w:szCs w:val="15"/>
              </w:rPr>
            </w:pPr>
            <w:r>
              <w:rPr>
                <w:rFonts w:ascii="Arial" w:hAnsi="Arial" w:cs="Arial"/>
                <w:sz w:val="15"/>
                <w:szCs w:val="15"/>
              </w:rPr>
              <w:t>20-3498</w:t>
            </w:r>
          </w:p>
        </w:tc>
      </w:tr>
      <w:tr w:rsidR="00F722D2" w14:paraId="52FCFF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E87354"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D2E11" w14:textId="77777777" w:rsidR="00F722D2" w:rsidRDefault="00F722D2" w:rsidP="000D434B">
            <w:pPr>
              <w:rPr>
                <w:rFonts w:ascii="Arial" w:hAnsi="Arial" w:cs="Arial"/>
                <w:sz w:val="15"/>
                <w:szCs w:val="15"/>
              </w:rPr>
            </w:pPr>
            <w:r>
              <w:rPr>
                <w:rFonts w:ascii="Arial" w:hAnsi="Arial" w:cs="Arial"/>
                <w:sz w:val="15"/>
                <w:szCs w:val="15"/>
              </w:rPr>
              <w:t>Milan</w:t>
            </w:r>
          </w:p>
        </w:tc>
      </w:tr>
      <w:tr w:rsidR="00F722D2" w14:paraId="1EEBCB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ECE7E1"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88F3B" w14:textId="77777777" w:rsidR="00F722D2" w:rsidRDefault="00F722D2" w:rsidP="000D434B">
            <w:pPr>
              <w:rPr>
                <w:rFonts w:ascii="Arial" w:hAnsi="Arial" w:cs="Arial"/>
                <w:sz w:val="15"/>
                <w:szCs w:val="15"/>
              </w:rPr>
            </w:pPr>
            <w:r>
              <w:rPr>
                <w:rFonts w:ascii="Arial" w:hAnsi="Arial" w:cs="Arial"/>
                <w:sz w:val="15"/>
                <w:szCs w:val="15"/>
              </w:rPr>
              <w:t>Current Topics in Clinical Psychology</w:t>
            </w:r>
          </w:p>
        </w:tc>
      </w:tr>
      <w:tr w:rsidR="00F722D2" w14:paraId="5819744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E09FED"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642CDB"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14ABFE9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8F5DED"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34789" w14:textId="77777777" w:rsidR="00F722D2" w:rsidRDefault="00F722D2" w:rsidP="000D434B">
            <w:pPr>
              <w:rPr>
                <w:rFonts w:ascii="Arial" w:hAnsi="Arial" w:cs="Arial"/>
                <w:sz w:val="15"/>
                <w:szCs w:val="15"/>
              </w:rPr>
            </w:pPr>
            <w:r>
              <w:rPr>
                <w:rFonts w:ascii="Arial" w:hAnsi="Arial" w:cs="Arial"/>
                <w:sz w:val="15"/>
                <w:szCs w:val="15"/>
              </w:rPr>
              <w:t>Start &gt; Draft &gt; Psychological Sciences &gt; College of Liberal Arts and Sciences</w:t>
            </w:r>
          </w:p>
        </w:tc>
      </w:tr>
    </w:tbl>
    <w:p w14:paraId="25533DC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3"/>
        <w:gridCol w:w="7341"/>
      </w:tblGrid>
      <w:tr w:rsidR="00F722D2" w14:paraId="6BEF9E25"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574C67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5E2C248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92F17E"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758F3"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21D5285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81A54E"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F9ADF"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000AD68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7873F6"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5513F"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044BC6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D4973D"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AE0B9" w14:textId="77777777" w:rsidR="00F722D2" w:rsidRDefault="00F722D2" w:rsidP="000D434B">
            <w:pPr>
              <w:rPr>
                <w:rFonts w:ascii="Arial" w:hAnsi="Arial" w:cs="Arial"/>
                <w:sz w:val="15"/>
                <w:szCs w:val="15"/>
              </w:rPr>
            </w:pPr>
            <w:r>
              <w:rPr>
                <w:rFonts w:ascii="Arial" w:hAnsi="Arial" w:cs="Arial"/>
                <w:sz w:val="15"/>
                <w:szCs w:val="15"/>
              </w:rPr>
              <w:t>PSYC</w:t>
            </w:r>
          </w:p>
        </w:tc>
      </w:tr>
      <w:tr w:rsidR="00F722D2" w14:paraId="1126239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1DB113"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F0597"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6E4A29B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30E286"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1A21" w14:textId="77777777" w:rsidR="00F722D2" w:rsidRDefault="00F722D2" w:rsidP="000D434B">
            <w:pPr>
              <w:rPr>
                <w:rFonts w:ascii="Arial" w:hAnsi="Arial" w:cs="Arial"/>
                <w:sz w:val="15"/>
                <w:szCs w:val="15"/>
              </w:rPr>
            </w:pPr>
            <w:r>
              <w:rPr>
                <w:rFonts w:ascii="Arial" w:hAnsi="Arial" w:cs="Arial"/>
                <w:sz w:val="15"/>
                <w:szCs w:val="15"/>
              </w:rPr>
              <w:t>Psychological Sciences</w:t>
            </w:r>
          </w:p>
        </w:tc>
      </w:tr>
      <w:tr w:rsidR="00F722D2" w14:paraId="6FCBDA2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306259" w14:textId="77777777" w:rsidR="00F722D2" w:rsidRDefault="00F722D2" w:rsidP="000D434B">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9C1C8" w14:textId="77777777" w:rsidR="00F722D2" w:rsidRDefault="00F722D2" w:rsidP="000D434B">
            <w:pPr>
              <w:rPr>
                <w:rFonts w:ascii="Arial" w:hAnsi="Arial" w:cs="Arial"/>
                <w:sz w:val="15"/>
                <w:szCs w:val="15"/>
              </w:rPr>
            </w:pPr>
            <w:r>
              <w:rPr>
                <w:rFonts w:ascii="Arial" w:hAnsi="Arial" w:cs="Arial"/>
                <w:sz w:val="15"/>
                <w:szCs w:val="15"/>
              </w:rPr>
              <w:t>Current Topics in Clinical Psychology</w:t>
            </w:r>
          </w:p>
        </w:tc>
      </w:tr>
      <w:tr w:rsidR="00F722D2" w14:paraId="05FEB73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7C71AA"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177D4" w14:textId="77777777" w:rsidR="00F722D2" w:rsidRDefault="00F722D2" w:rsidP="000D434B">
            <w:pPr>
              <w:rPr>
                <w:rFonts w:ascii="Arial" w:hAnsi="Arial" w:cs="Arial"/>
                <w:sz w:val="15"/>
                <w:szCs w:val="15"/>
              </w:rPr>
            </w:pPr>
            <w:r>
              <w:rPr>
                <w:rFonts w:ascii="Arial" w:hAnsi="Arial" w:cs="Arial"/>
                <w:sz w:val="15"/>
                <w:szCs w:val="15"/>
              </w:rPr>
              <w:t>5370</w:t>
            </w:r>
          </w:p>
        </w:tc>
      </w:tr>
      <w:tr w:rsidR="00F722D2" w14:paraId="6E22D7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C873FB"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62F57"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81A7F9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A69B04"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C7B1" w14:textId="77777777" w:rsidR="00F722D2" w:rsidRDefault="00F722D2" w:rsidP="000D434B">
            <w:pPr>
              <w:rPr>
                <w:rFonts w:ascii="Arial" w:hAnsi="Arial" w:cs="Arial"/>
                <w:sz w:val="15"/>
                <w:szCs w:val="15"/>
              </w:rPr>
            </w:pPr>
            <w:r>
              <w:rPr>
                <w:rFonts w:ascii="Arial" w:hAnsi="Arial" w:cs="Arial"/>
                <w:sz w:val="15"/>
                <w:szCs w:val="15"/>
              </w:rPr>
              <w:t>This course is "Current Topics in Clinical Psychology" with a shifting focus (students can repeat it for credit depending on the topic). The only thing we are trying to do is allow the course to be for variable credits (1-3) rather than the currently mandated 3.</w:t>
            </w:r>
          </w:p>
        </w:tc>
      </w:tr>
    </w:tbl>
    <w:p w14:paraId="5B9E40E3"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00"/>
      </w:tblGrid>
      <w:tr w:rsidR="00F722D2" w14:paraId="76E0AD7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12C2DA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451CA4C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6CB9B4"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CFCD6" w14:textId="77777777" w:rsidR="00F722D2" w:rsidRDefault="00F722D2" w:rsidP="000D434B">
            <w:pPr>
              <w:rPr>
                <w:rFonts w:ascii="Arial" w:hAnsi="Arial" w:cs="Arial"/>
                <w:sz w:val="15"/>
                <w:szCs w:val="15"/>
              </w:rPr>
            </w:pPr>
            <w:r>
              <w:rPr>
                <w:rFonts w:ascii="Arial" w:hAnsi="Arial" w:cs="Arial"/>
                <w:sz w:val="15"/>
                <w:szCs w:val="15"/>
              </w:rPr>
              <w:t>Stephanie Milan</w:t>
            </w:r>
          </w:p>
        </w:tc>
      </w:tr>
      <w:tr w:rsidR="00F722D2" w14:paraId="1A44B7B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E9B2F7"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39DAB" w14:textId="77777777" w:rsidR="00F722D2" w:rsidRDefault="00F722D2" w:rsidP="000D434B">
            <w:pPr>
              <w:rPr>
                <w:rFonts w:ascii="Arial" w:hAnsi="Arial" w:cs="Arial"/>
                <w:sz w:val="15"/>
                <w:szCs w:val="15"/>
              </w:rPr>
            </w:pPr>
            <w:r>
              <w:rPr>
                <w:rFonts w:ascii="Arial" w:hAnsi="Arial" w:cs="Arial"/>
                <w:sz w:val="15"/>
                <w:szCs w:val="15"/>
              </w:rPr>
              <w:t>Psychological Sciences</w:t>
            </w:r>
          </w:p>
        </w:tc>
      </w:tr>
      <w:tr w:rsidR="00F722D2" w14:paraId="58B8F30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488E11"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F10EB" w14:textId="77777777" w:rsidR="00F722D2" w:rsidRDefault="00F722D2" w:rsidP="000D434B">
            <w:pPr>
              <w:rPr>
                <w:rFonts w:ascii="Arial" w:hAnsi="Arial" w:cs="Arial"/>
                <w:sz w:val="15"/>
                <w:szCs w:val="15"/>
              </w:rPr>
            </w:pPr>
            <w:r>
              <w:rPr>
                <w:rFonts w:ascii="Arial" w:hAnsi="Arial" w:cs="Arial"/>
                <w:sz w:val="15"/>
                <w:szCs w:val="15"/>
              </w:rPr>
              <w:t>stm04003</w:t>
            </w:r>
          </w:p>
        </w:tc>
      </w:tr>
      <w:tr w:rsidR="00F722D2" w14:paraId="3A3061E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50C782"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2B041" w14:textId="77777777" w:rsidR="00F722D2" w:rsidRDefault="00F722D2" w:rsidP="000D434B">
            <w:pPr>
              <w:rPr>
                <w:rFonts w:ascii="Arial" w:hAnsi="Arial" w:cs="Arial"/>
                <w:sz w:val="15"/>
                <w:szCs w:val="15"/>
              </w:rPr>
            </w:pPr>
            <w:hyperlink r:id="rId165" w:history="1">
              <w:r>
                <w:rPr>
                  <w:rStyle w:val="Hyperlink"/>
                  <w:rFonts w:ascii="Arial" w:hAnsi="Arial" w:cs="Arial"/>
                  <w:sz w:val="15"/>
                  <w:szCs w:val="15"/>
                </w:rPr>
                <w:t>stephanie.milan@uconn.edu</w:t>
              </w:r>
            </w:hyperlink>
          </w:p>
        </w:tc>
      </w:tr>
      <w:tr w:rsidR="00F722D2" w14:paraId="03358B4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291F9A"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E4FBA"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38468C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D1489"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99B46" w14:textId="77777777" w:rsidR="00F722D2" w:rsidRDefault="00F722D2" w:rsidP="000D434B">
            <w:pPr>
              <w:rPr>
                <w:rFonts w:ascii="Arial" w:hAnsi="Arial" w:cs="Arial"/>
                <w:sz w:val="15"/>
                <w:szCs w:val="15"/>
              </w:rPr>
            </w:pPr>
            <w:r>
              <w:rPr>
                <w:rFonts w:ascii="Arial" w:hAnsi="Arial" w:cs="Arial"/>
                <w:sz w:val="15"/>
                <w:szCs w:val="15"/>
              </w:rPr>
              <w:t>Yes</w:t>
            </w:r>
          </w:p>
        </w:tc>
      </w:tr>
    </w:tbl>
    <w:p w14:paraId="057D23B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430"/>
      </w:tblGrid>
      <w:tr w:rsidR="00F722D2" w14:paraId="6C965C6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D1181A"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1F77FF1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630B9E"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19B84"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7571321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8274DE"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A3C1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336A92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9AE164"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56EC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75EE47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03D1C6"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370E6" w14:textId="77777777" w:rsidR="00F722D2" w:rsidRDefault="00F722D2" w:rsidP="000D434B">
            <w:pPr>
              <w:rPr>
                <w:rFonts w:ascii="Arial" w:hAnsi="Arial" w:cs="Arial"/>
                <w:sz w:val="15"/>
                <w:szCs w:val="15"/>
              </w:rPr>
            </w:pPr>
            <w:r>
              <w:rPr>
                <w:rFonts w:ascii="Arial" w:hAnsi="Arial" w:cs="Arial"/>
                <w:sz w:val="15"/>
                <w:szCs w:val="15"/>
              </w:rPr>
              <w:t>4</w:t>
            </w:r>
          </w:p>
        </w:tc>
      </w:tr>
      <w:tr w:rsidR="00F722D2" w14:paraId="3D4D3C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6FC348"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38C62" w14:textId="77777777" w:rsidR="00F722D2" w:rsidRDefault="00F722D2" w:rsidP="000D434B">
            <w:pPr>
              <w:rPr>
                <w:rFonts w:ascii="Arial" w:hAnsi="Arial" w:cs="Arial"/>
                <w:sz w:val="15"/>
                <w:szCs w:val="15"/>
              </w:rPr>
            </w:pPr>
            <w:r>
              <w:rPr>
                <w:rFonts w:ascii="Arial" w:hAnsi="Arial" w:cs="Arial"/>
                <w:sz w:val="15"/>
                <w:szCs w:val="15"/>
              </w:rPr>
              <w:t>12</w:t>
            </w:r>
          </w:p>
        </w:tc>
      </w:tr>
      <w:tr w:rsidR="00F722D2" w14:paraId="58B7CFB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123898"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1F383"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52176BA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A790BF" w14:textId="77777777" w:rsidR="00F722D2" w:rsidRDefault="00F722D2" w:rsidP="000D434B">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8A1E4"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83D405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8934D0" w14:textId="77777777" w:rsidR="00F722D2" w:rsidRDefault="00F722D2" w:rsidP="000D434B">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FF49"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117BF48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D9A1D2"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1BDD3"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FC2596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60FE0A"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EB068" w14:textId="77777777" w:rsidR="00F722D2" w:rsidRDefault="00F722D2" w:rsidP="000D434B">
            <w:pPr>
              <w:rPr>
                <w:rFonts w:ascii="Arial" w:hAnsi="Arial" w:cs="Arial"/>
                <w:b/>
                <w:bCs/>
                <w:sz w:val="15"/>
                <w:szCs w:val="15"/>
              </w:rPr>
            </w:pPr>
          </w:p>
        </w:tc>
      </w:tr>
    </w:tbl>
    <w:p w14:paraId="0DEC932C"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5191"/>
      </w:tblGrid>
      <w:tr w:rsidR="00F722D2" w14:paraId="11FF30C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7D6AEDD"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0401195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FDEEC6"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DDE2B" w14:textId="77777777" w:rsidR="00F722D2" w:rsidRDefault="00F722D2" w:rsidP="000D434B">
            <w:pPr>
              <w:rPr>
                <w:rFonts w:ascii="Arial" w:hAnsi="Arial" w:cs="Arial"/>
                <w:sz w:val="15"/>
                <w:szCs w:val="15"/>
              </w:rPr>
            </w:pPr>
            <w:r>
              <w:rPr>
                <w:rFonts w:ascii="Arial" w:hAnsi="Arial" w:cs="Arial"/>
                <w:sz w:val="15"/>
                <w:szCs w:val="15"/>
              </w:rPr>
              <w:t>Open to graduate students in Clinical Psychology and others with permission</w:t>
            </w:r>
          </w:p>
        </w:tc>
      </w:tr>
      <w:tr w:rsidR="00F722D2" w14:paraId="7BF538A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3548D0"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72E3A"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5DEE11D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8BCA8C"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608D7"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0DA61E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2F8156"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16900" w14:textId="77777777" w:rsidR="00F722D2" w:rsidRDefault="00F722D2" w:rsidP="000D434B">
            <w:pPr>
              <w:rPr>
                <w:rFonts w:ascii="Arial" w:hAnsi="Arial" w:cs="Arial"/>
                <w:sz w:val="15"/>
                <w:szCs w:val="15"/>
              </w:rPr>
            </w:pPr>
            <w:r>
              <w:rPr>
                <w:rFonts w:ascii="Arial" w:hAnsi="Arial" w:cs="Arial"/>
                <w:sz w:val="15"/>
                <w:szCs w:val="15"/>
              </w:rPr>
              <w:t>Instructor Consent Required</w:t>
            </w:r>
          </w:p>
        </w:tc>
      </w:tr>
      <w:tr w:rsidR="00F722D2" w14:paraId="44BA82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DA19FA"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37133" w14:textId="77777777" w:rsidR="00F722D2" w:rsidRDefault="00F722D2" w:rsidP="000D434B">
            <w:pPr>
              <w:rPr>
                <w:rFonts w:ascii="Arial" w:hAnsi="Arial" w:cs="Arial"/>
                <w:sz w:val="15"/>
                <w:szCs w:val="15"/>
              </w:rPr>
            </w:pPr>
            <w:r>
              <w:rPr>
                <w:rFonts w:ascii="Arial" w:hAnsi="Arial" w:cs="Arial"/>
                <w:sz w:val="15"/>
                <w:szCs w:val="15"/>
              </w:rPr>
              <w:t>No</w:t>
            </w:r>
          </w:p>
        </w:tc>
      </w:tr>
    </w:tbl>
    <w:p w14:paraId="421FD6B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F722D2" w14:paraId="1B82DB8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7D7F2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2024B16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2B6E0F"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9DD8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36E2F31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B78893" w14:textId="77777777" w:rsidR="00F722D2" w:rsidRDefault="00F722D2" w:rsidP="000D434B">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F5169" w14:textId="77777777" w:rsidR="00F722D2" w:rsidRDefault="00F722D2" w:rsidP="000D434B">
            <w:pPr>
              <w:rPr>
                <w:rFonts w:ascii="Arial" w:hAnsi="Arial" w:cs="Arial"/>
                <w:sz w:val="15"/>
                <w:szCs w:val="15"/>
              </w:rPr>
            </w:pPr>
            <w:r>
              <w:rPr>
                <w:rFonts w:ascii="Arial" w:hAnsi="Arial" w:cs="Arial"/>
                <w:sz w:val="15"/>
                <w:szCs w:val="15"/>
              </w:rPr>
              <w:t>28</w:t>
            </w:r>
          </w:p>
        </w:tc>
      </w:tr>
      <w:tr w:rsidR="00F722D2" w14:paraId="4D72BF8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94EAA3" w14:textId="77777777" w:rsidR="00F722D2" w:rsidRDefault="00F722D2" w:rsidP="000D434B">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A3FE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A27F21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2AC834" w14:textId="77777777" w:rsidR="00F722D2" w:rsidRDefault="00F722D2" w:rsidP="000D434B">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F6022"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AD17ED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7FFC75"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4D7A3" w14:textId="77777777" w:rsidR="00F722D2" w:rsidRDefault="00F722D2" w:rsidP="000D434B">
            <w:pPr>
              <w:rPr>
                <w:rFonts w:ascii="Arial" w:hAnsi="Arial" w:cs="Arial"/>
                <w:sz w:val="15"/>
                <w:szCs w:val="15"/>
              </w:rPr>
            </w:pPr>
            <w:r>
              <w:rPr>
                <w:rFonts w:ascii="Arial" w:hAnsi="Arial" w:cs="Arial"/>
                <w:sz w:val="15"/>
                <w:szCs w:val="15"/>
              </w:rPr>
              <w:t>Graded</w:t>
            </w:r>
          </w:p>
        </w:tc>
      </w:tr>
    </w:tbl>
    <w:p w14:paraId="51FB5319"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722D2" w14:paraId="3CE7237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1AFB608"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0F98E5A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48DF9B"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7007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77F95F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AF72D6"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D571E8"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05D8720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A9FA68"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8260B" w14:textId="77777777" w:rsidR="00F722D2" w:rsidRDefault="00F722D2" w:rsidP="000D434B">
            <w:pPr>
              <w:rPr>
                <w:rFonts w:ascii="Arial" w:hAnsi="Arial" w:cs="Arial"/>
                <w:b/>
                <w:bCs/>
                <w:sz w:val="15"/>
                <w:szCs w:val="15"/>
              </w:rPr>
            </w:pPr>
          </w:p>
        </w:tc>
      </w:tr>
      <w:tr w:rsidR="00F722D2" w14:paraId="352016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9B3E19" w14:textId="77777777" w:rsidR="00F722D2" w:rsidRDefault="00F722D2" w:rsidP="000D434B">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A30D4"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C97FC7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0BEC1E"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DF68C" w14:textId="77777777" w:rsidR="00F722D2" w:rsidRDefault="00F722D2" w:rsidP="000D434B">
            <w:pPr>
              <w:rPr>
                <w:rFonts w:ascii="Arial" w:hAnsi="Arial" w:cs="Arial"/>
                <w:sz w:val="15"/>
                <w:szCs w:val="15"/>
              </w:rPr>
            </w:pPr>
            <w:r>
              <w:rPr>
                <w:rFonts w:ascii="Arial" w:hAnsi="Arial" w:cs="Arial"/>
                <w:sz w:val="15"/>
                <w:szCs w:val="15"/>
              </w:rPr>
              <w:t>No</w:t>
            </w:r>
          </w:p>
        </w:tc>
      </w:tr>
    </w:tbl>
    <w:p w14:paraId="5DBCAC5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07"/>
        <w:gridCol w:w="8037"/>
      </w:tblGrid>
      <w:tr w:rsidR="00F722D2" w14:paraId="76783E4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A2C099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1433DBD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FAA0AE"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32089" w14:textId="77777777" w:rsidR="00F722D2" w:rsidRDefault="00F722D2" w:rsidP="000D434B">
            <w:pPr>
              <w:rPr>
                <w:rFonts w:ascii="Arial" w:hAnsi="Arial" w:cs="Arial"/>
                <w:sz w:val="15"/>
                <w:szCs w:val="15"/>
              </w:rPr>
            </w:pPr>
            <w:r>
              <w:rPr>
                <w:rFonts w:ascii="Arial" w:hAnsi="Arial" w:cs="Arial"/>
                <w:sz w:val="15"/>
                <w:szCs w:val="15"/>
              </w:rPr>
              <w:t>PSYC 5370. Current Topics in Clinical Psychology 3.00 credits | May be repeated for a total of 28 credits. Prerequisites: Open to graduate students in Clinical Psychology and others with permission (RG2160). Grading Basis: Graded</w:t>
            </w:r>
          </w:p>
        </w:tc>
      </w:tr>
      <w:tr w:rsidR="00F722D2" w14:paraId="01C93D7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85D087"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D8377" w14:textId="77777777" w:rsidR="00F722D2" w:rsidRDefault="00F722D2" w:rsidP="000D434B">
            <w:pPr>
              <w:rPr>
                <w:rFonts w:ascii="Arial" w:hAnsi="Arial" w:cs="Arial"/>
                <w:sz w:val="15"/>
                <w:szCs w:val="15"/>
              </w:rPr>
            </w:pPr>
            <w:r>
              <w:rPr>
                <w:rFonts w:ascii="Arial" w:hAnsi="Arial" w:cs="Arial"/>
                <w:sz w:val="15"/>
                <w:szCs w:val="15"/>
              </w:rPr>
              <w:t>PSYC 5370. Current Topics in Clinical Psychology 1 to 3 credits | May be repeated for a total of 28 credits. Prerequisites: Open to graduate students in Clinical Psychology and others with permission (RG2160). Grading Basis: Graded</w:t>
            </w:r>
          </w:p>
        </w:tc>
      </w:tr>
      <w:tr w:rsidR="00F722D2" w14:paraId="3B67B9A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476116"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44995" w14:textId="77777777" w:rsidR="00F722D2" w:rsidRDefault="00F722D2" w:rsidP="000D434B">
            <w:pPr>
              <w:rPr>
                <w:rFonts w:ascii="Arial" w:hAnsi="Arial" w:cs="Arial"/>
                <w:sz w:val="15"/>
                <w:szCs w:val="15"/>
              </w:rPr>
            </w:pPr>
            <w:r>
              <w:rPr>
                <w:rFonts w:ascii="Arial" w:hAnsi="Arial" w:cs="Arial"/>
                <w:sz w:val="15"/>
                <w:szCs w:val="15"/>
              </w:rPr>
              <w:t>This course number is used for our specialty courses that are not offered every year (e.g., Case Based Neuroanatomy). We would like the flexibility to have the course be for varying credits (1-3) because we have some courses that are designed as 3 credits and some that are designed as one credit.</w:t>
            </w:r>
          </w:p>
        </w:tc>
      </w:tr>
      <w:tr w:rsidR="00F722D2" w14:paraId="4AF55C7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497A42"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3F9DD"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1F6BD03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EA1302"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80745" w14:textId="77777777" w:rsidR="00F722D2" w:rsidRDefault="00F722D2" w:rsidP="000D434B">
            <w:pPr>
              <w:rPr>
                <w:rFonts w:ascii="Arial" w:hAnsi="Arial" w:cs="Arial"/>
                <w:sz w:val="15"/>
                <w:szCs w:val="15"/>
              </w:rPr>
            </w:pPr>
            <w:r>
              <w:rPr>
                <w:rFonts w:ascii="Arial" w:hAnsi="Arial" w:cs="Arial"/>
                <w:sz w:val="15"/>
                <w:szCs w:val="15"/>
              </w:rPr>
              <w:t>The goal of this course is to provide clinical psychology graduate students and graduate students from related programs the opportunity to learn about specialized topics. These topics usually are not relevant to all clinical graduate students, so they are typically only offered every other year so as to have enough students for the course. The specific learning objectives vary by topic (e.g., multicultural issues, clinical neuroanatomy), but the learning goal of all courses is to provide specialized, advanced knowledge to graduate students in the field of clinical psychology. I have attached one section of 5370 that is offered as a rotating topic for 3 credits. A course like this would remain is as 3 credits. However, we would like the option of having a 1 credit version to focus on some important current topics for graduate students in the future, but in a course that is somewhat smaller in scope.</w:t>
            </w:r>
          </w:p>
        </w:tc>
      </w:tr>
      <w:tr w:rsidR="00F722D2" w14:paraId="5C160E1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1F81E9"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77667" w14:textId="77777777" w:rsidR="00F722D2" w:rsidRDefault="00F722D2" w:rsidP="000D434B">
            <w:pPr>
              <w:rPr>
                <w:rFonts w:ascii="Arial" w:hAnsi="Arial" w:cs="Arial"/>
                <w:sz w:val="15"/>
                <w:szCs w:val="15"/>
              </w:rPr>
            </w:pPr>
            <w:r>
              <w:rPr>
                <w:rFonts w:ascii="Arial" w:hAnsi="Arial" w:cs="Arial"/>
                <w:sz w:val="15"/>
                <w:szCs w:val="15"/>
              </w:rPr>
              <w:t>Assessments will vary by course depending on the instructor, but typically include a combination of papers, exams, and oral presentations to demonstrate knowledge competence.</w:t>
            </w:r>
          </w:p>
        </w:tc>
      </w:tr>
      <w:tr w:rsidR="00F722D2" w14:paraId="0F3604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270C1A"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98"/>
              <w:gridCol w:w="3599"/>
              <w:gridCol w:w="728"/>
            </w:tblGrid>
            <w:tr w:rsidR="00F722D2" w14:paraId="41DB22C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08356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F6C40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CC3A0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1630FFC3"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0ED29027" w14:textId="77777777" w:rsidR="00F722D2" w:rsidRDefault="00F722D2" w:rsidP="000D434B">
                  <w:pPr>
                    <w:rPr>
                      <w:rFonts w:ascii="Arial" w:hAnsi="Arial" w:cs="Arial"/>
                      <w:sz w:val="15"/>
                      <w:szCs w:val="15"/>
                    </w:rPr>
                  </w:pPr>
                  <w:hyperlink r:id="rId166" w:tgtFrame="_self" w:history="1">
                    <w:r>
                      <w:rPr>
                        <w:rStyle w:val="Hyperlink"/>
                        <w:rFonts w:ascii="Arial" w:hAnsi="Arial" w:cs="Arial"/>
                        <w:sz w:val="15"/>
                        <w:szCs w:val="15"/>
                      </w:rPr>
                      <w:t>EthCultDiverPsych_Syllabus_Spring2020 1.20.20(1).pdf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E9CE" w14:textId="77777777" w:rsidR="00F722D2" w:rsidRDefault="00F722D2" w:rsidP="000D434B">
                  <w:pPr>
                    <w:rPr>
                      <w:rFonts w:ascii="Arial" w:hAnsi="Arial" w:cs="Arial"/>
                      <w:sz w:val="15"/>
                      <w:szCs w:val="15"/>
                    </w:rPr>
                  </w:pPr>
                  <w:r>
                    <w:rPr>
                      <w:rFonts w:ascii="Arial" w:hAnsi="Arial" w:cs="Arial"/>
                      <w:sz w:val="15"/>
                      <w:szCs w:val="15"/>
                    </w:rPr>
                    <w:t>EthCultDiverPsych_Syllabus_Spring2020 1.20.20(1).pdf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6622C" w14:textId="77777777" w:rsidR="00F722D2" w:rsidRDefault="00F722D2" w:rsidP="000D434B">
                  <w:pPr>
                    <w:rPr>
                      <w:rFonts w:ascii="Arial" w:hAnsi="Arial" w:cs="Arial"/>
                      <w:sz w:val="15"/>
                      <w:szCs w:val="15"/>
                    </w:rPr>
                  </w:pPr>
                  <w:r>
                    <w:rPr>
                      <w:rFonts w:ascii="Arial" w:hAnsi="Arial" w:cs="Arial"/>
                      <w:sz w:val="15"/>
                      <w:szCs w:val="15"/>
                    </w:rPr>
                    <w:t>Syllabus</w:t>
                  </w:r>
                </w:p>
              </w:tc>
            </w:tr>
          </w:tbl>
          <w:p w14:paraId="70D0A425" w14:textId="77777777" w:rsidR="00F722D2" w:rsidRDefault="00F722D2" w:rsidP="000D434B">
            <w:pPr>
              <w:rPr>
                <w:rFonts w:asciiTheme="minorHAnsi" w:hAnsiTheme="minorHAnsi"/>
              </w:rPr>
            </w:pPr>
          </w:p>
        </w:tc>
      </w:tr>
    </w:tbl>
    <w:p w14:paraId="2649DE1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5"/>
        <w:gridCol w:w="8329"/>
      </w:tblGrid>
      <w:tr w:rsidR="00F722D2" w14:paraId="018CC76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D9688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0C1AE23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CAC710"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4"/>
              <w:gridCol w:w="820"/>
              <w:gridCol w:w="894"/>
              <w:gridCol w:w="655"/>
              <w:gridCol w:w="930"/>
              <w:gridCol w:w="3844"/>
            </w:tblGrid>
            <w:tr w:rsidR="00F722D2" w14:paraId="17BAA26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4361F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122C1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31568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D238E9"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DE2CD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6A368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119CD43C"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DF4F639" w14:textId="77777777" w:rsidR="00F722D2" w:rsidRDefault="00F722D2" w:rsidP="000D434B">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6DA5F" w14:textId="77777777" w:rsidR="00F722D2" w:rsidRDefault="00F722D2" w:rsidP="000D434B">
                  <w:pPr>
                    <w:rPr>
                      <w:rFonts w:ascii="Arial" w:hAnsi="Arial" w:cs="Arial"/>
                      <w:sz w:val="15"/>
                      <w:szCs w:val="15"/>
                    </w:rPr>
                  </w:pPr>
                  <w:r>
                    <w:rPr>
                      <w:rFonts w:ascii="Arial" w:hAnsi="Arial" w:cs="Arial"/>
                      <w:sz w:val="15"/>
                      <w:szCs w:val="15"/>
                    </w:rPr>
                    <w:t>Stephanie Milan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45D7B" w14:textId="77777777" w:rsidR="00F722D2" w:rsidRDefault="00F722D2" w:rsidP="000D434B">
                  <w:pPr>
                    <w:rPr>
                      <w:rFonts w:ascii="Arial" w:hAnsi="Arial" w:cs="Arial"/>
                      <w:sz w:val="15"/>
                      <w:szCs w:val="15"/>
                    </w:rPr>
                  </w:pPr>
                  <w:r>
                    <w:rPr>
                      <w:rFonts w:ascii="Arial" w:hAnsi="Arial" w:cs="Arial"/>
                      <w:sz w:val="15"/>
                      <w:szCs w:val="15"/>
                    </w:rPr>
                    <w:t>10/21/2020 - 10:54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311E5"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272B5"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74E89" w14:textId="77777777" w:rsidR="00F722D2" w:rsidRDefault="00F722D2" w:rsidP="000D434B">
                  <w:pPr>
                    <w:rPr>
                      <w:rFonts w:ascii="Arial" w:hAnsi="Arial" w:cs="Arial"/>
                      <w:sz w:val="15"/>
                      <w:szCs w:val="15"/>
                    </w:rPr>
                  </w:pPr>
                  <w:r>
                    <w:rPr>
                      <w:rFonts w:ascii="Arial" w:hAnsi="Arial" w:cs="Arial"/>
                      <w:sz w:val="15"/>
                      <w:szCs w:val="15"/>
                    </w:rPr>
                    <w:t>The 5370 Current Topics in Clinical Psychology Course is used within the Clinical Psychology doctoral program to focus on changing topics relevant to graduate school training. Most of the sections we offer are 3 credit courses. However, we would like to be able to offer 1 credit sections of topics when the need arises (e.g., to offer a specialty one credit course on a very specialized topic by an adjunct). The purpose of this CAR form is simply to request that the course be listed as variable 1-3 credits rather than required 3 credits. It is a lot of work for such a small request!!!!</w:t>
                  </w:r>
                </w:p>
              </w:tc>
            </w:tr>
            <w:tr w:rsidR="00F722D2" w14:paraId="72397A2F"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886BC04" w14:textId="77777777" w:rsidR="00F722D2" w:rsidRDefault="00F722D2" w:rsidP="000D434B">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7C476" w14:textId="77777777" w:rsidR="00F722D2" w:rsidRDefault="00F722D2" w:rsidP="000D434B">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8C8FF" w14:textId="77777777" w:rsidR="00F722D2" w:rsidRDefault="00F722D2" w:rsidP="000D434B">
                  <w:pPr>
                    <w:rPr>
                      <w:rFonts w:ascii="Arial" w:hAnsi="Arial" w:cs="Arial"/>
                      <w:sz w:val="15"/>
                      <w:szCs w:val="15"/>
                    </w:rPr>
                  </w:pPr>
                  <w:r>
                    <w:rPr>
                      <w:rFonts w:ascii="Arial" w:hAnsi="Arial" w:cs="Arial"/>
                      <w:sz w:val="15"/>
                      <w:szCs w:val="15"/>
                    </w:rPr>
                    <w:t>10/27/2020 - 10:35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3A84A"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C0DED" w14:textId="77777777" w:rsidR="00F722D2" w:rsidRDefault="00F722D2" w:rsidP="000D434B">
                  <w:pPr>
                    <w:rPr>
                      <w:rFonts w:ascii="Arial" w:hAnsi="Arial" w:cs="Arial"/>
                      <w:sz w:val="15"/>
                      <w:szCs w:val="15"/>
                    </w:rPr>
                  </w:pPr>
                  <w:r>
                    <w:rPr>
                      <w:rFonts w:ascii="Arial" w:hAnsi="Arial" w:cs="Arial"/>
                      <w:sz w:val="15"/>
                      <w:szCs w:val="15"/>
                    </w:rPr>
                    <w:t>10/21/2020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F1E47" w14:textId="77777777" w:rsidR="00F722D2" w:rsidRDefault="00F722D2" w:rsidP="000D434B">
                  <w:pPr>
                    <w:rPr>
                      <w:rFonts w:ascii="Arial" w:hAnsi="Arial" w:cs="Arial"/>
                      <w:sz w:val="15"/>
                      <w:szCs w:val="15"/>
                    </w:rPr>
                  </w:pPr>
                  <w:r>
                    <w:rPr>
                      <w:rFonts w:ascii="Arial" w:hAnsi="Arial" w:cs="Arial"/>
                      <w:sz w:val="15"/>
                      <w:szCs w:val="15"/>
                    </w:rPr>
                    <w:t>Dear Pam, hopefully this can be considered an editorial change in a factotum course that does not require full CLAS CC&amp;C review, and due to the stated need for more flexibility within the clinical training program. This change was approved by the chair of the C&amp;CC in Psychological Sciences on Oct 21, 2020.</w:t>
                  </w:r>
                </w:p>
              </w:tc>
            </w:tr>
          </w:tbl>
          <w:p w14:paraId="22114899" w14:textId="77777777" w:rsidR="00F722D2" w:rsidRDefault="00F722D2" w:rsidP="000D434B">
            <w:pPr>
              <w:rPr>
                <w:rFonts w:asciiTheme="minorHAnsi" w:hAnsiTheme="minorHAnsi"/>
              </w:rPr>
            </w:pPr>
          </w:p>
        </w:tc>
      </w:tr>
    </w:tbl>
    <w:p w14:paraId="7E65EAAA" w14:textId="77777777" w:rsidR="00F722D2" w:rsidRDefault="00F722D2" w:rsidP="00F722D2">
      <w:pPr>
        <w:rPr>
          <w:rFonts w:asciiTheme="minorHAnsi" w:hAnsiTheme="minorHAnsi"/>
          <w:sz w:val="20"/>
          <w:szCs w:val="20"/>
        </w:rPr>
      </w:pPr>
    </w:p>
    <w:p w14:paraId="26E877EA" w14:textId="77777777" w:rsidR="00F722D2" w:rsidRDefault="00F722D2" w:rsidP="00F722D2"/>
    <w:p w14:paraId="2C808C76" w14:textId="225525C4" w:rsidR="002302DF" w:rsidRPr="00B0715C" w:rsidRDefault="002302DF" w:rsidP="002302DF">
      <w:pPr>
        <w:rPr>
          <w:b/>
          <w:bCs/>
        </w:rPr>
      </w:pPr>
      <w:r w:rsidRPr="00B0715C">
        <w:rPr>
          <w:b/>
          <w:bCs/>
        </w:rPr>
        <w:t>2020-310</w:t>
      </w:r>
      <w:r w:rsidRPr="00B0715C">
        <w:rPr>
          <w:b/>
          <w:bCs/>
        </w:rPr>
        <w:tab/>
        <w:t>WGSS</w:t>
      </w:r>
      <w:r w:rsidRPr="00B0715C">
        <w:rPr>
          <w:b/>
          <w:bCs/>
        </w:rPr>
        <w:tab/>
      </w:r>
      <w:r w:rsidRPr="00B0715C">
        <w:rPr>
          <w:b/>
          <w:bCs/>
        </w:rPr>
        <w:tab/>
      </w:r>
      <w:r w:rsidRPr="00B0715C">
        <w:rPr>
          <w:b/>
          <w:bCs/>
        </w:rPr>
        <w:tab/>
      </w:r>
      <w:r w:rsidRPr="00B0715C">
        <w:rPr>
          <w:b/>
          <w:bCs/>
        </w:rPr>
        <w:tab/>
        <w:t>Revise Major</w:t>
      </w:r>
    </w:p>
    <w:p w14:paraId="0D9508CD" w14:textId="297F5659" w:rsidR="00F722D2" w:rsidRDefault="00F722D2" w:rsidP="002302DF">
      <w:pPr>
        <w:rPr>
          <w:b/>
          <w:bCs/>
        </w:rPr>
      </w:pPr>
    </w:p>
    <w:p w14:paraId="14A757B4" w14:textId="77777777" w:rsidR="00F722D2" w:rsidRDefault="00F722D2" w:rsidP="00F722D2">
      <w:r>
        <w:rPr>
          <w:noProof/>
        </w:rPr>
        <w:lastRenderedPageBreak/>
        <w:drawing>
          <wp:inline distT="0" distB="0" distL="0" distR="0" wp14:anchorId="10244A6E" wp14:editId="5B480D17">
            <wp:extent cx="5486400" cy="838200"/>
            <wp:effectExtent l="0" t="0" r="0" b="0"/>
            <wp:docPr id="16" name="Picture 1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72DC57E6" w14:textId="77777777" w:rsidR="00F722D2" w:rsidRDefault="00F722D2" w:rsidP="00F722D2"/>
    <w:p w14:paraId="0A2505A6" w14:textId="77777777" w:rsidR="00F722D2" w:rsidRDefault="00F722D2" w:rsidP="00F722D2">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14:paraId="495664C8" w14:textId="77777777" w:rsidR="00F722D2" w:rsidRDefault="00F722D2" w:rsidP="00F722D2">
      <w:pPr>
        <w:widowControl w:val="0"/>
        <w:autoSpaceDE w:val="0"/>
        <w:autoSpaceDN w:val="0"/>
        <w:adjustRightInd w:val="0"/>
        <w:rPr>
          <w:rFonts w:ascii="Verdana" w:hAnsi="Verdana" w:cs="Verdana"/>
        </w:rPr>
      </w:pPr>
      <w:r>
        <w:rPr>
          <w:rFonts w:ascii="Verdana" w:hAnsi="Verdana" w:cs="Verdana"/>
          <w:sz w:val="18"/>
          <w:szCs w:val="18"/>
        </w:rPr>
        <w:t>Last revised: September 24, 2013</w:t>
      </w:r>
    </w:p>
    <w:p w14:paraId="12651E55" w14:textId="77777777" w:rsidR="00F722D2" w:rsidRDefault="00F722D2" w:rsidP="00F722D2">
      <w:pPr>
        <w:widowControl w:val="0"/>
        <w:autoSpaceDE w:val="0"/>
        <w:autoSpaceDN w:val="0"/>
        <w:adjustRightInd w:val="0"/>
        <w:rPr>
          <w:rFonts w:ascii="Verdana" w:hAnsi="Verdana" w:cs="Verdana"/>
        </w:rPr>
      </w:pPr>
    </w:p>
    <w:p w14:paraId="4C4955E8" w14:textId="77777777" w:rsidR="00F722D2" w:rsidRDefault="00F722D2" w:rsidP="00F722D2">
      <w:pPr>
        <w:widowControl w:val="0"/>
        <w:autoSpaceDE w:val="0"/>
        <w:autoSpaceDN w:val="0"/>
        <w:adjustRightInd w:val="0"/>
        <w:rPr>
          <w:rFonts w:ascii="Tahoma" w:hAnsi="Tahoma" w:cs="Tahoma"/>
        </w:rPr>
      </w:pPr>
      <w:r>
        <w:rPr>
          <w:rFonts w:ascii="Tahoma" w:hAnsi="Tahoma" w:cs="Tahoma"/>
        </w:rPr>
        <w:t>1. Date: Oct. 28, 2020</w:t>
      </w:r>
    </w:p>
    <w:p w14:paraId="34717382" w14:textId="77777777" w:rsidR="00F722D2" w:rsidRDefault="00F722D2" w:rsidP="00F722D2">
      <w:pPr>
        <w:widowControl w:val="0"/>
        <w:autoSpaceDE w:val="0"/>
        <w:autoSpaceDN w:val="0"/>
        <w:adjustRightInd w:val="0"/>
        <w:rPr>
          <w:rFonts w:ascii="Tahoma" w:hAnsi="Tahoma" w:cs="Tahoma"/>
        </w:rPr>
      </w:pPr>
      <w:r>
        <w:rPr>
          <w:rFonts w:ascii="Tahoma" w:hAnsi="Tahoma" w:cs="Tahoma"/>
        </w:rPr>
        <w:t>2. Department or Program: WGSS</w:t>
      </w:r>
    </w:p>
    <w:p w14:paraId="7F690DFA" w14:textId="77777777" w:rsidR="00F722D2" w:rsidRDefault="00F722D2" w:rsidP="00F722D2">
      <w:pPr>
        <w:widowControl w:val="0"/>
        <w:autoSpaceDE w:val="0"/>
        <w:autoSpaceDN w:val="0"/>
        <w:adjustRightInd w:val="0"/>
        <w:rPr>
          <w:rFonts w:ascii="Tahoma" w:hAnsi="Tahoma" w:cs="Tahoma"/>
        </w:rPr>
      </w:pPr>
      <w:r>
        <w:rPr>
          <w:rFonts w:ascii="Tahoma" w:hAnsi="Tahoma" w:cs="Tahoma"/>
        </w:rPr>
        <w:t>3. Title of Major: WGSS</w:t>
      </w:r>
    </w:p>
    <w:p w14:paraId="7C4A2228" w14:textId="77777777" w:rsidR="00F722D2" w:rsidRDefault="00F722D2" w:rsidP="00F722D2">
      <w:pPr>
        <w:widowControl w:val="0"/>
        <w:autoSpaceDE w:val="0"/>
        <w:autoSpaceDN w:val="0"/>
        <w:adjustRightInd w:val="0"/>
        <w:rPr>
          <w:rFonts w:ascii="Tahoma" w:hAnsi="Tahoma" w:cs="Tahoma"/>
        </w:rPr>
      </w:pPr>
      <w:r>
        <w:rPr>
          <w:rFonts w:ascii="Tahoma" w:hAnsi="Tahoma" w:cs="Tahoma"/>
        </w:rPr>
        <w:t xml:space="preserve">4. </w:t>
      </w:r>
      <w:hyperlink r:id="rId167" w:anchor="effective" w:history="1">
        <w:r w:rsidRPr="009053C3">
          <w:rPr>
            <w:rStyle w:val="Hyperlink"/>
            <w:rFonts w:ascii="Tahoma" w:hAnsi="Tahoma" w:cs="Tahoma"/>
          </w:rPr>
          <w:t>Effective</w:t>
        </w:r>
      </w:hyperlink>
      <w:r>
        <w:rPr>
          <w:rFonts w:ascii="Tahoma" w:hAnsi="Tahoma" w:cs="Tahoma"/>
        </w:rPr>
        <w:t xml:space="preserve"> Date (semester, year): Fall 2021</w:t>
      </w:r>
    </w:p>
    <w:p w14:paraId="430D5FED" w14:textId="77777777" w:rsidR="00F722D2" w:rsidRPr="000314C2" w:rsidRDefault="00F722D2" w:rsidP="00F722D2">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14:paraId="7325E9A0" w14:textId="77777777" w:rsidR="00F722D2" w:rsidRDefault="00F722D2" w:rsidP="00F722D2">
      <w:pPr>
        <w:widowControl w:val="0"/>
        <w:autoSpaceDE w:val="0"/>
        <w:autoSpaceDN w:val="0"/>
        <w:adjustRightInd w:val="0"/>
        <w:rPr>
          <w:rFonts w:ascii="Tahoma" w:hAnsi="Tahoma" w:cs="Tahoma"/>
        </w:rPr>
      </w:pPr>
      <w:r>
        <w:rPr>
          <w:rFonts w:ascii="Tahoma" w:hAnsi="Tahoma" w:cs="Tahoma"/>
        </w:rPr>
        <w:t>5. Nature of change: Revision of number of credits and addition/revision of required courses to reflect changing nature of the field.</w:t>
      </w:r>
    </w:p>
    <w:p w14:paraId="108099DC" w14:textId="77777777" w:rsidR="00F722D2" w:rsidRDefault="00F722D2" w:rsidP="00F722D2">
      <w:pPr>
        <w:widowControl w:val="0"/>
        <w:autoSpaceDE w:val="0"/>
        <w:autoSpaceDN w:val="0"/>
        <w:adjustRightInd w:val="0"/>
        <w:rPr>
          <w:rFonts w:ascii="Tahoma" w:hAnsi="Tahoma" w:cs="Tahoma"/>
        </w:rPr>
      </w:pPr>
    </w:p>
    <w:p w14:paraId="309B54C8" w14:textId="77777777" w:rsidR="00F722D2" w:rsidRPr="009053C3" w:rsidRDefault="00F722D2" w:rsidP="00F722D2">
      <w:pPr>
        <w:pStyle w:val="Heading1"/>
      </w:pPr>
      <w:r>
        <w:t>Existing Catalog Description of Major</w:t>
      </w:r>
    </w:p>
    <w:p w14:paraId="5210378D"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Core Courses</w:t>
      </w:r>
    </w:p>
    <w:p w14:paraId="532FED38"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are required to pass the following core courses (9 credits): </w:t>
      </w:r>
      <w:hyperlink r:id="rId168" w:anchor="1105" w:history="1">
        <w:r>
          <w:rPr>
            <w:rStyle w:val="Hyperlink"/>
            <w:rFonts w:ascii="Helvetica Neue" w:eastAsiaTheme="minorEastAsia" w:hAnsi="Helvetica Neue"/>
            <w:color w:val="0F4786"/>
            <w:sz w:val="21"/>
            <w:szCs w:val="21"/>
          </w:rPr>
          <w:t>WGSS 1105</w:t>
        </w:r>
      </w:hyperlink>
      <w:r>
        <w:rPr>
          <w:rFonts w:ascii="Helvetica Neue" w:hAnsi="Helvetica Neue"/>
          <w:color w:val="333333"/>
          <w:sz w:val="21"/>
          <w:szCs w:val="21"/>
        </w:rPr>
        <w:t>, </w:t>
      </w:r>
      <w:hyperlink r:id="rId169" w:anchor="2250" w:history="1">
        <w:r>
          <w:rPr>
            <w:rStyle w:val="Hyperlink"/>
            <w:rFonts w:ascii="Helvetica Neue" w:eastAsiaTheme="minorEastAsia" w:hAnsi="Helvetica Neue"/>
            <w:color w:val="0F4786"/>
            <w:sz w:val="21"/>
            <w:szCs w:val="21"/>
          </w:rPr>
          <w:t>2250</w:t>
        </w:r>
      </w:hyperlink>
      <w:r>
        <w:rPr>
          <w:rFonts w:ascii="Helvetica Neue" w:hAnsi="Helvetica Neue"/>
          <w:color w:val="333333"/>
          <w:sz w:val="21"/>
          <w:szCs w:val="21"/>
        </w:rPr>
        <w:t>, </w:t>
      </w:r>
      <w:hyperlink r:id="rId170" w:anchor="4994W" w:history="1">
        <w:r>
          <w:rPr>
            <w:rStyle w:val="Hyperlink"/>
            <w:rFonts w:ascii="Helvetica Neue" w:eastAsiaTheme="minorEastAsia" w:hAnsi="Helvetica Neue"/>
            <w:color w:val="0F4786"/>
            <w:sz w:val="21"/>
            <w:szCs w:val="21"/>
          </w:rPr>
          <w:t>4994W</w:t>
        </w:r>
      </w:hyperlink>
      <w:r>
        <w:rPr>
          <w:rFonts w:ascii="Helvetica Neue" w:hAnsi="Helvetica Neue"/>
          <w:color w:val="333333"/>
          <w:sz w:val="21"/>
          <w:szCs w:val="21"/>
        </w:rPr>
        <w:t>.</w:t>
      </w:r>
    </w:p>
    <w:p w14:paraId="70AC64BE"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Supporting Courses</w:t>
      </w:r>
    </w:p>
    <w:p w14:paraId="20A1C057"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are required to pass six additional 2000-level or above WGSS courses or courses cross-listed with WGSS (18 credits). At least two of these courses (six credits) must be non-cross-listed WGSS courses. Up to six credits of </w:t>
      </w:r>
      <w:hyperlink r:id="rId171" w:anchor="3891" w:history="1">
        <w:r>
          <w:rPr>
            <w:rStyle w:val="Hyperlink"/>
            <w:rFonts w:ascii="Helvetica Neue" w:eastAsiaTheme="minorEastAsia" w:hAnsi="Helvetica Neue"/>
            <w:color w:val="0F4786"/>
            <w:sz w:val="21"/>
            <w:szCs w:val="21"/>
          </w:rPr>
          <w:t>WGSS 3891</w:t>
        </w:r>
      </w:hyperlink>
      <w:r>
        <w:rPr>
          <w:rFonts w:ascii="Helvetica Neue" w:hAnsi="Helvetica Neue"/>
          <w:color w:val="333333"/>
          <w:sz w:val="21"/>
          <w:szCs w:val="21"/>
        </w:rPr>
        <w:t> (Internship Program) may be counted toward the major. </w:t>
      </w:r>
      <w:hyperlink r:id="rId172" w:anchor="3894" w:history="1">
        <w:r>
          <w:rPr>
            <w:rStyle w:val="Hyperlink"/>
            <w:rFonts w:ascii="Helvetica Neue" w:eastAsiaTheme="minorEastAsia" w:hAnsi="Helvetica Neue"/>
            <w:color w:val="0F4786"/>
            <w:sz w:val="21"/>
            <w:szCs w:val="21"/>
          </w:rPr>
          <w:t>WGSS 3894</w:t>
        </w:r>
      </w:hyperlink>
      <w:r>
        <w:rPr>
          <w:rFonts w:ascii="Helvetica Neue" w:hAnsi="Helvetica Neue"/>
          <w:color w:val="333333"/>
          <w:sz w:val="21"/>
          <w:szCs w:val="21"/>
        </w:rPr>
        <w:t> is no longer required when students take </w:t>
      </w:r>
      <w:hyperlink r:id="rId173" w:anchor="3981" w:history="1">
        <w:r>
          <w:rPr>
            <w:rStyle w:val="Hyperlink"/>
            <w:rFonts w:ascii="Helvetica Neue" w:eastAsiaTheme="minorEastAsia" w:hAnsi="Helvetica Neue"/>
            <w:color w:val="0F4786"/>
            <w:sz w:val="21"/>
            <w:szCs w:val="21"/>
          </w:rPr>
          <w:t>WGSS 3981</w:t>
        </w:r>
      </w:hyperlink>
      <w:r>
        <w:rPr>
          <w:rFonts w:ascii="Helvetica Neue" w:hAnsi="Helvetica Neue"/>
          <w:color w:val="333333"/>
          <w:sz w:val="21"/>
          <w:szCs w:val="21"/>
        </w:rPr>
        <w:t>.</w:t>
      </w:r>
    </w:p>
    <w:p w14:paraId="785C920F"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Related Courses</w:t>
      </w:r>
    </w:p>
    <w:p w14:paraId="125C3C18"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must pass an additional 12 credits at the 2000-level or above in fields closely related to the major.</w:t>
      </w:r>
    </w:p>
    <w:p w14:paraId="777A14E5"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General Education Requirements</w:t>
      </w:r>
    </w:p>
    <w:p w14:paraId="21808D87"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Passing core course </w:t>
      </w:r>
      <w:hyperlink r:id="rId174" w:anchor="4994W" w:history="1">
        <w:r>
          <w:rPr>
            <w:rStyle w:val="Hyperlink"/>
            <w:rFonts w:ascii="Helvetica Neue" w:eastAsiaTheme="minorEastAsia" w:hAnsi="Helvetica Neue"/>
            <w:color w:val="0F4786"/>
            <w:sz w:val="21"/>
            <w:szCs w:val="21"/>
          </w:rPr>
          <w:t>WGSS 4994W</w:t>
        </w:r>
      </w:hyperlink>
      <w:r>
        <w:rPr>
          <w:rFonts w:ascii="Helvetica Neue" w:hAnsi="Helvetica Neue"/>
          <w:color w:val="333333"/>
          <w:sz w:val="21"/>
          <w:szCs w:val="21"/>
        </w:rPr>
        <w:t> will fulfill the information literacy competency and writing in the major requirements.</w:t>
      </w:r>
    </w:p>
    <w:p w14:paraId="5BC24317"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w:t>
      </w:r>
      <w:hyperlink r:id="rId175" w:tooltip="Women's, Gender, and Sexuality Studies | Minors" w:history="1">
        <w:r>
          <w:rPr>
            <w:rStyle w:val="Hyperlink"/>
            <w:rFonts w:ascii="Helvetica Neue" w:eastAsiaTheme="minorEastAsia" w:hAnsi="Helvetica Neue"/>
            <w:color w:val="0F4786"/>
            <w:sz w:val="21"/>
            <w:szCs w:val="21"/>
          </w:rPr>
          <w:t>Women’s, Gender, and Sexuality Studies</w:t>
        </w:r>
      </w:hyperlink>
      <w:r>
        <w:rPr>
          <w:rFonts w:ascii="Helvetica Neue" w:hAnsi="Helvetica Neue"/>
          <w:color w:val="333333"/>
          <w:sz w:val="21"/>
          <w:szCs w:val="21"/>
        </w:rPr>
        <w:t> is described in the Minors section.</w:t>
      </w:r>
    </w:p>
    <w:p w14:paraId="4694BB65"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w:t>
      </w:r>
    </w:p>
    <w:p w14:paraId="52E5FD10" w14:textId="77777777" w:rsidR="00F722D2" w:rsidRDefault="00F722D2" w:rsidP="00F722D2">
      <w:pPr>
        <w:widowControl w:val="0"/>
        <w:autoSpaceDE w:val="0"/>
        <w:autoSpaceDN w:val="0"/>
        <w:adjustRightInd w:val="0"/>
        <w:rPr>
          <w:rFonts w:ascii="Tahoma" w:hAnsi="Tahoma" w:cs="Tahoma"/>
        </w:rPr>
      </w:pPr>
    </w:p>
    <w:p w14:paraId="5C2A33D0" w14:textId="77777777" w:rsidR="00F722D2" w:rsidRDefault="00F722D2" w:rsidP="00F722D2">
      <w:pPr>
        <w:pStyle w:val="Heading1"/>
      </w:pPr>
      <w:r>
        <w:lastRenderedPageBreak/>
        <w:t xml:space="preserve">Proposed Catalog Description of Major </w:t>
      </w:r>
    </w:p>
    <w:p w14:paraId="5A12AD12"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Core Courses</w:t>
      </w:r>
    </w:p>
    <w:p w14:paraId="198664B5"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Students are required </w:t>
      </w:r>
      <w:r w:rsidRPr="00AA19DE">
        <w:rPr>
          <w:rFonts w:ascii="Helvetica Neue" w:hAnsi="Helvetica Neue"/>
          <w:color w:val="333333"/>
          <w:sz w:val="21"/>
          <w:szCs w:val="21"/>
          <w:highlight w:val="yellow"/>
        </w:rPr>
        <w:t>to take</w:t>
      </w:r>
      <w:r>
        <w:rPr>
          <w:rFonts w:ascii="Helvetica Neue" w:hAnsi="Helvetica Neue"/>
          <w:color w:val="333333"/>
          <w:sz w:val="21"/>
          <w:szCs w:val="21"/>
        </w:rPr>
        <w:t xml:space="preserve"> the following core courses </w:t>
      </w:r>
      <w:r w:rsidRPr="001A74C3">
        <w:rPr>
          <w:rFonts w:ascii="Helvetica Neue" w:hAnsi="Helvetica Neue"/>
          <w:color w:val="333333"/>
          <w:sz w:val="21"/>
          <w:szCs w:val="21"/>
          <w:highlight w:val="yellow"/>
        </w:rPr>
        <w:t>(15 credits):</w:t>
      </w:r>
      <w:r>
        <w:rPr>
          <w:rFonts w:ascii="Helvetica Neue" w:hAnsi="Helvetica Neue"/>
          <w:color w:val="333333"/>
          <w:sz w:val="21"/>
          <w:szCs w:val="21"/>
        </w:rPr>
        <w:t xml:space="preserve">  </w:t>
      </w:r>
      <w:hyperlink r:id="rId176" w:anchor="2250" w:history="1">
        <w:r>
          <w:rPr>
            <w:rStyle w:val="Hyperlink"/>
            <w:rFonts w:ascii="Helvetica Neue" w:eastAsiaTheme="minorEastAsia" w:hAnsi="Helvetica Neue"/>
            <w:color w:val="0F4786"/>
            <w:sz w:val="21"/>
            <w:szCs w:val="21"/>
          </w:rPr>
          <w:t>2250</w:t>
        </w:r>
      </w:hyperlink>
      <w:r>
        <w:rPr>
          <w:rFonts w:ascii="Helvetica Neue" w:hAnsi="Helvetica Neue"/>
          <w:color w:val="333333"/>
          <w:sz w:val="21"/>
          <w:szCs w:val="21"/>
        </w:rPr>
        <w:t>, </w:t>
      </w:r>
      <w:r w:rsidRPr="001A74C3">
        <w:rPr>
          <w:rFonts w:ascii="Helvetica Neue" w:hAnsi="Helvetica Neue"/>
          <w:color w:val="333333"/>
          <w:sz w:val="21"/>
          <w:szCs w:val="21"/>
          <w:highlight w:val="yellow"/>
        </w:rPr>
        <w:t>325</w:t>
      </w:r>
      <w:r>
        <w:rPr>
          <w:rFonts w:ascii="Helvetica Neue" w:hAnsi="Helvetica Neue"/>
          <w:color w:val="333333"/>
          <w:sz w:val="21"/>
          <w:szCs w:val="21"/>
          <w:highlight w:val="yellow"/>
        </w:rPr>
        <w:t>6</w:t>
      </w:r>
      <w:r w:rsidRPr="001A74C3">
        <w:rPr>
          <w:rFonts w:ascii="Helvetica Neue" w:hAnsi="Helvetica Neue"/>
          <w:color w:val="333333"/>
          <w:sz w:val="21"/>
          <w:szCs w:val="21"/>
          <w:highlight w:val="yellow"/>
        </w:rPr>
        <w:t>, 3265W, 3269,</w:t>
      </w:r>
      <w:r>
        <w:rPr>
          <w:rFonts w:ascii="Helvetica Neue" w:hAnsi="Helvetica Neue"/>
          <w:color w:val="333333"/>
          <w:sz w:val="21"/>
          <w:szCs w:val="21"/>
        </w:rPr>
        <w:t xml:space="preserve"> </w:t>
      </w:r>
      <w:hyperlink r:id="rId177" w:anchor="4994W" w:history="1">
        <w:r>
          <w:rPr>
            <w:rStyle w:val="Hyperlink"/>
            <w:rFonts w:ascii="Helvetica Neue" w:eastAsiaTheme="minorEastAsia" w:hAnsi="Helvetica Neue"/>
            <w:color w:val="0F4786"/>
            <w:sz w:val="21"/>
            <w:szCs w:val="21"/>
          </w:rPr>
          <w:t>4994W</w:t>
        </w:r>
      </w:hyperlink>
      <w:r>
        <w:rPr>
          <w:rFonts w:ascii="Helvetica Neue" w:hAnsi="Helvetica Neue"/>
          <w:color w:val="333333"/>
          <w:sz w:val="21"/>
          <w:szCs w:val="21"/>
        </w:rPr>
        <w:t xml:space="preserve">. </w:t>
      </w:r>
    </w:p>
    <w:p w14:paraId="53D22D13"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Supporting Courses</w:t>
      </w:r>
    </w:p>
    <w:p w14:paraId="41180A05" w14:textId="77777777" w:rsidR="00F722D2" w:rsidRPr="003A6E9A" w:rsidRDefault="00F722D2" w:rsidP="00F722D2">
      <w:pPr>
        <w:rPr>
          <w:rFonts w:ascii="Helvetica Neue" w:eastAsia="Times New Roman" w:hAnsi="Helvetica Neue" w:cs="Times New Roman"/>
          <w:color w:val="000000"/>
          <w:sz w:val="21"/>
          <w:szCs w:val="21"/>
        </w:rPr>
      </w:pPr>
      <w:r w:rsidRPr="003A6E9A">
        <w:rPr>
          <w:rFonts w:ascii="Helvetica Neue" w:eastAsia="Times New Roman" w:hAnsi="Helvetica Neue" w:cs="Times New Roman"/>
          <w:color w:val="333333"/>
          <w:sz w:val="21"/>
          <w:szCs w:val="21"/>
          <w:shd w:val="clear" w:color="auto" w:fill="FFFFFF"/>
        </w:rPr>
        <w:t>Students are required </w:t>
      </w:r>
      <w:r w:rsidRPr="003A6E9A">
        <w:rPr>
          <w:rFonts w:ascii="Helvetica Neue" w:eastAsia="Times New Roman" w:hAnsi="Helvetica Neue" w:cs="Times New Roman"/>
          <w:color w:val="333333"/>
          <w:sz w:val="21"/>
          <w:szCs w:val="21"/>
          <w:shd w:val="clear" w:color="auto" w:fill="FFFF00"/>
        </w:rPr>
        <w:t>to take</w:t>
      </w:r>
      <w:r w:rsidRPr="003A6E9A">
        <w:rPr>
          <w:rFonts w:ascii="Helvetica Neue" w:eastAsia="Times New Roman" w:hAnsi="Helvetica Neue" w:cs="Times New Roman"/>
          <w:color w:val="333333"/>
          <w:sz w:val="21"/>
          <w:szCs w:val="21"/>
          <w:shd w:val="clear" w:color="auto" w:fill="FFFFFF"/>
        </w:rPr>
        <w:t> </w:t>
      </w:r>
      <w:r w:rsidRPr="003A6E9A">
        <w:rPr>
          <w:rFonts w:ascii="Helvetica Neue" w:eastAsia="Times New Roman" w:hAnsi="Helvetica Neue" w:cs="Times New Roman"/>
          <w:color w:val="333333"/>
          <w:sz w:val="21"/>
          <w:szCs w:val="21"/>
          <w:shd w:val="clear" w:color="auto" w:fill="FFFF00"/>
        </w:rPr>
        <w:t>five additional WGSS courses at the 2000 level or above (15 credits). At least 3 (9 credits)</w:t>
      </w:r>
      <w:r>
        <w:rPr>
          <w:rFonts w:ascii="Helvetica Neue" w:eastAsia="Times New Roman" w:hAnsi="Helvetica Neue" w:cs="Times New Roman"/>
          <w:color w:val="333333"/>
          <w:sz w:val="21"/>
          <w:szCs w:val="21"/>
          <w:shd w:val="clear" w:color="auto" w:fill="FFFF00"/>
        </w:rPr>
        <w:t xml:space="preserve"> of these</w:t>
      </w:r>
      <w:r w:rsidRPr="003A6E9A">
        <w:rPr>
          <w:rFonts w:ascii="Helvetica Neue" w:eastAsia="Times New Roman" w:hAnsi="Helvetica Neue" w:cs="Times New Roman"/>
          <w:color w:val="333333"/>
          <w:sz w:val="21"/>
          <w:szCs w:val="21"/>
          <w:shd w:val="clear" w:color="auto" w:fill="FFFF00"/>
        </w:rPr>
        <w:t xml:space="preserve"> </w:t>
      </w:r>
      <w:r>
        <w:rPr>
          <w:rFonts w:ascii="Helvetica Neue" w:eastAsia="Times New Roman" w:hAnsi="Helvetica Neue" w:cs="Times New Roman"/>
          <w:color w:val="333333"/>
          <w:sz w:val="21"/>
          <w:szCs w:val="21"/>
          <w:shd w:val="clear" w:color="auto" w:fill="FFFF00"/>
        </w:rPr>
        <w:t>must</w:t>
      </w:r>
      <w:r w:rsidRPr="003A6E9A">
        <w:rPr>
          <w:rFonts w:ascii="Helvetica Neue" w:eastAsia="Times New Roman" w:hAnsi="Helvetica Neue" w:cs="Times New Roman"/>
          <w:color w:val="333333"/>
          <w:sz w:val="21"/>
          <w:szCs w:val="21"/>
          <w:shd w:val="clear" w:color="auto" w:fill="FFFF00"/>
        </w:rPr>
        <w:t xml:space="preserve"> </w:t>
      </w:r>
      <w:r>
        <w:rPr>
          <w:rFonts w:ascii="Helvetica Neue" w:eastAsia="Times New Roman" w:hAnsi="Helvetica Neue" w:cs="Times New Roman"/>
          <w:color w:val="333333"/>
          <w:sz w:val="21"/>
          <w:szCs w:val="21"/>
          <w:shd w:val="clear" w:color="auto" w:fill="FFFF00"/>
        </w:rPr>
        <w:t>be chosen from the</w:t>
      </w:r>
      <w:r w:rsidRPr="003A6E9A">
        <w:rPr>
          <w:rFonts w:ascii="Helvetica Neue" w:eastAsia="Times New Roman" w:hAnsi="Helvetica Neue" w:cs="Times New Roman"/>
          <w:color w:val="333333"/>
          <w:sz w:val="21"/>
          <w:szCs w:val="21"/>
          <w:shd w:val="clear" w:color="auto" w:fill="FFFF00"/>
        </w:rPr>
        <w:t xml:space="preserve"> following</w:t>
      </w:r>
      <w:r w:rsidRPr="003A6E9A">
        <w:rPr>
          <w:rFonts w:ascii="Helvetica Neue" w:eastAsia="Times New Roman" w:hAnsi="Helvetica Neue" w:cs="Times New Roman"/>
          <w:color w:val="333333"/>
          <w:sz w:val="21"/>
          <w:szCs w:val="21"/>
          <w:highlight w:val="yellow"/>
          <w:shd w:val="clear" w:color="auto" w:fill="FFFF00"/>
        </w:rPr>
        <w:t xml:space="preserve">: </w:t>
      </w:r>
      <w:r w:rsidRPr="003A6E9A">
        <w:rPr>
          <w:rFonts w:ascii="Helvetica Neue" w:eastAsia="Times New Roman" w:hAnsi="Helvetica Neue" w:cs="Times New Roman"/>
          <w:color w:val="000000"/>
          <w:sz w:val="21"/>
          <w:szCs w:val="21"/>
          <w:highlight w:val="yellow"/>
        </w:rPr>
        <w:t>WGSS 2015, WGSS 2105W, WGSS 2124, WGSS 2217, WGSS 2217W, WGSS 2255, WGSS 2255W, WGSS 2263/HRTS 2263, WGSS 2267, WGSS 3042/AFRA 3042/AMST 3042/HDFS 3042, WGSS 3105, WGSS 3105W, WGSS 3252, WGSS 3253, WGSS 3253W, WGSS 3254/ASLN 3254, WGSS 3255, WGSS 3255W, WGSS 3257, WGSS 3257W, WGSS 3258/LLAS 3230, WGSS 3259/LLAS 3231, WGSS 3260/COMM 3321/LLAS 3264, WGSS 3264, WGSS 3270, WGSS 3270W, WGSS 3622/AFRA 3622/HIST 3622/ LLAS 3622, WGSS 3652/AFRA 3652/POLS 3652, WGSS 3672, WGSS 3718, WGSS 3718W, WGSS 3891, WGSS 3894, WGSS 3993, WGSS 3995, WGSS 3998, WGSS 3999, WGSS 4100/AAAS 4100/AFRA 4100/LLAS 4100.</w:t>
      </w:r>
      <w:r w:rsidRPr="003A6E9A">
        <w:rPr>
          <w:rFonts w:ascii="Helvetica Neue" w:eastAsia="Times New Roman" w:hAnsi="Helvetica Neue" w:cs="Times New Roman"/>
          <w:color w:val="000000"/>
          <w:sz w:val="21"/>
          <w:szCs w:val="21"/>
        </w:rPr>
        <w:t xml:space="preserve"> </w:t>
      </w:r>
      <w:r w:rsidRPr="003A6E9A">
        <w:rPr>
          <w:rFonts w:ascii="Helvetica Neue" w:eastAsia="Times New Roman" w:hAnsi="Helvetica Neue" w:cs="Times New Roman"/>
          <w:color w:val="333333"/>
          <w:sz w:val="21"/>
          <w:szCs w:val="21"/>
          <w:shd w:val="clear" w:color="auto" w:fill="FFFFFF"/>
        </w:rPr>
        <w:t>[NOTE: Up to 6 credits of WGSS 3891 (Internship Program) may be counted toward the major.]</w:t>
      </w:r>
    </w:p>
    <w:p w14:paraId="52452CAB" w14:textId="77777777" w:rsidR="00F722D2" w:rsidRDefault="00F722D2" w:rsidP="00F722D2">
      <w:pPr>
        <w:rPr>
          <w:rFonts w:ascii="Helvetica Neue" w:hAnsi="Helvetica Neue"/>
          <w:b/>
          <w:bCs/>
          <w:color w:val="333333"/>
          <w:sz w:val="36"/>
          <w:szCs w:val="36"/>
        </w:rPr>
      </w:pPr>
    </w:p>
    <w:p w14:paraId="42CF8792" w14:textId="77777777" w:rsidR="00F722D2" w:rsidRDefault="00F722D2" w:rsidP="00F722D2">
      <w:pPr>
        <w:rPr>
          <w:rFonts w:ascii="Helvetica Neue" w:hAnsi="Helvetica Neue"/>
          <w:color w:val="333333"/>
          <w:sz w:val="36"/>
          <w:szCs w:val="36"/>
        </w:rPr>
      </w:pPr>
      <w:r>
        <w:rPr>
          <w:rFonts w:ascii="Helvetica Neue" w:hAnsi="Helvetica Neue"/>
          <w:b/>
          <w:bCs/>
          <w:color w:val="333333"/>
          <w:sz w:val="36"/>
          <w:szCs w:val="36"/>
        </w:rPr>
        <w:t>Related Courses</w:t>
      </w:r>
    </w:p>
    <w:p w14:paraId="2E90B1A6"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Students must </w:t>
      </w:r>
      <w:r w:rsidRPr="00AA19DE">
        <w:rPr>
          <w:rFonts w:ascii="Helvetica Neue" w:hAnsi="Helvetica Neue"/>
          <w:color w:val="333333"/>
          <w:sz w:val="21"/>
          <w:szCs w:val="21"/>
          <w:highlight w:val="yellow"/>
        </w:rPr>
        <w:t>take</w:t>
      </w:r>
      <w:r>
        <w:rPr>
          <w:rFonts w:ascii="Helvetica Neue" w:hAnsi="Helvetica Neue"/>
          <w:color w:val="333333"/>
          <w:sz w:val="21"/>
          <w:szCs w:val="21"/>
        </w:rPr>
        <w:t xml:space="preserve"> an additional 12 credits at the 2000-level or above in fields closely related to the major.</w:t>
      </w:r>
    </w:p>
    <w:p w14:paraId="7FFBFD53" w14:textId="77777777" w:rsidR="00F722D2" w:rsidRDefault="00F722D2" w:rsidP="00F722D2">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General Education Requirements</w:t>
      </w:r>
    </w:p>
    <w:p w14:paraId="0132590F"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hyperlink r:id="rId178" w:anchor="4994W" w:history="1">
        <w:r>
          <w:rPr>
            <w:rStyle w:val="Hyperlink"/>
            <w:rFonts w:ascii="Helvetica Neue" w:eastAsiaTheme="minorEastAsia" w:hAnsi="Helvetica Neue"/>
            <w:color w:val="0F4786"/>
            <w:sz w:val="21"/>
            <w:szCs w:val="21"/>
          </w:rPr>
          <w:t>WGSS 4994W</w:t>
        </w:r>
      </w:hyperlink>
      <w:r>
        <w:rPr>
          <w:rFonts w:ascii="Helvetica Neue" w:hAnsi="Helvetica Neue"/>
          <w:color w:val="333333"/>
          <w:sz w:val="21"/>
          <w:szCs w:val="21"/>
        </w:rPr>
        <w:t> </w:t>
      </w:r>
      <w:r w:rsidRPr="00AA19DE">
        <w:rPr>
          <w:rFonts w:ascii="Helvetica Neue" w:hAnsi="Helvetica Neue"/>
          <w:color w:val="333333"/>
          <w:sz w:val="21"/>
          <w:szCs w:val="21"/>
          <w:highlight w:val="yellow"/>
        </w:rPr>
        <w:t>fulfills</w:t>
      </w:r>
      <w:r>
        <w:rPr>
          <w:rFonts w:ascii="Helvetica Neue" w:hAnsi="Helvetica Neue"/>
          <w:color w:val="333333"/>
          <w:sz w:val="21"/>
          <w:szCs w:val="21"/>
        </w:rPr>
        <w:t xml:space="preserve"> the information literacy competency and writing in the major requirements.</w:t>
      </w:r>
    </w:p>
    <w:p w14:paraId="038F4A54"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w:t>
      </w:r>
      <w:hyperlink r:id="rId179" w:tooltip="Women's, Gender, and Sexuality Studies | Minors" w:history="1">
        <w:r>
          <w:rPr>
            <w:rStyle w:val="Hyperlink"/>
            <w:rFonts w:ascii="Helvetica Neue" w:eastAsiaTheme="minorEastAsia" w:hAnsi="Helvetica Neue"/>
            <w:color w:val="0F4786"/>
            <w:sz w:val="21"/>
            <w:szCs w:val="21"/>
          </w:rPr>
          <w:t>Women’s, Gender, and Sexuality Studies</w:t>
        </w:r>
      </w:hyperlink>
      <w:r>
        <w:rPr>
          <w:rFonts w:ascii="Helvetica Neue" w:hAnsi="Helvetica Neue"/>
          <w:color w:val="333333"/>
          <w:sz w:val="21"/>
          <w:szCs w:val="21"/>
        </w:rPr>
        <w:t> is described in the Minors section.</w:t>
      </w:r>
    </w:p>
    <w:p w14:paraId="2B231CA2" w14:textId="77777777" w:rsidR="00F722D2" w:rsidRDefault="00F722D2" w:rsidP="00F722D2">
      <w:pPr>
        <w:widowControl w:val="0"/>
        <w:autoSpaceDE w:val="0"/>
        <w:autoSpaceDN w:val="0"/>
        <w:adjustRightInd w:val="0"/>
        <w:rPr>
          <w:rFonts w:ascii="Verdana" w:hAnsi="Verdana" w:cs="Verdana"/>
        </w:rPr>
      </w:pPr>
    </w:p>
    <w:p w14:paraId="7D0E46F3" w14:textId="77777777" w:rsidR="00F722D2" w:rsidRDefault="00F722D2" w:rsidP="00F722D2">
      <w:pPr>
        <w:pStyle w:val="Heading1"/>
      </w:pPr>
      <w:bookmarkStart w:id="10" w:name="_justification"/>
      <w:bookmarkStart w:id="11" w:name="_justification_1"/>
      <w:bookmarkEnd w:id="10"/>
      <w:bookmarkEnd w:id="11"/>
      <w:r>
        <w:t>Justification</w:t>
      </w:r>
    </w:p>
    <w:p w14:paraId="27C4DFDD" w14:textId="77777777" w:rsidR="00F722D2" w:rsidRDefault="00F722D2" w:rsidP="00F722D2">
      <w:pPr>
        <w:widowControl w:val="0"/>
        <w:autoSpaceDE w:val="0"/>
        <w:autoSpaceDN w:val="0"/>
        <w:adjustRightInd w:val="0"/>
        <w:rPr>
          <w:rFonts w:ascii="Tahoma" w:hAnsi="Tahoma" w:cs="Tahoma"/>
        </w:rPr>
      </w:pPr>
      <w:r>
        <w:rPr>
          <w:rFonts w:ascii="Tahoma" w:hAnsi="Tahoma" w:cs="Tahoma"/>
        </w:rPr>
        <w:t>1. Reasons for changing the major: The current major includes only 9 credits of coursework in WGSS which is not in keeping with the requirements for most other majors.  A lack of specific core requirements also made it possible for students to reach the Senior Seminar without important training in the theoretical foundations, methodologies, and historical and contemporary commitments and applications of the field. The proposed major takes a strong WGSS knowledge-based approach that includes training in Theory [2250, 3256], Methods [3265W] and Praxis [3269 &amp; 4994W].</w:t>
      </w:r>
    </w:p>
    <w:p w14:paraId="46CCDBA7" w14:textId="77777777" w:rsidR="00F722D2" w:rsidRDefault="00F722D2" w:rsidP="00F722D2">
      <w:pPr>
        <w:widowControl w:val="0"/>
        <w:autoSpaceDE w:val="0"/>
        <w:autoSpaceDN w:val="0"/>
        <w:adjustRightInd w:val="0"/>
        <w:rPr>
          <w:rFonts w:ascii="Tahoma" w:hAnsi="Tahoma" w:cs="Tahoma"/>
        </w:rPr>
      </w:pPr>
      <w:r>
        <w:rPr>
          <w:rFonts w:ascii="Tahoma" w:hAnsi="Tahoma" w:cs="Tahoma"/>
        </w:rPr>
        <w:t xml:space="preserve">2. Effects on students: The revision adds additional credits, but is in line with other majors in CLAS. These additional credits ensure that students take coursework that emphasizes the interdisciplinary nature of the field of WGSS as well as receive a stronger foundation in the discipline. </w:t>
      </w:r>
    </w:p>
    <w:p w14:paraId="3C13829D" w14:textId="77777777" w:rsidR="00F722D2" w:rsidRDefault="00F722D2" w:rsidP="00F722D2">
      <w:pPr>
        <w:widowControl w:val="0"/>
        <w:autoSpaceDE w:val="0"/>
        <w:autoSpaceDN w:val="0"/>
        <w:adjustRightInd w:val="0"/>
        <w:rPr>
          <w:rFonts w:ascii="Tahoma" w:hAnsi="Tahoma" w:cs="Tahoma"/>
        </w:rPr>
      </w:pPr>
      <w:r>
        <w:rPr>
          <w:rFonts w:ascii="Tahoma" w:hAnsi="Tahoma" w:cs="Tahoma"/>
        </w:rPr>
        <w:t>3. Effects on other departments: NONE</w:t>
      </w:r>
    </w:p>
    <w:p w14:paraId="53869EEB" w14:textId="77777777" w:rsidR="00F722D2" w:rsidRDefault="00F722D2" w:rsidP="00F722D2">
      <w:pPr>
        <w:widowControl w:val="0"/>
        <w:autoSpaceDE w:val="0"/>
        <w:autoSpaceDN w:val="0"/>
        <w:adjustRightInd w:val="0"/>
        <w:rPr>
          <w:rFonts w:ascii="Tahoma" w:hAnsi="Tahoma" w:cs="Tahoma"/>
        </w:rPr>
      </w:pPr>
      <w:r>
        <w:rPr>
          <w:rFonts w:ascii="Tahoma" w:hAnsi="Tahoma" w:cs="Tahoma"/>
        </w:rPr>
        <w:lastRenderedPageBreak/>
        <w:t>4. Effects on regional campuses: NONE</w:t>
      </w:r>
    </w:p>
    <w:p w14:paraId="6E8B8E10" w14:textId="77777777" w:rsidR="00F722D2" w:rsidRPr="000314C2" w:rsidRDefault="00F722D2" w:rsidP="00F722D2">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80" w:anchor="dates" w:history="1">
        <w:r w:rsidRPr="000314C2">
          <w:rPr>
            <w:rStyle w:val="Hyperlink"/>
            <w:rFonts w:ascii="Tahoma" w:hAnsi="Tahoma" w:cs="Verdana"/>
          </w:rPr>
          <w:t>Dates approved</w:t>
        </w:r>
      </w:hyperlink>
      <w:r w:rsidRPr="000314C2">
        <w:rPr>
          <w:rFonts w:ascii="Tahoma" w:hAnsi="Tahoma" w:cs="Verdana"/>
        </w:rPr>
        <w:t xml:space="preserve"> by</w:t>
      </w:r>
    </w:p>
    <w:p w14:paraId="7AD5DCD7" w14:textId="77777777" w:rsidR="00F722D2" w:rsidRPr="000314C2" w:rsidRDefault="00F722D2" w:rsidP="00F722D2">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Oct. 28, 2020</w:t>
      </w:r>
    </w:p>
    <w:p w14:paraId="79862CFF" w14:textId="77777777" w:rsidR="00F722D2" w:rsidRPr="000314C2" w:rsidRDefault="00F722D2" w:rsidP="00F722D2">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Oct. 28, 2020</w:t>
      </w:r>
    </w:p>
    <w:p w14:paraId="2B792D72" w14:textId="77777777" w:rsidR="00F722D2" w:rsidRDefault="00F722D2" w:rsidP="00F722D2">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14:paraId="62D13D29" w14:textId="77777777" w:rsidR="00F722D2" w:rsidRDefault="00F722D2" w:rsidP="00F722D2">
      <w:pPr>
        <w:widowControl w:val="0"/>
        <w:autoSpaceDE w:val="0"/>
        <w:autoSpaceDN w:val="0"/>
        <w:adjustRightInd w:val="0"/>
        <w:ind w:left="360" w:hanging="360"/>
        <w:rPr>
          <w:rFonts w:ascii="Tahoma" w:hAnsi="Tahoma" w:cs="Verdana"/>
        </w:rPr>
      </w:pPr>
      <w:r>
        <w:rPr>
          <w:rFonts w:ascii="Tahoma" w:hAnsi="Tahoma" w:cs="Verdana"/>
        </w:rPr>
        <w:t xml:space="preserve">Nancy Naples, 860-604-0884, </w:t>
      </w:r>
      <w:hyperlink r:id="rId181" w:history="1">
        <w:r w:rsidRPr="0015617B">
          <w:rPr>
            <w:rStyle w:val="Hyperlink"/>
            <w:rFonts w:ascii="Tahoma" w:hAnsi="Tahoma" w:cs="Verdana"/>
          </w:rPr>
          <w:t>nancy.naples@uconn.edu</w:t>
        </w:r>
      </w:hyperlink>
    </w:p>
    <w:p w14:paraId="15205ED0" w14:textId="77777777" w:rsidR="00F722D2" w:rsidRDefault="00F722D2" w:rsidP="002302DF">
      <w:pPr>
        <w:rPr>
          <w:b/>
          <w:bCs/>
        </w:rPr>
      </w:pPr>
    </w:p>
    <w:p w14:paraId="5A9963CE" w14:textId="2717D207" w:rsidR="002302DF" w:rsidRDefault="002302DF" w:rsidP="002302DF">
      <w:pPr>
        <w:rPr>
          <w:b/>
          <w:bCs/>
          <w:color w:val="FF0000"/>
        </w:rPr>
      </w:pPr>
      <w:r w:rsidRPr="00B0715C">
        <w:rPr>
          <w:b/>
          <w:bCs/>
        </w:rPr>
        <w:t>2020-333</w:t>
      </w:r>
      <w:r w:rsidRPr="00B0715C">
        <w:rPr>
          <w:b/>
          <w:bCs/>
        </w:rPr>
        <w:tab/>
        <w:t>ENVE/ENVS/EVST 3110E</w:t>
      </w:r>
      <w:r w:rsidRPr="00B0715C">
        <w:rPr>
          <w:b/>
          <w:bCs/>
        </w:rPr>
        <w:tab/>
        <w:t xml:space="preserve">Revise Course (guest: Maria Chrysochoou) </w:t>
      </w:r>
      <w:r w:rsidRPr="00B0715C">
        <w:rPr>
          <w:b/>
          <w:bCs/>
          <w:color w:val="FF0000"/>
        </w:rPr>
        <w:t>(G) (S)</w:t>
      </w:r>
    </w:p>
    <w:p w14:paraId="57E10CB7" w14:textId="6FB1AED4" w:rsidR="00F722D2" w:rsidRDefault="00F722D2" w:rsidP="002302DF">
      <w:pPr>
        <w:rPr>
          <w:b/>
          <w:bCs/>
          <w:color w:val="FF000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002"/>
      </w:tblGrid>
      <w:tr w:rsidR="00F722D2" w14:paraId="126EE1E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9F18B05"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452AF2A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DC753E"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A92B5" w14:textId="77777777" w:rsidR="00F722D2" w:rsidRDefault="00F722D2" w:rsidP="000D434B">
            <w:pPr>
              <w:rPr>
                <w:rFonts w:ascii="Arial" w:hAnsi="Arial" w:cs="Arial"/>
                <w:sz w:val="15"/>
                <w:szCs w:val="15"/>
              </w:rPr>
            </w:pPr>
            <w:r>
              <w:rPr>
                <w:rFonts w:ascii="Arial" w:hAnsi="Arial" w:cs="Arial"/>
                <w:sz w:val="15"/>
                <w:szCs w:val="15"/>
              </w:rPr>
              <w:t>20-3715</w:t>
            </w:r>
          </w:p>
        </w:tc>
      </w:tr>
      <w:tr w:rsidR="00F722D2" w14:paraId="77BC3FB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AC0D1F"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01BEE" w14:textId="77777777" w:rsidR="00F722D2" w:rsidRDefault="00F722D2" w:rsidP="000D434B">
            <w:pPr>
              <w:rPr>
                <w:rFonts w:ascii="Arial" w:hAnsi="Arial" w:cs="Arial"/>
                <w:sz w:val="15"/>
                <w:szCs w:val="15"/>
              </w:rPr>
            </w:pPr>
            <w:r>
              <w:rPr>
                <w:rFonts w:ascii="Arial" w:hAnsi="Arial" w:cs="Arial"/>
                <w:sz w:val="15"/>
                <w:szCs w:val="15"/>
              </w:rPr>
              <w:t>Chrysochoou</w:t>
            </w:r>
          </w:p>
        </w:tc>
      </w:tr>
      <w:tr w:rsidR="00F722D2" w14:paraId="359B1F0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E64467"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D7F2" w14:textId="77777777" w:rsidR="00F722D2" w:rsidRDefault="00F722D2" w:rsidP="000D434B">
            <w:pPr>
              <w:rPr>
                <w:rFonts w:ascii="Arial" w:hAnsi="Arial" w:cs="Arial"/>
                <w:sz w:val="15"/>
                <w:szCs w:val="15"/>
              </w:rPr>
            </w:pPr>
            <w:r>
              <w:rPr>
                <w:rFonts w:ascii="Arial" w:hAnsi="Arial" w:cs="Arial"/>
                <w:sz w:val="15"/>
                <w:szCs w:val="15"/>
              </w:rPr>
              <w:t>Brownfield Redevelopment</w:t>
            </w:r>
          </w:p>
        </w:tc>
      </w:tr>
      <w:tr w:rsidR="00F722D2" w14:paraId="0E5FA9D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032225"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1B8E9"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658FEE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02BBB4"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796C6" w14:textId="77777777" w:rsidR="00F722D2" w:rsidRDefault="00F722D2" w:rsidP="000D434B">
            <w:pPr>
              <w:rPr>
                <w:rFonts w:ascii="Arial" w:hAnsi="Arial" w:cs="Arial"/>
                <w:sz w:val="15"/>
                <w:szCs w:val="15"/>
              </w:rPr>
            </w:pPr>
            <w:r>
              <w:rPr>
                <w:rFonts w:ascii="Arial" w:hAnsi="Arial" w:cs="Arial"/>
                <w:sz w:val="15"/>
                <w:szCs w:val="15"/>
              </w:rPr>
              <w:t>Start &gt; Civil and Environmental Engineering</w:t>
            </w:r>
          </w:p>
        </w:tc>
      </w:tr>
    </w:tbl>
    <w:p w14:paraId="5DAEB39D"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14"/>
        <w:gridCol w:w="6730"/>
      </w:tblGrid>
      <w:tr w:rsidR="00F722D2" w14:paraId="7327ABD8"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22D6927"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18E5499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F883E4"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89692"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1090D0F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44E4B9"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74FE6"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7AEA8A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AE8116"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ADBAF"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09E20F1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D4E73E"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7FFEE" w14:textId="77777777" w:rsidR="00F722D2" w:rsidRDefault="00F722D2" w:rsidP="000D434B">
            <w:pPr>
              <w:rPr>
                <w:rFonts w:ascii="Arial" w:hAnsi="Arial" w:cs="Arial"/>
                <w:sz w:val="15"/>
                <w:szCs w:val="15"/>
              </w:rPr>
            </w:pPr>
            <w:r>
              <w:rPr>
                <w:rFonts w:ascii="Arial" w:hAnsi="Arial" w:cs="Arial"/>
                <w:sz w:val="15"/>
                <w:szCs w:val="15"/>
              </w:rPr>
              <w:t>ENVE</w:t>
            </w:r>
          </w:p>
        </w:tc>
      </w:tr>
      <w:tr w:rsidR="00F722D2" w14:paraId="0D79F69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6A106B"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4A6A6" w14:textId="77777777" w:rsidR="00F722D2" w:rsidRDefault="00F722D2" w:rsidP="000D434B">
            <w:pPr>
              <w:rPr>
                <w:rFonts w:ascii="Arial" w:hAnsi="Arial" w:cs="Arial"/>
                <w:sz w:val="15"/>
                <w:szCs w:val="15"/>
              </w:rPr>
            </w:pPr>
            <w:r>
              <w:rPr>
                <w:rFonts w:ascii="Arial" w:hAnsi="Arial" w:cs="Arial"/>
                <w:sz w:val="15"/>
                <w:szCs w:val="15"/>
              </w:rPr>
              <w:t>School of Engineering</w:t>
            </w:r>
          </w:p>
        </w:tc>
      </w:tr>
      <w:tr w:rsidR="00F722D2" w14:paraId="5EA9FCE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F6A361"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E67883" w14:textId="77777777" w:rsidR="00F722D2" w:rsidRDefault="00F722D2" w:rsidP="000D434B">
            <w:pPr>
              <w:rPr>
                <w:rFonts w:ascii="Arial" w:hAnsi="Arial" w:cs="Arial"/>
                <w:sz w:val="15"/>
                <w:szCs w:val="15"/>
              </w:rPr>
            </w:pPr>
            <w:r>
              <w:rPr>
                <w:rFonts w:ascii="Arial" w:hAnsi="Arial" w:cs="Arial"/>
                <w:sz w:val="15"/>
                <w:szCs w:val="15"/>
              </w:rPr>
              <w:t>Civil and Environmental Engineering</w:t>
            </w:r>
          </w:p>
        </w:tc>
      </w:tr>
      <w:tr w:rsidR="00F722D2" w14:paraId="5D0FB8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56FB90" w14:textId="77777777" w:rsidR="00F722D2" w:rsidRDefault="00F722D2" w:rsidP="000D434B">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D9A28" w14:textId="77777777" w:rsidR="00F722D2" w:rsidRDefault="00F722D2" w:rsidP="000D434B">
            <w:pPr>
              <w:rPr>
                <w:rFonts w:ascii="Arial" w:hAnsi="Arial" w:cs="Arial"/>
                <w:sz w:val="15"/>
                <w:szCs w:val="15"/>
              </w:rPr>
            </w:pPr>
            <w:r>
              <w:rPr>
                <w:rFonts w:ascii="Arial" w:hAnsi="Arial" w:cs="Arial"/>
                <w:sz w:val="15"/>
                <w:szCs w:val="15"/>
              </w:rPr>
              <w:t>ENVS</w:t>
            </w:r>
          </w:p>
        </w:tc>
      </w:tr>
      <w:tr w:rsidR="00F722D2" w14:paraId="15DAA5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132FDE" w14:textId="77777777" w:rsidR="00F722D2" w:rsidRDefault="00F722D2" w:rsidP="000D434B">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3D40" w14:textId="77777777" w:rsidR="00F722D2" w:rsidRDefault="00F722D2" w:rsidP="000D434B">
            <w:pPr>
              <w:rPr>
                <w:rFonts w:ascii="Arial" w:hAnsi="Arial" w:cs="Arial"/>
                <w:sz w:val="15"/>
                <w:szCs w:val="15"/>
              </w:rPr>
            </w:pPr>
            <w:r>
              <w:rPr>
                <w:rFonts w:ascii="Arial" w:hAnsi="Arial" w:cs="Arial"/>
                <w:sz w:val="15"/>
                <w:szCs w:val="15"/>
              </w:rPr>
              <w:t>College of Agriculture, Health and Natural Resources</w:t>
            </w:r>
          </w:p>
        </w:tc>
      </w:tr>
      <w:tr w:rsidR="00F722D2" w14:paraId="234A15A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16A1DB" w14:textId="77777777" w:rsidR="00F722D2" w:rsidRDefault="00F722D2" w:rsidP="000D434B">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C0ADF" w14:textId="77777777" w:rsidR="00F722D2" w:rsidRDefault="00F722D2" w:rsidP="000D434B">
            <w:pPr>
              <w:rPr>
                <w:rFonts w:ascii="Arial" w:hAnsi="Arial" w:cs="Arial"/>
                <w:sz w:val="15"/>
                <w:szCs w:val="15"/>
              </w:rPr>
            </w:pPr>
            <w:r>
              <w:rPr>
                <w:rFonts w:ascii="Arial" w:hAnsi="Arial" w:cs="Arial"/>
                <w:sz w:val="15"/>
                <w:szCs w:val="15"/>
              </w:rPr>
              <w:t>Environmental Sciences</w:t>
            </w:r>
          </w:p>
        </w:tc>
      </w:tr>
      <w:tr w:rsidR="00F722D2" w14:paraId="1092F8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2EA7D3" w14:textId="77777777" w:rsidR="00F722D2" w:rsidRDefault="00F722D2" w:rsidP="000D434B">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92DE8" w14:textId="77777777" w:rsidR="00F722D2" w:rsidRDefault="00F722D2" w:rsidP="000D434B">
            <w:pPr>
              <w:rPr>
                <w:rFonts w:ascii="Arial" w:hAnsi="Arial" w:cs="Arial"/>
                <w:sz w:val="15"/>
                <w:szCs w:val="15"/>
              </w:rPr>
            </w:pPr>
            <w:r>
              <w:rPr>
                <w:rFonts w:ascii="Arial" w:hAnsi="Arial" w:cs="Arial"/>
                <w:sz w:val="15"/>
                <w:szCs w:val="15"/>
              </w:rPr>
              <w:t>EVST</w:t>
            </w:r>
          </w:p>
        </w:tc>
      </w:tr>
      <w:tr w:rsidR="00F722D2" w14:paraId="5E9F8B5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58AF58" w14:textId="77777777" w:rsidR="00F722D2" w:rsidRDefault="00F722D2" w:rsidP="000D434B">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BBD06"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5943177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B13B55" w14:textId="77777777" w:rsidR="00F722D2" w:rsidRDefault="00F722D2" w:rsidP="000D434B">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E0499" w14:textId="77777777" w:rsidR="00F722D2" w:rsidRDefault="00F722D2" w:rsidP="000D434B">
            <w:pPr>
              <w:rPr>
                <w:rFonts w:ascii="Arial" w:hAnsi="Arial" w:cs="Arial"/>
                <w:sz w:val="15"/>
                <w:szCs w:val="15"/>
              </w:rPr>
            </w:pPr>
            <w:r>
              <w:rPr>
                <w:rFonts w:ascii="Arial" w:hAnsi="Arial" w:cs="Arial"/>
                <w:sz w:val="15"/>
                <w:szCs w:val="15"/>
              </w:rPr>
              <w:t>Environmental Studies</w:t>
            </w:r>
          </w:p>
        </w:tc>
      </w:tr>
      <w:tr w:rsidR="00F722D2" w14:paraId="75D7637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E7ADFB" w14:textId="77777777" w:rsidR="00F722D2" w:rsidRDefault="00F722D2" w:rsidP="000D434B">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A6527" w14:textId="77777777" w:rsidR="00F722D2" w:rsidRDefault="00F722D2" w:rsidP="000D434B">
            <w:pPr>
              <w:rPr>
                <w:rFonts w:ascii="Arial" w:hAnsi="Arial" w:cs="Arial"/>
                <w:sz w:val="15"/>
                <w:szCs w:val="15"/>
              </w:rPr>
            </w:pPr>
            <w:r>
              <w:rPr>
                <w:rFonts w:ascii="Arial" w:hAnsi="Arial" w:cs="Arial"/>
                <w:sz w:val="15"/>
                <w:szCs w:val="15"/>
              </w:rPr>
              <w:t>course is already cross-listed and jointly offered by the 3 programs. This is only for the course to be considered for Environmental Literacy designation</w:t>
            </w:r>
          </w:p>
        </w:tc>
      </w:tr>
      <w:tr w:rsidR="00F722D2" w14:paraId="2F2B9B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0F549F"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E3EC9" w14:textId="77777777" w:rsidR="00F722D2" w:rsidRDefault="00F722D2" w:rsidP="000D434B">
            <w:pPr>
              <w:rPr>
                <w:rFonts w:ascii="Arial" w:hAnsi="Arial" w:cs="Arial"/>
                <w:sz w:val="15"/>
                <w:szCs w:val="15"/>
              </w:rPr>
            </w:pPr>
            <w:r>
              <w:rPr>
                <w:rFonts w:ascii="Arial" w:hAnsi="Arial" w:cs="Arial"/>
                <w:sz w:val="15"/>
                <w:szCs w:val="15"/>
              </w:rPr>
              <w:t>Brownfield Redevelopment</w:t>
            </w:r>
          </w:p>
        </w:tc>
      </w:tr>
      <w:tr w:rsidR="00F722D2" w14:paraId="18D3D45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06FD8C"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9A74C" w14:textId="77777777" w:rsidR="00F722D2" w:rsidRDefault="00F722D2" w:rsidP="000D434B">
            <w:pPr>
              <w:rPr>
                <w:rFonts w:ascii="Arial" w:hAnsi="Arial" w:cs="Arial"/>
                <w:sz w:val="15"/>
                <w:szCs w:val="15"/>
              </w:rPr>
            </w:pPr>
            <w:r>
              <w:rPr>
                <w:rFonts w:ascii="Arial" w:hAnsi="Arial" w:cs="Arial"/>
                <w:sz w:val="15"/>
                <w:szCs w:val="15"/>
              </w:rPr>
              <w:t>3110</w:t>
            </w:r>
          </w:p>
        </w:tc>
      </w:tr>
      <w:tr w:rsidR="00F722D2" w14:paraId="66CFA78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86F81D"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91B7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56DA7A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59E2B2"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AA78B" w14:textId="77777777" w:rsidR="00F722D2" w:rsidRDefault="00F722D2" w:rsidP="000D434B">
            <w:pPr>
              <w:rPr>
                <w:rFonts w:ascii="Arial" w:hAnsi="Arial" w:cs="Arial"/>
                <w:sz w:val="15"/>
                <w:szCs w:val="15"/>
              </w:rPr>
            </w:pPr>
            <w:r>
              <w:rPr>
                <w:rFonts w:ascii="Arial" w:hAnsi="Arial" w:cs="Arial"/>
                <w:sz w:val="15"/>
                <w:szCs w:val="15"/>
              </w:rPr>
              <w:t>it is an existing course</w:t>
            </w:r>
          </w:p>
        </w:tc>
      </w:tr>
    </w:tbl>
    <w:p w14:paraId="1695B0E2"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F722D2" w14:paraId="769453B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7AF992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0828A5C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5BD9A3"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9135C" w14:textId="77777777" w:rsidR="00F722D2" w:rsidRDefault="00F722D2" w:rsidP="000D434B">
            <w:pPr>
              <w:rPr>
                <w:rFonts w:ascii="Arial" w:hAnsi="Arial" w:cs="Arial"/>
                <w:sz w:val="15"/>
                <w:szCs w:val="15"/>
              </w:rPr>
            </w:pPr>
            <w:r>
              <w:rPr>
                <w:rFonts w:ascii="Arial" w:hAnsi="Arial" w:cs="Arial"/>
                <w:sz w:val="15"/>
                <w:szCs w:val="15"/>
              </w:rPr>
              <w:t>Maria Chrysochoou</w:t>
            </w:r>
          </w:p>
        </w:tc>
      </w:tr>
      <w:tr w:rsidR="00F722D2" w14:paraId="7E9C415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6BEE8D"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B605A" w14:textId="77777777" w:rsidR="00F722D2" w:rsidRDefault="00F722D2" w:rsidP="000D434B">
            <w:pPr>
              <w:rPr>
                <w:rFonts w:ascii="Arial" w:hAnsi="Arial" w:cs="Arial"/>
                <w:sz w:val="15"/>
                <w:szCs w:val="15"/>
              </w:rPr>
            </w:pPr>
            <w:r>
              <w:rPr>
                <w:rFonts w:ascii="Arial" w:hAnsi="Arial" w:cs="Arial"/>
                <w:sz w:val="15"/>
                <w:szCs w:val="15"/>
              </w:rPr>
              <w:t>Civil and Environ Engineering</w:t>
            </w:r>
          </w:p>
        </w:tc>
      </w:tr>
      <w:tr w:rsidR="00F722D2" w14:paraId="13B3313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82E4D1"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113D8" w14:textId="77777777" w:rsidR="00F722D2" w:rsidRDefault="00F722D2" w:rsidP="000D434B">
            <w:pPr>
              <w:rPr>
                <w:rFonts w:ascii="Arial" w:hAnsi="Arial" w:cs="Arial"/>
                <w:sz w:val="15"/>
                <w:szCs w:val="15"/>
              </w:rPr>
            </w:pPr>
            <w:r>
              <w:rPr>
                <w:rFonts w:ascii="Arial" w:hAnsi="Arial" w:cs="Arial"/>
                <w:sz w:val="15"/>
                <w:szCs w:val="15"/>
              </w:rPr>
              <w:t>mac07035</w:t>
            </w:r>
          </w:p>
        </w:tc>
      </w:tr>
      <w:tr w:rsidR="00F722D2" w14:paraId="1C0B44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C73EC9C"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91082" w14:textId="77777777" w:rsidR="00F722D2" w:rsidRDefault="00F722D2" w:rsidP="000D434B">
            <w:pPr>
              <w:rPr>
                <w:rFonts w:ascii="Arial" w:hAnsi="Arial" w:cs="Arial"/>
                <w:sz w:val="15"/>
                <w:szCs w:val="15"/>
              </w:rPr>
            </w:pPr>
            <w:hyperlink r:id="rId182" w:history="1">
              <w:r>
                <w:rPr>
                  <w:rStyle w:val="Hyperlink"/>
                  <w:rFonts w:ascii="Arial" w:hAnsi="Arial" w:cs="Arial"/>
                  <w:sz w:val="15"/>
                  <w:szCs w:val="15"/>
                </w:rPr>
                <w:t>maria.chrysochoou@uconn.edu</w:t>
              </w:r>
            </w:hyperlink>
          </w:p>
        </w:tc>
      </w:tr>
      <w:tr w:rsidR="00F722D2" w14:paraId="52F831C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4B58C9"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9A1A85"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400A87A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99F0B1"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36A87" w14:textId="77777777" w:rsidR="00F722D2" w:rsidRDefault="00F722D2" w:rsidP="000D434B">
            <w:pPr>
              <w:rPr>
                <w:rFonts w:ascii="Arial" w:hAnsi="Arial" w:cs="Arial"/>
                <w:sz w:val="15"/>
                <w:szCs w:val="15"/>
              </w:rPr>
            </w:pPr>
            <w:r>
              <w:rPr>
                <w:rFonts w:ascii="Arial" w:hAnsi="Arial" w:cs="Arial"/>
                <w:sz w:val="15"/>
                <w:szCs w:val="15"/>
              </w:rPr>
              <w:t>Yes</w:t>
            </w:r>
          </w:p>
        </w:tc>
      </w:tr>
    </w:tbl>
    <w:p w14:paraId="6F03A80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44"/>
        <w:gridCol w:w="3200"/>
      </w:tblGrid>
      <w:tr w:rsidR="00F722D2" w14:paraId="3305250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51E68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5E480F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69631D"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0C41E0"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035ACFB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7E2B80"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77CC8"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1BA142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E03949"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28521"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97D143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A351B0" w14:textId="77777777" w:rsidR="00F722D2" w:rsidRDefault="00F722D2" w:rsidP="000D434B">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1B80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329072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7D8CF8" w14:textId="77777777" w:rsidR="00F722D2" w:rsidRDefault="00F722D2" w:rsidP="000D434B">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6042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E38417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055B75"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278F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E930F2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33B3D0" w14:textId="77777777" w:rsidR="00F722D2" w:rsidRDefault="00F722D2" w:rsidP="000D434B">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62700"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32C87C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BA2BEE"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42999"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07210D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61DC26" w14:textId="77777777" w:rsidR="00F722D2" w:rsidRDefault="00F722D2" w:rsidP="000D434B">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77C2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A9A7D0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FD2F46" w14:textId="77777777" w:rsidR="00F722D2" w:rsidRDefault="00F722D2" w:rsidP="000D434B">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B4D1F" w14:textId="77777777" w:rsidR="00F722D2" w:rsidRDefault="00F722D2" w:rsidP="000D434B">
            <w:pPr>
              <w:rPr>
                <w:rFonts w:ascii="Arial" w:hAnsi="Arial" w:cs="Arial"/>
                <w:b/>
                <w:bCs/>
                <w:sz w:val="15"/>
                <w:szCs w:val="15"/>
              </w:rPr>
            </w:pPr>
          </w:p>
        </w:tc>
      </w:tr>
      <w:tr w:rsidR="00F722D2" w14:paraId="5820919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BC0694" w14:textId="77777777" w:rsidR="00F722D2" w:rsidRDefault="00F722D2" w:rsidP="000D434B">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55813"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62A5BD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7D3825"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FE6CB"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9F6A96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5A59B6"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03F3C" w14:textId="77777777" w:rsidR="00F722D2" w:rsidRDefault="00F722D2" w:rsidP="000D434B">
            <w:pPr>
              <w:rPr>
                <w:rFonts w:ascii="Arial" w:hAnsi="Arial" w:cs="Arial"/>
                <w:sz w:val="15"/>
                <w:szCs w:val="15"/>
              </w:rPr>
            </w:pPr>
            <w:r>
              <w:rPr>
                <w:rFonts w:ascii="Arial" w:hAnsi="Arial" w:cs="Arial"/>
                <w:sz w:val="15"/>
                <w:szCs w:val="15"/>
              </w:rPr>
              <w:t>35</w:t>
            </w:r>
          </w:p>
        </w:tc>
      </w:tr>
      <w:tr w:rsidR="00F722D2" w14:paraId="2B972A2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CDAEA2"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14B0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29A0EA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38C3E7"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0556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D2F88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306D77"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4376F"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1A7A7F5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A49948"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92702" w14:textId="77777777" w:rsidR="00F722D2" w:rsidRDefault="00F722D2" w:rsidP="000D434B">
            <w:pPr>
              <w:rPr>
                <w:rFonts w:ascii="Arial" w:hAnsi="Arial" w:cs="Arial"/>
                <w:sz w:val="15"/>
                <w:szCs w:val="15"/>
              </w:rPr>
            </w:pPr>
            <w:r>
              <w:rPr>
                <w:rFonts w:ascii="Arial" w:hAnsi="Arial" w:cs="Arial"/>
                <w:sz w:val="15"/>
                <w:szCs w:val="15"/>
              </w:rPr>
              <w:t>2 20-min lectures and 1 50-min discussion section</w:t>
            </w:r>
          </w:p>
        </w:tc>
      </w:tr>
    </w:tbl>
    <w:p w14:paraId="68744A7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2C7D5B1B"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05A1FA8"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63B2F39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1CE3F0"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152D1"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7994128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37D5A0"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B38EF"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2BBFCD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986A16"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AB71E"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63F9A5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41F5CE"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FD421"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7938794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5D121B"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C9B8E" w14:textId="77777777" w:rsidR="00F722D2" w:rsidRDefault="00F722D2" w:rsidP="000D434B">
            <w:pPr>
              <w:rPr>
                <w:rFonts w:ascii="Arial" w:hAnsi="Arial" w:cs="Arial"/>
                <w:sz w:val="15"/>
                <w:szCs w:val="15"/>
              </w:rPr>
            </w:pPr>
            <w:r>
              <w:rPr>
                <w:rFonts w:ascii="Arial" w:hAnsi="Arial" w:cs="Arial"/>
                <w:sz w:val="15"/>
                <w:szCs w:val="15"/>
              </w:rPr>
              <w:t>No</w:t>
            </w:r>
          </w:p>
        </w:tc>
      </w:tr>
    </w:tbl>
    <w:p w14:paraId="06910803"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17208DA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ED1A8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5DE025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E7383A"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4ECD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2739C0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FCBE58"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F3CFD" w14:textId="77777777" w:rsidR="00F722D2" w:rsidRDefault="00F722D2" w:rsidP="000D434B">
            <w:pPr>
              <w:rPr>
                <w:rFonts w:ascii="Arial" w:hAnsi="Arial" w:cs="Arial"/>
                <w:sz w:val="15"/>
                <w:szCs w:val="15"/>
              </w:rPr>
            </w:pPr>
            <w:r>
              <w:rPr>
                <w:rFonts w:ascii="Arial" w:hAnsi="Arial" w:cs="Arial"/>
                <w:sz w:val="15"/>
                <w:szCs w:val="15"/>
              </w:rPr>
              <w:t>Graded</w:t>
            </w:r>
          </w:p>
        </w:tc>
      </w:tr>
    </w:tbl>
    <w:p w14:paraId="6835F53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722D2" w14:paraId="02E06B9C"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0D00B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15F3426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8CE2F6"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BE66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BC501D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4757B7"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CC958"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12A5EA8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E4A33E"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77165" w14:textId="77777777" w:rsidR="00F722D2" w:rsidRDefault="00F722D2" w:rsidP="000D434B">
            <w:pPr>
              <w:rPr>
                <w:rFonts w:ascii="Arial" w:hAnsi="Arial" w:cs="Arial"/>
                <w:b/>
                <w:bCs/>
                <w:sz w:val="15"/>
                <w:szCs w:val="15"/>
              </w:rPr>
            </w:pPr>
          </w:p>
        </w:tc>
      </w:tr>
      <w:tr w:rsidR="00F722D2" w14:paraId="5245337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226DA0"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43D6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B2D74F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D4194C"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B53DF" w14:textId="77777777" w:rsidR="00F722D2" w:rsidRDefault="00F722D2" w:rsidP="000D434B">
            <w:pPr>
              <w:rPr>
                <w:rFonts w:ascii="Arial" w:hAnsi="Arial" w:cs="Arial"/>
                <w:sz w:val="15"/>
                <w:szCs w:val="15"/>
              </w:rPr>
            </w:pPr>
            <w:r>
              <w:rPr>
                <w:rFonts w:ascii="Arial" w:hAnsi="Arial" w:cs="Arial"/>
                <w:sz w:val="15"/>
                <w:szCs w:val="15"/>
              </w:rPr>
              <w:t>No</w:t>
            </w:r>
          </w:p>
        </w:tc>
      </w:tr>
    </w:tbl>
    <w:p w14:paraId="69EE0C1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6"/>
        <w:gridCol w:w="7618"/>
      </w:tblGrid>
      <w:tr w:rsidR="00F722D2" w14:paraId="395EDF99"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52A3B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6F96172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B4B4D8"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A8827" w14:textId="77777777" w:rsidR="00F722D2" w:rsidRDefault="00F722D2" w:rsidP="000D434B">
            <w:pPr>
              <w:rPr>
                <w:rFonts w:ascii="Arial" w:hAnsi="Arial" w:cs="Arial"/>
                <w:sz w:val="15"/>
                <w:szCs w:val="15"/>
              </w:rPr>
            </w:pPr>
            <w:r>
              <w:rPr>
                <w:rFonts w:ascii="Arial" w:hAnsi="Arial" w:cs="Arial"/>
                <w:sz w:val="15"/>
                <w:szCs w:val="15"/>
              </w:rPr>
              <w:t>3110. Brownfield Redevelopment Also offered as: ENVS 3110, EVST 3110 3.00 credits Prerequisites: Not open for credit to students who have passed ENVE 3995 when offered as Brownfield Redevelopment Grading Basis: Graded Interdisciplinary study of the process of investigating, cleaning up and putting back into use abandoned sites with suspected contamination, also known as brownfields. Legal, environmental, financial and social aspects are discussed. Service learning component working with communities on local brownfield sites</w:t>
            </w:r>
          </w:p>
        </w:tc>
      </w:tr>
      <w:tr w:rsidR="00F722D2" w14:paraId="52BF66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03554F" w14:textId="77777777" w:rsidR="00F722D2" w:rsidRDefault="00F722D2" w:rsidP="000D434B">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CBA99" w14:textId="77777777" w:rsidR="00F722D2" w:rsidRDefault="00F722D2" w:rsidP="000D434B">
            <w:pPr>
              <w:rPr>
                <w:rFonts w:ascii="Arial" w:hAnsi="Arial" w:cs="Arial"/>
                <w:sz w:val="15"/>
                <w:szCs w:val="15"/>
              </w:rPr>
            </w:pPr>
            <w:r>
              <w:rPr>
                <w:rFonts w:ascii="Arial" w:hAnsi="Arial" w:cs="Arial"/>
                <w:sz w:val="15"/>
                <w:szCs w:val="15"/>
              </w:rPr>
              <w:t>3110E. Brownfield Redevelopment Also offered as: ENVS 3110E, EVST 3110E 3.00 credits Prerequisites: Not open for credit to students who have passed ENVE 3995 when offered as Brownfield Redevelopment Grading Basis: Graded Interdisciplinary study of the process of investigating, cleaning up and putting back into use abandoned sites with suspected contamination, also known as brownfields. Legal, environmental, financial and social aspects are discussed. Service learning component working with communities on local brownfield sites</w:t>
            </w:r>
          </w:p>
        </w:tc>
      </w:tr>
      <w:tr w:rsidR="00F722D2" w14:paraId="5FDEFCC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B9402F"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FFC4D" w14:textId="77777777" w:rsidR="00F722D2" w:rsidRDefault="00F722D2" w:rsidP="000D434B">
            <w:pPr>
              <w:rPr>
                <w:rFonts w:ascii="Arial" w:hAnsi="Arial" w:cs="Arial"/>
                <w:sz w:val="15"/>
                <w:szCs w:val="15"/>
              </w:rPr>
            </w:pPr>
            <w:r>
              <w:rPr>
                <w:rFonts w:ascii="Arial" w:hAnsi="Arial" w:cs="Arial"/>
                <w:sz w:val="15"/>
                <w:szCs w:val="15"/>
              </w:rPr>
              <w:t>request for E designation</w:t>
            </w:r>
          </w:p>
        </w:tc>
      </w:tr>
      <w:tr w:rsidR="00F722D2" w14:paraId="03E49DB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9419DD"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0F646"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2F874E5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845258"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7EF62" w14:textId="77777777" w:rsidR="00F722D2" w:rsidRDefault="00F722D2" w:rsidP="000D434B">
            <w:pPr>
              <w:rPr>
                <w:rFonts w:ascii="Arial" w:hAnsi="Arial" w:cs="Arial"/>
                <w:sz w:val="15"/>
                <w:szCs w:val="15"/>
              </w:rPr>
            </w:pPr>
            <w:r>
              <w:rPr>
                <w:rFonts w:ascii="Arial" w:hAnsi="Arial" w:cs="Arial"/>
                <w:sz w:val="15"/>
                <w:szCs w:val="15"/>
              </w:rPr>
              <w:t xml:space="preserve">This course entails learning objectives that include both technical skills specific to brownfield redevelopment, and non-technical skills related to communication and management. Upon completion of this course, students will be able to: (Technical Skills) 1. Identify the status of a site as brownfield. 2. Describe the components of brownfield redevelopment. 3. Articulate the relevant laws and regulations that govern the management of a brownfield site. 4. Describe how public (federal, state, municipal) and private partners are involved in the process of redeveloping brownfield sites. 5. List the different phases of a site investigation, the objectives of each phase and the methodology to develop a plan for each phase. 6. Identify and describe different measures of cleanup and remediation procedures. 7. Articulate the elements of urban planning strategies and how brownfields fit into them. 8. Identify economic, ecological, and social factors that influence the redevelopment of brownfield sites. 9. Develop community engagement plans for the brownfield redevelopment process. (Communication and Management skills) 1. Explain the elements of a compelling grant proposal. 2. Effectively synthesize technical information into a coherent and informative narrative. 3. Work together in multi-disciplinary teams, meeting deadlines and providing constructive feedback to peers. 4. Communicate with government officials in a professional manner. 5. Deliver oral presentations to diverse audiences in a timely and engaging manner. </w:t>
            </w:r>
          </w:p>
        </w:tc>
      </w:tr>
      <w:tr w:rsidR="00F722D2" w14:paraId="15226BC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D5C508"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4CB27" w14:textId="77777777" w:rsidR="00F722D2" w:rsidRDefault="00F722D2" w:rsidP="000D434B">
            <w:pPr>
              <w:rPr>
                <w:rFonts w:ascii="Arial" w:hAnsi="Arial" w:cs="Arial"/>
                <w:sz w:val="15"/>
                <w:szCs w:val="15"/>
              </w:rPr>
            </w:pPr>
            <w:r>
              <w:rPr>
                <w:rFonts w:ascii="Arial" w:hAnsi="Arial" w:cs="Arial"/>
                <w:sz w:val="15"/>
                <w:szCs w:val="15"/>
              </w:rPr>
              <w:t xml:space="preserve">The assessment of the class and the associated grades will be based on four components: • EPA grant proposal and presentation (group assignment) - 50% • Videos and short post-lecture quizzes (individual assignment) – 20% • Discussion Boards and Reflection (individual assignment) - 20% • Peer evaluation (individual assignment) -10% The EPA proposal and the brownfield project will be completed by teams assigned by the instructor. Because of the interdisciplinary nature of the course, which is reflected in the different student backgrounds, teams will be assembled to involve students from diverse backgrounds that can contribute to the different aspects of the project. To support effective team management, the class will be utilizing the CATME Team-Maker and Peer-Evaluation tools, provided through Husky CT. </w:t>
            </w:r>
          </w:p>
        </w:tc>
      </w:tr>
      <w:tr w:rsidR="00F722D2" w14:paraId="7DEB127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8CF473" w14:textId="77777777" w:rsidR="00F722D2" w:rsidRDefault="00F722D2" w:rsidP="000D434B">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ACD1A" w14:textId="77777777" w:rsidR="00F722D2" w:rsidRDefault="00F722D2" w:rsidP="000D434B">
            <w:pPr>
              <w:rPr>
                <w:rFonts w:ascii="Arial" w:hAnsi="Arial" w:cs="Arial"/>
                <w:sz w:val="15"/>
                <w:szCs w:val="15"/>
              </w:rPr>
            </w:pPr>
            <w:r>
              <w:rPr>
                <w:rFonts w:ascii="Arial" w:hAnsi="Arial" w:cs="Arial"/>
                <w:sz w:val="15"/>
                <w:szCs w:val="15"/>
              </w:rPr>
              <w:t>the course is not proposed for any of the content areas</w:t>
            </w:r>
          </w:p>
        </w:tc>
      </w:tr>
      <w:tr w:rsidR="00F722D2" w14:paraId="5E62067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2F7B80" w14:textId="77777777" w:rsidR="00F722D2" w:rsidRDefault="00F722D2" w:rsidP="000D434B">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1C07B" w14:textId="77777777" w:rsidR="00F722D2" w:rsidRDefault="00F722D2" w:rsidP="000D434B">
            <w:pPr>
              <w:rPr>
                <w:rFonts w:ascii="Arial" w:hAnsi="Arial" w:cs="Arial"/>
                <w:sz w:val="15"/>
                <w:szCs w:val="15"/>
              </w:rPr>
            </w:pPr>
            <w:r>
              <w:rPr>
                <w:rFonts w:ascii="Arial" w:hAnsi="Arial" w:cs="Arial"/>
                <w:sz w:val="15"/>
                <w:szCs w:val="15"/>
              </w:rPr>
              <w:t>Brownfields are potentially contaminated sites from past human activities that have a host of environmental and human health effects. The course trains to students to assess the status of brownfield sites, evaluate the impacts associated with the presence and be cognizant of policies and processes related to cleanup and redevelopment. As such, the course addressed the following EL criteria 1. theories, observations, or models of how humans impact the health and well-being of the natural world; 2. public policies, legal frameworks, and/or other social systems that affect the environment;</w:t>
            </w:r>
          </w:p>
        </w:tc>
      </w:tr>
      <w:tr w:rsidR="00F722D2" w14:paraId="004718C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A031D7"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89"/>
              <w:gridCol w:w="3388"/>
              <w:gridCol w:w="729"/>
            </w:tblGrid>
            <w:tr w:rsidR="00F722D2" w14:paraId="4738065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A5010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25A0E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9A36E0"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3F48FD94"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B591991" w14:textId="77777777" w:rsidR="00F722D2" w:rsidRDefault="00F722D2" w:rsidP="000D434B">
                  <w:pPr>
                    <w:rPr>
                      <w:rFonts w:ascii="Arial" w:hAnsi="Arial" w:cs="Arial"/>
                      <w:sz w:val="15"/>
                      <w:szCs w:val="15"/>
                    </w:rPr>
                  </w:pPr>
                  <w:hyperlink r:id="rId183" w:tgtFrame="_self" w:history="1">
                    <w:r>
                      <w:rPr>
                        <w:rStyle w:val="Hyperlink"/>
                        <w:rFonts w:ascii="Arial" w:hAnsi="Arial" w:cs="Arial"/>
                        <w:sz w:val="15"/>
                        <w:szCs w:val="15"/>
                      </w:rPr>
                      <w:t>ENVE_ENVS_EVST 3110_Brownfields Syllabus_F20.pdf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6AC37" w14:textId="77777777" w:rsidR="00F722D2" w:rsidRDefault="00F722D2" w:rsidP="000D434B">
                  <w:pPr>
                    <w:rPr>
                      <w:rFonts w:ascii="Arial" w:hAnsi="Arial" w:cs="Arial"/>
                      <w:sz w:val="15"/>
                      <w:szCs w:val="15"/>
                    </w:rPr>
                  </w:pPr>
                  <w:r>
                    <w:rPr>
                      <w:rFonts w:ascii="Arial" w:hAnsi="Arial" w:cs="Arial"/>
                      <w:sz w:val="15"/>
                      <w:szCs w:val="15"/>
                    </w:rPr>
                    <w:t>ENVE_ENVS_EVST 3110_Brownfields Syllabus_F20.pdf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79F8" w14:textId="77777777" w:rsidR="00F722D2" w:rsidRDefault="00F722D2" w:rsidP="000D434B">
                  <w:pPr>
                    <w:rPr>
                      <w:rFonts w:ascii="Arial" w:hAnsi="Arial" w:cs="Arial"/>
                      <w:sz w:val="15"/>
                      <w:szCs w:val="15"/>
                    </w:rPr>
                  </w:pPr>
                  <w:r>
                    <w:rPr>
                      <w:rFonts w:ascii="Arial" w:hAnsi="Arial" w:cs="Arial"/>
                      <w:sz w:val="15"/>
                      <w:szCs w:val="15"/>
                    </w:rPr>
                    <w:t>Syllabus</w:t>
                  </w:r>
                </w:p>
              </w:tc>
            </w:tr>
          </w:tbl>
          <w:p w14:paraId="6E34F27A" w14:textId="77777777" w:rsidR="00F722D2" w:rsidRDefault="00F722D2" w:rsidP="000D434B">
            <w:pPr>
              <w:rPr>
                <w:rFonts w:asciiTheme="minorHAnsi" w:hAnsiTheme="minorHAnsi"/>
              </w:rPr>
            </w:pPr>
          </w:p>
        </w:tc>
      </w:tr>
    </w:tbl>
    <w:p w14:paraId="428D3CE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8"/>
        <w:gridCol w:w="8006"/>
      </w:tblGrid>
      <w:tr w:rsidR="00F722D2" w14:paraId="63369AB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F66BB9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6E6B698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DB4889"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05"/>
              <w:gridCol w:w="1137"/>
              <w:gridCol w:w="1038"/>
              <w:gridCol w:w="563"/>
              <w:gridCol w:w="1110"/>
              <w:gridCol w:w="3541"/>
            </w:tblGrid>
            <w:tr w:rsidR="00F722D2" w14:paraId="0AF96F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7A7D9F"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320C0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0495DB"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F5AB47"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B8AFE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40834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3DF6DFEC"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E495EE1"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992C9" w14:textId="77777777" w:rsidR="00F722D2" w:rsidRDefault="00F722D2" w:rsidP="000D434B">
                  <w:pPr>
                    <w:rPr>
                      <w:rFonts w:ascii="Arial" w:hAnsi="Arial" w:cs="Arial"/>
                      <w:sz w:val="15"/>
                      <w:szCs w:val="15"/>
                    </w:rPr>
                  </w:pPr>
                  <w:r>
                    <w:rPr>
                      <w:rFonts w:ascii="Arial" w:hAnsi="Arial" w:cs="Arial"/>
                      <w:sz w:val="15"/>
                      <w:szCs w:val="15"/>
                    </w:rPr>
                    <w:t>Maria Chrysochoou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119EF" w14:textId="77777777" w:rsidR="00F722D2" w:rsidRDefault="00F722D2" w:rsidP="000D434B">
                  <w:pPr>
                    <w:rPr>
                      <w:rFonts w:ascii="Arial" w:hAnsi="Arial" w:cs="Arial"/>
                      <w:sz w:val="15"/>
                      <w:szCs w:val="15"/>
                    </w:rPr>
                  </w:pPr>
                  <w:r>
                    <w:rPr>
                      <w:rFonts w:ascii="Arial" w:hAnsi="Arial" w:cs="Arial"/>
                      <w:sz w:val="15"/>
                      <w:szCs w:val="15"/>
                    </w:rPr>
                    <w:t>11/03/2020 - 11:19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CDBD5"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A7DE0"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BF22F" w14:textId="77777777" w:rsidR="00F722D2" w:rsidRDefault="00F722D2" w:rsidP="000D434B">
                  <w:pPr>
                    <w:rPr>
                      <w:rFonts w:ascii="Arial" w:hAnsi="Arial" w:cs="Arial"/>
                      <w:sz w:val="15"/>
                      <w:szCs w:val="15"/>
                    </w:rPr>
                  </w:pPr>
                  <w:r>
                    <w:rPr>
                      <w:rFonts w:ascii="Arial" w:hAnsi="Arial" w:cs="Arial"/>
                      <w:sz w:val="15"/>
                      <w:szCs w:val="15"/>
                    </w:rPr>
                    <w:t>the course is already approved by all three programs and schools. This submission is only for the E-designation aspect</w:t>
                  </w:r>
                </w:p>
              </w:tc>
            </w:tr>
          </w:tbl>
          <w:p w14:paraId="42F93B79" w14:textId="77777777" w:rsidR="00F722D2" w:rsidRDefault="00F722D2" w:rsidP="000D434B">
            <w:pPr>
              <w:rPr>
                <w:rFonts w:asciiTheme="minorHAnsi" w:hAnsiTheme="minorHAnsi"/>
              </w:rPr>
            </w:pPr>
          </w:p>
        </w:tc>
      </w:tr>
    </w:tbl>
    <w:p w14:paraId="29BC07FB" w14:textId="77777777" w:rsidR="00F722D2" w:rsidRDefault="00F722D2" w:rsidP="00F722D2"/>
    <w:p w14:paraId="4996C6FA" w14:textId="77777777" w:rsidR="002302DF" w:rsidRPr="00B0715C" w:rsidRDefault="002302DF" w:rsidP="002302DF">
      <w:pPr>
        <w:rPr>
          <w:b/>
          <w:bCs/>
        </w:rPr>
      </w:pPr>
      <w:r w:rsidRPr="00B0715C">
        <w:rPr>
          <w:b/>
          <w:bCs/>
        </w:rPr>
        <w:t>2020-334</w:t>
      </w:r>
      <w:r w:rsidRPr="00B0715C">
        <w:rPr>
          <w:b/>
          <w:bCs/>
        </w:rPr>
        <w:tab/>
        <w:t>HDFS 5001</w:t>
      </w:r>
      <w:r w:rsidRPr="00B0715C">
        <w:rPr>
          <w:b/>
          <w:bCs/>
        </w:rPr>
        <w:tab/>
      </w:r>
      <w:r w:rsidRPr="00B0715C">
        <w:rPr>
          <w:b/>
          <w:bCs/>
        </w:rPr>
        <w:tab/>
      </w:r>
      <w:r w:rsidRPr="00B0715C">
        <w:rPr>
          <w:b/>
          <w:bCs/>
        </w:rPr>
        <w:tab/>
        <w:t>Revise Course</w:t>
      </w:r>
    </w:p>
    <w:p w14:paraId="47CB3E02" w14:textId="77777777"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F722D2" w14:paraId="53FE9B1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7CC4EF9"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39BD45A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91C6FB"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B7968" w14:textId="77777777" w:rsidR="00F722D2" w:rsidRDefault="00F722D2" w:rsidP="000D434B">
            <w:pPr>
              <w:rPr>
                <w:rFonts w:ascii="Arial" w:hAnsi="Arial" w:cs="Arial"/>
                <w:sz w:val="15"/>
                <w:szCs w:val="15"/>
              </w:rPr>
            </w:pPr>
            <w:r>
              <w:rPr>
                <w:rFonts w:ascii="Arial" w:hAnsi="Arial" w:cs="Arial"/>
                <w:sz w:val="15"/>
                <w:szCs w:val="15"/>
              </w:rPr>
              <w:t>20-2145</w:t>
            </w:r>
          </w:p>
        </w:tc>
      </w:tr>
      <w:tr w:rsidR="00F722D2" w14:paraId="7E6C06F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6CED9"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A1BDF" w14:textId="77777777" w:rsidR="00F722D2" w:rsidRDefault="00F722D2" w:rsidP="000D434B">
            <w:pPr>
              <w:rPr>
                <w:rFonts w:ascii="Arial" w:hAnsi="Arial" w:cs="Arial"/>
                <w:sz w:val="15"/>
                <w:szCs w:val="15"/>
              </w:rPr>
            </w:pPr>
            <w:r>
              <w:rPr>
                <w:rFonts w:ascii="Arial" w:hAnsi="Arial" w:cs="Arial"/>
                <w:sz w:val="15"/>
                <w:szCs w:val="15"/>
              </w:rPr>
              <w:t>Adamsons</w:t>
            </w:r>
          </w:p>
        </w:tc>
      </w:tr>
      <w:tr w:rsidR="00F722D2" w14:paraId="1B39CBB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53FA1D"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EEFFE" w14:textId="77777777" w:rsidR="00F722D2" w:rsidRDefault="00F722D2" w:rsidP="000D434B">
            <w:pPr>
              <w:rPr>
                <w:rFonts w:ascii="Arial" w:hAnsi="Arial" w:cs="Arial"/>
                <w:sz w:val="15"/>
                <w:szCs w:val="15"/>
              </w:rPr>
            </w:pPr>
            <w:r>
              <w:rPr>
                <w:rFonts w:ascii="Arial" w:hAnsi="Arial" w:cs="Arial"/>
                <w:sz w:val="15"/>
                <w:szCs w:val="15"/>
              </w:rPr>
              <w:t>Seminar</w:t>
            </w:r>
          </w:p>
        </w:tc>
      </w:tr>
      <w:tr w:rsidR="00F722D2" w14:paraId="3814ACB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4959FE" w14:textId="77777777" w:rsidR="00F722D2" w:rsidRDefault="00F722D2" w:rsidP="000D434B">
            <w:pPr>
              <w:rPr>
                <w:rFonts w:ascii="Arial" w:hAnsi="Arial" w:cs="Arial"/>
                <w:b/>
                <w:bCs/>
                <w:sz w:val="15"/>
                <w:szCs w:val="15"/>
              </w:rPr>
            </w:pPr>
            <w:r>
              <w:rPr>
                <w:rFonts w:ascii="Arial" w:hAnsi="Arial" w:cs="Arial"/>
                <w:b/>
                <w:bCs/>
                <w:sz w:val="15"/>
                <w:szCs w:val="15"/>
              </w:rPr>
              <w:lastRenderedPageBreak/>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E1A54"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5D0896A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326B55"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C5940" w14:textId="77777777" w:rsidR="00F722D2" w:rsidRDefault="00F722D2" w:rsidP="000D434B">
            <w:pPr>
              <w:rPr>
                <w:rFonts w:ascii="Arial" w:hAnsi="Arial" w:cs="Arial"/>
                <w:sz w:val="15"/>
                <w:szCs w:val="15"/>
              </w:rPr>
            </w:pPr>
            <w:r>
              <w:rPr>
                <w:rFonts w:ascii="Arial" w:hAnsi="Arial" w:cs="Arial"/>
                <w:sz w:val="15"/>
                <w:szCs w:val="15"/>
              </w:rPr>
              <w:t>Start &gt; Human Development and Family Studies &gt; College of Liberal Arts and Sciences</w:t>
            </w:r>
          </w:p>
        </w:tc>
      </w:tr>
    </w:tbl>
    <w:p w14:paraId="2D88A3E4"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F722D2" w14:paraId="335DC1B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043B24"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388B589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DCBFFA"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DAC64" w14:textId="77777777" w:rsidR="00F722D2" w:rsidRDefault="00F722D2" w:rsidP="000D434B">
            <w:pPr>
              <w:rPr>
                <w:rFonts w:ascii="Arial" w:hAnsi="Arial" w:cs="Arial"/>
                <w:sz w:val="15"/>
                <w:szCs w:val="15"/>
              </w:rPr>
            </w:pPr>
            <w:r>
              <w:rPr>
                <w:rFonts w:ascii="Arial" w:hAnsi="Arial" w:cs="Arial"/>
                <w:sz w:val="15"/>
                <w:szCs w:val="15"/>
              </w:rPr>
              <w:t>Revise Course</w:t>
            </w:r>
          </w:p>
        </w:tc>
      </w:tr>
      <w:tr w:rsidR="00F722D2" w14:paraId="222B5FE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D3422C"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E623C"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31808BB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0A0A89"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314C5"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49DEAC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7D4752"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5EC16" w14:textId="77777777" w:rsidR="00F722D2" w:rsidRDefault="00F722D2" w:rsidP="000D434B">
            <w:pPr>
              <w:rPr>
                <w:rFonts w:ascii="Arial" w:hAnsi="Arial" w:cs="Arial"/>
                <w:sz w:val="15"/>
                <w:szCs w:val="15"/>
              </w:rPr>
            </w:pPr>
            <w:r>
              <w:rPr>
                <w:rFonts w:ascii="Arial" w:hAnsi="Arial" w:cs="Arial"/>
                <w:sz w:val="15"/>
                <w:szCs w:val="15"/>
              </w:rPr>
              <w:t>HDFS</w:t>
            </w:r>
          </w:p>
        </w:tc>
      </w:tr>
      <w:tr w:rsidR="00F722D2" w14:paraId="5FBA33E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8EB600"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9143D"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32559F7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6663FD"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69B6E" w14:textId="77777777" w:rsidR="00F722D2" w:rsidRDefault="00F722D2" w:rsidP="000D434B">
            <w:pPr>
              <w:rPr>
                <w:rFonts w:ascii="Arial" w:hAnsi="Arial" w:cs="Arial"/>
                <w:sz w:val="15"/>
                <w:szCs w:val="15"/>
              </w:rPr>
            </w:pPr>
            <w:r>
              <w:rPr>
                <w:rFonts w:ascii="Arial" w:hAnsi="Arial" w:cs="Arial"/>
                <w:sz w:val="15"/>
                <w:szCs w:val="15"/>
              </w:rPr>
              <w:t>Human Development and Family Studies</w:t>
            </w:r>
          </w:p>
        </w:tc>
      </w:tr>
      <w:tr w:rsidR="00F722D2" w14:paraId="41665D3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D40754"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9EC97" w14:textId="77777777" w:rsidR="00F722D2" w:rsidRDefault="00F722D2" w:rsidP="000D434B">
            <w:pPr>
              <w:rPr>
                <w:rFonts w:ascii="Arial" w:hAnsi="Arial" w:cs="Arial"/>
                <w:sz w:val="15"/>
                <w:szCs w:val="15"/>
              </w:rPr>
            </w:pPr>
            <w:r>
              <w:rPr>
                <w:rFonts w:ascii="Arial" w:hAnsi="Arial" w:cs="Arial"/>
                <w:sz w:val="15"/>
                <w:szCs w:val="15"/>
              </w:rPr>
              <w:t>Seminar</w:t>
            </w:r>
          </w:p>
        </w:tc>
      </w:tr>
      <w:tr w:rsidR="00F722D2" w14:paraId="721CCF3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299F1"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8644D" w14:textId="77777777" w:rsidR="00F722D2" w:rsidRDefault="00F722D2" w:rsidP="000D434B">
            <w:pPr>
              <w:rPr>
                <w:rFonts w:ascii="Arial" w:hAnsi="Arial" w:cs="Arial"/>
                <w:sz w:val="15"/>
                <w:szCs w:val="15"/>
              </w:rPr>
            </w:pPr>
            <w:r>
              <w:rPr>
                <w:rFonts w:ascii="Arial" w:hAnsi="Arial" w:cs="Arial"/>
                <w:sz w:val="15"/>
                <w:szCs w:val="15"/>
              </w:rPr>
              <w:t>5001</w:t>
            </w:r>
          </w:p>
        </w:tc>
      </w:tr>
      <w:tr w:rsidR="00F722D2" w14:paraId="45CED1A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454FE2"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67D39" w14:textId="77777777" w:rsidR="00F722D2" w:rsidRDefault="00F722D2" w:rsidP="000D434B">
            <w:pPr>
              <w:rPr>
                <w:rFonts w:ascii="Arial" w:hAnsi="Arial" w:cs="Arial"/>
                <w:sz w:val="15"/>
                <w:szCs w:val="15"/>
              </w:rPr>
            </w:pPr>
            <w:r>
              <w:rPr>
                <w:rFonts w:ascii="Arial" w:hAnsi="Arial" w:cs="Arial"/>
                <w:sz w:val="15"/>
                <w:szCs w:val="15"/>
              </w:rPr>
              <w:t>Yes</w:t>
            </w:r>
          </w:p>
        </w:tc>
      </w:tr>
      <w:tr w:rsidR="00F722D2" w14:paraId="7395DA7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4E5E6C" w14:textId="77777777" w:rsidR="00F722D2" w:rsidRDefault="00F722D2" w:rsidP="000D434B">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90BC9" w14:textId="77777777" w:rsidR="00F722D2" w:rsidRDefault="00F722D2" w:rsidP="000D434B">
            <w:pPr>
              <w:rPr>
                <w:rFonts w:ascii="Arial" w:hAnsi="Arial" w:cs="Arial"/>
                <w:sz w:val="15"/>
                <w:szCs w:val="15"/>
              </w:rPr>
            </w:pPr>
            <w:r>
              <w:rPr>
                <w:rFonts w:ascii="Arial" w:hAnsi="Arial" w:cs="Arial"/>
                <w:sz w:val="15"/>
                <w:szCs w:val="15"/>
              </w:rPr>
              <w:t>Revision to course title</w:t>
            </w:r>
          </w:p>
        </w:tc>
      </w:tr>
    </w:tbl>
    <w:p w14:paraId="56EBB74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F722D2" w14:paraId="4F3DE32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E36F9F"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79A26E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403872"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228C1" w14:textId="77777777" w:rsidR="00F722D2" w:rsidRDefault="00F722D2" w:rsidP="000D434B">
            <w:pPr>
              <w:rPr>
                <w:rFonts w:ascii="Arial" w:hAnsi="Arial" w:cs="Arial"/>
                <w:sz w:val="15"/>
                <w:szCs w:val="15"/>
              </w:rPr>
            </w:pPr>
            <w:r>
              <w:rPr>
                <w:rFonts w:ascii="Arial" w:hAnsi="Arial" w:cs="Arial"/>
                <w:sz w:val="15"/>
                <w:szCs w:val="15"/>
              </w:rPr>
              <w:t>Kari L Adamsons</w:t>
            </w:r>
          </w:p>
        </w:tc>
      </w:tr>
      <w:tr w:rsidR="00F722D2" w14:paraId="4CCE845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86227B"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5C54B" w14:textId="77777777" w:rsidR="00F722D2" w:rsidRDefault="00F722D2" w:rsidP="000D434B">
            <w:pPr>
              <w:rPr>
                <w:rFonts w:ascii="Arial" w:hAnsi="Arial" w:cs="Arial"/>
                <w:sz w:val="15"/>
                <w:szCs w:val="15"/>
              </w:rPr>
            </w:pPr>
            <w:r>
              <w:rPr>
                <w:rFonts w:ascii="Arial" w:hAnsi="Arial" w:cs="Arial"/>
                <w:sz w:val="15"/>
                <w:szCs w:val="15"/>
              </w:rPr>
              <w:t>Human Dev and Family Sciences</w:t>
            </w:r>
          </w:p>
        </w:tc>
      </w:tr>
      <w:tr w:rsidR="00F722D2" w14:paraId="3678435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B8035B"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5764E" w14:textId="77777777" w:rsidR="00F722D2" w:rsidRDefault="00F722D2" w:rsidP="000D434B">
            <w:pPr>
              <w:rPr>
                <w:rFonts w:ascii="Arial" w:hAnsi="Arial" w:cs="Arial"/>
                <w:sz w:val="15"/>
                <w:szCs w:val="15"/>
              </w:rPr>
            </w:pPr>
            <w:r>
              <w:rPr>
                <w:rFonts w:ascii="Arial" w:hAnsi="Arial" w:cs="Arial"/>
                <w:sz w:val="15"/>
                <w:szCs w:val="15"/>
              </w:rPr>
              <w:t>kla07005</w:t>
            </w:r>
          </w:p>
        </w:tc>
      </w:tr>
      <w:tr w:rsidR="00F722D2" w14:paraId="1A5748B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BB17A6"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70F00" w14:textId="77777777" w:rsidR="00F722D2" w:rsidRDefault="00F722D2" w:rsidP="000D434B">
            <w:pPr>
              <w:rPr>
                <w:rFonts w:ascii="Arial" w:hAnsi="Arial" w:cs="Arial"/>
                <w:sz w:val="15"/>
                <w:szCs w:val="15"/>
              </w:rPr>
            </w:pPr>
            <w:hyperlink r:id="rId184" w:history="1">
              <w:r>
                <w:rPr>
                  <w:rStyle w:val="Hyperlink"/>
                  <w:rFonts w:ascii="Arial" w:hAnsi="Arial" w:cs="Arial"/>
                  <w:sz w:val="15"/>
                  <w:szCs w:val="15"/>
                </w:rPr>
                <w:t>kari.adamsons@uconn.edu</w:t>
              </w:r>
            </w:hyperlink>
          </w:p>
        </w:tc>
      </w:tr>
      <w:tr w:rsidR="00F722D2" w14:paraId="41B978A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8D8CE4" w14:textId="77777777" w:rsidR="00F722D2" w:rsidRDefault="00F722D2" w:rsidP="000D434B">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2DCB2"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7B05F0B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5645EF"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59C32" w14:textId="77777777" w:rsidR="00F722D2" w:rsidRDefault="00F722D2" w:rsidP="000D434B">
            <w:pPr>
              <w:rPr>
                <w:rFonts w:ascii="Arial" w:hAnsi="Arial" w:cs="Arial"/>
                <w:sz w:val="15"/>
                <w:szCs w:val="15"/>
              </w:rPr>
            </w:pPr>
            <w:r>
              <w:rPr>
                <w:rFonts w:ascii="Arial" w:hAnsi="Arial" w:cs="Arial"/>
                <w:sz w:val="15"/>
                <w:szCs w:val="15"/>
              </w:rPr>
              <w:t>Yes</w:t>
            </w:r>
          </w:p>
        </w:tc>
      </w:tr>
    </w:tbl>
    <w:p w14:paraId="2DF1AD46"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F722D2" w14:paraId="79A57360"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9120D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69FE0BE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482E92"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F8B40" w14:textId="77777777" w:rsidR="00F722D2" w:rsidRDefault="00F722D2" w:rsidP="000D434B">
            <w:pPr>
              <w:rPr>
                <w:rFonts w:ascii="Arial" w:hAnsi="Arial" w:cs="Arial"/>
                <w:sz w:val="15"/>
                <w:szCs w:val="15"/>
              </w:rPr>
            </w:pPr>
            <w:r>
              <w:rPr>
                <w:rFonts w:ascii="Arial" w:hAnsi="Arial" w:cs="Arial"/>
                <w:sz w:val="15"/>
                <w:szCs w:val="15"/>
              </w:rPr>
              <w:t>2021</w:t>
            </w:r>
          </w:p>
        </w:tc>
      </w:tr>
      <w:tr w:rsidR="00F722D2" w14:paraId="66CEF30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1AE432"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3F1B"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6CA93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4F50DB"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DA33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5D704A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896359"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542F9"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2941B9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DB3FDB"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D9AB0" w14:textId="77777777" w:rsidR="00F722D2" w:rsidRDefault="00F722D2" w:rsidP="000D434B">
            <w:pPr>
              <w:rPr>
                <w:rFonts w:ascii="Arial" w:hAnsi="Arial" w:cs="Arial"/>
                <w:sz w:val="15"/>
                <w:szCs w:val="15"/>
              </w:rPr>
            </w:pPr>
            <w:r>
              <w:rPr>
                <w:rFonts w:ascii="Arial" w:hAnsi="Arial" w:cs="Arial"/>
                <w:sz w:val="15"/>
                <w:szCs w:val="15"/>
              </w:rPr>
              <w:t>20</w:t>
            </w:r>
          </w:p>
        </w:tc>
      </w:tr>
      <w:tr w:rsidR="00F722D2" w14:paraId="25E6E2B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F35EE6"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C7EB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8BDDD5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936576"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82C7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ECE562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E04658"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7503F"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0D3534D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CC0B22"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3DF95" w14:textId="77777777" w:rsidR="00F722D2" w:rsidRDefault="00F722D2" w:rsidP="000D434B">
            <w:pPr>
              <w:rPr>
                <w:rFonts w:ascii="Arial" w:hAnsi="Arial" w:cs="Arial"/>
                <w:sz w:val="15"/>
                <w:szCs w:val="15"/>
              </w:rPr>
            </w:pPr>
            <w:r>
              <w:rPr>
                <w:rFonts w:ascii="Arial" w:hAnsi="Arial" w:cs="Arial"/>
                <w:sz w:val="15"/>
                <w:szCs w:val="15"/>
              </w:rPr>
              <w:t>Seminar</w:t>
            </w:r>
          </w:p>
        </w:tc>
      </w:tr>
    </w:tbl>
    <w:p w14:paraId="4D39E50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53"/>
        <w:gridCol w:w="6591"/>
      </w:tblGrid>
      <w:tr w:rsidR="00F722D2" w14:paraId="4E613AFD"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1499E8"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3EDD588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20D05C"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601BC" w14:textId="77777777" w:rsidR="00F722D2" w:rsidRDefault="00F722D2" w:rsidP="000D434B">
            <w:pPr>
              <w:rPr>
                <w:rFonts w:ascii="Arial" w:hAnsi="Arial" w:cs="Arial"/>
                <w:sz w:val="15"/>
                <w:szCs w:val="15"/>
              </w:rPr>
            </w:pPr>
            <w:r>
              <w:rPr>
                <w:rFonts w:ascii="Arial" w:hAnsi="Arial" w:cs="Arial"/>
                <w:sz w:val="15"/>
                <w:szCs w:val="15"/>
              </w:rPr>
              <w:t>Open to graduate students in Human Development and Family Sciences, others with instructor consent.</w:t>
            </w:r>
          </w:p>
        </w:tc>
      </w:tr>
      <w:tr w:rsidR="00F722D2" w14:paraId="49E902E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98F0C1"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8F62E"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224CCD0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220B21"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199FA"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0E51AD3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61A09D"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B8D89"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3D573CF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6E0458"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9921E" w14:textId="77777777" w:rsidR="00F722D2" w:rsidRDefault="00F722D2" w:rsidP="000D434B">
            <w:pPr>
              <w:rPr>
                <w:rFonts w:ascii="Arial" w:hAnsi="Arial" w:cs="Arial"/>
                <w:sz w:val="15"/>
                <w:szCs w:val="15"/>
              </w:rPr>
            </w:pPr>
            <w:r>
              <w:rPr>
                <w:rFonts w:ascii="Arial" w:hAnsi="Arial" w:cs="Arial"/>
                <w:sz w:val="15"/>
                <w:szCs w:val="15"/>
              </w:rPr>
              <w:t>No</w:t>
            </w:r>
          </w:p>
        </w:tc>
      </w:tr>
    </w:tbl>
    <w:p w14:paraId="56CAFF83"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0D8EEB1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4B9236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40EBEED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DF406"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77121"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C8E335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3728AB"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FEB2E" w14:textId="77777777" w:rsidR="00F722D2" w:rsidRDefault="00F722D2" w:rsidP="000D434B">
            <w:pPr>
              <w:rPr>
                <w:rFonts w:ascii="Arial" w:hAnsi="Arial" w:cs="Arial"/>
                <w:sz w:val="15"/>
                <w:szCs w:val="15"/>
              </w:rPr>
            </w:pPr>
            <w:r>
              <w:rPr>
                <w:rFonts w:ascii="Arial" w:hAnsi="Arial" w:cs="Arial"/>
                <w:sz w:val="15"/>
                <w:szCs w:val="15"/>
              </w:rPr>
              <w:t>Graded</w:t>
            </w:r>
          </w:p>
        </w:tc>
      </w:tr>
    </w:tbl>
    <w:p w14:paraId="0654F66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397"/>
      </w:tblGrid>
      <w:tr w:rsidR="00F722D2" w14:paraId="6F8CF623"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7DF782"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4D5A6DC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CB9A99"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6990D"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3870B47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322DE8"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7E31E"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76F1E87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C80668"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AA111" w14:textId="77777777" w:rsidR="00F722D2" w:rsidRDefault="00F722D2" w:rsidP="000D434B">
            <w:pPr>
              <w:rPr>
                <w:rFonts w:ascii="Arial" w:hAnsi="Arial" w:cs="Arial"/>
                <w:sz w:val="15"/>
                <w:szCs w:val="15"/>
              </w:rPr>
            </w:pPr>
            <w:r>
              <w:rPr>
                <w:rFonts w:ascii="Arial" w:hAnsi="Arial" w:cs="Arial"/>
                <w:sz w:val="15"/>
                <w:szCs w:val="15"/>
              </w:rPr>
              <w:t>Graduate program is only at Storrs</w:t>
            </w:r>
          </w:p>
        </w:tc>
      </w:tr>
      <w:tr w:rsidR="00F722D2" w14:paraId="5F53895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70B8AF"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9F11C"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1285164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C914CB"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F7415" w14:textId="77777777" w:rsidR="00F722D2" w:rsidRDefault="00F722D2" w:rsidP="000D434B">
            <w:pPr>
              <w:rPr>
                <w:rFonts w:ascii="Arial" w:hAnsi="Arial" w:cs="Arial"/>
                <w:sz w:val="15"/>
                <w:szCs w:val="15"/>
              </w:rPr>
            </w:pPr>
            <w:r>
              <w:rPr>
                <w:rFonts w:ascii="Arial" w:hAnsi="Arial" w:cs="Arial"/>
                <w:sz w:val="15"/>
                <w:szCs w:val="15"/>
              </w:rPr>
              <w:t>No</w:t>
            </w:r>
          </w:p>
        </w:tc>
      </w:tr>
    </w:tbl>
    <w:p w14:paraId="16B49B08"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1"/>
        <w:gridCol w:w="7563"/>
      </w:tblGrid>
      <w:tr w:rsidR="00F722D2" w14:paraId="4DED894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9AC315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16B8E3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B77ABA" w14:textId="77777777" w:rsidR="00F722D2" w:rsidRDefault="00F722D2" w:rsidP="000D434B">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BEB91" w14:textId="77777777" w:rsidR="00F722D2" w:rsidRDefault="00F722D2" w:rsidP="000D434B">
            <w:pPr>
              <w:rPr>
                <w:rFonts w:ascii="Arial" w:hAnsi="Arial" w:cs="Arial"/>
                <w:sz w:val="15"/>
                <w:szCs w:val="15"/>
              </w:rPr>
            </w:pPr>
            <w:r>
              <w:rPr>
                <w:rFonts w:ascii="Arial" w:hAnsi="Arial" w:cs="Arial"/>
                <w:sz w:val="15"/>
                <w:szCs w:val="15"/>
              </w:rPr>
              <w:t>HDFS 5001. Seminar 1.00 credits Prerequisites: Open to graduate students in Human Development and Family Sciences, others with instructor consent. Grading Basis: Graded Seminar in professional orientation to the field of human development and family sciences.</w:t>
            </w:r>
          </w:p>
        </w:tc>
      </w:tr>
      <w:tr w:rsidR="00F722D2" w14:paraId="773B529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073BC8"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D567B" w14:textId="77777777" w:rsidR="00F722D2" w:rsidRDefault="00F722D2" w:rsidP="000D434B">
            <w:pPr>
              <w:rPr>
                <w:rFonts w:ascii="Arial" w:hAnsi="Arial" w:cs="Arial"/>
                <w:sz w:val="15"/>
                <w:szCs w:val="15"/>
              </w:rPr>
            </w:pPr>
            <w:r>
              <w:rPr>
                <w:rFonts w:ascii="Arial" w:hAnsi="Arial" w:cs="Arial"/>
                <w:sz w:val="15"/>
                <w:szCs w:val="15"/>
              </w:rPr>
              <w:t>HDFS 5001. Orientation to Human Development and Family Sciences 1.00 credits Prerequisites: Open to graduate students in Human Development and Family Sciences, others with instructor consent. Grading Basis: Graded Seminar in professional orientation to the field of human development and family sciences.</w:t>
            </w:r>
          </w:p>
        </w:tc>
      </w:tr>
      <w:tr w:rsidR="00F722D2" w14:paraId="664F4F9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DC8DFA"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F73EE" w14:textId="77777777" w:rsidR="00F722D2" w:rsidRDefault="00F722D2" w:rsidP="000D434B">
            <w:pPr>
              <w:rPr>
                <w:rFonts w:ascii="Arial" w:hAnsi="Arial" w:cs="Arial"/>
                <w:sz w:val="15"/>
                <w:szCs w:val="15"/>
              </w:rPr>
            </w:pPr>
            <w:r>
              <w:rPr>
                <w:rFonts w:ascii="Arial" w:hAnsi="Arial" w:cs="Arial"/>
                <w:sz w:val="15"/>
                <w:szCs w:val="15"/>
              </w:rPr>
              <w:t xml:space="preserve">Making the title more descriptive and to line up with the second professional development seminar we are creating. </w:t>
            </w:r>
          </w:p>
        </w:tc>
      </w:tr>
      <w:tr w:rsidR="00F722D2" w14:paraId="3102B7A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AC7347"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F1919"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67A6257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4CB7AB"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EFCD4" w14:textId="77777777" w:rsidR="00F722D2" w:rsidRDefault="00F722D2" w:rsidP="000D434B">
            <w:pPr>
              <w:rPr>
                <w:rFonts w:ascii="Arial" w:hAnsi="Arial" w:cs="Arial"/>
                <w:sz w:val="15"/>
                <w:szCs w:val="15"/>
              </w:rPr>
            </w:pPr>
            <w:r>
              <w:rPr>
                <w:rFonts w:ascii="Arial" w:hAnsi="Arial" w:cs="Arial"/>
                <w:sz w:val="15"/>
                <w:szCs w:val="15"/>
              </w:rPr>
              <w:t xml:space="preserve">This 1 credit proseminar serves as a professional orientation to the field of human development and family sciences for graduate students in HDFS. The course is designed to: • Explore the unique perspective of HDFS as a field; • Inform graduate students about university and departmental requirements, policies, and procedures; • Provide students with the skills, tools, and strategies for thriving in graduate school and in their professional development; • Offer opportunities for meeting and networking with faculty and fellow students; • Explore career paths, opportunities, and options for those with an HDFS degree. </w:t>
            </w:r>
          </w:p>
        </w:tc>
      </w:tr>
      <w:tr w:rsidR="00F722D2" w14:paraId="56F19B5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F7EE8A"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719B3" w14:textId="77777777" w:rsidR="00F722D2" w:rsidRDefault="00F722D2" w:rsidP="000D434B">
            <w:pPr>
              <w:rPr>
                <w:rFonts w:ascii="Arial" w:hAnsi="Arial" w:cs="Arial"/>
                <w:sz w:val="15"/>
                <w:szCs w:val="15"/>
              </w:rPr>
            </w:pPr>
            <w:r>
              <w:rPr>
                <w:rFonts w:ascii="Arial" w:hAnsi="Arial" w:cs="Arial"/>
                <w:sz w:val="15"/>
                <w:szCs w:val="15"/>
              </w:rPr>
              <w:t>Professional Development Products - 60% Participation - 40%</w:t>
            </w:r>
          </w:p>
        </w:tc>
      </w:tr>
      <w:tr w:rsidR="00F722D2" w14:paraId="2C474D63"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E1B5CC" w14:textId="77777777" w:rsidR="00F722D2" w:rsidRDefault="00F722D2" w:rsidP="000D434B">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06"/>
              <w:gridCol w:w="2706"/>
              <w:gridCol w:w="747"/>
            </w:tblGrid>
            <w:tr w:rsidR="00F722D2" w14:paraId="2B1D21B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080E61"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1C6CB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837B4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5DA01915"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17A26768" w14:textId="77777777" w:rsidR="00F722D2" w:rsidRDefault="00F722D2" w:rsidP="000D434B">
                  <w:pPr>
                    <w:rPr>
                      <w:rFonts w:ascii="Arial" w:hAnsi="Arial" w:cs="Arial"/>
                      <w:sz w:val="15"/>
                      <w:szCs w:val="15"/>
                    </w:rPr>
                  </w:pPr>
                  <w:hyperlink r:id="rId185" w:tgtFrame="_self" w:history="1">
                    <w:r>
                      <w:rPr>
                        <w:rStyle w:val="Hyperlink"/>
                        <w:rFonts w:ascii="Arial" w:hAnsi="Arial" w:cs="Arial"/>
                        <w:sz w:val="15"/>
                        <w:szCs w:val="15"/>
                      </w:rPr>
                      <w:t>HDFS 5001 Proseminar Fall 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5CE08" w14:textId="77777777" w:rsidR="00F722D2" w:rsidRDefault="00F722D2" w:rsidP="000D434B">
                  <w:pPr>
                    <w:rPr>
                      <w:rFonts w:ascii="Arial" w:hAnsi="Arial" w:cs="Arial"/>
                      <w:sz w:val="15"/>
                      <w:szCs w:val="15"/>
                    </w:rPr>
                  </w:pPr>
                  <w:r>
                    <w:rPr>
                      <w:rFonts w:ascii="Arial" w:hAnsi="Arial" w:cs="Arial"/>
                      <w:sz w:val="15"/>
                      <w:szCs w:val="15"/>
                    </w:rPr>
                    <w:t>HDFS 5001 Proseminar Fall 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DED28" w14:textId="77777777" w:rsidR="00F722D2" w:rsidRDefault="00F722D2" w:rsidP="000D434B">
                  <w:pPr>
                    <w:rPr>
                      <w:rFonts w:ascii="Arial" w:hAnsi="Arial" w:cs="Arial"/>
                      <w:sz w:val="15"/>
                      <w:szCs w:val="15"/>
                    </w:rPr>
                  </w:pPr>
                  <w:r>
                    <w:rPr>
                      <w:rFonts w:ascii="Arial" w:hAnsi="Arial" w:cs="Arial"/>
                      <w:sz w:val="15"/>
                      <w:szCs w:val="15"/>
                    </w:rPr>
                    <w:t>Syllabus</w:t>
                  </w:r>
                </w:p>
              </w:tc>
            </w:tr>
          </w:tbl>
          <w:p w14:paraId="61EF16B7" w14:textId="77777777" w:rsidR="00F722D2" w:rsidRDefault="00F722D2" w:rsidP="000D434B">
            <w:pPr>
              <w:rPr>
                <w:rFonts w:asciiTheme="minorHAnsi" w:hAnsiTheme="minorHAnsi"/>
              </w:rPr>
            </w:pPr>
          </w:p>
        </w:tc>
      </w:tr>
    </w:tbl>
    <w:p w14:paraId="46709FD0"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58"/>
        <w:gridCol w:w="7786"/>
      </w:tblGrid>
      <w:tr w:rsidR="00F722D2" w14:paraId="179989BD"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9AFC80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7857403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45DF4A"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9"/>
              <w:gridCol w:w="1045"/>
              <w:gridCol w:w="1129"/>
              <w:gridCol w:w="655"/>
              <w:gridCol w:w="1222"/>
              <w:gridCol w:w="1624"/>
            </w:tblGrid>
            <w:tr w:rsidR="00F722D2" w14:paraId="15B89B8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940C99"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B4270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49B1B3"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32F36D"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B1567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4E0F94"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022C09C9"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6325C35"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84DDF" w14:textId="77777777" w:rsidR="00F722D2" w:rsidRDefault="00F722D2" w:rsidP="000D434B">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03E14" w14:textId="77777777" w:rsidR="00F722D2" w:rsidRDefault="00F722D2" w:rsidP="000D434B">
                  <w:pPr>
                    <w:rPr>
                      <w:rFonts w:ascii="Arial" w:hAnsi="Arial" w:cs="Arial"/>
                      <w:sz w:val="15"/>
                      <w:szCs w:val="15"/>
                    </w:rPr>
                  </w:pPr>
                  <w:r>
                    <w:rPr>
                      <w:rFonts w:ascii="Arial" w:hAnsi="Arial" w:cs="Arial"/>
                      <w:sz w:val="15"/>
                      <w:szCs w:val="15"/>
                    </w:rPr>
                    <w:t>06/05/2020 - 12:46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A457B"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84CB6"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B177"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270D2377"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E80188B" w14:textId="77777777" w:rsidR="00F722D2" w:rsidRDefault="00F722D2" w:rsidP="000D434B">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A7300" w14:textId="77777777" w:rsidR="00F722D2" w:rsidRDefault="00F722D2" w:rsidP="000D434B">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AA423" w14:textId="77777777" w:rsidR="00F722D2" w:rsidRDefault="00F722D2" w:rsidP="000D434B">
                  <w:pPr>
                    <w:rPr>
                      <w:rFonts w:ascii="Arial" w:hAnsi="Arial" w:cs="Arial"/>
                      <w:sz w:val="15"/>
                      <w:szCs w:val="15"/>
                    </w:rPr>
                  </w:pPr>
                  <w:r>
                    <w:rPr>
                      <w:rFonts w:ascii="Arial" w:hAnsi="Arial" w:cs="Arial"/>
                      <w:sz w:val="15"/>
                      <w:szCs w:val="15"/>
                    </w:rPr>
                    <w:t>11/12/2020 - 12:04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7A417"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EC3E0" w14:textId="77777777" w:rsidR="00F722D2" w:rsidRDefault="00F722D2" w:rsidP="000D434B">
                  <w:pPr>
                    <w:rPr>
                      <w:rFonts w:ascii="Arial" w:hAnsi="Arial" w:cs="Arial"/>
                      <w:sz w:val="15"/>
                      <w:szCs w:val="15"/>
                    </w:rPr>
                  </w:pPr>
                  <w:r>
                    <w:rPr>
                      <w:rFonts w:ascii="Arial" w:hAnsi="Arial" w:cs="Arial"/>
                      <w:sz w:val="15"/>
                      <w:szCs w:val="15"/>
                    </w:rPr>
                    <w:t>11/12/2020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D20B8" w14:textId="77777777" w:rsidR="00F722D2" w:rsidRDefault="00F722D2" w:rsidP="000D434B">
                  <w:pPr>
                    <w:rPr>
                      <w:rFonts w:ascii="Arial" w:hAnsi="Arial" w:cs="Arial"/>
                      <w:sz w:val="15"/>
                      <w:szCs w:val="15"/>
                    </w:rPr>
                  </w:pPr>
                  <w:r>
                    <w:rPr>
                      <w:rFonts w:ascii="Arial" w:hAnsi="Arial" w:cs="Arial"/>
                      <w:sz w:val="15"/>
                      <w:szCs w:val="15"/>
                    </w:rPr>
                    <w:t xml:space="preserve">Approved by dept via email vote </w:t>
                  </w:r>
                </w:p>
              </w:tc>
            </w:tr>
          </w:tbl>
          <w:p w14:paraId="3E164B65" w14:textId="77777777" w:rsidR="00F722D2" w:rsidRDefault="00F722D2" w:rsidP="000D434B">
            <w:pPr>
              <w:rPr>
                <w:rFonts w:asciiTheme="minorHAnsi" w:hAnsiTheme="minorHAnsi"/>
              </w:rPr>
            </w:pPr>
          </w:p>
        </w:tc>
      </w:tr>
    </w:tbl>
    <w:p w14:paraId="4648B9EE" w14:textId="77777777" w:rsidR="00F722D2" w:rsidRDefault="00F722D2" w:rsidP="00F722D2">
      <w:pPr>
        <w:rPr>
          <w:rFonts w:asciiTheme="minorHAnsi" w:hAnsiTheme="minorHAnsi"/>
          <w:sz w:val="20"/>
          <w:szCs w:val="20"/>
        </w:rPr>
      </w:pPr>
    </w:p>
    <w:p w14:paraId="6F11C1D7" w14:textId="77777777" w:rsidR="00F722D2" w:rsidRDefault="00F722D2" w:rsidP="00F722D2"/>
    <w:p w14:paraId="22A2775B" w14:textId="77777777" w:rsidR="00F722D2" w:rsidRPr="00474939" w:rsidRDefault="00F722D2" w:rsidP="00F722D2">
      <w:pPr>
        <w:pStyle w:val="Title"/>
        <w:pBdr>
          <w:top w:val="single" w:sz="4" w:space="1" w:color="auto" w:shadow="1"/>
          <w:left w:val="single" w:sz="4" w:space="4" w:color="auto" w:shadow="1"/>
          <w:bottom w:val="single" w:sz="4" w:space="1" w:color="auto" w:shadow="1"/>
          <w:right w:val="single" w:sz="4" w:space="4" w:color="auto" w:shadow="1"/>
        </w:pBdr>
        <w:shd w:val="clear" w:color="auto" w:fill="FFCC99"/>
        <w:rPr>
          <w:rFonts w:ascii="Arial" w:hAnsi="Arial" w:cs="Arial"/>
          <w:sz w:val="28"/>
          <w:szCs w:val="28"/>
        </w:rPr>
      </w:pPr>
      <w:r w:rsidRPr="00474939">
        <w:rPr>
          <w:rFonts w:ascii="Arial" w:hAnsi="Arial" w:cs="Arial"/>
          <w:sz w:val="28"/>
          <w:szCs w:val="28"/>
        </w:rPr>
        <w:t>HDFS 5001</w:t>
      </w:r>
    </w:p>
    <w:p w14:paraId="4DC9950E" w14:textId="77777777" w:rsidR="00F722D2" w:rsidRPr="00474939" w:rsidRDefault="00F722D2" w:rsidP="00F722D2">
      <w:pPr>
        <w:pStyle w:val="Title"/>
        <w:pBdr>
          <w:top w:val="single" w:sz="4" w:space="1" w:color="auto" w:shadow="1"/>
          <w:left w:val="single" w:sz="4" w:space="4" w:color="auto" w:shadow="1"/>
          <w:bottom w:val="single" w:sz="4" w:space="1" w:color="auto" w:shadow="1"/>
          <w:right w:val="single" w:sz="4" w:space="4" w:color="auto" w:shadow="1"/>
        </w:pBdr>
        <w:shd w:val="clear" w:color="auto" w:fill="FFCC99"/>
        <w:rPr>
          <w:rFonts w:ascii="Arial" w:hAnsi="Arial" w:cs="Arial"/>
          <w:sz w:val="28"/>
          <w:szCs w:val="28"/>
        </w:rPr>
      </w:pPr>
      <w:r>
        <w:rPr>
          <w:rFonts w:ascii="Arial" w:hAnsi="Arial" w:cs="Arial"/>
          <w:sz w:val="28"/>
          <w:szCs w:val="28"/>
        </w:rPr>
        <w:t xml:space="preserve">Orientation to </w:t>
      </w:r>
      <w:r w:rsidRPr="00474939">
        <w:rPr>
          <w:rFonts w:ascii="Arial" w:hAnsi="Arial" w:cs="Arial"/>
          <w:sz w:val="28"/>
          <w:szCs w:val="28"/>
        </w:rPr>
        <w:t>HDFS</w:t>
      </w:r>
    </w:p>
    <w:p w14:paraId="4968205D" w14:textId="77777777" w:rsidR="00F722D2" w:rsidRPr="00474939" w:rsidRDefault="00F722D2" w:rsidP="00F722D2">
      <w:pPr>
        <w:pBdr>
          <w:top w:val="single" w:sz="4" w:space="1" w:color="auto" w:shadow="1"/>
          <w:left w:val="single" w:sz="4" w:space="4" w:color="auto" w:shadow="1"/>
          <w:bottom w:val="single" w:sz="4" w:space="1" w:color="auto" w:shadow="1"/>
          <w:right w:val="single" w:sz="4" w:space="4" w:color="auto" w:shadow="1"/>
        </w:pBdr>
        <w:shd w:val="clear" w:color="auto" w:fill="FFCC99"/>
        <w:jc w:val="center"/>
        <w:rPr>
          <w:rFonts w:ascii="Arial" w:hAnsi="Arial" w:cs="Arial"/>
          <w:b/>
          <w:bCs/>
          <w:sz w:val="28"/>
          <w:szCs w:val="28"/>
        </w:rPr>
      </w:pPr>
      <w:r>
        <w:rPr>
          <w:rFonts w:ascii="Arial" w:hAnsi="Arial" w:cs="Arial"/>
          <w:b/>
          <w:bCs/>
          <w:sz w:val="28"/>
          <w:szCs w:val="28"/>
        </w:rPr>
        <w:t>Fall 2020</w:t>
      </w:r>
    </w:p>
    <w:p w14:paraId="3AAE674D" w14:textId="77777777" w:rsidR="00F722D2" w:rsidRDefault="00F722D2" w:rsidP="00F722D2">
      <w:pPr>
        <w:jc w:val="center"/>
        <w:rPr>
          <w:b/>
          <w:bCs/>
        </w:rPr>
      </w:pPr>
    </w:p>
    <w:p w14:paraId="4FBDD4CE" w14:textId="77777777" w:rsidR="00F722D2" w:rsidRDefault="00F722D2" w:rsidP="00F722D2">
      <w:pPr>
        <w:jc w:val="center"/>
        <w:rPr>
          <w:b/>
          <w:bCs/>
        </w:rPr>
      </w:pPr>
    </w:p>
    <w:p w14:paraId="4099C8E3" w14:textId="77777777" w:rsidR="00F722D2" w:rsidRDefault="00F722D2" w:rsidP="00F722D2">
      <w:pPr>
        <w:pBdr>
          <w:top w:val="dotDash" w:sz="4" w:space="1" w:color="auto"/>
          <w:left w:val="dotDash" w:sz="4" w:space="4" w:color="auto"/>
          <w:bottom w:val="dotDash" w:sz="4" w:space="1" w:color="auto"/>
          <w:right w:val="dotDash" w:sz="4" w:space="4" w:color="auto"/>
        </w:pBdr>
      </w:pPr>
    </w:p>
    <w:p w14:paraId="66BC9570" w14:textId="77777777" w:rsidR="00F722D2" w:rsidRDefault="00F722D2" w:rsidP="00F722D2">
      <w:pPr>
        <w:pBdr>
          <w:top w:val="dotDash" w:sz="4" w:space="1" w:color="auto"/>
          <w:left w:val="dotDash" w:sz="4" w:space="4" w:color="auto"/>
          <w:bottom w:val="dotDash" w:sz="4" w:space="1" w:color="auto"/>
          <w:right w:val="dotDash" w:sz="4" w:space="4" w:color="auto"/>
        </w:pBdr>
      </w:pPr>
      <w:r>
        <w:t>Fridays, 11:15 - 12:05</w:t>
      </w:r>
      <w:r>
        <w:tab/>
      </w:r>
      <w:r>
        <w:tab/>
      </w:r>
      <w:r>
        <w:tab/>
        <w:t>Instructor: Preston A. Britner, Ph.D., Professor and</w:t>
      </w:r>
    </w:p>
    <w:p w14:paraId="6BBDD5E2" w14:textId="77777777" w:rsidR="00F722D2" w:rsidRDefault="00F722D2" w:rsidP="00F722D2">
      <w:pPr>
        <w:pBdr>
          <w:top w:val="dotDash" w:sz="4" w:space="1" w:color="auto"/>
          <w:left w:val="dotDash" w:sz="4" w:space="4" w:color="auto"/>
          <w:bottom w:val="dotDash" w:sz="4" w:space="1" w:color="auto"/>
          <w:right w:val="dotDash" w:sz="4" w:space="4" w:color="auto"/>
        </w:pBdr>
      </w:pPr>
      <w:r>
        <w:t>Family Studies Building 120</w:t>
      </w:r>
      <w:r>
        <w:tab/>
      </w:r>
      <w:r>
        <w:tab/>
        <w:t>Associate Department Head for Graduate Studies</w:t>
      </w:r>
      <w:r>
        <w:tab/>
      </w:r>
    </w:p>
    <w:p w14:paraId="6CC32407" w14:textId="77777777" w:rsidR="00F722D2" w:rsidRDefault="00F722D2" w:rsidP="00F722D2">
      <w:pPr>
        <w:pBdr>
          <w:top w:val="dotDash" w:sz="4" w:space="1" w:color="auto"/>
          <w:left w:val="dotDash" w:sz="4" w:space="4" w:color="auto"/>
          <w:bottom w:val="dotDash" w:sz="4" w:space="1" w:color="auto"/>
          <w:right w:val="dotDash" w:sz="4" w:space="4" w:color="auto"/>
        </w:pBdr>
      </w:pPr>
      <w:r>
        <w:t>1 credit seminar</w:t>
      </w:r>
      <w:r>
        <w:tab/>
      </w:r>
      <w:r>
        <w:tab/>
      </w:r>
      <w:r>
        <w:tab/>
        <w:t>Human Development &amp; Family Sciences</w:t>
      </w:r>
    </w:p>
    <w:p w14:paraId="154A1429" w14:textId="77777777" w:rsidR="00F722D2" w:rsidRDefault="00F722D2" w:rsidP="00F722D2">
      <w:pPr>
        <w:pBdr>
          <w:top w:val="dotDash" w:sz="4" w:space="1" w:color="auto"/>
          <w:left w:val="dotDash" w:sz="4" w:space="4" w:color="auto"/>
          <w:bottom w:val="dotDash" w:sz="4" w:space="1" w:color="auto"/>
          <w:right w:val="dotDash" w:sz="4" w:space="4" w:color="auto"/>
        </w:pBdr>
      </w:pPr>
      <w:r>
        <w:lastRenderedPageBreak/>
        <w:tab/>
      </w:r>
      <w:r>
        <w:tab/>
      </w:r>
      <w:r>
        <w:tab/>
      </w:r>
      <w:r>
        <w:tab/>
      </w:r>
      <w:r>
        <w:tab/>
        <w:t>University of Connecticut</w:t>
      </w:r>
    </w:p>
    <w:p w14:paraId="55F426DC" w14:textId="77777777" w:rsidR="00F722D2" w:rsidRPr="00B20B53" w:rsidRDefault="00F722D2" w:rsidP="00F722D2">
      <w:pPr>
        <w:pBdr>
          <w:top w:val="dotDash" w:sz="4" w:space="1" w:color="auto"/>
          <w:left w:val="dotDash" w:sz="4" w:space="4" w:color="auto"/>
          <w:bottom w:val="dotDash" w:sz="4" w:space="1" w:color="auto"/>
          <w:right w:val="dotDash" w:sz="4" w:space="4" w:color="auto"/>
        </w:pBdr>
      </w:pPr>
      <w:r>
        <w:tab/>
      </w:r>
      <w:r>
        <w:tab/>
      </w:r>
      <w:r>
        <w:tab/>
      </w:r>
      <w:r>
        <w:tab/>
      </w:r>
      <w:r>
        <w:tab/>
      </w:r>
      <w:r w:rsidRPr="005A2A9A">
        <w:rPr>
          <w:u w:val="single"/>
        </w:rPr>
        <w:t>tinyurl.com/</w:t>
      </w:r>
      <w:r>
        <w:rPr>
          <w:u w:val="single"/>
        </w:rPr>
        <w:t>PABritner</w:t>
      </w:r>
    </w:p>
    <w:p w14:paraId="1283A815" w14:textId="77777777" w:rsidR="00F722D2" w:rsidRDefault="00F722D2" w:rsidP="00F722D2">
      <w:pPr>
        <w:pBdr>
          <w:top w:val="dotDash" w:sz="4" w:space="1" w:color="auto"/>
          <w:left w:val="dotDash" w:sz="4" w:space="4" w:color="auto"/>
          <w:bottom w:val="dotDash" w:sz="4" w:space="1" w:color="auto"/>
          <w:right w:val="dotDash" w:sz="4" w:space="4" w:color="auto"/>
        </w:pBdr>
      </w:pPr>
      <w:r>
        <w:tab/>
      </w:r>
    </w:p>
    <w:p w14:paraId="5FD3DF28" w14:textId="77777777" w:rsidR="00F722D2" w:rsidRDefault="00F722D2" w:rsidP="00F722D2">
      <w:pPr>
        <w:pBdr>
          <w:top w:val="dashed" w:sz="4" w:space="1" w:color="auto"/>
          <w:left w:val="dashed" w:sz="4" w:space="4" w:color="auto"/>
          <w:bottom w:val="dashed" w:sz="4" w:space="1" w:color="auto"/>
          <w:right w:val="dashed" w:sz="4" w:space="4" w:color="auto"/>
        </w:pBdr>
        <w:rPr>
          <w:b/>
        </w:rPr>
      </w:pPr>
    </w:p>
    <w:p w14:paraId="5E24DDD7" w14:textId="77777777" w:rsidR="00F722D2" w:rsidRPr="00B20B53" w:rsidRDefault="00F722D2" w:rsidP="00F722D2">
      <w:pPr>
        <w:pBdr>
          <w:top w:val="dashed" w:sz="4" w:space="1" w:color="auto"/>
          <w:left w:val="dashed" w:sz="4" w:space="4" w:color="auto"/>
          <w:bottom w:val="dashed" w:sz="4" w:space="1" w:color="auto"/>
          <w:right w:val="dashed" w:sz="4" w:space="4" w:color="auto"/>
        </w:pBdr>
        <w:ind w:left="2880" w:hanging="2880"/>
      </w:pPr>
      <w:r w:rsidRPr="00B20B53">
        <w:t>Contact Information:</w:t>
      </w:r>
      <w:r>
        <w:rPr>
          <w:b/>
        </w:rPr>
        <w:tab/>
      </w:r>
      <w:r>
        <w:t xml:space="preserve">FSB 340; drop in or by appointment; may be reached in my office most weekdays in person, by phone/voicemail at 860-486-3765, or by email at </w:t>
      </w:r>
      <w:hyperlink r:id="rId186" w:history="1">
        <w:r w:rsidRPr="001E417A">
          <w:rPr>
            <w:rStyle w:val="Hyperlink"/>
          </w:rPr>
          <w:t>Preston.Britner@UConn.edu</w:t>
        </w:r>
      </w:hyperlink>
      <w:r>
        <w:t xml:space="preserve">    </w:t>
      </w:r>
    </w:p>
    <w:p w14:paraId="475F78EA" w14:textId="77777777" w:rsidR="00F722D2" w:rsidRDefault="00F722D2" w:rsidP="00F722D2">
      <w:pPr>
        <w:pBdr>
          <w:top w:val="dashed" w:sz="4" w:space="1" w:color="auto"/>
          <w:left w:val="dashed" w:sz="4" w:space="4" w:color="auto"/>
          <w:bottom w:val="dashed" w:sz="4" w:space="1" w:color="auto"/>
          <w:right w:val="dashed" w:sz="4" w:space="4" w:color="auto"/>
        </w:pBdr>
      </w:pPr>
    </w:p>
    <w:p w14:paraId="34AE93DB" w14:textId="77777777" w:rsidR="00F722D2" w:rsidRDefault="00F722D2" w:rsidP="00F722D2">
      <w:pPr>
        <w:rPr>
          <w:b/>
          <w:bCs/>
          <w:sz w:val="28"/>
        </w:rPr>
      </w:pPr>
    </w:p>
    <w:p w14:paraId="286B1326" w14:textId="77777777" w:rsidR="00F722D2" w:rsidRDefault="00F722D2" w:rsidP="00F722D2">
      <w:pPr>
        <w:rPr>
          <w:sz w:val="28"/>
        </w:rPr>
      </w:pPr>
      <w:r>
        <w:rPr>
          <w:b/>
          <w:bCs/>
          <w:sz w:val="28"/>
        </w:rPr>
        <w:t xml:space="preserve">Course Description: </w:t>
      </w:r>
    </w:p>
    <w:p w14:paraId="2ECA636F" w14:textId="77777777" w:rsidR="00F722D2" w:rsidRDefault="00F722D2" w:rsidP="00F722D2">
      <w:pPr>
        <w:ind w:firstLine="720"/>
      </w:pPr>
      <w:r>
        <w:t xml:space="preserve">This 1 credit proseminar serves as a professional orientation to the field of human development and family sciences for graduate students in HDFS.  </w:t>
      </w:r>
    </w:p>
    <w:p w14:paraId="25556FDE" w14:textId="77777777" w:rsidR="00F722D2" w:rsidRDefault="00F722D2" w:rsidP="00F722D2">
      <w:pPr>
        <w:suppressAutoHyphens/>
        <w:rPr>
          <w:b/>
        </w:rPr>
      </w:pPr>
    </w:p>
    <w:p w14:paraId="59B1699E" w14:textId="77777777" w:rsidR="00F722D2" w:rsidRPr="0069361F" w:rsidRDefault="00F722D2" w:rsidP="00F722D2">
      <w:pPr>
        <w:suppressAutoHyphens/>
        <w:rPr>
          <w:b/>
          <w:sz w:val="28"/>
          <w:szCs w:val="28"/>
        </w:rPr>
      </w:pPr>
      <w:r w:rsidRPr="0069361F">
        <w:rPr>
          <w:b/>
          <w:sz w:val="28"/>
          <w:szCs w:val="28"/>
        </w:rPr>
        <w:t>Policies:</w:t>
      </w:r>
    </w:p>
    <w:p w14:paraId="062DC7AA" w14:textId="77777777" w:rsidR="00F722D2" w:rsidRDefault="00F722D2" w:rsidP="00F722D2">
      <w:pPr>
        <w:suppressAutoHyphens/>
        <w:ind w:firstLine="720"/>
      </w:pPr>
      <w:r>
        <w:t>If you are unable to attend class, complete an assignment, etc., please make arrangements with Prof. Britner in advance of the date. All HDFS and University of Connecticut standards of academic climate and integrity will apply to the students and the faculty member in this course.</w:t>
      </w:r>
    </w:p>
    <w:p w14:paraId="25518280" w14:textId="77777777" w:rsidR="00F722D2" w:rsidRDefault="00F722D2" w:rsidP="00F722D2"/>
    <w:p w14:paraId="430835C0" w14:textId="77777777" w:rsidR="00F722D2" w:rsidRDefault="00F722D2" w:rsidP="00F722D2">
      <w:r>
        <w:rPr>
          <w:b/>
          <w:bCs/>
          <w:sz w:val="28"/>
        </w:rPr>
        <w:t>Required Texts:</w:t>
      </w:r>
      <w:r>
        <w:rPr>
          <w:b/>
          <w:bCs/>
        </w:rPr>
        <w:t xml:space="preserve"> </w:t>
      </w:r>
      <w:r>
        <w:t xml:space="preserve"> </w:t>
      </w:r>
      <w:r>
        <w:tab/>
      </w:r>
    </w:p>
    <w:p w14:paraId="2D02EB01" w14:textId="77777777" w:rsidR="00F722D2" w:rsidRDefault="00F722D2" w:rsidP="00F722D2">
      <w:pPr>
        <w:ind w:left="720" w:hanging="720"/>
      </w:pPr>
    </w:p>
    <w:p w14:paraId="63FE608D" w14:textId="77777777" w:rsidR="00F722D2" w:rsidRDefault="00F722D2" w:rsidP="00F722D2">
      <w:pPr>
        <w:rPr>
          <w:i/>
          <w:iCs/>
        </w:rPr>
      </w:pPr>
      <w:r>
        <w:t xml:space="preserve">2020-2021 </w:t>
      </w:r>
      <w:r>
        <w:rPr>
          <w:i/>
          <w:iCs/>
        </w:rPr>
        <w:t xml:space="preserve">Graduate Catalog, University of Connecticut </w:t>
      </w:r>
      <w:r w:rsidRPr="00DE2626">
        <w:rPr>
          <w:iCs/>
        </w:rPr>
        <w:t>(</w:t>
      </w:r>
      <w:r>
        <w:rPr>
          <w:iCs/>
        </w:rPr>
        <w:t>online</w:t>
      </w:r>
      <w:r w:rsidRPr="00DE2626">
        <w:rPr>
          <w:iCs/>
        </w:rPr>
        <w:t>)</w:t>
      </w:r>
    </w:p>
    <w:p w14:paraId="30CADD3C" w14:textId="77777777" w:rsidR="00F722D2" w:rsidRDefault="00F722D2" w:rsidP="00F722D2"/>
    <w:p w14:paraId="719622BB" w14:textId="77777777" w:rsidR="00F722D2" w:rsidRPr="00DE2626" w:rsidRDefault="00F722D2" w:rsidP="00F722D2">
      <w:pPr>
        <w:rPr>
          <w:iCs/>
        </w:rPr>
      </w:pPr>
      <w:r>
        <w:t xml:space="preserve">2020-2021 </w:t>
      </w:r>
      <w:r>
        <w:rPr>
          <w:i/>
          <w:iCs/>
        </w:rPr>
        <w:t xml:space="preserve">Graduate Handbook, Department of Human Development and Family Sciences </w:t>
      </w:r>
      <w:r w:rsidRPr="00DE2626">
        <w:rPr>
          <w:iCs/>
        </w:rPr>
        <w:t>(provided</w:t>
      </w:r>
      <w:r>
        <w:rPr>
          <w:iCs/>
        </w:rPr>
        <w:t>; also online</w:t>
      </w:r>
      <w:r w:rsidRPr="00DE2626">
        <w:rPr>
          <w:iCs/>
        </w:rPr>
        <w:t>)</w:t>
      </w:r>
    </w:p>
    <w:p w14:paraId="27BF5B44" w14:textId="77777777" w:rsidR="00F722D2" w:rsidRDefault="00F722D2" w:rsidP="00F722D2">
      <w:pPr>
        <w:ind w:left="720" w:hanging="720"/>
      </w:pPr>
    </w:p>
    <w:p w14:paraId="731D18F1" w14:textId="77777777" w:rsidR="00F722D2" w:rsidRPr="0096147A" w:rsidRDefault="00F722D2" w:rsidP="00F722D2">
      <w:pPr>
        <w:ind w:left="720" w:hanging="720"/>
        <w:rPr>
          <w:b/>
          <w:sz w:val="28"/>
          <w:szCs w:val="28"/>
        </w:rPr>
      </w:pPr>
      <w:r>
        <w:rPr>
          <w:sz w:val="28"/>
          <w:szCs w:val="28"/>
        </w:rPr>
        <w:br w:type="page"/>
      </w:r>
      <w:r w:rsidRPr="0096147A">
        <w:rPr>
          <w:b/>
          <w:sz w:val="28"/>
          <w:szCs w:val="28"/>
        </w:rPr>
        <w:lastRenderedPageBreak/>
        <w:t>Optional Texts:</w:t>
      </w:r>
    </w:p>
    <w:p w14:paraId="3E52BC34" w14:textId="77777777" w:rsidR="00F722D2" w:rsidRDefault="00F722D2" w:rsidP="00F722D2">
      <w:pPr>
        <w:ind w:left="720" w:hanging="720"/>
      </w:pPr>
    </w:p>
    <w:p w14:paraId="070AEB0A" w14:textId="77777777" w:rsidR="00F722D2" w:rsidRPr="0096147A" w:rsidRDefault="00F722D2" w:rsidP="00F722D2">
      <w:pPr>
        <w:ind w:left="720" w:hanging="720"/>
      </w:pPr>
      <w:r w:rsidRPr="0096147A">
        <w:t>American Psychological Association</w:t>
      </w:r>
      <w:r>
        <w:t>.</w:t>
      </w:r>
      <w:r w:rsidRPr="0096147A">
        <w:t xml:space="preserve"> (2020). </w:t>
      </w:r>
      <w:r w:rsidRPr="0096147A">
        <w:rPr>
          <w:i/>
        </w:rPr>
        <w:t>Publication manual of the American Psychological Association (</w:t>
      </w:r>
      <w:r>
        <w:rPr>
          <w:i/>
        </w:rPr>
        <w:t>7</w:t>
      </w:r>
      <w:r w:rsidRPr="0096147A">
        <w:rPr>
          <w:i/>
          <w:vertAlign w:val="superscript"/>
        </w:rPr>
        <w:t>th</w:t>
      </w:r>
      <w:r w:rsidRPr="0096147A">
        <w:rPr>
          <w:i/>
        </w:rPr>
        <w:t xml:space="preserve"> ed.)</w:t>
      </w:r>
      <w:r w:rsidRPr="0096147A">
        <w:t xml:space="preserve">. Washington, DC: Author.  </w:t>
      </w:r>
    </w:p>
    <w:p w14:paraId="48E7916F" w14:textId="77777777" w:rsidR="00F722D2" w:rsidRDefault="00F722D2" w:rsidP="00F722D2">
      <w:pPr>
        <w:ind w:left="720" w:hanging="720"/>
      </w:pPr>
      <w:r w:rsidRPr="0096147A">
        <w:tab/>
      </w:r>
    </w:p>
    <w:p w14:paraId="76C32F01" w14:textId="77777777" w:rsidR="00F722D2" w:rsidRDefault="00F722D2" w:rsidP="00F722D2">
      <w:pPr>
        <w:ind w:left="720" w:hanging="720"/>
      </w:pPr>
      <w:r>
        <w:t xml:space="preserve">Bell, D. J., Foster, S. L., &amp; Cone, J. C. (2019). </w:t>
      </w:r>
      <w:r w:rsidRPr="00FC0F36">
        <w:rPr>
          <w:i/>
        </w:rPr>
        <w:t>Dissertations and theses from start to finish: Psychology and related fields (</w:t>
      </w:r>
      <w:r>
        <w:rPr>
          <w:i/>
        </w:rPr>
        <w:t>3</w:t>
      </w:r>
      <w:r>
        <w:rPr>
          <w:i/>
          <w:vertAlign w:val="superscript"/>
        </w:rPr>
        <w:t>r</w:t>
      </w:r>
      <w:r w:rsidRPr="00FC0F36">
        <w:rPr>
          <w:i/>
          <w:vertAlign w:val="superscript"/>
        </w:rPr>
        <w:t>d</w:t>
      </w:r>
      <w:r w:rsidRPr="00FC0F36">
        <w:rPr>
          <w:i/>
        </w:rPr>
        <w:t xml:space="preserve"> ed.)</w:t>
      </w:r>
      <w:r>
        <w:t xml:space="preserve">. Washington, DC: American Psychological Association. </w:t>
      </w:r>
    </w:p>
    <w:p w14:paraId="38EF37D8" w14:textId="77777777" w:rsidR="00F722D2" w:rsidRDefault="00F722D2" w:rsidP="00F722D2"/>
    <w:p w14:paraId="4C3E2452" w14:textId="77777777" w:rsidR="00F722D2" w:rsidRDefault="00F722D2" w:rsidP="00F722D2">
      <w:pPr>
        <w:rPr>
          <w:b/>
          <w:bCs/>
          <w:sz w:val="28"/>
        </w:rPr>
      </w:pPr>
      <w:r>
        <w:rPr>
          <w:b/>
          <w:bCs/>
          <w:sz w:val="28"/>
        </w:rPr>
        <w:t xml:space="preserve">Course Objectives: </w:t>
      </w:r>
    </w:p>
    <w:p w14:paraId="0704493D" w14:textId="77777777" w:rsidR="00F722D2" w:rsidRDefault="00F722D2" w:rsidP="00F722D2"/>
    <w:p w14:paraId="4A7A6EC5" w14:textId="77777777" w:rsidR="00F722D2" w:rsidRDefault="00F722D2" w:rsidP="00F722D2">
      <w:r>
        <w:t>The course is designed to</w:t>
      </w:r>
    </w:p>
    <w:p w14:paraId="55F84B97" w14:textId="77777777" w:rsidR="00F722D2" w:rsidRDefault="00F722D2" w:rsidP="00F722D2">
      <w:pPr>
        <w:numPr>
          <w:ilvl w:val="0"/>
          <w:numId w:val="52"/>
        </w:numPr>
      </w:pPr>
      <w:r>
        <w:t>Explore the unique perspective of HDFS as a field;</w:t>
      </w:r>
    </w:p>
    <w:p w14:paraId="3178B965" w14:textId="77777777" w:rsidR="00F722D2" w:rsidRDefault="00F722D2" w:rsidP="00F722D2">
      <w:pPr>
        <w:numPr>
          <w:ilvl w:val="0"/>
          <w:numId w:val="52"/>
        </w:numPr>
      </w:pPr>
      <w:r>
        <w:t>Inform graduate students about university and departmental requirements, policies, and procedures;</w:t>
      </w:r>
    </w:p>
    <w:p w14:paraId="7F6D33DA" w14:textId="77777777" w:rsidR="00F722D2" w:rsidRDefault="00F722D2" w:rsidP="00F722D2">
      <w:pPr>
        <w:numPr>
          <w:ilvl w:val="0"/>
          <w:numId w:val="52"/>
        </w:numPr>
      </w:pPr>
      <w:r>
        <w:t>Provide students with the skills, tools, and strategies for thriving in graduate school and in their professional development;</w:t>
      </w:r>
    </w:p>
    <w:p w14:paraId="1B6B1C12" w14:textId="77777777" w:rsidR="00F722D2" w:rsidRDefault="00F722D2" w:rsidP="00F722D2">
      <w:pPr>
        <w:numPr>
          <w:ilvl w:val="0"/>
          <w:numId w:val="52"/>
        </w:numPr>
      </w:pPr>
      <w:r>
        <w:t>Offer opportunities for meeting and networking with faculty and fellow students;</w:t>
      </w:r>
    </w:p>
    <w:p w14:paraId="7720AB56" w14:textId="77777777" w:rsidR="00F722D2" w:rsidRDefault="00F722D2" w:rsidP="00F722D2">
      <w:pPr>
        <w:numPr>
          <w:ilvl w:val="0"/>
          <w:numId w:val="52"/>
        </w:numPr>
      </w:pPr>
      <w:r>
        <w:t xml:space="preserve">Explore career paths, opportunities, and options for those with an HDFS degree. </w:t>
      </w:r>
    </w:p>
    <w:p w14:paraId="3B5A096A" w14:textId="77777777" w:rsidR="00F722D2" w:rsidRDefault="00F722D2" w:rsidP="00F722D2">
      <w:pPr>
        <w:pStyle w:val="Heading1"/>
      </w:pPr>
    </w:p>
    <w:p w14:paraId="0827F510" w14:textId="77777777" w:rsidR="00F722D2" w:rsidRDefault="00F722D2" w:rsidP="00F722D2">
      <w:pPr>
        <w:pStyle w:val="Heading1"/>
      </w:pPr>
      <w:r>
        <w:t>Grading:</w:t>
      </w:r>
    </w:p>
    <w:p w14:paraId="7FF11A36" w14:textId="77777777" w:rsidR="00F722D2" w:rsidRDefault="00F722D2" w:rsidP="00F722D2"/>
    <w:p w14:paraId="5F877AAF" w14:textId="77777777" w:rsidR="00F722D2" w:rsidRDefault="00F722D2" w:rsidP="00F722D2">
      <w:r>
        <w:t>Student grades (on a standard scale; e.g., 80.0-82.9% = B-; 83.0-86.9% = B; 87.0-89.9% = B+) in the course will be computed on the basis of the following products and activities.</w:t>
      </w:r>
    </w:p>
    <w:p w14:paraId="6B7A6928" w14:textId="77777777" w:rsidR="00F722D2" w:rsidRDefault="00F722D2" w:rsidP="00F722D2"/>
    <w:p w14:paraId="52211EB6" w14:textId="77777777" w:rsidR="00F722D2" w:rsidRDefault="00F722D2" w:rsidP="00F722D2">
      <w:pPr>
        <w:ind w:left="720"/>
      </w:pPr>
      <w:r>
        <w:rPr>
          <w:b/>
          <w:bCs/>
        </w:rPr>
        <w:t>Professional Development Products</w:t>
      </w:r>
      <w:r>
        <w:t xml:space="preserve"> (60%)</w:t>
      </w:r>
    </w:p>
    <w:p w14:paraId="5BA41DA2" w14:textId="77777777" w:rsidR="00F722D2" w:rsidRDefault="00F722D2" w:rsidP="00F722D2">
      <w:pPr>
        <w:ind w:left="720"/>
      </w:pPr>
    </w:p>
    <w:p w14:paraId="4211B0CF" w14:textId="77777777" w:rsidR="00F722D2" w:rsidRDefault="00F722D2" w:rsidP="00F722D2">
      <w:pPr>
        <w:ind w:left="720"/>
      </w:pPr>
      <w:r>
        <w:t>In order to help facilitate each student’s progress in the program and her/his professional development, each student will complete and submit by November 15</w:t>
      </w:r>
      <w:r w:rsidRPr="000B7F95">
        <w:rPr>
          <w:vertAlign w:val="superscript"/>
        </w:rPr>
        <w:t>th</w:t>
      </w:r>
      <w:r>
        <w:t xml:space="preserve">, their current (i.e., up-to-date, albeit early in the program) versions of the following: </w:t>
      </w:r>
    </w:p>
    <w:p w14:paraId="3BB8D0B0" w14:textId="77777777" w:rsidR="00F722D2" w:rsidRDefault="00F722D2" w:rsidP="00F722D2">
      <w:pPr>
        <w:numPr>
          <w:ilvl w:val="0"/>
          <w:numId w:val="53"/>
        </w:numPr>
        <w:tabs>
          <w:tab w:val="clear" w:pos="720"/>
          <w:tab w:val="num" w:pos="1440"/>
        </w:tabs>
        <w:ind w:left="1440"/>
      </w:pPr>
      <w:r>
        <w:t>Plan of Study, draft [20%]</w:t>
      </w:r>
    </w:p>
    <w:p w14:paraId="3C2AC176" w14:textId="77777777" w:rsidR="00F722D2" w:rsidRDefault="00F722D2" w:rsidP="00F722D2">
      <w:pPr>
        <w:numPr>
          <w:ilvl w:val="0"/>
          <w:numId w:val="53"/>
        </w:numPr>
        <w:tabs>
          <w:tab w:val="clear" w:pos="720"/>
          <w:tab w:val="num" w:pos="1440"/>
        </w:tabs>
        <w:ind w:left="1440"/>
      </w:pPr>
      <w:r>
        <w:t>Annual Progress Report/Portfolio, draft [20%]</w:t>
      </w:r>
    </w:p>
    <w:p w14:paraId="4F4C9752" w14:textId="77777777" w:rsidR="00F722D2" w:rsidRDefault="00F722D2" w:rsidP="00F722D2">
      <w:pPr>
        <w:ind w:left="720"/>
      </w:pPr>
      <w:r>
        <w:t>And proof of:</w:t>
      </w:r>
    </w:p>
    <w:p w14:paraId="4855FB42" w14:textId="77777777" w:rsidR="00F722D2" w:rsidRDefault="00F722D2" w:rsidP="00F722D2">
      <w:pPr>
        <w:numPr>
          <w:ilvl w:val="0"/>
          <w:numId w:val="53"/>
        </w:numPr>
        <w:tabs>
          <w:tab w:val="clear" w:pos="720"/>
          <w:tab w:val="num" w:pos="1440"/>
        </w:tabs>
        <w:ind w:left="1440"/>
      </w:pPr>
      <w:r>
        <w:t xml:space="preserve">CITI </w:t>
      </w:r>
      <w:r w:rsidRPr="00566D04">
        <w:t>certification [20</w:t>
      </w:r>
      <w:r>
        <w:t>%]</w:t>
      </w:r>
    </w:p>
    <w:p w14:paraId="2594DDFB" w14:textId="77777777" w:rsidR="00F722D2" w:rsidRDefault="00F722D2" w:rsidP="00F722D2">
      <w:pPr>
        <w:ind w:left="720"/>
      </w:pPr>
    </w:p>
    <w:p w14:paraId="5B14B934" w14:textId="77777777" w:rsidR="00F722D2" w:rsidRDefault="00F722D2" w:rsidP="00F722D2">
      <w:pPr>
        <w:ind w:left="720"/>
      </w:pPr>
      <w:r>
        <w:rPr>
          <w:b/>
          <w:bCs/>
        </w:rPr>
        <w:t>Participation in Class Discussions</w:t>
      </w:r>
      <w:r>
        <w:t xml:space="preserve"> (40%)</w:t>
      </w:r>
    </w:p>
    <w:p w14:paraId="4511E39F" w14:textId="77777777" w:rsidR="00F722D2" w:rsidRDefault="00F722D2" w:rsidP="00F722D2">
      <w:pPr>
        <w:ind w:left="720"/>
      </w:pPr>
    </w:p>
    <w:p w14:paraId="5A561B88" w14:textId="77777777" w:rsidR="00F722D2" w:rsidRDefault="00F722D2" w:rsidP="00F722D2">
      <w:pPr>
        <w:ind w:left="720"/>
      </w:pPr>
      <w:r>
        <w:t xml:space="preserve">Students are expected to read the (few) required readings and come prepared each week to participate actively in class, with ideas, suggestions, questions, and comments on the material or topic of discussion. </w:t>
      </w:r>
    </w:p>
    <w:p w14:paraId="346B2944" w14:textId="77777777" w:rsidR="00F722D2" w:rsidRDefault="00F722D2" w:rsidP="00F722D2"/>
    <w:p w14:paraId="0E1AEF05" w14:textId="77777777" w:rsidR="00F722D2" w:rsidRDefault="00F722D2" w:rsidP="00F722D2">
      <w:r>
        <w:br w:type="page"/>
      </w:r>
    </w:p>
    <w:p w14:paraId="3A505A13" w14:textId="77777777" w:rsidR="00F722D2" w:rsidRDefault="00F722D2" w:rsidP="00F722D2">
      <w:pPr>
        <w:pBdr>
          <w:top w:val="dashDotStroked" w:sz="24" w:space="1" w:color="auto"/>
          <w:left w:val="dashDotStroked" w:sz="24" w:space="4" w:color="auto"/>
          <w:bottom w:val="dashDotStroked" w:sz="24" w:space="1" w:color="auto"/>
          <w:right w:val="dashDotStroked" w:sz="24" w:space="4" w:color="auto"/>
        </w:pBdr>
        <w:shd w:val="clear" w:color="auto" w:fill="CCFFFF"/>
        <w:jc w:val="center"/>
      </w:pPr>
      <w:r>
        <w:lastRenderedPageBreak/>
        <w:t>SCHEDULE OF CLASSES</w:t>
      </w:r>
    </w:p>
    <w:p w14:paraId="379C5AC7" w14:textId="77777777" w:rsidR="00F722D2" w:rsidRDefault="00F722D2" w:rsidP="00F722D2"/>
    <w:p w14:paraId="04534FE6" w14:textId="77777777" w:rsidR="00F722D2" w:rsidRDefault="00F722D2" w:rsidP="00F722D2"/>
    <w:p w14:paraId="0B2CE899" w14:textId="77777777" w:rsidR="00F722D2" w:rsidRPr="00AB0009" w:rsidRDefault="00F722D2" w:rsidP="00F722D2">
      <w:pPr>
        <w:rPr>
          <w:b/>
        </w:rPr>
      </w:pPr>
      <w:r w:rsidRPr="00AB0009">
        <w:rPr>
          <w:b/>
        </w:rPr>
        <w:t>CLASS/DATE</w:t>
      </w:r>
      <w:r w:rsidRPr="00AB0009">
        <w:rPr>
          <w:b/>
        </w:rPr>
        <w:tab/>
        <w:t>TOPIC(S)</w:t>
      </w:r>
      <w:r w:rsidRPr="00AB0009">
        <w:rPr>
          <w:b/>
        </w:rPr>
        <w:tab/>
      </w:r>
      <w:r w:rsidRPr="00AB0009">
        <w:rPr>
          <w:b/>
        </w:rPr>
        <w:tab/>
      </w:r>
      <w:r w:rsidRPr="00AB0009">
        <w:rPr>
          <w:b/>
        </w:rPr>
        <w:tab/>
      </w:r>
      <w:r w:rsidRPr="00AB0009">
        <w:rPr>
          <w:b/>
        </w:rPr>
        <w:tab/>
      </w:r>
      <w:r w:rsidRPr="00AB0009">
        <w:rPr>
          <w:b/>
        </w:rPr>
        <w:tab/>
        <w:t>SPEAKER(S)</w:t>
      </w:r>
    </w:p>
    <w:p w14:paraId="54E3F858" w14:textId="77777777" w:rsidR="00F722D2" w:rsidRDefault="00F722D2" w:rsidP="00F722D2"/>
    <w:p w14:paraId="48BB1BBD" w14:textId="77777777" w:rsidR="00F722D2" w:rsidRPr="000111CC" w:rsidRDefault="00F722D2" w:rsidP="00F722D2">
      <w:r>
        <w:t>1</w:t>
      </w:r>
      <w:r>
        <w:tab/>
        <w:t>Aug. 30</w:t>
      </w:r>
      <w:r>
        <w:tab/>
        <w:t>Course Overview and Objectives</w:t>
      </w:r>
      <w:r>
        <w:tab/>
      </w:r>
      <w:r>
        <w:tab/>
      </w:r>
      <w:r w:rsidRPr="004605FA">
        <w:t>Preston Britner</w:t>
      </w:r>
    </w:p>
    <w:p w14:paraId="4D23FE59" w14:textId="77777777" w:rsidR="00F722D2" w:rsidRDefault="00F722D2" w:rsidP="00F722D2">
      <w:r>
        <w:tab/>
      </w:r>
      <w:r>
        <w:tab/>
      </w:r>
      <w:r>
        <w:tab/>
      </w:r>
    </w:p>
    <w:p w14:paraId="78E16A41" w14:textId="77777777" w:rsidR="00F722D2" w:rsidRDefault="00F722D2" w:rsidP="00F722D2">
      <w:r>
        <w:tab/>
      </w:r>
      <w:r>
        <w:tab/>
      </w:r>
      <w:r>
        <w:tab/>
      </w:r>
      <w:r>
        <w:tab/>
      </w:r>
      <w:r>
        <w:tab/>
      </w:r>
    </w:p>
    <w:p w14:paraId="7AB63C37" w14:textId="77777777" w:rsidR="00F722D2" w:rsidRDefault="00F722D2" w:rsidP="00F722D2">
      <w:r>
        <w:t>2</w:t>
      </w:r>
      <w:r>
        <w:tab/>
        <w:t>Sept. 6</w:t>
      </w:r>
      <w:r>
        <w:tab/>
      </w:r>
      <w:r>
        <w:tab/>
      </w:r>
      <w:r w:rsidRPr="00B86963">
        <w:t xml:space="preserve">Library Orientation by the HDFS </w:t>
      </w:r>
      <w:r>
        <w:tab/>
      </w:r>
      <w:r>
        <w:tab/>
      </w:r>
      <w:r w:rsidRPr="004605FA">
        <w:t>Kathy Banas-Marti</w:t>
      </w:r>
    </w:p>
    <w:p w14:paraId="3C310CE1" w14:textId="77777777" w:rsidR="00F722D2" w:rsidRPr="00B86963" w:rsidRDefault="00F722D2" w:rsidP="00F722D2">
      <w:pPr>
        <w:ind w:left="1440" w:firstLine="720"/>
      </w:pPr>
      <w:r w:rsidRPr="00B86963">
        <w:t>Library Liaison</w:t>
      </w:r>
    </w:p>
    <w:p w14:paraId="40C7FA2A" w14:textId="77777777" w:rsidR="00F722D2" w:rsidRDefault="00F722D2" w:rsidP="00F722D2">
      <w:r>
        <w:tab/>
      </w:r>
      <w:r>
        <w:tab/>
      </w:r>
      <w:r>
        <w:tab/>
      </w:r>
      <w:r>
        <w:tab/>
      </w:r>
      <w:r>
        <w:tab/>
        <w:t xml:space="preserve"> </w:t>
      </w:r>
    </w:p>
    <w:p w14:paraId="52D502B6" w14:textId="77777777" w:rsidR="00F722D2" w:rsidRPr="004605FA" w:rsidRDefault="00F722D2" w:rsidP="00F722D2">
      <w:pPr>
        <w:ind w:left="2160"/>
      </w:pPr>
      <w:bookmarkStart w:id="12" w:name="OLE_LINK1"/>
      <w:bookmarkStart w:id="13" w:name="OLE_LINK2"/>
      <w:r>
        <w:t xml:space="preserve">Optional Reading: </w:t>
      </w:r>
      <w:r>
        <w:tab/>
      </w:r>
      <w:bookmarkEnd w:id="12"/>
      <w:bookmarkEnd w:id="13"/>
      <w:r>
        <w:t xml:space="preserve">Cone &amp; Foster, Ch. 6 (“Reviewing the Literature”); skim the </w:t>
      </w:r>
      <w:r w:rsidRPr="00FC0F36">
        <w:rPr>
          <w:i/>
        </w:rPr>
        <w:t xml:space="preserve">Publication </w:t>
      </w:r>
      <w:r>
        <w:rPr>
          <w:i/>
        </w:rPr>
        <w:t>M</w:t>
      </w:r>
      <w:r w:rsidRPr="00FC0F36">
        <w:rPr>
          <w:i/>
        </w:rPr>
        <w:t xml:space="preserve">anual of the APA </w:t>
      </w:r>
    </w:p>
    <w:p w14:paraId="50D5D7B5" w14:textId="77777777" w:rsidR="00F722D2" w:rsidRDefault="00F722D2" w:rsidP="00F722D2"/>
    <w:p w14:paraId="36C1218E" w14:textId="77777777" w:rsidR="00F722D2" w:rsidRDefault="00F722D2" w:rsidP="00F722D2"/>
    <w:p w14:paraId="2A312685" w14:textId="77777777" w:rsidR="00F722D2" w:rsidRDefault="00F722D2" w:rsidP="00F722D2">
      <w:r>
        <w:t>3</w:t>
      </w:r>
      <w:r>
        <w:tab/>
        <w:t>Sept. 13</w:t>
      </w:r>
      <w:r>
        <w:tab/>
        <w:t>Getting Involved in the Field</w:t>
      </w:r>
      <w:r>
        <w:tab/>
      </w:r>
      <w:r>
        <w:tab/>
      </w:r>
      <w:r>
        <w:tab/>
        <w:t>Preston Britner</w:t>
      </w:r>
    </w:p>
    <w:p w14:paraId="3A9F7F4E" w14:textId="77777777" w:rsidR="00F722D2" w:rsidRPr="00816836" w:rsidRDefault="00F722D2" w:rsidP="00F722D2">
      <w:pPr>
        <w:ind w:left="1440" w:firstLine="720"/>
        <w:rPr>
          <w:color w:val="FF0000"/>
        </w:rPr>
      </w:pPr>
      <w:r>
        <w:t>- Professional organizations</w:t>
      </w:r>
      <w:r>
        <w:tab/>
      </w:r>
      <w:r>
        <w:tab/>
      </w:r>
      <w:r>
        <w:tab/>
      </w:r>
    </w:p>
    <w:p w14:paraId="13E395A7" w14:textId="77777777" w:rsidR="00F722D2" w:rsidRDefault="00F722D2" w:rsidP="00F722D2">
      <w:r>
        <w:tab/>
      </w:r>
      <w:r>
        <w:tab/>
      </w:r>
      <w:r>
        <w:tab/>
        <w:t>- UConn organizations</w:t>
      </w:r>
      <w:r>
        <w:tab/>
      </w:r>
      <w:r>
        <w:tab/>
      </w:r>
    </w:p>
    <w:p w14:paraId="1CF0D1A1" w14:textId="77777777" w:rsidR="00F722D2" w:rsidRDefault="00F722D2" w:rsidP="00F722D2">
      <w:r>
        <w:tab/>
      </w:r>
      <w:r>
        <w:tab/>
      </w:r>
      <w:r>
        <w:tab/>
        <w:t>- Planning beyond grad school</w:t>
      </w:r>
    </w:p>
    <w:p w14:paraId="5DA6DC89" w14:textId="77777777" w:rsidR="00F722D2" w:rsidRDefault="00F722D2" w:rsidP="00F722D2">
      <w:r>
        <w:tab/>
      </w:r>
      <w:r>
        <w:tab/>
      </w:r>
      <w:r>
        <w:tab/>
        <w:t xml:space="preserve">- Introducing the Plan of Study and </w:t>
      </w:r>
    </w:p>
    <w:p w14:paraId="656765CF" w14:textId="77777777" w:rsidR="00F722D2" w:rsidRDefault="00F722D2" w:rsidP="00F722D2">
      <w:pPr>
        <w:ind w:left="1440" w:firstLine="720"/>
      </w:pPr>
      <w:r>
        <w:t>Portfolio</w:t>
      </w:r>
    </w:p>
    <w:p w14:paraId="4AB9A192" w14:textId="77777777" w:rsidR="00F722D2" w:rsidRDefault="00F722D2" w:rsidP="00F722D2">
      <w:r>
        <w:tab/>
      </w:r>
      <w:r>
        <w:tab/>
      </w:r>
      <w:r>
        <w:tab/>
      </w:r>
    </w:p>
    <w:p w14:paraId="4E78430B" w14:textId="77777777" w:rsidR="00F722D2" w:rsidRDefault="00F722D2" w:rsidP="00F722D2">
      <w:pPr>
        <w:ind w:left="2160" w:hanging="2160"/>
      </w:pPr>
      <w:r>
        <w:tab/>
        <w:t xml:space="preserve">Required Reading: </w:t>
      </w:r>
      <w:r>
        <w:tab/>
        <w:t>HDFS Graduate Handbook, “Rights, Responsibilities, and Expectations”</w:t>
      </w:r>
    </w:p>
    <w:p w14:paraId="76B0D123" w14:textId="77777777" w:rsidR="00F722D2" w:rsidRDefault="00F722D2" w:rsidP="00F722D2">
      <w:pPr>
        <w:ind w:left="2160" w:hanging="2160"/>
      </w:pPr>
    </w:p>
    <w:p w14:paraId="78542B3D" w14:textId="77777777" w:rsidR="00F722D2" w:rsidRDefault="00F722D2" w:rsidP="00F722D2">
      <w:pPr>
        <w:ind w:left="2160"/>
      </w:pPr>
      <w:r>
        <w:t xml:space="preserve">Optional Reading: </w:t>
      </w:r>
      <w:r>
        <w:tab/>
        <w:t xml:space="preserve">Cone &amp; Foster, Foreword &amp; Ch. 1 (“What are Theses and Dissertations?”, 2 (“Starting Out”), &amp; 3 (“Time and Trouble Management”)  </w:t>
      </w:r>
      <w:r>
        <w:tab/>
      </w:r>
    </w:p>
    <w:p w14:paraId="500BC95B" w14:textId="77777777" w:rsidR="00F722D2" w:rsidRPr="00FC0F36" w:rsidRDefault="00F722D2" w:rsidP="00F722D2">
      <w:pPr>
        <w:ind w:left="720" w:hanging="720"/>
        <w:rPr>
          <w:i/>
        </w:rPr>
      </w:pPr>
    </w:p>
    <w:p w14:paraId="6F388E2F" w14:textId="77777777" w:rsidR="00F722D2" w:rsidRDefault="00F722D2" w:rsidP="00F722D2"/>
    <w:p w14:paraId="67B39104" w14:textId="77777777" w:rsidR="00F722D2" w:rsidRDefault="00F722D2" w:rsidP="00F722D2">
      <w:r>
        <w:t>4</w:t>
      </w:r>
      <w:r>
        <w:tab/>
        <w:t>Sept. 20</w:t>
      </w:r>
      <w:r>
        <w:tab/>
        <w:t xml:space="preserve">Professional Writing </w:t>
      </w:r>
      <w:r w:rsidRPr="0051066F">
        <w:t>(esp. journal articles</w:t>
      </w:r>
      <w:r>
        <w:t>)</w:t>
      </w:r>
      <w:r>
        <w:tab/>
        <w:t>Beth Russell</w:t>
      </w:r>
    </w:p>
    <w:p w14:paraId="6ECF2EAD" w14:textId="77777777" w:rsidR="00F722D2" w:rsidRPr="0051066F" w:rsidRDefault="00F722D2" w:rsidP="00F722D2">
      <w:pPr>
        <w:ind w:left="1440" w:firstLine="720"/>
      </w:pPr>
      <w:r w:rsidRPr="0051066F">
        <w:t>and the review process, criticism</w:t>
      </w:r>
      <w:r w:rsidRPr="0051066F">
        <w:tab/>
      </w:r>
      <w:r w:rsidRPr="0051066F">
        <w:tab/>
      </w:r>
    </w:p>
    <w:p w14:paraId="1D3E9617" w14:textId="77777777" w:rsidR="00F722D2" w:rsidRDefault="00F722D2" w:rsidP="00F722D2"/>
    <w:p w14:paraId="0510B1EC" w14:textId="77777777" w:rsidR="00F722D2" w:rsidRPr="00155182" w:rsidRDefault="00F722D2" w:rsidP="00F722D2">
      <w:pPr>
        <w:rPr>
          <w:i/>
        </w:rPr>
      </w:pPr>
      <w:r>
        <w:tab/>
      </w:r>
      <w:r>
        <w:tab/>
      </w:r>
      <w:r>
        <w:tab/>
        <w:t>Required Reading:</w:t>
      </w:r>
    </w:p>
    <w:p w14:paraId="6C865BBC" w14:textId="77777777" w:rsidR="00F722D2" w:rsidRDefault="00F722D2" w:rsidP="00F722D2">
      <w:r>
        <w:tab/>
      </w:r>
      <w:r>
        <w:tab/>
      </w:r>
      <w:r>
        <w:tab/>
      </w:r>
      <w:r w:rsidRPr="00B86963">
        <w:t>Russell, B. S., Hutchison, M., &amp; Fusco, A. (2019). Emotion</w:t>
      </w:r>
    </w:p>
    <w:p w14:paraId="797A338E" w14:textId="77777777" w:rsidR="00F722D2" w:rsidRDefault="00F722D2" w:rsidP="00F722D2">
      <w:r w:rsidRPr="00B86963">
        <w:t xml:space="preserve"> </w:t>
      </w:r>
      <w:r>
        <w:tab/>
      </w:r>
      <w:r>
        <w:tab/>
      </w:r>
      <w:r>
        <w:tab/>
      </w:r>
      <w:r>
        <w:tab/>
        <w:t>r</w:t>
      </w:r>
      <w:r w:rsidRPr="00B86963">
        <w:t xml:space="preserve">egulation </w:t>
      </w:r>
      <w:r>
        <w:t>o</w:t>
      </w:r>
      <w:r w:rsidRPr="00B86963">
        <w:t xml:space="preserve">utcomes and </w:t>
      </w:r>
      <w:r>
        <w:t>p</w:t>
      </w:r>
      <w:r w:rsidRPr="00B86963">
        <w:t xml:space="preserve">reliminary </w:t>
      </w:r>
      <w:r>
        <w:t>f</w:t>
      </w:r>
      <w:r w:rsidRPr="00B86963">
        <w:t xml:space="preserve">easibility </w:t>
      </w:r>
      <w:r>
        <w:t>e</w:t>
      </w:r>
      <w:r w:rsidRPr="00B86963">
        <w:t>vidence</w:t>
      </w:r>
    </w:p>
    <w:p w14:paraId="6018BCF4" w14:textId="77777777" w:rsidR="00F722D2" w:rsidRDefault="00F722D2" w:rsidP="00F722D2">
      <w:pPr>
        <w:ind w:left="2160" w:firstLine="720"/>
      </w:pPr>
      <w:r w:rsidRPr="00B86963">
        <w:t xml:space="preserve"> </w:t>
      </w:r>
      <w:r>
        <w:t>f</w:t>
      </w:r>
      <w:r w:rsidRPr="00B86963">
        <w:t xml:space="preserve">rom a </w:t>
      </w:r>
      <w:r>
        <w:t>m</w:t>
      </w:r>
      <w:r w:rsidRPr="00B86963">
        <w:t xml:space="preserve">indfulness </w:t>
      </w:r>
      <w:r>
        <w:t>i</w:t>
      </w:r>
      <w:r w:rsidRPr="00B86963">
        <w:t xml:space="preserve">ntervention for </w:t>
      </w:r>
      <w:r>
        <w:t>a</w:t>
      </w:r>
      <w:r w:rsidRPr="00B86963">
        <w:t xml:space="preserve">dolescent </w:t>
      </w:r>
      <w:r>
        <w:t>s</w:t>
      </w:r>
      <w:r w:rsidRPr="00B86963">
        <w:t>ubstance</w:t>
      </w:r>
    </w:p>
    <w:p w14:paraId="3015CBE9" w14:textId="77777777" w:rsidR="00F722D2" w:rsidRDefault="00F722D2" w:rsidP="00F722D2">
      <w:pPr>
        <w:ind w:left="2880"/>
      </w:pPr>
      <w:r>
        <w:t>u</w:t>
      </w:r>
      <w:r w:rsidRPr="00B86963">
        <w:t>se. </w:t>
      </w:r>
      <w:r w:rsidRPr="00B86963">
        <w:rPr>
          <w:i/>
          <w:iCs/>
        </w:rPr>
        <w:t xml:space="preserve">Journal of </w:t>
      </w:r>
      <w:r>
        <w:rPr>
          <w:i/>
          <w:iCs/>
        </w:rPr>
        <w:t>C</w:t>
      </w:r>
      <w:r w:rsidRPr="00B86963">
        <w:rPr>
          <w:i/>
          <w:iCs/>
        </w:rPr>
        <w:t xml:space="preserve">hild &amp; </w:t>
      </w:r>
      <w:r>
        <w:rPr>
          <w:i/>
          <w:iCs/>
        </w:rPr>
        <w:t>A</w:t>
      </w:r>
      <w:r w:rsidRPr="00B86963">
        <w:rPr>
          <w:i/>
          <w:iCs/>
        </w:rPr>
        <w:t xml:space="preserve">dolescent </w:t>
      </w:r>
      <w:r>
        <w:rPr>
          <w:i/>
          <w:iCs/>
        </w:rPr>
        <w:t>S</w:t>
      </w:r>
      <w:r w:rsidRPr="00B86963">
        <w:rPr>
          <w:i/>
          <w:iCs/>
        </w:rPr>
        <w:t xml:space="preserve">ubstance </w:t>
      </w:r>
      <w:r>
        <w:rPr>
          <w:i/>
          <w:iCs/>
        </w:rPr>
        <w:t>A</w:t>
      </w:r>
      <w:r w:rsidRPr="00B86963">
        <w:rPr>
          <w:i/>
          <w:iCs/>
        </w:rPr>
        <w:t>buse, 28</w:t>
      </w:r>
      <w:r>
        <w:t xml:space="preserve">(1), </w:t>
      </w:r>
      <w:r w:rsidRPr="00B86963">
        <w:t>21-31.</w:t>
      </w:r>
    </w:p>
    <w:p w14:paraId="4F3C795E" w14:textId="77777777" w:rsidR="00F722D2" w:rsidRDefault="00F722D2" w:rsidP="00F722D2"/>
    <w:p w14:paraId="5E08EF2D" w14:textId="77777777" w:rsidR="00F722D2" w:rsidRDefault="00F722D2" w:rsidP="00F722D2"/>
    <w:p w14:paraId="17CC7DFF" w14:textId="77777777" w:rsidR="00F722D2" w:rsidRDefault="00F722D2" w:rsidP="00F722D2">
      <w:pPr>
        <w:ind w:left="720" w:hanging="720"/>
      </w:pPr>
      <w:r>
        <w:br w:type="page"/>
      </w:r>
      <w:r>
        <w:lastRenderedPageBreak/>
        <w:t>5</w:t>
      </w:r>
      <w:r>
        <w:tab/>
        <w:t>Sept. 27</w:t>
      </w:r>
      <w:r>
        <w:tab/>
        <w:t>Research Ethics, Human Participants,</w:t>
      </w:r>
      <w:r>
        <w:tab/>
      </w:r>
      <w:r w:rsidRPr="00A271C3">
        <w:t>Doug Bradway</w:t>
      </w:r>
      <w:r>
        <w:t xml:space="preserve"> (IRB)</w:t>
      </w:r>
    </w:p>
    <w:p w14:paraId="1B0A61A7" w14:textId="77777777" w:rsidR="00F722D2" w:rsidRDefault="00F722D2" w:rsidP="00F722D2">
      <w:pPr>
        <w:ind w:left="1440" w:firstLine="720"/>
      </w:pPr>
      <w:r>
        <w:t xml:space="preserve">&amp; the IRB; CITI certification </w:t>
      </w:r>
      <w:r>
        <w:tab/>
      </w:r>
      <w:r>
        <w:tab/>
      </w:r>
      <w:r>
        <w:tab/>
      </w:r>
    </w:p>
    <w:p w14:paraId="7850F81D" w14:textId="77777777" w:rsidR="00F722D2" w:rsidRDefault="00F722D2" w:rsidP="00F722D2"/>
    <w:p w14:paraId="554B766E" w14:textId="77777777" w:rsidR="00F722D2" w:rsidRDefault="00F722D2" w:rsidP="00F722D2">
      <w:r>
        <w:tab/>
      </w:r>
      <w:r>
        <w:tab/>
      </w:r>
      <w:r>
        <w:tab/>
        <w:t>Optional Reading:</w:t>
      </w:r>
      <w:r>
        <w:tab/>
        <w:t>Cone &amp; Foster, Ch. 7 (“Research</w:t>
      </w:r>
    </w:p>
    <w:p w14:paraId="4B0B4A94" w14:textId="77777777" w:rsidR="00F722D2" w:rsidRDefault="00F722D2" w:rsidP="00F722D2">
      <w:pPr>
        <w:ind w:left="1440"/>
      </w:pPr>
      <w:r>
        <w:t xml:space="preserve"> </w:t>
      </w:r>
      <w:r>
        <w:tab/>
        <w:t xml:space="preserve">Methodology and Ethics”); Appendix (“Selected Ethical </w:t>
      </w:r>
    </w:p>
    <w:p w14:paraId="0B38E9D5" w14:textId="77777777" w:rsidR="00F722D2" w:rsidRDefault="00F722D2" w:rsidP="00F722D2">
      <w:pPr>
        <w:ind w:left="1440" w:firstLine="720"/>
      </w:pPr>
      <w:r>
        <w:t>Standards…”)</w:t>
      </w:r>
    </w:p>
    <w:p w14:paraId="216F5098" w14:textId="77777777" w:rsidR="00F722D2" w:rsidRDefault="00F722D2" w:rsidP="00F722D2">
      <w:r>
        <w:tab/>
      </w:r>
      <w:r>
        <w:tab/>
      </w:r>
      <w:r>
        <w:tab/>
      </w:r>
    </w:p>
    <w:p w14:paraId="4673A43F" w14:textId="77777777" w:rsidR="00F722D2" w:rsidRDefault="00F722D2" w:rsidP="00F722D2"/>
    <w:p w14:paraId="5D70D43C" w14:textId="77777777" w:rsidR="00F722D2" w:rsidRPr="0051066F" w:rsidRDefault="00F722D2" w:rsidP="00F722D2">
      <w:r>
        <w:t>6</w:t>
      </w:r>
      <w:r>
        <w:tab/>
        <w:t>Oct. 4</w:t>
      </w:r>
      <w:r w:rsidRPr="0051066F">
        <w:tab/>
      </w:r>
      <w:r w:rsidRPr="0051066F">
        <w:tab/>
      </w:r>
      <w:r>
        <w:t>Finding an advising team/</w:t>
      </w:r>
      <w:r>
        <w:tab/>
      </w:r>
      <w:r>
        <w:tab/>
      </w:r>
      <w:r>
        <w:tab/>
      </w:r>
      <w:r w:rsidRPr="0051066F">
        <w:t>Kari Adamsons</w:t>
      </w:r>
    </w:p>
    <w:p w14:paraId="4C8AE959" w14:textId="77777777" w:rsidR="00F722D2" w:rsidRDefault="00F722D2" w:rsidP="00F722D2">
      <w:r>
        <w:tab/>
      </w:r>
      <w:r>
        <w:tab/>
      </w:r>
      <w:r>
        <w:tab/>
        <w:t>joining a research team</w:t>
      </w:r>
      <w:r>
        <w:tab/>
      </w:r>
      <w:r>
        <w:tab/>
      </w:r>
      <w:r>
        <w:tab/>
      </w:r>
    </w:p>
    <w:p w14:paraId="0826D639" w14:textId="77777777" w:rsidR="00F722D2" w:rsidRDefault="00F722D2" w:rsidP="00F722D2"/>
    <w:p w14:paraId="54F508D8" w14:textId="77777777" w:rsidR="00F722D2" w:rsidRDefault="00F722D2" w:rsidP="00F722D2">
      <w:pPr>
        <w:ind w:left="2160"/>
      </w:pPr>
      <w:r>
        <w:t xml:space="preserve">Required Reading: </w:t>
      </w:r>
      <w:r>
        <w:tab/>
        <w:t>HDFS Graduate Handbook, “Advising Teams”</w:t>
      </w:r>
    </w:p>
    <w:p w14:paraId="576132E4" w14:textId="77777777" w:rsidR="00F722D2" w:rsidRDefault="00F722D2" w:rsidP="00F722D2"/>
    <w:p w14:paraId="46EA284C" w14:textId="77777777" w:rsidR="00F722D2" w:rsidRDefault="00F722D2" w:rsidP="00F722D2">
      <w:pPr>
        <w:ind w:left="1440" w:firstLine="720"/>
      </w:pPr>
      <w:r>
        <w:t>Optional Reading:</w:t>
      </w:r>
      <w:r>
        <w:tab/>
        <w:t xml:space="preserve">Ch. 4 (“Finding Topics and Faculty </w:t>
      </w:r>
    </w:p>
    <w:p w14:paraId="2018D2CA" w14:textId="77777777" w:rsidR="00F722D2" w:rsidRDefault="00F722D2" w:rsidP="00F722D2">
      <w:pPr>
        <w:ind w:left="1440" w:firstLine="720"/>
      </w:pPr>
      <w:r>
        <w:t>Collaborators”)</w:t>
      </w:r>
    </w:p>
    <w:p w14:paraId="735B476D" w14:textId="77777777" w:rsidR="00F722D2" w:rsidRDefault="00F722D2" w:rsidP="00F722D2">
      <w:pPr>
        <w:tabs>
          <w:tab w:val="left" w:pos="720"/>
          <w:tab w:val="left" w:pos="1440"/>
          <w:tab w:val="left" w:pos="2160"/>
          <w:tab w:val="left" w:pos="2880"/>
          <w:tab w:val="left" w:pos="6896"/>
        </w:tabs>
      </w:pPr>
    </w:p>
    <w:p w14:paraId="0FD01BB5" w14:textId="77777777" w:rsidR="00F722D2" w:rsidRDefault="00F722D2" w:rsidP="00F722D2">
      <w:pPr>
        <w:tabs>
          <w:tab w:val="left" w:pos="720"/>
          <w:tab w:val="left" w:pos="1440"/>
          <w:tab w:val="left" w:pos="2160"/>
          <w:tab w:val="left" w:pos="2880"/>
          <w:tab w:val="left" w:pos="6896"/>
        </w:tabs>
      </w:pPr>
    </w:p>
    <w:p w14:paraId="3DC3B304" w14:textId="77777777" w:rsidR="00F722D2" w:rsidRDefault="00F722D2" w:rsidP="00F722D2">
      <w:r>
        <w:t>7</w:t>
      </w:r>
      <w:r>
        <w:tab/>
        <w:t>Oct. 11</w:t>
      </w:r>
      <w:r>
        <w:tab/>
      </w:r>
      <w:r>
        <w:tab/>
        <w:t>Applying for research grants/fellowships</w:t>
      </w:r>
      <w:r>
        <w:tab/>
        <w:t>Ryan Watson</w:t>
      </w:r>
    </w:p>
    <w:p w14:paraId="17B76624" w14:textId="77777777" w:rsidR="00F722D2" w:rsidRDefault="00F722D2" w:rsidP="00F722D2"/>
    <w:p w14:paraId="71D623B4" w14:textId="77777777" w:rsidR="00F722D2" w:rsidRDefault="00F722D2" w:rsidP="00F722D2"/>
    <w:p w14:paraId="3F24AC2C" w14:textId="77777777" w:rsidR="00F722D2" w:rsidRDefault="00F722D2" w:rsidP="00F722D2">
      <w:r>
        <w:t>8</w:t>
      </w:r>
      <w:r>
        <w:tab/>
        <w:t>Oct. 18</w:t>
      </w:r>
      <w:r>
        <w:tab/>
      </w:r>
      <w:r>
        <w:tab/>
        <w:t>CV/Portfolio development</w:t>
      </w:r>
      <w:r>
        <w:tab/>
      </w:r>
      <w:r>
        <w:tab/>
      </w:r>
      <w:r>
        <w:tab/>
        <w:t>Eva Lefkowitz</w:t>
      </w:r>
      <w:r>
        <w:tab/>
      </w:r>
    </w:p>
    <w:p w14:paraId="7CEDF084" w14:textId="77777777" w:rsidR="00F722D2" w:rsidRDefault="00F722D2" w:rsidP="00F722D2">
      <w:r>
        <w:tab/>
      </w:r>
      <w:r>
        <w:tab/>
      </w:r>
      <w:r>
        <w:tab/>
      </w:r>
      <w:r>
        <w:tab/>
      </w:r>
      <w:r>
        <w:tab/>
      </w:r>
      <w:r>
        <w:tab/>
      </w:r>
      <w:r>
        <w:tab/>
      </w:r>
      <w:r>
        <w:tab/>
      </w:r>
      <w:r>
        <w:tab/>
        <w:t>(invited)</w:t>
      </w:r>
    </w:p>
    <w:p w14:paraId="4F3104AB" w14:textId="77777777" w:rsidR="00F722D2" w:rsidRDefault="00F722D2" w:rsidP="00F722D2">
      <w:r>
        <w:tab/>
      </w:r>
      <w:r>
        <w:tab/>
      </w:r>
      <w:r>
        <w:tab/>
      </w:r>
    </w:p>
    <w:p w14:paraId="268CF2C2" w14:textId="77777777" w:rsidR="00F722D2" w:rsidRDefault="00F722D2" w:rsidP="00F722D2">
      <w:pPr>
        <w:rPr>
          <w:bCs/>
        </w:rPr>
      </w:pPr>
      <w:r>
        <w:t>9</w:t>
      </w:r>
      <w:r>
        <w:tab/>
        <w:t>Oct. 25</w:t>
      </w:r>
      <w:r w:rsidRPr="0051066F">
        <w:tab/>
      </w:r>
      <w:r>
        <w:tab/>
      </w:r>
      <w:r w:rsidRPr="0051066F">
        <w:t>Teaching: Resources, Planning,</w:t>
      </w:r>
      <w:r w:rsidRPr="0051066F">
        <w:tab/>
      </w:r>
      <w:r w:rsidRPr="0051066F">
        <w:tab/>
      </w:r>
      <w:r w:rsidRPr="00130F1E">
        <w:rPr>
          <w:bCs/>
        </w:rPr>
        <w:t>Martina Rosenberg</w:t>
      </w:r>
    </w:p>
    <w:p w14:paraId="0849BFC4" w14:textId="77777777" w:rsidR="00F722D2" w:rsidRPr="00130F1E" w:rsidRDefault="00F722D2" w:rsidP="00F722D2">
      <w:r>
        <w:tab/>
      </w:r>
      <w:r>
        <w:tab/>
      </w:r>
      <w:r>
        <w:tab/>
        <w:t>Pedagogy, Portfolio, and UConn’s</w:t>
      </w:r>
      <w:r>
        <w:tab/>
      </w:r>
      <w:r>
        <w:tab/>
      </w:r>
      <w:r w:rsidRPr="00130F1E">
        <w:t>(CETL)</w:t>
      </w:r>
    </w:p>
    <w:p w14:paraId="104E7A07" w14:textId="77777777" w:rsidR="00F722D2" w:rsidRDefault="00F722D2" w:rsidP="00F722D2">
      <w:r>
        <w:tab/>
      </w:r>
      <w:r>
        <w:tab/>
      </w:r>
      <w:r>
        <w:tab/>
        <w:t xml:space="preserve">Center for Excellence Teaching &amp; </w:t>
      </w:r>
    </w:p>
    <w:p w14:paraId="2DAC1E62" w14:textId="77777777" w:rsidR="00F722D2" w:rsidRDefault="00F722D2" w:rsidP="00F722D2">
      <w:pPr>
        <w:ind w:left="1440" w:firstLine="720"/>
      </w:pPr>
      <w:r>
        <w:t>Learning (CETL)</w:t>
      </w:r>
      <w:r>
        <w:tab/>
      </w:r>
    </w:p>
    <w:p w14:paraId="3F166626" w14:textId="77777777" w:rsidR="00F722D2" w:rsidRDefault="00F722D2" w:rsidP="00F722D2"/>
    <w:p w14:paraId="5959A3C2" w14:textId="77777777" w:rsidR="00F722D2" w:rsidRPr="0051066F" w:rsidRDefault="00F722D2" w:rsidP="00F722D2"/>
    <w:p w14:paraId="5EEC2F27" w14:textId="77777777" w:rsidR="00F722D2" w:rsidRPr="008D0B99" w:rsidRDefault="00F722D2" w:rsidP="00F722D2">
      <w:r>
        <w:t>10</w:t>
      </w:r>
      <w:r>
        <w:tab/>
        <w:t>Nov. 1</w:t>
      </w:r>
      <w:r>
        <w:tab/>
      </w:r>
      <w:r>
        <w:tab/>
        <w:t>Work/life issues</w:t>
      </w:r>
      <w:r>
        <w:tab/>
      </w:r>
      <w:r>
        <w:tab/>
      </w:r>
      <w:r>
        <w:tab/>
      </w:r>
      <w:r>
        <w:tab/>
      </w:r>
      <w:r w:rsidRPr="00130F1E">
        <w:t>Caitlin Lombardi</w:t>
      </w:r>
    </w:p>
    <w:p w14:paraId="25D9D7AB" w14:textId="77777777" w:rsidR="00F722D2" w:rsidRDefault="00F722D2" w:rsidP="00F722D2"/>
    <w:p w14:paraId="31336F33" w14:textId="77777777" w:rsidR="00F722D2" w:rsidRDefault="00F722D2" w:rsidP="00F722D2">
      <w:r>
        <w:tab/>
      </w:r>
      <w:r>
        <w:tab/>
      </w:r>
      <w:r>
        <w:tab/>
        <w:t>Required Reading:</w:t>
      </w:r>
    </w:p>
    <w:p w14:paraId="1D3DB439" w14:textId="77777777" w:rsidR="00F722D2" w:rsidRDefault="00F722D2" w:rsidP="00F722D2">
      <w:r>
        <w:tab/>
      </w:r>
      <w:r>
        <w:tab/>
      </w:r>
      <w:r>
        <w:tab/>
      </w:r>
      <w:r w:rsidRPr="00D37CA5">
        <w:t>Lombardi, C.</w:t>
      </w:r>
      <w:r>
        <w:t xml:space="preserve"> </w:t>
      </w:r>
      <w:r w:rsidRPr="00D37CA5">
        <w:t>M.</w:t>
      </w:r>
      <w:r>
        <w:t>,</w:t>
      </w:r>
      <w:r w:rsidRPr="00D37CA5">
        <w:t xml:space="preserve"> &amp; Coley, R.</w:t>
      </w:r>
      <w:r>
        <w:t xml:space="preserve"> </w:t>
      </w:r>
      <w:r w:rsidRPr="00D37CA5">
        <w:t xml:space="preserve">L. (2017). Early maternal </w:t>
      </w:r>
    </w:p>
    <w:p w14:paraId="6337A720" w14:textId="77777777" w:rsidR="00F722D2" w:rsidRDefault="00F722D2" w:rsidP="00F722D2">
      <w:pPr>
        <w:ind w:left="2880"/>
      </w:pPr>
      <w:r w:rsidRPr="00D37CA5">
        <w:t xml:space="preserve">employment and children’s academic and behavioral skills in Australia and the United Kingdom. </w:t>
      </w:r>
      <w:r w:rsidRPr="00D37CA5">
        <w:rPr>
          <w:i/>
        </w:rPr>
        <w:t>Child Development, 88</w:t>
      </w:r>
      <w:r w:rsidRPr="00D37CA5">
        <w:t>(1), 263-281</w:t>
      </w:r>
      <w:r w:rsidRPr="00D37CA5">
        <w:tab/>
      </w:r>
      <w:r>
        <w:t>.</w:t>
      </w:r>
    </w:p>
    <w:p w14:paraId="69136E35" w14:textId="77777777" w:rsidR="00F722D2" w:rsidRDefault="00F722D2" w:rsidP="00F722D2"/>
    <w:p w14:paraId="2977E390" w14:textId="77777777" w:rsidR="00F722D2" w:rsidRDefault="00F722D2" w:rsidP="00F722D2"/>
    <w:p w14:paraId="7761CBE6" w14:textId="77777777" w:rsidR="00F722D2" w:rsidRDefault="00F722D2" w:rsidP="00F722D2">
      <w:r>
        <w:t>11</w:t>
      </w:r>
      <w:r>
        <w:tab/>
        <w:t>Nov. 8</w:t>
      </w:r>
      <w:r>
        <w:tab/>
      </w:r>
      <w:r>
        <w:tab/>
        <w:t>Academic presentations and defenses</w:t>
      </w:r>
      <w:r>
        <w:tab/>
      </w:r>
      <w:r>
        <w:tab/>
      </w:r>
      <w:r w:rsidRPr="0051066F">
        <w:t>Preston Britner</w:t>
      </w:r>
    </w:p>
    <w:p w14:paraId="7DD8266B" w14:textId="77777777" w:rsidR="00F722D2" w:rsidRPr="0051066F" w:rsidRDefault="00F722D2" w:rsidP="00F722D2">
      <w:pPr>
        <w:rPr>
          <w:color w:val="FF0000"/>
        </w:rPr>
      </w:pPr>
      <w:r>
        <w:tab/>
      </w:r>
      <w:r>
        <w:tab/>
      </w:r>
      <w:r>
        <w:tab/>
        <w:t>Poster preparation</w:t>
      </w:r>
      <w:r>
        <w:tab/>
      </w:r>
      <w:r>
        <w:tab/>
      </w:r>
      <w:r>
        <w:tab/>
      </w:r>
      <w:r>
        <w:tab/>
      </w:r>
      <w:r w:rsidRPr="000111CC">
        <w:t>Janice Berriault</w:t>
      </w:r>
    </w:p>
    <w:p w14:paraId="6846DE6A" w14:textId="77777777" w:rsidR="00F722D2" w:rsidRDefault="00F722D2" w:rsidP="00F722D2">
      <w:r>
        <w:tab/>
      </w:r>
      <w:r>
        <w:tab/>
      </w:r>
      <w:r>
        <w:tab/>
      </w:r>
    </w:p>
    <w:p w14:paraId="01CF78FB" w14:textId="77777777" w:rsidR="00F722D2" w:rsidRDefault="00F722D2" w:rsidP="00F722D2">
      <w:pPr>
        <w:ind w:left="1440" w:firstLine="720"/>
      </w:pPr>
      <w:r>
        <w:t xml:space="preserve">Optional Readings: </w:t>
      </w:r>
      <w:r>
        <w:tab/>
        <w:t>Cone &amp; Foster, Ch. 5 (“Formulating and</w:t>
      </w:r>
    </w:p>
    <w:p w14:paraId="0F60DAF3" w14:textId="77777777" w:rsidR="00F722D2" w:rsidRDefault="00F722D2" w:rsidP="00F722D2">
      <w:pPr>
        <w:ind w:left="2160"/>
      </w:pPr>
      <w:r>
        <w:t>communicating your plans: An overview of the proposal”); Ch. 13 (“Managing Committee Meetings: Proposal and Oral Defense”);</w:t>
      </w:r>
    </w:p>
    <w:p w14:paraId="11BC64BD" w14:textId="77777777" w:rsidR="00F722D2" w:rsidRDefault="00F722D2" w:rsidP="00F722D2">
      <w:r>
        <w:tab/>
      </w:r>
      <w:r>
        <w:tab/>
      </w:r>
      <w:r>
        <w:tab/>
        <w:t>Ch. 14 (“Presenting Your Project to the World”)</w:t>
      </w:r>
    </w:p>
    <w:p w14:paraId="03716395" w14:textId="77777777" w:rsidR="00F722D2" w:rsidRDefault="00F722D2" w:rsidP="00F722D2">
      <w:r>
        <w:tab/>
      </w:r>
      <w:r>
        <w:tab/>
      </w:r>
    </w:p>
    <w:p w14:paraId="3005F218" w14:textId="77777777" w:rsidR="00F722D2" w:rsidRPr="0033196E" w:rsidRDefault="00F722D2" w:rsidP="00F722D2">
      <w:pPr>
        <w:rPr>
          <w:i/>
        </w:rPr>
      </w:pPr>
      <w:r>
        <w:lastRenderedPageBreak/>
        <w:t>12</w:t>
      </w:r>
      <w:r>
        <w:tab/>
        <w:t>Nov. 15</w:t>
      </w:r>
      <w:r>
        <w:tab/>
      </w:r>
      <w:r w:rsidRPr="0033196E">
        <w:t>Translational</w:t>
      </w:r>
      <w:r>
        <w:t xml:space="preserve"> research: Public policy,</w:t>
      </w:r>
      <w:r w:rsidRPr="0033196E">
        <w:tab/>
      </w:r>
      <w:r>
        <w:tab/>
        <w:t>Preston Britner</w:t>
      </w:r>
      <w:r w:rsidRPr="0033196E">
        <w:tab/>
      </w:r>
    </w:p>
    <w:p w14:paraId="6F254793" w14:textId="77777777" w:rsidR="00F722D2" w:rsidRDefault="00F722D2" w:rsidP="00F722D2">
      <w:r>
        <w:tab/>
      </w:r>
      <w:r>
        <w:tab/>
      </w:r>
      <w:r>
        <w:tab/>
        <w:t xml:space="preserve">outreach, and engaged scholarship </w:t>
      </w:r>
    </w:p>
    <w:p w14:paraId="0437CFD6" w14:textId="77777777" w:rsidR="00F722D2" w:rsidRDefault="00F722D2" w:rsidP="00F722D2"/>
    <w:p w14:paraId="6C2CFAEA" w14:textId="77777777" w:rsidR="00F722D2" w:rsidRDefault="00F722D2" w:rsidP="00F722D2">
      <w:r>
        <w:tab/>
      </w:r>
      <w:r>
        <w:tab/>
      </w:r>
      <w:r>
        <w:tab/>
        <w:t>Optional Reading:</w:t>
      </w:r>
    </w:p>
    <w:p w14:paraId="14A2C95D" w14:textId="77777777" w:rsidR="00F722D2" w:rsidRDefault="00F722D2" w:rsidP="00F722D2">
      <w:pPr>
        <w:ind w:left="720" w:hanging="720"/>
      </w:pPr>
      <w:r>
        <w:tab/>
      </w:r>
      <w:r>
        <w:tab/>
      </w:r>
      <w:r>
        <w:tab/>
        <w:t xml:space="preserve">Britner, P. A. (2012).  </w:t>
      </w:r>
      <w:r w:rsidRPr="00A317D5">
        <w:t xml:space="preserve">Bringing </w:t>
      </w:r>
      <w:r>
        <w:t>p</w:t>
      </w:r>
      <w:r w:rsidRPr="00A317D5">
        <w:t xml:space="preserve">ublic </w:t>
      </w:r>
      <w:r>
        <w:t>e</w:t>
      </w:r>
      <w:r w:rsidRPr="00A317D5">
        <w:t>ngagement into an</w:t>
      </w:r>
    </w:p>
    <w:p w14:paraId="4413AD0E" w14:textId="77777777" w:rsidR="00F722D2" w:rsidRDefault="00F722D2" w:rsidP="00F722D2">
      <w:pPr>
        <w:ind w:left="2880"/>
      </w:pPr>
      <w:r>
        <w:t>a</w:t>
      </w:r>
      <w:r w:rsidRPr="00A317D5">
        <w:t xml:space="preserve">cademic </w:t>
      </w:r>
      <w:r>
        <w:t>p</w:t>
      </w:r>
      <w:r w:rsidRPr="00A317D5">
        <w:t xml:space="preserve">lan and its </w:t>
      </w:r>
      <w:r>
        <w:t>a</w:t>
      </w:r>
      <w:r w:rsidRPr="00A317D5">
        <w:t xml:space="preserve">ssessment </w:t>
      </w:r>
      <w:r>
        <w:t>m</w:t>
      </w:r>
      <w:r w:rsidRPr="00A317D5">
        <w:t>etrics.</w:t>
      </w:r>
      <w:r>
        <w:t xml:space="preserve">  Special issue: </w:t>
      </w:r>
      <w:r w:rsidRPr="00A317D5">
        <w:t>T</w:t>
      </w:r>
      <w:r>
        <w:t xml:space="preserve">he </w:t>
      </w:r>
      <w:r w:rsidRPr="00A317D5">
        <w:t>R</w:t>
      </w:r>
      <w:r>
        <w:t xml:space="preserve">esearch </w:t>
      </w:r>
      <w:r w:rsidRPr="00CF3615">
        <w:rPr>
          <w:rFonts w:cs="Arial"/>
          <w:szCs w:val="40"/>
        </w:rPr>
        <w:t>University Civic Engagement Network</w:t>
      </w:r>
      <w:r w:rsidRPr="00A317D5">
        <w:t xml:space="preserve"> </w:t>
      </w:r>
      <w:r>
        <w:t>(TR</w:t>
      </w:r>
      <w:r w:rsidRPr="00A317D5">
        <w:t>UCEN</w:t>
      </w:r>
      <w:r>
        <w:t xml:space="preserve">).  </w:t>
      </w:r>
      <w:r w:rsidRPr="00A317D5">
        <w:rPr>
          <w:i/>
        </w:rPr>
        <w:t>The Journal of Higher Education Outreach and Engagement</w:t>
      </w:r>
      <w:r w:rsidRPr="00117AC2">
        <w:rPr>
          <w:i/>
        </w:rPr>
        <w:t>, 16</w:t>
      </w:r>
      <w:r>
        <w:t xml:space="preserve">(4), 61-77. </w:t>
      </w:r>
    </w:p>
    <w:p w14:paraId="41E2DBBC" w14:textId="77777777" w:rsidR="00F722D2" w:rsidRDefault="00F722D2" w:rsidP="00F722D2">
      <w:pPr>
        <w:ind w:left="720" w:hanging="720"/>
      </w:pPr>
      <w:r>
        <w:tab/>
      </w:r>
      <w:r>
        <w:tab/>
      </w:r>
      <w:r>
        <w:tab/>
      </w:r>
    </w:p>
    <w:p w14:paraId="3714997C" w14:textId="77777777" w:rsidR="00F722D2" w:rsidRDefault="00F722D2" w:rsidP="00F722D2">
      <w:pPr>
        <w:ind w:left="1440" w:firstLine="720"/>
        <w:rPr>
          <w:color w:val="FF0000"/>
        </w:rPr>
      </w:pPr>
      <w:r>
        <w:rPr>
          <w:color w:val="FF0000"/>
        </w:rPr>
        <w:t>*</w:t>
      </w:r>
      <w:r w:rsidRPr="00D22E8A">
        <w:rPr>
          <w:color w:val="FF0000"/>
        </w:rPr>
        <w:t>Plan of Study</w:t>
      </w:r>
      <w:r>
        <w:rPr>
          <w:color w:val="FF0000"/>
        </w:rPr>
        <w:t xml:space="preserve"> draft</w:t>
      </w:r>
      <w:r w:rsidRPr="00D22E8A">
        <w:rPr>
          <w:color w:val="FF0000"/>
        </w:rPr>
        <w:t>, C</w:t>
      </w:r>
      <w:r>
        <w:rPr>
          <w:color w:val="FF0000"/>
        </w:rPr>
        <w:t>ITI certification</w:t>
      </w:r>
      <w:r w:rsidRPr="00D22E8A">
        <w:rPr>
          <w:color w:val="FF0000"/>
        </w:rPr>
        <w:t xml:space="preserve">, and Annual Progress </w:t>
      </w:r>
    </w:p>
    <w:p w14:paraId="2C50E9E3" w14:textId="77777777" w:rsidR="00F722D2" w:rsidRPr="001638B9" w:rsidRDefault="00F722D2" w:rsidP="00F722D2">
      <w:pPr>
        <w:ind w:left="1440" w:firstLine="720"/>
        <w:rPr>
          <w:b/>
          <w:color w:val="FF0000"/>
        </w:rPr>
      </w:pPr>
      <w:r w:rsidRPr="00D22E8A">
        <w:rPr>
          <w:color w:val="FF0000"/>
        </w:rPr>
        <w:t>Report/P</w:t>
      </w:r>
      <w:r>
        <w:rPr>
          <w:color w:val="FF0000"/>
        </w:rPr>
        <w:t xml:space="preserve">ortfolio draft </w:t>
      </w:r>
      <w:r w:rsidRPr="001638B9">
        <w:rPr>
          <w:b/>
          <w:color w:val="FF0000"/>
        </w:rPr>
        <w:t>DUE</w:t>
      </w:r>
    </w:p>
    <w:p w14:paraId="37297A03" w14:textId="77777777" w:rsidR="00F722D2" w:rsidRDefault="00F722D2" w:rsidP="00F722D2">
      <w:pPr>
        <w:ind w:left="720" w:firstLine="720"/>
        <w:jc w:val="center"/>
        <w:rPr>
          <w:color w:val="FF6600"/>
        </w:rPr>
      </w:pPr>
    </w:p>
    <w:p w14:paraId="4D3AA90B" w14:textId="77777777" w:rsidR="00F722D2" w:rsidRDefault="00F722D2" w:rsidP="00F722D2">
      <w:pPr>
        <w:ind w:left="720" w:firstLine="720"/>
        <w:jc w:val="center"/>
        <w:rPr>
          <w:color w:val="FF6600"/>
        </w:rPr>
      </w:pPr>
    </w:p>
    <w:p w14:paraId="5E73F0AC" w14:textId="77777777" w:rsidR="00F722D2" w:rsidRDefault="00F722D2" w:rsidP="00F722D2">
      <w:pPr>
        <w:jc w:val="center"/>
        <w:rPr>
          <w:color w:val="FF6600"/>
        </w:rPr>
      </w:pPr>
      <w:r w:rsidRPr="006F2BFF">
        <w:rPr>
          <w:color w:val="FF6600"/>
        </w:rPr>
        <w:t xml:space="preserve">[No Class on </w:t>
      </w:r>
      <w:r>
        <w:rPr>
          <w:color w:val="FF6600"/>
        </w:rPr>
        <w:t xml:space="preserve">Nov. 22 (NCFR conference) or </w:t>
      </w:r>
      <w:r w:rsidRPr="006F2BFF">
        <w:rPr>
          <w:color w:val="FF6600"/>
        </w:rPr>
        <w:t xml:space="preserve">Nov. </w:t>
      </w:r>
      <w:r>
        <w:rPr>
          <w:color w:val="FF6600"/>
        </w:rPr>
        <w:t xml:space="preserve">29 </w:t>
      </w:r>
      <w:r w:rsidRPr="006F2BFF">
        <w:rPr>
          <w:color w:val="FF6600"/>
        </w:rPr>
        <w:t>(</w:t>
      </w:r>
      <w:r>
        <w:rPr>
          <w:color w:val="FF6600"/>
        </w:rPr>
        <w:t>Thanksgiving Recess</w:t>
      </w:r>
      <w:r w:rsidRPr="006F2BFF">
        <w:rPr>
          <w:color w:val="FF6600"/>
        </w:rPr>
        <w:t>)]</w:t>
      </w:r>
    </w:p>
    <w:p w14:paraId="20E4E2FC" w14:textId="77777777" w:rsidR="00F722D2" w:rsidRDefault="00F722D2" w:rsidP="00F722D2"/>
    <w:p w14:paraId="07E491A0" w14:textId="77777777" w:rsidR="00F722D2" w:rsidRDefault="00F722D2" w:rsidP="00F722D2"/>
    <w:p w14:paraId="66B363D1" w14:textId="77777777" w:rsidR="00F722D2" w:rsidRPr="0051066F" w:rsidRDefault="00F722D2" w:rsidP="00F722D2">
      <w:r>
        <w:t>13</w:t>
      </w:r>
      <w:r>
        <w:tab/>
        <w:t>Dec. 6</w:t>
      </w:r>
      <w:r>
        <w:tab/>
      </w:r>
      <w:r>
        <w:tab/>
      </w:r>
      <w:r w:rsidRPr="0051066F">
        <w:t>Class evaluation; debrief</w:t>
      </w:r>
      <w:r w:rsidRPr="0051066F">
        <w:tab/>
      </w:r>
      <w:r w:rsidRPr="0051066F">
        <w:tab/>
      </w:r>
      <w:r w:rsidRPr="0051066F">
        <w:tab/>
        <w:t>Preston Britner</w:t>
      </w:r>
      <w:r w:rsidRPr="0051066F">
        <w:tab/>
      </w:r>
      <w:r w:rsidRPr="0051066F">
        <w:tab/>
      </w:r>
    </w:p>
    <w:p w14:paraId="0B0927B7" w14:textId="77777777" w:rsidR="00F722D2" w:rsidRDefault="00F722D2" w:rsidP="00F722D2"/>
    <w:p w14:paraId="79454256" w14:textId="77777777" w:rsidR="00F722D2" w:rsidRDefault="00F722D2" w:rsidP="00F722D2"/>
    <w:p w14:paraId="710ED98C" w14:textId="77777777" w:rsidR="00F722D2" w:rsidRDefault="00F722D2" w:rsidP="00F722D2"/>
    <w:p w14:paraId="385C494D" w14:textId="5B16AFDC" w:rsidR="002302DF" w:rsidRPr="00B0715C" w:rsidRDefault="002302DF" w:rsidP="002302DF">
      <w:pPr>
        <w:rPr>
          <w:b/>
          <w:bCs/>
        </w:rPr>
      </w:pPr>
      <w:r w:rsidRPr="00B0715C">
        <w:rPr>
          <w:b/>
          <w:bCs/>
        </w:rPr>
        <w:t>2020-335</w:t>
      </w:r>
      <w:r w:rsidRPr="00B0715C">
        <w:rPr>
          <w:b/>
          <w:bCs/>
        </w:rPr>
        <w:tab/>
        <w:t>HDFS 5002</w:t>
      </w:r>
      <w:r w:rsidRPr="00B0715C">
        <w:rPr>
          <w:b/>
          <w:bCs/>
        </w:rPr>
        <w:tab/>
      </w:r>
      <w:r w:rsidRPr="00B0715C">
        <w:rPr>
          <w:b/>
          <w:bCs/>
        </w:rPr>
        <w:tab/>
      </w:r>
      <w:r w:rsidRPr="00B0715C">
        <w:rPr>
          <w:b/>
          <w:bCs/>
        </w:rPr>
        <w:tab/>
        <w:t>Revise Course</w:t>
      </w:r>
    </w:p>
    <w:p w14:paraId="7D3D5A9E" w14:textId="4C0EEF15" w:rsidR="00F722D2" w:rsidRDefault="00F722D2" w:rsidP="002302DF">
      <w:pPr>
        <w:rPr>
          <w:b/>
          <w:bCs/>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F722D2" w14:paraId="15CAB7EF"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CFA9FA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ACTION REQUEST</w:t>
            </w:r>
          </w:p>
        </w:tc>
      </w:tr>
      <w:tr w:rsidR="00F722D2" w14:paraId="35D1FFA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FF1A80" w14:textId="77777777" w:rsidR="00F722D2" w:rsidRDefault="00F722D2" w:rsidP="000D434B">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86FB4" w14:textId="77777777" w:rsidR="00F722D2" w:rsidRDefault="00F722D2" w:rsidP="000D434B">
            <w:pPr>
              <w:rPr>
                <w:rFonts w:ascii="Arial" w:hAnsi="Arial" w:cs="Arial"/>
                <w:sz w:val="15"/>
                <w:szCs w:val="15"/>
              </w:rPr>
            </w:pPr>
            <w:r>
              <w:rPr>
                <w:rFonts w:ascii="Arial" w:hAnsi="Arial" w:cs="Arial"/>
                <w:sz w:val="15"/>
                <w:szCs w:val="15"/>
              </w:rPr>
              <w:t>20-3754</w:t>
            </w:r>
          </w:p>
        </w:tc>
      </w:tr>
      <w:tr w:rsidR="00F722D2" w14:paraId="36F9868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4919B5" w14:textId="77777777" w:rsidR="00F722D2" w:rsidRDefault="00F722D2" w:rsidP="000D434B">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C25F9" w14:textId="77777777" w:rsidR="00F722D2" w:rsidRDefault="00F722D2" w:rsidP="000D434B">
            <w:pPr>
              <w:rPr>
                <w:rFonts w:ascii="Arial" w:hAnsi="Arial" w:cs="Arial"/>
                <w:sz w:val="15"/>
                <w:szCs w:val="15"/>
              </w:rPr>
            </w:pPr>
            <w:r>
              <w:rPr>
                <w:rFonts w:ascii="Arial" w:hAnsi="Arial" w:cs="Arial"/>
                <w:sz w:val="15"/>
                <w:szCs w:val="15"/>
              </w:rPr>
              <w:t>Russell</w:t>
            </w:r>
          </w:p>
        </w:tc>
      </w:tr>
      <w:tr w:rsidR="00F722D2" w14:paraId="6871DBEB"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AB481B"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A03D5" w14:textId="77777777" w:rsidR="00F722D2" w:rsidRDefault="00F722D2" w:rsidP="000D434B">
            <w:pPr>
              <w:rPr>
                <w:rFonts w:ascii="Arial" w:hAnsi="Arial" w:cs="Arial"/>
                <w:sz w:val="15"/>
                <w:szCs w:val="15"/>
              </w:rPr>
            </w:pPr>
            <w:r>
              <w:rPr>
                <w:rFonts w:ascii="Arial" w:hAnsi="Arial" w:cs="Arial"/>
                <w:sz w:val="15"/>
                <w:szCs w:val="15"/>
              </w:rPr>
              <w:t>Professional Development in Human Development and Family Sciences</w:t>
            </w:r>
          </w:p>
        </w:tc>
      </w:tr>
      <w:tr w:rsidR="00F722D2" w14:paraId="696907F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0EA288" w14:textId="77777777" w:rsidR="00F722D2" w:rsidRDefault="00F722D2" w:rsidP="000D434B">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E2548" w14:textId="77777777" w:rsidR="00F722D2" w:rsidRDefault="00F722D2" w:rsidP="000D434B">
            <w:pPr>
              <w:rPr>
                <w:rFonts w:ascii="Arial" w:hAnsi="Arial" w:cs="Arial"/>
                <w:sz w:val="15"/>
                <w:szCs w:val="15"/>
              </w:rPr>
            </w:pPr>
            <w:r>
              <w:rPr>
                <w:rFonts w:ascii="Arial" w:hAnsi="Arial" w:cs="Arial"/>
                <w:sz w:val="15"/>
                <w:szCs w:val="15"/>
              </w:rPr>
              <w:t>In Progress</w:t>
            </w:r>
          </w:p>
        </w:tc>
      </w:tr>
      <w:tr w:rsidR="00F722D2" w14:paraId="01F0596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6322CF" w14:textId="77777777" w:rsidR="00F722D2" w:rsidRDefault="00F722D2" w:rsidP="000D434B">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B531D" w14:textId="77777777" w:rsidR="00F722D2" w:rsidRDefault="00F722D2" w:rsidP="000D434B">
            <w:pPr>
              <w:rPr>
                <w:rFonts w:ascii="Arial" w:hAnsi="Arial" w:cs="Arial"/>
                <w:sz w:val="15"/>
                <w:szCs w:val="15"/>
              </w:rPr>
            </w:pPr>
            <w:r>
              <w:rPr>
                <w:rFonts w:ascii="Arial" w:hAnsi="Arial" w:cs="Arial"/>
                <w:sz w:val="15"/>
                <w:szCs w:val="15"/>
              </w:rPr>
              <w:t>Start &gt; Human Development and Family Studies &gt; College of Liberal Arts and Sciences</w:t>
            </w:r>
          </w:p>
        </w:tc>
      </w:tr>
    </w:tbl>
    <w:p w14:paraId="7CA1898B"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882"/>
      </w:tblGrid>
      <w:tr w:rsidR="00F722D2" w14:paraId="4FD2117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C26994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INFO</w:t>
            </w:r>
          </w:p>
        </w:tc>
      </w:tr>
      <w:tr w:rsidR="00F722D2" w14:paraId="084DF0E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F55E5F" w14:textId="77777777" w:rsidR="00F722D2" w:rsidRDefault="00F722D2" w:rsidP="000D434B">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22F51" w14:textId="77777777" w:rsidR="00F722D2" w:rsidRDefault="00F722D2" w:rsidP="000D434B">
            <w:pPr>
              <w:rPr>
                <w:rFonts w:ascii="Arial" w:hAnsi="Arial" w:cs="Arial"/>
                <w:sz w:val="15"/>
                <w:szCs w:val="15"/>
              </w:rPr>
            </w:pPr>
            <w:r>
              <w:rPr>
                <w:rFonts w:ascii="Arial" w:hAnsi="Arial" w:cs="Arial"/>
                <w:sz w:val="15"/>
                <w:szCs w:val="15"/>
              </w:rPr>
              <w:t>Add Course</w:t>
            </w:r>
          </w:p>
        </w:tc>
      </w:tr>
      <w:tr w:rsidR="00F722D2" w14:paraId="2E8D67F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1E6890" w14:textId="77777777" w:rsidR="00F722D2" w:rsidRDefault="00F722D2" w:rsidP="000D434B">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E3613" w14:textId="77777777" w:rsidR="00F722D2" w:rsidRDefault="00F722D2" w:rsidP="000D434B">
            <w:pPr>
              <w:rPr>
                <w:rFonts w:ascii="Arial" w:hAnsi="Arial" w:cs="Arial"/>
                <w:sz w:val="15"/>
                <w:szCs w:val="15"/>
              </w:rPr>
            </w:pPr>
            <w:r>
              <w:rPr>
                <w:rFonts w:ascii="Arial" w:hAnsi="Arial" w:cs="Arial"/>
                <w:sz w:val="15"/>
                <w:szCs w:val="15"/>
              </w:rPr>
              <w:t>Neither</w:t>
            </w:r>
          </w:p>
        </w:tc>
      </w:tr>
      <w:tr w:rsidR="00F722D2" w14:paraId="074DC81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DA72AF" w14:textId="77777777" w:rsidR="00F722D2" w:rsidRDefault="00F722D2" w:rsidP="000D434B">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E5208"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75E83A0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00DF69" w14:textId="77777777" w:rsidR="00F722D2" w:rsidRDefault="00F722D2" w:rsidP="000D434B">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79192" w14:textId="77777777" w:rsidR="00F722D2" w:rsidRDefault="00F722D2" w:rsidP="000D434B">
            <w:pPr>
              <w:rPr>
                <w:rFonts w:ascii="Arial" w:hAnsi="Arial" w:cs="Arial"/>
                <w:sz w:val="15"/>
                <w:szCs w:val="15"/>
              </w:rPr>
            </w:pPr>
            <w:r>
              <w:rPr>
                <w:rFonts w:ascii="Arial" w:hAnsi="Arial" w:cs="Arial"/>
                <w:sz w:val="15"/>
                <w:szCs w:val="15"/>
              </w:rPr>
              <w:t>HDFS</w:t>
            </w:r>
          </w:p>
        </w:tc>
      </w:tr>
      <w:tr w:rsidR="00F722D2" w14:paraId="7CE80EA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06C38E" w14:textId="77777777" w:rsidR="00F722D2" w:rsidRDefault="00F722D2" w:rsidP="000D434B">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91499" w14:textId="77777777" w:rsidR="00F722D2" w:rsidRDefault="00F722D2" w:rsidP="000D434B">
            <w:pPr>
              <w:rPr>
                <w:rFonts w:ascii="Arial" w:hAnsi="Arial" w:cs="Arial"/>
                <w:sz w:val="15"/>
                <w:szCs w:val="15"/>
              </w:rPr>
            </w:pPr>
            <w:r>
              <w:rPr>
                <w:rFonts w:ascii="Arial" w:hAnsi="Arial" w:cs="Arial"/>
                <w:sz w:val="15"/>
                <w:szCs w:val="15"/>
              </w:rPr>
              <w:t>College of Liberal Arts and Sciences</w:t>
            </w:r>
          </w:p>
        </w:tc>
      </w:tr>
      <w:tr w:rsidR="00F722D2" w14:paraId="177A2D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D869A58" w14:textId="77777777" w:rsidR="00F722D2" w:rsidRDefault="00F722D2" w:rsidP="000D434B">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C0A0B" w14:textId="77777777" w:rsidR="00F722D2" w:rsidRDefault="00F722D2" w:rsidP="000D434B">
            <w:pPr>
              <w:rPr>
                <w:rFonts w:ascii="Arial" w:hAnsi="Arial" w:cs="Arial"/>
                <w:sz w:val="15"/>
                <w:szCs w:val="15"/>
              </w:rPr>
            </w:pPr>
            <w:r>
              <w:rPr>
                <w:rFonts w:ascii="Arial" w:hAnsi="Arial" w:cs="Arial"/>
                <w:sz w:val="15"/>
                <w:szCs w:val="15"/>
              </w:rPr>
              <w:t>Human Development and Family Studies</w:t>
            </w:r>
          </w:p>
        </w:tc>
      </w:tr>
      <w:tr w:rsidR="00F722D2" w14:paraId="1D49540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2B8C7F" w14:textId="77777777" w:rsidR="00F722D2" w:rsidRDefault="00F722D2" w:rsidP="000D434B">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9CF0F" w14:textId="77777777" w:rsidR="00F722D2" w:rsidRDefault="00F722D2" w:rsidP="000D434B">
            <w:pPr>
              <w:rPr>
                <w:rFonts w:ascii="Arial" w:hAnsi="Arial" w:cs="Arial"/>
                <w:sz w:val="15"/>
                <w:szCs w:val="15"/>
              </w:rPr>
            </w:pPr>
            <w:r>
              <w:rPr>
                <w:rFonts w:ascii="Arial" w:hAnsi="Arial" w:cs="Arial"/>
                <w:sz w:val="15"/>
                <w:szCs w:val="15"/>
              </w:rPr>
              <w:t>Professional Development in Human Development and Family Sciences</w:t>
            </w:r>
          </w:p>
        </w:tc>
      </w:tr>
      <w:tr w:rsidR="00F722D2" w14:paraId="58E7CDEE"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28973C" w14:textId="77777777" w:rsidR="00F722D2" w:rsidRDefault="00F722D2" w:rsidP="000D434B">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EAFB7" w14:textId="77777777" w:rsidR="00F722D2" w:rsidRDefault="00F722D2" w:rsidP="000D434B">
            <w:pPr>
              <w:rPr>
                <w:rFonts w:ascii="Arial" w:hAnsi="Arial" w:cs="Arial"/>
                <w:sz w:val="15"/>
                <w:szCs w:val="15"/>
              </w:rPr>
            </w:pPr>
            <w:r>
              <w:rPr>
                <w:rFonts w:ascii="Arial" w:hAnsi="Arial" w:cs="Arial"/>
                <w:sz w:val="15"/>
                <w:szCs w:val="15"/>
              </w:rPr>
              <w:t>5002</w:t>
            </w:r>
          </w:p>
        </w:tc>
      </w:tr>
      <w:tr w:rsidR="00F722D2" w14:paraId="35C2EB6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D4041E" w14:textId="77777777" w:rsidR="00F722D2" w:rsidRDefault="00F722D2" w:rsidP="000D434B">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ED8E1" w14:textId="77777777" w:rsidR="00F722D2" w:rsidRDefault="00F722D2" w:rsidP="000D434B">
            <w:pPr>
              <w:rPr>
                <w:rFonts w:ascii="Arial" w:hAnsi="Arial" w:cs="Arial"/>
                <w:sz w:val="15"/>
                <w:szCs w:val="15"/>
              </w:rPr>
            </w:pPr>
            <w:r>
              <w:rPr>
                <w:rFonts w:ascii="Arial" w:hAnsi="Arial" w:cs="Arial"/>
                <w:sz w:val="15"/>
                <w:szCs w:val="15"/>
              </w:rPr>
              <w:t>No</w:t>
            </w:r>
          </w:p>
        </w:tc>
      </w:tr>
    </w:tbl>
    <w:p w14:paraId="11CCD88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F722D2" w14:paraId="6651C9C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9CA42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CONTACT INFO</w:t>
            </w:r>
          </w:p>
        </w:tc>
      </w:tr>
      <w:tr w:rsidR="00F722D2" w14:paraId="7A27235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B6A2E5" w14:textId="77777777" w:rsidR="00F722D2" w:rsidRDefault="00F722D2" w:rsidP="000D434B">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40F98" w14:textId="77777777" w:rsidR="00F722D2" w:rsidRDefault="00F722D2" w:rsidP="000D434B">
            <w:pPr>
              <w:rPr>
                <w:rFonts w:ascii="Arial" w:hAnsi="Arial" w:cs="Arial"/>
                <w:sz w:val="15"/>
                <w:szCs w:val="15"/>
              </w:rPr>
            </w:pPr>
            <w:r>
              <w:rPr>
                <w:rFonts w:ascii="Arial" w:hAnsi="Arial" w:cs="Arial"/>
                <w:sz w:val="15"/>
                <w:szCs w:val="15"/>
              </w:rPr>
              <w:t>Beth S Russell</w:t>
            </w:r>
          </w:p>
        </w:tc>
      </w:tr>
      <w:tr w:rsidR="00F722D2" w14:paraId="0C128B0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83BAD0" w14:textId="77777777" w:rsidR="00F722D2" w:rsidRDefault="00F722D2" w:rsidP="000D434B">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2A14B" w14:textId="77777777" w:rsidR="00F722D2" w:rsidRDefault="00F722D2" w:rsidP="000D434B">
            <w:pPr>
              <w:rPr>
                <w:rFonts w:ascii="Arial" w:hAnsi="Arial" w:cs="Arial"/>
                <w:sz w:val="15"/>
                <w:szCs w:val="15"/>
              </w:rPr>
            </w:pPr>
            <w:r>
              <w:rPr>
                <w:rFonts w:ascii="Arial" w:hAnsi="Arial" w:cs="Arial"/>
                <w:sz w:val="15"/>
                <w:szCs w:val="15"/>
              </w:rPr>
              <w:t>Human Dev and Family Sciences</w:t>
            </w:r>
          </w:p>
        </w:tc>
      </w:tr>
      <w:tr w:rsidR="00F722D2" w14:paraId="1D4B677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6C1150" w14:textId="77777777" w:rsidR="00F722D2" w:rsidRDefault="00F722D2" w:rsidP="000D434B">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10360" w14:textId="77777777" w:rsidR="00F722D2" w:rsidRDefault="00F722D2" w:rsidP="000D434B">
            <w:pPr>
              <w:rPr>
                <w:rFonts w:ascii="Arial" w:hAnsi="Arial" w:cs="Arial"/>
                <w:sz w:val="15"/>
                <w:szCs w:val="15"/>
              </w:rPr>
            </w:pPr>
            <w:r>
              <w:rPr>
                <w:rFonts w:ascii="Arial" w:hAnsi="Arial" w:cs="Arial"/>
                <w:sz w:val="15"/>
                <w:szCs w:val="15"/>
              </w:rPr>
              <w:t>bsr00002</w:t>
            </w:r>
          </w:p>
        </w:tc>
      </w:tr>
      <w:tr w:rsidR="00F722D2" w14:paraId="3C948BC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CE4302" w14:textId="77777777" w:rsidR="00F722D2" w:rsidRDefault="00F722D2" w:rsidP="000D434B">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D95B2" w14:textId="77777777" w:rsidR="00F722D2" w:rsidRDefault="00F722D2" w:rsidP="000D434B">
            <w:pPr>
              <w:rPr>
                <w:rFonts w:ascii="Arial" w:hAnsi="Arial" w:cs="Arial"/>
                <w:sz w:val="15"/>
                <w:szCs w:val="15"/>
              </w:rPr>
            </w:pPr>
            <w:hyperlink r:id="rId187" w:history="1">
              <w:r>
                <w:rPr>
                  <w:rStyle w:val="Hyperlink"/>
                  <w:rFonts w:ascii="Arial" w:hAnsi="Arial" w:cs="Arial"/>
                  <w:sz w:val="15"/>
                  <w:szCs w:val="15"/>
                </w:rPr>
                <w:t>beth.russell@uconn.edu</w:t>
              </w:r>
            </w:hyperlink>
          </w:p>
        </w:tc>
      </w:tr>
      <w:tr w:rsidR="00F722D2" w14:paraId="7EF85E1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C34163" w14:textId="77777777" w:rsidR="00F722D2" w:rsidRDefault="00F722D2" w:rsidP="000D434B">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0429D" w14:textId="77777777" w:rsidR="00F722D2" w:rsidRDefault="00F722D2" w:rsidP="000D434B">
            <w:pPr>
              <w:rPr>
                <w:rFonts w:ascii="Arial" w:hAnsi="Arial" w:cs="Arial"/>
                <w:sz w:val="15"/>
                <w:szCs w:val="15"/>
              </w:rPr>
            </w:pPr>
            <w:r>
              <w:rPr>
                <w:rFonts w:ascii="Arial" w:hAnsi="Arial" w:cs="Arial"/>
                <w:sz w:val="15"/>
                <w:szCs w:val="15"/>
              </w:rPr>
              <w:t>Myself</w:t>
            </w:r>
          </w:p>
        </w:tc>
      </w:tr>
      <w:tr w:rsidR="00F722D2" w14:paraId="4C7A5A9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3EAF7D" w14:textId="77777777" w:rsidR="00F722D2" w:rsidRDefault="00F722D2" w:rsidP="000D434B">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F1020" w14:textId="77777777" w:rsidR="00F722D2" w:rsidRDefault="00F722D2" w:rsidP="000D434B">
            <w:pPr>
              <w:rPr>
                <w:rFonts w:ascii="Arial" w:hAnsi="Arial" w:cs="Arial"/>
                <w:sz w:val="15"/>
                <w:szCs w:val="15"/>
              </w:rPr>
            </w:pPr>
            <w:r>
              <w:rPr>
                <w:rFonts w:ascii="Arial" w:hAnsi="Arial" w:cs="Arial"/>
                <w:sz w:val="15"/>
                <w:szCs w:val="15"/>
              </w:rPr>
              <w:t>Yes</w:t>
            </w:r>
          </w:p>
        </w:tc>
      </w:tr>
    </w:tbl>
    <w:p w14:paraId="0CF13655"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731"/>
      </w:tblGrid>
      <w:tr w:rsidR="00F722D2" w14:paraId="45670622"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CBE2390"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FEATURES</w:t>
            </w:r>
          </w:p>
        </w:tc>
      </w:tr>
      <w:tr w:rsidR="00F722D2" w14:paraId="63F2B96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631062" w14:textId="77777777" w:rsidR="00F722D2" w:rsidRDefault="00F722D2" w:rsidP="000D434B">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844C3" w14:textId="77777777" w:rsidR="00F722D2" w:rsidRDefault="00F722D2" w:rsidP="000D434B">
            <w:pPr>
              <w:rPr>
                <w:rFonts w:ascii="Arial" w:hAnsi="Arial" w:cs="Arial"/>
                <w:sz w:val="15"/>
                <w:szCs w:val="15"/>
              </w:rPr>
            </w:pPr>
            <w:r>
              <w:rPr>
                <w:rFonts w:ascii="Arial" w:hAnsi="Arial" w:cs="Arial"/>
                <w:sz w:val="15"/>
                <w:szCs w:val="15"/>
              </w:rPr>
              <w:t>2020</w:t>
            </w:r>
          </w:p>
        </w:tc>
      </w:tr>
      <w:tr w:rsidR="00F722D2" w14:paraId="16C9991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C009C5" w14:textId="77777777" w:rsidR="00F722D2" w:rsidRDefault="00F722D2" w:rsidP="000D434B">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3CAD7"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5495DC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039C84" w14:textId="77777777" w:rsidR="00F722D2" w:rsidRDefault="00F722D2" w:rsidP="000D434B">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84985"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69088A6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9FEC7E" w14:textId="77777777" w:rsidR="00F722D2" w:rsidRDefault="00F722D2" w:rsidP="000D434B">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07D01" w14:textId="77777777" w:rsidR="00F722D2" w:rsidRDefault="00F722D2" w:rsidP="000D434B">
            <w:pPr>
              <w:rPr>
                <w:rFonts w:ascii="Arial" w:hAnsi="Arial" w:cs="Arial"/>
                <w:sz w:val="15"/>
                <w:szCs w:val="15"/>
              </w:rPr>
            </w:pPr>
            <w:r>
              <w:rPr>
                <w:rFonts w:ascii="Arial" w:hAnsi="Arial" w:cs="Arial"/>
                <w:sz w:val="15"/>
                <w:szCs w:val="15"/>
              </w:rPr>
              <w:t>Seminar</w:t>
            </w:r>
          </w:p>
        </w:tc>
      </w:tr>
      <w:tr w:rsidR="00F722D2" w14:paraId="2CFF873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B2286D" w14:textId="77777777" w:rsidR="00F722D2" w:rsidRDefault="00F722D2" w:rsidP="000D434B">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58802" w14:textId="77777777" w:rsidR="00F722D2" w:rsidRDefault="00F722D2" w:rsidP="000D434B">
            <w:pPr>
              <w:rPr>
                <w:rFonts w:ascii="Arial" w:hAnsi="Arial" w:cs="Arial"/>
                <w:sz w:val="15"/>
                <w:szCs w:val="15"/>
              </w:rPr>
            </w:pPr>
            <w:r>
              <w:rPr>
                <w:rFonts w:ascii="Arial" w:hAnsi="Arial" w:cs="Arial"/>
                <w:sz w:val="15"/>
                <w:szCs w:val="15"/>
              </w:rPr>
              <w:t>1</w:t>
            </w:r>
          </w:p>
        </w:tc>
      </w:tr>
      <w:tr w:rsidR="00F722D2" w14:paraId="68D8988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1F36F05" w14:textId="77777777" w:rsidR="00F722D2" w:rsidRDefault="00F722D2" w:rsidP="000D434B">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70070" w14:textId="77777777" w:rsidR="00F722D2" w:rsidRDefault="00F722D2" w:rsidP="000D434B">
            <w:pPr>
              <w:rPr>
                <w:rFonts w:ascii="Arial" w:hAnsi="Arial" w:cs="Arial"/>
                <w:sz w:val="15"/>
                <w:szCs w:val="15"/>
              </w:rPr>
            </w:pPr>
            <w:r>
              <w:rPr>
                <w:rFonts w:ascii="Arial" w:hAnsi="Arial" w:cs="Arial"/>
                <w:sz w:val="15"/>
                <w:szCs w:val="15"/>
              </w:rPr>
              <w:t>20</w:t>
            </w:r>
          </w:p>
        </w:tc>
      </w:tr>
      <w:tr w:rsidR="00F722D2" w14:paraId="34013545"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6197EA" w14:textId="77777777" w:rsidR="00F722D2" w:rsidRDefault="00F722D2" w:rsidP="000D434B">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DD06A"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7F63C2E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656BD6" w14:textId="77777777" w:rsidR="00F722D2" w:rsidRDefault="00F722D2" w:rsidP="000D434B">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6CD6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4F447D3C"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3854B5" w14:textId="77777777" w:rsidR="00F722D2" w:rsidRDefault="00F722D2" w:rsidP="000D434B">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6804A" w14:textId="77777777" w:rsidR="00F722D2" w:rsidRDefault="00F722D2" w:rsidP="000D434B">
            <w:pPr>
              <w:rPr>
                <w:rFonts w:ascii="Arial" w:hAnsi="Arial" w:cs="Arial"/>
                <w:sz w:val="15"/>
                <w:szCs w:val="15"/>
              </w:rPr>
            </w:pPr>
            <w:r>
              <w:rPr>
                <w:rFonts w:ascii="Arial" w:hAnsi="Arial" w:cs="Arial"/>
                <w:sz w:val="15"/>
                <w:szCs w:val="15"/>
              </w:rPr>
              <w:t>3</w:t>
            </w:r>
          </w:p>
        </w:tc>
      </w:tr>
      <w:tr w:rsidR="00F722D2" w14:paraId="15D7491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854549" w14:textId="77777777" w:rsidR="00F722D2" w:rsidRDefault="00F722D2" w:rsidP="000D434B">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FB6DE" w14:textId="77777777" w:rsidR="00F722D2" w:rsidRDefault="00F722D2" w:rsidP="000D434B">
            <w:pPr>
              <w:rPr>
                <w:rFonts w:ascii="Arial" w:hAnsi="Arial" w:cs="Arial"/>
                <w:sz w:val="15"/>
                <w:szCs w:val="15"/>
              </w:rPr>
            </w:pPr>
            <w:r>
              <w:rPr>
                <w:rFonts w:ascii="Arial" w:hAnsi="Arial" w:cs="Arial"/>
                <w:sz w:val="15"/>
                <w:szCs w:val="15"/>
              </w:rPr>
              <w:t>Lectures and Discussion</w:t>
            </w:r>
          </w:p>
        </w:tc>
      </w:tr>
    </w:tbl>
    <w:p w14:paraId="7F1B435A"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F722D2" w14:paraId="4BBEB42E"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3F3D1A6"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RESTRICTIONS</w:t>
            </w:r>
          </w:p>
        </w:tc>
      </w:tr>
      <w:tr w:rsidR="00F722D2" w14:paraId="00D8EAA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13319C" w14:textId="77777777" w:rsidR="00F722D2" w:rsidRDefault="00F722D2" w:rsidP="000D434B">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312E6"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6525CB5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AFE90F" w14:textId="77777777" w:rsidR="00F722D2" w:rsidRDefault="00F722D2" w:rsidP="000D434B">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CA1BE"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01EB8EB8"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F63AC7" w14:textId="77777777" w:rsidR="00F722D2" w:rsidRDefault="00F722D2" w:rsidP="000D434B">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9E3FA" w14:textId="77777777" w:rsidR="00F722D2" w:rsidRDefault="00F722D2" w:rsidP="000D434B">
            <w:pPr>
              <w:rPr>
                <w:rFonts w:ascii="Arial" w:hAnsi="Arial" w:cs="Arial"/>
                <w:sz w:val="15"/>
                <w:szCs w:val="15"/>
              </w:rPr>
            </w:pPr>
            <w:r>
              <w:rPr>
                <w:rFonts w:ascii="Arial" w:hAnsi="Arial" w:cs="Arial"/>
                <w:sz w:val="15"/>
                <w:szCs w:val="15"/>
              </w:rPr>
              <w:t>NA</w:t>
            </w:r>
          </w:p>
        </w:tc>
      </w:tr>
      <w:tr w:rsidR="00F722D2" w14:paraId="48F35A1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CED25B" w14:textId="77777777" w:rsidR="00F722D2" w:rsidRDefault="00F722D2" w:rsidP="000D434B">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8CFA9" w14:textId="77777777" w:rsidR="00F722D2" w:rsidRDefault="00F722D2" w:rsidP="000D434B">
            <w:pPr>
              <w:rPr>
                <w:rFonts w:ascii="Arial" w:hAnsi="Arial" w:cs="Arial"/>
                <w:sz w:val="15"/>
                <w:szCs w:val="15"/>
              </w:rPr>
            </w:pPr>
            <w:r>
              <w:rPr>
                <w:rFonts w:ascii="Arial" w:hAnsi="Arial" w:cs="Arial"/>
                <w:sz w:val="15"/>
                <w:szCs w:val="15"/>
              </w:rPr>
              <w:t>No Consent Required</w:t>
            </w:r>
          </w:p>
        </w:tc>
      </w:tr>
      <w:tr w:rsidR="00F722D2" w14:paraId="791F4C24"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D3FA13" w14:textId="77777777" w:rsidR="00F722D2" w:rsidRDefault="00F722D2" w:rsidP="000D434B">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D7CF2" w14:textId="77777777" w:rsidR="00F722D2" w:rsidRDefault="00F722D2" w:rsidP="000D434B">
            <w:pPr>
              <w:rPr>
                <w:rFonts w:ascii="Arial" w:hAnsi="Arial" w:cs="Arial"/>
                <w:sz w:val="15"/>
                <w:szCs w:val="15"/>
              </w:rPr>
            </w:pPr>
            <w:r>
              <w:rPr>
                <w:rFonts w:ascii="Arial" w:hAnsi="Arial" w:cs="Arial"/>
                <w:sz w:val="15"/>
                <w:szCs w:val="15"/>
              </w:rPr>
              <w:t>No</w:t>
            </w:r>
          </w:p>
        </w:tc>
      </w:tr>
    </w:tbl>
    <w:p w14:paraId="40B90793"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722D2" w14:paraId="48DE5517"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646E0B"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GRADING</w:t>
            </w:r>
          </w:p>
        </w:tc>
      </w:tr>
      <w:tr w:rsidR="00F722D2" w14:paraId="14B1D02D"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733CEF" w14:textId="77777777" w:rsidR="00F722D2" w:rsidRDefault="00F722D2" w:rsidP="000D434B">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54DAE"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2F0C66A6"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8BF829" w14:textId="77777777" w:rsidR="00F722D2" w:rsidRDefault="00F722D2" w:rsidP="000D434B">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BFE03" w14:textId="77777777" w:rsidR="00F722D2" w:rsidRDefault="00F722D2" w:rsidP="000D434B">
            <w:pPr>
              <w:rPr>
                <w:rFonts w:ascii="Arial" w:hAnsi="Arial" w:cs="Arial"/>
                <w:sz w:val="15"/>
                <w:szCs w:val="15"/>
              </w:rPr>
            </w:pPr>
            <w:r>
              <w:rPr>
                <w:rFonts w:ascii="Arial" w:hAnsi="Arial" w:cs="Arial"/>
                <w:sz w:val="15"/>
                <w:szCs w:val="15"/>
              </w:rPr>
              <w:t>Graded</w:t>
            </w:r>
          </w:p>
        </w:tc>
      </w:tr>
    </w:tbl>
    <w:p w14:paraId="09CAB291"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973"/>
      </w:tblGrid>
      <w:tr w:rsidR="00F722D2" w14:paraId="3932E26A"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0312A5C"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SPECIAL INSTRUCTIONAL FEATURES</w:t>
            </w:r>
          </w:p>
        </w:tc>
      </w:tr>
      <w:tr w:rsidR="00F722D2" w14:paraId="542D2647"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24D1EC" w14:textId="77777777" w:rsidR="00F722D2" w:rsidRDefault="00F722D2" w:rsidP="000D434B">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964DA2"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5A18A61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22573E" w14:textId="77777777" w:rsidR="00F722D2" w:rsidRDefault="00F722D2" w:rsidP="000D434B">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9E37B" w14:textId="77777777" w:rsidR="00F722D2" w:rsidRDefault="00F722D2" w:rsidP="000D434B">
            <w:pPr>
              <w:rPr>
                <w:rFonts w:ascii="Arial" w:hAnsi="Arial" w:cs="Arial"/>
                <w:sz w:val="15"/>
                <w:szCs w:val="15"/>
              </w:rPr>
            </w:pPr>
            <w:r>
              <w:rPr>
                <w:rFonts w:ascii="Arial" w:hAnsi="Arial" w:cs="Arial"/>
                <w:sz w:val="15"/>
                <w:szCs w:val="15"/>
              </w:rPr>
              <w:t>Storrs</w:t>
            </w:r>
          </w:p>
        </w:tc>
      </w:tr>
      <w:tr w:rsidR="00F722D2" w14:paraId="33AD74A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A9D531" w14:textId="77777777" w:rsidR="00F722D2" w:rsidRDefault="00F722D2" w:rsidP="000D434B">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4A226" w14:textId="77777777" w:rsidR="00F722D2" w:rsidRDefault="00F722D2" w:rsidP="000D434B">
            <w:pPr>
              <w:rPr>
                <w:rFonts w:ascii="Arial" w:hAnsi="Arial" w:cs="Arial"/>
                <w:sz w:val="15"/>
                <w:szCs w:val="15"/>
              </w:rPr>
            </w:pPr>
            <w:r>
              <w:rPr>
                <w:rFonts w:ascii="Arial" w:hAnsi="Arial" w:cs="Arial"/>
                <w:sz w:val="15"/>
                <w:szCs w:val="15"/>
              </w:rPr>
              <w:t>Graduate courses are only offered in Storrs</w:t>
            </w:r>
          </w:p>
        </w:tc>
      </w:tr>
      <w:tr w:rsidR="00F722D2" w14:paraId="6696C86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6022C0" w14:textId="77777777" w:rsidR="00F722D2" w:rsidRDefault="00F722D2" w:rsidP="000D434B">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1E68F" w14:textId="77777777" w:rsidR="00F722D2" w:rsidRDefault="00F722D2" w:rsidP="000D434B">
            <w:pPr>
              <w:rPr>
                <w:rFonts w:ascii="Arial" w:hAnsi="Arial" w:cs="Arial"/>
                <w:sz w:val="15"/>
                <w:szCs w:val="15"/>
              </w:rPr>
            </w:pPr>
            <w:r>
              <w:rPr>
                <w:rFonts w:ascii="Arial" w:hAnsi="Arial" w:cs="Arial"/>
                <w:sz w:val="15"/>
                <w:szCs w:val="15"/>
              </w:rPr>
              <w:t>No</w:t>
            </w:r>
          </w:p>
        </w:tc>
      </w:tr>
      <w:tr w:rsidR="00F722D2" w14:paraId="0D47244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191EF34" w14:textId="77777777" w:rsidR="00F722D2" w:rsidRDefault="00F722D2" w:rsidP="000D434B">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2800D" w14:textId="77777777" w:rsidR="00F722D2" w:rsidRDefault="00F722D2" w:rsidP="000D434B">
            <w:pPr>
              <w:rPr>
                <w:rFonts w:ascii="Arial" w:hAnsi="Arial" w:cs="Arial"/>
                <w:sz w:val="15"/>
                <w:szCs w:val="15"/>
              </w:rPr>
            </w:pPr>
            <w:r>
              <w:rPr>
                <w:rFonts w:ascii="Arial" w:hAnsi="Arial" w:cs="Arial"/>
                <w:sz w:val="15"/>
                <w:szCs w:val="15"/>
              </w:rPr>
              <w:t>No</w:t>
            </w:r>
          </w:p>
        </w:tc>
      </w:tr>
    </w:tbl>
    <w:p w14:paraId="7D46878F"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12"/>
        <w:gridCol w:w="7432"/>
      </w:tblGrid>
      <w:tr w:rsidR="00F722D2" w14:paraId="38B1AD66"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CB70C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COURSE DETAILS</w:t>
            </w:r>
          </w:p>
        </w:tc>
      </w:tr>
      <w:tr w:rsidR="00F722D2" w14:paraId="467EFF6A"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56039D" w14:textId="77777777" w:rsidR="00F722D2" w:rsidRDefault="00F722D2" w:rsidP="000D434B">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D5648A" w14:textId="77777777" w:rsidR="00F722D2" w:rsidRDefault="00F722D2" w:rsidP="000D434B">
            <w:pPr>
              <w:rPr>
                <w:rFonts w:ascii="Arial" w:hAnsi="Arial" w:cs="Arial"/>
                <w:sz w:val="15"/>
                <w:szCs w:val="15"/>
              </w:rPr>
            </w:pPr>
            <w:r>
              <w:rPr>
                <w:rFonts w:ascii="Arial" w:hAnsi="Arial" w:cs="Arial"/>
                <w:sz w:val="15"/>
                <w:szCs w:val="15"/>
              </w:rPr>
              <w:t>HDFS 5002. Professional Development Human Development &amp; Family Sciences Three credits. Prerequisite: Open to graduate students in HDFS; others by permission. Grading Basis: Graded Professional, ethical, and career development issues related to human development and family sciences. Covers both conceptual ideas related to ethics and practical tools for professional and career development.</w:t>
            </w:r>
          </w:p>
        </w:tc>
      </w:tr>
      <w:tr w:rsidR="00F722D2" w14:paraId="64BD3F5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1953F6" w14:textId="77777777" w:rsidR="00F722D2" w:rsidRDefault="00F722D2" w:rsidP="000D434B">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6BEAA" w14:textId="77777777" w:rsidR="00F722D2" w:rsidRDefault="00F722D2" w:rsidP="000D434B">
            <w:pPr>
              <w:rPr>
                <w:rFonts w:ascii="Arial" w:hAnsi="Arial" w:cs="Arial"/>
                <w:sz w:val="15"/>
                <w:szCs w:val="15"/>
              </w:rPr>
            </w:pPr>
            <w:r>
              <w:rPr>
                <w:rFonts w:ascii="Arial" w:hAnsi="Arial" w:cs="Arial"/>
                <w:sz w:val="15"/>
                <w:szCs w:val="15"/>
              </w:rPr>
              <w:t>The department has voted to make this class a permanent offering after the required special topics offerings were successfully completed.</w:t>
            </w:r>
          </w:p>
        </w:tc>
      </w:tr>
      <w:tr w:rsidR="00F722D2" w14:paraId="3EA4DC9F"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B350184" w14:textId="77777777" w:rsidR="00F722D2" w:rsidRDefault="00F722D2" w:rsidP="000D434B">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81545" w14:textId="77777777" w:rsidR="00F722D2" w:rsidRDefault="00F722D2" w:rsidP="000D434B">
            <w:pPr>
              <w:rPr>
                <w:rFonts w:ascii="Arial" w:hAnsi="Arial" w:cs="Arial"/>
                <w:sz w:val="15"/>
                <w:szCs w:val="15"/>
              </w:rPr>
            </w:pPr>
            <w:r>
              <w:rPr>
                <w:rFonts w:ascii="Arial" w:hAnsi="Arial" w:cs="Arial"/>
                <w:sz w:val="15"/>
                <w:szCs w:val="15"/>
              </w:rPr>
              <w:t>None</w:t>
            </w:r>
          </w:p>
        </w:tc>
      </w:tr>
      <w:tr w:rsidR="00F722D2" w14:paraId="0D3B622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B09075" w14:textId="77777777" w:rsidR="00F722D2" w:rsidRDefault="00F722D2" w:rsidP="000D434B">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2CA64" w14:textId="77777777" w:rsidR="00F722D2" w:rsidRDefault="00F722D2" w:rsidP="000D434B">
            <w:pPr>
              <w:rPr>
                <w:rFonts w:ascii="Arial" w:hAnsi="Arial" w:cs="Arial"/>
                <w:sz w:val="15"/>
                <w:szCs w:val="15"/>
              </w:rPr>
            </w:pPr>
            <w:r>
              <w:rPr>
                <w:rFonts w:ascii="Arial" w:hAnsi="Arial" w:cs="Arial"/>
                <w:sz w:val="15"/>
                <w:szCs w:val="15"/>
              </w:rPr>
              <w:t>See Syllabus</w:t>
            </w:r>
          </w:p>
        </w:tc>
      </w:tr>
      <w:tr w:rsidR="00F722D2" w14:paraId="50DDC7E1"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3052F2" w14:textId="77777777" w:rsidR="00F722D2" w:rsidRDefault="00F722D2" w:rsidP="000D434B">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AE846" w14:textId="77777777" w:rsidR="00F722D2" w:rsidRDefault="00F722D2" w:rsidP="000D434B">
            <w:pPr>
              <w:rPr>
                <w:rFonts w:ascii="Arial" w:hAnsi="Arial" w:cs="Arial"/>
                <w:sz w:val="15"/>
                <w:szCs w:val="15"/>
              </w:rPr>
            </w:pPr>
            <w:r>
              <w:rPr>
                <w:rFonts w:ascii="Arial" w:hAnsi="Arial" w:cs="Arial"/>
                <w:sz w:val="15"/>
                <w:szCs w:val="15"/>
              </w:rPr>
              <w:t>See Syllabus</w:t>
            </w:r>
          </w:p>
        </w:tc>
      </w:tr>
      <w:tr w:rsidR="00F722D2" w14:paraId="3ED12AC0"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49E5B7" w14:textId="77777777" w:rsidR="00F722D2" w:rsidRDefault="00F722D2" w:rsidP="000D434B">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7"/>
              <w:gridCol w:w="1847"/>
              <w:gridCol w:w="747"/>
            </w:tblGrid>
            <w:tr w:rsidR="00F722D2" w14:paraId="108792B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FE9BA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A677BC"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4C633A"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File Type</w:t>
                  </w:r>
                </w:p>
              </w:tc>
            </w:tr>
            <w:tr w:rsidR="00F722D2" w14:paraId="7A968F92"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3C137C59" w14:textId="77777777" w:rsidR="00F722D2" w:rsidRDefault="00F722D2" w:rsidP="000D434B">
                  <w:pPr>
                    <w:rPr>
                      <w:rFonts w:ascii="Arial" w:hAnsi="Arial" w:cs="Arial"/>
                      <w:sz w:val="15"/>
                      <w:szCs w:val="15"/>
                    </w:rPr>
                  </w:pPr>
                  <w:hyperlink r:id="rId188" w:tgtFrame="_self" w:history="1">
                    <w:r>
                      <w:rPr>
                        <w:rStyle w:val="Hyperlink"/>
                        <w:rFonts w:ascii="Arial" w:hAnsi="Arial" w:cs="Arial"/>
                        <w:sz w:val="15"/>
                        <w:szCs w:val="15"/>
                      </w:rPr>
                      <w:t>Syllabus HDFS 5002.docx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63953" w14:textId="77777777" w:rsidR="00F722D2" w:rsidRDefault="00F722D2" w:rsidP="000D434B">
                  <w:pPr>
                    <w:rPr>
                      <w:rFonts w:ascii="Arial" w:hAnsi="Arial" w:cs="Arial"/>
                      <w:sz w:val="15"/>
                      <w:szCs w:val="15"/>
                    </w:rPr>
                  </w:pPr>
                  <w:r>
                    <w:rPr>
                      <w:rFonts w:ascii="Arial" w:hAnsi="Arial" w:cs="Arial"/>
                      <w:sz w:val="15"/>
                      <w:szCs w:val="15"/>
                    </w:rPr>
                    <w:t>Syllabus HDFS 5002.docx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1FA92" w14:textId="77777777" w:rsidR="00F722D2" w:rsidRDefault="00F722D2" w:rsidP="000D434B">
                  <w:pPr>
                    <w:rPr>
                      <w:rFonts w:ascii="Arial" w:hAnsi="Arial" w:cs="Arial"/>
                      <w:sz w:val="15"/>
                      <w:szCs w:val="15"/>
                    </w:rPr>
                  </w:pPr>
                  <w:r>
                    <w:rPr>
                      <w:rFonts w:ascii="Arial" w:hAnsi="Arial" w:cs="Arial"/>
                      <w:sz w:val="15"/>
                      <w:szCs w:val="15"/>
                    </w:rPr>
                    <w:t>Syllabus</w:t>
                  </w:r>
                </w:p>
              </w:tc>
            </w:tr>
          </w:tbl>
          <w:p w14:paraId="7D0EE0C0" w14:textId="77777777" w:rsidR="00F722D2" w:rsidRDefault="00F722D2" w:rsidP="000D434B">
            <w:pPr>
              <w:rPr>
                <w:rFonts w:asciiTheme="minorHAnsi" w:hAnsiTheme="minorHAnsi"/>
              </w:rPr>
            </w:pPr>
          </w:p>
        </w:tc>
      </w:tr>
    </w:tbl>
    <w:p w14:paraId="7961CB1B" w14:textId="77777777" w:rsidR="00F722D2" w:rsidRDefault="00F722D2" w:rsidP="00F722D2">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9"/>
        <w:gridCol w:w="8105"/>
      </w:tblGrid>
      <w:tr w:rsidR="00F722D2" w14:paraId="6F601061" w14:textId="77777777" w:rsidTr="000D434B">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7B9D653" w14:textId="77777777" w:rsidR="00F722D2" w:rsidRDefault="00F722D2" w:rsidP="000D434B">
            <w:pPr>
              <w:rPr>
                <w:rFonts w:ascii="Arial" w:hAnsi="Arial" w:cs="Arial"/>
                <w:b/>
                <w:bCs/>
                <w:color w:val="FFFFFF"/>
                <w:sz w:val="18"/>
                <w:szCs w:val="18"/>
              </w:rPr>
            </w:pPr>
            <w:r>
              <w:rPr>
                <w:rFonts w:ascii="Arial" w:hAnsi="Arial" w:cs="Arial"/>
                <w:b/>
                <w:bCs/>
                <w:color w:val="FFFFFF"/>
                <w:sz w:val="18"/>
                <w:szCs w:val="18"/>
              </w:rPr>
              <w:t>COMMENTS / APPROVALS</w:t>
            </w:r>
          </w:p>
        </w:tc>
      </w:tr>
      <w:tr w:rsidR="00F722D2" w14:paraId="784A7982"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615E76" w14:textId="77777777" w:rsidR="00F722D2" w:rsidRDefault="00F722D2" w:rsidP="000D434B">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25"/>
              <w:gridCol w:w="733"/>
              <w:gridCol w:w="997"/>
              <w:gridCol w:w="655"/>
              <w:gridCol w:w="1059"/>
              <w:gridCol w:w="3024"/>
            </w:tblGrid>
            <w:tr w:rsidR="00F722D2" w14:paraId="2B967509" w14:textId="77777777" w:rsidTr="000D434B">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71AD35"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0EAA02"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9D142D"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1BC928"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00CFF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36CE56" w14:textId="77777777" w:rsidR="00F722D2" w:rsidRDefault="00F722D2" w:rsidP="000D434B">
                  <w:pPr>
                    <w:jc w:val="center"/>
                    <w:rPr>
                      <w:rFonts w:ascii="Arial" w:hAnsi="Arial" w:cs="Arial"/>
                      <w:b/>
                      <w:bCs/>
                      <w:color w:val="000000"/>
                      <w:sz w:val="15"/>
                      <w:szCs w:val="15"/>
                    </w:rPr>
                  </w:pPr>
                  <w:r>
                    <w:rPr>
                      <w:rFonts w:ascii="Arial" w:hAnsi="Arial" w:cs="Arial"/>
                      <w:b/>
                      <w:bCs/>
                      <w:color w:val="000000"/>
                      <w:sz w:val="15"/>
                      <w:szCs w:val="15"/>
                    </w:rPr>
                    <w:t>Comments</w:t>
                  </w:r>
                </w:p>
              </w:tc>
            </w:tr>
            <w:tr w:rsidR="00F722D2" w14:paraId="389FDAF7"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4614B229" w14:textId="77777777" w:rsidR="00F722D2" w:rsidRDefault="00F722D2" w:rsidP="000D434B">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3AB35" w14:textId="77777777" w:rsidR="00F722D2" w:rsidRDefault="00F722D2" w:rsidP="000D434B">
                  <w:pPr>
                    <w:rPr>
                      <w:rFonts w:ascii="Arial" w:hAnsi="Arial" w:cs="Arial"/>
                      <w:sz w:val="15"/>
                      <w:szCs w:val="15"/>
                    </w:rPr>
                  </w:pPr>
                  <w:r>
                    <w:rPr>
                      <w:rFonts w:ascii="Arial" w:hAnsi="Arial" w:cs="Arial"/>
                      <w:sz w:val="15"/>
                      <w:szCs w:val="15"/>
                    </w:rPr>
                    <w:t>Beth S Russell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E1B3" w14:textId="77777777" w:rsidR="00F722D2" w:rsidRDefault="00F722D2" w:rsidP="000D434B">
                  <w:pPr>
                    <w:rPr>
                      <w:rFonts w:ascii="Arial" w:hAnsi="Arial" w:cs="Arial"/>
                      <w:sz w:val="15"/>
                      <w:szCs w:val="15"/>
                    </w:rPr>
                  </w:pPr>
                  <w:r>
                    <w:rPr>
                      <w:rFonts w:ascii="Arial" w:hAnsi="Arial" w:cs="Arial"/>
                      <w:sz w:val="15"/>
                      <w:szCs w:val="15"/>
                    </w:rPr>
                    <w:t>11/04/2020 - 09:11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E7AE0" w14:textId="77777777" w:rsidR="00F722D2" w:rsidRDefault="00F722D2" w:rsidP="000D434B">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CBDF7" w14:textId="77777777" w:rsidR="00F722D2" w:rsidRDefault="00F722D2" w:rsidP="000D434B">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775D" w14:textId="77777777" w:rsidR="00F722D2" w:rsidRDefault="00F722D2" w:rsidP="000D434B">
                  <w:pPr>
                    <w:rPr>
                      <w:rFonts w:ascii="Arial" w:hAnsi="Arial" w:cs="Arial"/>
                      <w:sz w:val="15"/>
                      <w:szCs w:val="15"/>
                    </w:rPr>
                  </w:pPr>
                  <w:r>
                    <w:rPr>
                      <w:rFonts w:ascii="Arial" w:hAnsi="Arial" w:cs="Arial"/>
                      <w:sz w:val="15"/>
                      <w:szCs w:val="15"/>
                    </w:rPr>
                    <w:t>Departmental vote to approve passed on October 28th, 2020</w:t>
                  </w:r>
                </w:p>
              </w:tc>
            </w:tr>
            <w:tr w:rsidR="00F722D2" w14:paraId="69A96B91" w14:textId="77777777" w:rsidTr="000D434B">
              <w:tc>
                <w:tcPr>
                  <w:tcW w:w="0" w:type="auto"/>
                  <w:tcBorders>
                    <w:top w:val="single" w:sz="6" w:space="0" w:color="000000"/>
                    <w:left w:val="single" w:sz="6" w:space="0" w:color="000000"/>
                    <w:bottom w:val="single" w:sz="6" w:space="0" w:color="000000"/>
                    <w:right w:val="single" w:sz="6" w:space="0" w:color="000000"/>
                  </w:tcBorders>
                  <w:vAlign w:val="center"/>
                  <w:hideMark/>
                </w:tcPr>
                <w:p w14:paraId="67A007B3" w14:textId="77777777" w:rsidR="00F722D2" w:rsidRDefault="00F722D2" w:rsidP="000D434B">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4534B" w14:textId="77777777" w:rsidR="00F722D2" w:rsidRDefault="00F722D2" w:rsidP="000D434B">
                  <w:pPr>
                    <w:rPr>
                      <w:rFonts w:ascii="Arial" w:hAnsi="Arial" w:cs="Arial"/>
                      <w:sz w:val="15"/>
                      <w:szCs w:val="15"/>
                    </w:rPr>
                  </w:pPr>
                  <w:r>
                    <w:rPr>
                      <w:rFonts w:ascii="Arial" w:hAnsi="Arial" w:cs="Arial"/>
                      <w:sz w:val="15"/>
                      <w:szCs w:val="15"/>
                    </w:rPr>
                    <w:t>Beth S Russell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C21FD" w14:textId="77777777" w:rsidR="00F722D2" w:rsidRDefault="00F722D2" w:rsidP="000D434B">
                  <w:pPr>
                    <w:rPr>
                      <w:rFonts w:ascii="Arial" w:hAnsi="Arial" w:cs="Arial"/>
                      <w:sz w:val="15"/>
                      <w:szCs w:val="15"/>
                    </w:rPr>
                  </w:pPr>
                  <w:r>
                    <w:rPr>
                      <w:rFonts w:ascii="Arial" w:hAnsi="Arial" w:cs="Arial"/>
                      <w:sz w:val="15"/>
                      <w:szCs w:val="15"/>
                    </w:rPr>
                    <w:t>11/04/2020 - 09:45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0B42A" w14:textId="77777777" w:rsidR="00F722D2" w:rsidRDefault="00F722D2" w:rsidP="000D434B">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78A6" w14:textId="77777777" w:rsidR="00F722D2" w:rsidRDefault="00F722D2" w:rsidP="000D434B">
                  <w:pPr>
                    <w:rPr>
                      <w:rFonts w:ascii="Arial" w:hAnsi="Arial" w:cs="Arial"/>
                      <w:sz w:val="15"/>
                      <w:szCs w:val="15"/>
                    </w:rPr>
                  </w:pPr>
                  <w:r>
                    <w:rPr>
                      <w:rFonts w:ascii="Arial" w:hAnsi="Arial" w:cs="Arial"/>
                      <w:sz w:val="15"/>
                      <w:szCs w:val="15"/>
                    </w:rPr>
                    <w:t>10/28/2020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D621A" w14:textId="77777777" w:rsidR="00F722D2" w:rsidRDefault="00F722D2" w:rsidP="000D434B">
                  <w:pPr>
                    <w:rPr>
                      <w:rFonts w:ascii="Arial" w:hAnsi="Arial" w:cs="Arial"/>
                      <w:sz w:val="15"/>
                      <w:szCs w:val="15"/>
                    </w:rPr>
                  </w:pPr>
                  <w:r>
                    <w:rPr>
                      <w:rFonts w:ascii="Arial" w:hAnsi="Arial" w:cs="Arial"/>
                      <w:sz w:val="15"/>
                      <w:szCs w:val="15"/>
                    </w:rPr>
                    <w:t>Departmental vote to approve the class as a permanent offering under number HDFS 5002 passed October 28, 2020</w:t>
                  </w:r>
                </w:p>
              </w:tc>
            </w:tr>
          </w:tbl>
          <w:p w14:paraId="239077A3" w14:textId="77777777" w:rsidR="00F722D2" w:rsidRDefault="00F722D2" w:rsidP="000D434B">
            <w:pPr>
              <w:rPr>
                <w:rFonts w:asciiTheme="minorHAnsi" w:hAnsiTheme="minorHAnsi"/>
              </w:rPr>
            </w:pPr>
          </w:p>
        </w:tc>
      </w:tr>
    </w:tbl>
    <w:p w14:paraId="5C247380" w14:textId="77777777" w:rsidR="00F722D2" w:rsidRDefault="00F722D2" w:rsidP="00F722D2">
      <w:pPr>
        <w:rPr>
          <w:rFonts w:asciiTheme="minorHAnsi" w:hAnsiTheme="minorHAnsi"/>
          <w:sz w:val="20"/>
          <w:szCs w:val="20"/>
        </w:rPr>
      </w:pPr>
    </w:p>
    <w:p w14:paraId="7D6FD854" w14:textId="77777777" w:rsidR="00F722D2" w:rsidRDefault="00F722D2" w:rsidP="00F722D2"/>
    <w:p w14:paraId="290FCB5D" w14:textId="77777777" w:rsidR="00F722D2" w:rsidRPr="004364BA" w:rsidRDefault="00F722D2" w:rsidP="00F722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6"/>
          <w:szCs w:val="36"/>
        </w:rPr>
      </w:pPr>
      <w:r w:rsidRPr="004364BA">
        <w:rPr>
          <w:b/>
          <w:sz w:val="36"/>
          <w:szCs w:val="36"/>
        </w:rPr>
        <w:t xml:space="preserve">HDFS </w:t>
      </w:r>
      <w:r>
        <w:rPr>
          <w:b/>
          <w:sz w:val="36"/>
          <w:szCs w:val="36"/>
        </w:rPr>
        <w:t>5002</w:t>
      </w:r>
    </w:p>
    <w:p w14:paraId="5DF96E8C" w14:textId="77777777" w:rsidR="00F722D2" w:rsidRPr="004364BA" w:rsidRDefault="00F722D2" w:rsidP="00F722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6"/>
          <w:szCs w:val="36"/>
        </w:rPr>
      </w:pPr>
      <w:r w:rsidRPr="00A301A4">
        <w:rPr>
          <w:b/>
          <w:sz w:val="36"/>
          <w:szCs w:val="36"/>
        </w:rPr>
        <w:t>Professional Development and Career Planning in Human Development &amp; Family Sciences</w:t>
      </w:r>
    </w:p>
    <w:p w14:paraId="4512E0CD" w14:textId="77777777" w:rsidR="00F722D2" w:rsidRDefault="00F722D2" w:rsidP="00F722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8"/>
          <w:szCs w:val="28"/>
        </w:rPr>
      </w:pPr>
      <w:r>
        <w:rPr>
          <w:sz w:val="28"/>
          <w:szCs w:val="28"/>
        </w:rPr>
        <w:t>Spring, 2021</w:t>
      </w:r>
    </w:p>
    <w:p w14:paraId="0047008D" w14:textId="77777777" w:rsidR="00F722D2" w:rsidRPr="004364BA" w:rsidRDefault="00F722D2" w:rsidP="00F722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8"/>
          <w:szCs w:val="28"/>
        </w:rPr>
      </w:pPr>
      <w:r>
        <w:rPr>
          <w:sz w:val="28"/>
          <w:szCs w:val="28"/>
        </w:rPr>
        <w:t>Date &amp; Time</w:t>
      </w:r>
    </w:p>
    <w:p w14:paraId="3EECE02A" w14:textId="77777777" w:rsidR="00F722D2" w:rsidRPr="004364BA" w:rsidRDefault="00F722D2" w:rsidP="00F722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8"/>
          <w:szCs w:val="28"/>
        </w:rPr>
      </w:pPr>
      <w:r>
        <w:rPr>
          <w:sz w:val="28"/>
          <w:szCs w:val="28"/>
        </w:rPr>
        <w:t>Room</w:t>
      </w:r>
    </w:p>
    <w:p w14:paraId="206074EB" w14:textId="77777777" w:rsidR="00F722D2" w:rsidRPr="004364BA" w:rsidRDefault="00F722D2" w:rsidP="00F722D2">
      <w:pPr>
        <w:jc w:val="center"/>
        <w:rPr>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9"/>
        <w:gridCol w:w="6081"/>
      </w:tblGrid>
      <w:tr w:rsidR="00F722D2" w:rsidRPr="004364BA" w14:paraId="2C121C4D" w14:textId="77777777" w:rsidTr="000D434B">
        <w:tc>
          <w:tcPr>
            <w:tcW w:w="1748" w:type="pct"/>
          </w:tcPr>
          <w:p w14:paraId="2F720C13" w14:textId="77777777" w:rsidR="00F722D2" w:rsidRPr="004364BA" w:rsidRDefault="00F722D2" w:rsidP="000D434B">
            <w:pPr>
              <w:rPr>
                <w:rFonts w:eastAsia="Batang"/>
                <w:b/>
                <w:szCs w:val="24"/>
              </w:rPr>
            </w:pPr>
            <w:r w:rsidRPr="004364BA">
              <w:rPr>
                <w:rFonts w:eastAsia="Batang"/>
                <w:b/>
                <w:szCs w:val="24"/>
              </w:rPr>
              <w:t>Professor:</w:t>
            </w:r>
          </w:p>
        </w:tc>
        <w:tc>
          <w:tcPr>
            <w:tcW w:w="3252" w:type="pct"/>
          </w:tcPr>
          <w:p w14:paraId="4546114A" w14:textId="77777777" w:rsidR="00F722D2" w:rsidRPr="004364BA" w:rsidRDefault="00F722D2" w:rsidP="000D434B">
            <w:pPr>
              <w:rPr>
                <w:rFonts w:eastAsia="Batang"/>
                <w:szCs w:val="24"/>
              </w:rPr>
            </w:pPr>
            <w:r w:rsidRPr="004364BA">
              <w:rPr>
                <w:rFonts w:eastAsia="Batang"/>
                <w:szCs w:val="24"/>
              </w:rPr>
              <w:t>Dr. Eva S. Lefkowitz</w:t>
            </w:r>
          </w:p>
        </w:tc>
      </w:tr>
      <w:tr w:rsidR="00F722D2" w:rsidRPr="004364BA" w14:paraId="4691645C" w14:textId="77777777" w:rsidTr="000D434B">
        <w:tc>
          <w:tcPr>
            <w:tcW w:w="1748" w:type="pct"/>
          </w:tcPr>
          <w:p w14:paraId="4DD47656" w14:textId="77777777" w:rsidR="00F722D2" w:rsidRPr="004364BA" w:rsidRDefault="00F722D2" w:rsidP="000D434B">
            <w:pPr>
              <w:rPr>
                <w:rFonts w:eastAsia="Batang"/>
                <w:b/>
                <w:szCs w:val="24"/>
              </w:rPr>
            </w:pPr>
            <w:r w:rsidRPr="004364BA">
              <w:rPr>
                <w:rFonts w:eastAsia="Batang"/>
                <w:b/>
                <w:szCs w:val="24"/>
              </w:rPr>
              <w:t>Email:</w:t>
            </w:r>
          </w:p>
        </w:tc>
        <w:tc>
          <w:tcPr>
            <w:tcW w:w="3252" w:type="pct"/>
          </w:tcPr>
          <w:p w14:paraId="6ACC9C34" w14:textId="77777777" w:rsidR="00F722D2" w:rsidRPr="004364BA" w:rsidRDefault="00F722D2" w:rsidP="000D434B">
            <w:pPr>
              <w:rPr>
                <w:rFonts w:eastAsia="Batang"/>
                <w:szCs w:val="24"/>
              </w:rPr>
            </w:pPr>
            <w:r>
              <w:rPr>
                <w:rFonts w:eastAsia="Batang"/>
                <w:szCs w:val="24"/>
              </w:rPr>
              <w:t>Eva.lefkowitz@uconn.edu</w:t>
            </w:r>
          </w:p>
        </w:tc>
      </w:tr>
      <w:tr w:rsidR="00F722D2" w:rsidRPr="004364BA" w14:paraId="5A976644" w14:textId="77777777" w:rsidTr="000D434B">
        <w:tc>
          <w:tcPr>
            <w:tcW w:w="1748" w:type="pct"/>
          </w:tcPr>
          <w:p w14:paraId="52C405CC" w14:textId="77777777" w:rsidR="00F722D2" w:rsidRPr="004364BA" w:rsidRDefault="00F722D2" w:rsidP="000D434B">
            <w:pPr>
              <w:rPr>
                <w:rFonts w:eastAsia="Batang"/>
                <w:b/>
                <w:szCs w:val="24"/>
              </w:rPr>
            </w:pPr>
            <w:r w:rsidRPr="004364BA">
              <w:rPr>
                <w:rFonts w:eastAsia="Batang"/>
                <w:b/>
                <w:szCs w:val="24"/>
              </w:rPr>
              <w:t>Office Phone:</w:t>
            </w:r>
          </w:p>
        </w:tc>
        <w:tc>
          <w:tcPr>
            <w:tcW w:w="3252" w:type="pct"/>
          </w:tcPr>
          <w:p w14:paraId="451F3DEC" w14:textId="77777777" w:rsidR="00F722D2" w:rsidRPr="004364BA" w:rsidRDefault="00F722D2" w:rsidP="000D434B">
            <w:pPr>
              <w:rPr>
                <w:rFonts w:eastAsia="Batang"/>
                <w:szCs w:val="24"/>
              </w:rPr>
            </w:pPr>
            <w:r>
              <w:rPr>
                <w:rFonts w:eastAsia="Batang"/>
                <w:szCs w:val="24"/>
              </w:rPr>
              <w:t xml:space="preserve"> </w:t>
            </w:r>
            <w:r>
              <w:rPr>
                <w:rFonts w:ascii="Calibri" w:eastAsia="Times New Roman" w:hAnsi="Calibri" w:cs="Times New Roman"/>
                <w:noProof/>
                <w:color w:val="000000"/>
                <w:szCs w:val="24"/>
              </w:rPr>
              <w:t>860-486-5420</w:t>
            </w:r>
          </w:p>
        </w:tc>
      </w:tr>
      <w:tr w:rsidR="00F722D2" w:rsidRPr="004364BA" w14:paraId="5665C5F5" w14:textId="77777777" w:rsidTr="000D434B">
        <w:tc>
          <w:tcPr>
            <w:tcW w:w="1748" w:type="pct"/>
          </w:tcPr>
          <w:p w14:paraId="7D3B2F3E" w14:textId="77777777" w:rsidR="00F722D2" w:rsidRPr="004364BA" w:rsidRDefault="00F722D2" w:rsidP="000D434B">
            <w:pPr>
              <w:rPr>
                <w:rFonts w:eastAsia="Batang"/>
                <w:b/>
                <w:szCs w:val="24"/>
              </w:rPr>
            </w:pPr>
            <w:r w:rsidRPr="004364BA">
              <w:rPr>
                <w:rFonts w:eastAsia="Batang"/>
                <w:b/>
                <w:szCs w:val="24"/>
              </w:rPr>
              <w:t>Office Address:</w:t>
            </w:r>
          </w:p>
        </w:tc>
        <w:tc>
          <w:tcPr>
            <w:tcW w:w="3252" w:type="pct"/>
          </w:tcPr>
          <w:p w14:paraId="629056FB" w14:textId="77777777" w:rsidR="00F722D2" w:rsidRPr="004364BA" w:rsidRDefault="00F722D2" w:rsidP="000D434B">
            <w:pPr>
              <w:rPr>
                <w:rFonts w:eastAsia="Batang"/>
                <w:szCs w:val="24"/>
              </w:rPr>
            </w:pPr>
            <w:r w:rsidRPr="00607E02">
              <w:rPr>
                <w:rFonts w:eastAsia="Batang"/>
                <w:szCs w:val="24"/>
              </w:rPr>
              <w:t>1</w:t>
            </w:r>
            <w:r>
              <w:rPr>
                <w:rFonts w:eastAsia="Batang"/>
                <w:szCs w:val="24"/>
              </w:rPr>
              <w:t>06 Family Studies Building</w:t>
            </w:r>
          </w:p>
        </w:tc>
      </w:tr>
      <w:tr w:rsidR="00F722D2" w:rsidRPr="004364BA" w14:paraId="60E7428A" w14:textId="77777777" w:rsidTr="000D434B">
        <w:trPr>
          <w:trHeight w:val="70"/>
        </w:trPr>
        <w:tc>
          <w:tcPr>
            <w:tcW w:w="1748" w:type="pct"/>
          </w:tcPr>
          <w:p w14:paraId="19681BA0" w14:textId="77777777" w:rsidR="00F722D2" w:rsidRPr="004364BA" w:rsidRDefault="00F722D2" w:rsidP="000D434B">
            <w:pPr>
              <w:rPr>
                <w:rFonts w:eastAsia="Batang"/>
                <w:b/>
                <w:szCs w:val="24"/>
              </w:rPr>
            </w:pPr>
            <w:r w:rsidRPr="004364BA">
              <w:rPr>
                <w:rFonts w:eastAsia="Batang"/>
                <w:b/>
                <w:szCs w:val="24"/>
              </w:rPr>
              <w:t>Office Hours:</w:t>
            </w:r>
          </w:p>
        </w:tc>
        <w:tc>
          <w:tcPr>
            <w:tcW w:w="3252" w:type="pct"/>
          </w:tcPr>
          <w:p w14:paraId="49F897E0" w14:textId="77777777" w:rsidR="00F722D2" w:rsidRPr="004364BA" w:rsidRDefault="00F722D2" w:rsidP="000D434B">
            <w:pPr>
              <w:rPr>
                <w:rFonts w:eastAsia="Batang"/>
                <w:szCs w:val="24"/>
              </w:rPr>
            </w:pPr>
            <w:r>
              <w:rPr>
                <w:szCs w:val="24"/>
              </w:rPr>
              <w:t xml:space="preserve">Date &amp; time and by appointment </w:t>
            </w:r>
          </w:p>
        </w:tc>
      </w:tr>
    </w:tbl>
    <w:p w14:paraId="22F0A3FE" w14:textId="77777777" w:rsidR="00F722D2" w:rsidRDefault="00F722D2" w:rsidP="00F722D2"/>
    <w:p w14:paraId="04D0046B" w14:textId="77777777" w:rsidR="00F722D2" w:rsidRDefault="00F722D2" w:rsidP="00F722D2"/>
    <w:p w14:paraId="3B4638BD" w14:textId="77777777" w:rsidR="00F722D2" w:rsidRPr="001101EF" w:rsidRDefault="00F722D2" w:rsidP="00F722D2">
      <w:r w:rsidRPr="001101EF">
        <w:rPr>
          <w:b/>
        </w:rPr>
        <w:t>Course description and objectives:</w:t>
      </w:r>
    </w:p>
    <w:p w14:paraId="0FFB8986" w14:textId="77777777" w:rsidR="00F722D2" w:rsidRPr="001101EF" w:rsidRDefault="00F722D2" w:rsidP="00F722D2"/>
    <w:p w14:paraId="3FD78B82" w14:textId="77777777" w:rsidR="00F722D2" w:rsidRPr="001101EF" w:rsidRDefault="00F722D2" w:rsidP="00F722D2">
      <w:r w:rsidRPr="001101EF">
        <w:t xml:space="preserve">This course covers </w:t>
      </w:r>
      <w:bookmarkStart w:id="14" w:name="_Hlk41600579"/>
      <w:r w:rsidRPr="001101EF">
        <w:t xml:space="preserve">professional, ethical, and career development issues related to human development and family </w:t>
      </w:r>
      <w:r>
        <w:t>sciences</w:t>
      </w:r>
      <w:r w:rsidRPr="001101EF">
        <w:t>. Students are expected to attend course having read the assigned readings and ready for engaged discussion. The course will cover both conceptual ideas related to ethics, and practical tools for professional and career development</w:t>
      </w:r>
      <w:bookmarkEnd w:id="14"/>
      <w:r w:rsidRPr="001101EF">
        <w:t>. By the end of the semester, students should be able to:</w:t>
      </w:r>
    </w:p>
    <w:p w14:paraId="4B0FCC0C" w14:textId="77777777" w:rsidR="00F722D2" w:rsidRPr="001101EF" w:rsidRDefault="00F722D2" w:rsidP="00F722D2">
      <w:pPr>
        <w:pStyle w:val="Default"/>
        <w:numPr>
          <w:ilvl w:val="0"/>
          <w:numId w:val="58"/>
        </w:numPr>
        <w:rPr>
          <w:sz w:val="22"/>
          <w:szCs w:val="22"/>
        </w:rPr>
      </w:pPr>
      <w:bookmarkStart w:id="15" w:name="_Hlk41601525"/>
      <w:r w:rsidRPr="001101EF">
        <w:rPr>
          <w:sz w:val="22"/>
          <w:szCs w:val="22"/>
        </w:rPr>
        <w:t>Describe general ethical principles that guide the professional and scholarly behavior of developmental and social scientists</w:t>
      </w:r>
    </w:p>
    <w:p w14:paraId="3813CFB0" w14:textId="77777777" w:rsidR="00F722D2" w:rsidRPr="001101EF" w:rsidRDefault="00F722D2" w:rsidP="00F722D2">
      <w:pPr>
        <w:pStyle w:val="Default"/>
        <w:numPr>
          <w:ilvl w:val="0"/>
          <w:numId w:val="58"/>
        </w:numPr>
        <w:rPr>
          <w:sz w:val="22"/>
          <w:szCs w:val="22"/>
        </w:rPr>
      </w:pPr>
      <w:r w:rsidRPr="001101EF">
        <w:rPr>
          <w:sz w:val="22"/>
          <w:szCs w:val="22"/>
        </w:rPr>
        <w:t>Negotiate ethical and fair research collaborations and collaborative writing projects, including those with mentors</w:t>
      </w:r>
    </w:p>
    <w:p w14:paraId="6B1358EB" w14:textId="77777777" w:rsidR="00F722D2" w:rsidRPr="001101EF" w:rsidRDefault="00F722D2" w:rsidP="00F722D2">
      <w:pPr>
        <w:pStyle w:val="Default"/>
        <w:numPr>
          <w:ilvl w:val="0"/>
          <w:numId w:val="58"/>
        </w:numPr>
        <w:rPr>
          <w:sz w:val="22"/>
          <w:szCs w:val="22"/>
        </w:rPr>
      </w:pPr>
      <w:r w:rsidRPr="001101EF">
        <w:rPr>
          <w:sz w:val="22"/>
          <w:szCs w:val="22"/>
        </w:rPr>
        <w:t>Navigate responsible reporting of research and peer review</w:t>
      </w:r>
    </w:p>
    <w:p w14:paraId="6047223C" w14:textId="77777777" w:rsidR="00F722D2" w:rsidRPr="001101EF" w:rsidRDefault="00F722D2" w:rsidP="00F722D2">
      <w:pPr>
        <w:pStyle w:val="Default"/>
        <w:numPr>
          <w:ilvl w:val="0"/>
          <w:numId w:val="58"/>
        </w:numPr>
        <w:rPr>
          <w:sz w:val="22"/>
          <w:szCs w:val="22"/>
        </w:rPr>
      </w:pPr>
      <w:r w:rsidRPr="001101EF">
        <w:rPr>
          <w:sz w:val="22"/>
          <w:szCs w:val="22"/>
        </w:rPr>
        <w:t>Identify career goals, and/or how to develop career goals, and the tools needed to obtain these goals</w:t>
      </w:r>
    </w:p>
    <w:p w14:paraId="23F9432C" w14:textId="77777777" w:rsidR="00F722D2" w:rsidRPr="001101EF" w:rsidRDefault="00F722D2" w:rsidP="00F722D2">
      <w:pPr>
        <w:pStyle w:val="Default"/>
        <w:numPr>
          <w:ilvl w:val="0"/>
          <w:numId w:val="58"/>
        </w:numPr>
        <w:rPr>
          <w:sz w:val="22"/>
          <w:szCs w:val="22"/>
        </w:rPr>
      </w:pPr>
      <w:r w:rsidRPr="001101EF">
        <w:rPr>
          <w:sz w:val="22"/>
          <w:szCs w:val="22"/>
        </w:rPr>
        <w:t>Write a clear CV or resume, research statement, and professional website</w:t>
      </w:r>
    </w:p>
    <w:p w14:paraId="2C92ADA0" w14:textId="77777777" w:rsidR="00F722D2" w:rsidRPr="001101EF" w:rsidRDefault="00F722D2" w:rsidP="00F722D2">
      <w:pPr>
        <w:pStyle w:val="Default"/>
        <w:numPr>
          <w:ilvl w:val="0"/>
          <w:numId w:val="58"/>
        </w:numPr>
        <w:rPr>
          <w:sz w:val="22"/>
          <w:szCs w:val="22"/>
        </w:rPr>
      </w:pPr>
      <w:r w:rsidRPr="001101EF">
        <w:rPr>
          <w:sz w:val="22"/>
          <w:szCs w:val="22"/>
        </w:rPr>
        <w:t xml:space="preserve">Understand the requirements for a strong job talk, interview, and grant proposal (we will not be able to spend enough time on these topics that you will come out fully developed in these areas) </w:t>
      </w:r>
    </w:p>
    <w:p w14:paraId="121BA746" w14:textId="77777777" w:rsidR="00F722D2" w:rsidRPr="001101EF" w:rsidRDefault="00F722D2" w:rsidP="00F722D2">
      <w:pPr>
        <w:pStyle w:val="Default"/>
        <w:numPr>
          <w:ilvl w:val="0"/>
          <w:numId w:val="58"/>
        </w:numPr>
        <w:rPr>
          <w:sz w:val="22"/>
          <w:szCs w:val="22"/>
        </w:rPr>
      </w:pPr>
      <w:r w:rsidRPr="001101EF">
        <w:rPr>
          <w:sz w:val="22"/>
          <w:szCs w:val="22"/>
        </w:rPr>
        <w:lastRenderedPageBreak/>
        <w:t>Recognize the boundaries, including fuzzy boundaries, of academic freedom</w:t>
      </w:r>
    </w:p>
    <w:bookmarkEnd w:id="15"/>
    <w:p w14:paraId="49ECDB3B" w14:textId="77777777" w:rsidR="00F722D2" w:rsidRPr="001101EF" w:rsidRDefault="00F722D2" w:rsidP="00F722D2">
      <w:pPr>
        <w:pStyle w:val="Default"/>
        <w:rPr>
          <w:sz w:val="22"/>
          <w:szCs w:val="22"/>
        </w:rPr>
      </w:pPr>
    </w:p>
    <w:tbl>
      <w:tblPr>
        <w:tblStyle w:val="TableGrid0"/>
        <w:tblW w:w="9918" w:type="dxa"/>
        <w:tblLook w:val="04A0" w:firstRow="1" w:lastRow="0" w:firstColumn="1" w:lastColumn="0" w:noHBand="0" w:noVBand="1"/>
      </w:tblPr>
      <w:tblGrid>
        <w:gridCol w:w="803"/>
        <w:gridCol w:w="807"/>
        <w:gridCol w:w="2474"/>
        <w:gridCol w:w="3947"/>
        <w:gridCol w:w="1887"/>
      </w:tblGrid>
      <w:tr w:rsidR="00F722D2" w:rsidRPr="001101EF" w14:paraId="10B4AA68" w14:textId="77777777" w:rsidTr="000D434B">
        <w:trPr>
          <w:tblHeader/>
        </w:trPr>
        <w:tc>
          <w:tcPr>
            <w:tcW w:w="777" w:type="dxa"/>
          </w:tcPr>
          <w:p w14:paraId="1EA3461F" w14:textId="77777777" w:rsidR="00F722D2" w:rsidRPr="001101EF" w:rsidRDefault="00F722D2" w:rsidP="000D434B">
            <w:pPr>
              <w:rPr>
                <w:b/>
              </w:rPr>
            </w:pPr>
            <w:r w:rsidRPr="001101EF">
              <w:rPr>
                <w:b/>
              </w:rPr>
              <w:t>Week</w:t>
            </w:r>
          </w:p>
        </w:tc>
        <w:tc>
          <w:tcPr>
            <w:tcW w:w="808" w:type="dxa"/>
          </w:tcPr>
          <w:p w14:paraId="78C5C503" w14:textId="77777777" w:rsidR="00F722D2" w:rsidRPr="001101EF" w:rsidRDefault="00F722D2" w:rsidP="000D434B">
            <w:pPr>
              <w:rPr>
                <w:b/>
              </w:rPr>
            </w:pPr>
            <w:r w:rsidRPr="001101EF">
              <w:rPr>
                <w:b/>
              </w:rPr>
              <w:t>Date</w:t>
            </w:r>
          </w:p>
        </w:tc>
        <w:tc>
          <w:tcPr>
            <w:tcW w:w="2483" w:type="dxa"/>
          </w:tcPr>
          <w:p w14:paraId="5623F54E" w14:textId="77777777" w:rsidR="00F722D2" w:rsidRPr="001101EF" w:rsidRDefault="00F722D2" w:rsidP="000D434B">
            <w:pPr>
              <w:rPr>
                <w:b/>
              </w:rPr>
            </w:pPr>
            <w:r w:rsidRPr="001101EF">
              <w:rPr>
                <w:b/>
              </w:rPr>
              <w:t>Topic</w:t>
            </w:r>
          </w:p>
        </w:tc>
        <w:tc>
          <w:tcPr>
            <w:tcW w:w="3960" w:type="dxa"/>
          </w:tcPr>
          <w:p w14:paraId="3C869CDC" w14:textId="77777777" w:rsidR="00F722D2" w:rsidRPr="001101EF" w:rsidRDefault="00F722D2" w:rsidP="000D434B">
            <w:pPr>
              <w:rPr>
                <w:b/>
              </w:rPr>
            </w:pPr>
            <w:r w:rsidRPr="001101EF">
              <w:rPr>
                <w:b/>
              </w:rPr>
              <w:t>Content covered</w:t>
            </w:r>
          </w:p>
        </w:tc>
        <w:tc>
          <w:tcPr>
            <w:tcW w:w="1890" w:type="dxa"/>
          </w:tcPr>
          <w:p w14:paraId="133C7080" w14:textId="77777777" w:rsidR="00F722D2" w:rsidRPr="001101EF" w:rsidRDefault="00F722D2" w:rsidP="000D434B">
            <w:pPr>
              <w:rPr>
                <w:b/>
              </w:rPr>
            </w:pPr>
            <w:r w:rsidRPr="001101EF">
              <w:rPr>
                <w:b/>
              </w:rPr>
              <w:t>Assignment due today</w:t>
            </w:r>
          </w:p>
        </w:tc>
      </w:tr>
      <w:tr w:rsidR="00F722D2" w:rsidRPr="001101EF" w14:paraId="115948CD" w14:textId="77777777" w:rsidTr="000D434B">
        <w:tc>
          <w:tcPr>
            <w:tcW w:w="777" w:type="dxa"/>
          </w:tcPr>
          <w:p w14:paraId="7DFA0B54" w14:textId="77777777" w:rsidR="00F722D2" w:rsidRPr="001101EF" w:rsidRDefault="00F722D2" w:rsidP="000D434B">
            <w:r w:rsidRPr="001101EF">
              <w:t>1</w:t>
            </w:r>
          </w:p>
        </w:tc>
        <w:tc>
          <w:tcPr>
            <w:tcW w:w="808" w:type="dxa"/>
          </w:tcPr>
          <w:p w14:paraId="7C919484" w14:textId="77777777" w:rsidR="00F722D2" w:rsidRPr="001101EF" w:rsidRDefault="00F722D2" w:rsidP="000D434B">
            <w:r w:rsidRPr="001101EF">
              <w:t>1/24</w:t>
            </w:r>
          </w:p>
        </w:tc>
        <w:tc>
          <w:tcPr>
            <w:tcW w:w="2483" w:type="dxa"/>
          </w:tcPr>
          <w:p w14:paraId="77FB87A8" w14:textId="77777777" w:rsidR="00F722D2" w:rsidRPr="001101EF" w:rsidRDefault="00F722D2" w:rsidP="000D434B">
            <w:r w:rsidRPr="001101EF">
              <w:t>General ethical principles in research</w:t>
            </w:r>
          </w:p>
          <w:p w14:paraId="0790340B" w14:textId="77777777" w:rsidR="00F722D2" w:rsidRPr="001101EF" w:rsidRDefault="00F722D2" w:rsidP="000D434B">
            <w:pPr>
              <w:ind w:left="342" w:hanging="342"/>
            </w:pPr>
            <w:r w:rsidRPr="001101EF">
              <w:t>Informational interviews</w:t>
            </w:r>
          </w:p>
          <w:p w14:paraId="42292EC9" w14:textId="77777777" w:rsidR="00F722D2" w:rsidRPr="001101EF" w:rsidRDefault="00F722D2" w:rsidP="000D434B"/>
          <w:p w14:paraId="40F4B5FA" w14:textId="77777777" w:rsidR="00F722D2" w:rsidRPr="001101EF" w:rsidRDefault="00F722D2" w:rsidP="000D434B"/>
        </w:tc>
        <w:tc>
          <w:tcPr>
            <w:tcW w:w="3960" w:type="dxa"/>
            <w:shd w:val="clear" w:color="auto" w:fill="auto"/>
          </w:tcPr>
          <w:p w14:paraId="06F61350" w14:textId="77777777" w:rsidR="00F722D2" w:rsidRPr="001101EF" w:rsidRDefault="00F722D2" w:rsidP="000D434B">
            <w:pPr>
              <w:ind w:left="342" w:hanging="342"/>
            </w:pPr>
            <w:r w:rsidRPr="001101EF">
              <w:t>Course overview/goals</w:t>
            </w:r>
          </w:p>
          <w:p w14:paraId="294F8F39" w14:textId="77777777" w:rsidR="00F722D2" w:rsidRPr="001101EF" w:rsidRDefault="00F722D2" w:rsidP="000D434B">
            <w:pPr>
              <w:ind w:left="342" w:hanging="342"/>
            </w:pPr>
            <w:r w:rsidRPr="001101EF">
              <w:t>Research ethic policies</w:t>
            </w:r>
          </w:p>
          <w:p w14:paraId="6C364928" w14:textId="77777777" w:rsidR="00F722D2" w:rsidRPr="001101EF" w:rsidRDefault="00F722D2" w:rsidP="000D434B">
            <w:pPr>
              <w:ind w:left="342" w:hanging="342"/>
            </w:pPr>
            <w:r w:rsidRPr="001101EF">
              <w:t>Plagiarism</w:t>
            </w:r>
          </w:p>
          <w:p w14:paraId="79A1805C" w14:textId="77777777" w:rsidR="00F722D2" w:rsidRPr="001101EF" w:rsidRDefault="00F722D2" w:rsidP="000D434B">
            <w:pPr>
              <w:ind w:left="342" w:hanging="342"/>
            </w:pPr>
            <w:r w:rsidRPr="001101EF">
              <w:t xml:space="preserve">Self-plagiarism </w:t>
            </w:r>
          </w:p>
          <w:p w14:paraId="43C63AF0" w14:textId="77777777" w:rsidR="00F722D2" w:rsidRPr="001101EF" w:rsidRDefault="00F722D2" w:rsidP="000D434B">
            <w:pPr>
              <w:ind w:left="342" w:hanging="342"/>
            </w:pPr>
            <w:r w:rsidRPr="001101EF">
              <w:t>Informational interviews</w:t>
            </w:r>
          </w:p>
        </w:tc>
        <w:tc>
          <w:tcPr>
            <w:tcW w:w="1890" w:type="dxa"/>
          </w:tcPr>
          <w:p w14:paraId="26CFEA39" w14:textId="77777777" w:rsidR="00F722D2" w:rsidRPr="001101EF" w:rsidRDefault="00F722D2" w:rsidP="000D434B"/>
        </w:tc>
      </w:tr>
      <w:tr w:rsidR="00F722D2" w:rsidRPr="001101EF" w14:paraId="1EFEA537" w14:textId="77777777" w:rsidTr="000D434B">
        <w:tc>
          <w:tcPr>
            <w:tcW w:w="777" w:type="dxa"/>
          </w:tcPr>
          <w:p w14:paraId="294AADE0" w14:textId="77777777" w:rsidR="00F722D2" w:rsidRPr="001101EF" w:rsidRDefault="00F722D2" w:rsidP="000D434B">
            <w:r w:rsidRPr="001101EF">
              <w:t>2</w:t>
            </w:r>
          </w:p>
        </w:tc>
        <w:tc>
          <w:tcPr>
            <w:tcW w:w="808" w:type="dxa"/>
          </w:tcPr>
          <w:p w14:paraId="30FD3634" w14:textId="77777777" w:rsidR="00F722D2" w:rsidRPr="001101EF" w:rsidRDefault="00F722D2" w:rsidP="000D434B">
            <w:r w:rsidRPr="001101EF">
              <w:t>1/31</w:t>
            </w:r>
          </w:p>
        </w:tc>
        <w:tc>
          <w:tcPr>
            <w:tcW w:w="2483" w:type="dxa"/>
          </w:tcPr>
          <w:p w14:paraId="7D153BD5" w14:textId="77777777" w:rsidR="00F722D2" w:rsidRPr="001101EF" w:rsidRDefault="00F722D2" w:rsidP="000D434B">
            <w:r w:rsidRPr="001101EF">
              <w:t>Ethical data management</w:t>
            </w:r>
          </w:p>
        </w:tc>
        <w:tc>
          <w:tcPr>
            <w:tcW w:w="3960" w:type="dxa"/>
            <w:shd w:val="clear" w:color="auto" w:fill="auto"/>
          </w:tcPr>
          <w:p w14:paraId="32A55D81" w14:textId="77777777" w:rsidR="00F722D2" w:rsidRPr="001101EF" w:rsidRDefault="00F722D2" w:rsidP="000D434B">
            <w:pPr>
              <w:ind w:left="342" w:hanging="342"/>
            </w:pPr>
            <w:r w:rsidRPr="001101EF">
              <w:t>Code of ethics</w:t>
            </w:r>
          </w:p>
          <w:p w14:paraId="0D00F2E9" w14:textId="77777777" w:rsidR="00F722D2" w:rsidRPr="001101EF" w:rsidRDefault="00F722D2" w:rsidP="000D434B">
            <w:pPr>
              <w:ind w:left="342" w:hanging="342"/>
            </w:pPr>
            <w:r w:rsidRPr="001101EF">
              <w:t>Violations of ethical data management</w:t>
            </w:r>
          </w:p>
          <w:p w14:paraId="78738E56" w14:textId="77777777" w:rsidR="00F722D2" w:rsidRPr="001101EF" w:rsidRDefault="00F722D2" w:rsidP="000D434B">
            <w:pPr>
              <w:ind w:left="342" w:hanging="342"/>
            </w:pPr>
            <w:r w:rsidRPr="001101EF">
              <w:t>Case studies</w:t>
            </w:r>
          </w:p>
        </w:tc>
        <w:tc>
          <w:tcPr>
            <w:tcW w:w="1890" w:type="dxa"/>
          </w:tcPr>
          <w:p w14:paraId="04287434" w14:textId="77777777" w:rsidR="00F722D2" w:rsidRPr="001101EF" w:rsidRDefault="00F722D2" w:rsidP="000D434B">
            <w:r w:rsidRPr="001101EF">
              <w:t>Get website account</w:t>
            </w:r>
          </w:p>
        </w:tc>
      </w:tr>
      <w:tr w:rsidR="00F722D2" w:rsidRPr="001101EF" w14:paraId="05448FE8" w14:textId="77777777" w:rsidTr="000D434B">
        <w:tc>
          <w:tcPr>
            <w:tcW w:w="777" w:type="dxa"/>
          </w:tcPr>
          <w:p w14:paraId="2A14FCE8" w14:textId="77777777" w:rsidR="00F722D2" w:rsidRPr="001101EF" w:rsidRDefault="00F722D2" w:rsidP="000D434B">
            <w:r w:rsidRPr="001101EF">
              <w:t>3</w:t>
            </w:r>
          </w:p>
        </w:tc>
        <w:tc>
          <w:tcPr>
            <w:tcW w:w="808" w:type="dxa"/>
          </w:tcPr>
          <w:p w14:paraId="02372687" w14:textId="77777777" w:rsidR="00F722D2" w:rsidRPr="001101EF" w:rsidRDefault="00F722D2" w:rsidP="000D434B">
            <w:r w:rsidRPr="001101EF">
              <w:t>2/7</w:t>
            </w:r>
          </w:p>
        </w:tc>
        <w:tc>
          <w:tcPr>
            <w:tcW w:w="2483" w:type="dxa"/>
          </w:tcPr>
          <w:p w14:paraId="18CDBF25" w14:textId="77777777" w:rsidR="00F722D2" w:rsidRPr="001101EF" w:rsidRDefault="00F722D2" w:rsidP="000D434B">
            <w:r w:rsidRPr="001101EF">
              <w:t>Responsible reporting and the replication crisis</w:t>
            </w:r>
          </w:p>
        </w:tc>
        <w:tc>
          <w:tcPr>
            <w:tcW w:w="3960" w:type="dxa"/>
            <w:shd w:val="clear" w:color="auto" w:fill="auto"/>
          </w:tcPr>
          <w:p w14:paraId="282AA777" w14:textId="77777777" w:rsidR="00F722D2" w:rsidRPr="001101EF" w:rsidRDefault="00F722D2" w:rsidP="000D434B">
            <w:pPr>
              <w:ind w:left="342" w:hanging="342"/>
            </w:pPr>
            <w:r w:rsidRPr="001101EF">
              <w:t>Irresponsible reporting</w:t>
            </w:r>
          </w:p>
          <w:p w14:paraId="0767537B" w14:textId="77777777" w:rsidR="00F722D2" w:rsidRPr="001101EF" w:rsidRDefault="00F722D2" w:rsidP="000D434B">
            <w:pPr>
              <w:ind w:left="342" w:hanging="342"/>
            </w:pPr>
            <w:r w:rsidRPr="001101EF">
              <w:t xml:space="preserve">Interpreting/reporting statistical significance </w:t>
            </w:r>
          </w:p>
          <w:p w14:paraId="21FA4198" w14:textId="77777777" w:rsidR="00F722D2" w:rsidRPr="001101EF" w:rsidRDefault="00F722D2" w:rsidP="000D434B">
            <w:pPr>
              <w:ind w:left="342" w:hanging="342"/>
            </w:pPr>
            <w:r w:rsidRPr="001101EF">
              <w:t xml:space="preserve">Transparency </w:t>
            </w:r>
          </w:p>
          <w:p w14:paraId="18B328A2" w14:textId="77777777" w:rsidR="00F722D2" w:rsidRPr="001101EF" w:rsidRDefault="00F722D2" w:rsidP="000D434B">
            <w:pPr>
              <w:ind w:left="342" w:hanging="342"/>
            </w:pPr>
            <w:r w:rsidRPr="001101EF">
              <w:t>Preregistration of hypotheses</w:t>
            </w:r>
          </w:p>
          <w:p w14:paraId="2C2A7C1C" w14:textId="77777777" w:rsidR="00F722D2" w:rsidRPr="001101EF" w:rsidRDefault="00F722D2" w:rsidP="000D434B">
            <w:pPr>
              <w:ind w:left="342" w:hanging="342"/>
            </w:pPr>
            <w:r w:rsidRPr="001101EF">
              <w:t>Defamation</w:t>
            </w:r>
          </w:p>
        </w:tc>
        <w:tc>
          <w:tcPr>
            <w:tcW w:w="1890" w:type="dxa"/>
          </w:tcPr>
          <w:p w14:paraId="74E80CEB" w14:textId="77777777" w:rsidR="00F722D2" w:rsidRPr="001101EF" w:rsidRDefault="00F722D2" w:rsidP="000D434B"/>
        </w:tc>
      </w:tr>
      <w:tr w:rsidR="00F722D2" w:rsidRPr="001101EF" w14:paraId="431F008D" w14:textId="77777777" w:rsidTr="000D434B">
        <w:tc>
          <w:tcPr>
            <w:tcW w:w="777" w:type="dxa"/>
          </w:tcPr>
          <w:p w14:paraId="32516690" w14:textId="77777777" w:rsidR="00F722D2" w:rsidRPr="001101EF" w:rsidRDefault="00F722D2" w:rsidP="000D434B">
            <w:r w:rsidRPr="001101EF">
              <w:t>4</w:t>
            </w:r>
          </w:p>
        </w:tc>
        <w:tc>
          <w:tcPr>
            <w:tcW w:w="808" w:type="dxa"/>
          </w:tcPr>
          <w:p w14:paraId="77D86D63" w14:textId="77777777" w:rsidR="00F722D2" w:rsidRPr="001101EF" w:rsidRDefault="00F722D2" w:rsidP="000D434B">
            <w:r w:rsidRPr="001101EF">
              <w:t>2/14</w:t>
            </w:r>
          </w:p>
        </w:tc>
        <w:tc>
          <w:tcPr>
            <w:tcW w:w="2483" w:type="dxa"/>
          </w:tcPr>
          <w:p w14:paraId="44E96F51" w14:textId="77777777" w:rsidR="00F722D2" w:rsidRPr="001101EF" w:rsidRDefault="00F722D2" w:rsidP="000D434B">
            <w:r w:rsidRPr="001101EF">
              <w:t>Fellowships, awards, &amp; grants</w:t>
            </w:r>
          </w:p>
        </w:tc>
        <w:tc>
          <w:tcPr>
            <w:tcW w:w="3960" w:type="dxa"/>
            <w:shd w:val="clear" w:color="auto" w:fill="auto"/>
          </w:tcPr>
          <w:p w14:paraId="4A60561C" w14:textId="77777777" w:rsidR="00F722D2" w:rsidRPr="001101EF" w:rsidRDefault="00F722D2" w:rsidP="000D434B">
            <w:pPr>
              <w:ind w:left="342" w:hanging="342"/>
            </w:pPr>
            <w:r w:rsidRPr="001101EF">
              <w:t>Identifying funding sources</w:t>
            </w:r>
          </w:p>
          <w:p w14:paraId="6CD44849" w14:textId="77777777" w:rsidR="00F722D2" w:rsidRPr="001101EF" w:rsidRDefault="00F722D2" w:rsidP="000D434B">
            <w:pPr>
              <w:ind w:left="342" w:hanging="342"/>
            </w:pPr>
            <w:r w:rsidRPr="001101EF">
              <w:t>Planning/timeline</w:t>
            </w:r>
          </w:p>
          <w:p w14:paraId="26E609BD" w14:textId="77777777" w:rsidR="00F722D2" w:rsidRPr="001101EF" w:rsidRDefault="00F722D2" w:rsidP="000D434B">
            <w:pPr>
              <w:ind w:left="342" w:hanging="342"/>
            </w:pPr>
            <w:r w:rsidRPr="001101EF">
              <w:t>Types of fellowships/grants</w:t>
            </w:r>
          </w:p>
          <w:p w14:paraId="62105CD1" w14:textId="77777777" w:rsidR="00F722D2" w:rsidRPr="001101EF" w:rsidRDefault="00F722D2" w:rsidP="000D434B">
            <w:pPr>
              <w:ind w:left="342" w:hanging="342"/>
            </w:pPr>
            <w:r w:rsidRPr="001101EF">
              <w:t>Writing proposals</w:t>
            </w:r>
          </w:p>
        </w:tc>
        <w:tc>
          <w:tcPr>
            <w:tcW w:w="1890" w:type="dxa"/>
          </w:tcPr>
          <w:p w14:paraId="28C5B0DE" w14:textId="77777777" w:rsidR="00F722D2" w:rsidRPr="001101EF" w:rsidRDefault="00F722D2" w:rsidP="000D434B">
            <w:r w:rsidRPr="001101EF">
              <w:t xml:space="preserve">Fellowship </w:t>
            </w:r>
          </w:p>
        </w:tc>
      </w:tr>
      <w:tr w:rsidR="00F722D2" w:rsidRPr="001101EF" w14:paraId="7811CD67" w14:textId="77777777" w:rsidTr="000D434B">
        <w:tc>
          <w:tcPr>
            <w:tcW w:w="777" w:type="dxa"/>
          </w:tcPr>
          <w:p w14:paraId="1764FB24" w14:textId="77777777" w:rsidR="00F722D2" w:rsidRPr="001101EF" w:rsidRDefault="00F722D2" w:rsidP="000D434B">
            <w:r w:rsidRPr="001101EF">
              <w:t>5</w:t>
            </w:r>
          </w:p>
        </w:tc>
        <w:tc>
          <w:tcPr>
            <w:tcW w:w="808" w:type="dxa"/>
          </w:tcPr>
          <w:p w14:paraId="1803465C" w14:textId="77777777" w:rsidR="00F722D2" w:rsidRPr="001101EF" w:rsidRDefault="00F722D2" w:rsidP="000D434B">
            <w:r w:rsidRPr="001101EF">
              <w:t>2/21</w:t>
            </w:r>
          </w:p>
        </w:tc>
        <w:tc>
          <w:tcPr>
            <w:tcW w:w="2483" w:type="dxa"/>
          </w:tcPr>
          <w:p w14:paraId="50AEE654" w14:textId="77777777" w:rsidR="00F722D2" w:rsidRPr="001101EF" w:rsidRDefault="00F722D2" w:rsidP="000D434B">
            <w:r w:rsidRPr="001101EF">
              <w:t>Becoming a master teacher</w:t>
            </w:r>
          </w:p>
        </w:tc>
        <w:tc>
          <w:tcPr>
            <w:tcW w:w="3960" w:type="dxa"/>
            <w:shd w:val="clear" w:color="auto" w:fill="auto"/>
          </w:tcPr>
          <w:p w14:paraId="60C6F31D" w14:textId="77777777" w:rsidR="00F722D2" w:rsidRPr="001101EF" w:rsidRDefault="00F722D2" w:rsidP="000D434B">
            <w:pPr>
              <w:ind w:left="342" w:hanging="342"/>
            </w:pPr>
            <w:r w:rsidRPr="001101EF">
              <w:t>Elements of good instructors</w:t>
            </w:r>
          </w:p>
          <w:p w14:paraId="4B698E21" w14:textId="77777777" w:rsidR="00F722D2" w:rsidRPr="001101EF" w:rsidRDefault="00F722D2" w:rsidP="000D434B">
            <w:pPr>
              <w:ind w:left="342" w:hanging="342"/>
            </w:pPr>
            <w:r w:rsidRPr="001101EF">
              <w:t>Designing a strong course</w:t>
            </w:r>
          </w:p>
          <w:p w14:paraId="2B7E65BA" w14:textId="77777777" w:rsidR="00F722D2" w:rsidRPr="001101EF" w:rsidRDefault="00F722D2" w:rsidP="000D434B">
            <w:pPr>
              <w:ind w:left="342" w:hanging="342"/>
            </w:pPr>
            <w:r w:rsidRPr="001101EF">
              <w:t>Ethical issues in teaching</w:t>
            </w:r>
          </w:p>
          <w:p w14:paraId="2B114CF7" w14:textId="77777777" w:rsidR="00F722D2" w:rsidRDefault="00F722D2" w:rsidP="000D434B">
            <w:pPr>
              <w:ind w:left="342" w:hanging="342"/>
            </w:pPr>
            <w:r w:rsidRPr="001101EF">
              <w:t>Online teaching</w:t>
            </w:r>
          </w:p>
          <w:p w14:paraId="51C262A4" w14:textId="77777777" w:rsidR="00F722D2" w:rsidRPr="001101EF" w:rsidRDefault="00F722D2" w:rsidP="000D434B">
            <w:pPr>
              <w:ind w:left="342" w:hanging="342"/>
            </w:pPr>
            <w:r>
              <w:t>Current trends in teaching</w:t>
            </w:r>
          </w:p>
          <w:p w14:paraId="294F0F49" w14:textId="77777777" w:rsidR="00F722D2" w:rsidRPr="001101EF" w:rsidRDefault="00F722D2" w:rsidP="000D434B">
            <w:pPr>
              <w:ind w:left="342" w:hanging="342"/>
            </w:pPr>
            <w:r w:rsidRPr="001101EF">
              <w:t>Preparing teaching materials for the job market</w:t>
            </w:r>
          </w:p>
        </w:tc>
        <w:tc>
          <w:tcPr>
            <w:tcW w:w="1890" w:type="dxa"/>
          </w:tcPr>
          <w:p w14:paraId="590A37F6" w14:textId="77777777" w:rsidR="00F722D2" w:rsidRPr="001101EF" w:rsidRDefault="00F722D2" w:rsidP="000D434B"/>
        </w:tc>
      </w:tr>
      <w:tr w:rsidR="00F722D2" w:rsidRPr="001101EF" w14:paraId="0A0CE036" w14:textId="77777777" w:rsidTr="000D434B">
        <w:tc>
          <w:tcPr>
            <w:tcW w:w="777" w:type="dxa"/>
          </w:tcPr>
          <w:p w14:paraId="5E01DDFB" w14:textId="77777777" w:rsidR="00F722D2" w:rsidRPr="001101EF" w:rsidRDefault="00F722D2" w:rsidP="000D434B">
            <w:r w:rsidRPr="001101EF">
              <w:t>6</w:t>
            </w:r>
          </w:p>
        </w:tc>
        <w:tc>
          <w:tcPr>
            <w:tcW w:w="808" w:type="dxa"/>
          </w:tcPr>
          <w:p w14:paraId="08ADBFE0" w14:textId="77777777" w:rsidR="00F722D2" w:rsidRPr="001101EF" w:rsidRDefault="00F722D2" w:rsidP="000D434B">
            <w:r w:rsidRPr="001101EF">
              <w:t>2/28</w:t>
            </w:r>
          </w:p>
        </w:tc>
        <w:tc>
          <w:tcPr>
            <w:tcW w:w="2483" w:type="dxa"/>
          </w:tcPr>
          <w:p w14:paraId="0CA6B81D" w14:textId="77777777" w:rsidR="00F722D2" w:rsidRPr="001101EF" w:rsidRDefault="00F722D2" w:rsidP="000D434B">
            <w:r w:rsidRPr="001101EF">
              <w:t>Career planning</w:t>
            </w:r>
          </w:p>
          <w:p w14:paraId="72F1EBCD" w14:textId="77777777" w:rsidR="00F722D2" w:rsidRPr="001101EF" w:rsidRDefault="00F722D2" w:rsidP="000D434B">
            <w:r w:rsidRPr="001101EF">
              <w:t xml:space="preserve"> &amp; 5 year plan </w:t>
            </w:r>
          </w:p>
        </w:tc>
        <w:tc>
          <w:tcPr>
            <w:tcW w:w="3960" w:type="dxa"/>
            <w:shd w:val="clear" w:color="auto" w:fill="auto"/>
          </w:tcPr>
          <w:p w14:paraId="45F00B50" w14:textId="77777777" w:rsidR="00F722D2" w:rsidRPr="001101EF" w:rsidRDefault="00F722D2" w:rsidP="000D434B">
            <w:pPr>
              <w:ind w:left="342" w:hanging="342"/>
            </w:pPr>
            <w:r w:rsidRPr="001101EF">
              <w:t>To post doc?</w:t>
            </w:r>
          </w:p>
          <w:p w14:paraId="24EECF03" w14:textId="77777777" w:rsidR="00F722D2" w:rsidRPr="001101EF" w:rsidRDefault="00F722D2" w:rsidP="000D434B">
            <w:pPr>
              <w:ind w:left="342" w:hanging="342"/>
            </w:pPr>
            <w:r w:rsidRPr="001101EF">
              <w:t>Should you go into academia?</w:t>
            </w:r>
          </w:p>
          <w:p w14:paraId="78885C7C" w14:textId="77777777" w:rsidR="00F722D2" w:rsidRPr="001101EF" w:rsidRDefault="00F722D2" w:rsidP="000D434B">
            <w:pPr>
              <w:ind w:left="342" w:hanging="342"/>
            </w:pPr>
            <w:r w:rsidRPr="001101EF">
              <w:t>Alt-ac careers</w:t>
            </w:r>
          </w:p>
          <w:p w14:paraId="2250FC4E" w14:textId="77777777" w:rsidR="00F722D2" w:rsidRPr="001101EF" w:rsidRDefault="00F722D2" w:rsidP="000D434B">
            <w:pPr>
              <w:ind w:left="342" w:hanging="342"/>
            </w:pPr>
            <w:r w:rsidRPr="001101EF">
              <w:t>5 year plans</w:t>
            </w:r>
          </w:p>
          <w:p w14:paraId="17EC0E89" w14:textId="77777777" w:rsidR="00F722D2" w:rsidRPr="001101EF" w:rsidRDefault="00F722D2" w:rsidP="000D434B">
            <w:pPr>
              <w:ind w:left="342" w:hanging="342"/>
            </w:pPr>
            <w:r w:rsidRPr="001101EF">
              <w:t>Time management</w:t>
            </w:r>
          </w:p>
          <w:p w14:paraId="55F65B36" w14:textId="77777777" w:rsidR="00F722D2" w:rsidRPr="001101EF" w:rsidRDefault="00F722D2" w:rsidP="000D434B">
            <w:pPr>
              <w:ind w:left="342" w:hanging="342"/>
            </w:pPr>
            <w:r w:rsidRPr="001101EF">
              <w:t>Interpreting job ads</w:t>
            </w:r>
          </w:p>
        </w:tc>
        <w:tc>
          <w:tcPr>
            <w:tcW w:w="1890" w:type="dxa"/>
          </w:tcPr>
          <w:p w14:paraId="6715FE5B" w14:textId="77777777" w:rsidR="00F722D2" w:rsidRPr="001101EF" w:rsidRDefault="00F722D2" w:rsidP="000D434B">
            <w:r w:rsidRPr="001101EF">
              <w:t xml:space="preserve">Informational interviews </w:t>
            </w:r>
          </w:p>
          <w:p w14:paraId="51CBDDCC" w14:textId="77777777" w:rsidR="00F722D2" w:rsidRPr="001101EF" w:rsidRDefault="00F722D2" w:rsidP="000D434B"/>
          <w:p w14:paraId="1508B4CD" w14:textId="77777777" w:rsidR="00F722D2" w:rsidRPr="001101EF" w:rsidRDefault="00F722D2" w:rsidP="000D434B"/>
        </w:tc>
      </w:tr>
      <w:tr w:rsidR="00F722D2" w:rsidRPr="001101EF" w14:paraId="13AF5152" w14:textId="77777777" w:rsidTr="000D434B">
        <w:tc>
          <w:tcPr>
            <w:tcW w:w="777" w:type="dxa"/>
          </w:tcPr>
          <w:p w14:paraId="2B0232E3" w14:textId="77777777" w:rsidR="00F722D2" w:rsidRPr="001101EF" w:rsidRDefault="00F722D2" w:rsidP="000D434B">
            <w:r w:rsidRPr="001101EF">
              <w:t>7</w:t>
            </w:r>
          </w:p>
        </w:tc>
        <w:tc>
          <w:tcPr>
            <w:tcW w:w="808" w:type="dxa"/>
          </w:tcPr>
          <w:p w14:paraId="0E66FBF2" w14:textId="77777777" w:rsidR="00F722D2" w:rsidRPr="001101EF" w:rsidRDefault="00F722D2" w:rsidP="000D434B">
            <w:r w:rsidRPr="001101EF">
              <w:t>3/7</w:t>
            </w:r>
          </w:p>
        </w:tc>
        <w:tc>
          <w:tcPr>
            <w:tcW w:w="2483" w:type="dxa"/>
          </w:tcPr>
          <w:p w14:paraId="1FDC1F59" w14:textId="77777777" w:rsidR="00F722D2" w:rsidRPr="001101EF" w:rsidRDefault="00F722D2" w:rsidP="000D434B">
            <w:r w:rsidRPr="001101EF">
              <w:t xml:space="preserve">CVs, resumes, statements, and cover letters </w:t>
            </w:r>
          </w:p>
        </w:tc>
        <w:tc>
          <w:tcPr>
            <w:tcW w:w="3960" w:type="dxa"/>
            <w:shd w:val="clear" w:color="auto" w:fill="auto"/>
          </w:tcPr>
          <w:p w14:paraId="5AAB6828" w14:textId="77777777" w:rsidR="00F722D2" w:rsidRPr="001101EF" w:rsidRDefault="00F722D2" w:rsidP="000D434B">
            <w:pPr>
              <w:ind w:left="342" w:hanging="342"/>
            </w:pPr>
            <w:r w:rsidRPr="001101EF">
              <w:t>Academic CVs vs. resumes</w:t>
            </w:r>
          </w:p>
          <w:p w14:paraId="7CC7A3AA" w14:textId="77777777" w:rsidR="00F722D2" w:rsidRPr="001101EF" w:rsidRDefault="00F722D2" w:rsidP="000D434B">
            <w:pPr>
              <w:ind w:left="342" w:hanging="342"/>
            </w:pPr>
            <w:r w:rsidRPr="001101EF">
              <w:t>Formatting your CV/resumes</w:t>
            </w:r>
          </w:p>
          <w:p w14:paraId="11DEA87F" w14:textId="77777777" w:rsidR="00F722D2" w:rsidRPr="001101EF" w:rsidRDefault="00F722D2" w:rsidP="000D434B">
            <w:pPr>
              <w:ind w:left="342" w:hanging="342"/>
            </w:pPr>
            <w:r w:rsidRPr="001101EF">
              <w:t>How to build your CV/resumes</w:t>
            </w:r>
          </w:p>
          <w:p w14:paraId="25F2CDCE" w14:textId="77777777" w:rsidR="00F722D2" w:rsidRPr="001101EF" w:rsidRDefault="00F722D2" w:rsidP="000D434B">
            <w:pPr>
              <w:ind w:left="342" w:hanging="342"/>
            </w:pPr>
            <w:r w:rsidRPr="001101EF">
              <w:t>How to keep your CV/resume up to date</w:t>
            </w:r>
          </w:p>
          <w:p w14:paraId="6ECE1E1E" w14:textId="77777777" w:rsidR="00F722D2" w:rsidRPr="001101EF" w:rsidRDefault="00F722D2" w:rsidP="000D434B">
            <w:pPr>
              <w:ind w:left="342" w:hanging="342"/>
            </w:pPr>
            <w:r w:rsidRPr="001101EF">
              <w:t>Statements/cover letters: types and content</w:t>
            </w:r>
          </w:p>
        </w:tc>
        <w:tc>
          <w:tcPr>
            <w:tcW w:w="1890" w:type="dxa"/>
          </w:tcPr>
          <w:p w14:paraId="74664D45" w14:textId="77777777" w:rsidR="00F722D2" w:rsidRPr="001101EF" w:rsidRDefault="00F722D2" w:rsidP="000D434B">
            <w:r w:rsidRPr="001101EF">
              <w:t>Job posting summaries</w:t>
            </w:r>
          </w:p>
        </w:tc>
      </w:tr>
      <w:tr w:rsidR="00F722D2" w:rsidRPr="001101EF" w14:paraId="187420DB" w14:textId="77777777" w:rsidTr="000D434B">
        <w:tc>
          <w:tcPr>
            <w:tcW w:w="777" w:type="dxa"/>
            <w:shd w:val="clear" w:color="auto" w:fill="FFFFFF" w:themeFill="background1"/>
          </w:tcPr>
          <w:p w14:paraId="47CF7701" w14:textId="77777777" w:rsidR="00F722D2" w:rsidRPr="001101EF" w:rsidRDefault="00F722D2" w:rsidP="000D434B">
            <w:r w:rsidRPr="001101EF">
              <w:t>8</w:t>
            </w:r>
          </w:p>
        </w:tc>
        <w:tc>
          <w:tcPr>
            <w:tcW w:w="808" w:type="dxa"/>
            <w:shd w:val="clear" w:color="auto" w:fill="FFFFFF" w:themeFill="background1"/>
          </w:tcPr>
          <w:p w14:paraId="7D152E63" w14:textId="77777777" w:rsidR="00F722D2" w:rsidRPr="001101EF" w:rsidRDefault="00F722D2" w:rsidP="000D434B">
            <w:r w:rsidRPr="001101EF">
              <w:t>3/14</w:t>
            </w:r>
          </w:p>
        </w:tc>
        <w:tc>
          <w:tcPr>
            <w:tcW w:w="2483" w:type="dxa"/>
            <w:shd w:val="clear" w:color="auto" w:fill="FFFFFF" w:themeFill="background1"/>
          </w:tcPr>
          <w:p w14:paraId="30A181AE" w14:textId="77777777" w:rsidR="00F722D2" w:rsidRPr="001101EF" w:rsidRDefault="00F722D2" w:rsidP="000D434B">
            <w:r w:rsidRPr="001101EF">
              <w:t>Managing your online presence*</w:t>
            </w:r>
          </w:p>
        </w:tc>
        <w:tc>
          <w:tcPr>
            <w:tcW w:w="3960" w:type="dxa"/>
            <w:shd w:val="clear" w:color="auto" w:fill="FFFFFF" w:themeFill="background1"/>
          </w:tcPr>
          <w:p w14:paraId="3EF8B179" w14:textId="77777777" w:rsidR="00F722D2" w:rsidRPr="001101EF" w:rsidRDefault="00F722D2" w:rsidP="000D434B">
            <w:pPr>
              <w:ind w:left="342" w:hanging="342"/>
            </w:pPr>
            <w:r w:rsidRPr="001101EF">
              <w:t>Self-preservation</w:t>
            </w:r>
          </w:p>
          <w:p w14:paraId="65BD50D0" w14:textId="77777777" w:rsidR="00F722D2" w:rsidRPr="001101EF" w:rsidRDefault="00F722D2" w:rsidP="000D434B">
            <w:pPr>
              <w:ind w:left="342" w:hanging="342"/>
            </w:pPr>
            <w:r w:rsidRPr="001101EF">
              <w:t>Self-presentation</w:t>
            </w:r>
          </w:p>
          <w:p w14:paraId="2AD21DF2" w14:textId="77777777" w:rsidR="00F722D2" w:rsidRPr="001101EF" w:rsidRDefault="00F722D2" w:rsidP="000D434B">
            <w:pPr>
              <w:ind w:left="342" w:hanging="342"/>
            </w:pPr>
            <w:r w:rsidRPr="001101EF">
              <w:t>Self-promotion</w:t>
            </w:r>
          </w:p>
          <w:p w14:paraId="59D39358" w14:textId="77777777" w:rsidR="00F722D2" w:rsidRPr="001101EF" w:rsidRDefault="00F722D2" w:rsidP="000D434B">
            <w:pPr>
              <w:ind w:left="342" w:hanging="342"/>
            </w:pPr>
            <w:r w:rsidRPr="001101EF">
              <w:lastRenderedPageBreak/>
              <w:t>*Note: Time may be revised</w:t>
            </w:r>
          </w:p>
        </w:tc>
        <w:tc>
          <w:tcPr>
            <w:tcW w:w="1890" w:type="dxa"/>
            <w:shd w:val="clear" w:color="auto" w:fill="FFFFFF" w:themeFill="background1"/>
          </w:tcPr>
          <w:p w14:paraId="24C88D48" w14:textId="77777777" w:rsidR="00F722D2" w:rsidRPr="001101EF" w:rsidRDefault="00F722D2" w:rsidP="000D434B">
            <w:r w:rsidRPr="001101EF">
              <w:lastRenderedPageBreak/>
              <w:t>5-year plan</w:t>
            </w:r>
          </w:p>
          <w:p w14:paraId="3CE0D5BA" w14:textId="77777777" w:rsidR="00F722D2" w:rsidRPr="001101EF" w:rsidRDefault="00F722D2" w:rsidP="000D434B"/>
        </w:tc>
      </w:tr>
      <w:tr w:rsidR="00F722D2" w:rsidRPr="001101EF" w14:paraId="222479C9" w14:textId="77777777" w:rsidTr="000D434B">
        <w:tc>
          <w:tcPr>
            <w:tcW w:w="777" w:type="dxa"/>
            <w:shd w:val="clear" w:color="auto" w:fill="BFBFBF" w:themeFill="background1" w:themeFillShade="BF"/>
          </w:tcPr>
          <w:p w14:paraId="3A1D34B2" w14:textId="77777777" w:rsidR="00F722D2" w:rsidRPr="001101EF" w:rsidRDefault="00F722D2" w:rsidP="000D434B">
            <w:r w:rsidRPr="001101EF">
              <w:t>9</w:t>
            </w:r>
          </w:p>
        </w:tc>
        <w:tc>
          <w:tcPr>
            <w:tcW w:w="808" w:type="dxa"/>
            <w:shd w:val="clear" w:color="auto" w:fill="BFBFBF" w:themeFill="background1" w:themeFillShade="BF"/>
          </w:tcPr>
          <w:p w14:paraId="0D7B60EA" w14:textId="77777777" w:rsidR="00F722D2" w:rsidRPr="001101EF" w:rsidRDefault="00F722D2" w:rsidP="000D434B">
            <w:r w:rsidRPr="001101EF">
              <w:t>3/21</w:t>
            </w:r>
          </w:p>
        </w:tc>
        <w:tc>
          <w:tcPr>
            <w:tcW w:w="2483" w:type="dxa"/>
            <w:shd w:val="clear" w:color="auto" w:fill="BFBFBF" w:themeFill="background1" w:themeFillShade="BF"/>
          </w:tcPr>
          <w:p w14:paraId="5141B917" w14:textId="77777777" w:rsidR="00F722D2" w:rsidRPr="001101EF" w:rsidRDefault="00F722D2" w:rsidP="000D434B">
            <w:r w:rsidRPr="001101EF">
              <w:t>NO CLASS SPRING BREAK</w:t>
            </w:r>
          </w:p>
        </w:tc>
        <w:tc>
          <w:tcPr>
            <w:tcW w:w="3960" w:type="dxa"/>
            <w:shd w:val="clear" w:color="auto" w:fill="BFBFBF" w:themeFill="background1" w:themeFillShade="BF"/>
          </w:tcPr>
          <w:p w14:paraId="61667727" w14:textId="77777777" w:rsidR="00F722D2" w:rsidRPr="001101EF" w:rsidRDefault="00F722D2" w:rsidP="000D434B">
            <w:pPr>
              <w:ind w:left="342" w:hanging="342"/>
            </w:pPr>
          </w:p>
        </w:tc>
        <w:tc>
          <w:tcPr>
            <w:tcW w:w="1890" w:type="dxa"/>
            <w:shd w:val="clear" w:color="auto" w:fill="BFBFBF" w:themeFill="background1" w:themeFillShade="BF"/>
          </w:tcPr>
          <w:p w14:paraId="32F5FE2B" w14:textId="77777777" w:rsidR="00F722D2" w:rsidRPr="001101EF" w:rsidRDefault="00F722D2" w:rsidP="000D434B"/>
        </w:tc>
      </w:tr>
      <w:tr w:rsidR="00F722D2" w:rsidRPr="001101EF" w14:paraId="56F8E2B9" w14:textId="77777777" w:rsidTr="000D434B">
        <w:tc>
          <w:tcPr>
            <w:tcW w:w="777" w:type="dxa"/>
          </w:tcPr>
          <w:p w14:paraId="6C60D667" w14:textId="77777777" w:rsidR="00F722D2" w:rsidRPr="001101EF" w:rsidRDefault="00F722D2" w:rsidP="000D434B">
            <w:r w:rsidRPr="001101EF">
              <w:t>10</w:t>
            </w:r>
          </w:p>
        </w:tc>
        <w:tc>
          <w:tcPr>
            <w:tcW w:w="808" w:type="dxa"/>
          </w:tcPr>
          <w:p w14:paraId="5A0E2B12" w14:textId="77777777" w:rsidR="00F722D2" w:rsidRPr="001101EF" w:rsidRDefault="00F722D2" w:rsidP="000D434B">
            <w:r w:rsidRPr="001101EF">
              <w:t>3/28</w:t>
            </w:r>
          </w:p>
        </w:tc>
        <w:tc>
          <w:tcPr>
            <w:tcW w:w="2483" w:type="dxa"/>
          </w:tcPr>
          <w:p w14:paraId="6C9742E7" w14:textId="77777777" w:rsidR="00F722D2" w:rsidRPr="001101EF" w:rsidRDefault="00F722D2" w:rsidP="000D434B">
            <w:r w:rsidRPr="001101EF">
              <w:t>Academic societies, conferences, &amp; networking</w:t>
            </w:r>
          </w:p>
        </w:tc>
        <w:tc>
          <w:tcPr>
            <w:tcW w:w="3960" w:type="dxa"/>
            <w:shd w:val="clear" w:color="auto" w:fill="auto"/>
          </w:tcPr>
          <w:p w14:paraId="01EE914E" w14:textId="77777777" w:rsidR="00F722D2" w:rsidRPr="001101EF" w:rsidRDefault="00F722D2" w:rsidP="000D434B">
            <w:pPr>
              <w:ind w:left="342" w:hanging="342"/>
            </w:pPr>
            <w:r w:rsidRPr="001101EF">
              <w:t>Membership &amp; leadership in academic societies/associations</w:t>
            </w:r>
          </w:p>
          <w:p w14:paraId="38491AB4" w14:textId="77777777" w:rsidR="00F722D2" w:rsidRPr="001101EF" w:rsidRDefault="00F722D2" w:rsidP="000D434B">
            <w:pPr>
              <w:ind w:left="342" w:hanging="342"/>
            </w:pPr>
            <w:r w:rsidRPr="001101EF">
              <w:t>Getting the most out of conferences</w:t>
            </w:r>
          </w:p>
          <w:p w14:paraId="67923C2A" w14:textId="77777777" w:rsidR="00F722D2" w:rsidRPr="001101EF" w:rsidRDefault="00F722D2" w:rsidP="000D434B">
            <w:pPr>
              <w:ind w:left="342" w:hanging="342"/>
            </w:pPr>
            <w:r w:rsidRPr="001101EF">
              <w:t>Networking</w:t>
            </w:r>
          </w:p>
        </w:tc>
        <w:tc>
          <w:tcPr>
            <w:tcW w:w="1890" w:type="dxa"/>
          </w:tcPr>
          <w:p w14:paraId="701B00C1" w14:textId="77777777" w:rsidR="00F722D2" w:rsidRPr="001101EF" w:rsidRDefault="00F722D2" w:rsidP="000D434B">
            <w:r w:rsidRPr="001101EF">
              <w:t xml:space="preserve">CV/resume </w:t>
            </w:r>
          </w:p>
        </w:tc>
      </w:tr>
      <w:tr w:rsidR="00F722D2" w:rsidRPr="001101EF" w14:paraId="009AD0A5" w14:textId="77777777" w:rsidTr="000D434B">
        <w:tc>
          <w:tcPr>
            <w:tcW w:w="777" w:type="dxa"/>
          </w:tcPr>
          <w:p w14:paraId="251EC1BA" w14:textId="77777777" w:rsidR="00F722D2" w:rsidRPr="001101EF" w:rsidRDefault="00F722D2" w:rsidP="000D434B">
            <w:r w:rsidRPr="001101EF">
              <w:t>11</w:t>
            </w:r>
          </w:p>
        </w:tc>
        <w:tc>
          <w:tcPr>
            <w:tcW w:w="808" w:type="dxa"/>
          </w:tcPr>
          <w:p w14:paraId="27FAD357" w14:textId="77777777" w:rsidR="00F722D2" w:rsidRPr="001101EF" w:rsidRDefault="00F722D2" w:rsidP="000D434B">
            <w:r w:rsidRPr="001101EF">
              <w:t>4/4</w:t>
            </w:r>
          </w:p>
        </w:tc>
        <w:tc>
          <w:tcPr>
            <w:tcW w:w="2483" w:type="dxa"/>
          </w:tcPr>
          <w:p w14:paraId="5C8A711E" w14:textId="77777777" w:rsidR="00F722D2" w:rsidRPr="001101EF" w:rsidRDefault="00F722D2" w:rsidP="000D434B">
            <w:r w:rsidRPr="001101EF">
              <w:t>Publishing &amp; peer review</w:t>
            </w:r>
          </w:p>
        </w:tc>
        <w:tc>
          <w:tcPr>
            <w:tcW w:w="3960" w:type="dxa"/>
            <w:shd w:val="clear" w:color="auto" w:fill="auto"/>
          </w:tcPr>
          <w:p w14:paraId="462274CC" w14:textId="77777777" w:rsidR="00F722D2" w:rsidRPr="001101EF" w:rsidRDefault="00F722D2" w:rsidP="000D434B">
            <w:pPr>
              <w:ind w:left="342" w:hanging="342"/>
            </w:pPr>
            <w:r w:rsidRPr="001101EF">
              <w:t>Writing/preparing manuscript</w:t>
            </w:r>
          </w:p>
          <w:p w14:paraId="32E79B57" w14:textId="77777777" w:rsidR="00F722D2" w:rsidRPr="001101EF" w:rsidRDefault="00F722D2" w:rsidP="000D434B">
            <w:pPr>
              <w:ind w:left="342" w:hanging="342"/>
            </w:pPr>
            <w:r w:rsidRPr="001101EF">
              <w:t>Choosing a journal</w:t>
            </w:r>
          </w:p>
          <w:p w14:paraId="7A3F1B4A" w14:textId="77777777" w:rsidR="00F722D2" w:rsidRPr="001101EF" w:rsidRDefault="00F722D2" w:rsidP="000D434B">
            <w:pPr>
              <w:ind w:left="342" w:hanging="342"/>
            </w:pPr>
            <w:r w:rsidRPr="001101EF">
              <w:t>Review process</w:t>
            </w:r>
          </w:p>
          <w:p w14:paraId="6206D90C" w14:textId="77777777" w:rsidR="00F722D2" w:rsidRPr="001101EF" w:rsidRDefault="00F722D2" w:rsidP="000D434B">
            <w:pPr>
              <w:ind w:left="342" w:hanging="342"/>
            </w:pPr>
            <w:r w:rsidRPr="001101EF">
              <w:t>Elements of good manuscript review</w:t>
            </w:r>
          </w:p>
          <w:p w14:paraId="3BC1823E" w14:textId="77777777" w:rsidR="00F722D2" w:rsidRPr="001101EF" w:rsidRDefault="00F722D2" w:rsidP="000D434B">
            <w:pPr>
              <w:ind w:left="342" w:hanging="342"/>
            </w:pPr>
            <w:r w:rsidRPr="001101EF">
              <w:t>Responding to manuscript reviews</w:t>
            </w:r>
          </w:p>
        </w:tc>
        <w:tc>
          <w:tcPr>
            <w:tcW w:w="1890" w:type="dxa"/>
          </w:tcPr>
          <w:p w14:paraId="09AE590C" w14:textId="77777777" w:rsidR="00F722D2" w:rsidRPr="001101EF" w:rsidRDefault="00F722D2" w:rsidP="000D434B"/>
        </w:tc>
      </w:tr>
      <w:tr w:rsidR="00F722D2" w:rsidRPr="001101EF" w14:paraId="1F89BC66" w14:textId="77777777" w:rsidTr="000D434B">
        <w:tc>
          <w:tcPr>
            <w:tcW w:w="777" w:type="dxa"/>
          </w:tcPr>
          <w:p w14:paraId="4E42EEA8" w14:textId="77777777" w:rsidR="00F722D2" w:rsidRPr="001101EF" w:rsidRDefault="00F722D2" w:rsidP="000D434B">
            <w:r w:rsidRPr="001101EF">
              <w:t>12</w:t>
            </w:r>
          </w:p>
        </w:tc>
        <w:tc>
          <w:tcPr>
            <w:tcW w:w="808" w:type="dxa"/>
          </w:tcPr>
          <w:p w14:paraId="78CA7D05" w14:textId="77777777" w:rsidR="00F722D2" w:rsidRPr="001101EF" w:rsidRDefault="00F722D2" w:rsidP="000D434B">
            <w:r w:rsidRPr="001101EF">
              <w:t>4/11</w:t>
            </w:r>
          </w:p>
        </w:tc>
        <w:tc>
          <w:tcPr>
            <w:tcW w:w="2483" w:type="dxa"/>
          </w:tcPr>
          <w:p w14:paraId="0B2B13E4" w14:textId="77777777" w:rsidR="00F722D2" w:rsidRPr="001101EF" w:rsidRDefault="00F722D2" w:rsidP="000D434B">
            <w:r w:rsidRPr="001101EF">
              <w:t>Ethical issues in publishing &amp; peer review</w:t>
            </w:r>
          </w:p>
        </w:tc>
        <w:tc>
          <w:tcPr>
            <w:tcW w:w="3960" w:type="dxa"/>
            <w:shd w:val="clear" w:color="auto" w:fill="auto"/>
          </w:tcPr>
          <w:p w14:paraId="0EA6DB09" w14:textId="77777777" w:rsidR="00F722D2" w:rsidRPr="001101EF" w:rsidRDefault="00F722D2" w:rsidP="000D434B">
            <w:pPr>
              <w:ind w:left="342" w:hanging="342"/>
            </w:pPr>
            <w:r w:rsidRPr="001101EF">
              <w:t>Plagiarizing (briefly)</w:t>
            </w:r>
          </w:p>
          <w:p w14:paraId="322DAD81" w14:textId="77777777" w:rsidR="00F722D2" w:rsidRPr="001101EF" w:rsidRDefault="00F722D2" w:rsidP="000D434B">
            <w:pPr>
              <w:ind w:left="342" w:hanging="342"/>
            </w:pPr>
            <w:r w:rsidRPr="001101EF">
              <w:t>Self-plagiarizing</w:t>
            </w:r>
          </w:p>
          <w:p w14:paraId="1D660169" w14:textId="77777777" w:rsidR="00F722D2" w:rsidRPr="001101EF" w:rsidRDefault="00F722D2" w:rsidP="000D434B">
            <w:pPr>
              <w:ind w:left="342" w:hanging="342"/>
            </w:pPr>
            <w:r w:rsidRPr="001101EF">
              <w:t xml:space="preserve">Image usage </w:t>
            </w:r>
          </w:p>
          <w:p w14:paraId="6D50E0EC" w14:textId="77777777" w:rsidR="00F722D2" w:rsidRPr="001101EF" w:rsidRDefault="00F722D2" w:rsidP="000D434B">
            <w:pPr>
              <w:ind w:left="342" w:hanging="342"/>
            </w:pPr>
            <w:r w:rsidRPr="001101EF">
              <w:t>Mentoring relationships</w:t>
            </w:r>
          </w:p>
          <w:p w14:paraId="52D1BE63" w14:textId="77777777" w:rsidR="00F722D2" w:rsidRPr="001101EF" w:rsidRDefault="00F722D2" w:rsidP="000D434B">
            <w:pPr>
              <w:ind w:left="342" w:hanging="342"/>
            </w:pPr>
            <w:r w:rsidRPr="001101EF">
              <w:t>Determining authorship</w:t>
            </w:r>
          </w:p>
          <w:p w14:paraId="5381B128" w14:textId="77777777" w:rsidR="00F722D2" w:rsidRPr="001101EF" w:rsidRDefault="00F722D2" w:rsidP="000D434B">
            <w:pPr>
              <w:ind w:left="342" w:hanging="342"/>
            </w:pPr>
            <w:r w:rsidRPr="001101EF">
              <w:t>Responsible peer review</w:t>
            </w:r>
          </w:p>
        </w:tc>
        <w:tc>
          <w:tcPr>
            <w:tcW w:w="1890" w:type="dxa"/>
          </w:tcPr>
          <w:p w14:paraId="31763987" w14:textId="77777777" w:rsidR="00F722D2" w:rsidRPr="001101EF" w:rsidRDefault="00F722D2" w:rsidP="000D434B">
            <w:r w:rsidRPr="001101EF">
              <w:t xml:space="preserve">Website </w:t>
            </w:r>
          </w:p>
        </w:tc>
      </w:tr>
      <w:tr w:rsidR="00F722D2" w:rsidRPr="001101EF" w14:paraId="0CC078D9" w14:textId="77777777" w:rsidTr="000D434B">
        <w:tc>
          <w:tcPr>
            <w:tcW w:w="777" w:type="dxa"/>
          </w:tcPr>
          <w:p w14:paraId="020D4C0E" w14:textId="77777777" w:rsidR="00F722D2" w:rsidRPr="001101EF" w:rsidRDefault="00F722D2" w:rsidP="000D434B">
            <w:r w:rsidRPr="001101EF">
              <w:t>13</w:t>
            </w:r>
          </w:p>
        </w:tc>
        <w:tc>
          <w:tcPr>
            <w:tcW w:w="808" w:type="dxa"/>
          </w:tcPr>
          <w:p w14:paraId="532B7500" w14:textId="77777777" w:rsidR="00F722D2" w:rsidRPr="001101EF" w:rsidRDefault="00F722D2" w:rsidP="000D434B">
            <w:r w:rsidRPr="001101EF">
              <w:t>4/18</w:t>
            </w:r>
          </w:p>
        </w:tc>
        <w:tc>
          <w:tcPr>
            <w:tcW w:w="2483" w:type="dxa"/>
          </w:tcPr>
          <w:p w14:paraId="45345885" w14:textId="77777777" w:rsidR="00F722D2" w:rsidRPr="001101EF" w:rsidRDefault="00F722D2" w:rsidP="000D434B">
            <w:r w:rsidRPr="001101EF">
              <w:t>Interviews &amp; Job talks</w:t>
            </w:r>
          </w:p>
        </w:tc>
        <w:tc>
          <w:tcPr>
            <w:tcW w:w="3960" w:type="dxa"/>
            <w:shd w:val="clear" w:color="auto" w:fill="auto"/>
          </w:tcPr>
          <w:p w14:paraId="0434B6CB" w14:textId="77777777" w:rsidR="00F722D2" w:rsidRPr="001101EF" w:rsidRDefault="00F722D2" w:rsidP="000D434B">
            <w:pPr>
              <w:ind w:left="342" w:hanging="342"/>
            </w:pPr>
            <w:r w:rsidRPr="001101EF">
              <w:t>Elevator speech</w:t>
            </w:r>
          </w:p>
          <w:p w14:paraId="7555405E" w14:textId="77777777" w:rsidR="00F722D2" w:rsidRPr="001101EF" w:rsidRDefault="00F722D2" w:rsidP="000D434B">
            <w:pPr>
              <w:ind w:left="342" w:hanging="342"/>
            </w:pPr>
            <w:r w:rsidRPr="001101EF">
              <w:t>Skype &amp; phone interviews</w:t>
            </w:r>
          </w:p>
          <w:p w14:paraId="62933FF2" w14:textId="77777777" w:rsidR="00F722D2" w:rsidRPr="001101EF" w:rsidRDefault="00F722D2" w:rsidP="000D434B">
            <w:pPr>
              <w:ind w:left="342" w:hanging="342"/>
            </w:pPr>
            <w:r w:rsidRPr="001101EF">
              <w:t>On-campus interviews</w:t>
            </w:r>
          </w:p>
          <w:p w14:paraId="46091309" w14:textId="77777777" w:rsidR="00F722D2" w:rsidRPr="001101EF" w:rsidRDefault="00F722D2" w:rsidP="000D434B">
            <w:pPr>
              <w:ind w:left="342" w:hanging="342"/>
            </w:pPr>
            <w:r w:rsidRPr="001101EF">
              <w:t>Alt-ac interviews</w:t>
            </w:r>
          </w:p>
          <w:p w14:paraId="652C1E3A" w14:textId="77777777" w:rsidR="00F722D2" w:rsidRPr="001101EF" w:rsidRDefault="00F722D2" w:rsidP="000D434B">
            <w:pPr>
              <w:ind w:left="342" w:hanging="342"/>
            </w:pPr>
            <w:r w:rsidRPr="001101EF">
              <w:t>The job talk: do’s and don’ts</w:t>
            </w:r>
          </w:p>
        </w:tc>
        <w:tc>
          <w:tcPr>
            <w:tcW w:w="1890" w:type="dxa"/>
          </w:tcPr>
          <w:p w14:paraId="68908EBB" w14:textId="77777777" w:rsidR="00F722D2" w:rsidRPr="001101EF" w:rsidRDefault="00F722D2" w:rsidP="000D434B">
            <w:r w:rsidRPr="001101EF">
              <w:t>Manuscript review</w:t>
            </w:r>
          </w:p>
        </w:tc>
      </w:tr>
      <w:tr w:rsidR="00F722D2" w:rsidRPr="001101EF" w14:paraId="42CAD980" w14:textId="77777777" w:rsidTr="000D434B">
        <w:tc>
          <w:tcPr>
            <w:tcW w:w="777" w:type="dxa"/>
          </w:tcPr>
          <w:p w14:paraId="4EE8D94C" w14:textId="77777777" w:rsidR="00F722D2" w:rsidRPr="001101EF" w:rsidRDefault="00F722D2" w:rsidP="000D434B">
            <w:r w:rsidRPr="001101EF">
              <w:t>14</w:t>
            </w:r>
          </w:p>
        </w:tc>
        <w:tc>
          <w:tcPr>
            <w:tcW w:w="808" w:type="dxa"/>
          </w:tcPr>
          <w:p w14:paraId="55E528DA" w14:textId="77777777" w:rsidR="00F722D2" w:rsidRPr="001101EF" w:rsidRDefault="00F722D2" w:rsidP="000D434B">
            <w:r w:rsidRPr="001101EF">
              <w:t>4/25</w:t>
            </w:r>
          </w:p>
        </w:tc>
        <w:tc>
          <w:tcPr>
            <w:tcW w:w="2483" w:type="dxa"/>
          </w:tcPr>
          <w:p w14:paraId="535D10C8" w14:textId="77777777" w:rsidR="00F722D2" w:rsidRPr="001101EF" w:rsidRDefault="00F722D2" w:rsidP="000D434B">
            <w:r w:rsidRPr="001101EF">
              <w:t>Academic freedom</w:t>
            </w:r>
          </w:p>
          <w:p w14:paraId="34599D7A" w14:textId="77777777" w:rsidR="00F722D2" w:rsidRPr="001101EF" w:rsidRDefault="00F722D2" w:rsidP="000D434B">
            <w:r w:rsidRPr="001101EF">
              <w:t>Work-life integration</w:t>
            </w:r>
          </w:p>
        </w:tc>
        <w:tc>
          <w:tcPr>
            <w:tcW w:w="3960" w:type="dxa"/>
            <w:shd w:val="clear" w:color="auto" w:fill="auto"/>
          </w:tcPr>
          <w:p w14:paraId="6CFB1C79" w14:textId="77777777" w:rsidR="00F722D2" w:rsidRDefault="00F722D2" w:rsidP="000D434B">
            <w:r w:rsidRPr="001101EF">
              <w:t>What is and isn’t covered by academic freedom?</w:t>
            </w:r>
          </w:p>
          <w:p w14:paraId="78802EE9" w14:textId="77777777" w:rsidR="00F722D2" w:rsidRPr="001101EF" w:rsidRDefault="00F722D2" w:rsidP="000D434B">
            <w:r w:rsidRPr="001101EF">
              <w:t>#metoo academia</w:t>
            </w:r>
          </w:p>
          <w:p w14:paraId="6894A2A5" w14:textId="77777777" w:rsidR="00F722D2" w:rsidRPr="001101EF" w:rsidRDefault="00F722D2" w:rsidP="000D434B">
            <w:pPr>
              <w:ind w:left="342" w:hanging="342"/>
            </w:pPr>
            <w:r>
              <w:t>How to live a “balanced” life</w:t>
            </w:r>
          </w:p>
        </w:tc>
        <w:tc>
          <w:tcPr>
            <w:tcW w:w="1890" w:type="dxa"/>
          </w:tcPr>
          <w:p w14:paraId="2930737A" w14:textId="77777777" w:rsidR="00F722D2" w:rsidRPr="001101EF" w:rsidRDefault="00F722D2" w:rsidP="000D434B"/>
        </w:tc>
      </w:tr>
      <w:tr w:rsidR="00F722D2" w:rsidRPr="001101EF" w14:paraId="61713D0B" w14:textId="77777777" w:rsidTr="000D434B">
        <w:tc>
          <w:tcPr>
            <w:tcW w:w="777" w:type="dxa"/>
          </w:tcPr>
          <w:p w14:paraId="7B06D698" w14:textId="77777777" w:rsidR="00F722D2" w:rsidRPr="001101EF" w:rsidRDefault="00F722D2" w:rsidP="000D434B">
            <w:r w:rsidRPr="001101EF">
              <w:t>15</w:t>
            </w:r>
          </w:p>
        </w:tc>
        <w:tc>
          <w:tcPr>
            <w:tcW w:w="808" w:type="dxa"/>
          </w:tcPr>
          <w:p w14:paraId="50636FEA" w14:textId="77777777" w:rsidR="00F722D2" w:rsidRPr="001101EF" w:rsidRDefault="00F722D2" w:rsidP="000D434B">
            <w:r w:rsidRPr="001101EF">
              <w:t>5/2</w:t>
            </w:r>
          </w:p>
        </w:tc>
        <w:tc>
          <w:tcPr>
            <w:tcW w:w="2483" w:type="dxa"/>
          </w:tcPr>
          <w:p w14:paraId="11C95707" w14:textId="77777777" w:rsidR="00F722D2" w:rsidRPr="001101EF" w:rsidRDefault="00F722D2" w:rsidP="000D434B">
            <w:r w:rsidRPr="001101EF">
              <w:t>TBD/extra topic</w:t>
            </w:r>
          </w:p>
        </w:tc>
        <w:tc>
          <w:tcPr>
            <w:tcW w:w="3960" w:type="dxa"/>
            <w:shd w:val="clear" w:color="auto" w:fill="auto"/>
          </w:tcPr>
          <w:p w14:paraId="741C540C" w14:textId="77777777" w:rsidR="00F722D2" w:rsidRPr="001101EF" w:rsidRDefault="00F722D2" w:rsidP="000D434B"/>
        </w:tc>
        <w:tc>
          <w:tcPr>
            <w:tcW w:w="1890" w:type="dxa"/>
          </w:tcPr>
          <w:p w14:paraId="7DD14C83" w14:textId="77777777" w:rsidR="00F722D2" w:rsidRPr="001101EF" w:rsidRDefault="00F722D2" w:rsidP="000D434B">
            <w:r w:rsidRPr="001101EF">
              <w:t>Elevator speech</w:t>
            </w:r>
          </w:p>
        </w:tc>
      </w:tr>
    </w:tbl>
    <w:p w14:paraId="503FA7C9" w14:textId="77777777" w:rsidR="00F722D2" w:rsidRPr="001101EF" w:rsidRDefault="00F722D2" w:rsidP="00F722D2">
      <w:pPr>
        <w:rPr>
          <w:b/>
        </w:rPr>
      </w:pPr>
    </w:p>
    <w:p w14:paraId="3514AD3A" w14:textId="77777777" w:rsidR="00F722D2" w:rsidRPr="001101EF" w:rsidRDefault="00F722D2" w:rsidP="00F722D2">
      <w:r w:rsidRPr="001101EF">
        <w:rPr>
          <w:b/>
        </w:rPr>
        <w:t>Required text</w:t>
      </w:r>
      <w:r w:rsidRPr="001101EF">
        <w:t xml:space="preserve">: Kelsky, K. (2015). </w:t>
      </w:r>
      <w:r w:rsidRPr="001101EF">
        <w:rPr>
          <w:i/>
        </w:rPr>
        <w:t>The professor is in: The essential guide to turning your Ph.D. into a job</w:t>
      </w:r>
      <w:r w:rsidRPr="001101EF">
        <w:t xml:space="preserve">. New York: Three Rivers Press. </w:t>
      </w:r>
    </w:p>
    <w:p w14:paraId="7546506D" w14:textId="77777777" w:rsidR="00F722D2" w:rsidRPr="001101EF" w:rsidRDefault="00F722D2" w:rsidP="00F722D2"/>
    <w:p w14:paraId="258854F1" w14:textId="77777777" w:rsidR="00F722D2" w:rsidRPr="001101EF" w:rsidRDefault="00F722D2" w:rsidP="00F722D2">
      <w:r w:rsidRPr="001101EF">
        <w:t xml:space="preserve">I highly recommend reading this book cover to cover, even though I won’t assign every chapter. There also will be a number of journal articles and online articles that should be available for free online or through UConn libraries. </w:t>
      </w:r>
    </w:p>
    <w:p w14:paraId="7A2F7864" w14:textId="77777777" w:rsidR="00F722D2" w:rsidRPr="001101EF" w:rsidRDefault="00F722D2" w:rsidP="00F722D2"/>
    <w:p w14:paraId="0A2A822D" w14:textId="77777777" w:rsidR="00F722D2" w:rsidRPr="001101EF" w:rsidRDefault="00F722D2" w:rsidP="00F722D2">
      <w:r w:rsidRPr="001101EF">
        <w:rPr>
          <w:b/>
        </w:rPr>
        <w:t xml:space="preserve">Optional text: </w:t>
      </w:r>
      <w:r w:rsidRPr="001101EF">
        <w:t xml:space="preserve">Brown Urban J., &amp; Linver, M. R. (2018). </w:t>
      </w:r>
      <w:r w:rsidRPr="001101EF">
        <w:rPr>
          <w:i/>
        </w:rPr>
        <w:t xml:space="preserve">Building a career outside academia: A guide for doctoral students in the behavioral and social sciences. </w:t>
      </w:r>
      <w:r w:rsidRPr="001101EF">
        <w:t xml:space="preserve">Washington, DC: American Psychological Association. </w:t>
      </w:r>
    </w:p>
    <w:p w14:paraId="1BD0B6EA" w14:textId="77777777" w:rsidR="00F722D2" w:rsidRPr="001101EF" w:rsidRDefault="00F722D2" w:rsidP="00F722D2"/>
    <w:tbl>
      <w:tblPr>
        <w:tblStyle w:val="TableGrid0"/>
        <w:tblW w:w="0" w:type="auto"/>
        <w:tblLook w:val="04A0" w:firstRow="1" w:lastRow="0" w:firstColumn="1" w:lastColumn="0" w:noHBand="0" w:noVBand="1"/>
      </w:tblPr>
      <w:tblGrid>
        <w:gridCol w:w="3107"/>
        <w:gridCol w:w="1044"/>
        <w:gridCol w:w="5199"/>
      </w:tblGrid>
      <w:tr w:rsidR="00F722D2" w:rsidRPr="001101EF" w14:paraId="4BAEFD92" w14:textId="77777777" w:rsidTr="000D434B">
        <w:tc>
          <w:tcPr>
            <w:tcW w:w="3192" w:type="dxa"/>
            <w:shd w:val="clear" w:color="auto" w:fill="auto"/>
          </w:tcPr>
          <w:p w14:paraId="3105FC2F" w14:textId="77777777" w:rsidR="00F722D2" w:rsidRPr="001101EF" w:rsidRDefault="00F722D2" w:rsidP="000D434B">
            <w:r w:rsidRPr="001101EF">
              <w:t xml:space="preserve"> Assignment</w:t>
            </w:r>
          </w:p>
        </w:tc>
        <w:tc>
          <w:tcPr>
            <w:tcW w:w="1056" w:type="dxa"/>
          </w:tcPr>
          <w:p w14:paraId="4DA8745C" w14:textId="77777777" w:rsidR="00F722D2" w:rsidRPr="001101EF" w:rsidRDefault="00F722D2" w:rsidP="000D434B">
            <w:r w:rsidRPr="001101EF">
              <w:t xml:space="preserve">Points </w:t>
            </w:r>
          </w:p>
        </w:tc>
        <w:tc>
          <w:tcPr>
            <w:tcW w:w="5328" w:type="dxa"/>
          </w:tcPr>
          <w:p w14:paraId="5284CCBB" w14:textId="77777777" w:rsidR="00F722D2" w:rsidRPr="001101EF" w:rsidRDefault="00F722D2" w:rsidP="000D434B">
            <w:r w:rsidRPr="001101EF">
              <w:t>Learning objective(s)</w:t>
            </w:r>
          </w:p>
        </w:tc>
      </w:tr>
      <w:tr w:rsidR="00F722D2" w:rsidRPr="001101EF" w14:paraId="5C50B633" w14:textId="77777777" w:rsidTr="000D434B">
        <w:tc>
          <w:tcPr>
            <w:tcW w:w="3192" w:type="dxa"/>
            <w:shd w:val="clear" w:color="auto" w:fill="auto"/>
          </w:tcPr>
          <w:p w14:paraId="1342A980" w14:textId="77777777" w:rsidR="00F722D2" w:rsidRPr="001101EF" w:rsidRDefault="00F722D2" w:rsidP="000D434B">
            <w:bookmarkStart w:id="16" w:name="_Hlk41602280"/>
            <w:r w:rsidRPr="001101EF">
              <w:t xml:space="preserve">Discussion </w:t>
            </w:r>
          </w:p>
        </w:tc>
        <w:tc>
          <w:tcPr>
            <w:tcW w:w="1056" w:type="dxa"/>
          </w:tcPr>
          <w:p w14:paraId="7F6D56B5" w14:textId="77777777" w:rsidR="00F722D2" w:rsidRPr="001101EF" w:rsidRDefault="00F722D2" w:rsidP="000D434B">
            <w:r w:rsidRPr="001101EF">
              <w:t>20</w:t>
            </w:r>
          </w:p>
        </w:tc>
        <w:tc>
          <w:tcPr>
            <w:tcW w:w="5328" w:type="dxa"/>
          </w:tcPr>
          <w:p w14:paraId="20A45B56" w14:textId="77777777" w:rsidR="00F722D2" w:rsidRPr="001101EF" w:rsidRDefault="00F722D2" w:rsidP="000D434B">
            <w:r w:rsidRPr="001101EF">
              <w:t xml:space="preserve">Critically evaluate ethical and professional issues in HDFS. Demonstrate understanding and knowledge through oral communication. </w:t>
            </w:r>
          </w:p>
        </w:tc>
      </w:tr>
      <w:tr w:rsidR="00F722D2" w:rsidRPr="001101EF" w14:paraId="7611B718" w14:textId="77777777" w:rsidTr="000D434B">
        <w:tc>
          <w:tcPr>
            <w:tcW w:w="3192" w:type="dxa"/>
            <w:shd w:val="clear" w:color="auto" w:fill="auto"/>
          </w:tcPr>
          <w:p w14:paraId="1F6AB911" w14:textId="77777777" w:rsidR="00F722D2" w:rsidRPr="001101EF" w:rsidRDefault="00F722D2" w:rsidP="000D434B">
            <w:r w:rsidRPr="001101EF">
              <w:lastRenderedPageBreak/>
              <w:t>Fellowship</w:t>
            </w:r>
          </w:p>
        </w:tc>
        <w:tc>
          <w:tcPr>
            <w:tcW w:w="1056" w:type="dxa"/>
          </w:tcPr>
          <w:p w14:paraId="5C4A8249" w14:textId="77777777" w:rsidR="00F722D2" w:rsidRPr="001101EF" w:rsidRDefault="00F722D2" w:rsidP="000D434B">
            <w:r w:rsidRPr="001101EF">
              <w:t>5</w:t>
            </w:r>
          </w:p>
        </w:tc>
        <w:tc>
          <w:tcPr>
            <w:tcW w:w="5328" w:type="dxa"/>
          </w:tcPr>
          <w:p w14:paraId="317524CE" w14:textId="77777777" w:rsidR="00F722D2" w:rsidRPr="001101EF" w:rsidRDefault="00F722D2" w:rsidP="000D434B">
            <w:r w:rsidRPr="001101EF">
              <w:t>Become familiar with fellowship options. Match interests/experience to fellowships</w:t>
            </w:r>
          </w:p>
        </w:tc>
      </w:tr>
      <w:tr w:rsidR="00F722D2" w:rsidRPr="001101EF" w14:paraId="39F08C73" w14:textId="77777777" w:rsidTr="000D434B">
        <w:tc>
          <w:tcPr>
            <w:tcW w:w="3192" w:type="dxa"/>
            <w:shd w:val="clear" w:color="auto" w:fill="auto"/>
          </w:tcPr>
          <w:p w14:paraId="20A9FFC5" w14:textId="77777777" w:rsidR="00F722D2" w:rsidRPr="001101EF" w:rsidRDefault="00F722D2" w:rsidP="000D434B">
            <w:r w:rsidRPr="001101EF">
              <w:t>Informational interviews</w:t>
            </w:r>
          </w:p>
        </w:tc>
        <w:tc>
          <w:tcPr>
            <w:tcW w:w="1056" w:type="dxa"/>
          </w:tcPr>
          <w:p w14:paraId="34C5D959" w14:textId="77777777" w:rsidR="00F722D2" w:rsidRPr="001101EF" w:rsidRDefault="00F722D2" w:rsidP="000D434B">
            <w:r w:rsidRPr="001101EF">
              <w:t>10</w:t>
            </w:r>
          </w:p>
        </w:tc>
        <w:tc>
          <w:tcPr>
            <w:tcW w:w="5328" w:type="dxa"/>
          </w:tcPr>
          <w:p w14:paraId="252FE853" w14:textId="77777777" w:rsidR="00F722D2" w:rsidRPr="001101EF" w:rsidRDefault="00F722D2" w:rsidP="000D434B">
            <w:r w:rsidRPr="001101EF">
              <w:t xml:space="preserve">Develop skills in networking with professionals. Create list of skills and experiences needed to achieve career goals. </w:t>
            </w:r>
          </w:p>
        </w:tc>
      </w:tr>
      <w:tr w:rsidR="00F722D2" w:rsidRPr="001101EF" w14:paraId="5CBA6FE8" w14:textId="77777777" w:rsidTr="000D434B">
        <w:tc>
          <w:tcPr>
            <w:tcW w:w="3192" w:type="dxa"/>
            <w:shd w:val="clear" w:color="auto" w:fill="auto"/>
          </w:tcPr>
          <w:p w14:paraId="5C48D884" w14:textId="77777777" w:rsidR="00F722D2" w:rsidRPr="001101EF" w:rsidRDefault="00F722D2" w:rsidP="000D434B">
            <w:r w:rsidRPr="001101EF">
              <w:t>Job posting summaries</w:t>
            </w:r>
          </w:p>
        </w:tc>
        <w:tc>
          <w:tcPr>
            <w:tcW w:w="1056" w:type="dxa"/>
          </w:tcPr>
          <w:p w14:paraId="71A71764" w14:textId="77777777" w:rsidR="00F722D2" w:rsidRPr="001101EF" w:rsidRDefault="00F722D2" w:rsidP="000D434B">
            <w:r w:rsidRPr="001101EF">
              <w:t>10</w:t>
            </w:r>
          </w:p>
        </w:tc>
        <w:tc>
          <w:tcPr>
            <w:tcW w:w="5328" w:type="dxa"/>
          </w:tcPr>
          <w:p w14:paraId="3239568F" w14:textId="77777777" w:rsidR="00F722D2" w:rsidRPr="001101EF" w:rsidRDefault="00F722D2" w:rsidP="000D434B">
            <w:r w:rsidRPr="001101EF">
              <w:t xml:space="preserve">Find and identify job postings.  Plan your grad school time based on these long term goals. </w:t>
            </w:r>
          </w:p>
        </w:tc>
      </w:tr>
      <w:tr w:rsidR="00F722D2" w:rsidRPr="001101EF" w14:paraId="5F3D06BC" w14:textId="77777777" w:rsidTr="000D434B">
        <w:tc>
          <w:tcPr>
            <w:tcW w:w="3192" w:type="dxa"/>
            <w:shd w:val="clear" w:color="auto" w:fill="auto"/>
          </w:tcPr>
          <w:p w14:paraId="77640DD1" w14:textId="77777777" w:rsidR="00F722D2" w:rsidRPr="001101EF" w:rsidRDefault="00F722D2" w:rsidP="000D434B">
            <w:r w:rsidRPr="001101EF">
              <w:t>5-year plan</w:t>
            </w:r>
          </w:p>
        </w:tc>
        <w:tc>
          <w:tcPr>
            <w:tcW w:w="1056" w:type="dxa"/>
          </w:tcPr>
          <w:p w14:paraId="5472F267" w14:textId="77777777" w:rsidR="00F722D2" w:rsidRPr="001101EF" w:rsidRDefault="00F722D2" w:rsidP="000D434B">
            <w:r w:rsidRPr="001101EF">
              <w:t>10</w:t>
            </w:r>
          </w:p>
        </w:tc>
        <w:tc>
          <w:tcPr>
            <w:tcW w:w="5328" w:type="dxa"/>
          </w:tcPr>
          <w:p w14:paraId="58CA2D69" w14:textId="77777777" w:rsidR="00F722D2" w:rsidRPr="001101EF" w:rsidRDefault="00F722D2" w:rsidP="000D434B">
            <w:r w:rsidRPr="001101EF">
              <w:t xml:space="preserve">Identify career goals and steps needed to achieve them. </w:t>
            </w:r>
          </w:p>
        </w:tc>
      </w:tr>
      <w:tr w:rsidR="00F722D2" w:rsidRPr="001101EF" w14:paraId="17E57E68" w14:textId="77777777" w:rsidTr="000D434B">
        <w:tc>
          <w:tcPr>
            <w:tcW w:w="3192" w:type="dxa"/>
            <w:shd w:val="clear" w:color="auto" w:fill="auto"/>
          </w:tcPr>
          <w:p w14:paraId="43384239" w14:textId="77777777" w:rsidR="00F722D2" w:rsidRPr="001101EF" w:rsidRDefault="00F722D2" w:rsidP="000D434B">
            <w:r w:rsidRPr="001101EF">
              <w:t>CV or resume</w:t>
            </w:r>
          </w:p>
        </w:tc>
        <w:tc>
          <w:tcPr>
            <w:tcW w:w="1056" w:type="dxa"/>
          </w:tcPr>
          <w:p w14:paraId="60515C12" w14:textId="77777777" w:rsidR="00F722D2" w:rsidRPr="001101EF" w:rsidRDefault="00F722D2" w:rsidP="000D434B">
            <w:r w:rsidRPr="001101EF">
              <w:t>10</w:t>
            </w:r>
          </w:p>
        </w:tc>
        <w:tc>
          <w:tcPr>
            <w:tcW w:w="5328" w:type="dxa"/>
          </w:tcPr>
          <w:p w14:paraId="2C4616CD" w14:textId="77777777" w:rsidR="00F722D2" w:rsidRPr="001101EF" w:rsidRDefault="00F722D2" w:rsidP="000D434B">
            <w:r w:rsidRPr="001101EF">
              <w:t xml:space="preserve">Organize your professional information. Identify strengths/weaknesses/areas for growth. </w:t>
            </w:r>
          </w:p>
        </w:tc>
      </w:tr>
      <w:tr w:rsidR="00F722D2" w:rsidRPr="001101EF" w14:paraId="01A63ED3" w14:textId="77777777" w:rsidTr="000D434B">
        <w:tc>
          <w:tcPr>
            <w:tcW w:w="3192" w:type="dxa"/>
            <w:shd w:val="clear" w:color="auto" w:fill="auto"/>
          </w:tcPr>
          <w:p w14:paraId="5A2F1DA4" w14:textId="77777777" w:rsidR="00F722D2" w:rsidRPr="001101EF" w:rsidRDefault="00F722D2" w:rsidP="000D434B">
            <w:r w:rsidRPr="001101EF">
              <w:t>Website</w:t>
            </w:r>
          </w:p>
        </w:tc>
        <w:tc>
          <w:tcPr>
            <w:tcW w:w="1056" w:type="dxa"/>
          </w:tcPr>
          <w:p w14:paraId="5C910FD1" w14:textId="77777777" w:rsidR="00F722D2" w:rsidRPr="001101EF" w:rsidRDefault="00F722D2" w:rsidP="000D434B">
            <w:r w:rsidRPr="001101EF">
              <w:t>15</w:t>
            </w:r>
          </w:p>
        </w:tc>
        <w:tc>
          <w:tcPr>
            <w:tcW w:w="5328" w:type="dxa"/>
          </w:tcPr>
          <w:p w14:paraId="4418ACB4" w14:textId="77777777" w:rsidR="00F722D2" w:rsidRPr="001101EF" w:rsidRDefault="00F722D2" w:rsidP="000D434B">
            <w:r w:rsidRPr="001101EF">
              <w:t xml:space="preserve">Manage your self-presentation online. </w:t>
            </w:r>
          </w:p>
        </w:tc>
      </w:tr>
      <w:tr w:rsidR="00F722D2" w:rsidRPr="001101EF" w14:paraId="45FB4945" w14:textId="77777777" w:rsidTr="000D434B">
        <w:tc>
          <w:tcPr>
            <w:tcW w:w="3192" w:type="dxa"/>
            <w:shd w:val="clear" w:color="auto" w:fill="auto"/>
          </w:tcPr>
          <w:p w14:paraId="61C4D86D" w14:textId="77777777" w:rsidR="00F722D2" w:rsidRPr="001101EF" w:rsidRDefault="00F722D2" w:rsidP="000D434B">
            <w:r w:rsidRPr="001101EF">
              <w:t>Manuscript review</w:t>
            </w:r>
          </w:p>
        </w:tc>
        <w:tc>
          <w:tcPr>
            <w:tcW w:w="1056" w:type="dxa"/>
          </w:tcPr>
          <w:p w14:paraId="57AFBB25" w14:textId="77777777" w:rsidR="00F722D2" w:rsidRPr="001101EF" w:rsidRDefault="00F722D2" w:rsidP="000D434B">
            <w:r w:rsidRPr="001101EF">
              <w:t>15</w:t>
            </w:r>
          </w:p>
        </w:tc>
        <w:tc>
          <w:tcPr>
            <w:tcW w:w="5328" w:type="dxa"/>
          </w:tcPr>
          <w:p w14:paraId="0BAB4ED0" w14:textId="77777777" w:rsidR="00F722D2" w:rsidRPr="001101EF" w:rsidRDefault="00F722D2" w:rsidP="000D434B">
            <w:r>
              <w:t>C</w:t>
            </w:r>
            <w:r w:rsidRPr="001101EF">
              <w:t>ritically evaluat</w:t>
            </w:r>
            <w:r>
              <w:t>e</w:t>
            </w:r>
            <w:r w:rsidRPr="001101EF">
              <w:t xml:space="preserve"> others’ research. </w:t>
            </w:r>
          </w:p>
        </w:tc>
      </w:tr>
      <w:tr w:rsidR="00F722D2" w:rsidRPr="001101EF" w14:paraId="68A4C77D" w14:textId="77777777" w:rsidTr="000D434B">
        <w:tc>
          <w:tcPr>
            <w:tcW w:w="3192" w:type="dxa"/>
            <w:shd w:val="clear" w:color="auto" w:fill="auto"/>
          </w:tcPr>
          <w:p w14:paraId="5436AF63" w14:textId="77777777" w:rsidR="00F722D2" w:rsidRPr="001101EF" w:rsidRDefault="00F722D2" w:rsidP="000D434B">
            <w:r w:rsidRPr="001101EF">
              <w:t>Elevator speech</w:t>
            </w:r>
          </w:p>
        </w:tc>
        <w:tc>
          <w:tcPr>
            <w:tcW w:w="1056" w:type="dxa"/>
          </w:tcPr>
          <w:p w14:paraId="50F34234" w14:textId="77777777" w:rsidR="00F722D2" w:rsidRPr="001101EF" w:rsidRDefault="00F722D2" w:rsidP="000D434B">
            <w:r w:rsidRPr="001101EF">
              <w:t>5</w:t>
            </w:r>
          </w:p>
        </w:tc>
        <w:tc>
          <w:tcPr>
            <w:tcW w:w="5328" w:type="dxa"/>
          </w:tcPr>
          <w:p w14:paraId="1F3FAB8B" w14:textId="77777777" w:rsidR="00F722D2" w:rsidRPr="001101EF" w:rsidRDefault="00F722D2" w:rsidP="000D434B">
            <w:r w:rsidRPr="001101EF">
              <w:t>Master describing self and research to others</w:t>
            </w:r>
          </w:p>
        </w:tc>
      </w:tr>
      <w:bookmarkEnd w:id="16"/>
    </w:tbl>
    <w:p w14:paraId="1485F801" w14:textId="77777777" w:rsidR="00F722D2" w:rsidRPr="001101EF" w:rsidRDefault="00F722D2" w:rsidP="00F722D2">
      <w:pPr>
        <w:rPr>
          <w:b/>
        </w:rPr>
      </w:pPr>
    </w:p>
    <w:p w14:paraId="7287FFEC" w14:textId="77777777" w:rsidR="00F722D2" w:rsidRPr="001101EF" w:rsidRDefault="00F722D2" w:rsidP="00F722D2">
      <w:r w:rsidRPr="001101EF">
        <w:rPr>
          <w:b/>
        </w:rPr>
        <w:t>Course requirements:</w:t>
      </w:r>
    </w:p>
    <w:p w14:paraId="6671FE76" w14:textId="77777777" w:rsidR="00F722D2" w:rsidRPr="001101EF" w:rsidRDefault="00F722D2" w:rsidP="00F722D2"/>
    <w:p w14:paraId="3E3BED47" w14:textId="77777777" w:rsidR="00F722D2" w:rsidRPr="001101EF" w:rsidRDefault="00F722D2" w:rsidP="00F722D2">
      <w:pPr>
        <w:pStyle w:val="ListParagraph"/>
        <w:numPr>
          <w:ilvl w:val="0"/>
          <w:numId w:val="54"/>
        </w:numPr>
      </w:pPr>
      <w:r w:rsidRPr="001101EF">
        <w:rPr>
          <w:b/>
        </w:rPr>
        <w:t>Attendance/discussion</w:t>
      </w:r>
      <w:r w:rsidRPr="001101EF">
        <w:t xml:space="preserve">: Students should attend class regularly, and be active participants in class. Class participation involves coming prepared, asking thoughtful questions, contributing to other students’ ideas, and being respectful of classmates. </w:t>
      </w:r>
    </w:p>
    <w:p w14:paraId="1C0A92AA" w14:textId="77777777" w:rsidR="00F722D2" w:rsidRPr="001101EF" w:rsidRDefault="00F722D2" w:rsidP="00F722D2">
      <w:pPr>
        <w:pStyle w:val="ListParagraph"/>
        <w:numPr>
          <w:ilvl w:val="0"/>
          <w:numId w:val="54"/>
        </w:numPr>
      </w:pPr>
      <w:r w:rsidRPr="001101EF">
        <w:rPr>
          <w:b/>
        </w:rPr>
        <w:t>Fellowships</w:t>
      </w:r>
      <w:r w:rsidRPr="001101EF">
        <w:t xml:space="preserve">: Find 2 (or more) fellowships from the </w:t>
      </w:r>
      <w:hyperlink r:id="rId189" w:anchor="gid=0" w:history="1">
        <w:r w:rsidRPr="001101EF">
          <w:rPr>
            <w:rStyle w:val="Hyperlink"/>
          </w:rPr>
          <w:t xml:space="preserve">spreadsheet </w:t>
        </w:r>
      </w:hyperlink>
      <w:r w:rsidRPr="001101EF">
        <w:t xml:space="preserve">that you could apply to. In advance of class on 2/14, email a document (about 1 page) that includes name of the fellowship, link to description, why it seems a good fit for you, and what you would need to do to be competitive for it. </w:t>
      </w:r>
    </w:p>
    <w:p w14:paraId="5CA93D60" w14:textId="77777777" w:rsidR="00F722D2" w:rsidRPr="001101EF" w:rsidRDefault="00F722D2" w:rsidP="00F722D2">
      <w:pPr>
        <w:pStyle w:val="ListParagraph"/>
        <w:numPr>
          <w:ilvl w:val="0"/>
          <w:numId w:val="54"/>
        </w:numPr>
      </w:pPr>
      <w:r w:rsidRPr="001101EF">
        <w:rPr>
          <w:b/>
        </w:rPr>
        <w:t xml:space="preserve">Informational interviews. </w:t>
      </w:r>
      <w:r w:rsidRPr="001101EF">
        <w:t>Contact two people whose careers match your current potential interests (I recognize these may be vague). They should not be HDFS faculty. They should not be in a post doc position. Interview these two people (can be by phone or email) about what their position entails, and what you should be doing over the next few years to obtain a similar career. A brief write</w:t>
      </w:r>
      <w:r>
        <w:t>-</w:t>
      </w:r>
      <w:r w:rsidRPr="001101EF">
        <w:t xml:space="preserve">up (use template provided) of what you learned in your interviews is due by 2/28. As part of the interview, please ask whether they are willing to provide permission for you to share the information with other UConn students. Please email it to the whole class so we can all learn from each other’s interviews.  Keep in mind that (like everyone) they will be busy. They will be more likely to respond if you give them a reasonable amount of time in which to do so. </w:t>
      </w:r>
    </w:p>
    <w:p w14:paraId="63A47FDD" w14:textId="77777777" w:rsidR="00F722D2" w:rsidRPr="001101EF" w:rsidRDefault="00F722D2" w:rsidP="00F722D2">
      <w:pPr>
        <w:pStyle w:val="ListParagraph"/>
        <w:numPr>
          <w:ilvl w:val="0"/>
          <w:numId w:val="54"/>
        </w:numPr>
      </w:pPr>
      <w:r w:rsidRPr="001101EF">
        <w:rPr>
          <w:b/>
        </w:rPr>
        <w:t>Job postings</w:t>
      </w:r>
      <w:r w:rsidRPr="001101EF">
        <w:t>: Find 2 or more job listings that you think might fit your career goal. They should not be post doc positions, but long</w:t>
      </w:r>
      <w:r>
        <w:t>-</w:t>
      </w:r>
      <w:r w:rsidRPr="001101EF">
        <w:t xml:space="preserve">term career goals. In advance of class on 3/7, email a document (about 1 page) that includes: link to postings, why these jobs appeal to you, and what you plan to do between now and graduation to make yourself marketable for these jobs. </w:t>
      </w:r>
    </w:p>
    <w:p w14:paraId="38CA2205" w14:textId="77777777" w:rsidR="00F722D2" w:rsidRPr="001101EF" w:rsidRDefault="00F722D2" w:rsidP="00F722D2">
      <w:pPr>
        <w:pStyle w:val="ListParagraph"/>
        <w:numPr>
          <w:ilvl w:val="0"/>
          <w:numId w:val="54"/>
        </w:numPr>
      </w:pPr>
      <w:r w:rsidRPr="001101EF">
        <w:rPr>
          <w:b/>
        </w:rPr>
        <w:t>5-year plan</w:t>
      </w:r>
      <w:r w:rsidRPr="001101EF">
        <w:t xml:space="preserve">: Write a 5-year plan. You can use the template provided, or create your own. Include specific plans around scholarly output, graduate student milestones, teaching, professional service, professional development, and job searches/preparation/planning.  </w:t>
      </w:r>
    </w:p>
    <w:p w14:paraId="3D87E066" w14:textId="77777777" w:rsidR="00F722D2" w:rsidRPr="001101EF" w:rsidRDefault="00F722D2" w:rsidP="00F722D2">
      <w:pPr>
        <w:pStyle w:val="ListParagraph"/>
        <w:numPr>
          <w:ilvl w:val="0"/>
          <w:numId w:val="54"/>
        </w:numPr>
      </w:pPr>
      <w:r w:rsidRPr="001101EF">
        <w:rPr>
          <w:b/>
        </w:rPr>
        <w:lastRenderedPageBreak/>
        <w:t>CV/resume</w:t>
      </w:r>
      <w:r w:rsidRPr="001101EF">
        <w:t>: Write a CV or resume. You only have to do one or the other, based on which is a better fit for the types of jobs you anticipate pursuing. There will be examples on HuskyCT. Submit it by email attachment, receive feedback, and submit a revision.</w:t>
      </w:r>
    </w:p>
    <w:p w14:paraId="20B886F1" w14:textId="77777777" w:rsidR="00F722D2" w:rsidRPr="001101EF" w:rsidRDefault="00F722D2" w:rsidP="00F722D2">
      <w:pPr>
        <w:pStyle w:val="ListParagraph"/>
        <w:numPr>
          <w:ilvl w:val="0"/>
          <w:numId w:val="54"/>
        </w:numPr>
      </w:pPr>
      <w:r w:rsidRPr="001101EF">
        <w:rPr>
          <w:b/>
        </w:rPr>
        <w:t>Website</w:t>
      </w:r>
      <w:r w:rsidRPr="001101EF">
        <w:t>: Create a professional website. It could be in any platform, including through weebly or blogspot. Send me a link to your website. It does not have to be super fancy, but should meet the following goals:</w:t>
      </w:r>
    </w:p>
    <w:p w14:paraId="621D95E1" w14:textId="77777777" w:rsidR="00F722D2" w:rsidRPr="001101EF" w:rsidRDefault="00F722D2" w:rsidP="00F722D2">
      <w:pPr>
        <w:pStyle w:val="ListParagraph"/>
        <w:numPr>
          <w:ilvl w:val="1"/>
          <w:numId w:val="54"/>
        </w:numPr>
      </w:pPr>
      <w:r w:rsidRPr="001101EF">
        <w:t>Describe yourself in narrative form</w:t>
      </w:r>
    </w:p>
    <w:p w14:paraId="240BB9C6" w14:textId="77777777" w:rsidR="00F722D2" w:rsidRPr="001101EF" w:rsidRDefault="00F722D2" w:rsidP="00F722D2">
      <w:pPr>
        <w:pStyle w:val="ListParagraph"/>
        <w:numPr>
          <w:ilvl w:val="1"/>
          <w:numId w:val="54"/>
        </w:numPr>
      </w:pPr>
      <w:r w:rsidRPr="001101EF">
        <w:t>Summarize your work, much as you would on a CV (or include your CV)</w:t>
      </w:r>
    </w:p>
    <w:p w14:paraId="70E29D05" w14:textId="77777777" w:rsidR="00F722D2" w:rsidRPr="001101EF" w:rsidRDefault="00F722D2" w:rsidP="00F722D2">
      <w:pPr>
        <w:pStyle w:val="ListParagraph"/>
        <w:numPr>
          <w:ilvl w:val="1"/>
          <w:numId w:val="54"/>
        </w:numPr>
      </w:pPr>
      <w:r w:rsidRPr="001101EF">
        <w:t>Include links to relevant other websites</w:t>
      </w:r>
    </w:p>
    <w:p w14:paraId="40AEBC95" w14:textId="77777777" w:rsidR="00F722D2" w:rsidRPr="001101EF" w:rsidRDefault="00F722D2" w:rsidP="00F722D2">
      <w:pPr>
        <w:pStyle w:val="ListParagraph"/>
        <w:numPr>
          <w:ilvl w:val="1"/>
          <w:numId w:val="54"/>
        </w:numPr>
      </w:pPr>
      <w:r w:rsidRPr="001101EF">
        <w:t xml:space="preserve">You are also welcome to, though not required, to include other elements, such as a blog, photos… be creative.  </w:t>
      </w:r>
    </w:p>
    <w:p w14:paraId="0A856C09" w14:textId="77777777" w:rsidR="00F722D2" w:rsidRPr="001101EF" w:rsidRDefault="00F722D2" w:rsidP="00F722D2">
      <w:pPr>
        <w:pStyle w:val="ListParagraph"/>
        <w:numPr>
          <w:ilvl w:val="0"/>
          <w:numId w:val="54"/>
        </w:numPr>
      </w:pPr>
      <w:r w:rsidRPr="001101EF">
        <w:rPr>
          <w:b/>
        </w:rPr>
        <w:t xml:space="preserve">Manuscript review: </w:t>
      </w:r>
      <w:r w:rsidRPr="001101EF">
        <w:t xml:space="preserve">In addition to writing papers, researchers are involved in the publication process as reviewers, providing constructive feedback and evaluation to other authors. For this course, you will review a manuscript that was submitted for publication. You will receive the version that was originally submitted, before it received reviews or was edited. Submit a brief (about 2 pages) review of the manuscript by email attachment.  </w:t>
      </w:r>
    </w:p>
    <w:p w14:paraId="3B8E48D2" w14:textId="77777777" w:rsidR="00F722D2" w:rsidRPr="001101EF" w:rsidRDefault="00F722D2" w:rsidP="00F722D2">
      <w:pPr>
        <w:pStyle w:val="ListParagraph"/>
        <w:numPr>
          <w:ilvl w:val="0"/>
          <w:numId w:val="54"/>
        </w:numPr>
      </w:pPr>
      <w:r w:rsidRPr="001101EF">
        <w:rPr>
          <w:b/>
        </w:rPr>
        <w:t>Elevator speech</w:t>
      </w:r>
      <w:r w:rsidRPr="001101EF">
        <w:t xml:space="preserve">: Being able to describe yourself succinctly and on the spot is an important skill throughout your career. We will take turns in class presenting ourselves in 1-2 minute informal presentations, which will be videotaped. Then we will watch them and discuss them. </w:t>
      </w:r>
    </w:p>
    <w:p w14:paraId="5C8C78EE" w14:textId="77777777" w:rsidR="00F722D2" w:rsidRPr="001101EF" w:rsidRDefault="00F722D2" w:rsidP="00F722D2">
      <w:pPr>
        <w:pStyle w:val="ListParagraph"/>
        <w:ind w:left="1440"/>
      </w:pPr>
    </w:p>
    <w:p w14:paraId="140817BB" w14:textId="77777777" w:rsidR="00F722D2" w:rsidRPr="001101EF" w:rsidRDefault="00F722D2" w:rsidP="00F722D2">
      <w:pPr>
        <w:pStyle w:val="ListParagraph"/>
        <w:ind w:left="90"/>
        <w:jc w:val="center"/>
        <w:rPr>
          <w:b/>
        </w:rPr>
      </w:pPr>
      <w:r w:rsidRPr="001101EF">
        <w:rPr>
          <w:b/>
        </w:rPr>
        <w:t>WEEKLY TOPICS AND READINGS</w:t>
      </w:r>
    </w:p>
    <w:p w14:paraId="15832F89" w14:textId="77777777" w:rsidR="00F722D2" w:rsidRDefault="00F722D2" w:rsidP="00F722D2">
      <w:pPr>
        <w:rPr>
          <w:rFonts w:cs="Arial"/>
          <w:color w:val="000000"/>
        </w:rPr>
      </w:pPr>
    </w:p>
    <w:p w14:paraId="64C36300" w14:textId="77777777" w:rsidR="00F722D2" w:rsidRPr="001101EF" w:rsidRDefault="00F722D2" w:rsidP="00F722D2">
      <w:pPr>
        <w:pBdr>
          <w:top w:val="single" w:sz="4" w:space="1" w:color="auto"/>
          <w:left w:val="single" w:sz="4" w:space="4" w:color="auto"/>
          <w:bottom w:val="single" w:sz="4" w:space="1" w:color="auto"/>
          <w:right w:val="single" w:sz="4" w:space="4" w:color="auto"/>
        </w:pBdr>
        <w:rPr>
          <w:rFonts w:cs="Arial"/>
          <w:color w:val="000000"/>
        </w:rPr>
      </w:pPr>
      <w:r w:rsidRPr="001101EF">
        <w:rPr>
          <w:rFonts w:cs="Arial"/>
          <w:b/>
          <w:color w:val="000000"/>
        </w:rPr>
        <w:t>1/24: General ethical principles in research</w:t>
      </w:r>
    </w:p>
    <w:p w14:paraId="36B9D4BC" w14:textId="77777777" w:rsidR="00F722D2" w:rsidRPr="001101EF" w:rsidRDefault="00F722D2" w:rsidP="00F722D2">
      <w:pPr>
        <w:tabs>
          <w:tab w:val="left" w:pos="270"/>
        </w:tabs>
        <w:ind w:left="720" w:hanging="720"/>
        <w:rPr>
          <w:rFonts w:cs="Arial"/>
          <w:b/>
          <w:color w:val="000000"/>
        </w:rPr>
      </w:pPr>
    </w:p>
    <w:p w14:paraId="1223130E" w14:textId="77777777" w:rsidR="00F722D2" w:rsidRDefault="00F722D2" w:rsidP="00F722D2">
      <w:pPr>
        <w:tabs>
          <w:tab w:val="left" w:pos="270"/>
        </w:tabs>
        <w:ind w:left="720" w:hanging="720"/>
        <w:rPr>
          <w:rFonts w:cs="Arial"/>
          <w:b/>
          <w:color w:val="000000"/>
        </w:rPr>
      </w:pPr>
      <w:hyperlink r:id="rId190" w:history="1">
        <w:r w:rsidRPr="00840723">
          <w:rPr>
            <w:rStyle w:val="Hyperlink"/>
            <w:rFonts w:cs="Arial"/>
            <w:b/>
          </w:rPr>
          <w:t>https://www.ncfr.org/sites/default/files/ncfr_ethical_guidelines_0.pdf</w:t>
        </w:r>
      </w:hyperlink>
    </w:p>
    <w:p w14:paraId="669EC2FF" w14:textId="77777777" w:rsidR="00F722D2" w:rsidRDefault="00F722D2" w:rsidP="00F722D2">
      <w:pPr>
        <w:tabs>
          <w:tab w:val="left" w:pos="270"/>
        </w:tabs>
        <w:ind w:left="720" w:hanging="720"/>
        <w:rPr>
          <w:rFonts w:cs="Arial"/>
          <w:b/>
          <w:color w:val="000000"/>
        </w:rPr>
      </w:pPr>
    </w:p>
    <w:p w14:paraId="73AB9257" w14:textId="77777777" w:rsidR="00F722D2" w:rsidRPr="001101EF" w:rsidRDefault="00F722D2" w:rsidP="00F722D2">
      <w:pPr>
        <w:tabs>
          <w:tab w:val="left" w:pos="270"/>
        </w:tabs>
        <w:ind w:left="720" w:hanging="720"/>
      </w:pPr>
      <w:hyperlink r:id="rId191" w:history="1">
        <w:r w:rsidRPr="001101EF">
          <w:rPr>
            <w:rStyle w:val="Hyperlink"/>
          </w:rPr>
          <w:t>Shives</w:t>
        </w:r>
      </w:hyperlink>
      <w:r w:rsidRPr="001101EF">
        <w:t xml:space="preserve">, K. (2014, January 30). The informational interview. </w:t>
      </w:r>
      <w:r w:rsidRPr="001101EF">
        <w:rPr>
          <w:i/>
        </w:rPr>
        <w:t xml:space="preserve">Inside Higher Ed. </w:t>
      </w:r>
      <w:r w:rsidRPr="001101EF">
        <w:t>Retrieved from www.insidehighered.com.</w:t>
      </w:r>
    </w:p>
    <w:p w14:paraId="181A0E6A" w14:textId="77777777" w:rsidR="00F722D2" w:rsidRPr="001101EF" w:rsidRDefault="00F722D2" w:rsidP="00F722D2">
      <w:pPr>
        <w:tabs>
          <w:tab w:val="left" w:pos="270"/>
        </w:tabs>
        <w:ind w:left="720" w:hanging="720"/>
        <w:rPr>
          <w:rFonts w:cs="Arial"/>
          <w:b/>
          <w:color w:val="000000"/>
        </w:rPr>
      </w:pPr>
    </w:p>
    <w:p w14:paraId="3AA7C742"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ind w:left="720" w:hanging="720"/>
        <w:rPr>
          <w:rFonts w:cs="Arial"/>
          <w:b/>
          <w:color w:val="000000"/>
        </w:rPr>
      </w:pPr>
      <w:r w:rsidRPr="001101EF">
        <w:rPr>
          <w:rFonts w:cs="Arial"/>
          <w:b/>
          <w:color w:val="000000"/>
        </w:rPr>
        <w:t>1/31: Ethical data management</w:t>
      </w:r>
    </w:p>
    <w:p w14:paraId="51940525" w14:textId="77777777" w:rsidR="00F722D2" w:rsidRPr="001101EF" w:rsidRDefault="00F722D2" w:rsidP="00F722D2">
      <w:pPr>
        <w:tabs>
          <w:tab w:val="left" w:pos="270"/>
        </w:tabs>
        <w:spacing w:before="240"/>
        <w:ind w:left="720" w:hanging="720"/>
      </w:pPr>
      <w:hyperlink r:id="rId192" w:history="1">
        <w:r w:rsidRPr="001101EF">
          <w:rPr>
            <w:rStyle w:val="Hyperlink"/>
            <w:rFonts w:cs="Arial"/>
          </w:rPr>
          <w:t>American</w:t>
        </w:r>
      </w:hyperlink>
      <w:r w:rsidRPr="001101EF">
        <w:rPr>
          <w:rStyle w:val="Hyperlink"/>
          <w:rFonts w:cs="Arial"/>
        </w:rPr>
        <w:t xml:space="preserve"> Psychological Association</w:t>
      </w:r>
      <w:r w:rsidRPr="001101EF">
        <w:rPr>
          <w:rFonts w:cs="Arial"/>
          <w:color w:val="000000"/>
        </w:rPr>
        <w:t xml:space="preserve">. (2010). </w:t>
      </w:r>
      <w:r w:rsidRPr="001101EF">
        <w:rPr>
          <w:rFonts w:cs="Arial"/>
          <w:i/>
          <w:color w:val="000000"/>
        </w:rPr>
        <w:t xml:space="preserve">Ethical principles for psychologists and code of conduct. </w:t>
      </w:r>
      <w:r w:rsidRPr="001101EF">
        <w:t>Retrieved from www.apa.org.</w:t>
      </w:r>
    </w:p>
    <w:p w14:paraId="369631EF" w14:textId="77777777" w:rsidR="00F722D2" w:rsidRPr="001101EF" w:rsidRDefault="00F722D2" w:rsidP="00F722D2">
      <w:pPr>
        <w:tabs>
          <w:tab w:val="left" w:pos="270"/>
        </w:tabs>
        <w:spacing w:before="240"/>
        <w:ind w:left="720" w:hanging="720"/>
        <w:rPr>
          <w:rFonts w:cs="Arial"/>
          <w:color w:val="000000"/>
        </w:rPr>
      </w:pPr>
      <w:r w:rsidRPr="001101EF">
        <w:t xml:space="preserve">Fanelli, D. (2009). How many scientists fabricate and falsify research? A systematic review and meta-analysis of survey data. </w:t>
      </w:r>
      <w:r w:rsidRPr="001101EF">
        <w:rPr>
          <w:i/>
        </w:rPr>
        <w:t>PLoS One, 4</w:t>
      </w:r>
      <w:r w:rsidRPr="001101EF">
        <w:t xml:space="preserve">(5), 1-11. </w:t>
      </w:r>
    </w:p>
    <w:p w14:paraId="3B068154" w14:textId="77777777" w:rsidR="00F722D2" w:rsidRPr="001101EF" w:rsidRDefault="00F722D2" w:rsidP="00F722D2">
      <w:pPr>
        <w:tabs>
          <w:tab w:val="left" w:pos="270"/>
        </w:tabs>
        <w:ind w:left="720" w:hanging="720"/>
        <w:rPr>
          <w:rFonts w:cs="Arial"/>
          <w:color w:val="000000"/>
        </w:rPr>
      </w:pPr>
    </w:p>
    <w:p w14:paraId="039C55C0" w14:textId="77777777" w:rsidR="00F722D2" w:rsidRPr="001101EF" w:rsidRDefault="00F722D2" w:rsidP="00F722D2">
      <w:pPr>
        <w:tabs>
          <w:tab w:val="left" w:pos="270"/>
        </w:tabs>
        <w:ind w:left="720" w:hanging="720"/>
        <w:rPr>
          <w:rFonts w:cs="Arial"/>
          <w:b/>
          <w:i/>
          <w:color w:val="000000"/>
        </w:rPr>
      </w:pPr>
      <w:r w:rsidRPr="001101EF">
        <w:rPr>
          <w:rFonts w:cs="Arial"/>
          <w:b/>
          <w:i/>
          <w:color w:val="000000"/>
        </w:rPr>
        <w:t xml:space="preserve">List below: each student will choose/be assigned his/her own case study. </w:t>
      </w:r>
    </w:p>
    <w:p w14:paraId="1F925F40" w14:textId="77777777" w:rsidR="00F722D2" w:rsidRPr="001101EF" w:rsidRDefault="00F722D2" w:rsidP="00F722D2">
      <w:pPr>
        <w:tabs>
          <w:tab w:val="left" w:pos="270"/>
        </w:tabs>
        <w:spacing w:before="240"/>
        <w:ind w:left="720" w:hanging="720"/>
        <w:rPr>
          <w:rFonts w:cs="Arial"/>
          <w:color w:val="000000"/>
        </w:rPr>
      </w:pPr>
      <w:r w:rsidRPr="001101EF">
        <w:t>*</w:t>
      </w:r>
      <w:hyperlink r:id="rId193" w:history="1">
        <w:r w:rsidRPr="001101EF">
          <w:rPr>
            <w:rStyle w:val="Hyperlink"/>
            <w:rFonts w:cs="Arial"/>
          </w:rPr>
          <w:t>Bhattacharjee</w:t>
        </w:r>
      </w:hyperlink>
      <w:r w:rsidRPr="001101EF">
        <w:rPr>
          <w:rFonts w:cs="Arial"/>
          <w:color w:val="000000"/>
        </w:rPr>
        <w:t xml:space="preserve">, Y. (2013, April 26). The mind of a con man. </w:t>
      </w:r>
      <w:r w:rsidRPr="001101EF">
        <w:rPr>
          <w:rFonts w:cs="Arial"/>
          <w:i/>
          <w:color w:val="000000"/>
        </w:rPr>
        <w:t>New York Times</w:t>
      </w:r>
      <w:r w:rsidRPr="001101EF">
        <w:rPr>
          <w:rFonts w:cs="Arial"/>
          <w:color w:val="000000"/>
        </w:rPr>
        <w:t xml:space="preserve">. Retrieved from http://www.nytimes.com. (Diederik Stapel). </w:t>
      </w:r>
    </w:p>
    <w:p w14:paraId="4D5CCC14" w14:textId="77777777" w:rsidR="00F722D2" w:rsidRPr="001101EF" w:rsidRDefault="00F722D2" w:rsidP="00F722D2">
      <w:pPr>
        <w:tabs>
          <w:tab w:val="left" w:pos="270"/>
        </w:tabs>
        <w:spacing w:before="240"/>
        <w:ind w:left="720" w:hanging="720"/>
      </w:pPr>
      <w:hyperlink r:id="rId194" w:history="1">
        <w:r w:rsidRPr="001101EF">
          <w:rPr>
            <w:rStyle w:val="Hyperlink"/>
          </w:rPr>
          <w:t>Carey</w:t>
        </w:r>
      </w:hyperlink>
      <w:r w:rsidRPr="001101EF">
        <w:t xml:space="preserve">, B., &amp; Belluck, P. (2015, May 25). Doubts about study of gay canvassers rattle the field. </w:t>
      </w:r>
      <w:r w:rsidRPr="001101EF">
        <w:rPr>
          <w:i/>
        </w:rPr>
        <w:t>New York Times</w:t>
      </w:r>
      <w:r w:rsidRPr="001101EF">
        <w:t>. Retrieved from www.nytimes.com. (Michael LaCour)</w:t>
      </w:r>
    </w:p>
    <w:p w14:paraId="7C0DED15" w14:textId="77777777" w:rsidR="00F722D2" w:rsidRPr="001101EF" w:rsidRDefault="00F722D2" w:rsidP="00F722D2">
      <w:pPr>
        <w:tabs>
          <w:tab w:val="left" w:pos="270"/>
        </w:tabs>
        <w:spacing w:before="240"/>
        <w:ind w:left="720" w:hanging="720"/>
      </w:pPr>
      <w:hyperlink r:id="rId195" w:history="1">
        <w:r w:rsidRPr="001101EF">
          <w:rPr>
            <w:rStyle w:val="Hyperlink"/>
          </w:rPr>
          <w:t>Clarke</w:t>
        </w:r>
      </w:hyperlink>
      <w:r w:rsidRPr="001101EF">
        <w:t xml:space="preserve">, T. (2012, May 10). Alzheimer’s research fraud case set for trial. </w:t>
      </w:r>
      <w:r w:rsidRPr="001101EF">
        <w:rPr>
          <w:i/>
        </w:rPr>
        <w:t>The Huffington Post</w:t>
      </w:r>
      <w:r w:rsidRPr="001101EF">
        <w:t>. Retrieved from http://www.huffingtonpost.com.  (Harvard Alzheimers researchers)</w:t>
      </w:r>
    </w:p>
    <w:p w14:paraId="3D4D4C52" w14:textId="77777777" w:rsidR="00F722D2" w:rsidRPr="001101EF" w:rsidRDefault="00F722D2" w:rsidP="00F722D2">
      <w:pPr>
        <w:tabs>
          <w:tab w:val="left" w:pos="270"/>
        </w:tabs>
        <w:spacing w:before="240"/>
        <w:ind w:left="720" w:hanging="720"/>
        <w:rPr>
          <w:rFonts w:cs="Arial"/>
          <w:color w:val="000000"/>
        </w:rPr>
      </w:pPr>
      <w:r w:rsidRPr="001101EF">
        <w:t>*</w:t>
      </w:r>
      <w:hyperlink r:id="rId196" w:history="1">
        <w:r w:rsidRPr="001101EF">
          <w:rPr>
            <w:rStyle w:val="Hyperlink"/>
          </w:rPr>
          <w:t>The Economist</w:t>
        </w:r>
      </w:hyperlink>
      <w:r w:rsidRPr="001101EF">
        <w:t xml:space="preserve">. (2011, September 10). An array of errors. </w:t>
      </w:r>
      <w:r w:rsidRPr="001101EF">
        <w:rPr>
          <w:i/>
        </w:rPr>
        <w:t xml:space="preserve">The Economist. </w:t>
      </w:r>
      <w:r w:rsidRPr="001101EF">
        <w:t xml:space="preserve">Retrieved from www.economist.com. </w:t>
      </w:r>
      <w:r w:rsidRPr="001101EF">
        <w:rPr>
          <w:rFonts w:cs="Arial"/>
          <w:color w:val="000000"/>
        </w:rPr>
        <w:t>(Anil Potti &amp; Joseph Nevins)</w:t>
      </w:r>
    </w:p>
    <w:p w14:paraId="5975ABD9" w14:textId="77777777" w:rsidR="00F722D2" w:rsidRPr="001101EF" w:rsidRDefault="00F722D2" w:rsidP="00F722D2">
      <w:pPr>
        <w:tabs>
          <w:tab w:val="left" w:pos="270"/>
        </w:tabs>
        <w:spacing w:before="240"/>
        <w:ind w:left="720" w:hanging="720"/>
        <w:rPr>
          <w:rFonts w:cs="Arial"/>
          <w:color w:val="000000"/>
        </w:rPr>
      </w:pPr>
      <w:r w:rsidRPr="001101EF">
        <w:t>*</w:t>
      </w:r>
      <w:hyperlink r:id="rId197" w:history="1">
        <w:r w:rsidRPr="001101EF">
          <w:rPr>
            <w:rStyle w:val="Hyperlink"/>
            <w:rFonts w:cs="Arial"/>
          </w:rPr>
          <w:t>Enserink</w:t>
        </w:r>
      </w:hyperlink>
      <w:r w:rsidRPr="001101EF">
        <w:rPr>
          <w:rFonts w:cs="Arial"/>
          <w:color w:val="000000"/>
        </w:rPr>
        <w:t xml:space="preserve">, M. (2012, June 25). Rotterdam marketing psychologist resigns after university investigates his data. </w:t>
      </w:r>
      <w:r w:rsidRPr="001101EF">
        <w:rPr>
          <w:rFonts w:cs="Arial"/>
          <w:i/>
          <w:color w:val="000000"/>
        </w:rPr>
        <w:t xml:space="preserve">Science Insider. </w:t>
      </w:r>
      <w:r w:rsidRPr="001101EF">
        <w:rPr>
          <w:rFonts w:cs="Arial"/>
          <w:color w:val="000000"/>
        </w:rPr>
        <w:t xml:space="preserve">Retrieved from </w:t>
      </w:r>
      <w:r w:rsidRPr="001101EF">
        <w:rPr>
          <w:rFonts w:cs="Arial"/>
        </w:rPr>
        <w:t>www.sciencemag.org</w:t>
      </w:r>
      <w:r w:rsidRPr="001101EF">
        <w:rPr>
          <w:rFonts w:cs="Arial"/>
          <w:color w:val="000000"/>
        </w:rPr>
        <w:t xml:space="preserve"> (</w:t>
      </w:r>
      <w:r w:rsidRPr="001101EF">
        <w:t>Dirk Smeesters)</w:t>
      </w:r>
    </w:p>
    <w:p w14:paraId="124E774E" w14:textId="77777777" w:rsidR="00F722D2" w:rsidRPr="001101EF" w:rsidRDefault="00F722D2" w:rsidP="00F722D2">
      <w:pPr>
        <w:tabs>
          <w:tab w:val="left" w:pos="270"/>
        </w:tabs>
        <w:spacing w:before="240"/>
        <w:ind w:left="720" w:hanging="720"/>
        <w:rPr>
          <w:rFonts w:cs="Arial"/>
          <w:color w:val="000000"/>
        </w:rPr>
      </w:pPr>
      <w:hyperlink r:id="rId198" w:history="1">
        <w:r w:rsidRPr="001101EF">
          <w:rPr>
            <w:rStyle w:val="Hyperlink"/>
          </w:rPr>
          <w:t>Goel</w:t>
        </w:r>
      </w:hyperlink>
      <w:r w:rsidRPr="001101EF">
        <w:t xml:space="preserve">, V. (2014, August 12). As data overflows online, researchers grapple with ethics. </w:t>
      </w:r>
      <w:r w:rsidRPr="001101EF">
        <w:rPr>
          <w:rFonts w:cs="Arial"/>
          <w:i/>
          <w:color w:val="000000"/>
        </w:rPr>
        <w:t>New York Times</w:t>
      </w:r>
      <w:r w:rsidRPr="001101EF">
        <w:rPr>
          <w:rFonts w:cs="Arial"/>
          <w:color w:val="000000"/>
        </w:rPr>
        <w:t xml:space="preserve">. Retrieved from http://www.nytimes.com. (Facebook manipulation study). </w:t>
      </w:r>
    </w:p>
    <w:p w14:paraId="6743AC26" w14:textId="77777777" w:rsidR="00F722D2" w:rsidRPr="001101EF" w:rsidRDefault="00F722D2" w:rsidP="00F722D2">
      <w:pPr>
        <w:tabs>
          <w:tab w:val="left" w:pos="270"/>
        </w:tabs>
        <w:spacing w:before="240"/>
        <w:ind w:left="720" w:hanging="720"/>
        <w:rPr>
          <w:rFonts w:cs="Arial"/>
          <w:color w:val="000000"/>
        </w:rPr>
      </w:pPr>
      <w:r w:rsidRPr="001101EF">
        <w:t>*</w:t>
      </w:r>
      <w:hyperlink r:id="rId199" w:history="1">
        <w:r w:rsidRPr="001101EF">
          <w:rPr>
            <w:rStyle w:val="Hyperlink"/>
            <w:rFonts w:cs="Arial"/>
          </w:rPr>
          <w:t>Goldberg</w:t>
        </w:r>
      </w:hyperlink>
      <w:r w:rsidRPr="001101EF">
        <w:rPr>
          <w:rFonts w:cs="Arial"/>
          <w:color w:val="000000"/>
        </w:rPr>
        <w:t xml:space="preserve">, C., &amp; Allen, S. (2005). Researcher admits fraud in grant data. </w:t>
      </w:r>
      <w:r w:rsidRPr="001101EF">
        <w:rPr>
          <w:rFonts w:cs="Arial"/>
          <w:i/>
          <w:color w:val="000000"/>
        </w:rPr>
        <w:t xml:space="preserve">Boston Globe. </w:t>
      </w:r>
      <w:r w:rsidRPr="001101EF">
        <w:rPr>
          <w:rFonts w:cs="Arial"/>
          <w:color w:val="000000"/>
        </w:rPr>
        <w:t>Retrieved from www.boston.com. (Eric Poehlman)</w:t>
      </w:r>
    </w:p>
    <w:p w14:paraId="2A300C37" w14:textId="77777777" w:rsidR="00F722D2" w:rsidRPr="001101EF" w:rsidRDefault="00F722D2" w:rsidP="00F722D2">
      <w:pPr>
        <w:tabs>
          <w:tab w:val="left" w:pos="270"/>
        </w:tabs>
        <w:spacing w:before="240"/>
        <w:ind w:left="720" w:hanging="720"/>
      </w:pPr>
      <w:hyperlink r:id="rId200" w:history="1">
        <w:r w:rsidRPr="001101EF">
          <w:rPr>
            <w:rStyle w:val="Hyperlink"/>
          </w:rPr>
          <w:t>Harding</w:t>
        </w:r>
      </w:hyperlink>
      <w:r w:rsidRPr="001101EF">
        <w:t xml:space="preserve">, L. (2005, February 18). History of modern man unravels as German scholar exposed as fraud. </w:t>
      </w:r>
      <w:r w:rsidRPr="001101EF">
        <w:rPr>
          <w:i/>
        </w:rPr>
        <w:t>The Guardian</w:t>
      </w:r>
      <w:r w:rsidRPr="001101EF">
        <w:t xml:space="preserve">. Retrieved from www.theguardian.com. (Reiner Protsch von Zieten). </w:t>
      </w:r>
    </w:p>
    <w:p w14:paraId="10516EBA" w14:textId="77777777" w:rsidR="00F722D2" w:rsidRPr="001101EF" w:rsidRDefault="00F722D2" w:rsidP="00F722D2">
      <w:pPr>
        <w:tabs>
          <w:tab w:val="left" w:pos="270"/>
        </w:tabs>
        <w:spacing w:before="240"/>
        <w:ind w:left="720" w:hanging="720"/>
      </w:pPr>
      <w:hyperlink r:id="rId201" w:history="1">
        <w:r w:rsidRPr="001101EF">
          <w:rPr>
            <w:rStyle w:val="Hyperlink"/>
          </w:rPr>
          <w:t>NewYorkTimes</w:t>
        </w:r>
      </w:hyperlink>
      <w:r w:rsidRPr="001101EF">
        <w:t xml:space="preserve">.com (2006, January 10). Researcher faked evidence of human cloning, Koreans report. </w:t>
      </w:r>
      <w:r w:rsidRPr="001101EF">
        <w:rPr>
          <w:i/>
        </w:rPr>
        <w:t>New York Times</w:t>
      </w:r>
      <w:r w:rsidRPr="001101EF">
        <w:t xml:space="preserve">. Retrieved from www.nytimes.com.  (Hwang Woo-Suk) </w:t>
      </w:r>
    </w:p>
    <w:p w14:paraId="1F1199C2" w14:textId="77777777" w:rsidR="00F722D2" w:rsidRPr="001101EF" w:rsidRDefault="00F722D2" w:rsidP="00F722D2">
      <w:pPr>
        <w:tabs>
          <w:tab w:val="left" w:pos="270"/>
        </w:tabs>
        <w:spacing w:before="240"/>
        <w:ind w:left="720" w:hanging="720"/>
      </w:pPr>
      <w:r w:rsidRPr="001101EF">
        <w:t>*</w:t>
      </w:r>
      <w:hyperlink r:id="rId202" w:history="1">
        <w:r w:rsidRPr="001101EF">
          <w:rPr>
            <w:rStyle w:val="Hyperlink"/>
          </w:rPr>
          <w:t>Wade</w:t>
        </w:r>
      </w:hyperlink>
      <w:r w:rsidRPr="001101EF">
        <w:t xml:space="preserve">, N. (2010, August 27). Harvard researcher may have fabricated data. </w:t>
      </w:r>
      <w:r w:rsidRPr="001101EF">
        <w:rPr>
          <w:i/>
        </w:rPr>
        <w:t>New York Times</w:t>
      </w:r>
      <w:r w:rsidRPr="001101EF">
        <w:t>. Retrieved from www.nytimes.com. (Marc Hauser)</w:t>
      </w:r>
    </w:p>
    <w:p w14:paraId="01446632" w14:textId="77777777" w:rsidR="00F722D2" w:rsidRPr="001101EF" w:rsidRDefault="00F722D2" w:rsidP="00F722D2">
      <w:pPr>
        <w:tabs>
          <w:tab w:val="left" w:pos="270"/>
        </w:tabs>
        <w:spacing w:before="240"/>
        <w:ind w:left="720" w:hanging="720"/>
      </w:pPr>
    </w:p>
    <w:p w14:paraId="381140EA"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ind w:left="720" w:hanging="720"/>
        <w:rPr>
          <w:b/>
        </w:rPr>
      </w:pPr>
      <w:r w:rsidRPr="001101EF">
        <w:rPr>
          <w:b/>
        </w:rPr>
        <w:t>2/7: Responsible reporting and the replication crisis</w:t>
      </w:r>
    </w:p>
    <w:p w14:paraId="08F4260E" w14:textId="77777777" w:rsidR="00F722D2" w:rsidRPr="001101EF" w:rsidRDefault="00F722D2" w:rsidP="00F722D2">
      <w:pPr>
        <w:tabs>
          <w:tab w:val="left" w:pos="270"/>
        </w:tabs>
        <w:ind w:left="720" w:hanging="720"/>
      </w:pPr>
    </w:p>
    <w:p w14:paraId="1964AC3F" w14:textId="77777777" w:rsidR="00F722D2" w:rsidRPr="001101EF" w:rsidRDefault="00F722D2" w:rsidP="00F722D2">
      <w:pPr>
        <w:tabs>
          <w:tab w:val="left" w:pos="270"/>
        </w:tabs>
        <w:ind w:left="720" w:hanging="720"/>
      </w:pPr>
      <w:hyperlink r:id="rId203" w:history="1">
        <w:r w:rsidRPr="001101EF">
          <w:rPr>
            <w:rStyle w:val="Hyperlink"/>
          </w:rPr>
          <w:t>Davila</w:t>
        </w:r>
      </w:hyperlink>
      <w:r w:rsidRPr="001101EF">
        <w:t xml:space="preserve">, J. (2011). </w:t>
      </w:r>
      <w:r w:rsidRPr="001101EF">
        <w:rPr>
          <w:i/>
        </w:rPr>
        <w:t>The Facebook depression controversy</w:t>
      </w:r>
      <w:r w:rsidRPr="001101EF">
        <w:t>. Retrieved from you.stonybrook.edu.</w:t>
      </w:r>
    </w:p>
    <w:p w14:paraId="4630B977" w14:textId="77777777" w:rsidR="00F722D2" w:rsidRPr="001101EF" w:rsidRDefault="00F722D2" w:rsidP="00F722D2">
      <w:pPr>
        <w:tabs>
          <w:tab w:val="left" w:pos="270"/>
        </w:tabs>
        <w:ind w:left="720" w:hanging="720"/>
      </w:pPr>
    </w:p>
    <w:p w14:paraId="5647D622" w14:textId="77777777" w:rsidR="00F722D2" w:rsidRPr="001101EF" w:rsidRDefault="00F722D2" w:rsidP="00F722D2">
      <w:pPr>
        <w:tabs>
          <w:tab w:val="left" w:pos="270"/>
        </w:tabs>
        <w:ind w:left="720" w:hanging="720"/>
      </w:pPr>
      <w:hyperlink r:id="rId204" w:history="1">
        <w:r w:rsidRPr="001101EF">
          <w:rPr>
            <w:rStyle w:val="Hyperlink"/>
          </w:rPr>
          <w:t>Chambers</w:t>
        </w:r>
      </w:hyperlink>
      <w:r w:rsidRPr="001101EF">
        <w:t xml:space="preserve">, C. (2014, May 20). Psychology’s “registration revolution”. </w:t>
      </w:r>
      <w:r w:rsidRPr="001101EF">
        <w:rPr>
          <w:i/>
        </w:rPr>
        <w:t>The Guardian</w:t>
      </w:r>
      <w:r w:rsidRPr="001101EF">
        <w:t xml:space="preserve">. Retrieved from www.theguardian.com. </w:t>
      </w:r>
    </w:p>
    <w:p w14:paraId="1CEEB045" w14:textId="77777777" w:rsidR="00F722D2" w:rsidRPr="001101EF" w:rsidRDefault="00F722D2" w:rsidP="00F722D2">
      <w:pPr>
        <w:tabs>
          <w:tab w:val="left" w:pos="270"/>
        </w:tabs>
        <w:ind w:left="720" w:hanging="720"/>
      </w:pPr>
    </w:p>
    <w:p w14:paraId="0BECF959" w14:textId="77777777" w:rsidR="00F722D2" w:rsidRPr="001101EF" w:rsidRDefault="00F722D2" w:rsidP="00F722D2">
      <w:pPr>
        <w:tabs>
          <w:tab w:val="left" w:pos="270"/>
        </w:tabs>
        <w:ind w:left="720" w:hanging="720"/>
      </w:pPr>
      <w:hyperlink r:id="rId205" w:history="1">
        <w:r w:rsidRPr="001101EF">
          <w:rPr>
            <w:rStyle w:val="Hyperlink"/>
          </w:rPr>
          <w:t>Gelman</w:t>
        </w:r>
      </w:hyperlink>
      <w:r w:rsidRPr="001101EF">
        <w:t xml:space="preserve">, A., &amp; Stern, H. (2006). The difference between “significant” and “not significant” is not itself statistically significant. </w:t>
      </w:r>
      <w:r w:rsidRPr="001101EF">
        <w:rPr>
          <w:i/>
        </w:rPr>
        <w:t>The American Statistician, 60</w:t>
      </w:r>
      <w:r w:rsidRPr="001101EF">
        <w:t xml:space="preserve">, 328-331. </w:t>
      </w:r>
    </w:p>
    <w:p w14:paraId="1D267A3D" w14:textId="77777777" w:rsidR="00F722D2" w:rsidRPr="001101EF" w:rsidRDefault="00F722D2" w:rsidP="00F722D2">
      <w:pPr>
        <w:tabs>
          <w:tab w:val="left" w:pos="270"/>
        </w:tabs>
        <w:ind w:left="720" w:hanging="720"/>
      </w:pPr>
    </w:p>
    <w:p w14:paraId="682C44C2" w14:textId="77777777" w:rsidR="00F722D2" w:rsidRPr="001101EF" w:rsidRDefault="00F722D2" w:rsidP="00F722D2">
      <w:pPr>
        <w:tabs>
          <w:tab w:val="left" w:pos="270"/>
        </w:tabs>
        <w:ind w:left="720" w:hanging="720"/>
      </w:pPr>
      <w:r w:rsidRPr="001101EF">
        <w:t xml:space="preserve">John, L. K., Loewenstein, G., &amp; Prelec, D. (2012). Measuring the prevalence of questionable research practices with incentives for truth telling. </w:t>
      </w:r>
      <w:r w:rsidRPr="001101EF">
        <w:rPr>
          <w:i/>
        </w:rPr>
        <w:t>Psychological Science, 23</w:t>
      </w:r>
      <w:r w:rsidRPr="001101EF">
        <w:t xml:space="preserve">, 524-532. </w:t>
      </w:r>
    </w:p>
    <w:p w14:paraId="0556B513" w14:textId="77777777" w:rsidR="00F722D2" w:rsidRPr="001101EF" w:rsidRDefault="00F722D2" w:rsidP="00F722D2">
      <w:pPr>
        <w:tabs>
          <w:tab w:val="left" w:pos="270"/>
        </w:tabs>
        <w:ind w:left="720" w:hanging="720"/>
      </w:pPr>
    </w:p>
    <w:p w14:paraId="6A6D5146" w14:textId="77777777" w:rsidR="00F722D2" w:rsidRPr="001101EF" w:rsidRDefault="00F722D2" w:rsidP="00F722D2">
      <w:pPr>
        <w:tabs>
          <w:tab w:val="left" w:pos="270"/>
        </w:tabs>
        <w:ind w:left="720" w:hanging="720"/>
      </w:pPr>
      <w:hyperlink r:id="rId206" w:history="1">
        <w:r w:rsidRPr="001101EF">
          <w:rPr>
            <w:rStyle w:val="Hyperlink"/>
          </w:rPr>
          <w:t>Lewandowsky</w:t>
        </w:r>
      </w:hyperlink>
      <w:r w:rsidRPr="001101EF">
        <w:t xml:space="preserve">, S., &amp; Bishop, D. (2016). Don’t let transparency damage science. </w:t>
      </w:r>
      <w:r w:rsidRPr="001101EF">
        <w:rPr>
          <w:i/>
        </w:rPr>
        <w:t>Nature, 529</w:t>
      </w:r>
      <w:r w:rsidRPr="001101EF">
        <w:t xml:space="preserve">, 459-461. </w:t>
      </w:r>
    </w:p>
    <w:p w14:paraId="7ED3CD2F" w14:textId="77777777" w:rsidR="00F722D2" w:rsidRDefault="00F722D2" w:rsidP="00F722D2">
      <w:pPr>
        <w:tabs>
          <w:tab w:val="left" w:pos="270"/>
        </w:tabs>
        <w:ind w:left="720" w:hanging="720"/>
      </w:pPr>
    </w:p>
    <w:p w14:paraId="1E736D5A" w14:textId="77777777" w:rsidR="00F722D2" w:rsidRDefault="00F722D2" w:rsidP="00F722D2">
      <w:pPr>
        <w:tabs>
          <w:tab w:val="left" w:pos="270"/>
        </w:tabs>
        <w:ind w:left="720" w:hanging="720"/>
      </w:pPr>
      <w:hyperlink r:id="rId207" w:history="1">
        <w:r w:rsidRPr="009D4306">
          <w:rPr>
            <w:rStyle w:val="Hyperlink"/>
          </w:rPr>
          <w:t>Loken</w:t>
        </w:r>
      </w:hyperlink>
      <w:r>
        <w:t xml:space="preserve">, E. &amp; Gelman, A. (2017). Measurement error and the replication crisis. </w:t>
      </w:r>
      <w:r>
        <w:rPr>
          <w:i/>
        </w:rPr>
        <w:t>Science, 355</w:t>
      </w:r>
      <w:r>
        <w:t xml:space="preserve">, 584-585. </w:t>
      </w:r>
    </w:p>
    <w:p w14:paraId="4D36D11D" w14:textId="77777777" w:rsidR="00F722D2" w:rsidRPr="009D4306" w:rsidRDefault="00F722D2" w:rsidP="00F722D2">
      <w:pPr>
        <w:tabs>
          <w:tab w:val="left" w:pos="270"/>
        </w:tabs>
        <w:ind w:left="720" w:hanging="720"/>
      </w:pPr>
    </w:p>
    <w:p w14:paraId="4B0120F3" w14:textId="77777777" w:rsidR="00F722D2" w:rsidRPr="001101EF" w:rsidRDefault="00F722D2" w:rsidP="00F722D2">
      <w:pPr>
        <w:tabs>
          <w:tab w:val="left" w:pos="270"/>
        </w:tabs>
        <w:ind w:left="720" w:hanging="720"/>
        <w:rPr>
          <w:rStyle w:val="Hyperlink"/>
        </w:rPr>
      </w:pPr>
      <w:hyperlink r:id="rId208" w:history="1">
        <w:r w:rsidRPr="001101EF">
          <w:rPr>
            <w:rStyle w:val="Hyperlink"/>
          </w:rPr>
          <w:t>Lomangino</w:t>
        </w:r>
      </w:hyperlink>
      <w:r w:rsidRPr="001101EF">
        <w:t xml:space="preserve">, K., Holland, E., &amp; Holtz, A. (2016, April 1). U of Maryland review: Researcher on flawed chocolate milk/concussions study failed to disclose big dairy donations. </w:t>
      </w:r>
      <w:r w:rsidRPr="001101EF">
        <w:rPr>
          <w:i/>
        </w:rPr>
        <w:t>Health News Review</w:t>
      </w:r>
      <w:r w:rsidRPr="001101EF">
        <w:t>. Retrieved from www.healthnewsreview.org</w:t>
      </w:r>
      <w:r w:rsidRPr="001101EF">
        <w:rPr>
          <w:rStyle w:val="Hyperlink"/>
        </w:rPr>
        <w:t xml:space="preserve"> </w:t>
      </w:r>
    </w:p>
    <w:p w14:paraId="0559D4D6" w14:textId="77777777" w:rsidR="00F722D2" w:rsidRPr="001101EF" w:rsidRDefault="00F722D2" w:rsidP="00F722D2">
      <w:pPr>
        <w:tabs>
          <w:tab w:val="left" w:pos="270"/>
        </w:tabs>
        <w:ind w:left="720" w:hanging="720"/>
      </w:pPr>
    </w:p>
    <w:p w14:paraId="6246BEF3"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 xml:space="preserve">2/14: Fellowships, awards, and grants </w:t>
      </w:r>
    </w:p>
    <w:p w14:paraId="4F186CB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71036D2"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Kelsky, TPII: chapters 51 &amp; 52</w:t>
      </w:r>
    </w:p>
    <w:p w14:paraId="4413FDEA"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E00DBF0"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09" w:anchor=".WH2et30wCKQ" w:history="1">
        <w:r w:rsidRPr="001101EF">
          <w:rPr>
            <w:rStyle w:val="Hyperlink"/>
            <w:rFonts w:asciiTheme="minorHAnsi" w:hAnsiTheme="minorHAnsi"/>
            <w:sz w:val="22"/>
            <w:szCs w:val="22"/>
          </w:rPr>
          <w:t>Putnam</w:t>
        </w:r>
      </w:hyperlink>
      <w:r w:rsidRPr="001101EF">
        <w:rPr>
          <w:rFonts w:asciiTheme="minorHAnsi" w:hAnsiTheme="minorHAnsi"/>
          <w:sz w:val="22"/>
          <w:szCs w:val="22"/>
        </w:rPr>
        <w:t xml:space="preserve">, A. (2012). Ten tips for applying to the NSF graduate research fellowship program. </w:t>
      </w:r>
      <w:r w:rsidRPr="001101EF">
        <w:rPr>
          <w:rFonts w:asciiTheme="minorHAnsi" w:hAnsiTheme="minorHAnsi"/>
          <w:i/>
          <w:sz w:val="22"/>
          <w:szCs w:val="22"/>
        </w:rPr>
        <w:t>Psychological Science Observer</w:t>
      </w:r>
      <w:r w:rsidRPr="001101EF">
        <w:rPr>
          <w:rFonts w:asciiTheme="minorHAnsi" w:hAnsiTheme="minorHAnsi"/>
          <w:sz w:val="22"/>
          <w:szCs w:val="22"/>
        </w:rPr>
        <w:t xml:space="preserve">. Retrieved from www.psychologicalscience.org/observer. </w:t>
      </w:r>
    </w:p>
    <w:p w14:paraId="12026F8A" w14:textId="77777777" w:rsidR="00F722D2" w:rsidRPr="001101EF" w:rsidRDefault="00F722D2" w:rsidP="00F722D2">
      <w:pPr>
        <w:pStyle w:val="NormalWeb"/>
        <w:tabs>
          <w:tab w:val="left" w:pos="270"/>
        </w:tabs>
        <w:spacing w:before="0" w:beforeAutospacing="0" w:after="0" w:afterAutospacing="0"/>
        <w:ind w:left="720" w:hanging="720"/>
        <w:rPr>
          <w:rStyle w:val="Hyperlink"/>
          <w:rFonts w:asciiTheme="minorHAnsi" w:hAnsiTheme="minorHAnsi" w:cs="Arial"/>
          <w:color w:val="1155CC"/>
          <w:sz w:val="22"/>
          <w:szCs w:val="22"/>
        </w:rPr>
      </w:pPr>
    </w:p>
    <w:p w14:paraId="027DC37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10" w:history="1">
        <w:r w:rsidRPr="001101EF">
          <w:rPr>
            <w:rStyle w:val="Hyperlink"/>
            <w:rFonts w:asciiTheme="minorHAnsi" w:hAnsiTheme="minorHAnsi"/>
            <w:sz w:val="22"/>
            <w:szCs w:val="22"/>
          </w:rPr>
          <w:t>Smyth</w:t>
        </w:r>
      </w:hyperlink>
      <w:r w:rsidRPr="001101EF">
        <w:rPr>
          <w:rFonts w:asciiTheme="minorHAnsi" w:hAnsiTheme="minorHAnsi"/>
          <w:sz w:val="22"/>
          <w:szCs w:val="22"/>
        </w:rPr>
        <w:t>, J., BeLue, R., Neiderhiser, J., &amp; Downs, D. (no date).</w:t>
      </w:r>
      <w:r w:rsidRPr="001101EF">
        <w:rPr>
          <w:rFonts w:asciiTheme="minorHAnsi" w:hAnsiTheme="minorHAnsi"/>
          <w:i/>
          <w:sz w:val="22"/>
          <w:szCs w:val="22"/>
        </w:rPr>
        <w:t xml:space="preserve"> The grant writing and review process at NIH. </w:t>
      </w:r>
      <w:r w:rsidRPr="001101EF">
        <w:rPr>
          <w:rFonts w:asciiTheme="minorHAnsi" w:hAnsiTheme="minorHAnsi"/>
          <w:sz w:val="22"/>
          <w:szCs w:val="22"/>
        </w:rPr>
        <w:t xml:space="preserve">Retrieved from http://www.ssri.psu.edu. </w:t>
      </w:r>
    </w:p>
    <w:p w14:paraId="2DBFBCBD"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2FB86DB7"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2/21: Becoming a master teacher</w:t>
      </w:r>
    </w:p>
    <w:p w14:paraId="5155C1C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1F8916A"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11" w:history="1">
        <w:r w:rsidRPr="001101EF">
          <w:rPr>
            <w:rStyle w:val="Hyperlink"/>
            <w:rFonts w:asciiTheme="minorHAnsi" w:hAnsiTheme="minorHAnsi"/>
            <w:sz w:val="22"/>
            <w:szCs w:val="22"/>
          </w:rPr>
          <w:t>Armstrong</w:t>
        </w:r>
      </w:hyperlink>
      <w:r w:rsidRPr="001101EF">
        <w:rPr>
          <w:rFonts w:asciiTheme="minorHAnsi" w:hAnsiTheme="minorHAnsi"/>
          <w:sz w:val="22"/>
          <w:szCs w:val="22"/>
        </w:rPr>
        <w:t xml:space="preserve">, P. (unknown). Bloom’s Taxonomy. </w:t>
      </w:r>
      <w:r w:rsidRPr="001101EF">
        <w:rPr>
          <w:rFonts w:asciiTheme="minorHAnsi" w:hAnsiTheme="minorHAnsi"/>
          <w:i/>
          <w:sz w:val="22"/>
          <w:szCs w:val="22"/>
        </w:rPr>
        <w:t>Vanderbilt University</w:t>
      </w:r>
      <w:r w:rsidRPr="001101EF">
        <w:rPr>
          <w:rFonts w:asciiTheme="minorHAnsi" w:hAnsiTheme="minorHAnsi"/>
          <w:sz w:val="22"/>
          <w:szCs w:val="22"/>
        </w:rPr>
        <w:t xml:space="preserve">. Retrieved from </w:t>
      </w:r>
      <w:hyperlink r:id="rId212" w:history="1">
        <w:r w:rsidRPr="001101EF">
          <w:rPr>
            <w:rStyle w:val="Hyperlink"/>
            <w:rFonts w:asciiTheme="minorHAnsi" w:hAnsiTheme="minorHAnsi"/>
            <w:sz w:val="22"/>
            <w:szCs w:val="22"/>
          </w:rPr>
          <w:t>www.vanderbilt.edu</w:t>
        </w:r>
      </w:hyperlink>
      <w:r w:rsidRPr="001101EF">
        <w:rPr>
          <w:rFonts w:asciiTheme="minorHAnsi" w:hAnsiTheme="minorHAnsi"/>
          <w:sz w:val="22"/>
          <w:szCs w:val="22"/>
        </w:rPr>
        <w:t xml:space="preserve">. </w:t>
      </w:r>
    </w:p>
    <w:p w14:paraId="17EF7557"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58753850"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13" w:history="1">
        <w:r w:rsidRPr="001101EF">
          <w:rPr>
            <w:rStyle w:val="Hyperlink"/>
            <w:rFonts w:asciiTheme="minorHAnsi" w:hAnsiTheme="minorHAnsi"/>
            <w:sz w:val="22"/>
            <w:szCs w:val="22"/>
          </w:rPr>
          <w:t>Clark</w:t>
        </w:r>
      </w:hyperlink>
      <w:r w:rsidRPr="001101EF">
        <w:rPr>
          <w:rFonts w:asciiTheme="minorHAnsi" w:hAnsiTheme="minorHAnsi"/>
          <w:sz w:val="22"/>
          <w:szCs w:val="22"/>
        </w:rPr>
        <w:t xml:space="preserve">, G. D. (2012, July 9). Developing an effective teaching portfolio. </w:t>
      </w:r>
      <w:r w:rsidRPr="001101EF">
        <w:rPr>
          <w:rFonts w:asciiTheme="minorHAnsi" w:hAnsiTheme="minorHAnsi"/>
          <w:i/>
          <w:sz w:val="22"/>
          <w:szCs w:val="22"/>
        </w:rPr>
        <w:t>Chronicle</w:t>
      </w:r>
      <w:r w:rsidRPr="001101EF">
        <w:rPr>
          <w:rFonts w:asciiTheme="minorHAnsi" w:hAnsiTheme="minorHAnsi"/>
          <w:sz w:val="22"/>
          <w:szCs w:val="22"/>
        </w:rPr>
        <w:t xml:space="preserve">. Retrieved from </w:t>
      </w:r>
      <w:hyperlink r:id="rId214" w:history="1">
        <w:r w:rsidRPr="001101EF">
          <w:rPr>
            <w:rStyle w:val="Hyperlink"/>
            <w:rFonts w:asciiTheme="minorHAnsi" w:hAnsiTheme="minorHAnsi"/>
            <w:sz w:val="22"/>
            <w:szCs w:val="22"/>
          </w:rPr>
          <w:t>www.chronicle.com</w:t>
        </w:r>
      </w:hyperlink>
      <w:r w:rsidRPr="001101EF">
        <w:rPr>
          <w:rFonts w:asciiTheme="minorHAnsi" w:hAnsiTheme="minorHAnsi"/>
          <w:sz w:val="22"/>
          <w:szCs w:val="22"/>
        </w:rPr>
        <w:t xml:space="preserve">. </w:t>
      </w:r>
    </w:p>
    <w:p w14:paraId="23FE274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834F2C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15" w:history="1">
        <w:r w:rsidRPr="001101EF">
          <w:rPr>
            <w:rStyle w:val="Hyperlink"/>
            <w:rFonts w:asciiTheme="minorHAnsi" w:hAnsiTheme="minorHAnsi"/>
            <w:sz w:val="22"/>
            <w:szCs w:val="22"/>
          </w:rPr>
          <w:t>Miller</w:t>
        </w:r>
      </w:hyperlink>
      <w:r w:rsidRPr="001101EF">
        <w:rPr>
          <w:rFonts w:asciiTheme="minorHAnsi" w:hAnsiTheme="minorHAnsi"/>
          <w:sz w:val="22"/>
          <w:szCs w:val="22"/>
        </w:rPr>
        <w:t xml:space="preserve">, M. E. (2015, November 12). Grow up tweets legendary Mizzou football star to students who hounded hero professor. </w:t>
      </w:r>
      <w:r w:rsidRPr="001101EF">
        <w:rPr>
          <w:rFonts w:asciiTheme="minorHAnsi" w:hAnsiTheme="minorHAnsi"/>
          <w:i/>
          <w:sz w:val="22"/>
          <w:szCs w:val="22"/>
        </w:rPr>
        <w:t xml:space="preserve">Washington Post. </w:t>
      </w:r>
      <w:r w:rsidRPr="001101EF">
        <w:rPr>
          <w:rFonts w:asciiTheme="minorHAnsi" w:hAnsiTheme="minorHAnsi"/>
          <w:sz w:val="22"/>
          <w:szCs w:val="22"/>
        </w:rPr>
        <w:t xml:space="preserve">Retrieved from </w:t>
      </w:r>
      <w:hyperlink r:id="rId216" w:history="1">
        <w:r w:rsidRPr="001101EF">
          <w:rPr>
            <w:rStyle w:val="Hyperlink"/>
            <w:rFonts w:asciiTheme="minorHAnsi" w:hAnsiTheme="minorHAnsi"/>
            <w:sz w:val="22"/>
            <w:szCs w:val="22"/>
          </w:rPr>
          <w:t>www.washingtonpost.com</w:t>
        </w:r>
      </w:hyperlink>
      <w:r w:rsidRPr="001101EF">
        <w:rPr>
          <w:rFonts w:asciiTheme="minorHAnsi" w:hAnsiTheme="minorHAnsi"/>
          <w:sz w:val="22"/>
          <w:szCs w:val="22"/>
        </w:rPr>
        <w:t>.</w:t>
      </w:r>
    </w:p>
    <w:p w14:paraId="5252BA66"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AC5A96E" w14:textId="77777777" w:rsidR="00F722D2" w:rsidRPr="001101EF" w:rsidRDefault="00F722D2" w:rsidP="00F722D2">
      <w:pPr>
        <w:pStyle w:val="CommentText"/>
        <w:ind w:left="720" w:hanging="720"/>
        <w:rPr>
          <w:sz w:val="22"/>
          <w:szCs w:val="22"/>
        </w:rPr>
      </w:pPr>
      <w:hyperlink r:id="rId217" w:history="1">
        <w:r w:rsidRPr="001101EF">
          <w:rPr>
            <w:rStyle w:val="Hyperlink"/>
            <w:sz w:val="22"/>
            <w:szCs w:val="22"/>
          </w:rPr>
          <w:t>Pérez-Peña</w:t>
        </w:r>
      </w:hyperlink>
      <w:r w:rsidRPr="001101EF">
        <w:rPr>
          <w:sz w:val="22"/>
          <w:szCs w:val="22"/>
        </w:rPr>
        <w:t xml:space="preserve">, R. (2013, February 1). Harvard forced dozens to leave in cheating scandal. </w:t>
      </w:r>
      <w:r w:rsidRPr="001101EF">
        <w:rPr>
          <w:i/>
          <w:sz w:val="22"/>
          <w:szCs w:val="22"/>
        </w:rPr>
        <w:t xml:space="preserve">New York Times. </w:t>
      </w:r>
      <w:r w:rsidRPr="001101EF">
        <w:rPr>
          <w:sz w:val="22"/>
          <w:szCs w:val="22"/>
        </w:rPr>
        <w:t xml:space="preserve">Retrieved from </w:t>
      </w:r>
      <w:hyperlink r:id="rId218" w:history="1">
        <w:r w:rsidRPr="001101EF">
          <w:rPr>
            <w:rStyle w:val="Hyperlink"/>
            <w:sz w:val="22"/>
            <w:szCs w:val="22"/>
          </w:rPr>
          <w:t>www.nytimes.com</w:t>
        </w:r>
      </w:hyperlink>
      <w:r w:rsidRPr="001101EF">
        <w:rPr>
          <w:sz w:val="22"/>
          <w:szCs w:val="22"/>
        </w:rPr>
        <w:t xml:space="preserve">. </w:t>
      </w:r>
    </w:p>
    <w:p w14:paraId="1C01BAA7"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09625C68"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19" w:history="1">
        <w:r w:rsidRPr="001101EF">
          <w:rPr>
            <w:rStyle w:val="Hyperlink"/>
            <w:rFonts w:asciiTheme="minorHAnsi" w:hAnsiTheme="minorHAnsi"/>
            <w:sz w:val="22"/>
            <w:szCs w:val="22"/>
          </w:rPr>
          <w:t>Salter</w:t>
        </w:r>
      </w:hyperlink>
      <w:r w:rsidRPr="001101EF">
        <w:rPr>
          <w:rFonts w:asciiTheme="minorHAnsi" w:hAnsiTheme="minorHAnsi"/>
          <w:sz w:val="22"/>
          <w:szCs w:val="22"/>
        </w:rPr>
        <w:t xml:space="preserve">, A. (2015, August 14). Teaching a class again. </w:t>
      </w:r>
      <w:r w:rsidRPr="001101EF">
        <w:rPr>
          <w:rFonts w:asciiTheme="minorHAnsi" w:hAnsiTheme="minorHAnsi"/>
          <w:i/>
          <w:sz w:val="22"/>
          <w:szCs w:val="22"/>
        </w:rPr>
        <w:t>Chronicle</w:t>
      </w:r>
      <w:r w:rsidRPr="001101EF">
        <w:rPr>
          <w:rFonts w:asciiTheme="minorHAnsi" w:hAnsiTheme="minorHAnsi"/>
          <w:sz w:val="22"/>
          <w:szCs w:val="22"/>
        </w:rPr>
        <w:t xml:space="preserve">. Retrieved from </w:t>
      </w:r>
      <w:hyperlink r:id="rId220" w:history="1">
        <w:r w:rsidRPr="001101EF">
          <w:rPr>
            <w:rStyle w:val="Hyperlink"/>
            <w:rFonts w:asciiTheme="minorHAnsi" w:hAnsiTheme="minorHAnsi"/>
            <w:sz w:val="22"/>
            <w:szCs w:val="22"/>
          </w:rPr>
          <w:t>www.chronicle.com</w:t>
        </w:r>
      </w:hyperlink>
      <w:r w:rsidRPr="001101EF">
        <w:rPr>
          <w:rFonts w:asciiTheme="minorHAnsi" w:hAnsiTheme="minorHAnsi"/>
          <w:sz w:val="22"/>
          <w:szCs w:val="22"/>
        </w:rPr>
        <w:t xml:space="preserve">. </w:t>
      </w:r>
    </w:p>
    <w:p w14:paraId="1D7FBD0D"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884693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21" w:history="1">
        <w:r w:rsidRPr="001101EF">
          <w:rPr>
            <w:rStyle w:val="Hyperlink"/>
            <w:rFonts w:asciiTheme="minorHAnsi" w:hAnsiTheme="minorHAnsi"/>
            <w:sz w:val="22"/>
            <w:szCs w:val="22"/>
          </w:rPr>
          <w:t>Singer</w:t>
        </w:r>
      </w:hyperlink>
      <w:r w:rsidRPr="001101EF">
        <w:rPr>
          <w:rFonts w:asciiTheme="minorHAnsi" w:hAnsiTheme="minorHAnsi"/>
          <w:sz w:val="22"/>
          <w:szCs w:val="22"/>
        </w:rPr>
        <w:t xml:space="preserve">, N. (2015, April 5). Online test takers feel anti-cheating software’s uneasy glare.   </w:t>
      </w:r>
      <w:r w:rsidRPr="001101EF">
        <w:rPr>
          <w:rFonts w:asciiTheme="minorHAnsi" w:hAnsiTheme="minorHAnsi"/>
          <w:i/>
          <w:sz w:val="22"/>
          <w:szCs w:val="22"/>
        </w:rPr>
        <w:t xml:space="preserve">New York Times. </w:t>
      </w:r>
      <w:r w:rsidRPr="001101EF">
        <w:rPr>
          <w:rFonts w:asciiTheme="minorHAnsi" w:hAnsiTheme="minorHAnsi"/>
          <w:sz w:val="22"/>
          <w:szCs w:val="22"/>
        </w:rPr>
        <w:t xml:space="preserve">Retrieved from </w:t>
      </w:r>
      <w:hyperlink r:id="rId222" w:history="1">
        <w:r w:rsidRPr="001101EF">
          <w:rPr>
            <w:rStyle w:val="Hyperlink"/>
            <w:rFonts w:asciiTheme="minorHAnsi" w:hAnsiTheme="minorHAnsi"/>
            <w:sz w:val="22"/>
            <w:szCs w:val="22"/>
          </w:rPr>
          <w:t>www.nytimes.com</w:t>
        </w:r>
      </w:hyperlink>
      <w:r w:rsidRPr="001101EF">
        <w:rPr>
          <w:rFonts w:asciiTheme="minorHAnsi" w:hAnsiTheme="minorHAnsi"/>
          <w:sz w:val="22"/>
          <w:szCs w:val="22"/>
        </w:rPr>
        <w:t>.</w:t>
      </w:r>
    </w:p>
    <w:p w14:paraId="1AC49C5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03ADEAFB" w14:textId="77777777" w:rsidR="00F722D2" w:rsidRPr="001101EF" w:rsidRDefault="00F722D2" w:rsidP="00F722D2">
      <w:pPr>
        <w:pStyle w:val="CommentText"/>
        <w:ind w:left="720" w:hanging="720"/>
        <w:rPr>
          <w:sz w:val="22"/>
          <w:szCs w:val="22"/>
        </w:rPr>
      </w:pPr>
      <w:hyperlink r:id="rId223" w:anchor=".WH2hwn0wCKQ" w:history="1">
        <w:r w:rsidRPr="001101EF">
          <w:rPr>
            <w:rStyle w:val="Hyperlink"/>
            <w:sz w:val="22"/>
            <w:szCs w:val="22"/>
          </w:rPr>
          <w:t>Varga</w:t>
        </w:r>
      </w:hyperlink>
      <w:r w:rsidRPr="001101EF">
        <w:rPr>
          <w:sz w:val="22"/>
          <w:szCs w:val="22"/>
        </w:rPr>
        <w:t xml:space="preserve">, K. (2011, March). Gaining teaching experience in graduate school. </w:t>
      </w:r>
      <w:r w:rsidRPr="001101EF">
        <w:rPr>
          <w:i/>
          <w:sz w:val="22"/>
          <w:szCs w:val="22"/>
        </w:rPr>
        <w:t>Psychological Science Observer</w:t>
      </w:r>
      <w:r w:rsidRPr="001101EF">
        <w:rPr>
          <w:sz w:val="22"/>
          <w:szCs w:val="22"/>
        </w:rPr>
        <w:t xml:space="preserve">. Retrieved from </w:t>
      </w:r>
      <w:hyperlink r:id="rId224" w:history="1">
        <w:r w:rsidRPr="001101EF">
          <w:rPr>
            <w:rStyle w:val="Hyperlink"/>
            <w:sz w:val="22"/>
            <w:szCs w:val="22"/>
          </w:rPr>
          <w:t>www.psychologicalscience.org/publications/observer</w:t>
        </w:r>
      </w:hyperlink>
      <w:r w:rsidRPr="001101EF">
        <w:rPr>
          <w:rStyle w:val="Hyperlink"/>
          <w:sz w:val="22"/>
          <w:szCs w:val="22"/>
        </w:rPr>
        <w:t>.</w:t>
      </w:r>
    </w:p>
    <w:p w14:paraId="421C55F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41A6960"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b/>
          <w:i/>
          <w:sz w:val="22"/>
          <w:szCs w:val="22"/>
        </w:rPr>
      </w:pPr>
      <w:r w:rsidRPr="001101EF">
        <w:rPr>
          <w:rFonts w:asciiTheme="minorHAnsi" w:hAnsiTheme="minorHAnsi"/>
          <w:b/>
          <w:i/>
          <w:sz w:val="22"/>
          <w:szCs w:val="22"/>
        </w:rPr>
        <w:t xml:space="preserve">Read one blog post from one of the resources listed here, and be prepared to share what you learned with your classmates: </w:t>
      </w:r>
    </w:p>
    <w:p w14:paraId="14496BC2"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25" w:history="1">
        <w:r w:rsidRPr="001101EF">
          <w:rPr>
            <w:rStyle w:val="Hyperlink"/>
            <w:rFonts w:asciiTheme="minorHAnsi" w:hAnsiTheme="minorHAnsi"/>
            <w:sz w:val="22"/>
            <w:szCs w:val="22"/>
          </w:rPr>
          <w:t>Hacker</w:t>
        </w:r>
      </w:hyperlink>
      <w:r w:rsidRPr="001101EF">
        <w:rPr>
          <w:rFonts w:asciiTheme="minorHAnsi" w:hAnsiTheme="minorHAnsi"/>
          <w:sz w:val="22"/>
          <w:szCs w:val="22"/>
        </w:rPr>
        <w:t xml:space="preserve">, P. (2015, February 3). What are your favorite faculty development blogs? Chronicle. Retrieved from </w:t>
      </w:r>
      <w:hyperlink r:id="rId226" w:history="1">
        <w:r w:rsidRPr="001101EF">
          <w:rPr>
            <w:rStyle w:val="Hyperlink"/>
            <w:rFonts w:asciiTheme="minorHAnsi" w:hAnsiTheme="minorHAnsi"/>
            <w:sz w:val="22"/>
            <w:szCs w:val="22"/>
          </w:rPr>
          <w:t>www.chronicle.com</w:t>
        </w:r>
      </w:hyperlink>
      <w:r w:rsidRPr="001101EF">
        <w:rPr>
          <w:rFonts w:asciiTheme="minorHAnsi" w:hAnsiTheme="minorHAnsi"/>
          <w:sz w:val="22"/>
          <w:szCs w:val="22"/>
        </w:rPr>
        <w:t>.</w:t>
      </w:r>
    </w:p>
    <w:p w14:paraId="5FB7A9D2"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23FACDE9" w14:textId="77777777" w:rsidR="00F722D2" w:rsidRPr="001101EF" w:rsidRDefault="00F722D2" w:rsidP="00F722D2">
      <w:pPr>
        <w:pStyle w:val="CommentText"/>
        <w:rPr>
          <w:sz w:val="22"/>
          <w:szCs w:val="22"/>
        </w:rPr>
      </w:pPr>
      <w:r w:rsidRPr="001101EF">
        <w:rPr>
          <w:sz w:val="22"/>
          <w:szCs w:val="22"/>
        </w:rPr>
        <w:t xml:space="preserve"> </w:t>
      </w:r>
    </w:p>
    <w:p w14:paraId="67BA1758"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720" w:hanging="720"/>
        <w:rPr>
          <w:rFonts w:cs="Georgia"/>
          <w:b/>
          <w:color w:val="000000"/>
        </w:rPr>
      </w:pPr>
      <w:r w:rsidRPr="001101EF">
        <w:rPr>
          <w:rFonts w:cs="Georgia"/>
          <w:b/>
          <w:color w:val="000000"/>
        </w:rPr>
        <w:t>2/28: Career planning and 5-year plan</w:t>
      </w:r>
    </w:p>
    <w:p w14:paraId="691E718B" w14:textId="77777777" w:rsidR="00F722D2" w:rsidRPr="001101EF" w:rsidRDefault="00F722D2" w:rsidP="00F722D2">
      <w:pPr>
        <w:tabs>
          <w:tab w:val="left" w:pos="270"/>
        </w:tabs>
        <w:autoSpaceDE w:val="0"/>
        <w:autoSpaceDN w:val="0"/>
        <w:adjustRightInd w:val="0"/>
        <w:ind w:left="720" w:hanging="720"/>
        <w:rPr>
          <w:rFonts w:cs="Georgia"/>
          <w:color w:val="000000"/>
        </w:rPr>
      </w:pPr>
    </w:p>
    <w:p w14:paraId="4FF6D4E3" w14:textId="77777777" w:rsidR="00F722D2" w:rsidRPr="001101EF" w:rsidRDefault="00F722D2" w:rsidP="00F722D2">
      <w:pPr>
        <w:tabs>
          <w:tab w:val="left" w:pos="270"/>
        </w:tabs>
        <w:ind w:left="720" w:hanging="720"/>
      </w:pPr>
      <w:r w:rsidRPr="001101EF">
        <w:lastRenderedPageBreak/>
        <w:t>Kelsky, TPII: chapters 6-8, 10, 14-19, 59-61</w:t>
      </w:r>
    </w:p>
    <w:p w14:paraId="4B51D7D0" w14:textId="77777777" w:rsidR="00F722D2" w:rsidRPr="001101EF" w:rsidRDefault="00F722D2" w:rsidP="00F722D2">
      <w:pPr>
        <w:tabs>
          <w:tab w:val="left" w:pos="270"/>
        </w:tabs>
        <w:ind w:left="720" w:hanging="720"/>
      </w:pPr>
    </w:p>
    <w:p w14:paraId="1DD12E1E" w14:textId="77777777" w:rsidR="00F722D2" w:rsidRPr="001101EF" w:rsidRDefault="00F722D2" w:rsidP="00F722D2">
      <w:pPr>
        <w:tabs>
          <w:tab w:val="left" w:pos="270"/>
        </w:tabs>
        <w:ind w:left="720" w:hanging="720"/>
      </w:pPr>
      <w:hyperlink r:id="rId227" w:history="1">
        <w:r w:rsidRPr="001101EF">
          <w:rPr>
            <w:rStyle w:val="Hyperlink"/>
          </w:rPr>
          <w:t>Cardozo</w:t>
        </w:r>
      </w:hyperlink>
      <w:r w:rsidRPr="001101EF">
        <w:t xml:space="preserve">, K. (2016, June 7). The alt/post-ac makeover: From field to function and new forms. Retrieved from </w:t>
      </w:r>
      <w:hyperlink r:id="rId228" w:history="1">
        <w:r w:rsidRPr="001101EF">
          <w:rPr>
            <w:rStyle w:val="Hyperlink"/>
          </w:rPr>
          <w:t>theprofessorisin.com.</w:t>
        </w:r>
      </w:hyperlink>
    </w:p>
    <w:p w14:paraId="7CE2E96B" w14:textId="77777777" w:rsidR="00F722D2" w:rsidRPr="001101EF" w:rsidRDefault="00F722D2" w:rsidP="00F722D2">
      <w:pPr>
        <w:tabs>
          <w:tab w:val="left" w:pos="270"/>
        </w:tabs>
        <w:ind w:left="720" w:hanging="720"/>
      </w:pPr>
    </w:p>
    <w:p w14:paraId="2821BABD" w14:textId="77777777" w:rsidR="00F722D2" w:rsidRPr="001101EF" w:rsidRDefault="00F722D2" w:rsidP="00F722D2">
      <w:pPr>
        <w:tabs>
          <w:tab w:val="left" w:pos="270"/>
        </w:tabs>
        <w:ind w:left="720" w:hanging="720"/>
      </w:pPr>
      <w:hyperlink r:id="rId229" w:history="1">
        <w:r w:rsidRPr="001101EF">
          <w:rPr>
            <w:rStyle w:val="Hyperlink"/>
          </w:rPr>
          <w:t>Thompson</w:t>
        </w:r>
      </w:hyperlink>
      <w:r w:rsidRPr="001101EF">
        <w:t xml:space="preserve">, P. (2014, October 13). </w:t>
      </w:r>
      <w:r w:rsidRPr="001101EF">
        <w:rPr>
          <w:i/>
        </w:rPr>
        <w:t>What is an “academic profile”?</w:t>
      </w:r>
      <w:r w:rsidRPr="001101EF">
        <w:t xml:space="preserve"> Retrieved from 222.patthomson.net. </w:t>
      </w:r>
    </w:p>
    <w:p w14:paraId="3105AAB8" w14:textId="77777777" w:rsidR="00F722D2" w:rsidRPr="001101EF" w:rsidRDefault="00F722D2" w:rsidP="00F722D2">
      <w:pPr>
        <w:tabs>
          <w:tab w:val="left" w:pos="270"/>
        </w:tabs>
        <w:ind w:left="720" w:hanging="720"/>
      </w:pPr>
    </w:p>
    <w:p w14:paraId="41732850" w14:textId="77777777" w:rsidR="00F722D2" w:rsidRPr="001101EF" w:rsidRDefault="00F722D2" w:rsidP="00F722D2">
      <w:pPr>
        <w:tabs>
          <w:tab w:val="left" w:pos="270"/>
        </w:tabs>
        <w:ind w:left="720" w:hanging="720"/>
      </w:pPr>
      <w:hyperlink r:id="rId230" w:history="1">
        <w:r w:rsidRPr="001101EF">
          <w:rPr>
            <w:rStyle w:val="Hyperlink"/>
          </w:rPr>
          <w:t>Valla</w:t>
        </w:r>
      </w:hyperlink>
      <w:r w:rsidRPr="001101EF">
        <w:t xml:space="preserve">, J. M. (2010, September 10). Getting hired: Publications, post docs, and the path to professorship. </w:t>
      </w:r>
      <w:r w:rsidRPr="001101EF">
        <w:rPr>
          <w:i/>
        </w:rPr>
        <w:t>Psychological Science Observer, 23</w:t>
      </w:r>
      <w:r w:rsidRPr="001101EF">
        <w:t xml:space="preserve">. Retrieved from www.psychologicalscience.org. </w:t>
      </w:r>
    </w:p>
    <w:p w14:paraId="79DE6C3C" w14:textId="77777777" w:rsidR="00F722D2" w:rsidRPr="001101EF" w:rsidRDefault="00F722D2" w:rsidP="00F722D2">
      <w:pPr>
        <w:tabs>
          <w:tab w:val="left" w:pos="270"/>
        </w:tabs>
        <w:ind w:left="720" w:hanging="720"/>
      </w:pPr>
    </w:p>
    <w:p w14:paraId="64EB3E91" w14:textId="77777777" w:rsidR="00F722D2" w:rsidRPr="001101EF" w:rsidRDefault="00F722D2" w:rsidP="00F722D2">
      <w:pPr>
        <w:tabs>
          <w:tab w:val="left" w:pos="270"/>
        </w:tabs>
        <w:ind w:left="720" w:hanging="720"/>
      </w:pPr>
      <w:hyperlink r:id="rId231" w:history="1">
        <w:r w:rsidRPr="001101EF">
          <w:rPr>
            <w:rStyle w:val="Hyperlink"/>
          </w:rPr>
          <w:t>Wood</w:t>
        </w:r>
      </w:hyperlink>
      <w:r w:rsidRPr="001101EF">
        <w:t xml:space="preserve">, L. M. (2014, January 6). The Ph.D.’s guide to a non-faculty job search. </w:t>
      </w:r>
      <w:r w:rsidRPr="001101EF">
        <w:rPr>
          <w:i/>
        </w:rPr>
        <w:t>Chronicle of Higher Education</w:t>
      </w:r>
      <w:r w:rsidRPr="001101EF">
        <w:t xml:space="preserve">. Retrieved from </w:t>
      </w:r>
      <w:hyperlink r:id="rId232" w:history="1">
        <w:r w:rsidRPr="001101EF">
          <w:rPr>
            <w:rStyle w:val="Hyperlink"/>
          </w:rPr>
          <w:t>www.chronicle.com</w:t>
        </w:r>
      </w:hyperlink>
      <w:r w:rsidRPr="001101EF">
        <w:t xml:space="preserve">. </w:t>
      </w:r>
    </w:p>
    <w:p w14:paraId="2FCC3BC9" w14:textId="77777777" w:rsidR="00F722D2" w:rsidRPr="001101EF" w:rsidRDefault="00F722D2" w:rsidP="00F722D2">
      <w:pPr>
        <w:tabs>
          <w:tab w:val="left" w:pos="270"/>
        </w:tabs>
        <w:ind w:left="720" w:hanging="720"/>
        <w:rPr>
          <w:rStyle w:val="Hyperlink"/>
          <w:rFonts w:cs="Georgia"/>
        </w:rPr>
      </w:pPr>
    </w:p>
    <w:p w14:paraId="491E5234" w14:textId="77777777" w:rsidR="00F722D2" w:rsidRPr="001101EF" w:rsidRDefault="00F722D2" w:rsidP="00F722D2">
      <w:pPr>
        <w:tabs>
          <w:tab w:val="left" w:pos="270"/>
        </w:tabs>
        <w:ind w:left="720" w:hanging="720"/>
        <w:rPr>
          <w:b/>
        </w:rPr>
      </w:pPr>
      <w:r w:rsidRPr="001101EF">
        <w:t>For many other readings on alt-academic careers, try here (not required):</w:t>
      </w:r>
      <w:r w:rsidRPr="001101EF">
        <w:rPr>
          <w:b/>
        </w:rPr>
        <w:t xml:space="preserve"> </w:t>
      </w:r>
      <w:hyperlink r:id="rId233" w:history="1">
        <w:r w:rsidRPr="001101EF">
          <w:rPr>
            <w:rStyle w:val="Hyperlink"/>
            <w:b/>
          </w:rPr>
          <w:t>http://theprofessorisin.com/category/post-ac-help/</w:t>
        </w:r>
      </w:hyperlink>
      <w:r w:rsidRPr="001101EF">
        <w:rPr>
          <w:b/>
        </w:rPr>
        <w:t xml:space="preserve"> </w:t>
      </w:r>
    </w:p>
    <w:p w14:paraId="2B4479F8" w14:textId="77777777" w:rsidR="00F722D2" w:rsidRPr="001101EF" w:rsidRDefault="00F722D2" w:rsidP="00F722D2">
      <w:pPr>
        <w:pStyle w:val="CommentText"/>
        <w:rPr>
          <w:sz w:val="22"/>
          <w:szCs w:val="22"/>
        </w:rPr>
      </w:pPr>
    </w:p>
    <w:p w14:paraId="7D07FA34" w14:textId="77777777" w:rsidR="00F722D2" w:rsidRPr="001101EF" w:rsidRDefault="00F722D2" w:rsidP="00F722D2">
      <w:pPr>
        <w:tabs>
          <w:tab w:val="left" w:pos="270"/>
        </w:tabs>
        <w:ind w:left="720" w:hanging="720"/>
      </w:pPr>
    </w:p>
    <w:p w14:paraId="3616984C"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ind w:left="720" w:hanging="720"/>
        <w:rPr>
          <w:b/>
        </w:rPr>
      </w:pPr>
      <w:r w:rsidRPr="001101EF">
        <w:rPr>
          <w:b/>
        </w:rPr>
        <w:t>3/7: CVs, resumes, statements, and cover letters</w:t>
      </w:r>
    </w:p>
    <w:p w14:paraId="1BDD7BBF" w14:textId="77777777" w:rsidR="00F722D2" w:rsidRPr="001101EF" w:rsidRDefault="00F722D2" w:rsidP="00F722D2">
      <w:pPr>
        <w:tabs>
          <w:tab w:val="left" w:pos="270"/>
        </w:tabs>
        <w:ind w:left="720" w:hanging="720"/>
      </w:pPr>
    </w:p>
    <w:p w14:paraId="1AE10397" w14:textId="77777777" w:rsidR="00F722D2" w:rsidRPr="001101EF" w:rsidRDefault="00F722D2" w:rsidP="00F722D2">
      <w:pPr>
        <w:tabs>
          <w:tab w:val="left" w:pos="270"/>
        </w:tabs>
        <w:ind w:left="720" w:hanging="720"/>
      </w:pPr>
      <w:r w:rsidRPr="001101EF">
        <w:t>Kelsky, TPII: chapters 22-28, 62</w:t>
      </w:r>
    </w:p>
    <w:p w14:paraId="455369FC" w14:textId="77777777" w:rsidR="00F722D2" w:rsidRPr="001101EF" w:rsidRDefault="00F722D2" w:rsidP="00F722D2">
      <w:pPr>
        <w:tabs>
          <w:tab w:val="left" w:pos="270"/>
        </w:tabs>
        <w:ind w:left="720" w:hanging="720"/>
      </w:pPr>
    </w:p>
    <w:p w14:paraId="2C15AFE1" w14:textId="77777777" w:rsidR="00F722D2" w:rsidRPr="001101EF" w:rsidRDefault="00F722D2" w:rsidP="00F722D2">
      <w:pPr>
        <w:tabs>
          <w:tab w:val="left" w:pos="270"/>
        </w:tabs>
        <w:ind w:left="720" w:hanging="720"/>
      </w:pPr>
      <w:hyperlink r:id="rId234" w:history="1">
        <w:r w:rsidRPr="001101EF">
          <w:rPr>
            <w:rStyle w:val="Hyperlink"/>
          </w:rPr>
          <w:t>Castro</w:t>
        </w:r>
      </w:hyperlink>
      <w:r w:rsidRPr="001101EF">
        <w:t xml:space="preserve">, F. M. (2016, December 12). Do you speak resume. </w:t>
      </w:r>
      <w:r w:rsidRPr="001101EF">
        <w:rPr>
          <w:i/>
        </w:rPr>
        <w:t>The Chronicle of Higher Education</w:t>
      </w:r>
      <w:r w:rsidRPr="001101EF">
        <w:t xml:space="preserve">. Retrieved from </w:t>
      </w:r>
      <w:hyperlink r:id="rId235" w:history="1">
        <w:r w:rsidRPr="001101EF">
          <w:rPr>
            <w:rStyle w:val="Hyperlink"/>
          </w:rPr>
          <w:t>www.chronicle.com</w:t>
        </w:r>
      </w:hyperlink>
      <w:r w:rsidRPr="001101EF">
        <w:t xml:space="preserve">.  </w:t>
      </w:r>
    </w:p>
    <w:p w14:paraId="57092194" w14:textId="77777777" w:rsidR="00F722D2" w:rsidRPr="001101EF" w:rsidRDefault="00F722D2" w:rsidP="00F722D2">
      <w:pPr>
        <w:tabs>
          <w:tab w:val="left" w:pos="270"/>
        </w:tabs>
        <w:ind w:left="720" w:hanging="720"/>
      </w:pPr>
    </w:p>
    <w:p w14:paraId="145A189D" w14:textId="77777777" w:rsidR="00F722D2" w:rsidRPr="001101EF" w:rsidRDefault="00F722D2" w:rsidP="00F722D2">
      <w:pPr>
        <w:tabs>
          <w:tab w:val="left" w:pos="270"/>
        </w:tabs>
        <w:ind w:left="720" w:hanging="720"/>
      </w:pPr>
      <w:hyperlink r:id="rId236" w:history="1">
        <w:r w:rsidRPr="001101EF">
          <w:rPr>
            <w:rStyle w:val="Hyperlink"/>
          </w:rPr>
          <w:t>Eyler,</w:t>
        </w:r>
      </w:hyperlink>
      <w:r w:rsidRPr="001101EF">
        <w:t xml:space="preserve"> J. R. (2012, April 4). The rhetoric of the CV. </w:t>
      </w:r>
      <w:r w:rsidRPr="001101EF">
        <w:rPr>
          <w:i/>
        </w:rPr>
        <w:t>The Chronicle of Higher Education</w:t>
      </w:r>
      <w:r w:rsidRPr="001101EF">
        <w:t xml:space="preserve">. Retrieved from </w:t>
      </w:r>
      <w:hyperlink r:id="rId237" w:history="1">
        <w:r w:rsidRPr="001101EF">
          <w:rPr>
            <w:rStyle w:val="Hyperlink"/>
          </w:rPr>
          <w:t>www.chronicle.com</w:t>
        </w:r>
      </w:hyperlink>
      <w:r w:rsidRPr="001101EF">
        <w:t>.</w:t>
      </w:r>
    </w:p>
    <w:p w14:paraId="5F6EFD73" w14:textId="77777777" w:rsidR="00F722D2" w:rsidRPr="001101EF" w:rsidRDefault="00F722D2" w:rsidP="00F722D2">
      <w:pPr>
        <w:tabs>
          <w:tab w:val="left" w:pos="270"/>
        </w:tabs>
        <w:ind w:left="720" w:hanging="720"/>
      </w:pPr>
    </w:p>
    <w:p w14:paraId="3FFE0A61" w14:textId="77777777" w:rsidR="00F722D2" w:rsidRPr="001101EF" w:rsidRDefault="00F722D2" w:rsidP="00F722D2">
      <w:pPr>
        <w:tabs>
          <w:tab w:val="left" w:pos="270"/>
        </w:tabs>
        <w:ind w:left="720" w:hanging="720"/>
      </w:pPr>
      <w:hyperlink r:id="rId238" w:history="1">
        <w:r w:rsidRPr="001101EF">
          <w:rPr>
            <w:rStyle w:val="Hyperlink"/>
          </w:rPr>
          <w:t>Hannibal</w:t>
        </w:r>
      </w:hyperlink>
      <w:r w:rsidRPr="001101EF">
        <w:t xml:space="preserve">, D. (2016, May 31). </w:t>
      </w:r>
      <w:r w:rsidRPr="001101EF">
        <w:rPr>
          <w:i/>
        </w:rPr>
        <w:t>The post-ac’s guide to the cover letter.</w:t>
      </w:r>
      <w:r w:rsidRPr="001101EF">
        <w:t xml:space="preserve"> Retrieved from </w:t>
      </w:r>
      <w:hyperlink r:id="rId239" w:history="1">
        <w:r w:rsidRPr="001101EF">
          <w:rPr>
            <w:rStyle w:val="Hyperlink"/>
          </w:rPr>
          <w:t>theprofessorisin.com.</w:t>
        </w:r>
      </w:hyperlink>
    </w:p>
    <w:p w14:paraId="0FE110C5" w14:textId="77777777" w:rsidR="00F722D2" w:rsidRPr="001101EF" w:rsidRDefault="00F722D2" w:rsidP="00F722D2">
      <w:pPr>
        <w:tabs>
          <w:tab w:val="left" w:pos="270"/>
        </w:tabs>
        <w:ind w:left="720" w:hanging="720"/>
      </w:pPr>
    </w:p>
    <w:p w14:paraId="484D0DC3" w14:textId="77777777" w:rsidR="00F722D2" w:rsidRPr="001101EF" w:rsidRDefault="00F722D2" w:rsidP="00F722D2">
      <w:pPr>
        <w:tabs>
          <w:tab w:val="left" w:pos="270"/>
        </w:tabs>
        <w:ind w:left="720" w:hanging="720"/>
      </w:pPr>
      <w:hyperlink r:id="rId240" w:history="1">
        <w:r w:rsidRPr="001101EF">
          <w:rPr>
            <w:rStyle w:val="Hyperlink"/>
          </w:rPr>
          <w:t>Hannibal</w:t>
        </w:r>
      </w:hyperlink>
      <w:r w:rsidRPr="001101EF">
        <w:t xml:space="preserve">, D. (2016, April 18). The post-ac’s guide to the resume. Retrieved from </w:t>
      </w:r>
      <w:hyperlink r:id="rId241" w:history="1">
        <w:r w:rsidRPr="001101EF">
          <w:rPr>
            <w:rStyle w:val="Hyperlink"/>
          </w:rPr>
          <w:t>theprofessorisin.com.</w:t>
        </w:r>
      </w:hyperlink>
    </w:p>
    <w:p w14:paraId="4F15D485" w14:textId="77777777" w:rsidR="00F722D2" w:rsidRPr="001101EF" w:rsidRDefault="00F722D2" w:rsidP="00F722D2">
      <w:pPr>
        <w:tabs>
          <w:tab w:val="left" w:pos="270"/>
        </w:tabs>
        <w:ind w:left="720" w:hanging="720"/>
      </w:pPr>
    </w:p>
    <w:p w14:paraId="1386D4A0" w14:textId="77777777" w:rsidR="00F722D2" w:rsidRPr="001101EF" w:rsidRDefault="00F722D2" w:rsidP="00F722D2">
      <w:pPr>
        <w:tabs>
          <w:tab w:val="left" w:pos="270"/>
        </w:tabs>
        <w:ind w:left="720" w:hanging="720"/>
      </w:pPr>
      <w:hyperlink r:id="rId242" w:history="1">
        <w:r w:rsidRPr="001101EF">
          <w:rPr>
            <w:rStyle w:val="Hyperlink"/>
          </w:rPr>
          <w:t>Houston</w:t>
        </w:r>
      </w:hyperlink>
      <w:r w:rsidRPr="001101EF">
        <w:t xml:space="preserve">, N. (2010, September 14). Creating and maintaining your CV. </w:t>
      </w:r>
      <w:r w:rsidRPr="001101EF">
        <w:rPr>
          <w:i/>
        </w:rPr>
        <w:t>The Chronicle of Higher Education</w:t>
      </w:r>
      <w:r w:rsidRPr="001101EF">
        <w:t xml:space="preserve">. Retrieved from </w:t>
      </w:r>
      <w:hyperlink r:id="rId243" w:history="1">
        <w:r w:rsidRPr="001101EF">
          <w:rPr>
            <w:rStyle w:val="Hyperlink"/>
          </w:rPr>
          <w:t>www.chronicle.com</w:t>
        </w:r>
      </w:hyperlink>
      <w:r w:rsidRPr="001101EF">
        <w:t>.</w:t>
      </w:r>
    </w:p>
    <w:p w14:paraId="3697BD97" w14:textId="77777777" w:rsidR="00F722D2" w:rsidRPr="001101EF" w:rsidRDefault="00F722D2" w:rsidP="00F722D2">
      <w:pPr>
        <w:tabs>
          <w:tab w:val="left" w:pos="270"/>
        </w:tabs>
        <w:ind w:left="720" w:hanging="720"/>
      </w:pPr>
    </w:p>
    <w:p w14:paraId="76511DEC" w14:textId="77777777" w:rsidR="00F722D2" w:rsidRPr="001101EF" w:rsidRDefault="00F722D2" w:rsidP="00F722D2">
      <w:pPr>
        <w:tabs>
          <w:tab w:val="left" w:pos="270"/>
        </w:tabs>
        <w:ind w:left="720" w:hanging="720"/>
      </w:pPr>
      <w:hyperlink r:id="rId244" w:history="1">
        <w:r w:rsidRPr="001101EF">
          <w:rPr>
            <w:rStyle w:val="Hyperlink"/>
          </w:rPr>
          <w:t>McGlynn</w:t>
        </w:r>
      </w:hyperlink>
      <w:r w:rsidRPr="001101EF">
        <w:t xml:space="preserve">, T. (2014, January 24). Getting the emphasis right. </w:t>
      </w:r>
      <w:r w:rsidRPr="001101EF">
        <w:rPr>
          <w:i/>
        </w:rPr>
        <w:t>Inside Higher Ed</w:t>
      </w:r>
      <w:r w:rsidRPr="001101EF">
        <w:t xml:space="preserve">. Retrieved from insidehighered.com. </w:t>
      </w:r>
    </w:p>
    <w:p w14:paraId="20F5DF4C" w14:textId="77777777" w:rsidR="00F722D2" w:rsidRPr="001101EF" w:rsidRDefault="00F722D2" w:rsidP="00F722D2">
      <w:pPr>
        <w:pStyle w:val="CommentText"/>
        <w:rPr>
          <w:sz w:val="22"/>
          <w:szCs w:val="22"/>
        </w:rPr>
      </w:pPr>
      <w:r w:rsidRPr="001101EF">
        <w:rPr>
          <w:sz w:val="22"/>
          <w:szCs w:val="22"/>
        </w:rPr>
        <w:t xml:space="preserve"> </w:t>
      </w:r>
    </w:p>
    <w:p w14:paraId="13842421" w14:textId="77777777" w:rsidR="00F722D2" w:rsidRPr="001101EF" w:rsidRDefault="00F722D2" w:rsidP="00F722D2">
      <w:pPr>
        <w:pStyle w:val="CommentText"/>
        <w:rPr>
          <w:rStyle w:val="Hyperlink"/>
          <w:sz w:val="22"/>
          <w:szCs w:val="22"/>
          <w:highlight w:val="yellow"/>
        </w:rPr>
      </w:pPr>
    </w:p>
    <w:p w14:paraId="4F6ABE55"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 xml:space="preserve">3/14: Managing online presence </w:t>
      </w:r>
    </w:p>
    <w:p w14:paraId="4D14B37F" w14:textId="77777777" w:rsidR="00F722D2" w:rsidRPr="001101EF" w:rsidRDefault="00F722D2" w:rsidP="00F722D2">
      <w:pPr>
        <w:pStyle w:val="NormalWeb"/>
        <w:tabs>
          <w:tab w:val="left" w:pos="282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ab/>
      </w:r>
      <w:r w:rsidRPr="001101EF">
        <w:rPr>
          <w:rFonts w:asciiTheme="minorHAnsi" w:hAnsiTheme="minorHAnsi"/>
          <w:sz w:val="22"/>
          <w:szCs w:val="22"/>
        </w:rPr>
        <w:tab/>
      </w:r>
    </w:p>
    <w:p w14:paraId="2E36E934" w14:textId="77777777" w:rsidR="00F722D2" w:rsidRPr="001101EF" w:rsidRDefault="00F722D2" w:rsidP="00F722D2">
      <w:pPr>
        <w:tabs>
          <w:tab w:val="left" w:pos="270"/>
        </w:tabs>
      </w:pPr>
      <w:hyperlink r:id="rId245" w:history="1">
        <w:r w:rsidRPr="001101EF">
          <w:rPr>
            <w:rStyle w:val="Hyperlink"/>
          </w:rPr>
          <w:t>Posner</w:t>
        </w:r>
      </w:hyperlink>
      <w:r w:rsidRPr="001101EF">
        <w:t xml:space="preserve">, M. (2011, February 14). Creating your web presence: A primer for academics. </w:t>
      </w:r>
      <w:r w:rsidRPr="001101EF">
        <w:rPr>
          <w:i/>
        </w:rPr>
        <w:t>Chronicle of Higher Education</w:t>
      </w:r>
      <w:r w:rsidRPr="001101EF">
        <w:t xml:space="preserve">. Retrieved from </w:t>
      </w:r>
      <w:hyperlink r:id="rId246" w:history="1">
        <w:r w:rsidRPr="001101EF">
          <w:rPr>
            <w:rStyle w:val="Hyperlink"/>
          </w:rPr>
          <w:t>www.chronicle.com</w:t>
        </w:r>
      </w:hyperlink>
      <w:r w:rsidRPr="001101EF">
        <w:t>.</w:t>
      </w:r>
    </w:p>
    <w:p w14:paraId="0B9D301C" w14:textId="77777777" w:rsidR="00F722D2" w:rsidRPr="001101EF" w:rsidRDefault="00F722D2" w:rsidP="00F722D2">
      <w:pPr>
        <w:tabs>
          <w:tab w:val="left" w:pos="270"/>
        </w:tabs>
      </w:pPr>
    </w:p>
    <w:p w14:paraId="284B48D6" w14:textId="77777777" w:rsidR="00F722D2" w:rsidRPr="001101EF" w:rsidRDefault="00F722D2" w:rsidP="00F722D2">
      <w:pPr>
        <w:tabs>
          <w:tab w:val="left" w:pos="270"/>
        </w:tabs>
      </w:pPr>
      <w:hyperlink r:id="rId247" w:history="1">
        <w:r w:rsidRPr="001101EF">
          <w:rPr>
            <w:rStyle w:val="Hyperlink"/>
          </w:rPr>
          <w:t>Sayers</w:t>
        </w:r>
      </w:hyperlink>
      <w:r w:rsidRPr="001101EF">
        <w:t xml:space="preserve">, J. (2011, September 8). Do you need your own website while on the job market? </w:t>
      </w:r>
    </w:p>
    <w:p w14:paraId="6B360917" w14:textId="77777777" w:rsidR="00F722D2" w:rsidRPr="001101EF" w:rsidRDefault="00F722D2" w:rsidP="00F722D2">
      <w:pPr>
        <w:tabs>
          <w:tab w:val="left" w:pos="270"/>
        </w:tabs>
      </w:pPr>
    </w:p>
    <w:p w14:paraId="13079EE9" w14:textId="77777777" w:rsidR="00F722D2" w:rsidRPr="001101EF" w:rsidRDefault="00F722D2" w:rsidP="00F722D2">
      <w:pPr>
        <w:tabs>
          <w:tab w:val="left" w:pos="270"/>
        </w:tabs>
      </w:pPr>
      <w:r w:rsidRPr="001101EF">
        <w:t xml:space="preserve">Searles, K., &amp; Krupnikov, Y. (2018). How not to get ratioed and other advice for the savvy graduate mentor. </w:t>
      </w:r>
      <w:r w:rsidRPr="001101EF">
        <w:rPr>
          <w:i/>
        </w:rPr>
        <w:t>Political Communication, 35</w:t>
      </w:r>
      <w:r w:rsidRPr="001101EF">
        <w:t xml:space="preserve">, 669-673. </w:t>
      </w:r>
    </w:p>
    <w:p w14:paraId="26680552" w14:textId="77777777" w:rsidR="00F722D2" w:rsidRPr="001101EF" w:rsidRDefault="00F722D2" w:rsidP="00F722D2">
      <w:pPr>
        <w:tabs>
          <w:tab w:val="left" w:pos="270"/>
        </w:tabs>
      </w:pPr>
    </w:p>
    <w:p w14:paraId="7FA0E8DC" w14:textId="77777777" w:rsidR="00F722D2" w:rsidRPr="001101EF" w:rsidRDefault="00F722D2" w:rsidP="00F722D2">
      <w:pPr>
        <w:tabs>
          <w:tab w:val="left" w:pos="270"/>
        </w:tabs>
      </w:pPr>
      <w:hyperlink r:id="rId248" w:history="1">
        <w:r w:rsidRPr="001101EF">
          <w:rPr>
            <w:rStyle w:val="Hyperlink"/>
          </w:rPr>
          <w:t>Terman</w:t>
        </w:r>
      </w:hyperlink>
      <w:r w:rsidRPr="001101EF">
        <w:t xml:space="preserve">, R. (2015, March 3). </w:t>
      </w:r>
      <w:r w:rsidRPr="001101EF">
        <w:rPr>
          <w:i/>
        </w:rPr>
        <w:t>Personal academic webpages: An update on how-to’s and tips for 2015</w:t>
      </w:r>
      <w:r w:rsidRPr="001101EF">
        <w:t xml:space="preserve">. Retrieved from http://townsendcenter.berkeley.edu. </w:t>
      </w:r>
    </w:p>
    <w:p w14:paraId="5B124A7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7BF8B86"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3A587AC8"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autoSpaceDE w:val="0"/>
        <w:autoSpaceDN w:val="0"/>
        <w:adjustRightInd w:val="0"/>
        <w:ind w:left="720" w:hanging="720"/>
        <w:rPr>
          <w:rFonts w:cs="Georgia"/>
          <w:b/>
          <w:color w:val="000000"/>
        </w:rPr>
      </w:pPr>
      <w:r w:rsidRPr="001101EF">
        <w:rPr>
          <w:rFonts w:cs="Georgia"/>
          <w:b/>
          <w:color w:val="000000"/>
        </w:rPr>
        <w:t xml:space="preserve">3/28: Academic societies, conferences, &amp; networking </w:t>
      </w:r>
    </w:p>
    <w:p w14:paraId="6F6B2218"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C07F1F2" w14:textId="77777777" w:rsidR="00F722D2" w:rsidRPr="001101EF" w:rsidRDefault="00F722D2" w:rsidP="00F722D2">
      <w:hyperlink r:id="rId249" w:history="1">
        <w:r w:rsidRPr="001101EF">
          <w:rPr>
            <w:rStyle w:val="Hyperlink"/>
          </w:rPr>
          <w:t>Edwards</w:t>
        </w:r>
      </w:hyperlink>
      <w:r w:rsidRPr="001101EF">
        <w:t xml:space="preserve">, P. N. (2013). </w:t>
      </w:r>
      <w:r w:rsidRPr="001101EF">
        <w:rPr>
          <w:i/>
        </w:rPr>
        <w:t>How to give an academic talk, v 5.1</w:t>
      </w:r>
      <w:r w:rsidRPr="001101EF">
        <w:t xml:space="preserve">.  Retrieved from </w:t>
      </w:r>
      <w:hyperlink r:id="rId250" w:history="1">
        <w:r w:rsidRPr="001101EF">
          <w:rPr>
            <w:rStyle w:val="Hyperlink"/>
          </w:rPr>
          <w:t>www.o</w:t>
        </w:r>
        <w:r w:rsidRPr="001101EF">
          <w:rPr>
            <w:rStyle w:val="Hyperlink"/>
            <w:rFonts w:eastAsia="Times New Roman" w:cs="Times New Roman"/>
          </w:rPr>
          <w:t>cw.mit.edu</w:t>
        </w:r>
      </w:hyperlink>
      <w:r w:rsidRPr="001101EF">
        <w:rPr>
          <w:rFonts w:eastAsia="Times New Roman" w:cs="Times New Roman"/>
        </w:rPr>
        <w:t xml:space="preserve">. </w:t>
      </w:r>
    </w:p>
    <w:p w14:paraId="57D9BB3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6F0E368"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1" w:history="1">
        <w:r w:rsidRPr="001101EF">
          <w:rPr>
            <w:rStyle w:val="Hyperlink"/>
            <w:rFonts w:asciiTheme="minorHAnsi" w:hAnsiTheme="minorHAnsi"/>
            <w:sz w:val="22"/>
            <w:szCs w:val="22"/>
          </w:rPr>
          <w:t>Errin</w:t>
        </w:r>
      </w:hyperlink>
      <w:r w:rsidRPr="001101EF">
        <w:rPr>
          <w:rFonts w:asciiTheme="minorHAnsi" w:hAnsiTheme="minorHAnsi"/>
          <w:sz w:val="22"/>
          <w:szCs w:val="22"/>
        </w:rPr>
        <w:t xml:space="preserve">, T. C., &amp; Bourne, P. E. (2007). Ten simple rules for a good poster presentation. </w:t>
      </w:r>
      <w:r w:rsidRPr="001101EF">
        <w:rPr>
          <w:rFonts w:asciiTheme="minorHAnsi" w:hAnsiTheme="minorHAnsi"/>
          <w:i/>
          <w:sz w:val="22"/>
          <w:szCs w:val="22"/>
        </w:rPr>
        <w:t>PLOS: Computational Biology, 3</w:t>
      </w:r>
      <w:r w:rsidRPr="001101EF">
        <w:rPr>
          <w:rFonts w:asciiTheme="minorHAnsi" w:hAnsiTheme="minorHAnsi"/>
          <w:sz w:val="22"/>
          <w:szCs w:val="22"/>
        </w:rPr>
        <w:t xml:space="preserve">, e102. </w:t>
      </w:r>
    </w:p>
    <w:p w14:paraId="7250FB39"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27C2AFD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2" w:history="1">
        <w:r w:rsidRPr="001101EF">
          <w:rPr>
            <w:rStyle w:val="Hyperlink"/>
            <w:rFonts w:asciiTheme="minorHAnsi" w:hAnsiTheme="minorHAnsi"/>
            <w:sz w:val="22"/>
            <w:szCs w:val="22"/>
          </w:rPr>
          <w:t>Lefkowitz</w:t>
        </w:r>
      </w:hyperlink>
      <w:r w:rsidRPr="001101EF">
        <w:rPr>
          <w:rFonts w:asciiTheme="minorHAnsi" w:hAnsiTheme="minorHAnsi"/>
          <w:sz w:val="22"/>
          <w:szCs w:val="22"/>
        </w:rPr>
        <w:t xml:space="preserve">, E. S. (2013, October 29). </w:t>
      </w:r>
      <w:r w:rsidRPr="001101EF">
        <w:rPr>
          <w:rFonts w:asciiTheme="minorHAnsi" w:hAnsiTheme="minorHAnsi"/>
          <w:i/>
          <w:sz w:val="22"/>
          <w:szCs w:val="22"/>
        </w:rPr>
        <w:t>How to network at a conference</w:t>
      </w:r>
      <w:r w:rsidRPr="001101EF">
        <w:rPr>
          <w:rFonts w:asciiTheme="minorHAnsi" w:hAnsiTheme="minorHAnsi"/>
          <w:sz w:val="22"/>
          <w:szCs w:val="22"/>
        </w:rPr>
        <w:t xml:space="preserve">. Retrieved from </w:t>
      </w:r>
      <w:hyperlink r:id="rId253" w:history="1">
        <w:r w:rsidRPr="001101EF">
          <w:rPr>
            <w:rStyle w:val="Hyperlink"/>
            <w:rFonts w:asciiTheme="minorHAnsi" w:hAnsiTheme="minorHAnsi"/>
            <w:sz w:val="22"/>
            <w:szCs w:val="22"/>
          </w:rPr>
          <w:t>www.evalefkowitz.com</w:t>
        </w:r>
      </w:hyperlink>
      <w:r w:rsidRPr="001101EF">
        <w:rPr>
          <w:rFonts w:asciiTheme="minorHAnsi" w:hAnsiTheme="minorHAnsi"/>
          <w:sz w:val="22"/>
          <w:szCs w:val="22"/>
        </w:rPr>
        <w:t xml:space="preserve">.  </w:t>
      </w:r>
    </w:p>
    <w:p w14:paraId="72E1C2B8"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9F7FC56" w14:textId="77777777" w:rsidR="00F722D2" w:rsidRPr="001101EF" w:rsidRDefault="00F722D2" w:rsidP="00F722D2">
      <w:pPr>
        <w:tabs>
          <w:tab w:val="left" w:pos="270"/>
        </w:tabs>
      </w:pPr>
      <w:hyperlink r:id="rId254" w:history="1">
        <w:r w:rsidRPr="001101EF">
          <w:rPr>
            <w:rStyle w:val="Hyperlink"/>
          </w:rPr>
          <w:t>Vick</w:t>
        </w:r>
      </w:hyperlink>
      <w:r w:rsidRPr="001101EF">
        <w:t xml:space="preserve">, J. M., &amp; Furlong, J. S. (2011, July 18). How do I create a professional network? </w:t>
      </w:r>
      <w:r w:rsidRPr="001101EF">
        <w:rPr>
          <w:i/>
        </w:rPr>
        <w:t>Chronicle of Higher Education</w:t>
      </w:r>
      <w:r w:rsidRPr="001101EF">
        <w:t xml:space="preserve">. Retrieved from </w:t>
      </w:r>
      <w:hyperlink r:id="rId255" w:history="1">
        <w:r w:rsidRPr="001101EF">
          <w:rPr>
            <w:rStyle w:val="Hyperlink"/>
          </w:rPr>
          <w:t>www.chronicle.com</w:t>
        </w:r>
      </w:hyperlink>
      <w:r w:rsidRPr="001101EF">
        <w:t>.</w:t>
      </w:r>
    </w:p>
    <w:p w14:paraId="199853E0"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03D669AF" w14:textId="77777777" w:rsidR="00F722D2" w:rsidRPr="001101EF" w:rsidRDefault="00F722D2" w:rsidP="00F722D2">
      <w:pPr>
        <w:tabs>
          <w:tab w:val="left" w:pos="270"/>
        </w:tabs>
        <w:ind w:left="720" w:hanging="720"/>
        <w:rPr>
          <w:b/>
        </w:rPr>
      </w:pPr>
    </w:p>
    <w:p w14:paraId="53A0FF9E"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4/4: Publishing &amp; peer review</w:t>
      </w:r>
    </w:p>
    <w:p w14:paraId="627B2E3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2AA890FB"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6" w:history="1">
        <w:r w:rsidRPr="001101EF">
          <w:rPr>
            <w:rStyle w:val="Hyperlink"/>
            <w:rFonts w:asciiTheme="minorHAnsi" w:hAnsiTheme="minorHAnsi"/>
            <w:sz w:val="22"/>
            <w:szCs w:val="22"/>
          </w:rPr>
          <w:t>Bengston</w:t>
        </w:r>
      </w:hyperlink>
      <w:r w:rsidRPr="001101EF">
        <w:rPr>
          <w:rFonts w:asciiTheme="minorHAnsi" w:hAnsiTheme="minorHAnsi"/>
          <w:sz w:val="22"/>
          <w:szCs w:val="22"/>
        </w:rPr>
        <w:t>, V. L., &amp; MacDermid, S. M. How to review a journal article: Suggestions for first-time reviewers and reminders for seasoned experts. Retrieved from www.ncfr.org.</w:t>
      </w:r>
    </w:p>
    <w:p w14:paraId="1FCEABFA"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6A85189"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7" w:history="1">
        <w:r w:rsidRPr="001101EF">
          <w:rPr>
            <w:rStyle w:val="Hyperlink"/>
            <w:rFonts w:asciiTheme="minorHAnsi" w:hAnsiTheme="minorHAnsi"/>
            <w:sz w:val="22"/>
            <w:szCs w:val="22"/>
          </w:rPr>
          <w:t>Cormode</w:t>
        </w:r>
      </w:hyperlink>
      <w:r w:rsidRPr="001101EF">
        <w:rPr>
          <w:rFonts w:asciiTheme="minorHAnsi" w:hAnsiTheme="minorHAnsi"/>
          <w:sz w:val="22"/>
          <w:szCs w:val="22"/>
        </w:rPr>
        <w:t xml:space="preserve">, G. (2008). How not to review a paper: The tools and techniques of the adversarial reviewer. </w:t>
      </w:r>
      <w:r w:rsidRPr="001101EF">
        <w:rPr>
          <w:rFonts w:asciiTheme="minorHAnsi" w:hAnsiTheme="minorHAnsi"/>
          <w:i/>
          <w:sz w:val="22"/>
          <w:szCs w:val="22"/>
        </w:rPr>
        <w:t xml:space="preserve">SIGMOD Record, 37, </w:t>
      </w:r>
      <w:r w:rsidRPr="001101EF">
        <w:rPr>
          <w:rFonts w:asciiTheme="minorHAnsi" w:hAnsiTheme="minorHAnsi"/>
          <w:sz w:val="22"/>
          <w:szCs w:val="22"/>
        </w:rPr>
        <w:t>100-104.</w:t>
      </w:r>
    </w:p>
    <w:p w14:paraId="124CEC0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2C08B58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8" w:history="1">
        <w:r w:rsidRPr="001101EF">
          <w:rPr>
            <w:rStyle w:val="Hyperlink"/>
            <w:rFonts w:asciiTheme="minorHAnsi" w:hAnsiTheme="minorHAnsi"/>
            <w:sz w:val="22"/>
            <w:szCs w:val="22"/>
          </w:rPr>
          <w:t>Preacher</w:t>
        </w:r>
      </w:hyperlink>
      <w:r w:rsidRPr="001101EF">
        <w:rPr>
          <w:rFonts w:asciiTheme="minorHAnsi" w:hAnsiTheme="minorHAnsi"/>
          <w:sz w:val="22"/>
          <w:szCs w:val="22"/>
        </w:rPr>
        <w:t xml:space="preserve">, K. J. (2003). Publishing in graduate school: Tips for new graduate students. </w:t>
      </w:r>
      <w:r w:rsidRPr="001101EF">
        <w:rPr>
          <w:rFonts w:asciiTheme="minorHAnsi" w:hAnsiTheme="minorHAnsi"/>
          <w:i/>
          <w:sz w:val="22"/>
          <w:szCs w:val="22"/>
        </w:rPr>
        <w:t>APS Observer, 16</w:t>
      </w:r>
      <w:r w:rsidRPr="001101EF">
        <w:rPr>
          <w:rFonts w:asciiTheme="minorHAnsi" w:hAnsiTheme="minorHAnsi"/>
          <w:sz w:val="22"/>
          <w:szCs w:val="22"/>
        </w:rPr>
        <w:t xml:space="preserve">. Retrieved from psychologicalscience.org. </w:t>
      </w:r>
    </w:p>
    <w:p w14:paraId="6528806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DD2445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59" w:history="1">
        <w:r w:rsidRPr="001101EF">
          <w:rPr>
            <w:rStyle w:val="Hyperlink"/>
            <w:rFonts w:asciiTheme="minorHAnsi" w:hAnsiTheme="minorHAnsi"/>
            <w:sz w:val="22"/>
            <w:szCs w:val="22"/>
          </w:rPr>
          <w:t>Vandenbroucke</w:t>
        </w:r>
      </w:hyperlink>
      <w:r w:rsidRPr="001101EF">
        <w:rPr>
          <w:rFonts w:asciiTheme="minorHAnsi" w:hAnsiTheme="minorHAnsi"/>
          <w:sz w:val="22"/>
          <w:szCs w:val="22"/>
        </w:rPr>
        <w:t xml:space="preserve">, J. P., von Elm, E., Altman, D. G., Gotzsche, P. C., Mulrow, C. D., Pocock, S. J. … &amp; Egger, M. (2007). Strengthening the reporting of observational studies in epidemiology (STROBE): Explanation and elaboration. </w:t>
      </w:r>
      <w:r w:rsidRPr="001101EF">
        <w:rPr>
          <w:rFonts w:asciiTheme="minorHAnsi" w:hAnsiTheme="minorHAnsi"/>
          <w:i/>
          <w:sz w:val="22"/>
          <w:szCs w:val="22"/>
        </w:rPr>
        <w:t>Annals of Internal Medicine, 147</w:t>
      </w:r>
      <w:r w:rsidRPr="001101EF">
        <w:rPr>
          <w:rFonts w:asciiTheme="minorHAnsi" w:hAnsiTheme="minorHAnsi"/>
          <w:sz w:val="22"/>
          <w:szCs w:val="22"/>
        </w:rPr>
        <w:t xml:space="preserve">, W163-W194. </w:t>
      </w:r>
    </w:p>
    <w:p w14:paraId="66946012" w14:textId="77777777" w:rsidR="00F722D2"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53681A8"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 xml:space="preserve">White, L. (2005). Writes of passage: Writing an empirical journal article. </w:t>
      </w:r>
      <w:r w:rsidRPr="001101EF">
        <w:rPr>
          <w:rFonts w:asciiTheme="minorHAnsi" w:hAnsiTheme="minorHAnsi"/>
          <w:i/>
          <w:iCs/>
          <w:sz w:val="22"/>
          <w:szCs w:val="22"/>
        </w:rPr>
        <w:t>Journal of Marriage and Family</w:t>
      </w:r>
      <w:r w:rsidRPr="001101EF">
        <w:rPr>
          <w:rFonts w:asciiTheme="minorHAnsi" w:hAnsiTheme="minorHAnsi"/>
          <w:sz w:val="22"/>
          <w:szCs w:val="22"/>
        </w:rPr>
        <w:t xml:space="preserve">, 67, 791-798.  </w:t>
      </w:r>
    </w:p>
    <w:p w14:paraId="7718F22E"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130FBAF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0" w:history="1">
        <w:r w:rsidRPr="001101EF">
          <w:rPr>
            <w:rStyle w:val="Hyperlink"/>
            <w:rFonts w:asciiTheme="minorHAnsi" w:hAnsiTheme="minorHAnsi"/>
            <w:sz w:val="22"/>
            <w:szCs w:val="22"/>
          </w:rPr>
          <w:t xml:space="preserve">Wiley </w:t>
        </w:r>
      </w:hyperlink>
      <w:r w:rsidRPr="001101EF">
        <w:rPr>
          <w:rFonts w:asciiTheme="minorHAnsi" w:hAnsiTheme="minorHAnsi"/>
          <w:sz w:val="22"/>
          <w:szCs w:val="22"/>
        </w:rPr>
        <w:t xml:space="preserve">(no date). Step by step guide to reviewing a manuscript. Retrieved from </w:t>
      </w:r>
      <w:hyperlink r:id="rId261" w:history="1">
        <w:r w:rsidRPr="001101EF">
          <w:rPr>
            <w:rStyle w:val="Hyperlink"/>
            <w:rFonts w:asciiTheme="minorHAnsi" w:hAnsiTheme="minorHAnsi"/>
            <w:sz w:val="22"/>
            <w:szCs w:val="22"/>
          </w:rPr>
          <w:t>www.authorservices.wiley.com</w:t>
        </w:r>
      </w:hyperlink>
      <w:r w:rsidRPr="001101EF">
        <w:rPr>
          <w:rFonts w:asciiTheme="minorHAnsi" w:hAnsiTheme="minorHAnsi"/>
          <w:sz w:val="22"/>
          <w:szCs w:val="22"/>
        </w:rPr>
        <w:t xml:space="preserve">.  </w:t>
      </w:r>
    </w:p>
    <w:p w14:paraId="5D851B2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66F9D8E"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Sample manuscript &amp; review (on Husky CT)</w:t>
      </w:r>
    </w:p>
    <w:p w14:paraId="12FC2A21"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EE8E9C9"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lastRenderedPageBreak/>
        <w:t>Additional optional resources (not required reading):</w:t>
      </w:r>
    </w:p>
    <w:p w14:paraId="785DADE4"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3CE4F6FE"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2" w:history="1">
        <w:r w:rsidRPr="001101EF">
          <w:rPr>
            <w:rStyle w:val="Hyperlink"/>
            <w:rFonts w:asciiTheme="minorHAnsi" w:hAnsiTheme="minorHAnsi"/>
            <w:sz w:val="22"/>
            <w:szCs w:val="22"/>
          </w:rPr>
          <w:t>Kallestinova</w:t>
        </w:r>
      </w:hyperlink>
      <w:r w:rsidRPr="001101EF">
        <w:rPr>
          <w:rFonts w:asciiTheme="minorHAnsi" w:hAnsiTheme="minorHAnsi"/>
          <w:sz w:val="22"/>
          <w:szCs w:val="22"/>
        </w:rPr>
        <w:t xml:space="preserve">, E. D. (2011). How to write your first research paper. </w:t>
      </w:r>
      <w:r w:rsidRPr="001101EF">
        <w:rPr>
          <w:rFonts w:asciiTheme="minorHAnsi" w:hAnsiTheme="minorHAnsi"/>
          <w:i/>
          <w:sz w:val="22"/>
          <w:szCs w:val="22"/>
        </w:rPr>
        <w:t>Yale Journal of Biology and Medicine, 84</w:t>
      </w:r>
      <w:r w:rsidRPr="001101EF">
        <w:rPr>
          <w:rFonts w:asciiTheme="minorHAnsi" w:hAnsiTheme="minorHAnsi"/>
          <w:sz w:val="22"/>
          <w:szCs w:val="22"/>
        </w:rPr>
        <w:t xml:space="preserve">, 181-190. </w:t>
      </w:r>
    </w:p>
    <w:p w14:paraId="36E44F28" w14:textId="77777777" w:rsidR="00F722D2"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6FBD860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4CC765D"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4/11: Ethical issues in publishing and peer review</w:t>
      </w:r>
    </w:p>
    <w:p w14:paraId="42E5BF4D"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02E8CDE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3" w:history="1">
        <w:r w:rsidRPr="001101EF">
          <w:rPr>
            <w:rStyle w:val="Hyperlink"/>
            <w:rFonts w:asciiTheme="minorHAnsi" w:hAnsiTheme="minorHAnsi"/>
            <w:sz w:val="22"/>
            <w:szCs w:val="22"/>
          </w:rPr>
          <w:t>American</w:t>
        </w:r>
      </w:hyperlink>
      <w:r w:rsidRPr="001101EF">
        <w:rPr>
          <w:rFonts w:asciiTheme="minorHAnsi" w:hAnsiTheme="minorHAnsi"/>
          <w:sz w:val="22"/>
          <w:szCs w:val="22"/>
        </w:rPr>
        <w:t xml:space="preserve"> Psychological Association Science Student Council. (2006). </w:t>
      </w:r>
      <w:r w:rsidRPr="001101EF">
        <w:rPr>
          <w:rFonts w:asciiTheme="minorHAnsi" w:hAnsiTheme="minorHAnsi"/>
          <w:i/>
          <w:sz w:val="22"/>
          <w:szCs w:val="22"/>
        </w:rPr>
        <w:t xml:space="preserve">A graduate student’s guide to determining authorship credit and authorship order. </w:t>
      </w:r>
      <w:r w:rsidRPr="001101EF">
        <w:rPr>
          <w:rFonts w:asciiTheme="minorHAnsi" w:hAnsiTheme="minorHAnsi"/>
          <w:sz w:val="22"/>
          <w:szCs w:val="22"/>
        </w:rPr>
        <w:t>Retrieved from www.apa.org.</w:t>
      </w:r>
    </w:p>
    <w:p w14:paraId="3830FEF3"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AB181CD"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264" w:history="1">
        <w:r w:rsidRPr="001101EF">
          <w:rPr>
            <w:rStyle w:val="Hyperlink"/>
            <w:rFonts w:asciiTheme="minorHAnsi" w:hAnsiTheme="minorHAnsi"/>
            <w:sz w:val="22"/>
            <w:szCs w:val="22"/>
          </w:rPr>
          <w:t>Authorship checklist</w:t>
        </w:r>
      </w:hyperlink>
      <w:r w:rsidRPr="001101EF">
        <w:rPr>
          <w:rFonts w:asciiTheme="minorHAnsi" w:hAnsiTheme="minorHAnsi"/>
          <w:sz w:val="22"/>
          <w:szCs w:val="22"/>
        </w:rPr>
        <w:t xml:space="preserve">, based on: Winston, Jr., R. B. (1985). A suggested procedure for determining order of authorship in research publications. </w:t>
      </w:r>
      <w:r w:rsidRPr="001101EF">
        <w:rPr>
          <w:rFonts w:asciiTheme="minorHAnsi" w:hAnsiTheme="minorHAnsi"/>
          <w:i/>
          <w:iCs/>
          <w:sz w:val="22"/>
          <w:szCs w:val="22"/>
        </w:rPr>
        <w:t xml:space="preserve">Journal of Counseling and Development, 63, </w:t>
      </w:r>
      <w:r w:rsidRPr="001101EF">
        <w:rPr>
          <w:rFonts w:asciiTheme="minorHAnsi" w:hAnsiTheme="minorHAnsi"/>
          <w:sz w:val="22"/>
          <w:szCs w:val="22"/>
        </w:rPr>
        <w:t>515-518.</w:t>
      </w:r>
    </w:p>
    <w:p w14:paraId="16CD77EE" w14:textId="77777777" w:rsidR="00F722D2" w:rsidRPr="001101EF" w:rsidRDefault="00F722D2" w:rsidP="00F722D2">
      <w:pPr>
        <w:pStyle w:val="Default"/>
        <w:tabs>
          <w:tab w:val="left" w:pos="270"/>
        </w:tabs>
        <w:ind w:left="720" w:hanging="720"/>
        <w:rPr>
          <w:rFonts w:asciiTheme="minorHAnsi" w:hAnsiTheme="minorHAnsi"/>
          <w:sz w:val="22"/>
          <w:szCs w:val="22"/>
        </w:rPr>
      </w:pPr>
    </w:p>
    <w:p w14:paraId="637EB2D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5" w:history="1">
        <w:r w:rsidRPr="001101EF">
          <w:rPr>
            <w:rStyle w:val="Hyperlink"/>
            <w:rFonts w:asciiTheme="minorHAnsi" w:hAnsiTheme="minorHAnsi"/>
            <w:sz w:val="22"/>
            <w:szCs w:val="22"/>
          </w:rPr>
          <w:t>Barbash</w:t>
        </w:r>
      </w:hyperlink>
      <w:r w:rsidRPr="001101EF">
        <w:rPr>
          <w:rFonts w:asciiTheme="minorHAnsi" w:hAnsiTheme="minorHAnsi"/>
          <w:sz w:val="22"/>
          <w:szCs w:val="22"/>
        </w:rPr>
        <w:t xml:space="preserve">, F. (2015, March 27). Major publisher retracts 43 scientific papers amid wider fake peer-review scandal. </w:t>
      </w:r>
      <w:r w:rsidRPr="001101EF">
        <w:rPr>
          <w:rFonts w:asciiTheme="minorHAnsi" w:hAnsiTheme="minorHAnsi"/>
          <w:i/>
          <w:sz w:val="22"/>
          <w:szCs w:val="22"/>
        </w:rPr>
        <w:t>The Washington Post</w:t>
      </w:r>
      <w:r w:rsidRPr="001101EF">
        <w:rPr>
          <w:rFonts w:asciiTheme="minorHAnsi" w:hAnsiTheme="minorHAnsi"/>
          <w:sz w:val="22"/>
          <w:szCs w:val="22"/>
        </w:rPr>
        <w:t xml:space="preserve">. Retrieved from </w:t>
      </w:r>
      <w:hyperlink r:id="rId266" w:history="1">
        <w:r w:rsidRPr="001101EF">
          <w:rPr>
            <w:rStyle w:val="Hyperlink"/>
            <w:rFonts w:asciiTheme="minorHAnsi" w:hAnsiTheme="minorHAnsi"/>
            <w:sz w:val="22"/>
            <w:szCs w:val="22"/>
          </w:rPr>
          <w:t>www.washingtonpost.com</w:t>
        </w:r>
      </w:hyperlink>
      <w:r w:rsidRPr="001101EF">
        <w:rPr>
          <w:rFonts w:asciiTheme="minorHAnsi" w:hAnsiTheme="minorHAnsi"/>
          <w:sz w:val="22"/>
          <w:szCs w:val="22"/>
        </w:rPr>
        <w:t xml:space="preserve">. </w:t>
      </w:r>
    </w:p>
    <w:p w14:paraId="0EA0941E"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15EEF7B"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7" w:history="1">
        <w:r w:rsidRPr="001101EF">
          <w:rPr>
            <w:rStyle w:val="Hyperlink"/>
            <w:rFonts w:asciiTheme="minorHAnsi" w:hAnsiTheme="minorHAnsi"/>
            <w:sz w:val="22"/>
            <w:szCs w:val="22"/>
          </w:rPr>
          <w:t>Fine</w:t>
        </w:r>
      </w:hyperlink>
      <w:r w:rsidRPr="001101EF">
        <w:rPr>
          <w:rFonts w:asciiTheme="minorHAnsi" w:hAnsiTheme="minorHAnsi"/>
          <w:sz w:val="22"/>
          <w:szCs w:val="22"/>
        </w:rPr>
        <w:t xml:space="preserve">, M.A., &amp; Kurdek, L.A. (1993). Reflections on determining authorship credit and authorship order on faculty-student collaborations. </w:t>
      </w:r>
      <w:r w:rsidRPr="001101EF">
        <w:rPr>
          <w:rFonts w:asciiTheme="minorHAnsi" w:hAnsiTheme="minorHAnsi"/>
          <w:i/>
          <w:iCs/>
          <w:sz w:val="22"/>
          <w:szCs w:val="22"/>
        </w:rPr>
        <w:t>American Psychologist</w:t>
      </w:r>
      <w:r w:rsidRPr="001101EF">
        <w:rPr>
          <w:rFonts w:asciiTheme="minorHAnsi" w:hAnsiTheme="minorHAnsi"/>
          <w:sz w:val="22"/>
          <w:szCs w:val="22"/>
        </w:rPr>
        <w:t xml:space="preserve">, </w:t>
      </w:r>
      <w:r w:rsidRPr="001101EF">
        <w:rPr>
          <w:rFonts w:asciiTheme="minorHAnsi" w:hAnsiTheme="minorHAnsi"/>
          <w:i/>
          <w:sz w:val="22"/>
          <w:szCs w:val="22"/>
        </w:rPr>
        <w:t>48</w:t>
      </w:r>
      <w:r w:rsidRPr="001101EF">
        <w:rPr>
          <w:rFonts w:asciiTheme="minorHAnsi" w:hAnsiTheme="minorHAnsi"/>
          <w:sz w:val="22"/>
          <w:szCs w:val="22"/>
        </w:rPr>
        <w:t>, 1141-1147.</w:t>
      </w:r>
    </w:p>
    <w:p w14:paraId="72161E71"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559AD04F" w14:textId="77777777" w:rsidR="00F722D2" w:rsidRPr="001101EF" w:rsidRDefault="00F722D2" w:rsidP="00F722D2">
      <w:pPr>
        <w:pStyle w:val="NormalWeb"/>
        <w:tabs>
          <w:tab w:val="left" w:pos="282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Kelsky, TPII: chapters 55 &amp; 56</w:t>
      </w:r>
    </w:p>
    <w:p w14:paraId="2F3638E6"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4E318CF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68" w:history="1">
        <w:r w:rsidRPr="001101EF">
          <w:rPr>
            <w:rStyle w:val="Hyperlink"/>
            <w:rFonts w:asciiTheme="minorHAnsi" w:hAnsiTheme="minorHAnsi"/>
            <w:sz w:val="22"/>
            <w:szCs w:val="22"/>
          </w:rPr>
          <w:t>Lee</w:t>
        </w:r>
      </w:hyperlink>
      <w:r w:rsidRPr="001101EF">
        <w:rPr>
          <w:rFonts w:asciiTheme="minorHAnsi" w:hAnsiTheme="minorHAnsi"/>
          <w:sz w:val="22"/>
          <w:szCs w:val="22"/>
        </w:rPr>
        <w:t xml:space="preserve">, C. (2016, January 22). Navigating copyright for reproduced images: Part 2. Determining whether permission Is needed. </w:t>
      </w:r>
      <w:r w:rsidRPr="001101EF">
        <w:rPr>
          <w:rFonts w:asciiTheme="minorHAnsi" w:hAnsiTheme="minorHAnsi"/>
          <w:i/>
          <w:sz w:val="22"/>
          <w:szCs w:val="22"/>
        </w:rPr>
        <w:t>APA Style Blog</w:t>
      </w:r>
      <w:r w:rsidRPr="001101EF">
        <w:rPr>
          <w:rFonts w:asciiTheme="minorHAnsi" w:hAnsiTheme="minorHAnsi"/>
          <w:sz w:val="22"/>
          <w:szCs w:val="22"/>
        </w:rPr>
        <w:t xml:space="preserve">. Retrieved from </w:t>
      </w:r>
      <w:hyperlink r:id="rId269" w:history="1">
        <w:r w:rsidRPr="001101EF">
          <w:rPr>
            <w:rStyle w:val="Hyperlink"/>
            <w:rFonts w:asciiTheme="minorHAnsi" w:hAnsiTheme="minorHAnsi"/>
            <w:sz w:val="22"/>
            <w:szCs w:val="22"/>
          </w:rPr>
          <w:t>blog.apastyle.org</w:t>
        </w:r>
      </w:hyperlink>
      <w:r w:rsidRPr="001101EF">
        <w:rPr>
          <w:rFonts w:asciiTheme="minorHAnsi" w:hAnsiTheme="minorHAnsi"/>
          <w:sz w:val="22"/>
          <w:szCs w:val="22"/>
        </w:rPr>
        <w:t xml:space="preserve">. </w:t>
      </w:r>
    </w:p>
    <w:p w14:paraId="5DFAEA60"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7DFE599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70" w:history="1">
        <w:r w:rsidRPr="001101EF">
          <w:rPr>
            <w:rStyle w:val="Hyperlink"/>
            <w:rFonts w:asciiTheme="minorHAnsi" w:hAnsiTheme="minorHAnsi"/>
            <w:sz w:val="22"/>
            <w:szCs w:val="22"/>
          </w:rPr>
          <w:t>Rockwell</w:t>
        </w:r>
      </w:hyperlink>
      <w:r w:rsidRPr="001101EF">
        <w:rPr>
          <w:rFonts w:asciiTheme="minorHAnsi" w:hAnsiTheme="minorHAnsi"/>
          <w:sz w:val="22"/>
          <w:szCs w:val="22"/>
        </w:rPr>
        <w:t xml:space="preserve">, S. (2005). </w:t>
      </w:r>
      <w:r w:rsidRPr="001101EF">
        <w:rPr>
          <w:rFonts w:asciiTheme="minorHAnsi" w:hAnsiTheme="minorHAnsi"/>
          <w:i/>
          <w:sz w:val="22"/>
          <w:szCs w:val="22"/>
        </w:rPr>
        <w:t xml:space="preserve">Ethics of peer review: A guide for manuscript reviewers. </w:t>
      </w:r>
      <w:r w:rsidRPr="001101EF">
        <w:rPr>
          <w:rFonts w:asciiTheme="minorHAnsi" w:hAnsiTheme="minorHAnsi"/>
          <w:sz w:val="22"/>
          <w:szCs w:val="22"/>
        </w:rPr>
        <w:t xml:space="preserve"> Retrieved from </w:t>
      </w:r>
      <w:hyperlink r:id="rId271" w:history="1">
        <w:r w:rsidRPr="001101EF">
          <w:rPr>
            <w:rStyle w:val="Hyperlink"/>
            <w:rFonts w:asciiTheme="minorHAnsi" w:hAnsiTheme="minorHAnsi"/>
            <w:sz w:val="22"/>
            <w:szCs w:val="22"/>
          </w:rPr>
          <w:t>http://ori.hhs.gov</w:t>
        </w:r>
      </w:hyperlink>
      <w:r w:rsidRPr="001101EF">
        <w:rPr>
          <w:rFonts w:asciiTheme="minorHAnsi" w:hAnsiTheme="minorHAnsi"/>
          <w:sz w:val="22"/>
          <w:szCs w:val="22"/>
        </w:rPr>
        <w:t xml:space="preserve">. </w:t>
      </w:r>
    </w:p>
    <w:p w14:paraId="21C0B5BA"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9086461" w14:textId="77777777" w:rsidR="00F722D2" w:rsidRPr="001101EF" w:rsidRDefault="00F722D2" w:rsidP="00F722D2">
      <w:pPr>
        <w:tabs>
          <w:tab w:val="left" w:pos="270"/>
        </w:tabs>
        <w:ind w:left="720" w:hanging="720"/>
        <w:rPr>
          <w:rFonts w:cs="Arial"/>
          <w:b/>
          <w:i/>
          <w:color w:val="000000"/>
        </w:rPr>
      </w:pPr>
      <w:r w:rsidRPr="001101EF">
        <w:rPr>
          <w:rFonts w:cs="Arial"/>
          <w:b/>
          <w:i/>
          <w:color w:val="000000"/>
        </w:rPr>
        <w:t xml:space="preserve">List below: each student will choose/be assigned his/her own case study. </w:t>
      </w:r>
    </w:p>
    <w:p w14:paraId="51FFC5D6"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5C55927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72" w:history="1">
        <w:r w:rsidRPr="001101EF">
          <w:rPr>
            <w:rStyle w:val="Hyperlink"/>
            <w:rFonts w:asciiTheme="minorHAnsi" w:hAnsiTheme="minorHAnsi"/>
            <w:sz w:val="22"/>
            <w:szCs w:val="22"/>
          </w:rPr>
          <w:t>Barnes</w:t>
        </w:r>
      </w:hyperlink>
      <w:r w:rsidRPr="001101EF">
        <w:rPr>
          <w:rFonts w:asciiTheme="minorHAnsi" w:hAnsiTheme="minorHAnsi"/>
          <w:sz w:val="22"/>
          <w:szCs w:val="22"/>
        </w:rPr>
        <w:t xml:space="preserve">, F. (2012, January 4). Stephen Ambrose, copycat. </w:t>
      </w:r>
      <w:r w:rsidRPr="001101EF">
        <w:rPr>
          <w:rFonts w:asciiTheme="minorHAnsi" w:hAnsiTheme="minorHAnsi"/>
          <w:i/>
          <w:sz w:val="22"/>
          <w:szCs w:val="22"/>
        </w:rPr>
        <w:t>Weekly Standard</w:t>
      </w:r>
      <w:r w:rsidRPr="001101EF">
        <w:rPr>
          <w:rFonts w:asciiTheme="minorHAnsi" w:hAnsiTheme="minorHAnsi"/>
          <w:sz w:val="22"/>
          <w:szCs w:val="22"/>
        </w:rPr>
        <w:t xml:space="preserve">. Retrieved from </w:t>
      </w:r>
      <w:hyperlink r:id="rId273" w:history="1">
        <w:r w:rsidRPr="001101EF">
          <w:rPr>
            <w:rStyle w:val="Hyperlink"/>
            <w:rFonts w:asciiTheme="minorHAnsi" w:hAnsiTheme="minorHAnsi"/>
            <w:sz w:val="22"/>
            <w:szCs w:val="22"/>
          </w:rPr>
          <w:t>www.weeklystandard.com</w:t>
        </w:r>
      </w:hyperlink>
      <w:r w:rsidRPr="001101EF">
        <w:rPr>
          <w:rFonts w:asciiTheme="minorHAnsi" w:hAnsiTheme="minorHAnsi"/>
          <w:sz w:val="22"/>
          <w:szCs w:val="22"/>
        </w:rPr>
        <w:t>. (Stephen Ambrose)</w:t>
      </w:r>
    </w:p>
    <w:p w14:paraId="59E08C09" w14:textId="77777777" w:rsidR="00F722D2" w:rsidRPr="001101EF" w:rsidRDefault="00F722D2" w:rsidP="00F722D2">
      <w:pPr>
        <w:pStyle w:val="NormalWeb"/>
        <w:tabs>
          <w:tab w:val="left" w:pos="270"/>
        </w:tabs>
        <w:spacing w:before="0" w:beforeAutospacing="0" w:after="0" w:afterAutospacing="0"/>
        <w:ind w:left="720" w:hanging="720"/>
        <w:rPr>
          <w:sz w:val="22"/>
          <w:szCs w:val="22"/>
        </w:rPr>
      </w:pPr>
    </w:p>
    <w:p w14:paraId="166926F0"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74" w:history="1">
        <w:r w:rsidRPr="001101EF">
          <w:rPr>
            <w:rStyle w:val="Hyperlink"/>
            <w:rFonts w:asciiTheme="minorHAnsi" w:hAnsiTheme="minorHAnsi"/>
            <w:sz w:val="22"/>
            <w:szCs w:val="22"/>
          </w:rPr>
          <w:t>Flaherty</w:t>
        </w:r>
      </w:hyperlink>
      <w:r w:rsidRPr="001101EF">
        <w:rPr>
          <w:rFonts w:asciiTheme="minorHAnsi" w:hAnsiTheme="minorHAnsi"/>
          <w:sz w:val="22"/>
          <w:szCs w:val="22"/>
        </w:rPr>
        <w:t xml:space="preserve">, C. (2014, April 25). In her own words. </w:t>
      </w:r>
      <w:r w:rsidRPr="001101EF">
        <w:rPr>
          <w:rFonts w:asciiTheme="minorHAnsi" w:hAnsiTheme="minorHAnsi"/>
          <w:i/>
          <w:sz w:val="22"/>
          <w:szCs w:val="22"/>
        </w:rPr>
        <w:t>Inside Higher Ed</w:t>
      </w:r>
      <w:r w:rsidRPr="001101EF">
        <w:rPr>
          <w:rFonts w:asciiTheme="minorHAnsi" w:hAnsiTheme="minorHAnsi"/>
          <w:sz w:val="22"/>
          <w:szCs w:val="22"/>
        </w:rPr>
        <w:t xml:space="preserve">. Retrieved from </w:t>
      </w:r>
      <w:hyperlink r:id="rId275" w:history="1">
        <w:r w:rsidRPr="001101EF">
          <w:rPr>
            <w:rStyle w:val="Hyperlink"/>
            <w:rFonts w:asciiTheme="minorHAnsi" w:hAnsiTheme="minorHAnsi"/>
            <w:sz w:val="22"/>
            <w:szCs w:val="22"/>
          </w:rPr>
          <w:t>www.insidehighered.com</w:t>
        </w:r>
      </w:hyperlink>
      <w:r w:rsidRPr="001101EF">
        <w:rPr>
          <w:rFonts w:asciiTheme="minorHAnsi" w:hAnsiTheme="minorHAnsi"/>
          <w:sz w:val="22"/>
          <w:szCs w:val="22"/>
        </w:rPr>
        <w:t>. (Vanessa Ryan)</w:t>
      </w:r>
    </w:p>
    <w:p w14:paraId="5B078DB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BD49F1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76" w:history="1">
        <w:r w:rsidRPr="001101EF">
          <w:rPr>
            <w:rStyle w:val="Hyperlink"/>
            <w:rFonts w:asciiTheme="minorHAnsi" w:hAnsiTheme="minorHAnsi"/>
            <w:sz w:val="22"/>
            <w:szCs w:val="22"/>
          </w:rPr>
          <w:t>Gelman</w:t>
        </w:r>
      </w:hyperlink>
      <w:r w:rsidRPr="001101EF">
        <w:rPr>
          <w:rFonts w:asciiTheme="minorHAnsi" w:hAnsiTheme="minorHAnsi"/>
          <w:sz w:val="22"/>
          <w:szCs w:val="22"/>
        </w:rPr>
        <w:t xml:space="preserve">, A. (2011, September 19). Another Wegman </w:t>
      </w:r>
      <w:r w:rsidRPr="001101EF">
        <w:rPr>
          <w:rFonts w:asciiTheme="minorHAnsi" w:hAnsiTheme="minorHAnsi"/>
          <w:strike/>
          <w:sz w:val="22"/>
          <w:szCs w:val="22"/>
        </w:rPr>
        <w:t>plagiarism</w:t>
      </w:r>
      <w:r w:rsidRPr="001101EF">
        <w:rPr>
          <w:rFonts w:asciiTheme="minorHAnsi" w:hAnsiTheme="minorHAnsi"/>
          <w:sz w:val="22"/>
          <w:szCs w:val="22"/>
        </w:rPr>
        <w:t xml:space="preserve"> copying-without-attribution, and further discussion of why scientists cheat. Retrieved from </w:t>
      </w:r>
      <w:hyperlink r:id="rId277" w:history="1">
        <w:r w:rsidRPr="001101EF">
          <w:rPr>
            <w:rStyle w:val="Hyperlink"/>
            <w:rFonts w:asciiTheme="minorHAnsi" w:hAnsiTheme="minorHAnsi"/>
            <w:sz w:val="22"/>
            <w:szCs w:val="22"/>
          </w:rPr>
          <w:t>www.andrewgelman.com</w:t>
        </w:r>
      </w:hyperlink>
      <w:r w:rsidRPr="001101EF">
        <w:rPr>
          <w:rFonts w:asciiTheme="minorHAnsi" w:hAnsiTheme="minorHAnsi"/>
          <w:sz w:val="22"/>
          <w:szCs w:val="22"/>
        </w:rPr>
        <w:t>. (Ed Wegman)</w:t>
      </w:r>
    </w:p>
    <w:p w14:paraId="36E807A1"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E796FE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78" w:history="1">
        <w:r w:rsidRPr="001101EF">
          <w:rPr>
            <w:rStyle w:val="Hyperlink"/>
            <w:rFonts w:asciiTheme="minorHAnsi" w:hAnsiTheme="minorHAnsi"/>
            <w:sz w:val="22"/>
            <w:szCs w:val="22"/>
          </w:rPr>
          <w:t>Gelman</w:t>
        </w:r>
      </w:hyperlink>
      <w:r w:rsidRPr="001101EF">
        <w:rPr>
          <w:rFonts w:asciiTheme="minorHAnsi" w:hAnsiTheme="minorHAnsi"/>
          <w:sz w:val="22"/>
          <w:szCs w:val="22"/>
        </w:rPr>
        <w:t xml:space="preserve">, A. (2014, March 5). Plagiarism, Arizona Style. Retrieved from </w:t>
      </w:r>
      <w:hyperlink r:id="rId279" w:history="1">
        <w:r w:rsidRPr="001101EF">
          <w:rPr>
            <w:rStyle w:val="Hyperlink"/>
            <w:rFonts w:asciiTheme="minorHAnsi" w:hAnsiTheme="minorHAnsi"/>
            <w:sz w:val="22"/>
            <w:szCs w:val="22"/>
          </w:rPr>
          <w:t>www.andrewgelman.com</w:t>
        </w:r>
      </w:hyperlink>
      <w:r w:rsidRPr="001101EF">
        <w:rPr>
          <w:rFonts w:asciiTheme="minorHAnsi" w:hAnsiTheme="minorHAnsi"/>
          <w:sz w:val="22"/>
          <w:szCs w:val="22"/>
        </w:rPr>
        <w:t>. (Matthew Whitaker)</w:t>
      </w:r>
    </w:p>
    <w:p w14:paraId="13C69E2D"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5AEF319"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80" w:history="1">
        <w:r w:rsidRPr="001101EF">
          <w:rPr>
            <w:rStyle w:val="Hyperlink"/>
            <w:rFonts w:asciiTheme="minorHAnsi" w:hAnsiTheme="minorHAnsi"/>
            <w:sz w:val="22"/>
            <w:szCs w:val="22"/>
          </w:rPr>
          <w:t>Gelman</w:t>
        </w:r>
      </w:hyperlink>
      <w:r w:rsidRPr="001101EF">
        <w:rPr>
          <w:rFonts w:asciiTheme="minorHAnsi" w:hAnsiTheme="minorHAnsi"/>
          <w:sz w:val="22"/>
          <w:szCs w:val="22"/>
        </w:rPr>
        <w:t xml:space="preserve">, A. (2018, November 9). Recapping the recent plagiarism scandal. Retrieved from </w:t>
      </w:r>
      <w:hyperlink r:id="rId281" w:history="1">
        <w:r w:rsidRPr="001101EF">
          <w:rPr>
            <w:rStyle w:val="Hyperlink"/>
            <w:rFonts w:asciiTheme="minorHAnsi" w:hAnsiTheme="minorHAnsi"/>
            <w:sz w:val="22"/>
            <w:szCs w:val="22"/>
          </w:rPr>
          <w:t>www.andrewgelman.com</w:t>
        </w:r>
      </w:hyperlink>
      <w:r w:rsidRPr="001101EF">
        <w:rPr>
          <w:rFonts w:asciiTheme="minorHAnsi" w:hAnsiTheme="minorHAnsi"/>
          <w:sz w:val="22"/>
          <w:szCs w:val="22"/>
        </w:rPr>
        <w:t xml:space="preserve">. </w:t>
      </w:r>
    </w:p>
    <w:p w14:paraId="63B0DC3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r w:rsidRPr="001101EF">
        <w:rPr>
          <w:rFonts w:asciiTheme="minorHAnsi" w:hAnsiTheme="minorHAnsi"/>
          <w:sz w:val="22"/>
          <w:szCs w:val="22"/>
        </w:rPr>
        <w:tab/>
      </w:r>
      <w:r w:rsidRPr="001101EF">
        <w:rPr>
          <w:rFonts w:asciiTheme="minorHAnsi" w:hAnsiTheme="minorHAnsi"/>
          <w:sz w:val="22"/>
          <w:szCs w:val="22"/>
        </w:rPr>
        <w:tab/>
        <w:t>(Irving &amp; Holden)</w:t>
      </w:r>
    </w:p>
    <w:p w14:paraId="12FE58B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29F5487"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82" w:history="1">
        <w:r w:rsidRPr="001101EF">
          <w:rPr>
            <w:rStyle w:val="Hyperlink"/>
            <w:rFonts w:asciiTheme="minorHAnsi" w:hAnsiTheme="minorHAnsi"/>
            <w:sz w:val="22"/>
            <w:szCs w:val="22"/>
          </w:rPr>
          <w:t>Hemel</w:t>
        </w:r>
      </w:hyperlink>
      <w:r w:rsidRPr="001101EF">
        <w:rPr>
          <w:rFonts w:asciiTheme="minorHAnsi" w:hAnsiTheme="minorHAnsi"/>
          <w:sz w:val="22"/>
          <w:szCs w:val="22"/>
        </w:rPr>
        <w:t xml:space="preserve">, D. J., &amp; Schuker, L. A. E. (2004, September 27). Prof admits to misusing source. </w:t>
      </w:r>
      <w:r w:rsidRPr="001101EF">
        <w:rPr>
          <w:rFonts w:asciiTheme="minorHAnsi" w:hAnsiTheme="minorHAnsi"/>
          <w:i/>
          <w:sz w:val="22"/>
          <w:szCs w:val="22"/>
        </w:rPr>
        <w:t>Harvard Crimson</w:t>
      </w:r>
      <w:r w:rsidRPr="001101EF">
        <w:rPr>
          <w:rFonts w:asciiTheme="minorHAnsi" w:hAnsiTheme="minorHAnsi"/>
          <w:sz w:val="22"/>
          <w:szCs w:val="22"/>
        </w:rPr>
        <w:t xml:space="preserve">. Retrieved from </w:t>
      </w:r>
      <w:hyperlink r:id="rId283" w:history="1">
        <w:r w:rsidRPr="001101EF">
          <w:rPr>
            <w:rStyle w:val="Hyperlink"/>
            <w:rFonts w:asciiTheme="minorHAnsi" w:hAnsiTheme="minorHAnsi"/>
            <w:sz w:val="22"/>
            <w:szCs w:val="22"/>
          </w:rPr>
          <w:t>www.thecrimson.com</w:t>
        </w:r>
      </w:hyperlink>
      <w:r w:rsidRPr="001101EF">
        <w:rPr>
          <w:rFonts w:asciiTheme="minorHAnsi" w:hAnsiTheme="minorHAnsi"/>
          <w:sz w:val="22"/>
          <w:szCs w:val="22"/>
        </w:rPr>
        <w:t>. (Laurence Tribe)</w:t>
      </w:r>
    </w:p>
    <w:p w14:paraId="757AA145"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C89D949"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84" w:history="1">
        <w:r w:rsidRPr="001101EF">
          <w:rPr>
            <w:rStyle w:val="Hyperlink"/>
            <w:rFonts w:asciiTheme="minorHAnsi" w:hAnsiTheme="minorHAnsi"/>
            <w:sz w:val="22"/>
            <w:szCs w:val="22"/>
          </w:rPr>
          <w:t>Leo</w:t>
        </w:r>
      </w:hyperlink>
      <w:r w:rsidRPr="001101EF">
        <w:rPr>
          <w:rFonts w:asciiTheme="minorHAnsi" w:hAnsiTheme="minorHAnsi"/>
          <w:sz w:val="22"/>
          <w:szCs w:val="22"/>
        </w:rPr>
        <w:t xml:space="preserve">, G. (2014, November 13). University of Regina prof investigated for allegedly plagiarizing student’s work. </w:t>
      </w:r>
      <w:r w:rsidRPr="001101EF">
        <w:rPr>
          <w:rFonts w:asciiTheme="minorHAnsi" w:hAnsiTheme="minorHAnsi"/>
          <w:i/>
          <w:sz w:val="22"/>
          <w:szCs w:val="22"/>
        </w:rPr>
        <w:t>CBC News</w:t>
      </w:r>
      <w:r w:rsidRPr="001101EF">
        <w:rPr>
          <w:rFonts w:asciiTheme="minorHAnsi" w:hAnsiTheme="minorHAnsi"/>
          <w:sz w:val="22"/>
          <w:szCs w:val="22"/>
        </w:rPr>
        <w:t xml:space="preserve">. Retrieved from </w:t>
      </w:r>
      <w:hyperlink r:id="rId285" w:history="1">
        <w:r w:rsidRPr="001101EF">
          <w:rPr>
            <w:rStyle w:val="Hyperlink"/>
            <w:rFonts w:asciiTheme="minorHAnsi" w:hAnsiTheme="minorHAnsi"/>
            <w:sz w:val="22"/>
            <w:szCs w:val="22"/>
          </w:rPr>
          <w:t>www.cbc.ca</w:t>
        </w:r>
      </w:hyperlink>
      <w:r w:rsidRPr="001101EF">
        <w:rPr>
          <w:rFonts w:asciiTheme="minorHAnsi" w:hAnsiTheme="minorHAnsi"/>
          <w:sz w:val="22"/>
          <w:szCs w:val="22"/>
        </w:rPr>
        <w:t xml:space="preserve">. (Shahid Azam &amp; Arjun Paul). </w:t>
      </w:r>
    </w:p>
    <w:p w14:paraId="4F61C439"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4B19E8A"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i/>
          <w:sz w:val="22"/>
          <w:szCs w:val="22"/>
        </w:rPr>
      </w:pPr>
      <w:hyperlink r:id="rId286" w:history="1">
        <w:r w:rsidRPr="001101EF">
          <w:rPr>
            <w:rStyle w:val="Hyperlink"/>
            <w:rFonts w:asciiTheme="minorHAnsi" w:hAnsiTheme="minorHAnsi"/>
            <w:sz w:val="22"/>
            <w:szCs w:val="22"/>
          </w:rPr>
          <w:t>Levingston</w:t>
        </w:r>
      </w:hyperlink>
      <w:r w:rsidRPr="001101EF">
        <w:rPr>
          <w:rFonts w:asciiTheme="minorHAnsi" w:hAnsiTheme="minorHAnsi"/>
          <w:sz w:val="22"/>
          <w:szCs w:val="22"/>
        </w:rPr>
        <w:t xml:space="preserve">, S. (2013, March 19). Jane Goodall’s ‘Seeds of Hope’ contains borrowed passages without attribution. </w:t>
      </w:r>
      <w:r w:rsidRPr="001101EF">
        <w:rPr>
          <w:rFonts w:asciiTheme="minorHAnsi" w:hAnsiTheme="minorHAnsi"/>
          <w:i/>
          <w:sz w:val="22"/>
          <w:szCs w:val="22"/>
        </w:rPr>
        <w:t>The Washington Post</w:t>
      </w:r>
      <w:r w:rsidRPr="001101EF">
        <w:rPr>
          <w:rFonts w:asciiTheme="minorHAnsi" w:hAnsiTheme="minorHAnsi"/>
          <w:sz w:val="22"/>
          <w:szCs w:val="22"/>
        </w:rPr>
        <w:t xml:space="preserve">. Retrieved from </w:t>
      </w:r>
      <w:hyperlink r:id="rId287" w:history="1">
        <w:r w:rsidRPr="001101EF">
          <w:rPr>
            <w:rStyle w:val="Hyperlink"/>
            <w:rFonts w:asciiTheme="minorHAnsi" w:hAnsiTheme="minorHAnsi"/>
            <w:sz w:val="22"/>
            <w:szCs w:val="22"/>
          </w:rPr>
          <w:t>www.washingtonpost.com</w:t>
        </w:r>
      </w:hyperlink>
      <w:r w:rsidRPr="001101EF">
        <w:rPr>
          <w:rFonts w:asciiTheme="minorHAnsi" w:hAnsiTheme="minorHAnsi"/>
          <w:sz w:val="22"/>
          <w:szCs w:val="22"/>
        </w:rPr>
        <w:t>. (Jane Goodall)</w:t>
      </w:r>
    </w:p>
    <w:p w14:paraId="5D1BFA2F"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1559C634"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88" w:history="1">
        <w:r w:rsidRPr="001101EF">
          <w:rPr>
            <w:rStyle w:val="Hyperlink"/>
            <w:rFonts w:asciiTheme="minorHAnsi" w:hAnsiTheme="minorHAnsi"/>
            <w:sz w:val="22"/>
            <w:szCs w:val="22"/>
          </w:rPr>
          <w:t>Munroe</w:t>
        </w:r>
      </w:hyperlink>
      <w:r w:rsidRPr="001101EF">
        <w:rPr>
          <w:rFonts w:asciiTheme="minorHAnsi" w:hAnsiTheme="minorHAnsi"/>
          <w:sz w:val="22"/>
          <w:szCs w:val="22"/>
        </w:rPr>
        <w:t xml:space="preserve">, M. (2012, September 11). Top Canadian scientist and award-winning student caught in “blatant plagiarism” of text. </w:t>
      </w:r>
      <w:r w:rsidRPr="001101EF">
        <w:rPr>
          <w:rFonts w:asciiTheme="minorHAnsi" w:hAnsiTheme="minorHAnsi"/>
          <w:i/>
          <w:sz w:val="22"/>
          <w:szCs w:val="22"/>
        </w:rPr>
        <w:t>National Post</w:t>
      </w:r>
      <w:r w:rsidRPr="001101EF">
        <w:rPr>
          <w:rFonts w:asciiTheme="minorHAnsi" w:hAnsiTheme="minorHAnsi"/>
          <w:sz w:val="22"/>
          <w:szCs w:val="22"/>
        </w:rPr>
        <w:t xml:space="preserve">. Retrieved from </w:t>
      </w:r>
      <w:hyperlink r:id="rId289" w:history="1">
        <w:r w:rsidRPr="001101EF">
          <w:rPr>
            <w:rStyle w:val="Hyperlink"/>
            <w:rFonts w:asciiTheme="minorHAnsi" w:hAnsiTheme="minorHAnsi"/>
            <w:sz w:val="22"/>
            <w:szCs w:val="22"/>
          </w:rPr>
          <w:t>www.nationalpost.com</w:t>
        </w:r>
      </w:hyperlink>
      <w:r w:rsidRPr="001101EF">
        <w:rPr>
          <w:rFonts w:asciiTheme="minorHAnsi" w:hAnsiTheme="minorHAnsi"/>
          <w:sz w:val="22"/>
          <w:szCs w:val="22"/>
        </w:rPr>
        <w:t xml:space="preserve">. (Dongqing Li &amp; Yasaman Daghighi). </w:t>
      </w:r>
    </w:p>
    <w:p w14:paraId="3015664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40024E4C"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hyperlink r:id="rId290" w:history="1">
        <w:r w:rsidRPr="001101EF">
          <w:rPr>
            <w:rStyle w:val="Hyperlink"/>
            <w:rFonts w:asciiTheme="minorHAnsi" w:hAnsiTheme="minorHAnsi"/>
            <w:sz w:val="22"/>
            <w:szCs w:val="22"/>
          </w:rPr>
          <w:t>Schmidt</w:t>
        </w:r>
      </w:hyperlink>
      <w:r w:rsidRPr="001101EF">
        <w:rPr>
          <w:rFonts w:asciiTheme="minorHAnsi" w:hAnsiTheme="minorHAnsi"/>
          <w:sz w:val="22"/>
          <w:szCs w:val="22"/>
        </w:rPr>
        <w:t xml:space="preserve">, P. (2014, August 21). UNLV professor is investigated for career-spanning plagiarism. </w:t>
      </w:r>
      <w:r w:rsidRPr="001101EF">
        <w:rPr>
          <w:rFonts w:asciiTheme="minorHAnsi" w:hAnsiTheme="minorHAnsi"/>
          <w:i/>
          <w:sz w:val="22"/>
          <w:szCs w:val="22"/>
        </w:rPr>
        <w:t>Chronicle of Higher Education</w:t>
      </w:r>
      <w:r w:rsidRPr="001101EF">
        <w:rPr>
          <w:rFonts w:asciiTheme="minorHAnsi" w:hAnsiTheme="minorHAnsi"/>
          <w:sz w:val="22"/>
          <w:szCs w:val="22"/>
        </w:rPr>
        <w:t xml:space="preserve">. Retrieved from </w:t>
      </w:r>
      <w:hyperlink r:id="rId291" w:history="1">
        <w:r w:rsidRPr="001101EF">
          <w:rPr>
            <w:rStyle w:val="Hyperlink"/>
            <w:rFonts w:asciiTheme="minorHAnsi" w:hAnsiTheme="minorHAnsi"/>
            <w:sz w:val="22"/>
            <w:szCs w:val="22"/>
          </w:rPr>
          <w:t>www.chronicle.com</w:t>
        </w:r>
      </w:hyperlink>
      <w:r w:rsidRPr="001101EF">
        <w:rPr>
          <w:rFonts w:asciiTheme="minorHAnsi" w:hAnsiTheme="minorHAnsi"/>
          <w:sz w:val="22"/>
          <w:szCs w:val="22"/>
        </w:rPr>
        <w:t xml:space="preserve">. (Mustapha Marrouchi). </w:t>
      </w:r>
    </w:p>
    <w:p w14:paraId="33828789" w14:textId="77777777" w:rsidR="00F722D2" w:rsidRPr="001101EF" w:rsidRDefault="00F722D2" w:rsidP="00F722D2">
      <w:pPr>
        <w:pBdr>
          <w:top w:val="single" w:sz="4" w:space="1" w:color="auto"/>
          <w:left w:val="single" w:sz="4" w:space="4" w:color="auto"/>
          <w:bottom w:val="single" w:sz="4" w:space="1" w:color="auto"/>
          <w:right w:val="single" w:sz="4" w:space="4" w:color="auto"/>
        </w:pBdr>
        <w:tabs>
          <w:tab w:val="left" w:pos="270"/>
        </w:tabs>
        <w:ind w:left="720" w:hanging="720"/>
        <w:rPr>
          <w:b/>
        </w:rPr>
      </w:pPr>
      <w:r w:rsidRPr="001101EF">
        <w:rPr>
          <w:b/>
        </w:rPr>
        <w:t>4/18: Interviews and job talks</w:t>
      </w:r>
    </w:p>
    <w:p w14:paraId="31966903" w14:textId="77777777" w:rsidR="00F722D2" w:rsidRPr="001101EF" w:rsidRDefault="00F722D2" w:rsidP="00F722D2">
      <w:pPr>
        <w:tabs>
          <w:tab w:val="left" w:pos="270"/>
        </w:tabs>
        <w:autoSpaceDE w:val="0"/>
        <w:autoSpaceDN w:val="0"/>
        <w:adjustRightInd w:val="0"/>
        <w:ind w:left="720" w:hanging="720"/>
        <w:rPr>
          <w:rStyle w:val="Hyperlink"/>
          <w:rFonts w:cs="Georgia"/>
        </w:rPr>
      </w:pPr>
    </w:p>
    <w:p w14:paraId="7247748C" w14:textId="77777777" w:rsidR="00F722D2" w:rsidRPr="001101EF" w:rsidRDefault="00F722D2" w:rsidP="00F722D2">
      <w:pPr>
        <w:rPr>
          <w:rStyle w:val="Hyperlink"/>
          <w:rFonts w:cs="Georgia"/>
        </w:rPr>
      </w:pPr>
      <w:r w:rsidRPr="001101EF">
        <w:t xml:space="preserve">Kelsky, TPII: chapters 30-34, 37, 39 </w:t>
      </w:r>
    </w:p>
    <w:p w14:paraId="3A4F249B" w14:textId="77777777" w:rsidR="00F722D2" w:rsidRPr="001101EF" w:rsidRDefault="00F722D2" w:rsidP="00F722D2">
      <w:pPr>
        <w:tabs>
          <w:tab w:val="left" w:pos="270"/>
        </w:tabs>
        <w:autoSpaceDE w:val="0"/>
        <w:autoSpaceDN w:val="0"/>
        <w:adjustRightInd w:val="0"/>
        <w:ind w:left="720" w:hanging="720"/>
        <w:rPr>
          <w:rStyle w:val="Hyperlink"/>
          <w:rFonts w:cs="Georgia"/>
        </w:rPr>
      </w:pPr>
    </w:p>
    <w:p w14:paraId="093C30FE" w14:textId="77777777" w:rsidR="00F722D2" w:rsidRPr="001101EF" w:rsidRDefault="00F722D2" w:rsidP="00F722D2">
      <w:pPr>
        <w:tabs>
          <w:tab w:val="left" w:pos="270"/>
        </w:tabs>
        <w:ind w:left="720" w:hanging="720"/>
      </w:pPr>
      <w:hyperlink r:id="rId292" w:history="1">
        <w:r w:rsidRPr="001101EF">
          <w:rPr>
            <w:rStyle w:val="Hyperlink"/>
          </w:rPr>
          <w:t>Dean Dad</w:t>
        </w:r>
      </w:hyperlink>
      <w:r w:rsidRPr="001101EF">
        <w:t xml:space="preserve">. (2008, December 21). Ask the administrator: What makes a good job talk? </w:t>
      </w:r>
      <w:r w:rsidRPr="001101EF">
        <w:rPr>
          <w:i/>
        </w:rPr>
        <w:t>Inside Higher Ed</w:t>
      </w:r>
      <w:r w:rsidRPr="001101EF">
        <w:t xml:space="preserve">. Retrieved from insidehighered.com. </w:t>
      </w:r>
    </w:p>
    <w:p w14:paraId="65303C37" w14:textId="77777777" w:rsidR="00F722D2" w:rsidRPr="001101EF" w:rsidRDefault="00F722D2" w:rsidP="00F722D2">
      <w:pPr>
        <w:tabs>
          <w:tab w:val="left" w:pos="270"/>
        </w:tabs>
        <w:ind w:left="720" w:hanging="720"/>
      </w:pPr>
    </w:p>
    <w:p w14:paraId="0682EFD0" w14:textId="77777777" w:rsidR="00F722D2" w:rsidRPr="001101EF" w:rsidRDefault="00F722D2" w:rsidP="00F722D2">
      <w:pPr>
        <w:tabs>
          <w:tab w:val="left" w:pos="270"/>
        </w:tabs>
        <w:ind w:left="720" w:hanging="720"/>
      </w:pPr>
      <w:hyperlink r:id="rId293" w:history="1">
        <w:r w:rsidRPr="001101EF">
          <w:rPr>
            <w:rStyle w:val="Hyperlink"/>
          </w:rPr>
          <w:t>Fennig</w:t>
        </w:r>
      </w:hyperlink>
      <w:r w:rsidRPr="001101EF">
        <w:t xml:space="preserve">, D. (2013, June 7). Mastering Skype. </w:t>
      </w:r>
      <w:r w:rsidRPr="001101EF">
        <w:rPr>
          <w:i/>
        </w:rPr>
        <w:t>Chronicle of Higher Education</w:t>
      </w:r>
      <w:r w:rsidRPr="001101EF">
        <w:t xml:space="preserve">. Retrieved from </w:t>
      </w:r>
      <w:hyperlink r:id="rId294" w:history="1">
        <w:r w:rsidRPr="001101EF">
          <w:rPr>
            <w:rStyle w:val="Hyperlink"/>
          </w:rPr>
          <w:t>www.chronicle.com</w:t>
        </w:r>
      </w:hyperlink>
      <w:r w:rsidRPr="001101EF">
        <w:t>.</w:t>
      </w:r>
    </w:p>
    <w:p w14:paraId="6836AC44" w14:textId="77777777" w:rsidR="00F722D2" w:rsidRPr="001101EF" w:rsidRDefault="00F722D2" w:rsidP="00F722D2">
      <w:pPr>
        <w:tabs>
          <w:tab w:val="left" w:pos="270"/>
        </w:tabs>
        <w:ind w:left="720" w:hanging="720"/>
      </w:pPr>
    </w:p>
    <w:p w14:paraId="147BA544" w14:textId="77777777" w:rsidR="00F722D2" w:rsidRPr="001101EF" w:rsidRDefault="00F722D2" w:rsidP="00F722D2">
      <w:pPr>
        <w:tabs>
          <w:tab w:val="left" w:pos="270"/>
        </w:tabs>
        <w:ind w:left="720" w:hanging="720"/>
      </w:pPr>
      <w:hyperlink r:id="rId295" w:history="1">
        <w:r w:rsidRPr="001101EF">
          <w:rPr>
            <w:rStyle w:val="Hyperlink"/>
          </w:rPr>
          <w:t>Fleming,</w:t>
        </w:r>
      </w:hyperlink>
      <w:r w:rsidRPr="001101EF">
        <w:t xml:space="preserve"> S. A.  (2013, April 29). Interview questions. </w:t>
      </w:r>
      <w:r w:rsidRPr="001101EF">
        <w:rPr>
          <w:i/>
        </w:rPr>
        <w:t>Inside Higher Ed</w:t>
      </w:r>
      <w:r w:rsidRPr="001101EF">
        <w:t xml:space="preserve">. Retrieved from insidehighered.com. </w:t>
      </w:r>
    </w:p>
    <w:p w14:paraId="667FDF24" w14:textId="77777777" w:rsidR="00F722D2" w:rsidRPr="001101EF" w:rsidRDefault="00F722D2" w:rsidP="00F722D2">
      <w:pPr>
        <w:tabs>
          <w:tab w:val="left" w:pos="270"/>
        </w:tabs>
        <w:ind w:left="720" w:hanging="720"/>
      </w:pPr>
    </w:p>
    <w:p w14:paraId="52A0662E" w14:textId="77777777" w:rsidR="00F722D2" w:rsidRPr="001101EF" w:rsidRDefault="00F722D2" w:rsidP="00F722D2">
      <w:pPr>
        <w:tabs>
          <w:tab w:val="left" w:pos="270"/>
        </w:tabs>
        <w:ind w:left="720" w:hanging="720"/>
      </w:pPr>
      <w:hyperlink r:id="rId296" w:history="1">
        <w:r w:rsidRPr="001101EF">
          <w:rPr>
            <w:rStyle w:val="Hyperlink"/>
          </w:rPr>
          <w:t>Hall</w:t>
        </w:r>
      </w:hyperlink>
      <w:r w:rsidRPr="001101EF">
        <w:t xml:space="preserve">, D. E. (2003, May 28). Interviewing at a teaching focused university. </w:t>
      </w:r>
      <w:r w:rsidRPr="001101EF">
        <w:rPr>
          <w:i/>
        </w:rPr>
        <w:t>Chronicle of Higher Education</w:t>
      </w:r>
      <w:r w:rsidRPr="001101EF">
        <w:t xml:space="preserve">. Retrieved from </w:t>
      </w:r>
      <w:hyperlink r:id="rId297" w:history="1">
        <w:r w:rsidRPr="001101EF">
          <w:rPr>
            <w:rStyle w:val="Hyperlink"/>
          </w:rPr>
          <w:t>www.chronicle.com</w:t>
        </w:r>
      </w:hyperlink>
      <w:r w:rsidRPr="001101EF">
        <w:t>.</w:t>
      </w:r>
    </w:p>
    <w:p w14:paraId="6E7CE772" w14:textId="77777777" w:rsidR="00F722D2" w:rsidRPr="001101EF" w:rsidRDefault="00F722D2" w:rsidP="00F722D2">
      <w:pPr>
        <w:tabs>
          <w:tab w:val="left" w:pos="270"/>
        </w:tabs>
        <w:ind w:left="720" w:hanging="720"/>
      </w:pPr>
    </w:p>
    <w:p w14:paraId="48C80077" w14:textId="77777777" w:rsidR="00F722D2" w:rsidRPr="001101EF" w:rsidRDefault="00F722D2" w:rsidP="00F722D2">
      <w:pPr>
        <w:tabs>
          <w:tab w:val="left" w:pos="270"/>
        </w:tabs>
        <w:ind w:left="720" w:hanging="720"/>
      </w:pPr>
      <w:hyperlink r:id="rId298" w:history="1">
        <w:r w:rsidRPr="001101EF">
          <w:rPr>
            <w:rStyle w:val="Hyperlink"/>
          </w:rPr>
          <w:t>Langer</w:t>
        </w:r>
      </w:hyperlink>
      <w:r w:rsidRPr="001101EF">
        <w:t xml:space="preserve">, J. (2015, February 9). The question is not the question, post-ac version – Langer. </w:t>
      </w:r>
      <w:r w:rsidRPr="001101EF">
        <w:rPr>
          <w:i/>
        </w:rPr>
        <w:t>The Professor Is in</w:t>
      </w:r>
      <w:r w:rsidRPr="001101EF">
        <w:t>. Retrieved from www.theprofessorisin.com.</w:t>
      </w:r>
    </w:p>
    <w:p w14:paraId="3BC6BF68" w14:textId="77777777" w:rsidR="00F722D2" w:rsidRPr="001101EF" w:rsidRDefault="00F722D2" w:rsidP="00F722D2">
      <w:pPr>
        <w:tabs>
          <w:tab w:val="left" w:pos="270"/>
        </w:tabs>
        <w:ind w:left="720" w:hanging="720"/>
      </w:pPr>
    </w:p>
    <w:p w14:paraId="52A9BB04" w14:textId="77777777" w:rsidR="00F722D2" w:rsidRPr="001101EF" w:rsidRDefault="00F722D2" w:rsidP="00F722D2">
      <w:pPr>
        <w:tabs>
          <w:tab w:val="left" w:pos="270"/>
        </w:tabs>
        <w:ind w:left="720" w:hanging="720"/>
      </w:pPr>
      <w:hyperlink r:id="rId299" w:history="1">
        <w:r w:rsidRPr="001101EF">
          <w:rPr>
            <w:rStyle w:val="Hyperlink"/>
          </w:rPr>
          <w:t>Vaillancourt</w:t>
        </w:r>
      </w:hyperlink>
      <w:r w:rsidRPr="001101EF">
        <w:t xml:space="preserve">, A. M. (2012, October 5). Asking the right questions. </w:t>
      </w:r>
      <w:r w:rsidRPr="001101EF">
        <w:rPr>
          <w:i/>
        </w:rPr>
        <w:t>Chronicle of Higher Education</w:t>
      </w:r>
      <w:r w:rsidRPr="001101EF">
        <w:t xml:space="preserve">. Retrieved from </w:t>
      </w:r>
      <w:hyperlink r:id="rId300" w:history="1">
        <w:r w:rsidRPr="001101EF">
          <w:rPr>
            <w:rStyle w:val="Hyperlink"/>
          </w:rPr>
          <w:t>www.chronicle.com</w:t>
        </w:r>
      </w:hyperlink>
      <w:r w:rsidRPr="001101EF">
        <w:t>.</w:t>
      </w:r>
    </w:p>
    <w:p w14:paraId="5478782C" w14:textId="77777777" w:rsidR="00F722D2" w:rsidRPr="001101EF" w:rsidRDefault="00F722D2" w:rsidP="00F722D2">
      <w:pPr>
        <w:tabs>
          <w:tab w:val="left" w:pos="270"/>
        </w:tabs>
        <w:ind w:left="720" w:hanging="720"/>
      </w:pPr>
    </w:p>
    <w:p w14:paraId="2CA70328" w14:textId="77777777" w:rsidR="00F722D2" w:rsidRPr="001101EF" w:rsidRDefault="00F722D2" w:rsidP="00F722D2">
      <w:pPr>
        <w:tabs>
          <w:tab w:val="left" w:pos="270"/>
        </w:tabs>
        <w:ind w:left="720" w:hanging="720"/>
      </w:pPr>
      <w:hyperlink r:id="rId301" w:history="1">
        <w:r w:rsidRPr="001101EF">
          <w:rPr>
            <w:rStyle w:val="Hyperlink"/>
          </w:rPr>
          <w:t>Weinhold</w:t>
        </w:r>
      </w:hyperlink>
      <w:r w:rsidRPr="001101EF">
        <w:t xml:space="preserve">, K. (2016, March 27). Don’t be that asshole. </w:t>
      </w:r>
      <w:r w:rsidRPr="001101EF">
        <w:rPr>
          <w:i/>
        </w:rPr>
        <w:t xml:space="preserve">The Professor Is In. </w:t>
      </w:r>
      <w:r w:rsidRPr="001101EF">
        <w:t xml:space="preserve">Retrieved from </w:t>
      </w:r>
      <w:hyperlink r:id="rId302" w:history="1">
        <w:r w:rsidRPr="001101EF">
          <w:rPr>
            <w:rStyle w:val="Hyperlink"/>
          </w:rPr>
          <w:t>www.theprofessorisin.com</w:t>
        </w:r>
      </w:hyperlink>
      <w:r w:rsidRPr="001101EF">
        <w:t>.</w:t>
      </w:r>
    </w:p>
    <w:p w14:paraId="1E30E0D6" w14:textId="77777777" w:rsidR="00F722D2" w:rsidRDefault="00F722D2" w:rsidP="00F722D2">
      <w:pPr>
        <w:tabs>
          <w:tab w:val="left" w:pos="270"/>
        </w:tabs>
        <w:ind w:left="720" w:hanging="720"/>
      </w:pPr>
    </w:p>
    <w:p w14:paraId="542E3A46" w14:textId="77777777" w:rsidR="00F722D2" w:rsidRPr="001101EF" w:rsidRDefault="00F722D2" w:rsidP="00F722D2">
      <w:pPr>
        <w:tabs>
          <w:tab w:val="left" w:pos="270"/>
        </w:tabs>
        <w:ind w:left="720" w:hanging="720"/>
      </w:pPr>
    </w:p>
    <w:p w14:paraId="0C7E62AE" w14:textId="77777777" w:rsidR="00F722D2" w:rsidRPr="001101EF" w:rsidRDefault="00F722D2" w:rsidP="00F722D2">
      <w:pPr>
        <w:pStyle w:val="NormalWeb"/>
        <w:pBdr>
          <w:top w:val="single" w:sz="4" w:space="1" w:color="auto"/>
          <w:left w:val="single" w:sz="4" w:space="4" w:color="auto"/>
          <w:bottom w:val="single" w:sz="4" w:space="1" w:color="auto"/>
          <w:right w:val="single" w:sz="4" w:space="4" w:color="auto"/>
        </w:pBdr>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4/25: Academic freedom &amp; work-life integration</w:t>
      </w:r>
    </w:p>
    <w:p w14:paraId="679C591E"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sz w:val="22"/>
          <w:szCs w:val="22"/>
        </w:rPr>
      </w:pPr>
    </w:p>
    <w:p w14:paraId="7413BEAB" w14:textId="77777777" w:rsidR="00F722D2" w:rsidRPr="001101EF" w:rsidRDefault="00F722D2" w:rsidP="00F722D2">
      <w:pPr>
        <w:pStyle w:val="Default"/>
        <w:tabs>
          <w:tab w:val="left" w:pos="270"/>
        </w:tabs>
        <w:ind w:left="720" w:hanging="720"/>
        <w:rPr>
          <w:sz w:val="22"/>
          <w:szCs w:val="22"/>
        </w:rPr>
      </w:pPr>
      <w:hyperlink r:id="rId303" w:history="1">
        <w:r w:rsidRPr="001101EF">
          <w:rPr>
            <w:rStyle w:val="Hyperlink"/>
            <w:sz w:val="22"/>
            <w:szCs w:val="22"/>
          </w:rPr>
          <w:t>Anderson</w:t>
        </w:r>
      </w:hyperlink>
      <w:r w:rsidRPr="001101EF">
        <w:rPr>
          <w:sz w:val="22"/>
          <w:szCs w:val="22"/>
        </w:rPr>
        <w:t xml:space="preserve">, N. (2018, May 10). Academia’s #MeToo movement: Women accuse professors of sexual misconduct. </w:t>
      </w:r>
      <w:r w:rsidRPr="001101EF">
        <w:rPr>
          <w:i/>
          <w:sz w:val="22"/>
          <w:szCs w:val="22"/>
        </w:rPr>
        <w:t>The Washington Post</w:t>
      </w:r>
      <w:r w:rsidRPr="001101EF">
        <w:rPr>
          <w:sz w:val="22"/>
          <w:szCs w:val="22"/>
        </w:rPr>
        <w:t xml:space="preserve">. Retrieved from </w:t>
      </w:r>
      <w:hyperlink r:id="rId304" w:history="1">
        <w:r w:rsidRPr="001101EF">
          <w:rPr>
            <w:rStyle w:val="Hyperlink"/>
            <w:sz w:val="22"/>
            <w:szCs w:val="22"/>
          </w:rPr>
          <w:t>www.washingtonpost.com</w:t>
        </w:r>
      </w:hyperlink>
      <w:r w:rsidRPr="001101EF">
        <w:rPr>
          <w:sz w:val="22"/>
          <w:szCs w:val="22"/>
        </w:rPr>
        <w:t xml:space="preserve"> </w:t>
      </w:r>
    </w:p>
    <w:p w14:paraId="3486A01B" w14:textId="77777777" w:rsidR="00F722D2" w:rsidRPr="001101EF" w:rsidRDefault="00F722D2" w:rsidP="00F722D2">
      <w:pPr>
        <w:pStyle w:val="Default"/>
        <w:tabs>
          <w:tab w:val="left" w:pos="270"/>
        </w:tabs>
        <w:ind w:left="720" w:hanging="720"/>
        <w:rPr>
          <w:sz w:val="22"/>
          <w:szCs w:val="22"/>
        </w:rPr>
      </w:pPr>
    </w:p>
    <w:p w14:paraId="2BB8FA8F"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305" w:history="1">
        <w:r w:rsidRPr="001101EF">
          <w:rPr>
            <w:rStyle w:val="Hyperlink"/>
            <w:sz w:val="22"/>
            <w:szCs w:val="22"/>
          </w:rPr>
          <w:t>Bilefsky</w:t>
        </w:r>
      </w:hyperlink>
      <w:r w:rsidRPr="001101EF">
        <w:rPr>
          <w:sz w:val="22"/>
          <w:szCs w:val="22"/>
        </w:rPr>
        <w:t xml:space="preserve">, B. (2015, June 11). Women respond to Nobel Laureate’s ‘Trouble with girls.’ </w:t>
      </w:r>
      <w:r w:rsidRPr="001101EF">
        <w:rPr>
          <w:rFonts w:asciiTheme="minorHAnsi" w:hAnsiTheme="minorHAnsi"/>
          <w:i/>
          <w:iCs/>
          <w:sz w:val="22"/>
          <w:szCs w:val="22"/>
        </w:rPr>
        <w:t>The New York Times</w:t>
      </w:r>
      <w:r w:rsidRPr="001101EF">
        <w:rPr>
          <w:rFonts w:asciiTheme="minorHAnsi" w:hAnsiTheme="minorHAnsi"/>
          <w:sz w:val="22"/>
          <w:szCs w:val="22"/>
        </w:rPr>
        <w:t>. Retrieved from www.nytimes.com.</w:t>
      </w:r>
    </w:p>
    <w:p w14:paraId="7271161D" w14:textId="77777777" w:rsidR="00F722D2" w:rsidRPr="001101EF" w:rsidRDefault="00F722D2" w:rsidP="00F722D2">
      <w:pPr>
        <w:pStyle w:val="Default"/>
        <w:tabs>
          <w:tab w:val="left" w:pos="270"/>
        </w:tabs>
        <w:ind w:left="720" w:hanging="720"/>
        <w:rPr>
          <w:sz w:val="22"/>
          <w:szCs w:val="22"/>
        </w:rPr>
      </w:pPr>
    </w:p>
    <w:p w14:paraId="776A5263"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306" w:history="1">
        <w:r w:rsidRPr="001101EF">
          <w:rPr>
            <w:rStyle w:val="Hyperlink"/>
            <w:rFonts w:asciiTheme="minorHAnsi" w:hAnsiTheme="minorHAnsi"/>
            <w:sz w:val="22"/>
            <w:szCs w:val="22"/>
          </w:rPr>
          <w:t>Fish</w:t>
        </w:r>
      </w:hyperlink>
      <w:r w:rsidRPr="001101EF">
        <w:rPr>
          <w:rFonts w:asciiTheme="minorHAnsi" w:hAnsiTheme="minorHAnsi"/>
          <w:sz w:val="22"/>
          <w:szCs w:val="22"/>
        </w:rPr>
        <w:t xml:space="preserve">, S. (2007). Advocacy and teaching. </w:t>
      </w:r>
      <w:r w:rsidRPr="001101EF">
        <w:rPr>
          <w:rFonts w:asciiTheme="minorHAnsi" w:hAnsiTheme="minorHAnsi"/>
          <w:i/>
          <w:iCs/>
          <w:sz w:val="22"/>
          <w:szCs w:val="22"/>
        </w:rPr>
        <w:t>New York Times</w:t>
      </w:r>
      <w:r w:rsidRPr="001101EF">
        <w:rPr>
          <w:rFonts w:asciiTheme="minorHAnsi" w:hAnsiTheme="minorHAnsi"/>
          <w:sz w:val="22"/>
          <w:szCs w:val="22"/>
        </w:rPr>
        <w:t>. March 24, 2007. Retrieved from www.nytimes.com.</w:t>
      </w:r>
    </w:p>
    <w:p w14:paraId="44E7A9E8" w14:textId="77777777" w:rsidR="00F722D2" w:rsidRPr="001101EF" w:rsidRDefault="00F722D2" w:rsidP="00F722D2">
      <w:pPr>
        <w:pStyle w:val="Default"/>
        <w:tabs>
          <w:tab w:val="left" w:pos="270"/>
        </w:tabs>
        <w:ind w:left="720" w:hanging="720"/>
        <w:rPr>
          <w:rFonts w:asciiTheme="minorHAnsi" w:hAnsiTheme="minorHAnsi"/>
          <w:color w:val="0000FF"/>
          <w:sz w:val="22"/>
          <w:szCs w:val="22"/>
        </w:rPr>
      </w:pPr>
    </w:p>
    <w:p w14:paraId="066E128F"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307" w:history="1">
        <w:r w:rsidRPr="001101EF">
          <w:rPr>
            <w:rStyle w:val="Hyperlink"/>
            <w:rFonts w:asciiTheme="minorHAnsi" w:hAnsiTheme="minorHAnsi"/>
            <w:sz w:val="22"/>
            <w:szCs w:val="22"/>
          </w:rPr>
          <w:t>Fish</w:t>
        </w:r>
      </w:hyperlink>
      <w:r w:rsidRPr="001101EF">
        <w:rPr>
          <w:rFonts w:asciiTheme="minorHAnsi" w:hAnsiTheme="minorHAnsi"/>
          <w:sz w:val="22"/>
          <w:szCs w:val="22"/>
        </w:rPr>
        <w:t xml:space="preserve">, S. (2009, February 8). The two languages of academic freedom. </w:t>
      </w:r>
      <w:r w:rsidRPr="001101EF">
        <w:rPr>
          <w:rFonts w:asciiTheme="minorHAnsi" w:hAnsiTheme="minorHAnsi"/>
          <w:i/>
          <w:iCs/>
          <w:sz w:val="22"/>
          <w:szCs w:val="22"/>
        </w:rPr>
        <w:t>The New York Times</w:t>
      </w:r>
      <w:r w:rsidRPr="001101EF">
        <w:rPr>
          <w:rFonts w:asciiTheme="minorHAnsi" w:hAnsiTheme="minorHAnsi"/>
          <w:sz w:val="22"/>
          <w:szCs w:val="22"/>
        </w:rPr>
        <w:t xml:space="preserve">. Retrieved from </w:t>
      </w:r>
      <w:hyperlink r:id="rId308" w:history="1">
        <w:r w:rsidRPr="001101EF">
          <w:rPr>
            <w:rStyle w:val="Hyperlink"/>
            <w:rFonts w:asciiTheme="minorHAnsi" w:hAnsiTheme="minorHAnsi"/>
            <w:sz w:val="22"/>
            <w:szCs w:val="22"/>
          </w:rPr>
          <w:t>www.nytimes.com</w:t>
        </w:r>
      </w:hyperlink>
      <w:r w:rsidRPr="001101EF">
        <w:rPr>
          <w:rFonts w:asciiTheme="minorHAnsi" w:hAnsiTheme="minorHAnsi"/>
          <w:sz w:val="22"/>
          <w:szCs w:val="22"/>
        </w:rPr>
        <w:t>.</w:t>
      </w:r>
    </w:p>
    <w:p w14:paraId="47CAB34B" w14:textId="77777777" w:rsidR="00F722D2" w:rsidRPr="001101EF" w:rsidRDefault="00F722D2" w:rsidP="00F722D2">
      <w:pPr>
        <w:pStyle w:val="Default"/>
        <w:tabs>
          <w:tab w:val="left" w:pos="270"/>
        </w:tabs>
        <w:ind w:left="720" w:hanging="720"/>
        <w:rPr>
          <w:rFonts w:asciiTheme="minorHAnsi" w:hAnsiTheme="minorHAnsi"/>
          <w:sz w:val="22"/>
          <w:szCs w:val="22"/>
        </w:rPr>
      </w:pPr>
    </w:p>
    <w:p w14:paraId="464D18B1"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309" w:history="1">
        <w:r w:rsidRPr="001101EF">
          <w:rPr>
            <w:rStyle w:val="Hyperlink"/>
            <w:rFonts w:asciiTheme="minorHAnsi" w:hAnsiTheme="minorHAnsi"/>
            <w:sz w:val="22"/>
            <w:szCs w:val="22"/>
          </w:rPr>
          <w:t>Flaherty</w:t>
        </w:r>
      </w:hyperlink>
      <w:r w:rsidRPr="001101EF">
        <w:rPr>
          <w:rFonts w:asciiTheme="minorHAnsi" w:hAnsiTheme="minorHAnsi"/>
          <w:sz w:val="22"/>
          <w:szCs w:val="22"/>
        </w:rPr>
        <w:t xml:space="preserve">, C. (2017, April 25). Past as prologue. </w:t>
      </w:r>
      <w:r w:rsidRPr="001101EF">
        <w:rPr>
          <w:rFonts w:asciiTheme="minorHAnsi" w:hAnsiTheme="minorHAnsi"/>
          <w:i/>
          <w:sz w:val="22"/>
          <w:szCs w:val="22"/>
        </w:rPr>
        <w:t xml:space="preserve">Inside Higher Ed. </w:t>
      </w:r>
      <w:r w:rsidRPr="001101EF">
        <w:rPr>
          <w:rFonts w:asciiTheme="minorHAnsi" w:hAnsiTheme="minorHAnsi"/>
          <w:sz w:val="22"/>
          <w:szCs w:val="22"/>
        </w:rPr>
        <w:t xml:space="preserve">Retrieved from </w:t>
      </w:r>
      <w:hyperlink r:id="rId310" w:history="1">
        <w:r w:rsidRPr="001101EF">
          <w:rPr>
            <w:rStyle w:val="Hyperlink"/>
            <w:rFonts w:asciiTheme="minorHAnsi" w:hAnsiTheme="minorHAnsi"/>
            <w:sz w:val="22"/>
            <w:szCs w:val="22"/>
          </w:rPr>
          <w:t>www.insidehighered.com</w:t>
        </w:r>
      </w:hyperlink>
      <w:r w:rsidRPr="001101EF">
        <w:rPr>
          <w:rFonts w:asciiTheme="minorHAnsi" w:hAnsiTheme="minorHAnsi"/>
          <w:sz w:val="22"/>
          <w:szCs w:val="22"/>
        </w:rPr>
        <w:t xml:space="preserve">. </w:t>
      </w:r>
    </w:p>
    <w:p w14:paraId="16B90CFA" w14:textId="77777777" w:rsidR="00F722D2" w:rsidRPr="001101EF" w:rsidRDefault="00F722D2" w:rsidP="00F722D2">
      <w:pPr>
        <w:pStyle w:val="Default"/>
        <w:tabs>
          <w:tab w:val="left" w:pos="270"/>
        </w:tabs>
        <w:ind w:left="720" w:hanging="720"/>
        <w:rPr>
          <w:rFonts w:asciiTheme="minorHAnsi" w:hAnsiTheme="minorHAnsi"/>
          <w:sz w:val="22"/>
          <w:szCs w:val="22"/>
        </w:rPr>
      </w:pPr>
    </w:p>
    <w:p w14:paraId="5433A205" w14:textId="77777777" w:rsidR="00F722D2" w:rsidRPr="001101EF" w:rsidRDefault="00F722D2" w:rsidP="00F722D2">
      <w:pPr>
        <w:pStyle w:val="Default"/>
        <w:tabs>
          <w:tab w:val="left" w:pos="270"/>
        </w:tabs>
        <w:ind w:left="720" w:hanging="720"/>
        <w:rPr>
          <w:sz w:val="22"/>
          <w:szCs w:val="22"/>
        </w:rPr>
      </w:pPr>
      <w:hyperlink r:id="rId311" w:history="1">
        <w:r w:rsidRPr="001101EF">
          <w:rPr>
            <w:rStyle w:val="Hyperlink"/>
            <w:sz w:val="22"/>
            <w:szCs w:val="22"/>
          </w:rPr>
          <w:t>Flaherty</w:t>
        </w:r>
      </w:hyperlink>
      <w:r w:rsidRPr="001101EF">
        <w:rPr>
          <w:sz w:val="22"/>
          <w:szCs w:val="22"/>
        </w:rPr>
        <w:t>, C. (2018, September 20). Beyond naming to shame.</w:t>
      </w:r>
      <w:r w:rsidRPr="001101EF">
        <w:rPr>
          <w:i/>
          <w:sz w:val="22"/>
          <w:szCs w:val="22"/>
        </w:rPr>
        <w:t xml:space="preserve"> Inside Higher Ed</w:t>
      </w:r>
      <w:r w:rsidRPr="001101EF">
        <w:rPr>
          <w:sz w:val="22"/>
          <w:szCs w:val="22"/>
        </w:rPr>
        <w:t xml:space="preserve">. Retrieved from </w:t>
      </w:r>
      <w:hyperlink r:id="rId312" w:history="1">
        <w:r w:rsidRPr="001101EF">
          <w:rPr>
            <w:rStyle w:val="Hyperlink"/>
            <w:sz w:val="22"/>
            <w:szCs w:val="22"/>
          </w:rPr>
          <w:t>www.insidehighered.com</w:t>
        </w:r>
      </w:hyperlink>
      <w:r w:rsidRPr="001101EF">
        <w:rPr>
          <w:sz w:val="22"/>
          <w:szCs w:val="22"/>
        </w:rPr>
        <w:t xml:space="preserve">  </w:t>
      </w:r>
    </w:p>
    <w:p w14:paraId="5BDB736E" w14:textId="77777777" w:rsidR="00F722D2" w:rsidRPr="001101EF" w:rsidRDefault="00F722D2" w:rsidP="00F722D2">
      <w:pPr>
        <w:pStyle w:val="Default"/>
        <w:tabs>
          <w:tab w:val="left" w:pos="270"/>
        </w:tabs>
        <w:ind w:left="720" w:hanging="720"/>
        <w:rPr>
          <w:sz w:val="22"/>
          <w:szCs w:val="22"/>
        </w:rPr>
      </w:pPr>
    </w:p>
    <w:p w14:paraId="0CE82618" w14:textId="77777777" w:rsidR="00F722D2" w:rsidRPr="001101EF" w:rsidRDefault="00F722D2" w:rsidP="00F722D2">
      <w:pPr>
        <w:pStyle w:val="Default"/>
        <w:tabs>
          <w:tab w:val="left" w:pos="270"/>
        </w:tabs>
        <w:ind w:left="720" w:hanging="720"/>
        <w:rPr>
          <w:sz w:val="22"/>
          <w:szCs w:val="22"/>
        </w:rPr>
      </w:pPr>
      <w:hyperlink r:id="rId313" w:history="1">
        <w:r w:rsidRPr="001101EF">
          <w:rPr>
            <w:rStyle w:val="Hyperlink"/>
            <w:sz w:val="22"/>
            <w:szCs w:val="22"/>
          </w:rPr>
          <w:t xml:space="preserve">How </w:t>
        </w:r>
      </w:hyperlink>
      <w:r w:rsidRPr="001101EF">
        <w:rPr>
          <w:sz w:val="22"/>
          <w:szCs w:val="22"/>
        </w:rPr>
        <w:t xml:space="preserve">to cut your to do list and get more done (4 minute video). Viewed at </w:t>
      </w:r>
      <w:hyperlink r:id="rId314" w:history="1">
        <w:r w:rsidRPr="001101EF">
          <w:rPr>
            <w:rStyle w:val="Hyperlink"/>
            <w:sz w:val="22"/>
            <w:szCs w:val="22"/>
          </w:rPr>
          <w:t>www.leanin.org</w:t>
        </w:r>
      </w:hyperlink>
      <w:r w:rsidRPr="001101EF">
        <w:rPr>
          <w:sz w:val="22"/>
          <w:szCs w:val="22"/>
        </w:rPr>
        <w:t xml:space="preserve">. </w:t>
      </w:r>
    </w:p>
    <w:p w14:paraId="410A261C" w14:textId="77777777" w:rsidR="00F722D2" w:rsidRPr="001101EF" w:rsidRDefault="00F722D2" w:rsidP="00F722D2">
      <w:pPr>
        <w:pStyle w:val="Default"/>
        <w:tabs>
          <w:tab w:val="left" w:pos="270"/>
        </w:tabs>
        <w:ind w:left="720" w:hanging="720"/>
        <w:rPr>
          <w:sz w:val="22"/>
          <w:szCs w:val="22"/>
        </w:rPr>
      </w:pPr>
    </w:p>
    <w:p w14:paraId="3D64CD46" w14:textId="77777777" w:rsidR="00F722D2" w:rsidRPr="001101EF" w:rsidRDefault="00F722D2" w:rsidP="00F722D2">
      <w:pPr>
        <w:pStyle w:val="Default"/>
        <w:tabs>
          <w:tab w:val="left" w:pos="270"/>
        </w:tabs>
        <w:ind w:left="720" w:hanging="720"/>
        <w:rPr>
          <w:sz w:val="22"/>
          <w:szCs w:val="22"/>
        </w:rPr>
      </w:pPr>
      <w:hyperlink r:id="rId315" w:history="1">
        <w:r w:rsidRPr="001101EF">
          <w:rPr>
            <w:rStyle w:val="Hyperlink"/>
            <w:sz w:val="22"/>
            <w:szCs w:val="22"/>
          </w:rPr>
          <w:t>Jaschik</w:t>
        </w:r>
      </w:hyperlink>
      <w:r w:rsidRPr="001101EF">
        <w:rPr>
          <w:sz w:val="22"/>
          <w:szCs w:val="22"/>
        </w:rPr>
        <w:t xml:space="preserve">, S. (2013, April 15). The video and the context. </w:t>
      </w:r>
      <w:r w:rsidRPr="001101EF">
        <w:rPr>
          <w:rFonts w:asciiTheme="minorHAnsi" w:hAnsiTheme="minorHAnsi"/>
          <w:i/>
          <w:sz w:val="22"/>
          <w:szCs w:val="22"/>
        </w:rPr>
        <w:t xml:space="preserve">Inside Higher Ed. </w:t>
      </w:r>
      <w:r w:rsidRPr="001101EF">
        <w:rPr>
          <w:rFonts w:asciiTheme="minorHAnsi" w:hAnsiTheme="minorHAnsi"/>
          <w:sz w:val="22"/>
          <w:szCs w:val="22"/>
        </w:rPr>
        <w:t xml:space="preserve">Retrieved from </w:t>
      </w:r>
      <w:hyperlink r:id="rId316" w:history="1">
        <w:r w:rsidRPr="001101EF">
          <w:rPr>
            <w:rStyle w:val="Hyperlink"/>
            <w:rFonts w:asciiTheme="minorHAnsi" w:hAnsiTheme="minorHAnsi"/>
            <w:sz w:val="22"/>
            <w:szCs w:val="22"/>
          </w:rPr>
          <w:t>www.insiderhighered.com</w:t>
        </w:r>
      </w:hyperlink>
      <w:r w:rsidRPr="001101EF">
        <w:rPr>
          <w:rFonts w:asciiTheme="minorHAnsi" w:hAnsiTheme="minorHAnsi"/>
          <w:sz w:val="22"/>
          <w:szCs w:val="22"/>
        </w:rPr>
        <w:t>.</w:t>
      </w:r>
    </w:p>
    <w:p w14:paraId="5F23CCBF" w14:textId="77777777" w:rsidR="00F722D2" w:rsidRPr="001101EF" w:rsidRDefault="00F722D2" w:rsidP="00F722D2">
      <w:pPr>
        <w:pStyle w:val="Default"/>
        <w:tabs>
          <w:tab w:val="left" w:pos="270"/>
        </w:tabs>
        <w:ind w:left="720" w:hanging="720"/>
        <w:rPr>
          <w:sz w:val="22"/>
          <w:szCs w:val="22"/>
        </w:rPr>
      </w:pPr>
    </w:p>
    <w:p w14:paraId="7B729ED0" w14:textId="77777777" w:rsidR="00F722D2" w:rsidRPr="001101EF" w:rsidRDefault="00F722D2" w:rsidP="00F722D2">
      <w:pPr>
        <w:pStyle w:val="Default"/>
        <w:tabs>
          <w:tab w:val="left" w:pos="270"/>
        </w:tabs>
        <w:ind w:left="720" w:hanging="720"/>
        <w:rPr>
          <w:rFonts w:asciiTheme="minorHAnsi" w:hAnsiTheme="minorHAnsi"/>
          <w:sz w:val="22"/>
          <w:szCs w:val="22"/>
        </w:rPr>
      </w:pPr>
      <w:hyperlink r:id="rId317" w:history="1">
        <w:r w:rsidRPr="001101EF">
          <w:rPr>
            <w:rStyle w:val="Hyperlink"/>
            <w:rFonts w:asciiTheme="minorHAnsi" w:hAnsiTheme="minorHAnsi"/>
            <w:sz w:val="22"/>
            <w:szCs w:val="22"/>
          </w:rPr>
          <w:t>Jesse</w:t>
        </w:r>
      </w:hyperlink>
      <w:r w:rsidRPr="001101EF">
        <w:rPr>
          <w:rFonts w:asciiTheme="minorHAnsi" w:hAnsiTheme="minorHAnsi"/>
          <w:sz w:val="22"/>
          <w:szCs w:val="22"/>
        </w:rPr>
        <w:t xml:space="preserve">, D. (2014, December 18). U-M regent blasts prof who wrote “I hate Republicans.” </w:t>
      </w:r>
      <w:r w:rsidRPr="001101EF">
        <w:rPr>
          <w:rFonts w:asciiTheme="minorHAnsi" w:hAnsiTheme="minorHAnsi"/>
          <w:i/>
          <w:sz w:val="22"/>
          <w:szCs w:val="22"/>
        </w:rPr>
        <w:t>Detroit Free Press.</w:t>
      </w:r>
      <w:r w:rsidRPr="001101EF">
        <w:rPr>
          <w:rFonts w:asciiTheme="minorHAnsi" w:hAnsiTheme="minorHAnsi"/>
          <w:sz w:val="22"/>
          <w:szCs w:val="22"/>
        </w:rPr>
        <w:t xml:space="preserve"> Retrieved from </w:t>
      </w:r>
      <w:hyperlink r:id="rId318" w:history="1">
        <w:r w:rsidRPr="001101EF">
          <w:rPr>
            <w:rStyle w:val="Hyperlink"/>
            <w:rFonts w:asciiTheme="minorHAnsi" w:hAnsiTheme="minorHAnsi"/>
            <w:sz w:val="22"/>
            <w:szCs w:val="22"/>
          </w:rPr>
          <w:t>www.freep.com</w:t>
        </w:r>
      </w:hyperlink>
      <w:r w:rsidRPr="001101EF">
        <w:rPr>
          <w:rFonts w:asciiTheme="minorHAnsi" w:hAnsiTheme="minorHAnsi"/>
          <w:sz w:val="22"/>
          <w:szCs w:val="22"/>
        </w:rPr>
        <w:t>.</w:t>
      </w:r>
    </w:p>
    <w:p w14:paraId="7743932F" w14:textId="77777777" w:rsidR="00F722D2" w:rsidRPr="001101EF" w:rsidRDefault="00F722D2" w:rsidP="00F722D2">
      <w:pPr>
        <w:pStyle w:val="Default"/>
        <w:tabs>
          <w:tab w:val="left" w:pos="270"/>
        </w:tabs>
        <w:ind w:left="720" w:hanging="720"/>
        <w:rPr>
          <w:rFonts w:asciiTheme="minorHAnsi" w:hAnsiTheme="minorHAnsi"/>
          <w:sz w:val="22"/>
          <w:szCs w:val="22"/>
        </w:rPr>
      </w:pPr>
    </w:p>
    <w:p w14:paraId="76727B91" w14:textId="77777777" w:rsidR="00F722D2" w:rsidRPr="001101EF" w:rsidRDefault="00F722D2" w:rsidP="00F722D2">
      <w:pPr>
        <w:pStyle w:val="NormalWeb"/>
        <w:tabs>
          <w:tab w:val="left" w:pos="270"/>
        </w:tabs>
        <w:spacing w:before="0" w:beforeAutospacing="0" w:after="0" w:afterAutospacing="0"/>
        <w:ind w:left="720" w:hanging="720"/>
        <w:rPr>
          <w:rFonts w:asciiTheme="minorHAnsi" w:hAnsiTheme="minorHAnsi"/>
          <w:b/>
          <w:sz w:val="22"/>
          <w:szCs w:val="22"/>
        </w:rPr>
      </w:pPr>
      <w:r w:rsidRPr="001101EF">
        <w:rPr>
          <w:rFonts w:asciiTheme="minorHAnsi" w:hAnsiTheme="minorHAnsi"/>
          <w:b/>
          <w:sz w:val="22"/>
          <w:szCs w:val="22"/>
        </w:rPr>
        <w:t xml:space="preserve">Other resources: </w:t>
      </w:r>
    </w:p>
    <w:p w14:paraId="20FB4F81" w14:textId="77777777" w:rsidR="00F722D2" w:rsidRPr="001101EF" w:rsidRDefault="00F722D2" w:rsidP="00F722D2">
      <w:pPr>
        <w:pStyle w:val="NormalWeb"/>
        <w:tabs>
          <w:tab w:val="left" w:pos="270"/>
        </w:tabs>
        <w:spacing w:before="0" w:beforeAutospacing="0" w:after="0" w:afterAutospacing="0"/>
        <w:rPr>
          <w:rFonts w:asciiTheme="minorHAnsi" w:hAnsiTheme="minorHAnsi"/>
          <w:sz w:val="22"/>
          <w:szCs w:val="22"/>
        </w:rPr>
      </w:pPr>
      <w:r w:rsidRPr="001101EF">
        <w:rPr>
          <w:rFonts w:asciiTheme="minorHAnsi" w:hAnsiTheme="minorHAnsi"/>
          <w:sz w:val="22"/>
          <w:szCs w:val="22"/>
        </w:rPr>
        <w:t>These are topics we won’t cover directly during class, but that you may find useful, either for a particular assignment (e.g., creating website), or more generally.</w:t>
      </w:r>
    </w:p>
    <w:p w14:paraId="6425DC02" w14:textId="77777777" w:rsidR="00F722D2" w:rsidRPr="001101EF" w:rsidRDefault="00F722D2" w:rsidP="00F722D2">
      <w:pPr>
        <w:pStyle w:val="ListParagraph"/>
        <w:numPr>
          <w:ilvl w:val="0"/>
          <w:numId w:val="56"/>
        </w:numPr>
        <w:rPr>
          <w:b/>
        </w:rPr>
      </w:pPr>
      <w:r w:rsidRPr="001101EF">
        <w:rPr>
          <w:b/>
        </w:rPr>
        <w:t>Ethical topics covered elsewhere that you are expected to know:</w:t>
      </w:r>
    </w:p>
    <w:p w14:paraId="1B7611E5" w14:textId="77777777" w:rsidR="00F722D2" w:rsidRPr="001101EF" w:rsidRDefault="00F722D2" w:rsidP="00F722D2">
      <w:pPr>
        <w:pStyle w:val="ListParagraph"/>
        <w:numPr>
          <w:ilvl w:val="1"/>
          <w:numId w:val="57"/>
        </w:numPr>
        <w:tabs>
          <w:tab w:val="left" w:pos="1080"/>
        </w:tabs>
        <w:ind w:left="720" w:firstLine="0"/>
      </w:pPr>
      <w:r w:rsidRPr="001101EF">
        <w:t xml:space="preserve">Ethical treatment of human subjects (covered in orientation and CITI IRB training) </w:t>
      </w:r>
    </w:p>
    <w:p w14:paraId="1B993784" w14:textId="77777777" w:rsidR="00F722D2" w:rsidRPr="001101EF" w:rsidRDefault="00F722D2" w:rsidP="00F722D2">
      <w:pPr>
        <w:pStyle w:val="ListParagraph"/>
        <w:numPr>
          <w:ilvl w:val="1"/>
          <w:numId w:val="57"/>
        </w:numPr>
        <w:tabs>
          <w:tab w:val="left" w:pos="1080"/>
        </w:tabs>
        <w:ind w:left="1080"/>
      </w:pPr>
      <w:r w:rsidRPr="001101EF">
        <w:t xml:space="preserve">Plagiarism (The best resource I’ve ever seen: </w:t>
      </w:r>
      <w:hyperlink r:id="rId319" w:history="1">
        <w:r w:rsidRPr="001101EF">
          <w:rPr>
            <w:rStyle w:val="Hyperlink"/>
          </w:rPr>
          <w:t>https://www.indiana.edu/~academy/firstPrinciples/index.html</w:t>
        </w:r>
      </w:hyperlink>
      <w:r w:rsidRPr="001101EF">
        <w:t>)</w:t>
      </w:r>
    </w:p>
    <w:p w14:paraId="5FF374B4" w14:textId="77777777" w:rsidR="00F722D2" w:rsidRPr="001101EF" w:rsidRDefault="00F722D2" w:rsidP="00F722D2">
      <w:pPr>
        <w:pStyle w:val="NormalWeb"/>
        <w:numPr>
          <w:ilvl w:val="0"/>
          <w:numId w:val="55"/>
        </w:numPr>
        <w:tabs>
          <w:tab w:val="left" w:pos="270"/>
        </w:tabs>
        <w:spacing w:before="0" w:beforeAutospacing="0" w:after="0" w:afterAutospacing="0"/>
        <w:rPr>
          <w:rFonts w:asciiTheme="minorHAnsi" w:hAnsiTheme="minorHAnsi"/>
          <w:b/>
          <w:sz w:val="22"/>
          <w:szCs w:val="22"/>
        </w:rPr>
      </w:pPr>
      <w:r w:rsidRPr="001101EF">
        <w:rPr>
          <w:rFonts w:asciiTheme="minorHAnsi" w:hAnsiTheme="minorHAnsi"/>
          <w:b/>
          <w:sz w:val="22"/>
          <w:szCs w:val="22"/>
        </w:rPr>
        <w:t xml:space="preserve">Sample websites of students and faculty: </w:t>
      </w:r>
    </w:p>
    <w:p w14:paraId="19D10E9C" w14:textId="77777777" w:rsidR="00F722D2" w:rsidRPr="001101EF" w:rsidRDefault="00F722D2" w:rsidP="00F722D2">
      <w:pPr>
        <w:ind w:left="720" w:firstLine="450"/>
      </w:pPr>
      <w:hyperlink r:id="rId320" w:history="1">
        <w:r w:rsidRPr="001101EF">
          <w:rPr>
            <w:rStyle w:val="Hyperlink"/>
          </w:rPr>
          <w:t>http://www.meganmaas.com/</w:t>
        </w:r>
      </w:hyperlink>
      <w:r w:rsidRPr="001101EF">
        <w:t xml:space="preserve"> </w:t>
      </w:r>
    </w:p>
    <w:p w14:paraId="042A3BC2" w14:textId="77777777" w:rsidR="00F722D2" w:rsidRDefault="00F722D2" w:rsidP="00F722D2">
      <w:pPr>
        <w:ind w:left="720" w:firstLine="450"/>
        <w:rPr>
          <w:rStyle w:val="Hyperlink"/>
        </w:rPr>
      </w:pPr>
      <w:hyperlink r:id="rId321" w:history="1">
        <w:r w:rsidRPr="001101EF">
          <w:rPr>
            <w:rStyle w:val="Hyperlink"/>
          </w:rPr>
          <w:t>http://allisonhepworth.com/</w:t>
        </w:r>
      </w:hyperlink>
    </w:p>
    <w:p w14:paraId="63434715" w14:textId="77777777" w:rsidR="00F722D2" w:rsidRPr="001101EF" w:rsidRDefault="00F722D2" w:rsidP="00F722D2">
      <w:pPr>
        <w:ind w:left="720" w:firstLine="450"/>
      </w:pPr>
      <w:hyperlink r:id="rId322" w:history="1">
        <w:r w:rsidRPr="00840723">
          <w:rPr>
            <w:rStyle w:val="Hyperlink"/>
          </w:rPr>
          <w:t>https://decidetocommit.com/</w:t>
        </w:r>
      </w:hyperlink>
      <w:r>
        <w:t xml:space="preserve"> </w:t>
      </w:r>
    </w:p>
    <w:p w14:paraId="270AE704" w14:textId="77777777" w:rsidR="00F722D2" w:rsidRPr="001101EF" w:rsidRDefault="00F722D2" w:rsidP="00F722D2">
      <w:pPr>
        <w:ind w:left="720" w:firstLine="450"/>
        <w:rPr>
          <w:rStyle w:val="Hyperlink"/>
        </w:rPr>
      </w:pPr>
      <w:hyperlink r:id="rId323" w:history="1">
        <w:r w:rsidRPr="001101EF">
          <w:rPr>
            <w:rStyle w:val="Hyperlink"/>
          </w:rPr>
          <w:t>http://davidmlydon.weebly.com/</w:t>
        </w:r>
      </w:hyperlink>
    </w:p>
    <w:p w14:paraId="684D5DFE" w14:textId="77777777" w:rsidR="00F722D2" w:rsidRPr="001101EF" w:rsidRDefault="00F722D2" w:rsidP="00F722D2">
      <w:pPr>
        <w:ind w:left="720" w:firstLine="450"/>
      </w:pPr>
      <w:hyperlink r:id="rId324" w:history="1">
        <w:r w:rsidRPr="001101EF">
          <w:rPr>
            <w:rStyle w:val="Hyperlink"/>
          </w:rPr>
          <w:t>http://www.btmcdaniel.com/</w:t>
        </w:r>
      </w:hyperlink>
    </w:p>
    <w:p w14:paraId="7B1BB56F" w14:textId="77777777" w:rsidR="00F722D2" w:rsidRDefault="00F722D2" w:rsidP="00F722D2">
      <w:pPr>
        <w:ind w:left="720" w:firstLine="450"/>
      </w:pPr>
      <w:hyperlink r:id="rId325" w:history="1">
        <w:r w:rsidRPr="00840723">
          <w:rPr>
            <w:rStyle w:val="Hyperlink"/>
          </w:rPr>
          <w:t>https://www.shaarp.org/</w:t>
        </w:r>
      </w:hyperlink>
      <w:r>
        <w:t xml:space="preserve"> </w:t>
      </w:r>
    </w:p>
    <w:p w14:paraId="710C4D32" w14:textId="77777777" w:rsidR="00F722D2" w:rsidRPr="001101EF" w:rsidRDefault="00F722D2" w:rsidP="00F722D2">
      <w:pPr>
        <w:ind w:left="720" w:firstLine="450"/>
        <w:rPr>
          <w:rStyle w:val="Hyperlink"/>
        </w:rPr>
      </w:pPr>
      <w:hyperlink r:id="rId326" w:tgtFrame="_blank" w:history="1">
        <w:r w:rsidRPr="001101EF">
          <w:rPr>
            <w:rStyle w:val="Hyperlink"/>
          </w:rPr>
          <w:t>http://www.lehmiller.com/</w:t>
        </w:r>
      </w:hyperlink>
    </w:p>
    <w:p w14:paraId="7FFA6A53" w14:textId="77777777" w:rsidR="00F722D2" w:rsidRPr="001101EF" w:rsidRDefault="00F722D2" w:rsidP="00F722D2">
      <w:pPr>
        <w:ind w:left="720" w:firstLine="450"/>
        <w:rPr>
          <w:rStyle w:val="Hyperlink"/>
        </w:rPr>
      </w:pPr>
      <w:hyperlink r:id="rId327" w:tgtFrame="_blank" w:history="1">
        <w:r w:rsidRPr="001101EF">
          <w:rPr>
            <w:rStyle w:val="Hyperlink"/>
          </w:rPr>
          <w:t>http://www.drkarenblair.com/</w:t>
        </w:r>
      </w:hyperlink>
    </w:p>
    <w:p w14:paraId="44CDF966" w14:textId="77777777" w:rsidR="00F722D2" w:rsidRPr="001101EF" w:rsidRDefault="00F722D2" w:rsidP="00F722D2">
      <w:pPr>
        <w:ind w:left="720" w:firstLine="450"/>
        <w:rPr>
          <w:rStyle w:val="Hyperlink"/>
        </w:rPr>
      </w:pPr>
      <w:hyperlink r:id="rId328" w:tgtFrame="_blank" w:history="1">
        <w:r w:rsidRPr="001101EF">
          <w:rPr>
            <w:rStyle w:val="Hyperlink"/>
          </w:rPr>
          <w:t>http://lisa-wade.com/</w:t>
        </w:r>
      </w:hyperlink>
    </w:p>
    <w:p w14:paraId="2CE592A6" w14:textId="77777777" w:rsidR="00F722D2" w:rsidRPr="001101EF" w:rsidRDefault="00F722D2" w:rsidP="00F722D2">
      <w:pPr>
        <w:ind w:left="720" w:firstLine="450"/>
        <w:rPr>
          <w:rStyle w:val="Hyperlink"/>
          <w:color w:val="auto"/>
        </w:rPr>
      </w:pPr>
      <w:hyperlink r:id="rId329" w:history="1">
        <w:r w:rsidRPr="001101EF">
          <w:rPr>
            <w:rStyle w:val="Hyperlink"/>
          </w:rPr>
          <w:t>http://deirdreannkatz.weebly.com/</w:t>
        </w:r>
      </w:hyperlink>
      <w:r w:rsidRPr="001101EF">
        <w:rPr>
          <w:rStyle w:val="Hyperlink"/>
          <w:color w:val="auto"/>
        </w:rPr>
        <w:t xml:space="preserve"> </w:t>
      </w:r>
    </w:p>
    <w:p w14:paraId="7E37C6EA" w14:textId="77777777" w:rsidR="00F722D2" w:rsidRPr="001101EF" w:rsidRDefault="00F722D2" w:rsidP="00F722D2">
      <w:pPr>
        <w:pStyle w:val="ListParagraph"/>
        <w:numPr>
          <w:ilvl w:val="0"/>
          <w:numId w:val="55"/>
        </w:numPr>
        <w:tabs>
          <w:tab w:val="left" w:pos="270"/>
        </w:tabs>
        <w:rPr>
          <w:b/>
        </w:rPr>
      </w:pPr>
      <w:r w:rsidRPr="001101EF">
        <w:rPr>
          <w:b/>
        </w:rPr>
        <w:t>Sample websites of alt-ac careers</w:t>
      </w:r>
    </w:p>
    <w:p w14:paraId="3CD6EC54" w14:textId="77777777" w:rsidR="00F722D2" w:rsidRPr="001101EF" w:rsidRDefault="00F722D2" w:rsidP="00F722D2">
      <w:pPr>
        <w:pStyle w:val="CommentText"/>
        <w:ind w:firstLine="1170"/>
        <w:rPr>
          <w:sz w:val="22"/>
          <w:szCs w:val="22"/>
        </w:rPr>
      </w:pPr>
      <w:hyperlink r:id="rId330" w:history="1">
        <w:r w:rsidRPr="001101EF">
          <w:rPr>
            <w:rStyle w:val="Hyperlink"/>
            <w:sz w:val="22"/>
            <w:szCs w:val="22"/>
          </w:rPr>
          <w:t>http://www.jenniferltanner.com</w:t>
        </w:r>
      </w:hyperlink>
      <w:hyperlink r:id="rId331" w:history="1">
        <w:r w:rsidRPr="001101EF">
          <w:rPr>
            <w:rStyle w:val="Hyperlink"/>
            <w:sz w:val="22"/>
            <w:szCs w:val="22"/>
          </w:rPr>
          <w:t>/</w:t>
        </w:r>
      </w:hyperlink>
    </w:p>
    <w:p w14:paraId="1C352CF5" w14:textId="77777777" w:rsidR="00F722D2" w:rsidRPr="001101EF" w:rsidRDefault="00F722D2" w:rsidP="00F722D2">
      <w:pPr>
        <w:pStyle w:val="CommentText"/>
        <w:ind w:firstLine="1170"/>
        <w:rPr>
          <w:sz w:val="22"/>
          <w:szCs w:val="22"/>
        </w:rPr>
      </w:pPr>
      <w:hyperlink r:id="rId332" w:history="1">
        <w:r w:rsidRPr="001101EF">
          <w:rPr>
            <w:rStyle w:val="Hyperlink"/>
            <w:sz w:val="22"/>
            <w:szCs w:val="22"/>
          </w:rPr>
          <w:t>http://www.jeffreyarnett.com/</w:t>
        </w:r>
      </w:hyperlink>
    </w:p>
    <w:p w14:paraId="3F0A6FB2" w14:textId="77777777" w:rsidR="00F722D2" w:rsidRPr="001101EF" w:rsidRDefault="00F722D2" w:rsidP="00F722D2">
      <w:pPr>
        <w:pStyle w:val="CommentText"/>
        <w:ind w:firstLine="1170"/>
        <w:rPr>
          <w:sz w:val="22"/>
          <w:szCs w:val="22"/>
        </w:rPr>
      </w:pPr>
      <w:hyperlink r:id="rId333" w:history="1">
        <w:r w:rsidRPr="001101EF">
          <w:rPr>
            <w:rStyle w:val="Hyperlink"/>
            <w:sz w:val="22"/>
            <w:szCs w:val="22"/>
          </w:rPr>
          <w:t>http://www.drjessicasanderson.com/about.html</w:t>
        </w:r>
      </w:hyperlink>
      <w:r w:rsidRPr="001101EF">
        <w:rPr>
          <w:sz w:val="22"/>
          <w:szCs w:val="22"/>
        </w:rPr>
        <w:t xml:space="preserve">  </w:t>
      </w:r>
    </w:p>
    <w:p w14:paraId="0E6BDE74" w14:textId="77777777" w:rsidR="00F722D2" w:rsidRDefault="00F722D2" w:rsidP="00F722D2">
      <w:pPr>
        <w:pStyle w:val="CommentText"/>
        <w:ind w:firstLine="1170"/>
        <w:rPr>
          <w:sz w:val="22"/>
          <w:szCs w:val="22"/>
        </w:rPr>
      </w:pPr>
      <w:hyperlink r:id="rId334" w:history="1">
        <w:r w:rsidRPr="001101EF">
          <w:rPr>
            <w:rStyle w:val="Hyperlink"/>
            <w:sz w:val="22"/>
            <w:szCs w:val="22"/>
          </w:rPr>
          <w:t>https://drchristhurber.com/</w:t>
        </w:r>
      </w:hyperlink>
      <w:r w:rsidRPr="001101EF">
        <w:rPr>
          <w:sz w:val="22"/>
          <w:szCs w:val="22"/>
        </w:rPr>
        <w:t xml:space="preserve"> </w:t>
      </w:r>
    </w:p>
    <w:p w14:paraId="5B41B300" w14:textId="77777777" w:rsidR="00F722D2" w:rsidRDefault="00F722D2" w:rsidP="00F722D2">
      <w:pPr>
        <w:pStyle w:val="CommentText"/>
        <w:ind w:firstLine="1170"/>
        <w:rPr>
          <w:sz w:val="22"/>
          <w:szCs w:val="22"/>
        </w:rPr>
      </w:pPr>
      <w:hyperlink r:id="rId335" w:history="1">
        <w:r w:rsidRPr="00840723">
          <w:rPr>
            <w:rStyle w:val="Hyperlink"/>
            <w:sz w:val="22"/>
            <w:szCs w:val="22"/>
          </w:rPr>
          <w:t>https://drzhana.com/</w:t>
        </w:r>
      </w:hyperlink>
    </w:p>
    <w:p w14:paraId="027CDCF2" w14:textId="77777777" w:rsidR="00F722D2" w:rsidRDefault="00F722D2" w:rsidP="00F722D2">
      <w:pPr>
        <w:pStyle w:val="CommentText"/>
        <w:ind w:firstLine="1170"/>
        <w:rPr>
          <w:sz w:val="22"/>
          <w:szCs w:val="22"/>
        </w:rPr>
      </w:pPr>
      <w:hyperlink r:id="rId336" w:history="1">
        <w:r w:rsidRPr="00840723">
          <w:rPr>
            <w:rStyle w:val="Hyperlink"/>
            <w:sz w:val="22"/>
            <w:szCs w:val="22"/>
          </w:rPr>
          <w:t>http://www.vergerelationships.com/home.html</w:t>
        </w:r>
      </w:hyperlink>
      <w:r>
        <w:rPr>
          <w:sz w:val="22"/>
          <w:szCs w:val="22"/>
        </w:rPr>
        <w:t xml:space="preserve"> </w:t>
      </w:r>
    </w:p>
    <w:p w14:paraId="0B34F081" w14:textId="77777777" w:rsidR="00F722D2" w:rsidRPr="001101EF" w:rsidRDefault="00F722D2" w:rsidP="00F722D2">
      <w:pPr>
        <w:pStyle w:val="CommentText"/>
        <w:ind w:firstLine="1170"/>
        <w:rPr>
          <w:sz w:val="22"/>
          <w:szCs w:val="22"/>
        </w:rPr>
      </w:pPr>
    </w:p>
    <w:p w14:paraId="08FB4E60" w14:textId="77777777" w:rsidR="00F722D2" w:rsidRPr="001101EF" w:rsidRDefault="00F722D2" w:rsidP="00F722D2">
      <w:pPr>
        <w:pStyle w:val="ListParagraph"/>
        <w:numPr>
          <w:ilvl w:val="0"/>
          <w:numId w:val="55"/>
        </w:numPr>
        <w:rPr>
          <w:b/>
        </w:rPr>
      </w:pPr>
      <w:hyperlink r:id="rId337" w:history="1">
        <w:r w:rsidRPr="001101EF">
          <w:rPr>
            <w:rStyle w:val="Hyperlink"/>
            <w:b/>
          </w:rPr>
          <w:t xml:space="preserve">Mentoring </w:t>
        </w:r>
      </w:hyperlink>
    </w:p>
    <w:p w14:paraId="2BFA6440" w14:textId="77777777" w:rsidR="00F722D2" w:rsidRPr="001101EF" w:rsidRDefault="00F722D2" w:rsidP="00F722D2">
      <w:pPr>
        <w:pStyle w:val="ListParagraph"/>
        <w:numPr>
          <w:ilvl w:val="0"/>
          <w:numId w:val="55"/>
        </w:numPr>
        <w:rPr>
          <w:b/>
        </w:rPr>
      </w:pPr>
      <w:r w:rsidRPr="001101EF">
        <w:rPr>
          <w:b/>
        </w:rPr>
        <w:lastRenderedPageBreak/>
        <w:t>Service</w:t>
      </w:r>
      <w:r w:rsidRPr="001101EF">
        <w:t xml:space="preserve">: </w:t>
      </w:r>
      <w:hyperlink r:id="rId338" w:history="1">
        <w:r w:rsidRPr="001101EF">
          <w:rPr>
            <w:rStyle w:val="Hyperlink"/>
          </w:rPr>
          <w:t>http://chronicle.com/article/At-Your-Service/64402/</w:t>
        </w:r>
      </w:hyperlink>
    </w:p>
    <w:p w14:paraId="3FE4BC5A" w14:textId="77777777" w:rsidR="00F722D2" w:rsidRPr="001101EF" w:rsidRDefault="00F722D2" w:rsidP="00F722D2">
      <w:pPr>
        <w:pStyle w:val="ListParagraph"/>
        <w:numPr>
          <w:ilvl w:val="0"/>
          <w:numId w:val="55"/>
        </w:numPr>
        <w:rPr>
          <w:b/>
        </w:rPr>
      </w:pPr>
      <w:r w:rsidRPr="001101EF">
        <w:rPr>
          <w:b/>
        </w:rPr>
        <w:t>Getting reference letter</w:t>
      </w:r>
      <w:r w:rsidRPr="001101EF">
        <w:t xml:space="preserve">s: </w:t>
      </w:r>
      <w:hyperlink r:id="rId339" w:history="1">
        <w:r w:rsidRPr="001101EF">
          <w:rPr>
            <w:rStyle w:val="Hyperlink"/>
          </w:rPr>
          <w:t>http://chronicle.com/article/Getting-Great-Letters-of/45570/</w:t>
        </w:r>
      </w:hyperlink>
    </w:p>
    <w:p w14:paraId="451A981F" w14:textId="77777777" w:rsidR="00F722D2" w:rsidRPr="001101EF" w:rsidRDefault="00F722D2" w:rsidP="00F722D2">
      <w:pPr>
        <w:pStyle w:val="ListParagraph"/>
        <w:numPr>
          <w:ilvl w:val="0"/>
          <w:numId w:val="55"/>
        </w:numPr>
      </w:pPr>
      <w:r w:rsidRPr="001101EF">
        <w:rPr>
          <w:b/>
        </w:rPr>
        <w:t>International job search</w:t>
      </w:r>
      <w:r w:rsidRPr="001101EF">
        <w:t xml:space="preserve">: </w:t>
      </w:r>
      <w:hyperlink r:id="rId340" w:history="1">
        <w:r w:rsidRPr="001101EF">
          <w:rPr>
            <w:rStyle w:val="Hyperlink"/>
          </w:rPr>
          <w:t>http://chronicle.com/article/Conducting-the-International/127553/</w:t>
        </w:r>
      </w:hyperlink>
      <w:r w:rsidRPr="001101EF">
        <w:t xml:space="preserve"> </w:t>
      </w:r>
    </w:p>
    <w:p w14:paraId="284AA56B" w14:textId="77777777" w:rsidR="00F722D2" w:rsidRPr="001101EF" w:rsidRDefault="00F722D2" w:rsidP="00F722D2">
      <w:pPr>
        <w:pStyle w:val="ListParagraph"/>
        <w:numPr>
          <w:ilvl w:val="0"/>
          <w:numId w:val="55"/>
        </w:numPr>
      </w:pPr>
      <w:r w:rsidRPr="001101EF">
        <w:rPr>
          <w:b/>
        </w:rPr>
        <w:t>Time management/fitting in writing</w:t>
      </w:r>
      <w:r w:rsidRPr="001101EF">
        <w:t xml:space="preserve">: </w:t>
      </w:r>
    </w:p>
    <w:p w14:paraId="52B8D0A3" w14:textId="77777777" w:rsidR="00F722D2" w:rsidRPr="001101EF" w:rsidRDefault="00F722D2" w:rsidP="00F722D2">
      <w:pPr>
        <w:pStyle w:val="ListParagraph"/>
      </w:pPr>
      <w:hyperlink r:id="rId341" w:history="1">
        <w:r w:rsidRPr="001101EF">
          <w:rPr>
            <w:rStyle w:val="Hyperlink"/>
          </w:rPr>
          <w:t>http://www.evalefkowitz.com/prof-dev-blog/join-the-2014-writing-challenge</w:t>
        </w:r>
      </w:hyperlink>
      <w:r w:rsidRPr="001101EF">
        <w:t xml:space="preserve"> (don’t need to read the post, but the links in it are helpful)</w:t>
      </w:r>
    </w:p>
    <w:p w14:paraId="1728E418" w14:textId="77777777" w:rsidR="00F722D2" w:rsidRPr="001101EF" w:rsidRDefault="00F722D2" w:rsidP="00F722D2">
      <w:pPr>
        <w:pStyle w:val="ListParagraph"/>
        <w:numPr>
          <w:ilvl w:val="0"/>
          <w:numId w:val="55"/>
        </w:numPr>
      </w:pPr>
      <w:r w:rsidRPr="001101EF">
        <w:rPr>
          <w:b/>
        </w:rPr>
        <w:t>Consulting</w:t>
      </w:r>
      <w:r w:rsidRPr="001101EF">
        <w:t xml:space="preserve">:  </w:t>
      </w:r>
      <w:hyperlink r:id="rId342" w:history="1">
        <w:r w:rsidRPr="001101EF">
          <w:rPr>
            <w:rStyle w:val="Hyperlink"/>
          </w:rPr>
          <w:t>Rubin</w:t>
        </w:r>
      </w:hyperlink>
      <w:r w:rsidRPr="001101EF">
        <w:t xml:space="preserve">, D. R. (2002). The ethics of consulting for the tobacco industry.  </w:t>
      </w:r>
      <w:r w:rsidRPr="001101EF">
        <w:rPr>
          <w:i/>
        </w:rPr>
        <w:t>Statistical methods in medical research, 11</w:t>
      </w:r>
      <w:r w:rsidRPr="001101EF">
        <w:t xml:space="preserve">, 373-380. </w:t>
      </w:r>
    </w:p>
    <w:p w14:paraId="16C32F42" w14:textId="77777777" w:rsidR="00F722D2" w:rsidRPr="001101EF" w:rsidRDefault="00F722D2" w:rsidP="00F722D2">
      <w:pPr>
        <w:pStyle w:val="ListParagraph"/>
        <w:numPr>
          <w:ilvl w:val="0"/>
          <w:numId w:val="55"/>
        </w:numPr>
      </w:pPr>
      <w:r w:rsidRPr="001101EF">
        <w:rPr>
          <w:b/>
        </w:rPr>
        <w:t xml:space="preserve">Behavioral scientists in business: </w:t>
      </w:r>
      <w:hyperlink r:id="rId343" w:history="1">
        <w:r w:rsidRPr="001101EF">
          <w:rPr>
            <w:rStyle w:val="Hyperlink"/>
          </w:rPr>
          <w:t>http://behavioralscientist.org/hire-behavioral-scientist/</w:t>
        </w:r>
      </w:hyperlink>
      <w:r w:rsidRPr="001101EF">
        <w:t xml:space="preserve"> </w:t>
      </w:r>
    </w:p>
    <w:p w14:paraId="58F8B5D7" w14:textId="77777777" w:rsidR="00F722D2" w:rsidRPr="001101EF" w:rsidRDefault="00F722D2" w:rsidP="00F722D2">
      <w:pPr>
        <w:pStyle w:val="ListParagraph"/>
        <w:numPr>
          <w:ilvl w:val="0"/>
          <w:numId w:val="55"/>
        </w:numPr>
      </w:pPr>
      <w:r w:rsidRPr="001101EF">
        <w:rPr>
          <w:b/>
        </w:rPr>
        <w:t>Negotiations</w:t>
      </w:r>
      <w:r w:rsidRPr="001101EF">
        <w:t xml:space="preserve">: </w:t>
      </w:r>
      <w:hyperlink r:id="rId344" w:history="1">
        <w:r w:rsidRPr="001101EF">
          <w:rPr>
            <w:rStyle w:val="Hyperlink"/>
          </w:rPr>
          <w:t>https://tenureshewrote.wordpress.com/2015/01/29/guest-post-academic-negotiations/</w:t>
        </w:r>
      </w:hyperlink>
      <w:r w:rsidRPr="001101EF">
        <w:t xml:space="preserve">  (also section in TPII)</w:t>
      </w:r>
    </w:p>
    <w:p w14:paraId="5864E227" w14:textId="77777777" w:rsidR="00F722D2" w:rsidRPr="001101EF" w:rsidRDefault="00F722D2" w:rsidP="00F722D2">
      <w:pPr>
        <w:pStyle w:val="ListParagraph"/>
        <w:numPr>
          <w:ilvl w:val="1"/>
          <w:numId w:val="55"/>
        </w:numPr>
      </w:pPr>
      <w:hyperlink r:id="rId345" w:history="1">
        <w:r w:rsidRPr="001101EF">
          <w:rPr>
            <w:rStyle w:val="Hyperlink"/>
          </w:rPr>
          <w:t>https://chroniclevitae.com/news/1347-ladies-let-s-negotiate</w:t>
        </w:r>
      </w:hyperlink>
      <w:r w:rsidRPr="001101EF">
        <w:t xml:space="preserve"> </w:t>
      </w:r>
    </w:p>
    <w:p w14:paraId="3144E555" w14:textId="77777777" w:rsidR="00F722D2" w:rsidRPr="001101EF" w:rsidRDefault="00F722D2" w:rsidP="00F722D2">
      <w:pPr>
        <w:pStyle w:val="ListParagraph"/>
        <w:numPr>
          <w:ilvl w:val="1"/>
          <w:numId w:val="55"/>
        </w:numPr>
      </w:pPr>
      <w:hyperlink r:id="rId346" w:history="1">
        <w:r w:rsidRPr="001101EF">
          <w:rPr>
            <w:rStyle w:val="Hyperlink"/>
          </w:rPr>
          <w:t>https://chroniclevitae.com/news/933-negotiating-nonacademic-style</w:t>
        </w:r>
      </w:hyperlink>
      <w:r w:rsidRPr="001101EF">
        <w:t xml:space="preserve"> </w:t>
      </w:r>
    </w:p>
    <w:p w14:paraId="3B1ECEB0" w14:textId="77777777" w:rsidR="00F722D2" w:rsidRPr="001101EF" w:rsidRDefault="00F722D2" w:rsidP="00F722D2">
      <w:pPr>
        <w:pStyle w:val="ListParagraph"/>
        <w:numPr>
          <w:ilvl w:val="0"/>
          <w:numId w:val="55"/>
        </w:numPr>
      </w:pPr>
      <w:hyperlink r:id="rId347" w:history="1">
        <w:r w:rsidRPr="001101EF">
          <w:rPr>
            <w:rStyle w:val="Hyperlink"/>
          </w:rPr>
          <w:t xml:space="preserve">NCFDD </w:t>
        </w:r>
      </w:hyperlink>
      <w:r w:rsidRPr="001101EF">
        <w:t xml:space="preserve">(National Center for Faculty Development and Diversity): UConn has an institutional membership so you can join, receive weekly emails, access their resources, etc. </w:t>
      </w:r>
    </w:p>
    <w:p w14:paraId="27EC037D" w14:textId="77777777" w:rsidR="00F722D2" w:rsidRPr="001101EF" w:rsidRDefault="00F722D2" w:rsidP="00F722D2">
      <w:pPr>
        <w:pStyle w:val="CommentText"/>
        <w:rPr>
          <w:sz w:val="22"/>
          <w:szCs w:val="22"/>
        </w:rPr>
      </w:pPr>
    </w:p>
    <w:p w14:paraId="244EAC2D" w14:textId="77777777" w:rsidR="00F722D2" w:rsidRDefault="00F722D2" w:rsidP="00F722D2"/>
    <w:p w14:paraId="7930050C" w14:textId="77777777" w:rsidR="00F722D2" w:rsidRDefault="00F722D2" w:rsidP="00F722D2"/>
    <w:p w14:paraId="423EA13C" w14:textId="77777777" w:rsidR="00F722D2" w:rsidRPr="001101EF" w:rsidRDefault="00F722D2" w:rsidP="00F722D2">
      <w:r w:rsidRPr="001101EF">
        <w:t>Please see the following website for university policies regarding people with disabilities, discrimination harassment, and related interpersonal violence, the student code, and absences from class due to religious observances and extra-curricular activities:</w:t>
      </w:r>
    </w:p>
    <w:p w14:paraId="77BC48A5" w14:textId="77777777" w:rsidR="00F722D2" w:rsidRPr="001101EF" w:rsidRDefault="00F722D2" w:rsidP="00F722D2">
      <w:hyperlink r:id="rId348" w:history="1">
        <w:r w:rsidRPr="001101EF">
          <w:rPr>
            <w:rStyle w:val="Hyperlink"/>
          </w:rPr>
          <w:t>http://provost.uconn.edu/syllabi-references/</w:t>
        </w:r>
      </w:hyperlink>
      <w:r w:rsidRPr="001101EF">
        <w:t xml:space="preserve"> </w:t>
      </w:r>
    </w:p>
    <w:p w14:paraId="0D3BD795" w14:textId="77777777" w:rsidR="00F722D2" w:rsidRPr="001101EF" w:rsidRDefault="00F722D2" w:rsidP="00F722D2"/>
    <w:p w14:paraId="4BCA297F" w14:textId="77777777" w:rsidR="00F722D2" w:rsidRPr="001101EF" w:rsidRDefault="00F722D2" w:rsidP="00F722D2">
      <w:r w:rsidRPr="001101EF">
        <w:t>For the university policy regarding scholarly integrity in graduate and post-doctoral education and research:</w:t>
      </w:r>
    </w:p>
    <w:p w14:paraId="25A6DA16" w14:textId="77777777" w:rsidR="00F722D2" w:rsidRPr="001101EF" w:rsidRDefault="00F722D2" w:rsidP="00F722D2">
      <w:hyperlink r:id="rId349" w:history="1">
        <w:r w:rsidRPr="001101EF">
          <w:rPr>
            <w:rStyle w:val="Hyperlink"/>
          </w:rPr>
          <w:t>http://policy.uconn.edu/2014/04/11/policy-on-scholarly-integrity-in-graduate-education-and-research/</w:t>
        </w:r>
      </w:hyperlink>
    </w:p>
    <w:p w14:paraId="0D093584" w14:textId="77777777" w:rsidR="00F722D2" w:rsidRPr="001101EF" w:rsidRDefault="00F722D2" w:rsidP="00F722D2"/>
    <w:p w14:paraId="3556D348" w14:textId="77777777" w:rsidR="00F722D2" w:rsidRPr="001101EF" w:rsidRDefault="00F722D2" w:rsidP="00F722D2">
      <w:r w:rsidRPr="001101EF">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350" w:history="1">
        <w:r w:rsidRPr="001101EF">
          <w:rPr>
            <w:rStyle w:val="Hyperlink"/>
          </w:rPr>
          <w:t>http://csd.uconn.edu/</w:t>
        </w:r>
      </w:hyperlink>
    </w:p>
    <w:p w14:paraId="5EF45230" w14:textId="77777777" w:rsidR="00F722D2" w:rsidRPr="001101EF" w:rsidRDefault="00F722D2" w:rsidP="00F722D2"/>
    <w:p w14:paraId="5E01DDE4" w14:textId="77777777" w:rsidR="00F722D2" w:rsidRPr="001101EF" w:rsidRDefault="00F722D2" w:rsidP="00F722D2">
      <w:r w:rsidRPr="001101EF">
        <w:t>_____________________________________________________________________</w:t>
      </w:r>
    </w:p>
    <w:p w14:paraId="08AA6799" w14:textId="77777777" w:rsidR="00F722D2" w:rsidRPr="001101EF" w:rsidRDefault="00F722D2" w:rsidP="00F722D2"/>
    <w:p w14:paraId="0C54FE0D" w14:textId="77777777" w:rsidR="00F722D2" w:rsidRPr="001101EF" w:rsidRDefault="00F722D2" w:rsidP="00F722D2">
      <w:pPr>
        <w:rPr>
          <w:b/>
        </w:rPr>
      </w:pPr>
      <w:r w:rsidRPr="001101EF">
        <w:rPr>
          <w:b/>
        </w:rPr>
        <w:t xml:space="preserve">NOTE: This syllabus is a working document and is subject to change. If changes are made, you will receive notice via email. Students are responsible for noting any changes. </w:t>
      </w:r>
    </w:p>
    <w:p w14:paraId="3123F8DC" w14:textId="77777777" w:rsidR="00F722D2" w:rsidRDefault="00F722D2" w:rsidP="002302DF">
      <w:pPr>
        <w:rPr>
          <w:b/>
          <w:bCs/>
        </w:rPr>
      </w:pPr>
    </w:p>
    <w:p w14:paraId="4774D8B4" w14:textId="35CA68D1" w:rsidR="002302DF" w:rsidRPr="00B0715C" w:rsidRDefault="002302DF" w:rsidP="002302DF">
      <w:pPr>
        <w:rPr>
          <w:b/>
          <w:bCs/>
        </w:rPr>
      </w:pPr>
      <w:r w:rsidRPr="00B0715C">
        <w:rPr>
          <w:b/>
          <w:bCs/>
        </w:rPr>
        <w:t>2020-336</w:t>
      </w:r>
      <w:r w:rsidRPr="00B0715C">
        <w:rPr>
          <w:b/>
          <w:bCs/>
        </w:rPr>
        <w:tab/>
        <w:t>HDFS</w:t>
      </w:r>
      <w:r w:rsidRPr="00B0715C">
        <w:rPr>
          <w:b/>
          <w:bCs/>
        </w:rPr>
        <w:tab/>
      </w:r>
      <w:r w:rsidRPr="00B0715C">
        <w:rPr>
          <w:b/>
          <w:bCs/>
        </w:rPr>
        <w:tab/>
      </w:r>
      <w:r w:rsidRPr="00B0715C">
        <w:rPr>
          <w:b/>
          <w:bCs/>
        </w:rPr>
        <w:tab/>
      </w:r>
      <w:r w:rsidRPr="00B0715C">
        <w:rPr>
          <w:b/>
          <w:bCs/>
        </w:rPr>
        <w:tab/>
        <w:t>Revise Major</w:t>
      </w:r>
    </w:p>
    <w:p w14:paraId="4AD77344" w14:textId="5B724363" w:rsidR="005829B5" w:rsidRDefault="005829B5"/>
    <w:p w14:paraId="06B0A8C2" w14:textId="77777777" w:rsidR="00F722D2" w:rsidRDefault="00F722D2" w:rsidP="00F722D2">
      <w:r>
        <w:rPr>
          <w:noProof/>
        </w:rPr>
        <w:lastRenderedPageBreak/>
        <w:drawing>
          <wp:inline distT="0" distB="0" distL="0" distR="0" wp14:anchorId="60C37312" wp14:editId="45225314">
            <wp:extent cx="5486400" cy="838200"/>
            <wp:effectExtent l="0" t="0" r="0" b="0"/>
            <wp:docPr id="17" name="Picture 1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4246D525" w14:textId="77777777" w:rsidR="00F722D2" w:rsidRDefault="00F722D2" w:rsidP="00F722D2"/>
    <w:p w14:paraId="326BCEE6" w14:textId="77777777" w:rsidR="00F722D2" w:rsidRDefault="00F722D2" w:rsidP="00F722D2">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14:paraId="6CED1AF4" w14:textId="77777777" w:rsidR="00F722D2" w:rsidRDefault="00F722D2" w:rsidP="00F722D2">
      <w:pPr>
        <w:widowControl w:val="0"/>
        <w:autoSpaceDE w:val="0"/>
        <w:autoSpaceDN w:val="0"/>
        <w:adjustRightInd w:val="0"/>
        <w:rPr>
          <w:rFonts w:ascii="Verdana" w:hAnsi="Verdana" w:cs="Verdana"/>
        </w:rPr>
      </w:pPr>
      <w:r>
        <w:rPr>
          <w:rFonts w:ascii="Verdana" w:hAnsi="Verdana" w:cs="Verdana"/>
          <w:sz w:val="18"/>
          <w:szCs w:val="18"/>
        </w:rPr>
        <w:t>Last revised: September 24, 2013</w:t>
      </w:r>
    </w:p>
    <w:p w14:paraId="5F2FF4D4" w14:textId="77777777" w:rsidR="00F722D2" w:rsidRDefault="00F722D2" w:rsidP="00F722D2">
      <w:pPr>
        <w:widowControl w:val="0"/>
        <w:autoSpaceDE w:val="0"/>
        <w:autoSpaceDN w:val="0"/>
        <w:adjustRightInd w:val="0"/>
        <w:rPr>
          <w:rFonts w:ascii="Verdana" w:hAnsi="Verdana" w:cs="Verdana"/>
        </w:rPr>
      </w:pPr>
    </w:p>
    <w:p w14:paraId="4DD06253" w14:textId="77777777" w:rsidR="00F722D2" w:rsidRDefault="00F722D2" w:rsidP="00F722D2">
      <w:pPr>
        <w:widowControl w:val="0"/>
        <w:autoSpaceDE w:val="0"/>
        <w:autoSpaceDN w:val="0"/>
        <w:adjustRightInd w:val="0"/>
        <w:rPr>
          <w:rFonts w:ascii="Tahoma" w:hAnsi="Tahoma" w:cs="Tahoma"/>
        </w:rPr>
      </w:pPr>
      <w:r>
        <w:rPr>
          <w:rFonts w:ascii="Tahoma" w:hAnsi="Tahoma" w:cs="Tahoma"/>
        </w:rPr>
        <w:t>1. Date: Friday November 13, 2020</w:t>
      </w:r>
    </w:p>
    <w:p w14:paraId="4E58E6EA" w14:textId="77777777" w:rsidR="00F722D2" w:rsidRDefault="00F722D2" w:rsidP="00F722D2">
      <w:pPr>
        <w:widowControl w:val="0"/>
        <w:autoSpaceDE w:val="0"/>
        <w:autoSpaceDN w:val="0"/>
        <w:adjustRightInd w:val="0"/>
        <w:rPr>
          <w:rFonts w:ascii="Tahoma" w:hAnsi="Tahoma" w:cs="Tahoma"/>
        </w:rPr>
      </w:pPr>
      <w:r>
        <w:rPr>
          <w:rFonts w:ascii="Tahoma" w:hAnsi="Tahoma" w:cs="Tahoma"/>
        </w:rPr>
        <w:t>2. Department or Program: Human Development &amp; Family Sciences</w:t>
      </w:r>
    </w:p>
    <w:p w14:paraId="439F73E7" w14:textId="77777777" w:rsidR="00F722D2" w:rsidRDefault="00F722D2" w:rsidP="00F722D2">
      <w:pPr>
        <w:widowControl w:val="0"/>
        <w:autoSpaceDE w:val="0"/>
        <w:autoSpaceDN w:val="0"/>
        <w:adjustRightInd w:val="0"/>
        <w:rPr>
          <w:rFonts w:ascii="Tahoma" w:hAnsi="Tahoma" w:cs="Tahoma"/>
        </w:rPr>
      </w:pPr>
      <w:r>
        <w:rPr>
          <w:rFonts w:ascii="Tahoma" w:hAnsi="Tahoma" w:cs="Tahoma"/>
        </w:rPr>
        <w:t>3. Title of Major:</w:t>
      </w:r>
      <w:r w:rsidRPr="00A42301">
        <w:rPr>
          <w:rFonts w:ascii="Tahoma" w:hAnsi="Tahoma" w:cs="Tahoma"/>
        </w:rPr>
        <w:t xml:space="preserve"> </w:t>
      </w:r>
      <w:r>
        <w:rPr>
          <w:rFonts w:ascii="Tahoma" w:hAnsi="Tahoma" w:cs="Tahoma"/>
        </w:rPr>
        <w:t>Human Development &amp; Family Sciences</w:t>
      </w:r>
    </w:p>
    <w:p w14:paraId="572E370A" w14:textId="77777777" w:rsidR="00F722D2" w:rsidRDefault="00F722D2" w:rsidP="00F722D2">
      <w:pPr>
        <w:widowControl w:val="0"/>
        <w:autoSpaceDE w:val="0"/>
        <w:autoSpaceDN w:val="0"/>
        <w:adjustRightInd w:val="0"/>
        <w:rPr>
          <w:rFonts w:ascii="Tahoma" w:hAnsi="Tahoma" w:cs="Tahoma"/>
        </w:rPr>
      </w:pPr>
      <w:r>
        <w:rPr>
          <w:rFonts w:ascii="Tahoma" w:hAnsi="Tahoma" w:cs="Tahoma"/>
        </w:rPr>
        <w:t xml:space="preserve">4. </w:t>
      </w:r>
      <w:hyperlink r:id="rId351" w:anchor="effective" w:history="1">
        <w:r w:rsidRPr="009053C3">
          <w:rPr>
            <w:rStyle w:val="Hyperlink"/>
            <w:rFonts w:ascii="Tahoma" w:hAnsi="Tahoma" w:cs="Tahoma"/>
          </w:rPr>
          <w:t>Effective</w:t>
        </w:r>
      </w:hyperlink>
      <w:r>
        <w:rPr>
          <w:rFonts w:ascii="Tahoma" w:hAnsi="Tahoma" w:cs="Tahoma"/>
        </w:rPr>
        <w:t xml:space="preserve"> Date (semester, year): Fall 2021</w:t>
      </w:r>
    </w:p>
    <w:p w14:paraId="23025779" w14:textId="77777777" w:rsidR="00F722D2" w:rsidRPr="000314C2" w:rsidRDefault="00F722D2" w:rsidP="00F722D2">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14:paraId="2BE27275" w14:textId="77777777" w:rsidR="00F722D2" w:rsidRDefault="00F722D2" w:rsidP="00F722D2">
      <w:pPr>
        <w:widowControl w:val="0"/>
        <w:autoSpaceDE w:val="0"/>
        <w:autoSpaceDN w:val="0"/>
        <w:adjustRightInd w:val="0"/>
        <w:rPr>
          <w:rFonts w:ascii="Tahoma" w:hAnsi="Tahoma" w:cs="Tahoma"/>
        </w:rPr>
      </w:pPr>
      <w:r>
        <w:rPr>
          <w:rFonts w:ascii="Tahoma" w:hAnsi="Tahoma" w:cs="Tahoma"/>
        </w:rPr>
        <w:t>5. Nature of change: Revising language that describes the areas of study possible within the major; specifically revised language omits the word “concentration” as we do not formally offer concentration.</w:t>
      </w:r>
    </w:p>
    <w:p w14:paraId="294DC082" w14:textId="77777777" w:rsidR="00F722D2" w:rsidRDefault="00F722D2" w:rsidP="00F722D2">
      <w:pPr>
        <w:widowControl w:val="0"/>
        <w:autoSpaceDE w:val="0"/>
        <w:autoSpaceDN w:val="0"/>
        <w:adjustRightInd w:val="0"/>
        <w:rPr>
          <w:rFonts w:ascii="Tahoma" w:hAnsi="Tahoma" w:cs="Tahoma"/>
        </w:rPr>
      </w:pPr>
    </w:p>
    <w:p w14:paraId="26DEF213" w14:textId="77777777" w:rsidR="00F722D2" w:rsidRPr="009053C3" w:rsidRDefault="00F722D2" w:rsidP="00F722D2">
      <w:pPr>
        <w:pStyle w:val="Heading1"/>
      </w:pPr>
      <w:r>
        <w:t>Existing Catalog Description of Major</w:t>
      </w:r>
    </w:p>
    <w:p w14:paraId="51F99B3E"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Students in the Human Development and Family Sciences major must complete the following requirements: </w:t>
      </w:r>
      <w:hyperlink r:id="rId352" w:anchor="1070" w:history="1">
        <w:r w:rsidRPr="00A42301">
          <w:rPr>
            <w:rFonts w:ascii="Helvetica Neue" w:eastAsia="Times New Roman" w:hAnsi="Helvetica Neue" w:cs="Times New Roman"/>
            <w:color w:val="0F4786"/>
            <w:sz w:val="21"/>
            <w:szCs w:val="21"/>
            <w:u w:val="single"/>
          </w:rPr>
          <w:t>HDFS 1070</w:t>
        </w:r>
      </w:hyperlink>
      <w:r w:rsidRPr="00A42301">
        <w:rPr>
          <w:rFonts w:ascii="Helvetica Neue" w:eastAsia="Times New Roman" w:hAnsi="Helvetica Neue" w:cs="Times New Roman"/>
          <w:color w:val="333333"/>
          <w:sz w:val="21"/>
          <w:szCs w:val="21"/>
        </w:rPr>
        <w:t>; </w:t>
      </w:r>
      <w:hyperlink r:id="rId353" w:anchor="1100" w:history="1">
        <w:r w:rsidRPr="00A42301">
          <w:rPr>
            <w:rFonts w:ascii="Helvetica Neue" w:eastAsia="Times New Roman" w:hAnsi="Helvetica Neue" w:cs="Times New Roman"/>
            <w:color w:val="0F4786"/>
            <w:sz w:val="21"/>
            <w:szCs w:val="21"/>
            <w:u w:val="single"/>
          </w:rPr>
          <w:t>PSYC 1100</w:t>
        </w:r>
      </w:hyperlink>
      <w:r w:rsidRPr="00A42301">
        <w:rPr>
          <w:rFonts w:ascii="Helvetica Neue" w:eastAsia="Times New Roman" w:hAnsi="Helvetica Neue" w:cs="Times New Roman"/>
          <w:color w:val="333333"/>
          <w:sz w:val="21"/>
          <w:szCs w:val="21"/>
        </w:rPr>
        <w:t>, </w:t>
      </w:r>
      <w:hyperlink r:id="rId354" w:anchor="1103" w:history="1">
        <w:r w:rsidRPr="00A42301">
          <w:rPr>
            <w:rFonts w:ascii="Helvetica Neue" w:eastAsia="Times New Roman" w:hAnsi="Helvetica Neue" w:cs="Times New Roman"/>
            <w:color w:val="0F4786"/>
            <w:sz w:val="21"/>
            <w:szCs w:val="21"/>
            <w:u w:val="single"/>
          </w:rPr>
          <w:t>1103</w:t>
        </w:r>
      </w:hyperlink>
      <w:r w:rsidRPr="00A42301">
        <w:rPr>
          <w:rFonts w:ascii="Helvetica Neue" w:eastAsia="Times New Roman" w:hAnsi="Helvetica Neue" w:cs="Times New Roman"/>
          <w:color w:val="333333"/>
          <w:sz w:val="21"/>
          <w:szCs w:val="21"/>
        </w:rPr>
        <w:t> (or </w:t>
      </w:r>
      <w:hyperlink r:id="rId355" w:anchor="1101" w:history="1">
        <w:r w:rsidRPr="00A42301">
          <w:rPr>
            <w:rFonts w:ascii="Helvetica Neue" w:eastAsia="Times New Roman" w:hAnsi="Helvetica Neue" w:cs="Times New Roman"/>
            <w:color w:val="0F4786"/>
            <w:sz w:val="21"/>
            <w:szCs w:val="21"/>
            <w:u w:val="single"/>
          </w:rPr>
          <w:t>1101</w:t>
        </w:r>
      </w:hyperlink>
      <w:r w:rsidRPr="00A42301">
        <w:rPr>
          <w:rFonts w:ascii="Helvetica Neue" w:eastAsia="Times New Roman" w:hAnsi="Helvetica Neue" w:cs="Times New Roman"/>
          <w:color w:val="333333"/>
          <w:sz w:val="21"/>
          <w:szCs w:val="21"/>
        </w:rPr>
        <w:t>); </w:t>
      </w:r>
      <w:hyperlink r:id="rId356" w:anchor="1001" w:history="1">
        <w:r w:rsidRPr="00A42301">
          <w:rPr>
            <w:rFonts w:ascii="Helvetica Neue" w:eastAsia="Times New Roman" w:hAnsi="Helvetica Neue" w:cs="Times New Roman"/>
            <w:color w:val="0F4786"/>
            <w:sz w:val="21"/>
            <w:szCs w:val="21"/>
            <w:u w:val="single"/>
          </w:rPr>
          <w:t>SOCI 1001</w:t>
        </w:r>
      </w:hyperlink>
      <w:r w:rsidRPr="00A42301">
        <w:rPr>
          <w:rFonts w:ascii="Helvetica Neue" w:eastAsia="Times New Roman" w:hAnsi="Helvetica Neue" w:cs="Times New Roman"/>
          <w:color w:val="333333"/>
          <w:sz w:val="21"/>
          <w:szCs w:val="21"/>
        </w:rPr>
        <w:t> or </w:t>
      </w:r>
      <w:hyperlink r:id="rId357" w:anchor="1060" w:history="1">
        <w:r w:rsidRPr="00A42301">
          <w:rPr>
            <w:rFonts w:ascii="Helvetica Neue" w:eastAsia="Times New Roman" w:hAnsi="Helvetica Neue" w:cs="Times New Roman"/>
            <w:color w:val="0F4786"/>
            <w:sz w:val="21"/>
            <w:szCs w:val="21"/>
            <w:u w:val="single"/>
          </w:rPr>
          <w:t>HDFS 1060</w:t>
        </w:r>
      </w:hyperlink>
      <w:r w:rsidRPr="00A42301">
        <w:rPr>
          <w:rFonts w:ascii="Helvetica Neue" w:eastAsia="Times New Roman" w:hAnsi="Helvetica Neue" w:cs="Times New Roman"/>
          <w:color w:val="333333"/>
          <w:sz w:val="21"/>
          <w:szCs w:val="21"/>
        </w:rPr>
        <w:t>; and </w:t>
      </w:r>
      <w:hyperlink r:id="rId358" w:anchor="1000Q" w:history="1">
        <w:r w:rsidRPr="00A42301">
          <w:rPr>
            <w:rFonts w:ascii="Helvetica Neue" w:eastAsia="Times New Roman" w:hAnsi="Helvetica Neue" w:cs="Times New Roman"/>
            <w:color w:val="0F4786"/>
            <w:sz w:val="21"/>
            <w:szCs w:val="21"/>
            <w:u w:val="single"/>
          </w:rPr>
          <w:t>STAT 1000Q</w:t>
        </w:r>
      </w:hyperlink>
      <w:r w:rsidRPr="00A42301">
        <w:rPr>
          <w:rFonts w:ascii="Helvetica Neue" w:eastAsia="Times New Roman" w:hAnsi="Helvetica Neue" w:cs="Times New Roman"/>
          <w:color w:val="333333"/>
          <w:sz w:val="21"/>
          <w:szCs w:val="21"/>
        </w:rPr>
        <w:t> or </w:t>
      </w:r>
      <w:hyperlink r:id="rId359" w:anchor="1100Q" w:history="1">
        <w:r w:rsidRPr="00A42301">
          <w:rPr>
            <w:rFonts w:ascii="Helvetica Neue" w:eastAsia="Times New Roman" w:hAnsi="Helvetica Neue" w:cs="Times New Roman"/>
            <w:color w:val="0F4786"/>
            <w:sz w:val="21"/>
            <w:szCs w:val="21"/>
            <w:u w:val="single"/>
          </w:rPr>
          <w:t>1100Q</w:t>
        </w:r>
      </w:hyperlink>
      <w:r w:rsidRPr="00A42301">
        <w:rPr>
          <w:rFonts w:ascii="Helvetica Neue" w:eastAsia="Times New Roman" w:hAnsi="Helvetica Neue" w:cs="Times New Roman"/>
          <w:color w:val="333333"/>
          <w:sz w:val="21"/>
          <w:szCs w:val="21"/>
        </w:rPr>
        <w:t> (Note: These courses may also fulfill University General Education requirements.) Students must meet the information literacy and writing competency requirements through satisfactory completion of </w:t>
      </w:r>
      <w:hyperlink r:id="rId360" w:anchor="2004W" w:history="1">
        <w:r w:rsidRPr="00A42301">
          <w:rPr>
            <w:rFonts w:ascii="Helvetica Neue" w:eastAsia="Times New Roman" w:hAnsi="Helvetica Neue" w:cs="Times New Roman"/>
            <w:color w:val="0F4786"/>
            <w:sz w:val="21"/>
            <w:szCs w:val="21"/>
            <w:u w:val="single"/>
          </w:rPr>
          <w:t>HDFS 2004W</w:t>
        </w:r>
      </w:hyperlink>
      <w:r w:rsidRPr="00A42301">
        <w:rPr>
          <w:rFonts w:ascii="Helvetica Neue" w:eastAsia="Times New Roman" w:hAnsi="Helvetica Neue" w:cs="Times New Roman"/>
          <w:color w:val="333333"/>
          <w:sz w:val="21"/>
          <w:szCs w:val="21"/>
        </w:rPr>
        <w:t> and one of the following: </w:t>
      </w:r>
      <w:hyperlink r:id="rId361" w:anchor="3311" w:history="1">
        <w:r w:rsidRPr="00A42301">
          <w:rPr>
            <w:rFonts w:ascii="Helvetica Neue" w:eastAsia="Times New Roman" w:hAnsi="Helvetica Neue" w:cs="Times New Roman"/>
            <w:color w:val="0F4786"/>
            <w:sz w:val="21"/>
            <w:szCs w:val="21"/>
            <w:u w:val="single"/>
          </w:rPr>
          <w:t>HDFS 3311/W</w:t>
        </w:r>
      </w:hyperlink>
      <w:r w:rsidRPr="00A42301">
        <w:rPr>
          <w:rFonts w:ascii="Helvetica Neue" w:eastAsia="Times New Roman" w:hAnsi="Helvetica Neue" w:cs="Times New Roman"/>
          <w:color w:val="333333"/>
          <w:sz w:val="21"/>
          <w:szCs w:val="21"/>
        </w:rPr>
        <w:t>, </w:t>
      </w:r>
      <w:hyperlink r:id="rId362" w:anchor="3540W"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363"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w:t>
      </w:r>
      <w:hyperlink r:id="rId364" w:anchor="4087W" w:history="1">
        <w:r w:rsidRPr="00A42301">
          <w:rPr>
            <w:rFonts w:ascii="Helvetica Neue" w:eastAsia="Times New Roman" w:hAnsi="Helvetica Neue" w:cs="Times New Roman"/>
            <w:color w:val="0F4786"/>
            <w:sz w:val="21"/>
            <w:szCs w:val="21"/>
            <w:u w:val="single"/>
          </w:rPr>
          <w:t>4087W</w:t>
        </w:r>
      </w:hyperlink>
      <w:r w:rsidRPr="00A42301">
        <w:rPr>
          <w:rFonts w:ascii="Helvetica Neue" w:eastAsia="Times New Roman" w:hAnsi="Helvetica Neue" w:cs="Times New Roman"/>
          <w:color w:val="333333"/>
          <w:sz w:val="21"/>
          <w:szCs w:val="21"/>
        </w:rPr>
        <w:t>, or </w:t>
      </w:r>
      <w:hyperlink r:id="rId365" w:anchor="4181W" w:history="1">
        <w:r w:rsidRPr="00A42301">
          <w:rPr>
            <w:rFonts w:ascii="Helvetica Neue" w:eastAsia="Times New Roman" w:hAnsi="Helvetica Neue" w:cs="Times New Roman"/>
            <w:color w:val="0F4786"/>
            <w:sz w:val="21"/>
            <w:szCs w:val="21"/>
            <w:u w:val="single"/>
          </w:rPr>
          <w:t>4181W</w:t>
        </w:r>
      </w:hyperlink>
      <w:r w:rsidRPr="00A42301">
        <w:rPr>
          <w:rFonts w:ascii="Helvetica Neue" w:eastAsia="Times New Roman" w:hAnsi="Helvetica Neue" w:cs="Times New Roman"/>
          <w:color w:val="333333"/>
          <w:sz w:val="21"/>
          <w:szCs w:val="21"/>
        </w:rPr>
        <w:t>.</w:t>
      </w:r>
    </w:p>
    <w:p w14:paraId="6FC57947"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14:paraId="05CA9E3E"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all of the following required courses: </w:t>
      </w:r>
      <w:hyperlink r:id="rId366" w:anchor="2001" w:history="1">
        <w:r w:rsidRPr="00A42301">
          <w:rPr>
            <w:rFonts w:ascii="Helvetica Neue" w:eastAsia="Times New Roman" w:hAnsi="Helvetica Neue" w:cs="Times New Roman"/>
            <w:color w:val="0F4786"/>
            <w:sz w:val="21"/>
            <w:szCs w:val="21"/>
            <w:u w:val="single"/>
          </w:rPr>
          <w:t>HDFS 2001</w:t>
        </w:r>
      </w:hyperlink>
      <w:r w:rsidRPr="00A42301">
        <w:rPr>
          <w:rFonts w:ascii="Helvetica Neue" w:eastAsia="Times New Roman" w:hAnsi="Helvetica Neue" w:cs="Times New Roman"/>
          <w:color w:val="333333"/>
          <w:sz w:val="21"/>
          <w:szCs w:val="21"/>
        </w:rPr>
        <w:t>, </w:t>
      </w:r>
      <w:hyperlink r:id="rId367" w:anchor="2004W" w:history="1">
        <w:r w:rsidRPr="00A42301">
          <w:rPr>
            <w:rFonts w:ascii="Helvetica Neue" w:eastAsia="Times New Roman" w:hAnsi="Helvetica Neue" w:cs="Times New Roman"/>
            <w:color w:val="0F4786"/>
            <w:sz w:val="21"/>
            <w:szCs w:val="21"/>
            <w:u w:val="single"/>
          </w:rPr>
          <w:t>2004W</w:t>
        </w:r>
      </w:hyperlink>
      <w:r w:rsidRPr="00A42301">
        <w:rPr>
          <w:rFonts w:ascii="Helvetica Neue" w:eastAsia="Times New Roman" w:hAnsi="Helvetica Neue" w:cs="Times New Roman"/>
          <w:color w:val="333333"/>
          <w:sz w:val="21"/>
          <w:szCs w:val="21"/>
        </w:rPr>
        <w:t>, </w:t>
      </w:r>
      <w:hyperlink r:id="rId368" w:anchor="2100" w:history="1">
        <w:r w:rsidRPr="00A42301">
          <w:rPr>
            <w:rFonts w:ascii="Helvetica Neue" w:eastAsia="Times New Roman" w:hAnsi="Helvetica Neue" w:cs="Times New Roman"/>
            <w:color w:val="0F4786"/>
            <w:sz w:val="21"/>
            <w:szCs w:val="21"/>
            <w:u w:val="single"/>
          </w:rPr>
          <w:t>2100</w:t>
        </w:r>
      </w:hyperlink>
      <w:r w:rsidRPr="00A42301">
        <w:rPr>
          <w:rFonts w:ascii="Helvetica Neue" w:eastAsia="Times New Roman" w:hAnsi="Helvetica Neue" w:cs="Times New Roman"/>
          <w:color w:val="333333"/>
          <w:sz w:val="21"/>
          <w:szCs w:val="21"/>
        </w:rPr>
        <w:t>, </w:t>
      </w:r>
      <w:hyperlink r:id="rId369" w:anchor="2200" w:history="1">
        <w:r w:rsidRPr="00A42301">
          <w:rPr>
            <w:rFonts w:ascii="Helvetica Neue" w:eastAsia="Times New Roman" w:hAnsi="Helvetica Neue" w:cs="Times New Roman"/>
            <w:color w:val="0F4786"/>
            <w:sz w:val="21"/>
            <w:szCs w:val="21"/>
            <w:u w:val="single"/>
          </w:rPr>
          <w:t>2200</w:t>
        </w:r>
      </w:hyperlink>
      <w:r w:rsidRPr="00A42301">
        <w:rPr>
          <w:rFonts w:ascii="Helvetica Neue" w:eastAsia="Times New Roman" w:hAnsi="Helvetica Neue" w:cs="Times New Roman"/>
          <w:color w:val="333333"/>
          <w:sz w:val="21"/>
          <w:szCs w:val="21"/>
        </w:rPr>
        <w:t>, and </w:t>
      </w:r>
      <w:hyperlink r:id="rId370" w:anchor="2300" w:history="1">
        <w:r w:rsidRPr="00A42301">
          <w:rPr>
            <w:rFonts w:ascii="Helvetica Neue" w:eastAsia="Times New Roman" w:hAnsi="Helvetica Neue" w:cs="Times New Roman"/>
            <w:color w:val="0F4786"/>
            <w:sz w:val="21"/>
            <w:szCs w:val="21"/>
            <w:u w:val="single"/>
          </w:rPr>
          <w:t>2300</w:t>
        </w:r>
      </w:hyperlink>
      <w:r w:rsidRPr="00A42301">
        <w:rPr>
          <w:rFonts w:ascii="Helvetica Neue" w:eastAsia="Times New Roman" w:hAnsi="Helvetica Neue" w:cs="Times New Roman"/>
          <w:color w:val="333333"/>
          <w:sz w:val="21"/>
          <w:szCs w:val="21"/>
        </w:rPr>
        <w:t>.</w:t>
      </w:r>
    </w:p>
    <w:p w14:paraId="49257755"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the completion of one of the following courses: </w:t>
      </w:r>
      <w:hyperlink r:id="rId371" w:anchor="3520" w:history="1">
        <w:r w:rsidRPr="00A42301">
          <w:rPr>
            <w:rFonts w:ascii="Helvetica Neue" w:eastAsia="Times New Roman" w:hAnsi="Helvetica Neue" w:cs="Times New Roman"/>
            <w:color w:val="0F4786"/>
            <w:sz w:val="21"/>
            <w:szCs w:val="21"/>
            <w:u w:val="single"/>
          </w:rPr>
          <w:t>HDFS 3520</w:t>
        </w:r>
      </w:hyperlink>
      <w:r w:rsidRPr="00A42301">
        <w:rPr>
          <w:rFonts w:ascii="Helvetica Neue" w:eastAsia="Times New Roman" w:hAnsi="Helvetica Neue" w:cs="Times New Roman"/>
          <w:color w:val="333333"/>
          <w:sz w:val="21"/>
          <w:szCs w:val="21"/>
        </w:rPr>
        <w:t>, </w:t>
      </w:r>
      <w:hyperlink r:id="rId372"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373" w:anchor="3540" w:history="1">
        <w:r w:rsidRPr="00A42301">
          <w:rPr>
            <w:rFonts w:ascii="Helvetica Neue" w:eastAsia="Times New Roman" w:hAnsi="Helvetica Neue" w:cs="Times New Roman"/>
            <w:color w:val="0F4786"/>
            <w:sz w:val="21"/>
            <w:szCs w:val="21"/>
            <w:u w:val="single"/>
          </w:rPr>
          <w:t>3540</w:t>
        </w:r>
      </w:hyperlink>
      <w:r w:rsidRPr="00A42301">
        <w:rPr>
          <w:rFonts w:ascii="Helvetica Neue" w:eastAsia="Times New Roman" w:hAnsi="Helvetica Neue" w:cs="Times New Roman"/>
          <w:color w:val="333333"/>
          <w:sz w:val="21"/>
          <w:szCs w:val="21"/>
        </w:rPr>
        <w:t>, or </w:t>
      </w:r>
      <w:hyperlink r:id="rId374"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w:t>
      </w:r>
    </w:p>
    <w:p w14:paraId="3D5FC44E"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completion of one of the following courses as a second W: </w:t>
      </w:r>
      <w:hyperlink r:id="rId375" w:anchor="3311W" w:history="1">
        <w:r w:rsidRPr="00A42301">
          <w:rPr>
            <w:rFonts w:ascii="Helvetica Neue" w:eastAsia="Times New Roman" w:hAnsi="Helvetica Neue" w:cs="Times New Roman"/>
            <w:color w:val="0F4786"/>
            <w:sz w:val="21"/>
            <w:szCs w:val="21"/>
            <w:u w:val="single"/>
          </w:rPr>
          <w:t>HDFS 3311W</w:t>
        </w:r>
      </w:hyperlink>
      <w:r w:rsidRPr="00A42301">
        <w:rPr>
          <w:rFonts w:ascii="Helvetica Neue" w:eastAsia="Times New Roman" w:hAnsi="Helvetica Neue" w:cs="Times New Roman"/>
          <w:color w:val="333333"/>
          <w:sz w:val="21"/>
          <w:szCs w:val="21"/>
        </w:rPr>
        <w:t>, </w:t>
      </w:r>
      <w:hyperlink r:id="rId376" w:anchor="3540W"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377"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w:t>
      </w:r>
      <w:hyperlink r:id="rId378" w:anchor="4087W" w:history="1">
        <w:r w:rsidRPr="00A42301">
          <w:rPr>
            <w:rFonts w:ascii="Helvetica Neue" w:eastAsia="Times New Roman" w:hAnsi="Helvetica Neue" w:cs="Times New Roman"/>
            <w:color w:val="0F4786"/>
            <w:sz w:val="21"/>
            <w:szCs w:val="21"/>
            <w:u w:val="single"/>
          </w:rPr>
          <w:t>4087W</w:t>
        </w:r>
      </w:hyperlink>
      <w:r w:rsidRPr="00A42301">
        <w:rPr>
          <w:rFonts w:ascii="Helvetica Neue" w:eastAsia="Times New Roman" w:hAnsi="Helvetica Neue" w:cs="Times New Roman"/>
          <w:color w:val="333333"/>
          <w:sz w:val="21"/>
          <w:szCs w:val="21"/>
        </w:rPr>
        <w:t>, or </w:t>
      </w:r>
      <w:hyperlink r:id="rId379" w:anchor="4181W" w:history="1">
        <w:r w:rsidRPr="00A42301">
          <w:rPr>
            <w:rFonts w:ascii="Helvetica Neue" w:eastAsia="Times New Roman" w:hAnsi="Helvetica Neue" w:cs="Times New Roman"/>
            <w:color w:val="0F4786"/>
            <w:sz w:val="21"/>
            <w:szCs w:val="21"/>
            <w:u w:val="single"/>
          </w:rPr>
          <w:t>4181W</w:t>
        </w:r>
      </w:hyperlink>
      <w:r w:rsidRPr="00A42301">
        <w:rPr>
          <w:rFonts w:ascii="Helvetica Neue" w:eastAsia="Times New Roman" w:hAnsi="Helvetica Neue" w:cs="Times New Roman"/>
          <w:color w:val="333333"/>
          <w:sz w:val="21"/>
          <w:szCs w:val="21"/>
        </w:rPr>
        <w:t>.</w:t>
      </w:r>
    </w:p>
    <w:p w14:paraId="1DFAC8AB"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also must include at least 12 credits from the following courses: </w:t>
      </w:r>
      <w:hyperlink r:id="rId380" w:anchor="2142E" w:history="1">
        <w:r w:rsidRPr="00A42301">
          <w:rPr>
            <w:rFonts w:ascii="Helvetica Neue" w:eastAsia="Times New Roman" w:hAnsi="Helvetica Neue" w:cs="Times New Roman"/>
            <w:color w:val="0F4786"/>
            <w:sz w:val="21"/>
            <w:szCs w:val="21"/>
            <w:u w:val="single"/>
          </w:rPr>
          <w:t>HDFS 2142E</w:t>
        </w:r>
      </w:hyperlink>
      <w:r w:rsidRPr="00A42301">
        <w:rPr>
          <w:rFonts w:ascii="Helvetica Neue" w:eastAsia="Times New Roman" w:hAnsi="Helvetica Neue" w:cs="Times New Roman"/>
          <w:color w:val="333333"/>
          <w:sz w:val="21"/>
          <w:szCs w:val="21"/>
        </w:rPr>
        <w:t>, </w:t>
      </w:r>
      <w:hyperlink r:id="rId381" w:anchor="3042" w:history="1">
        <w:r w:rsidRPr="00A42301">
          <w:rPr>
            <w:rFonts w:ascii="Helvetica Neue" w:eastAsia="Times New Roman" w:hAnsi="Helvetica Neue" w:cs="Times New Roman"/>
            <w:color w:val="0F4786"/>
            <w:sz w:val="21"/>
            <w:szCs w:val="21"/>
            <w:u w:val="single"/>
          </w:rPr>
          <w:t>3042</w:t>
        </w:r>
      </w:hyperlink>
      <w:r w:rsidRPr="00A42301">
        <w:rPr>
          <w:rFonts w:ascii="Helvetica Neue" w:eastAsia="Times New Roman" w:hAnsi="Helvetica Neue" w:cs="Times New Roman"/>
          <w:color w:val="333333"/>
          <w:sz w:val="21"/>
          <w:szCs w:val="21"/>
        </w:rPr>
        <w:t>, </w:t>
      </w:r>
      <w:hyperlink r:id="rId382" w:anchor="3083" w:history="1">
        <w:r w:rsidRPr="00A42301">
          <w:rPr>
            <w:rFonts w:ascii="Helvetica Neue" w:eastAsia="Times New Roman" w:hAnsi="Helvetica Neue" w:cs="Times New Roman"/>
            <w:color w:val="0F4786"/>
            <w:sz w:val="21"/>
            <w:szCs w:val="21"/>
            <w:u w:val="single"/>
          </w:rPr>
          <w:t>3083</w:t>
        </w:r>
      </w:hyperlink>
      <w:r w:rsidRPr="00A42301">
        <w:rPr>
          <w:rFonts w:ascii="Helvetica Neue" w:eastAsia="Times New Roman" w:hAnsi="Helvetica Neue" w:cs="Times New Roman"/>
          <w:color w:val="333333"/>
          <w:sz w:val="21"/>
          <w:szCs w:val="21"/>
        </w:rPr>
        <w:t>*, </w:t>
      </w:r>
      <w:hyperlink r:id="rId383" w:anchor="3092" w:history="1">
        <w:r w:rsidRPr="00A42301">
          <w:rPr>
            <w:rFonts w:ascii="Helvetica Neue" w:eastAsia="Times New Roman" w:hAnsi="Helvetica Neue" w:cs="Times New Roman"/>
            <w:color w:val="0F4786"/>
            <w:sz w:val="21"/>
            <w:szCs w:val="21"/>
            <w:u w:val="single"/>
          </w:rPr>
          <w:t>3092</w:t>
        </w:r>
      </w:hyperlink>
      <w:r w:rsidRPr="00A42301">
        <w:rPr>
          <w:rFonts w:ascii="Helvetica Neue" w:eastAsia="Times New Roman" w:hAnsi="Helvetica Neue" w:cs="Times New Roman"/>
          <w:color w:val="333333"/>
          <w:sz w:val="21"/>
          <w:szCs w:val="21"/>
        </w:rPr>
        <w:t>**, </w:t>
      </w:r>
      <w:hyperlink r:id="rId384" w:anchor="3095" w:history="1">
        <w:r w:rsidRPr="00A42301">
          <w:rPr>
            <w:rFonts w:ascii="Helvetica Neue" w:eastAsia="Times New Roman" w:hAnsi="Helvetica Neue" w:cs="Times New Roman"/>
            <w:color w:val="0F4786"/>
            <w:sz w:val="21"/>
            <w:szCs w:val="21"/>
            <w:u w:val="single"/>
          </w:rPr>
          <w:t>3095</w:t>
        </w:r>
      </w:hyperlink>
      <w:r w:rsidRPr="00A42301">
        <w:rPr>
          <w:rFonts w:ascii="Helvetica Neue" w:eastAsia="Times New Roman" w:hAnsi="Helvetica Neue" w:cs="Times New Roman"/>
          <w:color w:val="333333"/>
          <w:sz w:val="21"/>
          <w:szCs w:val="21"/>
        </w:rPr>
        <w:t>, </w:t>
      </w:r>
      <w:hyperlink r:id="rId385" w:anchor="3098" w:history="1">
        <w:r w:rsidRPr="00A42301">
          <w:rPr>
            <w:rFonts w:ascii="Helvetica Neue" w:eastAsia="Times New Roman" w:hAnsi="Helvetica Neue" w:cs="Times New Roman"/>
            <w:color w:val="0F4786"/>
            <w:sz w:val="21"/>
            <w:szCs w:val="21"/>
            <w:u w:val="single"/>
          </w:rPr>
          <w:t>3098</w:t>
        </w:r>
      </w:hyperlink>
      <w:r w:rsidRPr="00A42301">
        <w:rPr>
          <w:rFonts w:ascii="Helvetica Neue" w:eastAsia="Times New Roman" w:hAnsi="Helvetica Neue" w:cs="Times New Roman"/>
          <w:color w:val="333333"/>
          <w:sz w:val="21"/>
          <w:szCs w:val="21"/>
        </w:rPr>
        <w:t>, </w:t>
      </w:r>
      <w:hyperlink r:id="rId386" w:anchor="3101" w:history="1">
        <w:r w:rsidRPr="00A42301">
          <w:rPr>
            <w:rFonts w:ascii="Helvetica Neue" w:eastAsia="Times New Roman" w:hAnsi="Helvetica Neue" w:cs="Times New Roman"/>
            <w:color w:val="0F4786"/>
            <w:sz w:val="21"/>
            <w:szCs w:val="21"/>
            <w:u w:val="single"/>
          </w:rPr>
          <w:t>3101</w:t>
        </w:r>
      </w:hyperlink>
      <w:r w:rsidRPr="00A42301">
        <w:rPr>
          <w:rFonts w:ascii="Helvetica Neue" w:eastAsia="Times New Roman" w:hAnsi="Helvetica Neue" w:cs="Times New Roman"/>
          <w:color w:val="333333"/>
          <w:sz w:val="21"/>
          <w:szCs w:val="21"/>
        </w:rPr>
        <w:t>, </w:t>
      </w:r>
      <w:hyperlink r:id="rId387" w:anchor="3102" w:history="1">
        <w:r w:rsidRPr="00A42301">
          <w:rPr>
            <w:rFonts w:ascii="Helvetica Neue" w:eastAsia="Times New Roman" w:hAnsi="Helvetica Neue" w:cs="Times New Roman"/>
            <w:color w:val="0F4786"/>
            <w:sz w:val="21"/>
            <w:szCs w:val="21"/>
            <w:u w:val="single"/>
          </w:rPr>
          <w:t>3102</w:t>
        </w:r>
      </w:hyperlink>
      <w:r w:rsidRPr="00A42301">
        <w:rPr>
          <w:rFonts w:ascii="Helvetica Neue" w:eastAsia="Times New Roman" w:hAnsi="Helvetica Neue" w:cs="Times New Roman"/>
          <w:color w:val="333333"/>
          <w:sz w:val="21"/>
          <w:szCs w:val="21"/>
        </w:rPr>
        <w:t>, </w:t>
      </w:r>
      <w:hyperlink r:id="rId388" w:anchor="3103" w:history="1">
        <w:r w:rsidRPr="00A42301">
          <w:rPr>
            <w:rFonts w:ascii="Helvetica Neue" w:eastAsia="Times New Roman" w:hAnsi="Helvetica Neue" w:cs="Times New Roman"/>
            <w:color w:val="0F4786"/>
            <w:sz w:val="21"/>
            <w:szCs w:val="21"/>
            <w:u w:val="single"/>
          </w:rPr>
          <w:t>3103</w:t>
        </w:r>
      </w:hyperlink>
      <w:r w:rsidRPr="00A42301">
        <w:rPr>
          <w:rFonts w:ascii="Helvetica Neue" w:eastAsia="Times New Roman" w:hAnsi="Helvetica Neue" w:cs="Times New Roman"/>
          <w:color w:val="333333"/>
          <w:sz w:val="21"/>
          <w:szCs w:val="21"/>
        </w:rPr>
        <w:t>, </w:t>
      </w:r>
      <w:hyperlink r:id="rId389" w:anchor="3110" w:history="1">
        <w:r w:rsidRPr="00A42301">
          <w:rPr>
            <w:rFonts w:ascii="Helvetica Neue" w:eastAsia="Times New Roman" w:hAnsi="Helvetica Neue" w:cs="Times New Roman"/>
            <w:color w:val="0F4786"/>
            <w:sz w:val="21"/>
            <w:szCs w:val="21"/>
            <w:u w:val="single"/>
          </w:rPr>
          <w:t>3110</w:t>
        </w:r>
      </w:hyperlink>
      <w:r w:rsidRPr="00A42301">
        <w:rPr>
          <w:rFonts w:ascii="Helvetica Neue" w:eastAsia="Times New Roman" w:hAnsi="Helvetica Neue" w:cs="Times New Roman"/>
          <w:color w:val="333333"/>
          <w:sz w:val="21"/>
          <w:szCs w:val="21"/>
        </w:rPr>
        <w:t>, </w:t>
      </w:r>
      <w:hyperlink r:id="rId390" w:anchor="3120" w:history="1">
        <w:r w:rsidRPr="00A42301">
          <w:rPr>
            <w:rFonts w:ascii="Helvetica Neue" w:eastAsia="Times New Roman" w:hAnsi="Helvetica Neue" w:cs="Times New Roman"/>
            <w:color w:val="0F4786"/>
            <w:sz w:val="21"/>
            <w:szCs w:val="21"/>
            <w:u w:val="single"/>
          </w:rPr>
          <w:t>3120</w:t>
        </w:r>
      </w:hyperlink>
      <w:r w:rsidRPr="00A42301">
        <w:rPr>
          <w:rFonts w:ascii="Helvetica Neue" w:eastAsia="Times New Roman" w:hAnsi="Helvetica Neue" w:cs="Times New Roman"/>
          <w:color w:val="333333"/>
          <w:sz w:val="21"/>
          <w:szCs w:val="21"/>
        </w:rPr>
        <w:t>, </w:t>
      </w:r>
      <w:hyperlink r:id="rId391" w:anchor="3122" w:history="1">
        <w:r w:rsidRPr="00A42301">
          <w:rPr>
            <w:rFonts w:ascii="Helvetica Neue" w:eastAsia="Times New Roman" w:hAnsi="Helvetica Neue" w:cs="Times New Roman"/>
            <w:color w:val="0F4786"/>
            <w:sz w:val="21"/>
            <w:szCs w:val="21"/>
            <w:u w:val="single"/>
          </w:rPr>
          <w:t>3122</w:t>
        </w:r>
      </w:hyperlink>
      <w:r w:rsidRPr="00A42301">
        <w:rPr>
          <w:rFonts w:ascii="Helvetica Neue" w:eastAsia="Times New Roman" w:hAnsi="Helvetica Neue" w:cs="Times New Roman"/>
          <w:color w:val="333333"/>
          <w:sz w:val="21"/>
          <w:szCs w:val="21"/>
        </w:rPr>
        <w:t>, </w:t>
      </w:r>
      <w:hyperlink r:id="rId392" w:anchor="3123" w:history="1">
        <w:r w:rsidRPr="00A42301">
          <w:rPr>
            <w:rFonts w:ascii="Helvetica Neue" w:eastAsia="Times New Roman" w:hAnsi="Helvetica Neue" w:cs="Times New Roman"/>
            <w:color w:val="0F4786"/>
            <w:sz w:val="21"/>
            <w:szCs w:val="21"/>
            <w:u w:val="single"/>
          </w:rPr>
          <w:t>3123</w:t>
        </w:r>
      </w:hyperlink>
      <w:r w:rsidRPr="00A42301">
        <w:rPr>
          <w:rFonts w:ascii="Helvetica Neue" w:eastAsia="Times New Roman" w:hAnsi="Helvetica Neue" w:cs="Times New Roman"/>
          <w:color w:val="333333"/>
          <w:sz w:val="21"/>
          <w:szCs w:val="21"/>
        </w:rPr>
        <w:t>, </w:t>
      </w:r>
      <w:hyperlink r:id="rId393" w:anchor="3125" w:history="1">
        <w:r w:rsidRPr="00A42301">
          <w:rPr>
            <w:rFonts w:ascii="Helvetica Neue" w:eastAsia="Times New Roman" w:hAnsi="Helvetica Neue" w:cs="Times New Roman"/>
            <w:color w:val="0F4786"/>
            <w:sz w:val="21"/>
            <w:szCs w:val="21"/>
            <w:u w:val="single"/>
          </w:rPr>
          <w:t>3125</w:t>
        </w:r>
      </w:hyperlink>
      <w:r w:rsidRPr="00A42301">
        <w:rPr>
          <w:rFonts w:ascii="Helvetica Neue" w:eastAsia="Times New Roman" w:hAnsi="Helvetica Neue" w:cs="Times New Roman"/>
          <w:color w:val="333333"/>
          <w:sz w:val="21"/>
          <w:szCs w:val="21"/>
        </w:rPr>
        <w:t>, </w:t>
      </w:r>
      <w:hyperlink r:id="rId394" w:anchor="3127" w:history="1">
        <w:r w:rsidRPr="00A42301">
          <w:rPr>
            <w:rFonts w:ascii="Helvetica Neue" w:eastAsia="Times New Roman" w:hAnsi="Helvetica Neue" w:cs="Times New Roman"/>
            <w:color w:val="0F4786"/>
            <w:sz w:val="21"/>
            <w:szCs w:val="21"/>
            <w:u w:val="single"/>
          </w:rPr>
          <w:t>3127</w:t>
        </w:r>
      </w:hyperlink>
      <w:r w:rsidRPr="00A42301">
        <w:rPr>
          <w:rFonts w:ascii="Helvetica Neue" w:eastAsia="Times New Roman" w:hAnsi="Helvetica Neue" w:cs="Times New Roman"/>
          <w:color w:val="333333"/>
          <w:sz w:val="21"/>
          <w:szCs w:val="21"/>
        </w:rPr>
        <w:t>, </w:t>
      </w:r>
      <w:hyperlink r:id="rId395" w:anchor="3141" w:history="1">
        <w:r w:rsidRPr="00A42301">
          <w:rPr>
            <w:rFonts w:ascii="Helvetica Neue" w:eastAsia="Times New Roman" w:hAnsi="Helvetica Neue" w:cs="Times New Roman"/>
            <w:color w:val="0F4786"/>
            <w:sz w:val="21"/>
            <w:szCs w:val="21"/>
            <w:u w:val="single"/>
          </w:rPr>
          <w:t>3141</w:t>
        </w:r>
      </w:hyperlink>
      <w:r w:rsidRPr="00A42301">
        <w:rPr>
          <w:rFonts w:ascii="Helvetica Neue" w:eastAsia="Times New Roman" w:hAnsi="Helvetica Neue" w:cs="Times New Roman"/>
          <w:color w:val="333333"/>
          <w:sz w:val="21"/>
          <w:szCs w:val="21"/>
        </w:rPr>
        <w:t>, </w:t>
      </w:r>
      <w:hyperlink r:id="rId396" w:anchor="3240" w:history="1">
        <w:r w:rsidRPr="00A42301">
          <w:rPr>
            <w:rFonts w:ascii="Helvetica Neue" w:eastAsia="Times New Roman" w:hAnsi="Helvetica Neue" w:cs="Times New Roman"/>
            <w:color w:val="0F4786"/>
            <w:sz w:val="21"/>
            <w:szCs w:val="21"/>
            <w:u w:val="single"/>
          </w:rPr>
          <w:t>3240</w:t>
        </w:r>
      </w:hyperlink>
      <w:r w:rsidRPr="00A42301">
        <w:rPr>
          <w:rFonts w:ascii="Helvetica Neue" w:eastAsia="Times New Roman" w:hAnsi="Helvetica Neue" w:cs="Times New Roman"/>
          <w:color w:val="333333"/>
          <w:sz w:val="21"/>
          <w:szCs w:val="21"/>
        </w:rPr>
        <w:t>, </w:t>
      </w:r>
      <w:hyperlink r:id="rId397" w:anchor="3249" w:history="1">
        <w:r w:rsidRPr="00A42301">
          <w:rPr>
            <w:rFonts w:ascii="Helvetica Neue" w:eastAsia="Times New Roman" w:hAnsi="Helvetica Neue" w:cs="Times New Roman"/>
            <w:color w:val="0F4786"/>
            <w:sz w:val="21"/>
            <w:szCs w:val="21"/>
            <w:u w:val="single"/>
          </w:rPr>
          <w:t>3249</w:t>
        </w:r>
      </w:hyperlink>
      <w:r w:rsidRPr="00A42301">
        <w:rPr>
          <w:rFonts w:ascii="Helvetica Neue" w:eastAsia="Times New Roman" w:hAnsi="Helvetica Neue" w:cs="Times New Roman"/>
          <w:color w:val="333333"/>
          <w:sz w:val="21"/>
          <w:szCs w:val="21"/>
        </w:rPr>
        <w:t>, </w:t>
      </w:r>
      <w:hyperlink r:id="rId398" w:anchor="3250" w:history="1">
        <w:r w:rsidRPr="00A42301">
          <w:rPr>
            <w:rFonts w:ascii="Helvetica Neue" w:eastAsia="Times New Roman" w:hAnsi="Helvetica Neue" w:cs="Times New Roman"/>
            <w:color w:val="0F4786"/>
            <w:sz w:val="21"/>
            <w:szCs w:val="21"/>
            <w:u w:val="single"/>
          </w:rPr>
          <w:t>3250</w:t>
        </w:r>
      </w:hyperlink>
      <w:r w:rsidRPr="00A42301">
        <w:rPr>
          <w:rFonts w:ascii="Helvetica Neue" w:eastAsia="Times New Roman" w:hAnsi="Helvetica Neue" w:cs="Times New Roman"/>
          <w:color w:val="333333"/>
          <w:sz w:val="21"/>
          <w:szCs w:val="21"/>
        </w:rPr>
        <w:t>, </w:t>
      </w:r>
      <w:hyperlink r:id="rId399" w:anchor="3251" w:history="1">
        <w:r w:rsidRPr="00A42301">
          <w:rPr>
            <w:rFonts w:ascii="Helvetica Neue" w:eastAsia="Times New Roman" w:hAnsi="Helvetica Neue" w:cs="Times New Roman"/>
            <w:color w:val="0F4786"/>
            <w:sz w:val="21"/>
            <w:szCs w:val="21"/>
            <w:u w:val="single"/>
          </w:rPr>
          <w:t>3251</w:t>
        </w:r>
      </w:hyperlink>
      <w:r w:rsidRPr="00A42301">
        <w:rPr>
          <w:rFonts w:ascii="Helvetica Neue" w:eastAsia="Times New Roman" w:hAnsi="Helvetica Neue" w:cs="Times New Roman"/>
          <w:color w:val="333333"/>
          <w:sz w:val="21"/>
          <w:szCs w:val="21"/>
        </w:rPr>
        <w:t>, </w:t>
      </w:r>
      <w:hyperlink r:id="rId400" w:anchor="3252" w:history="1">
        <w:r w:rsidRPr="00A42301">
          <w:rPr>
            <w:rFonts w:ascii="Helvetica Neue" w:eastAsia="Times New Roman" w:hAnsi="Helvetica Neue" w:cs="Times New Roman"/>
            <w:color w:val="0F4786"/>
            <w:sz w:val="21"/>
            <w:szCs w:val="21"/>
            <w:u w:val="single"/>
          </w:rPr>
          <w:t>3252</w:t>
        </w:r>
      </w:hyperlink>
      <w:r w:rsidRPr="00A42301">
        <w:rPr>
          <w:rFonts w:ascii="Helvetica Neue" w:eastAsia="Times New Roman" w:hAnsi="Helvetica Neue" w:cs="Times New Roman"/>
          <w:color w:val="333333"/>
          <w:sz w:val="21"/>
          <w:szCs w:val="21"/>
        </w:rPr>
        <w:t>, </w:t>
      </w:r>
      <w:hyperlink r:id="rId401" w:anchor="3261" w:history="1">
        <w:r w:rsidRPr="00A42301">
          <w:rPr>
            <w:rFonts w:ascii="Helvetica Neue" w:eastAsia="Times New Roman" w:hAnsi="Helvetica Neue" w:cs="Times New Roman"/>
            <w:color w:val="0F4786"/>
            <w:sz w:val="21"/>
            <w:szCs w:val="21"/>
            <w:u w:val="single"/>
          </w:rPr>
          <w:t>3261</w:t>
        </w:r>
      </w:hyperlink>
      <w:r w:rsidRPr="00A42301">
        <w:rPr>
          <w:rFonts w:ascii="Helvetica Neue" w:eastAsia="Times New Roman" w:hAnsi="Helvetica Neue" w:cs="Times New Roman"/>
          <w:color w:val="333333"/>
          <w:sz w:val="21"/>
          <w:szCs w:val="21"/>
        </w:rPr>
        <w:t>, </w:t>
      </w:r>
      <w:hyperlink r:id="rId402" w:anchor="3268" w:history="1">
        <w:r w:rsidRPr="00A42301">
          <w:rPr>
            <w:rFonts w:ascii="Helvetica Neue" w:eastAsia="Times New Roman" w:hAnsi="Helvetica Neue" w:cs="Times New Roman"/>
            <w:color w:val="0F4786"/>
            <w:sz w:val="21"/>
            <w:szCs w:val="21"/>
            <w:u w:val="single"/>
          </w:rPr>
          <w:t>3268</w:t>
        </w:r>
      </w:hyperlink>
      <w:r w:rsidRPr="00A42301">
        <w:rPr>
          <w:rFonts w:ascii="Helvetica Neue" w:eastAsia="Times New Roman" w:hAnsi="Helvetica Neue" w:cs="Times New Roman"/>
          <w:color w:val="333333"/>
          <w:sz w:val="21"/>
          <w:szCs w:val="21"/>
        </w:rPr>
        <w:t>, </w:t>
      </w:r>
      <w:hyperlink r:id="rId403" w:anchor="3277" w:history="1">
        <w:r w:rsidRPr="00A42301">
          <w:rPr>
            <w:rFonts w:ascii="Helvetica Neue" w:eastAsia="Times New Roman" w:hAnsi="Helvetica Neue" w:cs="Times New Roman"/>
            <w:color w:val="0F4786"/>
            <w:sz w:val="21"/>
            <w:szCs w:val="21"/>
            <w:u w:val="single"/>
          </w:rPr>
          <w:t>3277</w:t>
        </w:r>
      </w:hyperlink>
      <w:r w:rsidRPr="00A42301">
        <w:rPr>
          <w:rFonts w:ascii="Helvetica Neue" w:eastAsia="Times New Roman" w:hAnsi="Helvetica Neue" w:cs="Times New Roman"/>
          <w:color w:val="333333"/>
          <w:sz w:val="21"/>
          <w:szCs w:val="21"/>
        </w:rPr>
        <w:t>, </w:t>
      </w:r>
      <w:hyperlink r:id="rId404" w:anchor="3310" w:history="1">
        <w:r w:rsidRPr="00A42301">
          <w:rPr>
            <w:rFonts w:ascii="Helvetica Neue" w:eastAsia="Times New Roman" w:hAnsi="Helvetica Neue" w:cs="Times New Roman"/>
            <w:color w:val="0F4786"/>
            <w:sz w:val="21"/>
            <w:szCs w:val="21"/>
            <w:u w:val="single"/>
          </w:rPr>
          <w:t>3310</w:t>
        </w:r>
      </w:hyperlink>
      <w:r w:rsidRPr="00A42301">
        <w:rPr>
          <w:rFonts w:ascii="Helvetica Neue" w:eastAsia="Times New Roman" w:hAnsi="Helvetica Neue" w:cs="Times New Roman"/>
          <w:color w:val="333333"/>
          <w:sz w:val="21"/>
          <w:szCs w:val="21"/>
        </w:rPr>
        <w:t>, </w:t>
      </w:r>
      <w:hyperlink r:id="rId405" w:anchor="3311" w:history="1">
        <w:r w:rsidRPr="00A42301">
          <w:rPr>
            <w:rFonts w:ascii="Helvetica Neue" w:eastAsia="Times New Roman" w:hAnsi="Helvetica Neue" w:cs="Times New Roman"/>
            <w:color w:val="0F4786"/>
            <w:sz w:val="21"/>
            <w:szCs w:val="21"/>
            <w:u w:val="single"/>
          </w:rPr>
          <w:t>3311/W</w:t>
        </w:r>
      </w:hyperlink>
      <w:r w:rsidRPr="00A42301">
        <w:rPr>
          <w:rFonts w:ascii="Helvetica Neue" w:eastAsia="Times New Roman" w:hAnsi="Helvetica Neue" w:cs="Times New Roman"/>
          <w:color w:val="333333"/>
          <w:sz w:val="21"/>
          <w:szCs w:val="21"/>
        </w:rPr>
        <w:t>, </w:t>
      </w:r>
      <w:hyperlink r:id="rId406" w:anchor="3319" w:history="1">
        <w:r w:rsidRPr="00A42301">
          <w:rPr>
            <w:rFonts w:ascii="Helvetica Neue" w:eastAsia="Times New Roman" w:hAnsi="Helvetica Neue" w:cs="Times New Roman"/>
            <w:color w:val="0F4786"/>
            <w:sz w:val="21"/>
            <w:szCs w:val="21"/>
            <w:u w:val="single"/>
          </w:rPr>
          <w:t>3319</w:t>
        </w:r>
      </w:hyperlink>
      <w:r w:rsidRPr="00A42301">
        <w:rPr>
          <w:rFonts w:ascii="Helvetica Neue" w:eastAsia="Times New Roman" w:hAnsi="Helvetica Neue" w:cs="Times New Roman"/>
          <w:color w:val="333333"/>
          <w:sz w:val="21"/>
          <w:szCs w:val="21"/>
        </w:rPr>
        <w:t>, </w:t>
      </w:r>
      <w:hyperlink r:id="rId407" w:anchor="3340" w:history="1">
        <w:r w:rsidRPr="00A42301">
          <w:rPr>
            <w:rFonts w:ascii="Helvetica Neue" w:eastAsia="Times New Roman" w:hAnsi="Helvetica Neue" w:cs="Times New Roman"/>
            <w:color w:val="0F4786"/>
            <w:sz w:val="21"/>
            <w:szCs w:val="21"/>
            <w:u w:val="single"/>
          </w:rPr>
          <w:t>3340</w:t>
        </w:r>
      </w:hyperlink>
      <w:r w:rsidRPr="00A42301">
        <w:rPr>
          <w:rFonts w:ascii="Helvetica Neue" w:eastAsia="Times New Roman" w:hAnsi="Helvetica Neue" w:cs="Times New Roman"/>
          <w:color w:val="333333"/>
          <w:sz w:val="21"/>
          <w:szCs w:val="21"/>
        </w:rPr>
        <w:t>, </w:t>
      </w:r>
      <w:hyperlink r:id="rId408" w:anchor="3341" w:history="1">
        <w:r w:rsidRPr="00A42301">
          <w:rPr>
            <w:rFonts w:ascii="Helvetica Neue" w:eastAsia="Times New Roman" w:hAnsi="Helvetica Neue" w:cs="Times New Roman"/>
            <w:color w:val="0F4786"/>
            <w:sz w:val="21"/>
            <w:szCs w:val="21"/>
            <w:u w:val="single"/>
          </w:rPr>
          <w:t>3341</w:t>
        </w:r>
      </w:hyperlink>
      <w:r w:rsidRPr="00A42301">
        <w:rPr>
          <w:rFonts w:ascii="Helvetica Neue" w:eastAsia="Times New Roman" w:hAnsi="Helvetica Neue" w:cs="Times New Roman"/>
          <w:color w:val="333333"/>
          <w:sz w:val="21"/>
          <w:szCs w:val="21"/>
        </w:rPr>
        <w:t>, </w:t>
      </w:r>
      <w:hyperlink r:id="rId409" w:anchor="3342" w:history="1">
        <w:r w:rsidRPr="00A42301">
          <w:rPr>
            <w:rFonts w:ascii="Helvetica Neue" w:eastAsia="Times New Roman" w:hAnsi="Helvetica Neue" w:cs="Times New Roman"/>
            <w:color w:val="0F4786"/>
            <w:sz w:val="21"/>
            <w:szCs w:val="21"/>
            <w:u w:val="single"/>
          </w:rPr>
          <w:t>3342</w:t>
        </w:r>
      </w:hyperlink>
      <w:r w:rsidRPr="00A42301">
        <w:rPr>
          <w:rFonts w:ascii="Helvetica Neue" w:eastAsia="Times New Roman" w:hAnsi="Helvetica Neue" w:cs="Times New Roman"/>
          <w:color w:val="333333"/>
          <w:sz w:val="21"/>
          <w:szCs w:val="21"/>
        </w:rPr>
        <w:t>, </w:t>
      </w:r>
      <w:hyperlink r:id="rId410" w:anchor="3343" w:history="1">
        <w:r w:rsidRPr="00A42301">
          <w:rPr>
            <w:rFonts w:ascii="Helvetica Neue" w:eastAsia="Times New Roman" w:hAnsi="Helvetica Neue" w:cs="Times New Roman"/>
            <w:color w:val="0F4786"/>
            <w:sz w:val="21"/>
            <w:szCs w:val="21"/>
            <w:u w:val="single"/>
          </w:rPr>
          <w:t>3343</w:t>
        </w:r>
      </w:hyperlink>
      <w:r w:rsidRPr="00A42301">
        <w:rPr>
          <w:rFonts w:ascii="Helvetica Neue" w:eastAsia="Times New Roman" w:hAnsi="Helvetica Neue" w:cs="Times New Roman"/>
          <w:color w:val="333333"/>
          <w:sz w:val="21"/>
          <w:szCs w:val="21"/>
        </w:rPr>
        <w:t>, </w:t>
      </w:r>
      <w:hyperlink r:id="rId411" w:anchor="3420" w:history="1">
        <w:r w:rsidRPr="00A42301">
          <w:rPr>
            <w:rFonts w:ascii="Helvetica Neue" w:eastAsia="Times New Roman" w:hAnsi="Helvetica Neue" w:cs="Times New Roman"/>
            <w:color w:val="0F4786"/>
            <w:sz w:val="21"/>
            <w:szCs w:val="21"/>
            <w:u w:val="single"/>
          </w:rPr>
          <w:t>3420</w:t>
        </w:r>
      </w:hyperlink>
      <w:r w:rsidRPr="00A42301">
        <w:rPr>
          <w:rFonts w:ascii="Helvetica Neue" w:eastAsia="Times New Roman" w:hAnsi="Helvetica Neue" w:cs="Times New Roman"/>
          <w:color w:val="333333"/>
          <w:sz w:val="21"/>
          <w:szCs w:val="21"/>
        </w:rPr>
        <w:t>, </w:t>
      </w:r>
      <w:hyperlink r:id="rId412" w:anchor="3421" w:history="1">
        <w:r w:rsidRPr="00A42301">
          <w:rPr>
            <w:rFonts w:ascii="Helvetica Neue" w:eastAsia="Times New Roman" w:hAnsi="Helvetica Neue" w:cs="Times New Roman"/>
            <w:color w:val="0F4786"/>
            <w:sz w:val="21"/>
            <w:szCs w:val="21"/>
            <w:u w:val="single"/>
          </w:rPr>
          <w:t>3421</w:t>
        </w:r>
      </w:hyperlink>
      <w:r w:rsidRPr="00A42301">
        <w:rPr>
          <w:rFonts w:ascii="Helvetica Neue" w:eastAsia="Times New Roman" w:hAnsi="Helvetica Neue" w:cs="Times New Roman"/>
          <w:color w:val="333333"/>
          <w:sz w:val="21"/>
          <w:szCs w:val="21"/>
        </w:rPr>
        <w:t>, </w:t>
      </w:r>
      <w:hyperlink r:id="rId413" w:anchor="3423" w:history="1">
        <w:r w:rsidRPr="00A42301">
          <w:rPr>
            <w:rFonts w:ascii="Helvetica Neue" w:eastAsia="Times New Roman" w:hAnsi="Helvetica Neue" w:cs="Times New Roman"/>
            <w:color w:val="0F4786"/>
            <w:sz w:val="21"/>
            <w:szCs w:val="21"/>
            <w:u w:val="single"/>
          </w:rPr>
          <w:t>3423</w:t>
        </w:r>
      </w:hyperlink>
      <w:r w:rsidRPr="00A42301">
        <w:rPr>
          <w:rFonts w:ascii="Helvetica Neue" w:eastAsia="Times New Roman" w:hAnsi="Helvetica Neue" w:cs="Times New Roman"/>
          <w:color w:val="333333"/>
          <w:sz w:val="21"/>
          <w:szCs w:val="21"/>
        </w:rPr>
        <w:t>, </w:t>
      </w:r>
      <w:hyperlink r:id="rId414" w:anchor="3425" w:history="1">
        <w:r w:rsidRPr="00A42301">
          <w:rPr>
            <w:rFonts w:ascii="Helvetica Neue" w:eastAsia="Times New Roman" w:hAnsi="Helvetica Neue" w:cs="Times New Roman"/>
            <w:color w:val="0F4786"/>
            <w:sz w:val="21"/>
            <w:szCs w:val="21"/>
            <w:u w:val="single"/>
          </w:rPr>
          <w:t>3425</w:t>
        </w:r>
      </w:hyperlink>
      <w:r w:rsidRPr="00A42301">
        <w:rPr>
          <w:rFonts w:ascii="Helvetica Neue" w:eastAsia="Times New Roman" w:hAnsi="Helvetica Neue" w:cs="Times New Roman"/>
          <w:color w:val="333333"/>
          <w:sz w:val="21"/>
          <w:szCs w:val="21"/>
        </w:rPr>
        <w:t>, </w:t>
      </w:r>
      <w:hyperlink r:id="rId415" w:anchor="3430" w:history="1">
        <w:r w:rsidRPr="00A42301">
          <w:rPr>
            <w:rFonts w:ascii="Helvetica Neue" w:eastAsia="Times New Roman" w:hAnsi="Helvetica Neue" w:cs="Times New Roman"/>
            <w:color w:val="0F4786"/>
            <w:sz w:val="21"/>
            <w:szCs w:val="21"/>
            <w:u w:val="single"/>
          </w:rPr>
          <w:t>3430</w:t>
        </w:r>
      </w:hyperlink>
      <w:r w:rsidRPr="00A42301">
        <w:rPr>
          <w:rFonts w:ascii="Helvetica Neue" w:eastAsia="Times New Roman" w:hAnsi="Helvetica Neue" w:cs="Times New Roman"/>
          <w:color w:val="333333"/>
          <w:sz w:val="21"/>
          <w:szCs w:val="21"/>
        </w:rPr>
        <w:t>, </w:t>
      </w:r>
      <w:hyperlink r:id="rId416" w:anchor="3431" w:history="1">
        <w:r w:rsidRPr="00A42301">
          <w:rPr>
            <w:rFonts w:ascii="Helvetica Neue" w:eastAsia="Times New Roman" w:hAnsi="Helvetica Neue" w:cs="Times New Roman"/>
            <w:color w:val="0F4786"/>
            <w:sz w:val="21"/>
            <w:szCs w:val="21"/>
            <w:u w:val="single"/>
          </w:rPr>
          <w:t>3431</w:t>
        </w:r>
      </w:hyperlink>
      <w:r w:rsidRPr="00A42301">
        <w:rPr>
          <w:rFonts w:ascii="Helvetica Neue" w:eastAsia="Times New Roman" w:hAnsi="Helvetica Neue" w:cs="Times New Roman"/>
          <w:color w:val="333333"/>
          <w:sz w:val="21"/>
          <w:szCs w:val="21"/>
        </w:rPr>
        <w:t>, </w:t>
      </w:r>
      <w:hyperlink r:id="rId417" w:anchor="3432" w:history="1">
        <w:r w:rsidRPr="00A42301">
          <w:rPr>
            <w:rFonts w:ascii="Helvetica Neue" w:eastAsia="Times New Roman" w:hAnsi="Helvetica Neue" w:cs="Times New Roman"/>
            <w:color w:val="0F4786"/>
            <w:sz w:val="21"/>
            <w:szCs w:val="21"/>
            <w:u w:val="single"/>
          </w:rPr>
          <w:t>3432</w:t>
        </w:r>
      </w:hyperlink>
      <w:r w:rsidRPr="00A42301">
        <w:rPr>
          <w:rFonts w:ascii="Helvetica Neue" w:eastAsia="Times New Roman" w:hAnsi="Helvetica Neue" w:cs="Times New Roman"/>
          <w:color w:val="333333"/>
          <w:sz w:val="21"/>
          <w:szCs w:val="21"/>
        </w:rPr>
        <w:t>, </w:t>
      </w:r>
      <w:hyperlink r:id="rId418" w:anchor="3433" w:history="1">
        <w:r w:rsidRPr="00A42301">
          <w:rPr>
            <w:rFonts w:ascii="Helvetica Neue" w:eastAsia="Times New Roman" w:hAnsi="Helvetica Neue" w:cs="Times New Roman"/>
            <w:color w:val="0F4786"/>
            <w:sz w:val="21"/>
            <w:szCs w:val="21"/>
            <w:u w:val="single"/>
          </w:rPr>
          <w:t>3433</w:t>
        </w:r>
      </w:hyperlink>
      <w:r w:rsidRPr="00A42301">
        <w:rPr>
          <w:rFonts w:ascii="Helvetica Neue" w:eastAsia="Times New Roman" w:hAnsi="Helvetica Neue" w:cs="Times New Roman"/>
          <w:color w:val="333333"/>
          <w:sz w:val="21"/>
          <w:szCs w:val="21"/>
        </w:rPr>
        <w:t>, </w:t>
      </w:r>
      <w:hyperlink r:id="rId419" w:anchor="3442" w:history="1">
        <w:r w:rsidRPr="00A42301">
          <w:rPr>
            <w:rFonts w:ascii="Helvetica Neue" w:eastAsia="Times New Roman" w:hAnsi="Helvetica Neue" w:cs="Times New Roman"/>
            <w:color w:val="0F4786"/>
            <w:sz w:val="21"/>
            <w:szCs w:val="21"/>
            <w:u w:val="single"/>
          </w:rPr>
          <w:t>3442</w:t>
        </w:r>
      </w:hyperlink>
      <w:r w:rsidRPr="00A42301">
        <w:rPr>
          <w:rFonts w:ascii="Helvetica Neue" w:eastAsia="Times New Roman" w:hAnsi="Helvetica Neue" w:cs="Times New Roman"/>
          <w:color w:val="333333"/>
          <w:sz w:val="21"/>
          <w:szCs w:val="21"/>
        </w:rPr>
        <w:t>, </w:t>
      </w:r>
      <w:hyperlink r:id="rId420" w:anchor="3473" w:history="1">
        <w:r w:rsidRPr="00A42301">
          <w:rPr>
            <w:rFonts w:ascii="Helvetica Neue" w:eastAsia="Times New Roman" w:hAnsi="Helvetica Neue" w:cs="Times New Roman"/>
            <w:color w:val="0F4786"/>
            <w:sz w:val="21"/>
            <w:szCs w:val="21"/>
            <w:u w:val="single"/>
          </w:rPr>
          <w:t>3473</w:t>
        </w:r>
      </w:hyperlink>
      <w:r w:rsidRPr="00A42301">
        <w:rPr>
          <w:rFonts w:ascii="Helvetica Neue" w:eastAsia="Times New Roman" w:hAnsi="Helvetica Neue" w:cs="Times New Roman"/>
          <w:color w:val="333333"/>
          <w:sz w:val="21"/>
          <w:szCs w:val="21"/>
        </w:rPr>
        <w:t>, </w:t>
      </w:r>
      <w:hyperlink r:id="rId421" w:anchor="3510" w:history="1">
        <w:r w:rsidRPr="00A42301">
          <w:rPr>
            <w:rFonts w:ascii="Helvetica Neue" w:eastAsia="Times New Roman" w:hAnsi="Helvetica Neue" w:cs="Times New Roman"/>
            <w:color w:val="0F4786"/>
            <w:sz w:val="21"/>
            <w:szCs w:val="21"/>
            <w:u w:val="single"/>
          </w:rPr>
          <w:t>3510</w:t>
        </w:r>
      </w:hyperlink>
      <w:r w:rsidRPr="00A42301">
        <w:rPr>
          <w:rFonts w:ascii="Helvetica Neue" w:eastAsia="Times New Roman" w:hAnsi="Helvetica Neue" w:cs="Times New Roman"/>
          <w:color w:val="333333"/>
          <w:sz w:val="21"/>
          <w:szCs w:val="21"/>
        </w:rPr>
        <w:t>, </w:t>
      </w:r>
      <w:hyperlink r:id="rId422" w:anchor="3520" w:history="1">
        <w:r w:rsidRPr="00A42301">
          <w:rPr>
            <w:rFonts w:ascii="Helvetica Neue" w:eastAsia="Times New Roman" w:hAnsi="Helvetica Neue" w:cs="Times New Roman"/>
            <w:color w:val="0F4786"/>
            <w:sz w:val="21"/>
            <w:szCs w:val="21"/>
            <w:u w:val="single"/>
          </w:rPr>
          <w:t>3520</w:t>
        </w:r>
      </w:hyperlink>
      <w:r w:rsidRPr="00A42301">
        <w:rPr>
          <w:rFonts w:ascii="Helvetica Neue" w:eastAsia="Times New Roman" w:hAnsi="Helvetica Neue" w:cs="Times New Roman"/>
          <w:color w:val="333333"/>
          <w:sz w:val="21"/>
          <w:szCs w:val="21"/>
        </w:rPr>
        <w:t>, </w:t>
      </w:r>
      <w:hyperlink r:id="rId423"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424" w:anchor="3540"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425"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 </w:t>
      </w:r>
      <w:hyperlink r:id="rId426" w:anchor="4004" w:history="1">
        <w:r w:rsidRPr="00A42301">
          <w:rPr>
            <w:rFonts w:ascii="Helvetica Neue" w:eastAsia="Times New Roman" w:hAnsi="Helvetica Neue" w:cs="Times New Roman"/>
            <w:color w:val="0F4786"/>
            <w:sz w:val="21"/>
            <w:szCs w:val="21"/>
            <w:u w:val="single"/>
          </w:rPr>
          <w:t>4004</w:t>
        </w:r>
      </w:hyperlink>
      <w:r w:rsidRPr="00A42301">
        <w:rPr>
          <w:rFonts w:ascii="Helvetica Neue" w:eastAsia="Times New Roman" w:hAnsi="Helvetica Neue" w:cs="Times New Roman"/>
          <w:color w:val="333333"/>
          <w:sz w:val="21"/>
          <w:szCs w:val="21"/>
        </w:rPr>
        <w:t>, </w:t>
      </w:r>
      <w:hyperlink r:id="rId427"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and </w:t>
      </w:r>
      <w:hyperlink r:id="rId428" w:anchor="4255" w:history="1">
        <w:r w:rsidRPr="00A42301">
          <w:rPr>
            <w:rFonts w:ascii="Helvetica Neue" w:eastAsia="Times New Roman" w:hAnsi="Helvetica Neue" w:cs="Times New Roman"/>
            <w:color w:val="0F4786"/>
            <w:sz w:val="21"/>
            <w:szCs w:val="21"/>
            <w:u w:val="single"/>
          </w:rPr>
          <w:t>4255</w:t>
        </w:r>
      </w:hyperlink>
      <w:r w:rsidRPr="00A42301">
        <w:rPr>
          <w:rFonts w:ascii="Helvetica Neue" w:eastAsia="Times New Roman" w:hAnsi="Helvetica Neue" w:cs="Times New Roman"/>
          <w:color w:val="333333"/>
          <w:sz w:val="21"/>
          <w:szCs w:val="21"/>
        </w:rPr>
        <w:t>.</w:t>
      </w:r>
    </w:p>
    <w:p w14:paraId="38F103EA"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lastRenderedPageBreak/>
        <w:t>These 12 credits may include elections from </w:t>
      </w:r>
      <w:hyperlink r:id="rId429" w:anchor="3520" w:history="1">
        <w:r w:rsidRPr="00A42301">
          <w:rPr>
            <w:rFonts w:ascii="Helvetica Neue" w:eastAsia="Times New Roman" w:hAnsi="Helvetica Neue" w:cs="Times New Roman"/>
            <w:color w:val="0F4786"/>
            <w:sz w:val="21"/>
            <w:szCs w:val="21"/>
            <w:u w:val="single"/>
          </w:rPr>
          <w:t>HDFS 3520</w:t>
        </w:r>
      </w:hyperlink>
      <w:r w:rsidRPr="00A42301">
        <w:rPr>
          <w:rFonts w:ascii="Helvetica Neue" w:eastAsia="Times New Roman" w:hAnsi="Helvetica Neue" w:cs="Times New Roman"/>
          <w:color w:val="333333"/>
          <w:sz w:val="21"/>
          <w:szCs w:val="21"/>
        </w:rPr>
        <w:t>, </w:t>
      </w:r>
      <w:hyperlink r:id="rId430"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431" w:anchor="3540"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432"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 or </w:t>
      </w:r>
      <w:hyperlink r:id="rId433"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if not applied to satisfaction of the foregoing requirements.</w:t>
      </w:r>
    </w:p>
    <w:p w14:paraId="112FFFE7"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 No more than six credits can be counted toward the 12 selected credits.</w:t>
      </w:r>
    </w:p>
    <w:p w14:paraId="7978F6DD" w14:textId="77777777" w:rsidR="00F722D2" w:rsidRPr="00A42301" w:rsidRDefault="00F722D2" w:rsidP="00F722D2">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 No more than three credits can be counted toward the 12 selected credits.</w:t>
      </w:r>
    </w:p>
    <w:p w14:paraId="30A37419" w14:textId="77777777" w:rsidR="00F722D2" w:rsidRDefault="00F722D2" w:rsidP="00F722D2">
      <w:pPr>
        <w:widowControl w:val="0"/>
        <w:autoSpaceDE w:val="0"/>
        <w:autoSpaceDN w:val="0"/>
        <w:adjustRightInd w:val="0"/>
        <w:rPr>
          <w:rFonts w:ascii="Tahoma" w:hAnsi="Tahoma" w:cs="Tahoma"/>
        </w:rPr>
      </w:pPr>
    </w:p>
    <w:p w14:paraId="09A9A7A5" w14:textId="77777777" w:rsidR="00F722D2" w:rsidRDefault="00F722D2" w:rsidP="00F722D2">
      <w:pPr>
        <w:pStyle w:val="Heading1"/>
      </w:pPr>
      <w:r>
        <w:t>Proposed Catalog Description of Major</w:t>
      </w:r>
    </w:p>
    <w:p w14:paraId="4C912022"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in the Human Development and Family Sciences major must complete the following requirements: </w:t>
      </w:r>
      <w:hyperlink r:id="rId434" w:anchor="1070" w:history="1">
        <w:r>
          <w:rPr>
            <w:rStyle w:val="Hyperlink"/>
            <w:rFonts w:ascii="Helvetica Neue" w:eastAsiaTheme="majorEastAsia" w:hAnsi="Helvetica Neue"/>
            <w:color w:val="0F4786"/>
            <w:sz w:val="21"/>
            <w:szCs w:val="21"/>
          </w:rPr>
          <w:t>HDFS 1070</w:t>
        </w:r>
      </w:hyperlink>
      <w:r>
        <w:rPr>
          <w:rFonts w:ascii="Helvetica Neue" w:hAnsi="Helvetica Neue"/>
          <w:color w:val="333333"/>
          <w:sz w:val="21"/>
          <w:szCs w:val="21"/>
        </w:rPr>
        <w:t>; </w:t>
      </w:r>
      <w:hyperlink r:id="rId435" w:anchor="1100" w:history="1">
        <w:r>
          <w:rPr>
            <w:rStyle w:val="Hyperlink"/>
            <w:rFonts w:ascii="Helvetica Neue" w:eastAsiaTheme="majorEastAsia" w:hAnsi="Helvetica Neue"/>
            <w:color w:val="0F4786"/>
            <w:sz w:val="21"/>
            <w:szCs w:val="21"/>
          </w:rPr>
          <w:t>PSYC 1100</w:t>
        </w:r>
      </w:hyperlink>
      <w:r>
        <w:rPr>
          <w:rFonts w:ascii="Helvetica Neue" w:hAnsi="Helvetica Neue"/>
          <w:color w:val="333333"/>
          <w:sz w:val="21"/>
          <w:szCs w:val="21"/>
        </w:rPr>
        <w:t>, </w:t>
      </w:r>
      <w:hyperlink r:id="rId436" w:anchor="1103" w:history="1">
        <w:r>
          <w:rPr>
            <w:rStyle w:val="Hyperlink"/>
            <w:rFonts w:ascii="Helvetica Neue" w:eastAsiaTheme="majorEastAsia" w:hAnsi="Helvetica Neue"/>
            <w:color w:val="0F4786"/>
            <w:sz w:val="21"/>
            <w:szCs w:val="21"/>
          </w:rPr>
          <w:t>1103</w:t>
        </w:r>
      </w:hyperlink>
      <w:r>
        <w:rPr>
          <w:rFonts w:ascii="Helvetica Neue" w:hAnsi="Helvetica Neue"/>
          <w:color w:val="333333"/>
          <w:sz w:val="21"/>
          <w:szCs w:val="21"/>
        </w:rPr>
        <w:t> (or </w:t>
      </w:r>
      <w:hyperlink r:id="rId437" w:anchor="1101" w:history="1">
        <w:r>
          <w:rPr>
            <w:rStyle w:val="Hyperlink"/>
            <w:rFonts w:ascii="Helvetica Neue" w:eastAsiaTheme="majorEastAsia" w:hAnsi="Helvetica Neue"/>
            <w:color w:val="0F4786"/>
            <w:sz w:val="21"/>
            <w:szCs w:val="21"/>
          </w:rPr>
          <w:t>1101</w:t>
        </w:r>
      </w:hyperlink>
      <w:r>
        <w:rPr>
          <w:rFonts w:ascii="Helvetica Neue" w:hAnsi="Helvetica Neue"/>
          <w:color w:val="333333"/>
          <w:sz w:val="21"/>
          <w:szCs w:val="21"/>
        </w:rPr>
        <w:t>); </w:t>
      </w:r>
      <w:hyperlink r:id="rId438" w:anchor="1001" w:history="1">
        <w:r>
          <w:rPr>
            <w:rStyle w:val="Hyperlink"/>
            <w:rFonts w:ascii="Helvetica Neue" w:eastAsiaTheme="majorEastAsia" w:hAnsi="Helvetica Neue"/>
            <w:color w:val="0F4786"/>
            <w:sz w:val="21"/>
            <w:szCs w:val="21"/>
          </w:rPr>
          <w:t>SOCI 1001</w:t>
        </w:r>
      </w:hyperlink>
      <w:r>
        <w:rPr>
          <w:rFonts w:ascii="Helvetica Neue" w:hAnsi="Helvetica Neue"/>
          <w:color w:val="333333"/>
          <w:sz w:val="21"/>
          <w:szCs w:val="21"/>
        </w:rPr>
        <w:t> or </w:t>
      </w:r>
      <w:hyperlink r:id="rId439" w:anchor="1060" w:history="1">
        <w:r>
          <w:rPr>
            <w:rStyle w:val="Hyperlink"/>
            <w:rFonts w:ascii="Helvetica Neue" w:eastAsiaTheme="majorEastAsia" w:hAnsi="Helvetica Neue"/>
            <w:color w:val="0F4786"/>
            <w:sz w:val="21"/>
            <w:szCs w:val="21"/>
          </w:rPr>
          <w:t>HDFS 1060</w:t>
        </w:r>
      </w:hyperlink>
      <w:r>
        <w:rPr>
          <w:rFonts w:ascii="Helvetica Neue" w:hAnsi="Helvetica Neue"/>
          <w:color w:val="333333"/>
          <w:sz w:val="21"/>
          <w:szCs w:val="21"/>
        </w:rPr>
        <w:t>; and </w:t>
      </w:r>
      <w:hyperlink r:id="rId440" w:anchor="1000Q" w:history="1">
        <w:r>
          <w:rPr>
            <w:rStyle w:val="Hyperlink"/>
            <w:rFonts w:ascii="Helvetica Neue" w:eastAsiaTheme="majorEastAsia" w:hAnsi="Helvetica Neue"/>
            <w:color w:val="0F4786"/>
            <w:sz w:val="21"/>
            <w:szCs w:val="21"/>
          </w:rPr>
          <w:t>STAT 1000Q</w:t>
        </w:r>
      </w:hyperlink>
      <w:r>
        <w:rPr>
          <w:rFonts w:ascii="Helvetica Neue" w:hAnsi="Helvetica Neue"/>
          <w:color w:val="333333"/>
          <w:sz w:val="21"/>
          <w:szCs w:val="21"/>
        </w:rPr>
        <w:t> or </w:t>
      </w:r>
      <w:hyperlink r:id="rId441" w:anchor="1100Q" w:history="1">
        <w:r>
          <w:rPr>
            <w:rStyle w:val="Hyperlink"/>
            <w:rFonts w:ascii="Helvetica Neue" w:eastAsiaTheme="majorEastAsia" w:hAnsi="Helvetica Neue"/>
            <w:color w:val="0F4786"/>
            <w:sz w:val="21"/>
            <w:szCs w:val="21"/>
          </w:rPr>
          <w:t>1100Q</w:t>
        </w:r>
      </w:hyperlink>
      <w:r>
        <w:rPr>
          <w:rFonts w:ascii="Helvetica Neue" w:hAnsi="Helvetica Neue"/>
          <w:color w:val="333333"/>
          <w:sz w:val="21"/>
          <w:szCs w:val="21"/>
        </w:rPr>
        <w:t> (Note: These courses may also fulfill University General Education requirements.) Students must meet the information literacy and writing competency requirements through satisfactory completion of </w:t>
      </w:r>
      <w:hyperlink r:id="rId442" w:anchor="2004W" w:history="1">
        <w:r>
          <w:rPr>
            <w:rStyle w:val="Hyperlink"/>
            <w:rFonts w:ascii="Helvetica Neue" w:eastAsiaTheme="majorEastAsia" w:hAnsi="Helvetica Neue"/>
            <w:color w:val="0F4786"/>
            <w:sz w:val="21"/>
            <w:szCs w:val="21"/>
          </w:rPr>
          <w:t>HDFS 2004W</w:t>
        </w:r>
      </w:hyperlink>
      <w:r>
        <w:rPr>
          <w:rFonts w:ascii="Helvetica Neue" w:hAnsi="Helvetica Neue"/>
          <w:color w:val="333333"/>
          <w:sz w:val="21"/>
          <w:szCs w:val="21"/>
        </w:rPr>
        <w:t> and one of the following: </w:t>
      </w:r>
      <w:hyperlink r:id="rId443" w:anchor="3311" w:history="1">
        <w:r>
          <w:rPr>
            <w:rStyle w:val="Hyperlink"/>
            <w:rFonts w:ascii="Helvetica Neue" w:eastAsiaTheme="majorEastAsia" w:hAnsi="Helvetica Neue"/>
            <w:color w:val="0F4786"/>
            <w:sz w:val="21"/>
            <w:szCs w:val="21"/>
          </w:rPr>
          <w:t>HDFS 3311/W</w:t>
        </w:r>
      </w:hyperlink>
      <w:r>
        <w:rPr>
          <w:rFonts w:ascii="Helvetica Neue" w:hAnsi="Helvetica Neue"/>
          <w:color w:val="333333"/>
          <w:sz w:val="21"/>
          <w:szCs w:val="21"/>
        </w:rPr>
        <w:t>, </w:t>
      </w:r>
      <w:hyperlink r:id="rId444" w:anchor="3540W"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445"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w:t>
      </w:r>
      <w:hyperlink r:id="rId446" w:anchor="4087W" w:history="1">
        <w:r>
          <w:rPr>
            <w:rStyle w:val="Hyperlink"/>
            <w:rFonts w:ascii="Helvetica Neue" w:eastAsiaTheme="majorEastAsia" w:hAnsi="Helvetica Neue"/>
            <w:color w:val="0F4786"/>
            <w:sz w:val="21"/>
            <w:szCs w:val="21"/>
          </w:rPr>
          <w:t>4087W</w:t>
        </w:r>
      </w:hyperlink>
      <w:r>
        <w:rPr>
          <w:rFonts w:ascii="Helvetica Neue" w:hAnsi="Helvetica Neue"/>
          <w:color w:val="333333"/>
          <w:sz w:val="21"/>
          <w:szCs w:val="21"/>
        </w:rPr>
        <w:t>, or </w:t>
      </w:r>
      <w:hyperlink r:id="rId447" w:anchor="4181W" w:history="1">
        <w:r>
          <w:rPr>
            <w:rStyle w:val="Hyperlink"/>
            <w:rFonts w:ascii="Helvetica Neue" w:eastAsiaTheme="majorEastAsia" w:hAnsi="Helvetica Neue"/>
            <w:color w:val="0F4786"/>
            <w:sz w:val="21"/>
            <w:szCs w:val="21"/>
          </w:rPr>
          <w:t>4181W</w:t>
        </w:r>
      </w:hyperlink>
      <w:r>
        <w:rPr>
          <w:rFonts w:ascii="Helvetica Neue" w:hAnsi="Helvetica Neue"/>
          <w:color w:val="333333"/>
          <w:sz w:val="21"/>
          <w:szCs w:val="21"/>
        </w:rPr>
        <w:t>.</w:t>
      </w:r>
    </w:p>
    <w:p w14:paraId="768AA538" w14:textId="77777777" w:rsidR="00F722D2" w:rsidRPr="00A42301"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w:t>
      </w:r>
      <w:r w:rsidRPr="00A42301">
        <w:rPr>
          <w:rFonts w:ascii="Helvetica Neue" w:hAnsi="Helvetica Neue"/>
          <w:strike/>
          <w:color w:val="333333"/>
          <w:sz w:val="21"/>
          <w:szCs w:val="21"/>
        </w:rPr>
        <w:t>Most students choose to focus their work in one or more of the following concentrations: Early Childhood Development and Education, Childhood and Adolescence, Family Relationships: Services and Counseling, Policy, or Adult Development and Aging.</w:t>
      </w:r>
      <w:r>
        <w:rPr>
          <w:rFonts w:ascii="Helvetica Neue" w:hAnsi="Helvetica Neue"/>
          <w:color w:val="333333"/>
          <w:sz w:val="21"/>
          <w:szCs w:val="21"/>
        </w:rPr>
        <w:t xml:space="preserve"> </w:t>
      </w:r>
      <w:r w:rsidRPr="00A42301">
        <w:rPr>
          <w:rFonts w:ascii="Helvetica Neue" w:hAnsi="Helvetica Neue"/>
          <w:color w:val="333333"/>
          <w:sz w:val="21"/>
          <w:szCs w:val="21"/>
          <w:highlight w:val="yellow"/>
        </w:rPr>
        <w:t>Working with their advisors and other faculty, students can develop their HDFS plan of study to reflect inter-related areas of expertise in Early Childhood Education, Child and Adolescent Development; Adulthood, Aging, and Gerontology; Couples, Parents, and Families; Health, Wellbeing, and Prevention; and Diversity and Culture.</w:t>
      </w:r>
    </w:p>
    <w:p w14:paraId="3FF152A0"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all of the following required courses: </w:t>
      </w:r>
      <w:hyperlink r:id="rId448" w:anchor="2001" w:history="1">
        <w:r>
          <w:rPr>
            <w:rStyle w:val="Hyperlink"/>
            <w:rFonts w:ascii="Helvetica Neue" w:eastAsiaTheme="majorEastAsia" w:hAnsi="Helvetica Neue"/>
            <w:color w:val="0F4786"/>
            <w:sz w:val="21"/>
            <w:szCs w:val="21"/>
          </w:rPr>
          <w:t>HDFS 2001</w:t>
        </w:r>
      </w:hyperlink>
      <w:r>
        <w:rPr>
          <w:rFonts w:ascii="Helvetica Neue" w:hAnsi="Helvetica Neue"/>
          <w:color w:val="333333"/>
          <w:sz w:val="21"/>
          <w:szCs w:val="21"/>
        </w:rPr>
        <w:t>, </w:t>
      </w:r>
      <w:hyperlink r:id="rId449" w:anchor="2004W" w:history="1">
        <w:r>
          <w:rPr>
            <w:rStyle w:val="Hyperlink"/>
            <w:rFonts w:ascii="Helvetica Neue" w:eastAsiaTheme="majorEastAsia" w:hAnsi="Helvetica Neue"/>
            <w:color w:val="0F4786"/>
            <w:sz w:val="21"/>
            <w:szCs w:val="21"/>
          </w:rPr>
          <w:t>2004W</w:t>
        </w:r>
      </w:hyperlink>
      <w:r>
        <w:rPr>
          <w:rFonts w:ascii="Helvetica Neue" w:hAnsi="Helvetica Neue"/>
          <w:color w:val="333333"/>
          <w:sz w:val="21"/>
          <w:szCs w:val="21"/>
        </w:rPr>
        <w:t>, </w:t>
      </w:r>
      <w:hyperlink r:id="rId450" w:anchor="2100" w:history="1">
        <w:r>
          <w:rPr>
            <w:rStyle w:val="Hyperlink"/>
            <w:rFonts w:ascii="Helvetica Neue" w:eastAsiaTheme="majorEastAsia" w:hAnsi="Helvetica Neue"/>
            <w:color w:val="0F4786"/>
            <w:sz w:val="21"/>
            <w:szCs w:val="21"/>
          </w:rPr>
          <w:t>2100</w:t>
        </w:r>
      </w:hyperlink>
      <w:r>
        <w:rPr>
          <w:rFonts w:ascii="Helvetica Neue" w:hAnsi="Helvetica Neue"/>
          <w:color w:val="333333"/>
          <w:sz w:val="21"/>
          <w:szCs w:val="21"/>
        </w:rPr>
        <w:t>, </w:t>
      </w:r>
      <w:hyperlink r:id="rId451" w:anchor="2200" w:history="1">
        <w:r>
          <w:rPr>
            <w:rStyle w:val="Hyperlink"/>
            <w:rFonts w:ascii="Helvetica Neue" w:eastAsiaTheme="majorEastAsia" w:hAnsi="Helvetica Neue"/>
            <w:color w:val="0F4786"/>
            <w:sz w:val="21"/>
            <w:szCs w:val="21"/>
          </w:rPr>
          <w:t>2200</w:t>
        </w:r>
      </w:hyperlink>
      <w:r>
        <w:rPr>
          <w:rFonts w:ascii="Helvetica Neue" w:hAnsi="Helvetica Neue"/>
          <w:color w:val="333333"/>
          <w:sz w:val="21"/>
          <w:szCs w:val="21"/>
        </w:rPr>
        <w:t>, and </w:t>
      </w:r>
      <w:hyperlink r:id="rId452" w:anchor="2300" w:history="1">
        <w:r>
          <w:rPr>
            <w:rStyle w:val="Hyperlink"/>
            <w:rFonts w:ascii="Helvetica Neue" w:eastAsiaTheme="majorEastAsia" w:hAnsi="Helvetica Neue"/>
            <w:color w:val="0F4786"/>
            <w:sz w:val="21"/>
            <w:szCs w:val="21"/>
          </w:rPr>
          <w:t>2300</w:t>
        </w:r>
      </w:hyperlink>
      <w:r>
        <w:rPr>
          <w:rFonts w:ascii="Helvetica Neue" w:hAnsi="Helvetica Neue"/>
          <w:color w:val="333333"/>
          <w:sz w:val="21"/>
          <w:szCs w:val="21"/>
        </w:rPr>
        <w:t>.</w:t>
      </w:r>
    </w:p>
    <w:p w14:paraId="27FB9294"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the completion of one of the following courses: </w:t>
      </w:r>
      <w:hyperlink r:id="rId453" w:anchor="3520" w:history="1">
        <w:r>
          <w:rPr>
            <w:rStyle w:val="Hyperlink"/>
            <w:rFonts w:ascii="Helvetica Neue" w:eastAsiaTheme="majorEastAsia" w:hAnsi="Helvetica Neue"/>
            <w:color w:val="0F4786"/>
            <w:sz w:val="21"/>
            <w:szCs w:val="21"/>
          </w:rPr>
          <w:t>HDFS 3520</w:t>
        </w:r>
      </w:hyperlink>
      <w:r>
        <w:rPr>
          <w:rFonts w:ascii="Helvetica Neue" w:hAnsi="Helvetica Neue"/>
          <w:color w:val="333333"/>
          <w:sz w:val="21"/>
          <w:szCs w:val="21"/>
        </w:rPr>
        <w:t>, </w:t>
      </w:r>
      <w:hyperlink r:id="rId454"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455" w:anchor="3540" w:history="1">
        <w:r>
          <w:rPr>
            <w:rStyle w:val="Hyperlink"/>
            <w:rFonts w:ascii="Helvetica Neue" w:eastAsiaTheme="majorEastAsia" w:hAnsi="Helvetica Neue"/>
            <w:color w:val="0F4786"/>
            <w:sz w:val="21"/>
            <w:szCs w:val="21"/>
          </w:rPr>
          <w:t>3540</w:t>
        </w:r>
      </w:hyperlink>
      <w:r>
        <w:rPr>
          <w:rFonts w:ascii="Helvetica Neue" w:hAnsi="Helvetica Neue"/>
          <w:color w:val="333333"/>
          <w:sz w:val="21"/>
          <w:szCs w:val="21"/>
        </w:rPr>
        <w:t>, or </w:t>
      </w:r>
      <w:hyperlink r:id="rId456"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w:t>
      </w:r>
    </w:p>
    <w:p w14:paraId="7932F20F"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completion of one of the following courses as a second W: </w:t>
      </w:r>
      <w:hyperlink r:id="rId457" w:anchor="3311W" w:history="1">
        <w:r>
          <w:rPr>
            <w:rStyle w:val="Hyperlink"/>
            <w:rFonts w:ascii="Helvetica Neue" w:eastAsiaTheme="majorEastAsia" w:hAnsi="Helvetica Neue"/>
            <w:color w:val="0F4786"/>
            <w:sz w:val="21"/>
            <w:szCs w:val="21"/>
          </w:rPr>
          <w:t>HDFS 3311W</w:t>
        </w:r>
      </w:hyperlink>
      <w:r>
        <w:rPr>
          <w:rFonts w:ascii="Helvetica Neue" w:hAnsi="Helvetica Neue"/>
          <w:color w:val="333333"/>
          <w:sz w:val="21"/>
          <w:szCs w:val="21"/>
        </w:rPr>
        <w:t>, </w:t>
      </w:r>
      <w:hyperlink r:id="rId458" w:anchor="3540W"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459"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w:t>
      </w:r>
      <w:hyperlink r:id="rId460" w:anchor="4087W" w:history="1">
        <w:r>
          <w:rPr>
            <w:rStyle w:val="Hyperlink"/>
            <w:rFonts w:ascii="Helvetica Neue" w:eastAsiaTheme="majorEastAsia" w:hAnsi="Helvetica Neue"/>
            <w:color w:val="0F4786"/>
            <w:sz w:val="21"/>
            <w:szCs w:val="21"/>
          </w:rPr>
          <w:t>4087W</w:t>
        </w:r>
      </w:hyperlink>
      <w:r>
        <w:rPr>
          <w:rFonts w:ascii="Helvetica Neue" w:hAnsi="Helvetica Neue"/>
          <w:color w:val="333333"/>
          <w:sz w:val="21"/>
          <w:szCs w:val="21"/>
        </w:rPr>
        <w:t>, or </w:t>
      </w:r>
      <w:hyperlink r:id="rId461" w:anchor="4181W" w:history="1">
        <w:r>
          <w:rPr>
            <w:rStyle w:val="Hyperlink"/>
            <w:rFonts w:ascii="Helvetica Neue" w:eastAsiaTheme="majorEastAsia" w:hAnsi="Helvetica Neue"/>
            <w:color w:val="0F4786"/>
            <w:sz w:val="21"/>
            <w:szCs w:val="21"/>
          </w:rPr>
          <w:t>4181W</w:t>
        </w:r>
      </w:hyperlink>
      <w:r>
        <w:rPr>
          <w:rFonts w:ascii="Helvetica Neue" w:hAnsi="Helvetica Neue"/>
          <w:color w:val="333333"/>
          <w:sz w:val="21"/>
          <w:szCs w:val="21"/>
        </w:rPr>
        <w:t>.</w:t>
      </w:r>
    </w:p>
    <w:p w14:paraId="327D0F6E"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also must include at least 12 credits from the following courses: </w:t>
      </w:r>
      <w:hyperlink r:id="rId462" w:anchor="2142E" w:history="1">
        <w:r>
          <w:rPr>
            <w:rStyle w:val="Hyperlink"/>
            <w:rFonts w:ascii="Helvetica Neue" w:eastAsiaTheme="majorEastAsia" w:hAnsi="Helvetica Neue"/>
            <w:color w:val="0F4786"/>
            <w:sz w:val="21"/>
            <w:szCs w:val="21"/>
          </w:rPr>
          <w:t>HDFS 2142E</w:t>
        </w:r>
      </w:hyperlink>
      <w:r>
        <w:rPr>
          <w:rFonts w:ascii="Helvetica Neue" w:hAnsi="Helvetica Neue"/>
          <w:color w:val="333333"/>
          <w:sz w:val="21"/>
          <w:szCs w:val="21"/>
        </w:rPr>
        <w:t>, </w:t>
      </w:r>
      <w:hyperlink r:id="rId463" w:anchor="3042" w:history="1">
        <w:r>
          <w:rPr>
            <w:rStyle w:val="Hyperlink"/>
            <w:rFonts w:ascii="Helvetica Neue" w:eastAsiaTheme="majorEastAsia" w:hAnsi="Helvetica Neue"/>
            <w:color w:val="0F4786"/>
            <w:sz w:val="21"/>
            <w:szCs w:val="21"/>
          </w:rPr>
          <w:t>3042</w:t>
        </w:r>
      </w:hyperlink>
      <w:r>
        <w:rPr>
          <w:rFonts w:ascii="Helvetica Neue" w:hAnsi="Helvetica Neue"/>
          <w:color w:val="333333"/>
          <w:sz w:val="21"/>
          <w:szCs w:val="21"/>
        </w:rPr>
        <w:t>, </w:t>
      </w:r>
      <w:hyperlink r:id="rId464" w:anchor="3083" w:history="1">
        <w:r>
          <w:rPr>
            <w:rStyle w:val="Hyperlink"/>
            <w:rFonts w:ascii="Helvetica Neue" w:eastAsiaTheme="majorEastAsia" w:hAnsi="Helvetica Neue"/>
            <w:color w:val="0F4786"/>
            <w:sz w:val="21"/>
            <w:szCs w:val="21"/>
          </w:rPr>
          <w:t>3083</w:t>
        </w:r>
      </w:hyperlink>
      <w:r>
        <w:rPr>
          <w:rFonts w:ascii="Helvetica Neue" w:hAnsi="Helvetica Neue"/>
          <w:color w:val="333333"/>
          <w:sz w:val="21"/>
          <w:szCs w:val="21"/>
        </w:rPr>
        <w:t>*, </w:t>
      </w:r>
      <w:hyperlink r:id="rId465" w:anchor="3092" w:history="1">
        <w:r>
          <w:rPr>
            <w:rStyle w:val="Hyperlink"/>
            <w:rFonts w:ascii="Helvetica Neue" w:eastAsiaTheme="majorEastAsia" w:hAnsi="Helvetica Neue"/>
            <w:color w:val="0F4786"/>
            <w:sz w:val="21"/>
            <w:szCs w:val="21"/>
          </w:rPr>
          <w:t>3092</w:t>
        </w:r>
      </w:hyperlink>
      <w:r>
        <w:rPr>
          <w:rFonts w:ascii="Helvetica Neue" w:hAnsi="Helvetica Neue"/>
          <w:color w:val="333333"/>
          <w:sz w:val="21"/>
          <w:szCs w:val="21"/>
        </w:rPr>
        <w:t>**, </w:t>
      </w:r>
      <w:hyperlink r:id="rId466" w:anchor="3095" w:history="1">
        <w:r>
          <w:rPr>
            <w:rStyle w:val="Hyperlink"/>
            <w:rFonts w:ascii="Helvetica Neue" w:eastAsiaTheme="majorEastAsia" w:hAnsi="Helvetica Neue"/>
            <w:color w:val="0F4786"/>
            <w:sz w:val="21"/>
            <w:szCs w:val="21"/>
          </w:rPr>
          <w:t>3095</w:t>
        </w:r>
      </w:hyperlink>
      <w:r>
        <w:rPr>
          <w:rFonts w:ascii="Helvetica Neue" w:hAnsi="Helvetica Neue"/>
          <w:color w:val="333333"/>
          <w:sz w:val="21"/>
          <w:szCs w:val="21"/>
        </w:rPr>
        <w:t>, </w:t>
      </w:r>
      <w:hyperlink r:id="rId467" w:anchor="3098" w:history="1">
        <w:r>
          <w:rPr>
            <w:rStyle w:val="Hyperlink"/>
            <w:rFonts w:ascii="Helvetica Neue" w:eastAsiaTheme="majorEastAsia" w:hAnsi="Helvetica Neue"/>
            <w:color w:val="0F4786"/>
            <w:sz w:val="21"/>
            <w:szCs w:val="21"/>
          </w:rPr>
          <w:t>3098</w:t>
        </w:r>
      </w:hyperlink>
      <w:r>
        <w:rPr>
          <w:rFonts w:ascii="Helvetica Neue" w:hAnsi="Helvetica Neue"/>
          <w:color w:val="333333"/>
          <w:sz w:val="21"/>
          <w:szCs w:val="21"/>
        </w:rPr>
        <w:t>, </w:t>
      </w:r>
      <w:hyperlink r:id="rId468" w:anchor="3101" w:history="1">
        <w:r>
          <w:rPr>
            <w:rStyle w:val="Hyperlink"/>
            <w:rFonts w:ascii="Helvetica Neue" w:eastAsiaTheme="majorEastAsia" w:hAnsi="Helvetica Neue"/>
            <w:color w:val="0F4786"/>
            <w:sz w:val="21"/>
            <w:szCs w:val="21"/>
          </w:rPr>
          <w:t>3101</w:t>
        </w:r>
      </w:hyperlink>
      <w:r>
        <w:rPr>
          <w:rFonts w:ascii="Helvetica Neue" w:hAnsi="Helvetica Neue"/>
          <w:color w:val="333333"/>
          <w:sz w:val="21"/>
          <w:szCs w:val="21"/>
        </w:rPr>
        <w:t>, </w:t>
      </w:r>
      <w:hyperlink r:id="rId469" w:anchor="3102" w:history="1">
        <w:r>
          <w:rPr>
            <w:rStyle w:val="Hyperlink"/>
            <w:rFonts w:ascii="Helvetica Neue" w:eastAsiaTheme="majorEastAsia" w:hAnsi="Helvetica Neue"/>
            <w:color w:val="0F4786"/>
            <w:sz w:val="21"/>
            <w:szCs w:val="21"/>
          </w:rPr>
          <w:t>3102</w:t>
        </w:r>
      </w:hyperlink>
      <w:r>
        <w:rPr>
          <w:rFonts w:ascii="Helvetica Neue" w:hAnsi="Helvetica Neue"/>
          <w:color w:val="333333"/>
          <w:sz w:val="21"/>
          <w:szCs w:val="21"/>
        </w:rPr>
        <w:t>, </w:t>
      </w:r>
      <w:hyperlink r:id="rId470" w:anchor="3103" w:history="1">
        <w:r>
          <w:rPr>
            <w:rStyle w:val="Hyperlink"/>
            <w:rFonts w:ascii="Helvetica Neue" w:eastAsiaTheme="majorEastAsia" w:hAnsi="Helvetica Neue"/>
            <w:color w:val="0F4786"/>
            <w:sz w:val="21"/>
            <w:szCs w:val="21"/>
          </w:rPr>
          <w:t>3103</w:t>
        </w:r>
      </w:hyperlink>
      <w:r>
        <w:rPr>
          <w:rFonts w:ascii="Helvetica Neue" w:hAnsi="Helvetica Neue"/>
          <w:color w:val="333333"/>
          <w:sz w:val="21"/>
          <w:szCs w:val="21"/>
        </w:rPr>
        <w:t>, </w:t>
      </w:r>
      <w:hyperlink r:id="rId471" w:anchor="3110" w:history="1">
        <w:r>
          <w:rPr>
            <w:rStyle w:val="Hyperlink"/>
            <w:rFonts w:ascii="Helvetica Neue" w:eastAsiaTheme="majorEastAsia" w:hAnsi="Helvetica Neue"/>
            <w:color w:val="0F4786"/>
            <w:sz w:val="21"/>
            <w:szCs w:val="21"/>
          </w:rPr>
          <w:t>3110</w:t>
        </w:r>
      </w:hyperlink>
      <w:r>
        <w:rPr>
          <w:rFonts w:ascii="Helvetica Neue" w:hAnsi="Helvetica Neue"/>
          <w:color w:val="333333"/>
          <w:sz w:val="21"/>
          <w:szCs w:val="21"/>
        </w:rPr>
        <w:t>, </w:t>
      </w:r>
      <w:hyperlink r:id="rId472" w:anchor="3120" w:history="1">
        <w:r>
          <w:rPr>
            <w:rStyle w:val="Hyperlink"/>
            <w:rFonts w:ascii="Helvetica Neue" w:eastAsiaTheme="majorEastAsia" w:hAnsi="Helvetica Neue"/>
            <w:color w:val="0F4786"/>
            <w:sz w:val="21"/>
            <w:szCs w:val="21"/>
          </w:rPr>
          <w:t>3120</w:t>
        </w:r>
      </w:hyperlink>
      <w:r>
        <w:rPr>
          <w:rFonts w:ascii="Helvetica Neue" w:hAnsi="Helvetica Neue"/>
          <w:color w:val="333333"/>
          <w:sz w:val="21"/>
          <w:szCs w:val="21"/>
        </w:rPr>
        <w:t>, </w:t>
      </w:r>
      <w:hyperlink r:id="rId473" w:anchor="3122" w:history="1">
        <w:r>
          <w:rPr>
            <w:rStyle w:val="Hyperlink"/>
            <w:rFonts w:ascii="Helvetica Neue" w:eastAsiaTheme="majorEastAsia" w:hAnsi="Helvetica Neue"/>
            <w:color w:val="0F4786"/>
            <w:sz w:val="21"/>
            <w:szCs w:val="21"/>
          </w:rPr>
          <w:t>3122</w:t>
        </w:r>
      </w:hyperlink>
      <w:r>
        <w:rPr>
          <w:rFonts w:ascii="Helvetica Neue" w:hAnsi="Helvetica Neue"/>
          <w:color w:val="333333"/>
          <w:sz w:val="21"/>
          <w:szCs w:val="21"/>
        </w:rPr>
        <w:t>, </w:t>
      </w:r>
      <w:hyperlink r:id="rId474" w:anchor="3123" w:history="1">
        <w:r>
          <w:rPr>
            <w:rStyle w:val="Hyperlink"/>
            <w:rFonts w:ascii="Helvetica Neue" w:eastAsiaTheme="majorEastAsia" w:hAnsi="Helvetica Neue"/>
            <w:color w:val="0F4786"/>
            <w:sz w:val="21"/>
            <w:szCs w:val="21"/>
          </w:rPr>
          <w:t>3123</w:t>
        </w:r>
      </w:hyperlink>
      <w:r>
        <w:rPr>
          <w:rFonts w:ascii="Helvetica Neue" w:hAnsi="Helvetica Neue"/>
          <w:color w:val="333333"/>
          <w:sz w:val="21"/>
          <w:szCs w:val="21"/>
        </w:rPr>
        <w:t>, </w:t>
      </w:r>
      <w:hyperlink r:id="rId475" w:anchor="3125" w:history="1">
        <w:r>
          <w:rPr>
            <w:rStyle w:val="Hyperlink"/>
            <w:rFonts w:ascii="Helvetica Neue" w:eastAsiaTheme="majorEastAsia" w:hAnsi="Helvetica Neue"/>
            <w:color w:val="0F4786"/>
            <w:sz w:val="21"/>
            <w:szCs w:val="21"/>
          </w:rPr>
          <w:t>3125</w:t>
        </w:r>
      </w:hyperlink>
      <w:r>
        <w:rPr>
          <w:rFonts w:ascii="Helvetica Neue" w:hAnsi="Helvetica Neue"/>
          <w:color w:val="333333"/>
          <w:sz w:val="21"/>
          <w:szCs w:val="21"/>
        </w:rPr>
        <w:t>, </w:t>
      </w:r>
      <w:hyperlink r:id="rId476" w:anchor="3127" w:history="1">
        <w:r>
          <w:rPr>
            <w:rStyle w:val="Hyperlink"/>
            <w:rFonts w:ascii="Helvetica Neue" w:eastAsiaTheme="majorEastAsia" w:hAnsi="Helvetica Neue"/>
            <w:color w:val="0F4786"/>
            <w:sz w:val="21"/>
            <w:szCs w:val="21"/>
          </w:rPr>
          <w:t>3127</w:t>
        </w:r>
      </w:hyperlink>
      <w:r>
        <w:rPr>
          <w:rFonts w:ascii="Helvetica Neue" w:hAnsi="Helvetica Neue"/>
          <w:color w:val="333333"/>
          <w:sz w:val="21"/>
          <w:szCs w:val="21"/>
        </w:rPr>
        <w:t>, </w:t>
      </w:r>
      <w:hyperlink r:id="rId477" w:anchor="3141" w:history="1">
        <w:r>
          <w:rPr>
            <w:rStyle w:val="Hyperlink"/>
            <w:rFonts w:ascii="Helvetica Neue" w:eastAsiaTheme="majorEastAsia" w:hAnsi="Helvetica Neue"/>
            <w:color w:val="0F4786"/>
            <w:sz w:val="21"/>
            <w:szCs w:val="21"/>
          </w:rPr>
          <w:t>3141</w:t>
        </w:r>
      </w:hyperlink>
      <w:r>
        <w:rPr>
          <w:rFonts w:ascii="Helvetica Neue" w:hAnsi="Helvetica Neue"/>
          <w:color w:val="333333"/>
          <w:sz w:val="21"/>
          <w:szCs w:val="21"/>
        </w:rPr>
        <w:t>, </w:t>
      </w:r>
      <w:hyperlink r:id="rId478" w:anchor="3240" w:history="1">
        <w:r>
          <w:rPr>
            <w:rStyle w:val="Hyperlink"/>
            <w:rFonts w:ascii="Helvetica Neue" w:eastAsiaTheme="majorEastAsia" w:hAnsi="Helvetica Neue"/>
            <w:color w:val="0F4786"/>
            <w:sz w:val="21"/>
            <w:szCs w:val="21"/>
          </w:rPr>
          <w:t>3240</w:t>
        </w:r>
      </w:hyperlink>
      <w:r>
        <w:rPr>
          <w:rFonts w:ascii="Helvetica Neue" w:hAnsi="Helvetica Neue"/>
          <w:color w:val="333333"/>
          <w:sz w:val="21"/>
          <w:szCs w:val="21"/>
        </w:rPr>
        <w:t>, </w:t>
      </w:r>
      <w:hyperlink r:id="rId479" w:anchor="3249" w:history="1">
        <w:r>
          <w:rPr>
            <w:rStyle w:val="Hyperlink"/>
            <w:rFonts w:ascii="Helvetica Neue" w:eastAsiaTheme="majorEastAsia" w:hAnsi="Helvetica Neue"/>
            <w:color w:val="0F4786"/>
            <w:sz w:val="21"/>
            <w:szCs w:val="21"/>
          </w:rPr>
          <w:t>3249</w:t>
        </w:r>
      </w:hyperlink>
      <w:r>
        <w:rPr>
          <w:rFonts w:ascii="Helvetica Neue" w:hAnsi="Helvetica Neue"/>
          <w:color w:val="333333"/>
          <w:sz w:val="21"/>
          <w:szCs w:val="21"/>
        </w:rPr>
        <w:t>, </w:t>
      </w:r>
      <w:hyperlink r:id="rId480" w:anchor="3250" w:history="1">
        <w:r>
          <w:rPr>
            <w:rStyle w:val="Hyperlink"/>
            <w:rFonts w:ascii="Helvetica Neue" w:eastAsiaTheme="majorEastAsia" w:hAnsi="Helvetica Neue"/>
            <w:color w:val="0F4786"/>
            <w:sz w:val="21"/>
            <w:szCs w:val="21"/>
          </w:rPr>
          <w:t>3250</w:t>
        </w:r>
      </w:hyperlink>
      <w:r>
        <w:rPr>
          <w:rFonts w:ascii="Helvetica Neue" w:hAnsi="Helvetica Neue"/>
          <w:color w:val="333333"/>
          <w:sz w:val="21"/>
          <w:szCs w:val="21"/>
        </w:rPr>
        <w:t>, </w:t>
      </w:r>
      <w:hyperlink r:id="rId481" w:anchor="3251" w:history="1">
        <w:r>
          <w:rPr>
            <w:rStyle w:val="Hyperlink"/>
            <w:rFonts w:ascii="Helvetica Neue" w:eastAsiaTheme="majorEastAsia" w:hAnsi="Helvetica Neue"/>
            <w:color w:val="0F4786"/>
            <w:sz w:val="21"/>
            <w:szCs w:val="21"/>
          </w:rPr>
          <w:t>3251</w:t>
        </w:r>
      </w:hyperlink>
      <w:r>
        <w:rPr>
          <w:rFonts w:ascii="Helvetica Neue" w:hAnsi="Helvetica Neue"/>
          <w:color w:val="333333"/>
          <w:sz w:val="21"/>
          <w:szCs w:val="21"/>
        </w:rPr>
        <w:t>, </w:t>
      </w:r>
      <w:hyperlink r:id="rId482" w:anchor="3252" w:history="1">
        <w:r>
          <w:rPr>
            <w:rStyle w:val="Hyperlink"/>
            <w:rFonts w:ascii="Helvetica Neue" w:eastAsiaTheme="majorEastAsia" w:hAnsi="Helvetica Neue"/>
            <w:color w:val="0F4786"/>
            <w:sz w:val="21"/>
            <w:szCs w:val="21"/>
          </w:rPr>
          <w:t>3252</w:t>
        </w:r>
      </w:hyperlink>
      <w:r>
        <w:rPr>
          <w:rFonts w:ascii="Helvetica Neue" w:hAnsi="Helvetica Neue"/>
          <w:color w:val="333333"/>
          <w:sz w:val="21"/>
          <w:szCs w:val="21"/>
        </w:rPr>
        <w:t>, </w:t>
      </w:r>
      <w:hyperlink r:id="rId483" w:anchor="3261" w:history="1">
        <w:r>
          <w:rPr>
            <w:rStyle w:val="Hyperlink"/>
            <w:rFonts w:ascii="Helvetica Neue" w:eastAsiaTheme="majorEastAsia" w:hAnsi="Helvetica Neue"/>
            <w:color w:val="0F4786"/>
            <w:sz w:val="21"/>
            <w:szCs w:val="21"/>
          </w:rPr>
          <w:t>3261</w:t>
        </w:r>
      </w:hyperlink>
      <w:r>
        <w:rPr>
          <w:rFonts w:ascii="Helvetica Neue" w:hAnsi="Helvetica Neue"/>
          <w:color w:val="333333"/>
          <w:sz w:val="21"/>
          <w:szCs w:val="21"/>
        </w:rPr>
        <w:t>, </w:t>
      </w:r>
      <w:hyperlink r:id="rId484" w:anchor="3268" w:history="1">
        <w:r>
          <w:rPr>
            <w:rStyle w:val="Hyperlink"/>
            <w:rFonts w:ascii="Helvetica Neue" w:eastAsiaTheme="majorEastAsia" w:hAnsi="Helvetica Neue"/>
            <w:color w:val="0F4786"/>
            <w:sz w:val="21"/>
            <w:szCs w:val="21"/>
          </w:rPr>
          <w:t>3268</w:t>
        </w:r>
      </w:hyperlink>
      <w:r>
        <w:rPr>
          <w:rFonts w:ascii="Helvetica Neue" w:hAnsi="Helvetica Neue"/>
          <w:color w:val="333333"/>
          <w:sz w:val="21"/>
          <w:szCs w:val="21"/>
        </w:rPr>
        <w:t>, </w:t>
      </w:r>
      <w:hyperlink r:id="rId485" w:anchor="3277" w:history="1">
        <w:r>
          <w:rPr>
            <w:rStyle w:val="Hyperlink"/>
            <w:rFonts w:ascii="Helvetica Neue" w:eastAsiaTheme="majorEastAsia" w:hAnsi="Helvetica Neue"/>
            <w:color w:val="0F4786"/>
            <w:sz w:val="21"/>
            <w:szCs w:val="21"/>
          </w:rPr>
          <w:t>3277</w:t>
        </w:r>
      </w:hyperlink>
      <w:r>
        <w:rPr>
          <w:rFonts w:ascii="Helvetica Neue" w:hAnsi="Helvetica Neue"/>
          <w:color w:val="333333"/>
          <w:sz w:val="21"/>
          <w:szCs w:val="21"/>
        </w:rPr>
        <w:t>, </w:t>
      </w:r>
      <w:hyperlink r:id="rId486" w:anchor="3310" w:history="1">
        <w:r>
          <w:rPr>
            <w:rStyle w:val="Hyperlink"/>
            <w:rFonts w:ascii="Helvetica Neue" w:eastAsiaTheme="majorEastAsia" w:hAnsi="Helvetica Neue"/>
            <w:color w:val="0F4786"/>
            <w:sz w:val="21"/>
            <w:szCs w:val="21"/>
          </w:rPr>
          <w:t>3310</w:t>
        </w:r>
      </w:hyperlink>
      <w:r>
        <w:rPr>
          <w:rFonts w:ascii="Helvetica Neue" w:hAnsi="Helvetica Neue"/>
          <w:color w:val="333333"/>
          <w:sz w:val="21"/>
          <w:szCs w:val="21"/>
        </w:rPr>
        <w:t>, </w:t>
      </w:r>
      <w:hyperlink r:id="rId487" w:anchor="3311" w:history="1">
        <w:r>
          <w:rPr>
            <w:rStyle w:val="Hyperlink"/>
            <w:rFonts w:ascii="Helvetica Neue" w:eastAsiaTheme="majorEastAsia" w:hAnsi="Helvetica Neue"/>
            <w:color w:val="0F4786"/>
            <w:sz w:val="21"/>
            <w:szCs w:val="21"/>
          </w:rPr>
          <w:t>3311/W</w:t>
        </w:r>
      </w:hyperlink>
      <w:r>
        <w:rPr>
          <w:rFonts w:ascii="Helvetica Neue" w:hAnsi="Helvetica Neue"/>
          <w:color w:val="333333"/>
          <w:sz w:val="21"/>
          <w:szCs w:val="21"/>
        </w:rPr>
        <w:t>, </w:t>
      </w:r>
      <w:hyperlink r:id="rId488" w:anchor="3319" w:history="1">
        <w:r>
          <w:rPr>
            <w:rStyle w:val="Hyperlink"/>
            <w:rFonts w:ascii="Helvetica Neue" w:eastAsiaTheme="majorEastAsia" w:hAnsi="Helvetica Neue"/>
            <w:color w:val="0F4786"/>
            <w:sz w:val="21"/>
            <w:szCs w:val="21"/>
          </w:rPr>
          <w:t>3319</w:t>
        </w:r>
      </w:hyperlink>
      <w:r>
        <w:rPr>
          <w:rFonts w:ascii="Helvetica Neue" w:hAnsi="Helvetica Neue"/>
          <w:color w:val="333333"/>
          <w:sz w:val="21"/>
          <w:szCs w:val="21"/>
        </w:rPr>
        <w:t>, </w:t>
      </w:r>
      <w:hyperlink r:id="rId489" w:anchor="3340" w:history="1">
        <w:r>
          <w:rPr>
            <w:rStyle w:val="Hyperlink"/>
            <w:rFonts w:ascii="Helvetica Neue" w:eastAsiaTheme="majorEastAsia" w:hAnsi="Helvetica Neue"/>
            <w:color w:val="0F4786"/>
            <w:sz w:val="21"/>
            <w:szCs w:val="21"/>
          </w:rPr>
          <w:t>3340</w:t>
        </w:r>
      </w:hyperlink>
      <w:r>
        <w:rPr>
          <w:rFonts w:ascii="Helvetica Neue" w:hAnsi="Helvetica Neue"/>
          <w:color w:val="333333"/>
          <w:sz w:val="21"/>
          <w:szCs w:val="21"/>
        </w:rPr>
        <w:t>, </w:t>
      </w:r>
      <w:hyperlink r:id="rId490" w:anchor="3341" w:history="1">
        <w:r>
          <w:rPr>
            <w:rStyle w:val="Hyperlink"/>
            <w:rFonts w:ascii="Helvetica Neue" w:eastAsiaTheme="majorEastAsia" w:hAnsi="Helvetica Neue"/>
            <w:color w:val="0F4786"/>
            <w:sz w:val="21"/>
            <w:szCs w:val="21"/>
          </w:rPr>
          <w:t>3341</w:t>
        </w:r>
      </w:hyperlink>
      <w:r>
        <w:rPr>
          <w:rFonts w:ascii="Helvetica Neue" w:hAnsi="Helvetica Neue"/>
          <w:color w:val="333333"/>
          <w:sz w:val="21"/>
          <w:szCs w:val="21"/>
        </w:rPr>
        <w:t>, </w:t>
      </w:r>
      <w:hyperlink r:id="rId491" w:anchor="3342" w:history="1">
        <w:r>
          <w:rPr>
            <w:rStyle w:val="Hyperlink"/>
            <w:rFonts w:ascii="Helvetica Neue" w:eastAsiaTheme="majorEastAsia" w:hAnsi="Helvetica Neue"/>
            <w:color w:val="0F4786"/>
            <w:sz w:val="21"/>
            <w:szCs w:val="21"/>
          </w:rPr>
          <w:t>3342</w:t>
        </w:r>
      </w:hyperlink>
      <w:r>
        <w:rPr>
          <w:rFonts w:ascii="Helvetica Neue" w:hAnsi="Helvetica Neue"/>
          <w:color w:val="333333"/>
          <w:sz w:val="21"/>
          <w:szCs w:val="21"/>
        </w:rPr>
        <w:t>, </w:t>
      </w:r>
      <w:hyperlink r:id="rId492" w:anchor="3343" w:history="1">
        <w:r>
          <w:rPr>
            <w:rStyle w:val="Hyperlink"/>
            <w:rFonts w:ascii="Helvetica Neue" w:eastAsiaTheme="majorEastAsia" w:hAnsi="Helvetica Neue"/>
            <w:color w:val="0F4786"/>
            <w:sz w:val="21"/>
            <w:szCs w:val="21"/>
          </w:rPr>
          <w:t>3343</w:t>
        </w:r>
      </w:hyperlink>
      <w:r>
        <w:rPr>
          <w:rFonts w:ascii="Helvetica Neue" w:hAnsi="Helvetica Neue"/>
          <w:color w:val="333333"/>
          <w:sz w:val="21"/>
          <w:szCs w:val="21"/>
        </w:rPr>
        <w:t>, </w:t>
      </w:r>
      <w:hyperlink r:id="rId493" w:anchor="3420" w:history="1">
        <w:r>
          <w:rPr>
            <w:rStyle w:val="Hyperlink"/>
            <w:rFonts w:ascii="Helvetica Neue" w:eastAsiaTheme="majorEastAsia" w:hAnsi="Helvetica Neue"/>
            <w:color w:val="0F4786"/>
            <w:sz w:val="21"/>
            <w:szCs w:val="21"/>
          </w:rPr>
          <w:t>3420</w:t>
        </w:r>
      </w:hyperlink>
      <w:r>
        <w:rPr>
          <w:rFonts w:ascii="Helvetica Neue" w:hAnsi="Helvetica Neue"/>
          <w:color w:val="333333"/>
          <w:sz w:val="21"/>
          <w:szCs w:val="21"/>
        </w:rPr>
        <w:t>, </w:t>
      </w:r>
      <w:hyperlink r:id="rId494" w:anchor="3421" w:history="1">
        <w:r>
          <w:rPr>
            <w:rStyle w:val="Hyperlink"/>
            <w:rFonts w:ascii="Helvetica Neue" w:eastAsiaTheme="majorEastAsia" w:hAnsi="Helvetica Neue"/>
            <w:color w:val="0F4786"/>
            <w:sz w:val="21"/>
            <w:szCs w:val="21"/>
          </w:rPr>
          <w:t>3421</w:t>
        </w:r>
      </w:hyperlink>
      <w:r>
        <w:rPr>
          <w:rFonts w:ascii="Helvetica Neue" w:hAnsi="Helvetica Neue"/>
          <w:color w:val="333333"/>
          <w:sz w:val="21"/>
          <w:szCs w:val="21"/>
        </w:rPr>
        <w:t>, </w:t>
      </w:r>
      <w:hyperlink r:id="rId495" w:anchor="3423" w:history="1">
        <w:r>
          <w:rPr>
            <w:rStyle w:val="Hyperlink"/>
            <w:rFonts w:ascii="Helvetica Neue" w:eastAsiaTheme="majorEastAsia" w:hAnsi="Helvetica Neue"/>
            <w:color w:val="0F4786"/>
            <w:sz w:val="21"/>
            <w:szCs w:val="21"/>
          </w:rPr>
          <w:t>3423</w:t>
        </w:r>
      </w:hyperlink>
      <w:r>
        <w:rPr>
          <w:rFonts w:ascii="Helvetica Neue" w:hAnsi="Helvetica Neue"/>
          <w:color w:val="333333"/>
          <w:sz w:val="21"/>
          <w:szCs w:val="21"/>
        </w:rPr>
        <w:t>, </w:t>
      </w:r>
      <w:hyperlink r:id="rId496" w:anchor="3425" w:history="1">
        <w:r>
          <w:rPr>
            <w:rStyle w:val="Hyperlink"/>
            <w:rFonts w:ascii="Helvetica Neue" w:eastAsiaTheme="majorEastAsia" w:hAnsi="Helvetica Neue"/>
            <w:color w:val="0F4786"/>
            <w:sz w:val="21"/>
            <w:szCs w:val="21"/>
          </w:rPr>
          <w:t>3425</w:t>
        </w:r>
      </w:hyperlink>
      <w:r>
        <w:rPr>
          <w:rFonts w:ascii="Helvetica Neue" w:hAnsi="Helvetica Neue"/>
          <w:color w:val="333333"/>
          <w:sz w:val="21"/>
          <w:szCs w:val="21"/>
        </w:rPr>
        <w:t>, </w:t>
      </w:r>
      <w:hyperlink r:id="rId497" w:anchor="3430" w:history="1">
        <w:r>
          <w:rPr>
            <w:rStyle w:val="Hyperlink"/>
            <w:rFonts w:ascii="Helvetica Neue" w:eastAsiaTheme="majorEastAsia" w:hAnsi="Helvetica Neue"/>
            <w:color w:val="0F4786"/>
            <w:sz w:val="21"/>
            <w:szCs w:val="21"/>
          </w:rPr>
          <w:t>3430</w:t>
        </w:r>
      </w:hyperlink>
      <w:r>
        <w:rPr>
          <w:rFonts w:ascii="Helvetica Neue" w:hAnsi="Helvetica Neue"/>
          <w:color w:val="333333"/>
          <w:sz w:val="21"/>
          <w:szCs w:val="21"/>
        </w:rPr>
        <w:t>, </w:t>
      </w:r>
      <w:hyperlink r:id="rId498" w:anchor="3431" w:history="1">
        <w:r>
          <w:rPr>
            <w:rStyle w:val="Hyperlink"/>
            <w:rFonts w:ascii="Helvetica Neue" w:eastAsiaTheme="majorEastAsia" w:hAnsi="Helvetica Neue"/>
            <w:color w:val="0F4786"/>
            <w:sz w:val="21"/>
            <w:szCs w:val="21"/>
          </w:rPr>
          <w:t>3431</w:t>
        </w:r>
      </w:hyperlink>
      <w:r>
        <w:rPr>
          <w:rFonts w:ascii="Helvetica Neue" w:hAnsi="Helvetica Neue"/>
          <w:color w:val="333333"/>
          <w:sz w:val="21"/>
          <w:szCs w:val="21"/>
        </w:rPr>
        <w:t>, </w:t>
      </w:r>
      <w:hyperlink r:id="rId499" w:anchor="3432" w:history="1">
        <w:r>
          <w:rPr>
            <w:rStyle w:val="Hyperlink"/>
            <w:rFonts w:ascii="Helvetica Neue" w:eastAsiaTheme="majorEastAsia" w:hAnsi="Helvetica Neue"/>
            <w:color w:val="0F4786"/>
            <w:sz w:val="21"/>
            <w:szCs w:val="21"/>
          </w:rPr>
          <w:t>3432</w:t>
        </w:r>
      </w:hyperlink>
      <w:r>
        <w:rPr>
          <w:rFonts w:ascii="Helvetica Neue" w:hAnsi="Helvetica Neue"/>
          <w:color w:val="333333"/>
          <w:sz w:val="21"/>
          <w:szCs w:val="21"/>
        </w:rPr>
        <w:t>, </w:t>
      </w:r>
      <w:hyperlink r:id="rId500" w:anchor="3433" w:history="1">
        <w:r>
          <w:rPr>
            <w:rStyle w:val="Hyperlink"/>
            <w:rFonts w:ascii="Helvetica Neue" w:eastAsiaTheme="majorEastAsia" w:hAnsi="Helvetica Neue"/>
            <w:color w:val="0F4786"/>
            <w:sz w:val="21"/>
            <w:szCs w:val="21"/>
          </w:rPr>
          <w:t>3433</w:t>
        </w:r>
      </w:hyperlink>
      <w:r>
        <w:rPr>
          <w:rFonts w:ascii="Helvetica Neue" w:hAnsi="Helvetica Neue"/>
          <w:color w:val="333333"/>
          <w:sz w:val="21"/>
          <w:szCs w:val="21"/>
        </w:rPr>
        <w:t>, </w:t>
      </w:r>
      <w:hyperlink r:id="rId501" w:anchor="3442" w:history="1">
        <w:r>
          <w:rPr>
            <w:rStyle w:val="Hyperlink"/>
            <w:rFonts w:ascii="Helvetica Neue" w:eastAsiaTheme="majorEastAsia" w:hAnsi="Helvetica Neue"/>
            <w:color w:val="0F4786"/>
            <w:sz w:val="21"/>
            <w:szCs w:val="21"/>
          </w:rPr>
          <w:t>3442</w:t>
        </w:r>
      </w:hyperlink>
      <w:r>
        <w:rPr>
          <w:rFonts w:ascii="Helvetica Neue" w:hAnsi="Helvetica Neue"/>
          <w:color w:val="333333"/>
          <w:sz w:val="21"/>
          <w:szCs w:val="21"/>
        </w:rPr>
        <w:t>, </w:t>
      </w:r>
      <w:hyperlink r:id="rId502" w:anchor="3473" w:history="1">
        <w:r>
          <w:rPr>
            <w:rStyle w:val="Hyperlink"/>
            <w:rFonts w:ascii="Helvetica Neue" w:eastAsiaTheme="majorEastAsia" w:hAnsi="Helvetica Neue"/>
            <w:color w:val="0F4786"/>
            <w:sz w:val="21"/>
            <w:szCs w:val="21"/>
          </w:rPr>
          <w:t>3473</w:t>
        </w:r>
      </w:hyperlink>
      <w:r>
        <w:rPr>
          <w:rFonts w:ascii="Helvetica Neue" w:hAnsi="Helvetica Neue"/>
          <w:color w:val="333333"/>
          <w:sz w:val="21"/>
          <w:szCs w:val="21"/>
        </w:rPr>
        <w:t>, </w:t>
      </w:r>
      <w:hyperlink r:id="rId503" w:anchor="3510" w:history="1">
        <w:r>
          <w:rPr>
            <w:rStyle w:val="Hyperlink"/>
            <w:rFonts w:ascii="Helvetica Neue" w:eastAsiaTheme="majorEastAsia" w:hAnsi="Helvetica Neue"/>
            <w:color w:val="0F4786"/>
            <w:sz w:val="21"/>
            <w:szCs w:val="21"/>
          </w:rPr>
          <w:t>3510</w:t>
        </w:r>
      </w:hyperlink>
      <w:r>
        <w:rPr>
          <w:rFonts w:ascii="Helvetica Neue" w:hAnsi="Helvetica Neue"/>
          <w:color w:val="333333"/>
          <w:sz w:val="21"/>
          <w:szCs w:val="21"/>
        </w:rPr>
        <w:t>, </w:t>
      </w:r>
      <w:hyperlink r:id="rId504" w:anchor="3520" w:history="1">
        <w:r>
          <w:rPr>
            <w:rStyle w:val="Hyperlink"/>
            <w:rFonts w:ascii="Helvetica Neue" w:eastAsiaTheme="majorEastAsia" w:hAnsi="Helvetica Neue"/>
            <w:color w:val="0F4786"/>
            <w:sz w:val="21"/>
            <w:szCs w:val="21"/>
          </w:rPr>
          <w:t>3520</w:t>
        </w:r>
      </w:hyperlink>
      <w:r>
        <w:rPr>
          <w:rFonts w:ascii="Helvetica Neue" w:hAnsi="Helvetica Neue"/>
          <w:color w:val="333333"/>
          <w:sz w:val="21"/>
          <w:szCs w:val="21"/>
        </w:rPr>
        <w:t>, </w:t>
      </w:r>
      <w:hyperlink r:id="rId505"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506" w:anchor="3540"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507"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 </w:t>
      </w:r>
      <w:hyperlink r:id="rId508" w:anchor="4004" w:history="1">
        <w:r>
          <w:rPr>
            <w:rStyle w:val="Hyperlink"/>
            <w:rFonts w:ascii="Helvetica Neue" w:eastAsiaTheme="majorEastAsia" w:hAnsi="Helvetica Neue"/>
            <w:color w:val="0F4786"/>
            <w:sz w:val="21"/>
            <w:szCs w:val="21"/>
          </w:rPr>
          <w:t>4004</w:t>
        </w:r>
      </w:hyperlink>
      <w:r>
        <w:rPr>
          <w:rFonts w:ascii="Helvetica Neue" w:hAnsi="Helvetica Neue"/>
          <w:color w:val="333333"/>
          <w:sz w:val="21"/>
          <w:szCs w:val="21"/>
        </w:rPr>
        <w:t>, </w:t>
      </w:r>
      <w:hyperlink r:id="rId509"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and </w:t>
      </w:r>
      <w:hyperlink r:id="rId510" w:anchor="4255" w:history="1">
        <w:r>
          <w:rPr>
            <w:rStyle w:val="Hyperlink"/>
            <w:rFonts w:ascii="Helvetica Neue" w:eastAsiaTheme="majorEastAsia" w:hAnsi="Helvetica Neue"/>
            <w:color w:val="0F4786"/>
            <w:sz w:val="21"/>
            <w:szCs w:val="21"/>
          </w:rPr>
          <w:t>4255</w:t>
        </w:r>
      </w:hyperlink>
      <w:r>
        <w:rPr>
          <w:rFonts w:ascii="Helvetica Neue" w:hAnsi="Helvetica Neue"/>
          <w:color w:val="333333"/>
          <w:sz w:val="21"/>
          <w:szCs w:val="21"/>
        </w:rPr>
        <w:t>.</w:t>
      </w:r>
    </w:p>
    <w:p w14:paraId="02C5AAAF"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These 12 credits may include elections from </w:t>
      </w:r>
      <w:hyperlink r:id="rId511" w:anchor="3520" w:history="1">
        <w:r>
          <w:rPr>
            <w:rStyle w:val="Hyperlink"/>
            <w:rFonts w:ascii="Helvetica Neue" w:eastAsiaTheme="majorEastAsia" w:hAnsi="Helvetica Neue"/>
            <w:color w:val="0F4786"/>
            <w:sz w:val="21"/>
            <w:szCs w:val="21"/>
          </w:rPr>
          <w:t>HDFS 3520</w:t>
        </w:r>
      </w:hyperlink>
      <w:r>
        <w:rPr>
          <w:rFonts w:ascii="Helvetica Neue" w:hAnsi="Helvetica Neue"/>
          <w:color w:val="333333"/>
          <w:sz w:val="21"/>
          <w:szCs w:val="21"/>
        </w:rPr>
        <w:t>, </w:t>
      </w:r>
      <w:hyperlink r:id="rId512"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513" w:anchor="3540"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514"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 or </w:t>
      </w:r>
      <w:hyperlink r:id="rId515"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if not applied to satisfaction of the foregoing requirements.</w:t>
      </w:r>
    </w:p>
    <w:p w14:paraId="7431A621"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No more than six credits can be counted toward the 12 selected credits.</w:t>
      </w:r>
    </w:p>
    <w:p w14:paraId="2FBF46CA" w14:textId="77777777" w:rsidR="00F722D2" w:rsidRDefault="00F722D2" w:rsidP="00F722D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No more than three credits can be counted toward the 12 selected credits.</w:t>
      </w:r>
    </w:p>
    <w:p w14:paraId="580B7518" w14:textId="77777777" w:rsidR="00F722D2" w:rsidRDefault="00F722D2" w:rsidP="00F722D2">
      <w:pPr>
        <w:widowControl w:val="0"/>
        <w:autoSpaceDE w:val="0"/>
        <w:autoSpaceDN w:val="0"/>
        <w:adjustRightInd w:val="0"/>
        <w:rPr>
          <w:rFonts w:ascii="Tahoma" w:hAnsi="Tahoma" w:cs="Tahoma"/>
        </w:rPr>
      </w:pPr>
    </w:p>
    <w:p w14:paraId="4A97FF05" w14:textId="77777777" w:rsidR="00F722D2" w:rsidRDefault="00F722D2" w:rsidP="00F722D2">
      <w:pPr>
        <w:widowControl w:val="0"/>
        <w:autoSpaceDE w:val="0"/>
        <w:autoSpaceDN w:val="0"/>
        <w:adjustRightInd w:val="0"/>
        <w:rPr>
          <w:rFonts w:ascii="Verdana" w:hAnsi="Verdana" w:cs="Verdana"/>
        </w:rPr>
      </w:pPr>
    </w:p>
    <w:p w14:paraId="441F52D6" w14:textId="77777777" w:rsidR="00F722D2" w:rsidRDefault="00F722D2" w:rsidP="00F722D2">
      <w:pPr>
        <w:pStyle w:val="Heading1"/>
      </w:pPr>
      <w:r>
        <w:lastRenderedPageBreak/>
        <w:t>Justification</w:t>
      </w:r>
    </w:p>
    <w:p w14:paraId="00B9A46D" w14:textId="77777777" w:rsidR="00F722D2" w:rsidRDefault="00F722D2" w:rsidP="00F722D2">
      <w:pPr>
        <w:widowControl w:val="0"/>
        <w:autoSpaceDE w:val="0"/>
        <w:autoSpaceDN w:val="0"/>
        <w:adjustRightInd w:val="0"/>
        <w:rPr>
          <w:rFonts w:ascii="Tahoma" w:hAnsi="Tahoma" w:cs="Tahoma"/>
        </w:rPr>
      </w:pPr>
      <w:r>
        <w:rPr>
          <w:rFonts w:ascii="Tahoma" w:hAnsi="Tahoma" w:cs="Tahoma"/>
        </w:rPr>
        <w:t>1. Reasons for changing the major: Referring to “concentrations” that do not formally exist is misleading</w:t>
      </w:r>
    </w:p>
    <w:p w14:paraId="6CE5A46A" w14:textId="77777777" w:rsidR="00F722D2" w:rsidRDefault="00F722D2" w:rsidP="00F722D2">
      <w:pPr>
        <w:widowControl w:val="0"/>
        <w:autoSpaceDE w:val="0"/>
        <w:autoSpaceDN w:val="0"/>
        <w:adjustRightInd w:val="0"/>
        <w:rPr>
          <w:rFonts w:ascii="Tahoma" w:hAnsi="Tahoma" w:cs="Tahoma"/>
        </w:rPr>
      </w:pPr>
      <w:r>
        <w:rPr>
          <w:rFonts w:ascii="Tahoma" w:hAnsi="Tahoma" w:cs="Tahoma"/>
        </w:rPr>
        <w:t>2. Effects on students: Students report confusion when identifying their areas of interest during advising conversations and course selection</w:t>
      </w:r>
    </w:p>
    <w:p w14:paraId="40E166E7" w14:textId="77777777" w:rsidR="00F722D2" w:rsidRDefault="00F722D2" w:rsidP="00F722D2">
      <w:pPr>
        <w:widowControl w:val="0"/>
        <w:autoSpaceDE w:val="0"/>
        <w:autoSpaceDN w:val="0"/>
        <w:adjustRightInd w:val="0"/>
        <w:rPr>
          <w:rFonts w:ascii="Tahoma" w:hAnsi="Tahoma" w:cs="Tahoma"/>
        </w:rPr>
      </w:pPr>
      <w:r>
        <w:rPr>
          <w:rFonts w:ascii="Tahoma" w:hAnsi="Tahoma" w:cs="Tahoma"/>
        </w:rPr>
        <w:t>3. Effects on other departments: None</w:t>
      </w:r>
    </w:p>
    <w:p w14:paraId="22357C9E" w14:textId="77777777" w:rsidR="00F722D2" w:rsidRDefault="00F722D2" w:rsidP="00F722D2">
      <w:pPr>
        <w:widowControl w:val="0"/>
        <w:autoSpaceDE w:val="0"/>
        <w:autoSpaceDN w:val="0"/>
        <w:adjustRightInd w:val="0"/>
        <w:rPr>
          <w:rFonts w:ascii="Tahoma" w:hAnsi="Tahoma" w:cs="Tahoma"/>
        </w:rPr>
      </w:pPr>
      <w:r>
        <w:rPr>
          <w:rFonts w:ascii="Tahoma" w:hAnsi="Tahoma" w:cs="Tahoma"/>
        </w:rPr>
        <w:t>4. Effects on regional campuses: None</w:t>
      </w:r>
    </w:p>
    <w:p w14:paraId="78FA84EC" w14:textId="77777777" w:rsidR="00F722D2" w:rsidRPr="000314C2" w:rsidRDefault="00F722D2" w:rsidP="00F722D2">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516" w:anchor="dates" w:history="1">
        <w:r w:rsidRPr="000314C2">
          <w:rPr>
            <w:rStyle w:val="Hyperlink"/>
            <w:rFonts w:ascii="Tahoma" w:hAnsi="Tahoma" w:cs="Verdana"/>
          </w:rPr>
          <w:t>Dates approved</w:t>
        </w:r>
      </w:hyperlink>
      <w:r w:rsidRPr="000314C2">
        <w:rPr>
          <w:rFonts w:ascii="Tahoma" w:hAnsi="Tahoma" w:cs="Verdana"/>
        </w:rPr>
        <w:t xml:space="preserve"> by</w:t>
      </w:r>
    </w:p>
    <w:p w14:paraId="3DCA5589" w14:textId="77777777" w:rsidR="00F722D2" w:rsidRPr="000314C2" w:rsidRDefault="00F722D2" w:rsidP="00F722D2">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11/6/2020</w:t>
      </w:r>
    </w:p>
    <w:p w14:paraId="16402FBB" w14:textId="77777777" w:rsidR="00F722D2" w:rsidRPr="000314C2" w:rsidRDefault="00F722D2" w:rsidP="00F722D2">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11/13/2020</w:t>
      </w:r>
    </w:p>
    <w:p w14:paraId="3773CCEF" w14:textId="77777777" w:rsidR="00F722D2" w:rsidRPr="000314C2" w:rsidRDefault="00F722D2" w:rsidP="00F722D2">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Beth Russell, beth.russell@uconn.edu</w:t>
      </w:r>
    </w:p>
    <w:p w14:paraId="7089C8E9" w14:textId="77777777" w:rsidR="00F722D2" w:rsidRDefault="00F722D2" w:rsidP="00F722D2">
      <w:pPr>
        <w:widowControl w:val="0"/>
        <w:autoSpaceDE w:val="0"/>
        <w:autoSpaceDN w:val="0"/>
        <w:adjustRightInd w:val="0"/>
        <w:ind w:left="360" w:hanging="360"/>
        <w:rPr>
          <w:rFonts w:ascii="Verdana" w:hAnsi="Verdana" w:cs="Verdana"/>
        </w:rPr>
      </w:pPr>
    </w:p>
    <w:p w14:paraId="70ED758C" w14:textId="77777777" w:rsidR="00F722D2" w:rsidRPr="003465FB" w:rsidRDefault="00F722D2" w:rsidP="00F722D2">
      <w:pPr>
        <w:tabs>
          <w:tab w:val="left" w:pos="960"/>
        </w:tabs>
        <w:rPr>
          <w:rFonts w:ascii="Verdana" w:hAnsi="Verdana"/>
        </w:rPr>
      </w:pPr>
    </w:p>
    <w:p w14:paraId="499008D4" w14:textId="77777777" w:rsidR="00F722D2" w:rsidRDefault="00F722D2"/>
    <w:sectPr w:rsidR="00F7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d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xusSansWebPro">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BF"/>
    <w:multiLevelType w:val="hybridMultilevel"/>
    <w:tmpl w:val="FFB6B1A0"/>
    <w:lvl w:ilvl="0" w:tplc="D876E2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40E56"/>
    <w:multiLevelType w:val="hybridMultilevel"/>
    <w:tmpl w:val="BB621DBA"/>
    <w:lvl w:ilvl="0" w:tplc="F21CA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60A"/>
    <w:multiLevelType w:val="hybridMultilevel"/>
    <w:tmpl w:val="5994E0A0"/>
    <w:lvl w:ilvl="0" w:tplc="822A2DA4">
      <w:start w:val="1"/>
      <w:numFmt w:val="decimal"/>
      <w:lvlText w:val="(%1)"/>
      <w:lvlJc w:val="left"/>
      <w:pPr>
        <w:ind w:left="720" w:hanging="360"/>
      </w:pPr>
      <w:rPr>
        <w:rFonts w:hint="default"/>
        <w:sz w:val="23"/>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78775CF"/>
    <w:multiLevelType w:val="multilevel"/>
    <w:tmpl w:val="8AEA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41ED3"/>
    <w:multiLevelType w:val="hybridMultilevel"/>
    <w:tmpl w:val="7F1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713D5"/>
    <w:multiLevelType w:val="hybridMultilevel"/>
    <w:tmpl w:val="CD1E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8319E"/>
    <w:multiLevelType w:val="hybridMultilevel"/>
    <w:tmpl w:val="6CA4630E"/>
    <w:lvl w:ilvl="0" w:tplc="51047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641B7"/>
    <w:multiLevelType w:val="hybridMultilevel"/>
    <w:tmpl w:val="9D649DBA"/>
    <w:lvl w:ilvl="0" w:tplc="7598EC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AC8D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5046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D40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0A1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E231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2DD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4DE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7C48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957503"/>
    <w:multiLevelType w:val="hybridMultilevel"/>
    <w:tmpl w:val="810AFB12"/>
    <w:lvl w:ilvl="0" w:tplc="A4549C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6C00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2EB2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700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07F6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D4A4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6CE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C892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44E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C3876"/>
    <w:multiLevelType w:val="hybridMultilevel"/>
    <w:tmpl w:val="8624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75678"/>
    <w:multiLevelType w:val="hybridMultilevel"/>
    <w:tmpl w:val="575CBB3C"/>
    <w:lvl w:ilvl="0" w:tplc="89F4E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F6777"/>
    <w:multiLevelType w:val="hybridMultilevel"/>
    <w:tmpl w:val="565C94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84105"/>
    <w:multiLevelType w:val="hybridMultilevel"/>
    <w:tmpl w:val="251AB218"/>
    <w:lvl w:ilvl="0" w:tplc="89FC0F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E207E"/>
    <w:multiLevelType w:val="hybridMultilevel"/>
    <w:tmpl w:val="0BE0EAF8"/>
    <w:lvl w:ilvl="0" w:tplc="B350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43B5B"/>
    <w:multiLevelType w:val="hybridMultilevel"/>
    <w:tmpl w:val="99306A12"/>
    <w:lvl w:ilvl="0" w:tplc="271EF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B5482"/>
    <w:multiLevelType w:val="hybridMultilevel"/>
    <w:tmpl w:val="192C2E12"/>
    <w:lvl w:ilvl="0" w:tplc="B350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62C54"/>
    <w:multiLevelType w:val="hybridMultilevel"/>
    <w:tmpl w:val="1F042510"/>
    <w:lvl w:ilvl="0" w:tplc="81E0F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465EE"/>
    <w:multiLevelType w:val="multilevel"/>
    <w:tmpl w:val="6208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61B90"/>
    <w:multiLevelType w:val="hybridMultilevel"/>
    <w:tmpl w:val="88D82B12"/>
    <w:lvl w:ilvl="0" w:tplc="4CFA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4071B"/>
    <w:multiLevelType w:val="hybridMultilevel"/>
    <w:tmpl w:val="052E1D94"/>
    <w:lvl w:ilvl="0" w:tplc="00A2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86662"/>
    <w:multiLevelType w:val="hybridMultilevel"/>
    <w:tmpl w:val="4B3C8AE2"/>
    <w:lvl w:ilvl="0" w:tplc="57D62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C3E77"/>
    <w:multiLevelType w:val="hybridMultilevel"/>
    <w:tmpl w:val="17965D46"/>
    <w:lvl w:ilvl="0" w:tplc="D0780A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4C454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469A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F6A7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F4C6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695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B68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06A9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DE80D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4543B4"/>
    <w:multiLevelType w:val="hybridMultilevel"/>
    <w:tmpl w:val="14CE94E0"/>
    <w:lvl w:ilvl="0" w:tplc="D090B8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28A6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BC9F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0E8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68C8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6A5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5EFA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8426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58E72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11234F"/>
    <w:multiLevelType w:val="multilevel"/>
    <w:tmpl w:val="A64C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12065"/>
    <w:multiLevelType w:val="hybridMultilevel"/>
    <w:tmpl w:val="054C84BE"/>
    <w:lvl w:ilvl="0" w:tplc="FF108D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AFFB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FA93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224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C01EE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421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8E1D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6DFB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E0C2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9C5834"/>
    <w:multiLevelType w:val="hybridMultilevel"/>
    <w:tmpl w:val="9F6EB4AA"/>
    <w:lvl w:ilvl="0" w:tplc="3A82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12FA5"/>
    <w:multiLevelType w:val="multilevel"/>
    <w:tmpl w:val="F72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956EC"/>
    <w:multiLevelType w:val="hybridMultilevel"/>
    <w:tmpl w:val="F8DC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B09F7"/>
    <w:multiLevelType w:val="hybridMultilevel"/>
    <w:tmpl w:val="F8DC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B461D"/>
    <w:multiLevelType w:val="multilevel"/>
    <w:tmpl w:val="0E0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E7BAE"/>
    <w:multiLevelType w:val="hybridMultilevel"/>
    <w:tmpl w:val="08CA9E8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4" w15:restartNumberingAfterBreak="0">
    <w:nsid w:val="57620C55"/>
    <w:multiLevelType w:val="hybridMultilevel"/>
    <w:tmpl w:val="CE66B18A"/>
    <w:lvl w:ilvl="0" w:tplc="BD420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55EAB"/>
    <w:multiLevelType w:val="hybridMultilevel"/>
    <w:tmpl w:val="351AAD30"/>
    <w:lvl w:ilvl="0" w:tplc="7C44AFD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68E14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BCBE0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0682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EF2A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08F0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E69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032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7697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85872CF"/>
    <w:multiLevelType w:val="hybridMultilevel"/>
    <w:tmpl w:val="A3E65C5A"/>
    <w:lvl w:ilvl="0" w:tplc="63FAD0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E86A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C61A6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96E5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ABB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5CE8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806F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0F8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A01AA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92048"/>
    <w:multiLevelType w:val="hybridMultilevel"/>
    <w:tmpl w:val="49B2BA98"/>
    <w:lvl w:ilvl="0" w:tplc="073012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AD0A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422A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024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49DD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7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3EB9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4EB6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1022A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B822DF"/>
    <w:multiLevelType w:val="hybridMultilevel"/>
    <w:tmpl w:val="8D4AE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55648"/>
    <w:multiLevelType w:val="hybridMultilevel"/>
    <w:tmpl w:val="BF8E305A"/>
    <w:lvl w:ilvl="0" w:tplc="5F328FD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85DA0">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A0E9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0C5F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3EB94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1E5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6CFAF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A92C2">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667D9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F44280"/>
    <w:multiLevelType w:val="hybridMultilevel"/>
    <w:tmpl w:val="192C2E12"/>
    <w:lvl w:ilvl="0" w:tplc="B3509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03816"/>
    <w:multiLevelType w:val="hybridMultilevel"/>
    <w:tmpl w:val="2BA0F556"/>
    <w:lvl w:ilvl="0" w:tplc="4FCA8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37076"/>
    <w:multiLevelType w:val="hybridMultilevel"/>
    <w:tmpl w:val="4D4CB766"/>
    <w:lvl w:ilvl="0" w:tplc="53901D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EF23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252D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3E42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EE2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C99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4C6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86F9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2C79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FDB2E8E"/>
    <w:multiLevelType w:val="hybridMultilevel"/>
    <w:tmpl w:val="AE92AE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4C163F"/>
    <w:multiLevelType w:val="multilevel"/>
    <w:tmpl w:val="2E96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3234B0"/>
    <w:multiLevelType w:val="hybridMultilevel"/>
    <w:tmpl w:val="FCAA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456D49"/>
    <w:multiLevelType w:val="multilevel"/>
    <w:tmpl w:val="B3E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D87AFB"/>
    <w:multiLevelType w:val="hybridMultilevel"/>
    <w:tmpl w:val="7E226870"/>
    <w:lvl w:ilvl="0" w:tplc="EE0E2760">
      <w:start w:val="1"/>
      <w:numFmt w:val="bullet"/>
      <w:lvlText w:val="●"/>
      <w:lvlJc w:val="left"/>
      <w:pPr>
        <w:ind w:left="72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1" w:tplc="D1847142">
      <w:start w:val="1"/>
      <w:numFmt w:val="bullet"/>
      <w:lvlText w:val="o"/>
      <w:lvlJc w:val="left"/>
      <w:pPr>
        <w:ind w:left="144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2" w:tplc="5C50F6D2">
      <w:start w:val="1"/>
      <w:numFmt w:val="bullet"/>
      <w:lvlText w:val="▪"/>
      <w:lvlJc w:val="left"/>
      <w:pPr>
        <w:ind w:left="216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3" w:tplc="8F7CEDD0">
      <w:start w:val="1"/>
      <w:numFmt w:val="bullet"/>
      <w:lvlText w:val="•"/>
      <w:lvlJc w:val="left"/>
      <w:pPr>
        <w:ind w:left="288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4" w:tplc="CE3C8B32">
      <w:start w:val="1"/>
      <w:numFmt w:val="bullet"/>
      <w:lvlText w:val="o"/>
      <w:lvlJc w:val="left"/>
      <w:pPr>
        <w:ind w:left="360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5" w:tplc="61DA8546">
      <w:start w:val="1"/>
      <w:numFmt w:val="bullet"/>
      <w:lvlText w:val="▪"/>
      <w:lvlJc w:val="left"/>
      <w:pPr>
        <w:ind w:left="432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6" w:tplc="42C4BEC0">
      <w:start w:val="1"/>
      <w:numFmt w:val="bullet"/>
      <w:lvlText w:val="•"/>
      <w:lvlJc w:val="left"/>
      <w:pPr>
        <w:ind w:left="504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7" w:tplc="7FCC4FB6">
      <w:start w:val="1"/>
      <w:numFmt w:val="bullet"/>
      <w:lvlText w:val="o"/>
      <w:lvlJc w:val="left"/>
      <w:pPr>
        <w:ind w:left="576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lvl w:ilvl="8" w:tplc="656C3812">
      <w:start w:val="1"/>
      <w:numFmt w:val="bullet"/>
      <w:lvlText w:val="▪"/>
      <w:lvlJc w:val="left"/>
      <w:pPr>
        <w:ind w:left="6480"/>
      </w:pPr>
      <w:rPr>
        <w:rFonts w:ascii="Arial" w:eastAsia="Arial" w:hAnsi="Arial" w:cs="Arial"/>
        <w:b w:val="0"/>
        <w:i w:val="0"/>
        <w:strike w:val="0"/>
        <w:dstrike w:val="0"/>
        <w:color w:val="121212"/>
        <w:sz w:val="24"/>
        <w:szCs w:val="24"/>
        <w:u w:val="none" w:color="000000"/>
        <w:bdr w:val="none" w:sz="0" w:space="0" w:color="auto"/>
        <w:shd w:val="clear" w:color="auto" w:fill="auto"/>
        <w:vertAlign w:val="baseline"/>
      </w:rPr>
    </w:lvl>
  </w:abstractNum>
  <w:abstractNum w:abstractNumId="48" w15:restartNumberingAfterBreak="0">
    <w:nsid w:val="69110E3D"/>
    <w:multiLevelType w:val="hybridMultilevel"/>
    <w:tmpl w:val="1B222B2E"/>
    <w:lvl w:ilvl="0" w:tplc="A558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E442CC"/>
    <w:multiLevelType w:val="hybridMultilevel"/>
    <w:tmpl w:val="B6D23B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707D3DD4"/>
    <w:multiLevelType w:val="hybridMultilevel"/>
    <w:tmpl w:val="8168FD72"/>
    <w:lvl w:ilvl="0" w:tplc="899CA0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ABEF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5270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80F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6629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F68F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C013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A1A9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8C8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0C5304"/>
    <w:multiLevelType w:val="hybridMultilevel"/>
    <w:tmpl w:val="F9FE324A"/>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16C59"/>
    <w:multiLevelType w:val="hybridMultilevel"/>
    <w:tmpl w:val="69A2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37A36"/>
    <w:multiLevelType w:val="hybridMultilevel"/>
    <w:tmpl w:val="B486EF86"/>
    <w:lvl w:ilvl="0" w:tplc="9520732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530DC0"/>
    <w:multiLevelType w:val="hybridMultilevel"/>
    <w:tmpl w:val="ACB63444"/>
    <w:lvl w:ilvl="0" w:tplc="1D92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F0B10"/>
    <w:multiLevelType w:val="hybridMultilevel"/>
    <w:tmpl w:val="2B023230"/>
    <w:lvl w:ilvl="0" w:tplc="C99861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2135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278B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72D2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084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1A5A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1E6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883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20A0B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B67308"/>
    <w:multiLevelType w:val="hybridMultilevel"/>
    <w:tmpl w:val="D7A42A32"/>
    <w:lvl w:ilvl="0" w:tplc="887C9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52"/>
  </w:num>
  <w:num w:numId="4">
    <w:abstractNumId w:val="30"/>
  </w:num>
  <w:num w:numId="5">
    <w:abstractNumId w:val="55"/>
  </w:num>
  <w:num w:numId="6">
    <w:abstractNumId w:val="42"/>
  </w:num>
  <w:num w:numId="7">
    <w:abstractNumId w:val="39"/>
  </w:num>
  <w:num w:numId="8">
    <w:abstractNumId w:val="37"/>
  </w:num>
  <w:num w:numId="9">
    <w:abstractNumId w:val="25"/>
  </w:num>
  <w:num w:numId="10">
    <w:abstractNumId w:val="8"/>
  </w:num>
  <w:num w:numId="11">
    <w:abstractNumId w:val="50"/>
  </w:num>
  <w:num w:numId="12">
    <w:abstractNumId w:val="36"/>
  </w:num>
  <w:num w:numId="13">
    <w:abstractNumId w:val="27"/>
  </w:num>
  <w:num w:numId="14">
    <w:abstractNumId w:val="9"/>
  </w:num>
  <w:num w:numId="15">
    <w:abstractNumId w:val="35"/>
  </w:num>
  <w:num w:numId="16">
    <w:abstractNumId w:val="47"/>
  </w:num>
  <w:num w:numId="17">
    <w:abstractNumId w:val="24"/>
  </w:num>
  <w:num w:numId="18">
    <w:abstractNumId w:val="33"/>
  </w:num>
  <w:num w:numId="19">
    <w:abstractNumId w:val="12"/>
  </w:num>
  <w:num w:numId="20">
    <w:abstractNumId w:val="26"/>
  </w:num>
  <w:num w:numId="21">
    <w:abstractNumId w:val="32"/>
  </w:num>
  <w:num w:numId="22">
    <w:abstractNumId w:val="46"/>
  </w:num>
  <w:num w:numId="23">
    <w:abstractNumId w:val="4"/>
  </w:num>
  <w:num w:numId="24">
    <w:abstractNumId w:val="44"/>
  </w:num>
  <w:num w:numId="25">
    <w:abstractNumId w:val="29"/>
  </w:num>
  <w:num w:numId="26">
    <w:abstractNumId w:val="19"/>
  </w:num>
  <w:num w:numId="27">
    <w:abstractNumId w:val="56"/>
  </w:num>
  <w:num w:numId="28">
    <w:abstractNumId w:val="21"/>
  </w:num>
  <w:num w:numId="29">
    <w:abstractNumId w:val="1"/>
  </w:num>
  <w:num w:numId="30">
    <w:abstractNumId w:val="13"/>
  </w:num>
  <w:num w:numId="31">
    <w:abstractNumId w:val="2"/>
  </w:num>
  <w:num w:numId="32">
    <w:abstractNumId w:val="7"/>
  </w:num>
  <w:num w:numId="33">
    <w:abstractNumId w:val="14"/>
  </w:num>
  <w:num w:numId="34">
    <w:abstractNumId w:val="22"/>
  </w:num>
  <w:num w:numId="35">
    <w:abstractNumId w:val="28"/>
  </w:num>
  <w:num w:numId="36">
    <w:abstractNumId w:val="23"/>
  </w:num>
  <w:num w:numId="37">
    <w:abstractNumId w:val="16"/>
  </w:num>
  <w:num w:numId="38">
    <w:abstractNumId w:val="18"/>
  </w:num>
  <w:num w:numId="39">
    <w:abstractNumId w:val="34"/>
  </w:num>
  <w:num w:numId="40">
    <w:abstractNumId w:val="20"/>
  </w:num>
  <w:num w:numId="41">
    <w:abstractNumId w:val="41"/>
  </w:num>
  <w:num w:numId="42">
    <w:abstractNumId w:val="40"/>
  </w:num>
  <w:num w:numId="43">
    <w:abstractNumId w:val="48"/>
  </w:num>
  <w:num w:numId="44">
    <w:abstractNumId w:val="11"/>
  </w:num>
  <w:num w:numId="45">
    <w:abstractNumId w:val="57"/>
  </w:num>
  <w:num w:numId="46">
    <w:abstractNumId w:val="54"/>
  </w:num>
  <w:num w:numId="47">
    <w:abstractNumId w:val="17"/>
  </w:num>
  <w:num w:numId="48">
    <w:abstractNumId w:val="15"/>
  </w:num>
  <w:num w:numId="49">
    <w:abstractNumId w:val="3"/>
  </w:num>
  <w:num w:numId="50">
    <w:abstractNumId w:val="0"/>
  </w:num>
  <w:num w:numId="51">
    <w:abstractNumId w:val="49"/>
  </w:num>
  <w:num w:numId="52">
    <w:abstractNumId w:val="45"/>
  </w:num>
  <w:num w:numId="53">
    <w:abstractNumId w:val="53"/>
  </w:num>
  <w:num w:numId="54">
    <w:abstractNumId w:val="38"/>
  </w:num>
  <w:num w:numId="55">
    <w:abstractNumId w:val="6"/>
  </w:num>
  <w:num w:numId="56">
    <w:abstractNumId w:val="43"/>
  </w:num>
  <w:num w:numId="57">
    <w:abstractNumId w:val="51"/>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DF"/>
    <w:rsid w:val="00053F3C"/>
    <w:rsid w:val="002302DF"/>
    <w:rsid w:val="005829B5"/>
    <w:rsid w:val="00B0715C"/>
    <w:rsid w:val="00F7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4BD9"/>
  <w15:chartTrackingRefBased/>
  <w15:docId w15:val="{EB1A8FDE-1E74-42C2-BFCC-6BCF131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3C"/>
    <w:rPr>
      <w:rFonts w:ascii="Times New Roman" w:hAnsi="Times New Roman"/>
      <w:sz w:val="24"/>
    </w:rPr>
  </w:style>
  <w:style w:type="paragraph" w:styleId="Heading1">
    <w:name w:val="heading 1"/>
    <w:basedOn w:val="Normal"/>
    <w:next w:val="Normal"/>
    <w:link w:val="Heading1Char"/>
    <w:qFormat/>
    <w:rsid w:val="00B0715C"/>
    <w:pPr>
      <w:keepNext/>
      <w:keepLines/>
      <w:pBdr>
        <w:bottom w:val="single" w:sz="18" w:space="1" w:color="auto"/>
      </w:pBdr>
      <w:spacing w:after="40"/>
      <w:outlineLvl w:val="0"/>
    </w:pPr>
    <w:rPr>
      <w:rFonts w:ascii="Verdana" w:eastAsiaTheme="majorEastAsia" w:hAnsi="Verdana" w:cstheme="majorBidi"/>
      <w:b/>
      <w:bCs/>
      <w:color w:val="000000" w:themeColor="text1"/>
      <w:sz w:val="28"/>
      <w:szCs w:val="32"/>
    </w:rPr>
  </w:style>
  <w:style w:type="paragraph" w:styleId="Heading2">
    <w:name w:val="heading 2"/>
    <w:basedOn w:val="Normal"/>
    <w:next w:val="Normal"/>
    <w:link w:val="Heading2Char"/>
    <w:unhideWhenUsed/>
    <w:qFormat/>
    <w:rsid w:val="00F722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722D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F722D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F722D2"/>
    <w:pPr>
      <w:widowControl w:val="0"/>
      <w:contextualSpacing/>
      <w:jc w:val="center"/>
      <w:outlineLvl w:val="4"/>
    </w:pPr>
    <w:rPr>
      <w:rFonts w:ascii="Arial" w:eastAsia="Arial" w:hAnsi="Arial" w:cs="Arial"/>
      <w:b/>
      <w:color w:val="FFFFFF"/>
      <w:sz w:val="20"/>
    </w:rPr>
  </w:style>
  <w:style w:type="paragraph" w:styleId="Heading6">
    <w:name w:val="heading 6"/>
    <w:basedOn w:val="Normal"/>
    <w:next w:val="Normal"/>
    <w:link w:val="Heading6Char"/>
    <w:rsid w:val="00F722D2"/>
    <w:pPr>
      <w:keepNext/>
      <w:keepLines/>
      <w:spacing w:before="160"/>
      <w:contextualSpacing/>
      <w:outlineLvl w:val="5"/>
    </w:pPr>
    <w:rPr>
      <w:rFonts w:ascii="Trebuchet MS" w:eastAsia="Trebuchet MS" w:hAnsi="Trebuchet MS" w:cs="Trebuchet MS"/>
      <w:i/>
      <w:color w:val="666666"/>
      <w:sz w:val="22"/>
    </w:rPr>
  </w:style>
  <w:style w:type="paragraph" w:styleId="Heading7">
    <w:name w:val="heading 7"/>
    <w:basedOn w:val="Normal"/>
    <w:next w:val="Normal"/>
    <w:link w:val="Heading7Char"/>
    <w:uiPriority w:val="9"/>
    <w:unhideWhenUsed/>
    <w:qFormat/>
    <w:rsid w:val="00F722D2"/>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F722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722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15C"/>
    <w:rPr>
      <w:rFonts w:ascii="Verdana" w:eastAsiaTheme="majorEastAsia" w:hAnsi="Verdana" w:cstheme="majorBidi"/>
      <w:b/>
      <w:bCs/>
      <w:color w:val="000000" w:themeColor="text1"/>
      <w:sz w:val="28"/>
      <w:szCs w:val="32"/>
    </w:rPr>
  </w:style>
  <w:style w:type="character" w:styleId="Hyperlink">
    <w:name w:val="Hyperlink"/>
    <w:basedOn w:val="DefaultParagraphFont"/>
    <w:uiPriority w:val="99"/>
    <w:unhideWhenUsed/>
    <w:rsid w:val="00B0715C"/>
    <w:rPr>
      <w:color w:val="0000FF"/>
      <w:u w:val="none"/>
    </w:rPr>
  </w:style>
  <w:style w:type="paragraph" w:styleId="z-BottomofForm">
    <w:name w:val="HTML Bottom of Form"/>
    <w:basedOn w:val="Normal"/>
    <w:next w:val="Normal"/>
    <w:link w:val="z-BottomofFormChar"/>
    <w:hidden/>
    <w:uiPriority w:val="99"/>
    <w:semiHidden/>
    <w:unhideWhenUsed/>
    <w:rsid w:val="00B0715C"/>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B0715C"/>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B0715C"/>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B0715C"/>
    <w:rPr>
      <w:rFonts w:ascii="Arial" w:eastAsiaTheme="minorEastAsia" w:hAnsi="Arial" w:cs="Arial"/>
      <w:vanish/>
      <w:sz w:val="16"/>
      <w:szCs w:val="16"/>
    </w:rPr>
  </w:style>
  <w:style w:type="character" w:styleId="Strong">
    <w:name w:val="Strong"/>
    <w:basedOn w:val="DefaultParagraphFont"/>
    <w:uiPriority w:val="22"/>
    <w:qFormat/>
    <w:rsid w:val="00F722D2"/>
    <w:rPr>
      <w:b/>
      <w:bCs/>
    </w:rPr>
  </w:style>
  <w:style w:type="character" w:customStyle="1" w:styleId="Heading2Char">
    <w:name w:val="Heading 2 Char"/>
    <w:basedOn w:val="DefaultParagraphFont"/>
    <w:link w:val="Heading2"/>
    <w:rsid w:val="00F722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722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22D2"/>
    <w:rPr>
      <w:rFonts w:asciiTheme="majorHAnsi" w:eastAsiaTheme="majorEastAsia" w:hAnsiTheme="majorHAnsi" w:cstheme="majorBidi"/>
      <w:i/>
      <w:iCs/>
      <w:color w:val="2F5496" w:themeColor="accent1" w:themeShade="BF"/>
      <w:sz w:val="24"/>
    </w:rPr>
  </w:style>
  <w:style w:type="paragraph" w:styleId="Title">
    <w:name w:val="Title"/>
    <w:basedOn w:val="Normal"/>
    <w:link w:val="TitleChar"/>
    <w:qFormat/>
    <w:rsid w:val="00F722D2"/>
    <w:pPr>
      <w:jc w:val="center"/>
    </w:pPr>
    <w:rPr>
      <w:rFonts w:eastAsia="Times New Roman" w:cs="Times New Roman"/>
      <w:b/>
      <w:szCs w:val="24"/>
    </w:rPr>
  </w:style>
  <w:style w:type="character" w:customStyle="1" w:styleId="TitleChar">
    <w:name w:val="Title Char"/>
    <w:basedOn w:val="DefaultParagraphFont"/>
    <w:link w:val="Title"/>
    <w:rsid w:val="00F722D2"/>
    <w:rPr>
      <w:rFonts w:ascii="Times New Roman" w:eastAsia="Times New Roman" w:hAnsi="Times New Roman" w:cs="Times New Roman"/>
      <w:b/>
      <w:sz w:val="24"/>
      <w:szCs w:val="24"/>
    </w:rPr>
  </w:style>
  <w:style w:type="paragraph" w:styleId="FootnoteText">
    <w:name w:val="footnote text"/>
    <w:aliases w:val="Footnote Text Char Char Char Char,FA,FA Fußnotentext,Footnote Text Char Char Char Char Char Char Char Char Char Char Char Char Char Char Char Char Char Char Char Char Char Char,Footnote Text Char Char Char Char Char,Footnote Text Char Cha"/>
    <w:basedOn w:val="Normal"/>
    <w:link w:val="FootnoteTextChar"/>
    <w:semiHidden/>
    <w:rsid w:val="00F722D2"/>
    <w:rPr>
      <w:rFonts w:eastAsia="Times New Roman" w:cs="Times New Roman"/>
      <w:szCs w:val="24"/>
    </w:rPr>
  </w:style>
  <w:style w:type="character" w:customStyle="1" w:styleId="FootnoteTextChar">
    <w:name w:val="Footnote Text Char"/>
    <w:aliases w:val="Footnote Text Char Char Char Char Char1,FA Char,FA Fußnotentext Char,Footnote Text Char Char Char Char Char Char Char Char Char Char Char Char Char Char Char Char Char Char Char Char Char Char Char,Footnote Text Char Cha Char"/>
    <w:basedOn w:val="DefaultParagraphFont"/>
    <w:link w:val="FootnoteText"/>
    <w:semiHidden/>
    <w:rsid w:val="00F722D2"/>
    <w:rPr>
      <w:rFonts w:ascii="Times New Roman" w:eastAsia="Times New Roman" w:hAnsi="Times New Roman" w:cs="Times New Roman"/>
      <w:sz w:val="24"/>
      <w:szCs w:val="24"/>
    </w:rPr>
  </w:style>
  <w:style w:type="paragraph" w:styleId="NormalWeb">
    <w:name w:val="Normal (Web)"/>
    <w:basedOn w:val="Normal"/>
    <w:uiPriority w:val="99"/>
    <w:rsid w:val="00F722D2"/>
    <w:pPr>
      <w:spacing w:before="100" w:beforeAutospacing="1" w:after="100" w:afterAutospacing="1"/>
    </w:pPr>
    <w:rPr>
      <w:rFonts w:eastAsia="Times New Roman" w:cs="Times New Roman"/>
      <w:szCs w:val="24"/>
    </w:rPr>
  </w:style>
  <w:style w:type="character" w:customStyle="1" w:styleId="apple-converted-space">
    <w:name w:val="apple-converted-space"/>
    <w:rsid w:val="00F722D2"/>
  </w:style>
  <w:style w:type="paragraph" w:styleId="ListParagraph">
    <w:name w:val="List Paragraph"/>
    <w:basedOn w:val="Normal"/>
    <w:uiPriority w:val="34"/>
    <w:qFormat/>
    <w:rsid w:val="00F722D2"/>
    <w:pPr>
      <w:ind w:left="720"/>
      <w:contextualSpacing/>
    </w:pPr>
    <w:rPr>
      <w:rFonts w:ascii="Calibri" w:eastAsia="Calibri" w:hAnsi="Calibri" w:cs="Times New Roman"/>
      <w:szCs w:val="24"/>
    </w:rPr>
  </w:style>
  <w:style w:type="table" w:customStyle="1" w:styleId="TableGrid">
    <w:name w:val="TableGrid"/>
    <w:rsid w:val="00F722D2"/>
    <w:rPr>
      <w:rFonts w:eastAsiaTheme="minorEastAsia"/>
    </w:rPr>
    <w:tblPr>
      <w:tblCellMar>
        <w:top w:w="0" w:type="dxa"/>
        <w:left w:w="0" w:type="dxa"/>
        <w:bottom w:w="0" w:type="dxa"/>
        <w:right w:w="0" w:type="dxa"/>
      </w:tblCellMar>
    </w:tblPr>
  </w:style>
  <w:style w:type="character" w:customStyle="1" w:styleId="Heading5Char">
    <w:name w:val="Heading 5 Char"/>
    <w:basedOn w:val="DefaultParagraphFont"/>
    <w:link w:val="Heading5"/>
    <w:rsid w:val="00F722D2"/>
    <w:rPr>
      <w:rFonts w:ascii="Arial" w:eastAsia="Arial" w:hAnsi="Arial" w:cs="Arial"/>
      <w:b/>
      <w:color w:val="FFFFFF"/>
      <w:sz w:val="20"/>
    </w:rPr>
  </w:style>
  <w:style w:type="character" w:customStyle="1" w:styleId="Heading6Char">
    <w:name w:val="Heading 6 Char"/>
    <w:basedOn w:val="DefaultParagraphFont"/>
    <w:link w:val="Heading6"/>
    <w:rsid w:val="00F722D2"/>
    <w:rPr>
      <w:rFonts w:ascii="Trebuchet MS" w:eastAsia="Trebuchet MS" w:hAnsi="Trebuchet MS" w:cs="Trebuchet MS"/>
      <w:i/>
      <w:color w:val="666666"/>
    </w:rPr>
  </w:style>
  <w:style w:type="character" w:customStyle="1" w:styleId="Heading7Char">
    <w:name w:val="Heading 7 Char"/>
    <w:basedOn w:val="DefaultParagraphFont"/>
    <w:link w:val="Heading7"/>
    <w:uiPriority w:val="9"/>
    <w:rsid w:val="00F72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22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F722D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F722D2"/>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F722D2"/>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rsid w:val="00F722D2"/>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F722D2"/>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722D2"/>
    <w:rPr>
      <w:sz w:val="16"/>
      <w:szCs w:val="16"/>
    </w:rPr>
  </w:style>
  <w:style w:type="paragraph" w:styleId="BalloonText">
    <w:name w:val="Balloon Text"/>
    <w:basedOn w:val="Normal"/>
    <w:link w:val="BalloonTextChar"/>
    <w:uiPriority w:val="99"/>
    <w:semiHidden/>
    <w:unhideWhenUsed/>
    <w:rsid w:val="00F722D2"/>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semiHidden/>
    <w:rsid w:val="00F722D2"/>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722D2"/>
    <w:rPr>
      <w:b/>
      <w:bCs/>
    </w:rPr>
  </w:style>
  <w:style w:type="character" w:customStyle="1" w:styleId="CommentSubjectChar">
    <w:name w:val="Comment Subject Char"/>
    <w:basedOn w:val="CommentTextChar"/>
    <w:link w:val="CommentSubject"/>
    <w:uiPriority w:val="99"/>
    <w:semiHidden/>
    <w:rsid w:val="00F722D2"/>
    <w:rPr>
      <w:rFonts w:ascii="Arial" w:eastAsia="Arial" w:hAnsi="Arial" w:cs="Arial"/>
      <w:b/>
      <w:bCs/>
      <w:color w:val="000000"/>
      <w:sz w:val="20"/>
      <w:szCs w:val="20"/>
    </w:rPr>
  </w:style>
  <w:style w:type="paragraph" w:customStyle="1" w:styleId="desyllabusbodytext">
    <w:name w:val="de_syllabusbodytext"/>
    <w:basedOn w:val="Normal"/>
    <w:rsid w:val="00F722D2"/>
    <w:pPr>
      <w:spacing w:before="100" w:beforeAutospacing="1" w:after="100" w:afterAutospacing="1"/>
    </w:pPr>
    <w:rPr>
      <w:rFonts w:eastAsia="Times New Roman" w:cs="Times New Roman"/>
      <w:szCs w:val="24"/>
    </w:rPr>
  </w:style>
  <w:style w:type="paragraph" w:customStyle="1" w:styleId="style2">
    <w:name w:val="style2"/>
    <w:basedOn w:val="Normal"/>
    <w:rsid w:val="00F722D2"/>
    <w:pPr>
      <w:spacing w:before="100" w:beforeAutospacing="1" w:after="100" w:afterAutospacing="1"/>
    </w:pPr>
    <w:rPr>
      <w:rFonts w:eastAsia="Times New Roman" w:cs="Times New Roman"/>
      <w:szCs w:val="24"/>
    </w:rPr>
  </w:style>
  <w:style w:type="paragraph" w:customStyle="1" w:styleId="syllabusheading">
    <w:name w:val="syllabus heading"/>
    <w:basedOn w:val="Heading1"/>
    <w:autoRedefine/>
    <w:qFormat/>
    <w:rsid w:val="00F722D2"/>
    <w:pPr>
      <w:widowControl w:val="0"/>
      <w:pBdr>
        <w:bottom w:val="none" w:sz="0" w:space="0" w:color="auto"/>
      </w:pBdr>
      <w:shd w:val="clear" w:color="auto" w:fill="7C878E"/>
      <w:spacing w:before="200" w:after="0"/>
      <w:contextualSpacing/>
      <w:jc w:val="center"/>
    </w:pPr>
    <w:rPr>
      <w:rFonts w:ascii="Trebuchet MS" w:eastAsia="Trebuchet MS" w:hAnsi="Trebuchet MS" w:cs="Trebuchet MS"/>
      <w:bCs w:val="0"/>
      <w:color w:val="FFFFFF" w:themeColor="background1"/>
      <w:sz w:val="20"/>
      <w:szCs w:val="22"/>
    </w:rPr>
  </w:style>
  <w:style w:type="paragraph" w:styleId="NoSpacing">
    <w:name w:val="No Spacing"/>
    <w:uiPriority w:val="1"/>
    <w:qFormat/>
    <w:rsid w:val="00F722D2"/>
    <w:rPr>
      <w:rFonts w:ascii="Arial" w:eastAsia="Arial" w:hAnsi="Arial" w:cs="Arial"/>
      <w:color w:val="000000"/>
    </w:rPr>
  </w:style>
  <w:style w:type="paragraph" w:styleId="Header">
    <w:name w:val="header"/>
    <w:basedOn w:val="Normal"/>
    <w:link w:val="HeaderChar"/>
    <w:uiPriority w:val="99"/>
    <w:unhideWhenUsed/>
    <w:rsid w:val="00F722D2"/>
    <w:pPr>
      <w:tabs>
        <w:tab w:val="center" w:pos="4680"/>
        <w:tab w:val="right" w:pos="9360"/>
      </w:tabs>
    </w:pPr>
    <w:rPr>
      <w:rFonts w:ascii="Arial" w:eastAsia="Arial" w:hAnsi="Arial" w:cs="Arial"/>
      <w:color w:val="000000"/>
      <w:sz w:val="22"/>
    </w:rPr>
  </w:style>
  <w:style w:type="character" w:customStyle="1" w:styleId="HeaderChar">
    <w:name w:val="Header Char"/>
    <w:basedOn w:val="DefaultParagraphFont"/>
    <w:link w:val="Header"/>
    <w:uiPriority w:val="99"/>
    <w:rsid w:val="00F722D2"/>
    <w:rPr>
      <w:rFonts w:ascii="Arial" w:eastAsia="Arial" w:hAnsi="Arial" w:cs="Arial"/>
      <w:color w:val="000000"/>
    </w:rPr>
  </w:style>
  <w:style w:type="paragraph" w:styleId="Footer">
    <w:name w:val="footer"/>
    <w:basedOn w:val="Normal"/>
    <w:link w:val="FooterChar"/>
    <w:uiPriority w:val="99"/>
    <w:unhideWhenUsed/>
    <w:rsid w:val="00F722D2"/>
    <w:pPr>
      <w:tabs>
        <w:tab w:val="center" w:pos="4680"/>
        <w:tab w:val="right" w:pos="9360"/>
      </w:tabs>
    </w:pPr>
    <w:rPr>
      <w:rFonts w:ascii="Arial" w:eastAsia="Arial" w:hAnsi="Arial" w:cs="Arial"/>
      <w:color w:val="000000"/>
      <w:sz w:val="22"/>
    </w:rPr>
  </w:style>
  <w:style w:type="character" w:customStyle="1" w:styleId="FooterChar">
    <w:name w:val="Footer Char"/>
    <w:basedOn w:val="DefaultParagraphFont"/>
    <w:link w:val="Footer"/>
    <w:uiPriority w:val="99"/>
    <w:rsid w:val="00F722D2"/>
    <w:rPr>
      <w:rFonts w:ascii="Arial" w:eastAsia="Arial" w:hAnsi="Arial" w:cs="Arial"/>
      <w:color w:val="000000"/>
    </w:rPr>
  </w:style>
  <w:style w:type="character" w:styleId="BookTitle">
    <w:name w:val="Book Title"/>
    <w:basedOn w:val="DefaultParagraphFont"/>
    <w:uiPriority w:val="33"/>
    <w:qFormat/>
    <w:rsid w:val="00F722D2"/>
    <w:rPr>
      <w:b/>
      <w:bCs/>
      <w:smallCaps/>
      <w:spacing w:val="5"/>
    </w:rPr>
  </w:style>
  <w:style w:type="table" w:customStyle="1" w:styleId="SyllabusTable">
    <w:name w:val="SyllabusTable"/>
    <w:basedOn w:val="TableNormal"/>
    <w:uiPriority w:val="99"/>
    <w:rsid w:val="00F722D2"/>
    <w:pPr>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0">
    <w:name w:val="Table Grid"/>
    <w:basedOn w:val="TableNormal"/>
    <w:uiPriority w:val="59"/>
    <w:rsid w:val="00F722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722D2"/>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yllabus">
    <w:name w:val="Normalsyllabus"/>
    <w:basedOn w:val="Normal"/>
    <w:link w:val="NormalsyllabusChar"/>
    <w:qFormat/>
    <w:rsid w:val="00F722D2"/>
    <w:pPr>
      <w:widowControl w:val="0"/>
    </w:pPr>
    <w:rPr>
      <w:rFonts w:ascii="Arial" w:eastAsia="Arial" w:hAnsi="Arial" w:cs="Arial"/>
      <w:color w:val="000000"/>
      <w:sz w:val="20"/>
    </w:rPr>
  </w:style>
  <w:style w:type="paragraph" w:customStyle="1" w:styleId="subheading">
    <w:name w:val="subheading"/>
    <w:basedOn w:val="Normal"/>
    <w:link w:val="subheadingChar"/>
    <w:qFormat/>
    <w:rsid w:val="00F722D2"/>
    <w:pPr>
      <w:widowControl w:val="0"/>
    </w:pPr>
    <w:rPr>
      <w:rFonts w:ascii="Arial" w:eastAsia="Arial" w:hAnsi="Arial" w:cs="Arial"/>
      <w:b/>
      <w:color w:val="000000"/>
      <w:sz w:val="20"/>
    </w:rPr>
  </w:style>
  <w:style w:type="character" w:customStyle="1" w:styleId="NormalsyllabusChar">
    <w:name w:val="Normalsyllabus Char"/>
    <w:basedOn w:val="DefaultParagraphFont"/>
    <w:link w:val="Normalsyllabus"/>
    <w:rsid w:val="00F722D2"/>
    <w:rPr>
      <w:rFonts w:ascii="Arial" w:eastAsia="Arial" w:hAnsi="Arial" w:cs="Arial"/>
      <w:color w:val="000000"/>
      <w:sz w:val="20"/>
    </w:rPr>
  </w:style>
  <w:style w:type="paragraph" w:customStyle="1" w:styleId="SyllabusHeading2">
    <w:name w:val="SyllabusHeading2"/>
    <w:basedOn w:val="Heading2"/>
    <w:link w:val="SyllabusHeading2Char"/>
    <w:qFormat/>
    <w:rsid w:val="00F722D2"/>
    <w:pPr>
      <w:keepNext w:val="0"/>
      <w:keepLines w:val="0"/>
      <w:widowControl w:val="0"/>
      <w:spacing w:before="0"/>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F722D2"/>
    <w:rPr>
      <w:rFonts w:ascii="Arial" w:eastAsia="Arial" w:hAnsi="Arial" w:cs="Arial"/>
      <w:b/>
      <w:color w:val="000000"/>
      <w:sz w:val="20"/>
    </w:rPr>
  </w:style>
  <w:style w:type="paragraph" w:customStyle="1" w:styleId="CourseNumbering">
    <w:name w:val="CourseNumbering"/>
    <w:basedOn w:val="Heading6"/>
    <w:link w:val="CourseNumberingChar"/>
    <w:qFormat/>
    <w:rsid w:val="00F722D2"/>
    <w:pPr>
      <w:widowControl w:val="0"/>
      <w:jc w:val="right"/>
    </w:pPr>
    <w:rPr>
      <w:rFonts w:ascii="Arial" w:hAnsi="Arial"/>
      <w:i w:val="0"/>
      <w:color w:val="000000" w:themeColor="text1"/>
      <w:sz w:val="24"/>
    </w:rPr>
  </w:style>
  <w:style w:type="character" w:customStyle="1" w:styleId="SyllabusHeading2Char">
    <w:name w:val="SyllabusHeading2 Char"/>
    <w:basedOn w:val="Heading2Char"/>
    <w:link w:val="SyllabusHeading2"/>
    <w:rsid w:val="00F722D2"/>
    <w:rPr>
      <w:rFonts w:ascii="Arial" w:eastAsia="Arial" w:hAnsi="Arial" w:cs="Arial"/>
      <w:b/>
      <w:color w:val="000000"/>
      <w:sz w:val="24"/>
      <w:szCs w:val="26"/>
    </w:rPr>
  </w:style>
  <w:style w:type="character" w:customStyle="1" w:styleId="CourseNumberingChar">
    <w:name w:val="CourseNumbering Char"/>
    <w:basedOn w:val="Heading6Char"/>
    <w:link w:val="CourseNumbering"/>
    <w:rsid w:val="00F722D2"/>
    <w:rPr>
      <w:rFonts w:ascii="Arial" w:eastAsia="Trebuchet MS" w:hAnsi="Arial" w:cs="Trebuchet MS"/>
      <w:i w:val="0"/>
      <w:color w:val="000000" w:themeColor="text1"/>
      <w:sz w:val="24"/>
    </w:rPr>
  </w:style>
  <w:style w:type="character" w:styleId="FollowedHyperlink">
    <w:name w:val="FollowedHyperlink"/>
    <w:basedOn w:val="DefaultParagraphFont"/>
    <w:uiPriority w:val="99"/>
    <w:semiHidden/>
    <w:unhideWhenUsed/>
    <w:rsid w:val="00F722D2"/>
    <w:rPr>
      <w:color w:val="954F72" w:themeColor="followedHyperlink"/>
      <w:u w:val="single"/>
    </w:rPr>
  </w:style>
  <w:style w:type="paragraph" w:styleId="EndnoteText">
    <w:name w:val="endnote text"/>
    <w:basedOn w:val="Normal"/>
    <w:link w:val="EndnoteTextChar"/>
    <w:rsid w:val="00F722D2"/>
    <w:rPr>
      <w:rFonts w:eastAsia="SimSun" w:cs="Times New Roman"/>
      <w:sz w:val="20"/>
      <w:szCs w:val="20"/>
      <w:lang w:eastAsia="zh-CN"/>
    </w:rPr>
  </w:style>
  <w:style w:type="character" w:customStyle="1" w:styleId="EndnoteTextChar">
    <w:name w:val="Endnote Text Char"/>
    <w:basedOn w:val="DefaultParagraphFont"/>
    <w:link w:val="EndnoteText"/>
    <w:rsid w:val="00F722D2"/>
    <w:rPr>
      <w:rFonts w:ascii="Times New Roman" w:eastAsia="SimSun" w:hAnsi="Times New Roman" w:cs="Times New Roman"/>
      <w:sz w:val="20"/>
      <w:szCs w:val="20"/>
      <w:lang w:eastAsia="zh-CN"/>
    </w:rPr>
  </w:style>
  <w:style w:type="character" w:customStyle="1" w:styleId="st1">
    <w:name w:val="st1"/>
    <w:rsid w:val="00F722D2"/>
  </w:style>
  <w:style w:type="character" w:customStyle="1" w:styleId="UnresolvedMention1">
    <w:name w:val="Unresolved Mention1"/>
    <w:basedOn w:val="DefaultParagraphFont"/>
    <w:uiPriority w:val="99"/>
    <w:semiHidden/>
    <w:unhideWhenUsed/>
    <w:rsid w:val="00F722D2"/>
    <w:rPr>
      <w:color w:val="605E5C"/>
      <w:shd w:val="clear" w:color="auto" w:fill="E1DFDD"/>
    </w:rPr>
  </w:style>
  <w:style w:type="character" w:styleId="PageNumber">
    <w:name w:val="page number"/>
    <w:basedOn w:val="DefaultParagraphFont"/>
    <w:uiPriority w:val="99"/>
    <w:semiHidden/>
    <w:unhideWhenUsed/>
    <w:rsid w:val="00F722D2"/>
  </w:style>
  <w:style w:type="paragraph" w:customStyle="1" w:styleId="Default">
    <w:name w:val="Default"/>
    <w:rsid w:val="00F722D2"/>
    <w:pPr>
      <w:autoSpaceDE w:val="0"/>
      <w:autoSpaceDN w:val="0"/>
      <w:adjustRightInd w:val="0"/>
    </w:pPr>
    <w:rPr>
      <w:rFonts w:ascii="Code" w:hAnsi="Code" w:cs="Code"/>
      <w:color w:val="000000"/>
      <w:sz w:val="24"/>
      <w:szCs w:val="24"/>
    </w:rPr>
  </w:style>
  <w:style w:type="character" w:customStyle="1" w:styleId="-kxls">
    <w:name w:val="-kxls"/>
    <w:basedOn w:val="DefaultParagraphFont"/>
    <w:rsid w:val="00F722D2"/>
  </w:style>
  <w:style w:type="paragraph" w:customStyle="1" w:styleId="none">
    <w:name w:val="none"/>
    <w:basedOn w:val="Normal"/>
    <w:rsid w:val="00F722D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cty.org/x/cases/erdemovic/acjug/en/erd-aj971007e.pdf" TargetMode="External"/><Relationship Id="rId21" Type="http://schemas.openxmlformats.org/officeDocument/2006/relationships/hyperlink" Target="https://hclleap-prod2.its.uconn.edu/apps/secure/1/app/4157439c-f14c-423c-8281-ac80efcd97fc/print/index.html?form=F_ApprovalForm1&amp;id=4dc25ea6-19f7-4262-8c53-18f04fd70962&amp;wOffset=300&amp;sOffset=240&amp;tableMode=inline" TargetMode="External"/><Relationship Id="rId324" Type="http://schemas.openxmlformats.org/officeDocument/2006/relationships/hyperlink" Target="http://www.btmcdaniel.com/" TargetMode="External"/><Relationship Id="rId170" Type="http://schemas.openxmlformats.org/officeDocument/2006/relationships/hyperlink" Target="https://catalog.uconn.edu/WGSS/" TargetMode="External"/><Relationship Id="rId226" Type="http://schemas.openxmlformats.org/officeDocument/2006/relationships/hyperlink" Target="http://www.chronicle.com" TargetMode="External"/><Relationship Id="rId433" Type="http://schemas.openxmlformats.org/officeDocument/2006/relationships/hyperlink" Target="https://catalog.uconn.edu/HDFS/" TargetMode="External"/><Relationship Id="rId268" Type="http://schemas.openxmlformats.org/officeDocument/2006/relationships/hyperlink" Target="http://blog.apastyle.org/apastyle/2016/01/navigating-copyright-part-2.html" TargetMode="External"/><Relationship Id="rId475" Type="http://schemas.openxmlformats.org/officeDocument/2006/relationships/hyperlink" Target="https://catalog.uconn.edu/HDFS/" TargetMode="External"/><Relationship Id="rId32" Type="http://schemas.openxmlformats.org/officeDocument/2006/relationships/hyperlink" Target="mailto:csd@uconn.edu" TargetMode="External"/><Relationship Id="rId74" Type="http://schemas.openxmlformats.org/officeDocument/2006/relationships/hyperlink" Target="http://countrystudies.us/japan/" TargetMode="External"/><Relationship Id="rId128" Type="http://schemas.openxmlformats.org/officeDocument/2006/relationships/hyperlink" Target="https://www.icc-cpi.int/CourtRecords/CR2014_08266.PDF" TargetMode="External"/><Relationship Id="rId335" Type="http://schemas.openxmlformats.org/officeDocument/2006/relationships/hyperlink" Target="https://drzhana.com/" TargetMode="External"/><Relationship Id="rId377" Type="http://schemas.openxmlformats.org/officeDocument/2006/relationships/hyperlink" Target="https://catalog.uconn.edu/HDFS/" TargetMode="External"/><Relationship Id="rId500" Type="http://schemas.openxmlformats.org/officeDocument/2006/relationships/hyperlink" Target="https://catalog.uconn.edu/HDFS/" TargetMode="External"/><Relationship Id="rId5" Type="http://schemas.openxmlformats.org/officeDocument/2006/relationships/webSettings" Target="webSettings.xml"/><Relationship Id="rId181" Type="http://schemas.openxmlformats.org/officeDocument/2006/relationships/hyperlink" Target="mailto:nancy.naples@uconn.edu" TargetMode="External"/><Relationship Id="rId237" Type="http://schemas.openxmlformats.org/officeDocument/2006/relationships/hyperlink" Target="http://www.chronicle.com" TargetMode="External"/><Relationship Id="rId402" Type="http://schemas.openxmlformats.org/officeDocument/2006/relationships/hyperlink" Target="https://catalog.uconn.edu/HDFS/" TargetMode="External"/><Relationship Id="rId279" Type="http://schemas.openxmlformats.org/officeDocument/2006/relationships/hyperlink" Target="http://www.andrewgelman.com" TargetMode="External"/><Relationship Id="rId444" Type="http://schemas.openxmlformats.org/officeDocument/2006/relationships/hyperlink" Target="https://catalog.uconn.edu/HDFS/" TargetMode="External"/><Relationship Id="rId486" Type="http://schemas.openxmlformats.org/officeDocument/2006/relationships/hyperlink" Target="https://catalog.uconn.edu/HDFS/" TargetMode="External"/><Relationship Id="rId43" Type="http://schemas.openxmlformats.org/officeDocument/2006/relationships/hyperlink" Target="https://en.unesco.org/courier/2018-1/nushu-tears-sunshine" TargetMode="External"/><Relationship Id="rId139" Type="http://schemas.openxmlformats.org/officeDocument/2006/relationships/hyperlink" Target="https://repository.law.umich.edu/cgi/viewcontent.cgi?article=1232&amp;context=mjil" TargetMode="External"/><Relationship Id="rId290" Type="http://schemas.openxmlformats.org/officeDocument/2006/relationships/hyperlink" Target="http://chronicle.com/article/UNLV-Professor-Is-Investigated/148443/" TargetMode="External"/><Relationship Id="rId304" Type="http://schemas.openxmlformats.org/officeDocument/2006/relationships/hyperlink" Target="http://www.washingtonpost.com" TargetMode="External"/><Relationship Id="rId346" Type="http://schemas.openxmlformats.org/officeDocument/2006/relationships/hyperlink" Target="https://chroniclevitae.com/news/933-negotiating-nonacademic-style" TargetMode="External"/><Relationship Id="rId388" Type="http://schemas.openxmlformats.org/officeDocument/2006/relationships/hyperlink" Target="https://catalog.uconn.edu/HDFS/" TargetMode="External"/><Relationship Id="rId511" Type="http://schemas.openxmlformats.org/officeDocument/2006/relationships/hyperlink" Target="https://catalog.uconn.edu/HDFS/" TargetMode="External"/><Relationship Id="rId85" Type="http://schemas.openxmlformats.org/officeDocument/2006/relationships/hyperlink" Target="http://uconn.bncollege.com/webapp/wcs/stores/servlet/TBWizardView?catalogId=10001&amp;langId=-1&amp;storeId=88191" TargetMode="External"/><Relationship Id="rId150" Type="http://schemas.openxmlformats.org/officeDocument/2006/relationships/hyperlink" Target="http://csd.uconn.edu/" TargetMode="External"/><Relationship Id="rId192" Type="http://schemas.openxmlformats.org/officeDocument/2006/relationships/hyperlink" Target="http://www.apa.org/ethics/code/principles.pdf" TargetMode="External"/><Relationship Id="rId206" Type="http://schemas.openxmlformats.org/officeDocument/2006/relationships/hyperlink" Target="http://andrewgelman.com/wp-content/uploads/2016/02/Lewandowsky-Bishop-2016-Nature.pdf" TargetMode="External"/><Relationship Id="rId413" Type="http://schemas.openxmlformats.org/officeDocument/2006/relationships/hyperlink" Target="https://catalog.uconn.edu/HDFS/" TargetMode="External"/><Relationship Id="rId248" Type="http://schemas.openxmlformats.org/officeDocument/2006/relationships/hyperlink" Target="http://townsendcenter.berkeley.edu/blog/personal-academic-webpages-update-how-to%E2%80%99s-and-tips-2015" TargetMode="External"/><Relationship Id="rId455" Type="http://schemas.openxmlformats.org/officeDocument/2006/relationships/hyperlink" Target="https://catalog.uconn.edu/HDFS/" TargetMode="External"/><Relationship Id="rId497" Type="http://schemas.openxmlformats.org/officeDocument/2006/relationships/hyperlink" Target="https://catalog.uconn.edu/HDFS/" TargetMode="External"/><Relationship Id="rId12" Type="http://schemas.openxmlformats.org/officeDocument/2006/relationships/image" Target="media/image3.png"/><Relationship Id="rId108" Type="http://schemas.openxmlformats.org/officeDocument/2006/relationships/hyperlink" Target="https://www.icc-cpi.int/CourtRecords/CR2013_04031.PDF" TargetMode="External"/><Relationship Id="rId315" Type="http://schemas.openxmlformats.org/officeDocument/2006/relationships/hyperlink" Target="https://www.insidehighered.com/news/2013/04/15/video-instructor-usc-sets-controversy-context-missing" TargetMode="External"/><Relationship Id="rId357" Type="http://schemas.openxmlformats.org/officeDocument/2006/relationships/hyperlink" Target="https://catalog.uconn.edu/HDFS/" TargetMode="External"/><Relationship Id="rId54" Type="http://schemas.openxmlformats.org/officeDocument/2006/relationships/hyperlink" Target="https://www-jstor-org.ezproxy.lib.uconn.edu/stable/10.7312/dill16772" TargetMode="External"/><Relationship Id="rId96" Type="http://schemas.openxmlformats.org/officeDocument/2006/relationships/hyperlink" Target="https://dodd.uconn.edu/icty-digital-archive-project-2/the-dojcinovic-collection/" TargetMode="External"/><Relationship Id="rId161" Type="http://schemas.openxmlformats.org/officeDocument/2006/relationships/hyperlink" Target="mailto:ovidiu.munteanu@uconn.edu" TargetMode="External"/><Relationship Id="rId217" Type="http://schemas.openxmlformats.org/officeDocument/2006/relationships/hyperlink" Target="http://www.nytimes.com/2013/02/02/education/harvard-forced-dozens-to-leave-in-cheating-scandal.html" TargetMode="External"/><Relationship Id="rId399" Type="http://schemas.openxmlformats.org/officeDocument/2006/relationships/hyperlink" Target="https://catalog.uconn.edu/HDFS/" TargetMode="External"/><Relationship Id="rId259" Type="http://schemas.openxmlformats.org/officeDocument/2006/relationships/hyperlink" Target="http://annals.org/aim/fullarticle/737187/strengthening-reporting-observational-studies-epidemiology-strobe-explanation-elaboration" TargetMode="External"/><Relationship Id="rId424" Type="http://schemas.openxmlformats.org/officeDocument/2006/relationships/hyperlink" Target="https://catalog.uconn.edu/HDFS/" TargetMode="External"/><Relationship Id="rId466" Type="http://schemas.openxmlformats.org/officeDocument/2006/relationships/hyperlink" Target="https://catalog.uconn.edu/HDFS/" TargetMode="External"/><Relationship Id="rId23" Type="http://schemas.openxmlformats.org/officeDocument/2006/relationships/hyperlink" Target="mailto:fatma.selampinar@uconn.edu" TargetMode="External"/><Relationship Id="rId119" Type="http://schemas.openxmlformats.org/officeDocument/2006/relationships/hyperlink" Target="http://www.icty.org/x/cases/erdemovic/acjug/en/erd-adojcas971007e.pdf" TargetMode="External"/><Relationship Id="rId270" Type="http://schemas.openxmlformats.org/officeDocument/2006/relationships/hyperlink" Target="http://ori.hhs.gov/sites/default/files/prethics.pdf" TargetMode="External"/><Relationship Id="rId326" Type="http://schemas.openxmlformats.org/officeDocument/2006/relationships/hyperlink" Target="http://www.lehmiller.com/" TargetMode="External"/><Relationship Id="rId65" Type="http://schemas.openxmlformats.org/officeDocument/2006/relationships/hyperlink" Target="https://nam10.safelinks.protection.outlook.com/?url=https%3A%2F%2Fhclleap-prod2.its.uconn.edu%2Fapps%2Fsecure%2Forg%2Frun%2Fservice%2FContentStorageService%2F56710&amp;data=04%7C01%7Cpamela.bedore%40uconn.edu%7C028250baa8604f93787a08d88105504d%7C17f1a87e2a254eaab9df9d439034b080%7C0%7C0%7C637401207177873944%7CUnknown%7CTWFpbGZsb3d8eyJWIjoiMC4wLjAwMDAiLCJQIjoiV2luMzIiLCJBTiI6Ik1haWwiLCJXVCI6Mn0%3D%7C1000&amp;sdata=uXhL8qEifBO04UbubsF05PxSyI9725cD5l3Mbr2lkbY%3D&amp;reserved=0" TargetMode="External"/><Relationship Id="rId130" Type="http://schemas.openxmlformats.org/officeDocument/2006/relationships/hyperlink" Target="https://vimeo.com/395743706" TargetMode="External"/><Relationship Id="rId368" Type="http://schemas.openxmlformats.org/officeDocument/2006/relationships/hyperlink" Target="https://catalog.uconn.edu/HDFS/" TargetMode="External"/><Relationship Id="rId172" Type="http://schemas.openxmlformats.org/officeDocument/2006/relationships/hyperlink" Target="https://catalog.uconn.edu/WGSS/" TargetMode="External"/><Relationship Id="rId228" Type="http://schemas.openxmlformats.org/officeDocument/2006/relationships/hyperlink" Target="http://theprofessorisin.com/2016/05/31/the-post-acs-guide-to-the-cover-letter/" TargetMode="External"/><Relationship Id="rId435" Type="http://schemas.openxmlformats.org/officeDocument/2006/relationships/hyperlink" Target="https://catalog.uconn.edu/PSYC/" TargetMode="External"/><Relationship Id="rId477" Type="http://schemas.openxmlformats.org/officeDocument/2006/relationships/hyperlink" Target="https://catalog.uconn.edu/HDFS/" TargetMode="External"/><Relationship Id="rId281" Type="http://schemas.openxmlformats.org/officeDocument/2006/relationships/hyperlink" Target="http://www.andrewgelman.com" TargetMode="External"/><Relationship Id="rId337" Type="http://schemas.openxmlformats.org/officeDocument/2006/relationships/hyperlink" Target="https://www.google.com/url?sa=t&amp;rct=j&amp;q=&amp;esrc=s&amp;source=web&amp;cd=1&amp;ved=2ahUKEwjM7rboyYXgAhXn5oMKHfW5DNQQFjAAegQIBhAC&amp;url=https%3A%2F%2Fwww.colorado.edu%2Fgraduateschool%2Fnode%2F3234%2Fattachment&amp;usg=AOvVaw1KI5RimXwLbOOQGxgf7cPQ" TargetMode="External"/><Relationship Id="rId502" Type="http://schemas.openxmlformats.org/officeDocument/2006/relationships/hyperlink" Target="https://catalog.uconn.edu/HDFS/" TargetMode="External"/><Relationship Id="rId34" Type="http://schemas.openxmlformats.org/officeDocument/2006/relationships/hyperlink" Target="mailto:tina.reardon@uconn.edu" TargetMode="External"/><Relationship Id="rId76" Type="http://schemas.openxmlformats.org/officeDocument/2006/relationships/hyperlink" Target="http://brownvboard.org/brwnqurt/03-4/03-4a.htm" TargetMode="External"/><Relationship Id="rId141" Type="http://schemas.openxmlformats.org/officeDocument/2006/relationships/hyperlink" Target="http://www.icty.org/x/cases/mladic/trans/en/960708IT.htm" TargetMode="External"/><Relationship Id="rId379" Type="http://schemas.openxmlformats.org/officeDocument/2006/relationships/hyperlink" Target="https://catalog.uconn.edu/HDFS/" TargetMode="External"/><Relationship Id="rId7" Type="http://schemas.openxmlformats.org/officeDocument/2006/relationships/hyperlink" Target="http://ccc.clas.uconn.edu/form-instructions/" TargetMode="External"/><Relationship Id="rId183" Type="http://schemas.openxmlformats.org/officeDocument/2006/relationships/hyperlink" Target="https://nam10.safelinks.protection.outlook.com/?url=https%3A%2F%2Fhclleap-prod2.its.uconn.edu%2Fapps%2Fsecure%2Forg%2Frun%2Fservice%2FContentStorageService%2F56693&amp;data=04%7C01%7Ccheryl.galli%40uconn.edu%7Cb266c979537f4506b5ee08d880196e7f%7C17f1a87e2a254eaab9df9d439034b080%7C0%7C0%7C637400194003899946%7CUnknown%7CTWFpbGZsb3d8eyJWIjoiMC4wLjAwMDAiLCJQIjoiV2luMzIiLCJBTiI6Ik1haWwiLCJXVCI6Mn0%3D%7C1000&amp;sdata=SP%2FbOwP6zz%2B%2BXNeAKUb%2BEPBEHJSzjIyX%2FqS6caB9yng%3D&amp;reserved=0" TargetMode="External"/><Relationship Id="rId239" Type="http://schemas.openxmlformats.org/officeDocument/2006/relationships/hyperlink" Target="http://theprofessorisin.com/2016/05/31/the-post-acs-guide-to-the-cover-letter/" TargetMode="External"/><Relationship Id="rId390" Type="http://schemas.openxmlformats.org/officeDocument/2006/relationships/hyperlink" Target="https://catalog.uconn.edu/HDFS/" TargetMode="External"/><Relationship Id="rId404" Type="http://schemas.openxmlformats.org/officeDocument/2006/relationships/hyperlink" Target="https://catalog.uconn.edu/HDFS/" TargetMode="External"/><Relationship Id="rId446" Type="http://schemas.openxmlformats.org/officeDocument/2006/relationships/hyperlink" Target="https://catalog.uconn.edu/HDFS/" TargetMode="External"/><Relationship Id="rId250" Type="http://schemas.openxmlformats.org/officeDocument/2006/relationships/hyperlink" Target="http://www.ocw.mit.edu" TargetMode="External"/><Relationship Id="rId292" Type="http://schemas.openxmlformats.org/officeDocument/2006/relationships/hyperlink" Target="https://www.insidehighered.com/blogs/confessions-community-college-dean/ask-administrator-what-makes-good-job-talk" TargetMode="External"/><Relationship Id="rId306" Type="http://schemas.openxmlformats.org/officeDocument/2006/relationships/hyperlink" Target="http://select.nytimes.com/2007/03/24/opinion/24fish.html?scp=26&amp;sq=stanley+fish&amp;st=nyt" TargetMode="External"/><Relationship Id="rId488" Type="http://schemas.openxmlformats.org/officeDocument/2006/relationships/hyperlink" Target="https://catalog.uconn.edu/HDFS/" TargetMode="External"/><Relationship Id="rId45" Type="http://schemas.openxmlformats.org/officeDocument/2006/relationships/hyperlink" Target="http://www.lisasee.com/onwriting.htm" TargetMode="External"/><Relationship Id="rId87" Type="http://schemas.openxmlformats.org/officeDocument/2006/relationships/hyperlink" Target="http://www.icty.org/" TargetMode="External"/><Relationship Id="rId110" Type="http://schemas.openxmlformats.org/officeDocument/2006/relationships/hyperlink" Target="https://www.icc-cpi.int/CourtRecords/CR2012_03942.PDF" TargetMode="External"/><Relationship Id="rId348" Type="http://schemas.openxmlformats.org/officeDocument/2006/relationships/hyperlink" Target="http://provost.uconn.edu/syllabi-references/" TargetMode="External"/><Relationship Id="rId513" Type="http://schemas.openxmlformats.org/officeDocument/2006/relationships/hyperlink" Target="https://catalog.uconn.edu/HDFS/" TargetMode="External"/><Relationship Id="rId152" Type="http://schemas.openxmlformats.org/officeDocument/2006/relationships/hyperlink" Target="http://www.adobe.com/products/acrobat/readstep2.html" TargetMode="External"/><Relationship Id="rId194" Type="http://schemas.openxmlformats.org/officeDocument/2006/relationships/hyperlink" Target="http://www.nytimes.com/2015/05/26/science/maligned-study-on-gay-marriage-is-shaking-trust.html" TargetMode="External"/><Relationship Id="rId208" Type="http://schemas.openxmlformats.org/officeDocument/2006/relationships/hyperlink" Target="http://www.healthnewsreview.org/2016/04/u-of-maryland-review-researcher-on-flawed-chocolate-milkconcussions-study-failed-to-disclose-big-dairy-donations/" TargetMode="External"/><Relationship Id="rId415" Type="http://schemas.openxmlformats.org/officeDocument/2006/relationships/hyperlink" Target="https://catalog.uconn.edu/HDFS/" TargetMode="External"/><Relationship Id="rId457" Type="http://schemas.openxmlformats.org/officeDocument/2006/relationships/hyperlink" Target="https://catalog.uconn.edu/HDFS/" TargetMode="External"/><Relationship Id="rId261" Type="http://schemas.openxmlformats.org/officeDocument/2006/relationships/hyperlink" Target="http://www.authorservices.wiley.com" TargetMode="External"/><Relationship Id="rId499" Type="http://schemas.openxmlformats.org/officeDocument/2006/relationships/hyperlink" Target="https://catalog.uconn.edu/HDFS/" TargetMode="External"/><Relationship Id="rId14" Type="http://schemas.openxmlformats.org/officeDocument/2006/relationships/hyperlink" Target="mailto:fatma.selampinar@uconn.edu" TargetMode="External"/><Relationship Id="rId56" Type="http://schemas.openxmlformats.org/officeDocument/2006/relationships/hyperlink" Target="https://www-jstor-org.ezproxy.lib.uconn.edu/stable/10.7312/dill16772" TargetMode="External"/><Relationship Id="rId317" Type="http://schemas.openxmlformats.org/officeDocument/2006/relationships/hyperlink" Target="http://www.freep.com/story/news/local/2014/12/18/michigan-professor-republicans/20580167/%E2%80%83" TargetMode="External"/><Relationship Id="rId359" Type="http://schemas.openxmlformats.org/officeDocument/2006/relationships/hyperlink" Target="https://catalog.uconn.edu/STAT/" TargetMode="External"/><Relationship Id="rId98" Type="http://schemas.openxmlformats.org/officeDocument/2006/relationships/hyperlink" Target="https://www.icrc.org/customary-ihl/eng/docs/v1_cha" TargetMode="External"/><Relationship Id="rId121" Type="http://schemas.openxmlformats.org/officeDocument/2006/relationships/hyperlink" Target="http://www.icty.org/x/cases/erdemovic/acjug/en/erd-asojmcd971007e.pdf" TargetMode="External"/><Relationship Id="rId163" Type="http://schemas.openxmlformats.org/officeDocument/2006/relationships/hyperlink" Target="mailto:john.redden@uconn.edu" TargetMode="External"/><Relationship Id="rId219" Type="http://schemas.openxmlformats.org/officeDocument/2006/relationships/hyperlink" Target="http://www.chronicle.com/blogs/profhacker/teaching-a-class-again/60667" TargetMode="External"/><Relationship Id="rId370" Type="http://schemas.openxmlformats.org/officeDocument/2006/relationships/hyperlink" Target="https://catalog.uconn.edu/HDFS/" TargetMode="External"/><Relationship Id="rId426" Type="http://schemas.openxmlformats.org/officeDocument/2006/relationships/hyperlink" Target="https://catalog.uconn.edu/HDFS/" TargetMode="External"/><Relationship Id="rId230" Type="http://schemas.openxmlformats.org/officeDocument/2006/relationships/hyperlink" Target="http://www.psychologicalscience.org/index.php/publications/observer/2010/september-10/getting-hired.html" TargetMode="External"/><Relationship Id="rId468" Type="http://schemas.openxmlformats.org/officeDocument/2006/relationships/hyperlink" Target="https://catalog.uconn.edu/HDFS/" TargetMode="External"/><Relationship Id="rId25" Type="http://schemas.openxmlformats.org/officeDocument/2006/relationships/hyperlink" Target="https://hclleap-prod2.its.uconn.edu/apps/secure/org/data/4157439c-f14c-423c-8281-ac80efcd97fc/F_ApprovalForm1/attachment/2d5a1d8b-30ba-46cd-ba25-480d4ae1f50d" TargetMode="External"/><Relationship Id="rId67" Type="http://schemas.openxmlformats.org/officeDocument/2006/relationships/hyperlink" Target="https://nam10.safelinks.protection.outlook.com/?url=https%3A%2F%2Fhclleap-prod2.its.uconn.edu%2Fapps%2Fsecure%2Forg%2Frun%2Fservice%2FContentStorageService%2F56716&amp;data=04%7C01%7Cpamela.bedore%40uconn.edu%7Caa1cc81b18bb4373acb208d88104f49e%7C17f1a87e2a254eaab9df9d439034b080%7C0%7C0%7C637401205577229371%7CUnknown%7CTWFpbGZsb3d8eyJWIjoiMC4wLjAwMDAiLCJQIjoiV2luMzIiLCJBTiI6Ik1haWwiLCJXVCI6Mn0%3D%7C1000&amp;sdata=B0Lu5FkK1HgyoEshGqB29PObucsz9EkbC3XprTkSa48%3D&amp;reserved=0" TargetMode="External"/><Relationship Id="rId272" Type="http://schemas.openxmlformats.org/officeDocument/2006/relationships/hyperlink" Target="http://www.weeklystandard.com/article/2035" TargetMode="External"/><Relationship Id="rId328" Type="http://schemas.openxmlformats.org/officeDocument/2006/relationships/hyperlink" Target="http://lisa-wade.com/" TargetMode="External"/><Relationship Id="rId132" Type="http://schemas.openxmlformats.org/officeDocument/2006/relationships/hyperlink" Target="https://papers.ssrn.com/sol3/papers.cfm?abstract_id=3500019" TargetMode="External"/><Relationship Id="rId174" Type="http://schemas.openxmlformats.org/officeDocument/2006/relationships/hyperlink" Target="https://catalog.uconn.edu/WGSS/" TargetMode="External"/><Relationship Id="rId381" Type="http://schemas.openxmlformats.org/officeDocument/2006/relationships/hyperlink" Target="https://catalog.uconn.edu/HDFS/" TargetMode="External"/><Relationship Id="rId241" Type="http://schemas.openxmlformats.org/officeDocument/2006/relationships/hyperlink" Target="http://theprofessorisin.com/2016/05/31/the-post-acs-guide-to-the-cover-letter/" TargetMode="External"/><Relationship Id="rId437" Type="http://schemas.openxmlformats.org/officeDocument/2006/relationships/hyperlink" Target="https://catalog.uconn.edu/PSYC/" TargetMode="External"/><Relationship Id="rId479" Type="http://schemas.openxmlformats.org/officeDocument/2006/relationships/hyperlink" Target="https://catalog.uconn.edu/HDFS/" TargetMode="External"/><Relationship Id="rId36" Type="http://schemas.openxmlformats.org/officeDocument/2006/relationships/hyperlink" Target="https://primo-pmtna01.hosted.exlibrisgroup.com/permalink/f/13ckh9o/TN_jstor_archive_310.2307/303709" TargetMode="External"/><Relationship Id="rId283" Type="http://schemas.openxmlformats.org/officeDocument/2006/relationships/hyperlink" Target="http://www.thecrimson.com" TargetMode="External"/><Relationship Id="rId339" Type="http://schemas.openxmlformats.org/officeDocument/2006/relationships/hyperlink" Target="http://chronicle.com/article/Getting-Great-Letters-of/45570/" TargetMode="External"/><Relationship Id="rId490" Type="http://schemas.openxmlformats.org/officeDocument/2006/relationships/hyperlink" Target="https://catalog.uconn.edu/HDFS/" TargetMode="External"/><Relationship Id="rId504" Type="http://schemas.openxmlformats.org/officeDocument/2006/relationships/hyperlink" Target="https://catalog.uconn.edu/HDFS/" TargetMode="External"/><Relationship Id="rId78" Type="http://schemas.openxmlformats.org/officeDocument/2006/relationships/hyperlink" Target="http://depts.washington.edu/civilr/after_internment.htm" TargetMode="External"/><Relationship Id="rId101" Type="http://schemas.openxmlformats.org/officeDocument/2006/relationships/hyperlink" Target="http://www.icty.org/x/cases/popovic/tjug/en/100610judgement.pdf" TargetMode="External"/><Relationship Id="rId143" Type="http://schemas.openxmlformats.org/officeDocument/2006/relationships/hyperlink" Target="http://www.icty.org/x/cases/zupljanin_stanisicm/trans/en/090914ED.htm" TargetMode="External"/><Relationship Id="rId185" Type="http://schemas.openxmlformats.org/officeDocument/2006/relationships/hyperlink" Target="https://nam10.safelinks.protection.outlook.com/?url=https%3A%2F%2Fhclleap-prod2.its.uconn.edu%2Fapps%2Fsecure%2Forg%2Frun%2Fservice%2FContentStorageService%2F44423&amp;data=04%7C01%7Cpamela.bedore%40uconn.edu%7Ce92d6ba22eb74e6c03a908d8877695e9%7C17f1a87e2a254eaab9df9d439034b080%7C0%7C0%7C637408290676258695%7CUnknown%7CTWFpbGZsb3d8eyJWIjoiMC4wLjAwMDAiLCJQIjoiV2luMzIiLCJBTiI6Ik1haWwiLCJXVCI6Mn0%3D%7C1000&amp;sdata=vpAK%2BqwCqRmpyW2w75O5sPXRgWGnZdonM%2BzJsYl9uAI%3D&amp;reserved=0" TargetMode="External"/><Relationship Id="rId350" Type="http://schemas.openxmlformats.org/officeDocument/2006/relationships/hyperlink" Target="http://csd.uconn.edu/" TargetMode="External"/><Relationship Id="rId406" Type="http://schemas.openxmlformats.org/officeDocument/2006/relationships/hyperlink" Target="https://catalog.uconn.edu/HDFS/" TargetMode="External"/><Relationship Id="rId9" Type="http://schemas.openxmlformats.org/officeDocument/2006/relationships/hyperlink" Target="javascript:sendMail()" TargetMode="External"/><Relationship Id="rId210" Type="http://schemas.openxmlformats.org/officeDocument/2006/relationships/hyperlink" Target="http://www.ssri.psu.edu/sites/ssri/files/SSRI_NIH_Presentation_Slides_2014.pptx" TargetMode="External"/><Relationship Id="rId392" Type="http://schemas.openxmlformats.org/officeDocument/2006/relationships/hyperlink" Target="https://catalog.uconn.edu/HDFS/" TargetMode="External"/><Relationship Id="rId448" Type="http://schemas.openxmlformats.org/officeDocument/2006/relationships/hyperlink" Target="https://catalog.uconn.edu/HDFS/" TargetMode="External"/><Relationship Id="rId252" Type="http://schemas.openxmlformats.org/officeDocument/2006/relationships/hyperlink" Target="http://www.evalefkowitz.com/prof-dev-blog/how-to-network-at-a-conference" TargetMode="External"/><Relationship Id="rId294" Type="http://schemas.openxmlformats.org/officeDocument/2006/relationships/hyperlink" Target="http://www.chronicle.com" TargetMode="External"/><Relationship Id="rId308" Type="http://schemas.openxmlformats.org/officeDocument/2006/relationships/hyperlink" Target="http://www.nytimes.com" TargetMode="External"/><Relationship Id="rId515" Type="http://schemas.openxmlformats.org/officeDocument/2006/relationships/hyperlink" Target="https://catalog.uconn.edu/HDFS/" TargetMode="External"/><Relationship Id="rId47" Type="http://schemas.openxmlformats.org/officeDocument/2006/relationships/hyperlink" Target="https://www.youtube.com/watch?v=I5cl0GjPjy4" TargetMode="External"/><Relationship Id="rId89" Type="http://schemas.openxmlformats.org/officeDocument/2006/relationships/hyperlink" Target="http://www.unmict.org/" TargetMode="External"/><Relationship Id="rId112" Type="http://schemas.openxmlformats.org/officeDocument/2006/relationships/hyperlink" Target="https://www.icrc.org/ihl/INTRO/470" TargetMode="External"/><Relationship Id="rId154" Type="http://schemas.openxmlformats.org/officeDocument/2006/relationships/hyperlink" Target="http://huskyct.uconn.edu/" TargetMode="External"/><Relationship Id="rId361" Type="http://schemas.openxmlformats.org/officeDocument/2006/relationships/hyperlink" Target="https://catalog.uconn.edu/HDFS/" TargetMode="External"/><Relationship Id="rId196" Type="http://schemas.openxmlformats.org/officeDocument/2006/relationships/hyperlink" Target="http://www.economist.com/node/21528593" TargetMode="External"/><Relationship Id="rId417" Type="http://schemas.openxmlformats.org/officeDocument/2006/relationships/hyperlink" Target="https://catalog.uconn.edu/HDFS/" TargetMode="External"/><Relationship Id="rId459" Type="http://schemas.openxmlformats.org/officeDocument/2006/relationships/hyperlink" Target="https://catalog.uconn.edu/HDFS/" TargetMode="External"/><Relationship Id="rId16" Type="http://schemas.openxmlformats.org/officeDocument/2006/relationships/hyperlink" Target="https://hclleap-prod2.its.uconn.edu/apps/secure/org/data/4157439c-f14c-423c-8281-ac80efcd97fc/F_ApprovalForm1/attachment/a72185fd-9502-43d1-a7ce-190b064aef70" TargetMode="External"/><Relationship Id="rId221" Type="http://schemas.openxmlformats.org/officeDocument/2006/relationships/hyperlink" Target="https://www.nytimes.com/2015/04/06/technology/online-test-takers-feel-anti-cheating-softwares-uneasy-glare.html?_r=0" TargetMode="External"/><Relationship Id="rId263" Type="http://schemas.openxmlformats.org/officeDocument/2006/relationships/hyperlink" Target="http://www.google.com/url?sa=t&amp;rct=j&amp;q=&amp;esrc=s&amp;source=web&amp;cd=1&amp;ved=0CB4QFjAA&amp;url=http%3A%2F%2Fwww.apa.org%2Fscience%2Fleadership%2Fstudents%2Fauthorship-paper.pdf&amp;ei=dw5tVMqZLdCMsQSsp4LwAw&amp;usg=AFQjCNE0Fwcq2G1Js-Ct5QcdT0xi9OfVGw&amp;sig2=QzGH6XP7X1o1MYe99z-2tw&amp;bvm=bv.80120444,d.cWc&amp;cad=rjt" TargetMode="External"/><Relationship Id="rId319" Type="http://schemas.openxmlformats.org/officeDocument/2006/relationships/hyperlink" Target="https://www.indiana.edu/~academy/firstPrinciples/index.html" TargetMode="External"/><Relationship Id="rId470" Type="http://schemas.openxmlformats.org/officeDocument/2006/relationships/hyperlink" Target="https://catalog.uconn.edu/HDFS/" TargetMode="External"/><Relationship Id="rId58" Type="http://schemas.openxmlformats.org/officeDocument/2006/relationships/hyperlink" Target="https://www-jstor-org.ezproxy.lib.uconn.edu/stable/10.7312/dill16772" TargetMode="External"/><Relationship Id="rId123" Type="http://schemas.openxmlformats.org/officeDocument/2006/relationships/hyperlink" Target="http://www.icty.org/x/cases/erdemovic/tjug/en/erd-tsojsha980305e.pdf" TargetMode="External"/><Relationship Id="rId330" Type="http://schemas.openxmlformats.org/officeDocument/2006/relationships/hyperlink" Target="http://www.jenniferltanner.com/" TargetMode="External"/><Relationship Id="rId165" Type="http://schemas.openxmlformats.org/officeDocument/2006/relationships/hyperlink" Target="mailto:stephanie.milan@uconn.edu" TargetMode="External"/><Relationship Id="rId372" Type="http://schemas.openxmlformats.org/officeDocument/2006/relationships/hyperlink" Target="https://catalog.uconn.edu/HDFS/" TargetMode="External"/><Relationship Id="rId428" Type="http://schemas.openxmlformats.org/officeDocument/2006/relationships/hyperlink" Target="https://catalog.uconn.edu/HDFS/" TargetMode="External"/><Relationship Id="rId232" Type="http://schemas.openxmlformats.org/officeDocument/2006/relationships/hyperlink" Target="http://www.chronicile.com" TargetMode="External"/><Relationship Id="rId274" Type="http://schemas.openxmlformats.org/officeDocument/2006/relationships/hyperlink" Target="https://www.insidehighered.com/news/2014/04/25/investigation-brown-professors-plagiarism-case-goes-public" TargetMode="External"/><Relationship Id="rId481" Type="http://schemas.openxmlformats.org/officeDocument/2006/relationships/hyperlink" Target="https://catalog.uconn.edu/HDFS/" TargetMode="External"/><Relationship Id="rId27" Type="http://schemas.openxmlformats.org/officeDocument/2006/relationships/hyperlink" Target="https://hclleap-prod2.its.uconn.edu/apps/secure/1/app/4157439c-f14c-423c-8281-ac80efcd97fc/print/index.html?form=F_ApprovalForm1&amp;id=e89ef352-d413-447c-893b-cc2b26cb2bb7&amp;wOffset=300&amp;sOffset=240&amp;tableMode=inline" TargetMode="External"/><Relationship Id="rId69" Type="http://schemas.openxmlformats.org/officeDocument/2006/relationships/hyperlink" Target="https://nam10.safelinks.protection.outlook.com/?url=https%3A%2F%2Fhclleap-prod2.its.uconn.edu%2Fapps%2Fsecure%2Forg%2Frun%2Fservice%2FContentStorageService%2F56717&amp;data=04%7C01%7Cpamela.bedore%40uconn.edu%7C6437f3db27024ba1765808d881049249%7C17f1a87e2a254eaab9df9d439034b080%7C0%7C0%7C637401203929960591%7CUnknown%7CTWFpbGZsb3d8eyJWIjoiMC4wLjAwMDAiLCJQIjoiV2luMzIiLCJBTiI6Ik1haWwiLCJXVCI6Mn0%3D%7C1000&amp;sdata=imY2%2FNw9bvpWCAhDPF4K5CBt56Ji6oxWrBVUfzUQcsE%3D&amp;reserved=0" TargetMode="External"/><Relationship Id="rId134" Type="http://schemas.openxmlformats.org/officeDocument/2006/relationships/hyperlink" Target="https://internationalspeechcrimes.org/" TargetMode="External"/><Relationship Id="rId80" Type="http://schemas.openxmlformats.org/officeDocument/2006/relationships/hyperlink" Target="http://vimeo.com/2121852" TargetMode="External"/><Relationship Id="rId176" Type="http://schemas.openxmlformats.org/officeDocument/2006/relationships/hyperlink" Target="https://catalog.uconn.edu/WGSS/" TargetMode="External"/><Relationship Id="rId341" Type="http://schemas.openxmlformats.org/officeDocument/2006/relationships/hyperlink" Target="http://www.evalefkowitz.com/prof-dev-blog/join-the-2014-writing-challenge" TargetMode="External"/><Relationship Id="rId383" Type="http://schemas.openxmlformats.org/officeDocument/2006/relationships/hyperlink" Target="https://catalog.uconn.edu/HDFS/" TargetMode="External"/><Relationship Id="rId439" Type="http://schemas.openxmlformats.org/officeDocument/2006/relationships/hyperlink" Target="https://catalog.uconn.edu/HDFS/" TargetMode="External"/><Relationship Id="rId201" Type="http://schemas.openxmlformats.org/officeDocument/2006/relationships/hyperlink" Target="http://www.nytimes.com/2006/01/10/science/10clone.html?_r=1&amp;adxnnl=1&amp;oref=slogin&amp;adxnnlx=1208885616-O3zsrqSTadwpnwni5G+Fqg" TargetMode="External"/><Relationship Id="rId243" Type="http://schemas.openxmlformats.org/officeDocument/2006/relationships/hyperlink" Target="http://www.chronicle.com" TargetMode="External"/><Relationship Id="rId285" Type="http://schemas.openxmlformats.org/officeDocument/2006/relationships/hyperlink" Target="http://www.cbc.ca" TargetMode="External"/><Relationship Id="rId450" Type="http://schemas.openxmlformats.org/officeDocument/2006/relationships/hyperlink" Target="https://catalog.uconn.edu/HDFS/" TargetMode="External"/><Relationship Id="rId506" Type="http://schemas.openxmlformats.org/officeDocument/2006/relationships/hyperlink" Target="https://catalog.uconn.edu/HDFS/" TargetMode="External"/><Relationship Id="rId38" Type="http://schemas.openxmlformats.org/officeDocument/2006/relationships/hyperlink" Target="https://primo-pmtna01.hosted.exlibrisgroup.com/permalink/f/13ckh9o/TN_jstor_archive_310.2307/303709" TargetMode="External"/><Relationship Id="rId103" Type="http://schemas.openxmlformats.org/officeDocument/2006/relationships/hyperlink" Target="https://www.icc-cpi.int/NR/rdonlyres/ADD16852-AEE9-4757-ABE7-9CDC7CF02886/283503/RomeStatutEng1.pdf" TargetMode="External"/><Relationship Id="rId310" Type="http://schemas.openxmlformats.org/officeDocument/2006/relationships/hyperlink" Target="http://www.insidehighered.com" TargetMode="External"/><Relationship Id="rId492" Type="http://schemas.openxmlformats.org/officeDocument/2006/relationships/hyperlink" Target="https://catalog.uconn.edu/HDFS/" TargetMode="External"/><Relationship Id="rId91" Type="http://schemas.openxmlformats.org/officeDocument/2006/relationships/hyperlink" Target="http://www.rscsl.org/" TargetMode="External"/><Relationship Id="rId145" Type="http://schemas.openxmlformats.org/officeDocument/2006/relationships/hyperlink" Target="https://vimeo.com/304351513" TargetMode="External"/><Relationship Id="rId187" Type="http://schemas.openxmlformats.org/officeDocument/2006/relationships/hyperlink" Target="mailto:beth.russell@uconn.edu" TargetMode="External"/><Relationship Id="rId352" Type="http://schemas.openxmlformats.org/officeDocument/2006/relationships/hyperlink" Target="https://catalog.uconn.edu/HDFS/" TargetMode="External"/><Relationship Id="rId394" Type="http://schemas.openxmlformats.org/officeDocument/2006/relationships/hyperlink" Target="https://catalog.uconn.edu/HDFS/" TargetMode="External"/><Relationship Id="rId408" Type="http://schemas.openxmlformats.org/officeDocument/2006/relationships/hyperlink" Target="https://catalog.uconn.edu/HDFS/" TargetMode="External"/><Relationship Id="rId212" Type="http://schemas.openxmlformats.org/officeDocument/2006/relationships/hyperlink" Target="http://www.vanderbilt.edu" TargetMode="External"/><Relationship Id="rId254" Type="http://schemas.openxmlformats.org/officeDocument/2006/relationships/hyperlink" Target="http://chronicle.com/article/How-Do-I-Create-a-Professional/128232/" TargetMode="External"/><Relationship Id="rId49" Type="http://schemas.openxmlformats.org/officeDocument/2006/relationships/hyperlink" Target="https://www.youtube.com/watch?v=PJyoX_vrlns" TargetMode="External"/><Relationship Id="rId114" Type="http://schemas.openxmlformats.org/officeDocument/2006/relationships/hyperlink" Target="https://www.icc-cpi.int/CourtRecords/CR2016_02238.PDF" TargetMode="External"/><Relationship Id="rId296" Type="http://schemas.openxmlformats.org/officeDocument/2006/relationships/hyperlink" Target="http://chronicle.com/article/Interviewing-at-a/45217/" TargetMode="External"/><Relationship Id="rId461" Type="http://schemas.openxmlformats.org/officeDocument/2006/relationships/hyperlink" Target="https://catalog.uconn.edu/HDFS/" TargetMode="External"/><Relationship Id="rId517" Type="http://schemas.openxmlformats.org/officeDocument/2006/relationships/fontTable" Target="fontTable.xml"/><Relationship Id="rId60" Type="http://schemas.openxmlformats.org/officeDocument/2006/relationships/hyperlink" Target="mailto:ken.foote@uconn.edu" TargetMode="External"/><Relationship Id="rId156" Type="http://schemas.openxmlformats.org/officeDocument/2006/relationships/hyperlink" Target="http://www.ecampus24x7.uconn.edu/" TargetMode="External"/><Relationship Id="rId198" Type="http://schemas.openxmlformats.org/officeDocument/2006/relationships/hyperlink" Target="http://www.nytimes.com/2014/08/13/technology/the-boon-of-online-data-puts-social-science-in-a-quandary.html?emc=eta1" TargetMode="External"/><Relationship Id="rId321" Type="http://schemas.openxmlformats.org/officeDocument/2006/relationships/hyperlink" Target="http://allisonhepworth.com/" TargetMode="External"/><Relationship Id="rId363" Type="http://schemas.openxmlformats.org/officeDocument/2006/relationships/hyperlink" Target="https://catalog.uconn.edu/HDFS/" TargetMode="External"/><Relationship Id="rId419" Type="http://schemas.openxmlformats.org/officeDocument/2006/relationships/hyperlink" Target="https://catalog.uconn.edu/HDFS/" TargetMode="External"/><Relationship Id="rId223" Type="http://schemas.openxmlformats.org/officeDocument/2006/relationships/hyperlink" Target="http://www.psychologicalscience.org/observer/gaining-teaching-experience-in-graduate-school" TargetMode="External"/><Relationship Id="rId430" Type="http://schemas.openxmlformats.org/officeDocument/2006/relationships/hyperlink" Target="https://catalog.uconn.edu/HDFS/" TargetMode="External"/><Relationship Id="rId18" Type="http://schemas.openxmlformats.org/officeDocument/2006/relationships/hyperlink" Target="https://hclleap-prod2.its.uconn.edu/apps/secure/1/app/4157439c-f14c-423c-8281-ac80efcd97fc/print/index.html?form=F_ApprovalForm1&amp;id=507d4f7f-9e60-447d-8f6c-93d6b3748515&amp;wOffset=300&amp;sOffset=240&amp;tableMode=inline" TargetMode="External"/><Relationship Id="rId265" Type="http://schemas.openxmlformats.org/officeDocument/2006/relationships/hyperlink" Target="http://www.washingtonpost.com/news/morning-mix/wp/2015/03/27/fabricated-peer-reviews-prompt-scientific-journal-to-retract-43-papers-systematic-scheme-may-affect-other-journals" TargetMode="External"/><Relationship Id="rId472" Type="http://schemas.openxmlformats.org/officeDocument/2006/relationships/hyperlink" Target="https://catalog.uconn.edu/HDFS/" TargetMode="External"/><Relationship Id="rId125" Type="http://schemas.openxmlformats.org/officeDocument/2006/relationships/hyperlink" Target="https://www.icc-cpi.int/CourtRecords/CR2012_03942.PDF" TargetMode="External"/><Relationship Id="rId167" Type="http://schemas.openxmlformats.org/officeDocument/2006/relationships/hyperlink" Target="http://ccc.clas.uconn.edu/form-instructions/" TargetMode="External"/><Relationship Id="rId332" Type="http://schemas.openxmlformats.org/officeDocument/2006/relationships/hyperlink" Target="http://www.jeffreyarnett.com/" TargetMode="External"/><Relationship Id="rId374" Type="http://schemas.openxmlformats.org/officeDocument/2006/relationships/hyperlink" Target="https://catalog.uconn.edu/HDFS/" TargetMode="External"/><Relationship Id="rId71" Type="http://schemas.openxmlformats.org/officeDocument/2006/relationships/hyperlink" Target="https://nam10.safelinks.protection.outlook.com/?url=https%3A%2F%2Fhclleap-prod2.its.uconn.edu%2Fapps%2Fsecure%2Forg%2Frun%2Fservice%2FContentStorageService%2F56491&amp;data=04%7C01%7Cpamela.bedore%40uconn.edu%7C3561749c682d4f4dd41808d87c14769a%7C17f1a87e2a254eaab9df9d439034b080%7C0%7C0%7C637395774631961404%7CUnknown%7CTWFpbGZsb3d8eyJWIjoiMC4wLjAwMDAiLCJQIjoiV2luMzIiLCJBTiI6Ik1haWwiLCJXVCI6Mn0%3D%7C1000&amp;sdata=p0OWlrNo9UNTESbAU1mBfE%2FkBkgd7tVjxE%2BAd%2BG7cDQ%3D&amp;reserved=0" TargetMode="External"/><Relationship Id="rId234" Type="http://schemas.openxmlformats.org/officeDocument/2006/relationships/hyperlink" Target="https://chroniclevitae.com/news/1643-do-you-speak-resume" TargetMode="External"/><Relationship Id="rId2" Type="http://schemas.openxmlformats.org/officeDocument/2006/relationships/numbering" Target="numbering.xml"/><Relationship Id="rId29" Type="http://schemas.openxmlformats.org/officeDocument/2006/relationships/hyperlink" Target="mailto:wade.gibbs@uconn.edu" TargetMode="External"/><Relationship Id="rId276" Type="http://schemas.openxmlformats.org/officeDocument/2006/relationships/hyperlink" Target="http://andrewgelman.com/2011/09/19/another-wegman-plagiarism-copying-without-attribution-and-further-discussion-of-why-scientists-cheat/" TargetMode="External"/><Relationship Id="rId441" Type="http://schemas.openxmlformats.org/officeDocument/2006/relationships/hyperlink" Target="https://catalog.uconn.edu/STAT/" TargetMode="External"/><Relationship Id="rId483" Type="http://schemas.openxmlformats.org/officeDocument/2006/relationships/hyperlink" Target="https://catalog.uconn.edu/HDFS/" TargetMode="External"/><Relationship Id="rId40" Type="http://schemas.openxmlformats.org/officeDocument/2006/relationships/image" Target="media/image5.jpeg"/><Relationship Id="rId136" Type="http://schemas.openxmlformats.org/officeDocument/2006/relationships/hyperlink" Target="https://www.uio.no/studier/emner/hf/iakh/HIS2319/h16/pensumliste/film-as-witness_-screening-nazi-concentration-camps-before-the-nuremberg-tribuna.pdf" TargetMode="External"/><Relationship Id="rId178" Type="http://schemas.openxmlformats.org/officeDocument/2006/relationships/hyperlink" Target="https://catalog.uconn.edu/WGSS/" TargetMode="External"/><Relationship Id="rId301" Type="http://schemas.openxmlformats.org/officeDocument/2006/relationships/hyperlink" Target="http://theprofessorisin.com/2016/03/27/dont-be-that-asshole-by-kellee-weinhold/" TargetMode="External"/><Relationship Id="rId343" Type="http://schemas.openxmlformats.org/officeDocument/2006/relationships/hyperlink" Target="http://behavioralscientist.org/hire-behavioral-scientist/" TargetMode="External"/><Relationship Id="rId82" Type="http://schemas.openxmlformats.org/officeDocument/2006/relationships/hyperlink" Target="mailto:predrag.dojcinovic@uconn.edu" TargetMode="External"/><Relationship Id="rId203" Type="http://schemas.openxmlformats.org/officeDocument/2006/relationships/hyperlink" Target="http://you.stonybrook.edu/davilalab/the-facebook-depression-controversy/" TargetMode="External"/><Relationship Id="rId385" Type="http://schemas.openxmlformats.org/officeDocument/2006/relationships/hyperlink" Target="https://catalog.uconn.edu/HDFS/" TargetMode="External"/><Relationship Id="rId245" Type="http://schemas.openxmlformats.org/officeDocument/2006/relationships/hyperlink" Target="http://chronicle.com/blogs/profhacker/creating-your-web-presence-a-primer-for-academics/30458" TargetMode="External"/><Relationship Id="rId287" Type="http://schemas.openxmlformats.org/officeDocument/2006/relationships/hyperlink" Target="http://www.washingtonpost.com" TargetMode="External"/><Relationship Id="rId410" Type="http://schemas.openxmlformats.org/officeDocument/2006/relationships/hyperlink" Target="https://catalog.uconn.edu/HDFS/" TargetMode="External"/><Relationship Id="rId452" Type="http://schemas.openxmlformats.org/officeDocument/2006/relationships/hyperlink" Target="https://catalog.uconn.edu/HDFS/" TargetMode="External"/><Relationship Id="rId494" Type="http://schemas.openxmlformats.org/officeDocument/2006/relationships/hyperlink" Target="https://catalog.uconn.edu/HDFS/" TargetMode="External"/><Relationship Id="rId508" Type="http://schemas.openxmlformats.org/officeDocument/2006/relationships/hyperlink" Target="https://catalog.uconn.edu/HDFS/" TargetMode="External"/><Relationship Id="rId105" Type="http://schemas.openxmlformats.org/officeDocument/2006/relationships/hyperlink" Target="http://www.icty.org/x/cases/popovic/tjug/en/100610judgement.pdf" TargetMode="External"/><Relationship Id="rId147" Type="http://schemas.openxmlformats.org/officeDocument/2006/relationships/hyperlink" Target="https://vimeo.com/296159246" TargetMode="External"/><Relationship Id="rId312" Type="http://schemas.openxmlformats.org/officeDocument/2006/relationships/hyperlink" Target="http://www.insidehighered.com" TargetMode="External"/><Relationship Id="rId354" Type="http://schemas.openxmlformats.org/officeDocument/2006/relationships/hyperlink" Target="https://catalog.uconn.edu/PSYC/" TargetMode="External"/><Relationship Id="rId51" Type="http://schemas.openxmlformats.org/officeDocument/2006/relationships/hyperlink" Target="https://www.youtube.com/watch?v=efDFSqvBgo" TargetMode="External"/><Relationship Id="rId93" Type="http://schemas.openxmlformats.org/officeDocument/2006/relationships/hyperlink" Target="https://www.eccc.gov.kh/en" TargetMode="External"/><Relationship Id="rId189" Type="http://schemas.openxmlformats.org/officeDocument/2006/relationships/hyperlink" Target="https://docs.google.com/spreadsheets/d/1e9hAxj5mqUZGHp9yUzwKEG1DWdDJNNFXNCZEYx3dghM/edit" TargetMode="External"/><Relationship Id="rId396" Type="http://schemas.openxmlformats.org/officeDocument/2006/relationships/hyperlink" Target="https://catalog.uconn.edu/HDFS/" TargetMode="External"/><Relationship Id="rId214" Type="http://schemas.openxmlformats.org/officeDocument/2006/relationships/hyperlink" Target="http://www.chronicle.com" TargetMode="External"/><Relationship Id="rId256" Type="http://schemas.openxmlformats.org/officeDocument/2006/relationships/hyperlink" Target="https://www.ncfr.org/jmf/jmf-reviewers/reviewer-guidelines" TargetMode="External"/><Relationship Id="rId298" Type="http://schemas.openxmlformats.org/officeDocument/2006/relationships/hyperlink" Target="http://theprofessorisin.com/2015/02/09/the-question-is-not-the-question-postac-version-langer/" TargetMode="External"/><Relationship Id="rId421" Type="http://schemas.openxmlformats.org/officeDocument/2006/relationships/hyperlink" Target="https://catalog.uconn.edu/HDFS/" TargetMode="External"/><Relationship Id="rId463" Type="http://schemas.openxmlformats.org/officeDocument/2006/relationships/hyperlink" Target="https://catalog.uconn.edu/HDFS/" TargetMode="External"/><Relationship Id="rId116" Type="http://schemas.openxmlformats.org/officeDocument/2006/relationships/hyperlink" Target="http://www.icty.org/x/cases/erdemovic/tjug/en/erd-tsj961129e.pdf" TargetMode="External"/><Relationship Id="rId158" Type="http://schemas.openxmlformats.org/officeDocument/2006/relationships/hyperlink" Target="http://oir.uconn.edu/FacEv-Information.html" TargetMode="External"/><Relationship Id="rId323" Type="http://schemas.openxmlformats.org/officeDocument/2006/relationships/hyperlink" Target="http://davidmlydon.weebly.com/" TargetMode="External"/><Relationship Id="rId20" Type="http://schemas.openxmlformats.org/officeDocument/2006/relationships/hyperlink" Target="mailto:fatma.selampinar@uconn.edu" TargetMode="External"/><Relationship Id="rId62" Type="http://schemas.openxmlformats.org/officeDocument/2006/relationships/hyperlink" Target="mailto:ken.foote@uconn.edu" TargetMode="External"/><Relationship Id="rId365" Type="http://schemas.openxmlformats.org/officeDocument/2006/relationships/hyperlink" Target="https://catalog.uconn.edu/HDFS/" TargetMode="External"/><Relationship Id="rId225" Type="http://schemas.openxmlformats.org/officeDocument/2006/relationships/hyperlink" Target="http://www.chronicle.com/blogs/profhacker/what-are-your-favorite-faculty-development-blogs/59083" TargetMode="External"/><Relationship Id="rId267" Type="http://schemas.openxmlformats.org/officeDocument/2006/relationships/hyperlink" Target="http://www.apastyle.org/manual/related/fine-1993.pdf" TargetMode="External"/><Relationship Id="rId432" Type="http://schemas.openxmlformats.org/officeDocument/2006/relationships/hyperlink" Target="https://catalog.uconn.edu/HDFS/" TargetMode="External"/><Relationship Id="rId474" Type="http://schemas.openxmlformats.org/officeDocument/2006/relationships/hyperlink" Target="https://catalog.uconn.edu/HDFS/" TargetMode="External"/><Relationship Id="rId127" Type="http://schemas.openxmlformats.org/officeDocument/2006/relationships/hyperlink" Target="https://www.icc-cpi.int/CourtRecords/CR2014_03826.PDF" TargetMode="External"/><Relationship Id="rId31" Type="http://schemas.openxmlformats.org/officeDocument/2006/relationships/hyperlink" Target="mailto:csd.uconn.edu" TargetMode="External"/><Relationship Id="rId73" Type="http://schemas.openxmlformats.org/officeDocument/2006/relationships/hyperlink" Target="http://www.amazon.com/exec/obidos/search-handle-url/index=books&amp;field-author-exact=Marilyn%20Fernandez&amp;rank=-relevance%2C%2Bavailability%2C-daterank/104-5806918-6683919" TargetMode="External"/><Relationship Id="rId169" Type="http://schemas.openxmlformats.org/officeDocument/2006/relationships/hyperlink" Target="https://catalog.uconn.edu/WGSS/" TargetMode="External"/><Relationship Id="rId334" Type="http://schemas.openxmlformats.org/officeDocument/2006/relationships/hyperlink" Target="https://drchristhurber.com/" TargetMode="External"/><Relationship Id="rId376" Type="http://schemas.openxmlformats.org/officeDocument/2006/relationships/hyperlink" Target="https://catalog.uconn.edu/HDFS/" TargetMode="External"/><Relationship Id="rId4" Type="http://schemas.openxmlformats.org/officeDocument/2006/relationships/settings" Target="settings.xml"/><Relationship Id="rId180" Type="http://schemas.openxmlformats.org/officeDocument/2006/relationships/hyperlink" Target="http://ccc.clas.uconn.edu/form-instructions/" TargetMode="External"/><Relationship Id="rId236" Type="http://schemas.openxmlformats.org/officeDocument/2006/relationships/hyperlink" Target="http://chronicle.com/blogs/profhacker/creatingmaintaining-your-cv/26887" TargetMode="External"/><Relationship Id="rId278" Type="http://schemas.openxmlformats.org/officeDocument/2006/relationships/hyperlink" Target="http://andrewgelman.com/2014/03/05/plagiarism-arizona-style/" TargetMode="External"/><Relationship Id="rId401" Type="http://schemas.openxmlformats.org/officeDocument/2006/relationships/hyperlink" Target="https://catalog.uconn.edu/HDFS/" TargetMode="External"/><Relationship Id="rId443" Type="http://schemas.openxmlformats.org/officeDocument/2006/relationships/hyperlink" Target="https://catalog.uconn.edu/HDFS/" TargetMode="External"/><Relationship Id="rId303" Type="http://schemas.openxmlformats.org/officeDocument/2006/relationships/hyperlink" Target="https://www.washingtonpost.com/local/education/academias-metoo-moment-women-accuse-professors-of-sexual-misconduct/2018/05/10/474102de-2631-11e8-874b-d517e912f125_story.html?noredirect=on&amp;utm_term=.b5d924f91ca3" TargetMode="External"/><Relationship Id="rId485" Type="http://schemas.openxmlformats.org/officeDocument/2006/relationships/hyperlink" Target="https://catalog.uconn.edu/HDFS/" TargetMode="External"/><Relationship Id="rId42" Type="http://schemas.openxmlformats.org/officeDocument/2006/relationships/hyperlink" Target="https://www.omniglot.com/writing/nushu.htm" TargetMode="External"/><Relationship Id="rId84" Type="http://schemas.openxmlformats.org/officeDocument/2006/relationships/image" Target="media/image6.jpeg"/><Relationship Id="rId138" Type="http://schemas.openxmlformats.org/officeDocument/2006/relationships/hyperlink" Target="https://ssrn.com/abstract=3604426" TargetMode="External"/><Relationship Id="rId345" Type="http://schemas.openxmlformats.org/officeDocument/2006/relationships/hyperlink" Target="https://chroniclevitae.com/news/1347-ladies-let-s-negotiate" TargetMode="External"/><Relationship Id="rId387" Type="http://schemas.openxmlformats.org/officeDocument/2006/relationships/hyperlink" Target="https://catalog.uconn.edu/HDFS/" TargetMode="External"/><Relationship Id="rId510" Type="http://schemas.openxmlformats.org/officeDocument/2006/relationships/hyperlink" Target="https://catalog.uconn.edu/HDFS/" TargetMode="External"/><Relationship Id="rId191" Type="http://schemas.openxmlformats.org/officeDocument/2006/relationships/hyperlink" Target="https://www.insidehighered.com/blogs/gradhacker/informational-interview" TargetMode="External"/><Relationship Id="rId205" Type="http://schemas.openxmlformats.org/officeDocument/2006/relationships/hyperlink" Target="http://www.google.com/url?sa=t&amp;rct=j&amp;q=&amp;esrc=s&amp;source=web&amp;cd=1&amp;ved=0CB4QFjAA&amp;url=http%3A%2F%2Fwww.stat.columbia.edu%2F~gelman%2Fresearch%2Fpublished%2Fsignif4.pdf&amp;ei=j9i3VK3IGKT9sASNx4GQDQ&amp;usg=AFQjCNGqDfu3Qs8wXWOZUEUVMSPaH-IL7Q&amp;sig2=5F-_2DIlIALm3lzQ96K66w&amp;bvm=bv.83640239,d.cWc&amp;cad=rjt" TargetMode="External"/><Relationship Id="rId247" Type="http://schemas.openxmlformats.org/officeDocument/2006/relationships/hyperlink" Target="http://chronicle.com/blogs/profhacker/do-you-need-your-own-website-while-on-the-job-market/35825" TargetMode="External"/><Relationship Id="rId412" Type="http://schemas.openxmlformats.org/officeDocument/2006/relationships/hyperlink" Target="https://catalog.uconn.edu/HDFS/" TargetMode="External"/><Relationship Id="rId107" Type="http://schemas.openxmlformats.org/officeDocument/2006/relationships/hyperlink" Target="https://www.icc-cpi.int/CourtRecords/CR2011_06778.PDF" TargetMode="External"/><Relationship Id="rId289" Type="http://schemas.openxmlformats.org/officeDocument/2006/relationships/hyperlink" Target="http://www.nationalpost.com" TargetMode="External"/><Relationship Id="rId454" Type="http://schemas.openxmlformats.org/officeDocument/2006/relationships/hyperlink" Target="https://catalog.uconn.edu/HDFS/" TargetMode="External"/><Relationship Id="rId496" Type="http://schemas.openxmlformats.org/officeDocument/2006/relationships/hyperlink" Target="https://catalog.uconn.edu/HDFS/" TargetMode="External"/><Relationship Id="rId11" Type="http://schemas.openxmlformats.org/officeDocument/2006/relationships/hyperlink" Target="https://hclleap-prod2.its.uconn.edu/apps/secure/1/app/4157439c-f14c-423c-8281-ac80efcd97fc/print/index.html?form=F_ApprovalForm1&amp;id=c5c7d9a2-c84f-4a53-8ce3-99975c13017a&amp;wOffset=300&amp;sOffset=240&amp;tableMode=inline" TargetMode="External"/><Relationship Id="rId53" Type="http://schemas.openxmlformats.org/officeDocument/2006/relationships/hyperlink" Target="https://www-jstor-org.ezproxy.lib.uconn.edu/stable/10.7312/dill16772" TargetMode="External"/><Relationship Id="rId149" Type="http://schemas.openxmlformats.org/officeDocument/2006/relationships/hyperlink" Target="http://ecampus.uconn.edu/policies.html" TargetMode="External"/><Relationship Id="rId314" Type="http://schemas.openxmlformats.org/officeDocument/2006/relationships/hyperlink" Target="http://www.leanin.org" TargetMode="External"/><Relationship Id="rId356" Type="http://schemas.openxmlformats.org/officeDocument/2006/relationships/hyperlink" Target="https://catalog.uconn.edu/SOCI/" TargetMode="External"/><Relationship Id="rId398" Type="http://schemas.openxmlformats.org/officeDocument/2006/relationships/hyperlink" Target="https://catalog.uconn.edu/HDFS/" TargetMode="External"/><Relationship Id="rId95" Type="http://schemas.openxmlformats.org/officeDocument/2006/relationships/hyperlink" Target="https://orcid.org/0000-0003-3727-7209" TargetMode="External"/><Relationship Id="rId160" Type="http://schemas.openxmlformats.org/officeDocument/2006/relationships/hyperlink" Target="mailto:monique.roy@uconn.edu" TargetMode="External"/><Relationship Id="rId216" Type="http://schemas.openxmlformats.org/officeDocument/2006/relationships/hyperlink" Target="http://www.washingtonpost.com" TargetMode="External"/><Relationship Id="rId423" Type="http://schemas.openxmlformats.org/officeDocument/2006/relationships/hyperlink" Target="https://catalog.uconn.edu/HDFS/" TargetMode="External"/><Relationship Id="rId258" Type="http://schemas.openxmlformats.org/officeDocument/2006/relationships/hyperlink" Target="http://www.psychologicalscience.org/index.php/uncategorized/publishing-in-graduate-school-tips-for-new-graduate-students-2.html" TargetMode="External"/><Relationship Id="rId465" Type="http://schemas.openxmlformats.org/officeDocument/2006/relationships/hyperlink" Target="https://catalog.uconn.edu/HDFS/" TargetMode="External"/><Relationship Id="rId22" Type="http://schemas.openxmlformats.org/officeDocument/2006/relationships/hyperlink" Target="https://hclleap-prod2.its.uconn.edu/apps/secure/org/data/4157439c-f14c-423c-8281-ac80efcd97fc/F_ApprovalForm1/attachment/8c877fb2-7106-4703-94b8-356112fb4956" TargetMode="External"/><Relationship Id="rId64" Type="http://schemas.openxmlformats.org/officeDocument/2006/relationships/hyperlink" Target="mailto:linda.pelletier@uconn.edu" TargetMode="External"/><Relationship Id="rId118" Type="http://schemas.openxmlformats.org/officeDocument/2006/relationships/hyperlink" Target="http://www.icty.org/x/cases/erdemovic/acjug/en/erd-asojli971007e.pdf" TargetMode="External"/><Relationship Id="rId325" Type="http://schemas.openxmlformats.org/officeDocument/2006/relationships/hyperlink" Target="https://www.shaarp.org/" TargetMode="External"/><Relationship Id="rId367" Type="http://schemas.openxmlformats.org/officeDocument/2006/relationships/hyperlink" Target="https://catalog.uconn.edu/HDFS/" TargetMode="External"/><Relationship Id="rId171" Type="http://schemas.openxmlformats.org/officeDocument/2006/relationships/hyperlink" Target="https://catalog.uconn.edu/WGSS/" TargetMode="External"/><Relationship Id="rId227" Type="http://schemas.openxmlformats.org/officeDocument/2006/relationships/hyperlink" Target="http://theprofessorisin.com/2016/06/07/the-altpost-ac-makeover-from-field-to-function-and-new-forms-cardozo/" TargetMode="External"/><Relationship Id="rId269" Type="http://schemas.openxmlformats.org/officeDocument/2006/relationships/hyperlink" Target="http://blog.apastyle.org" TargetMode="External"/><Relationship Id="rId434" Type="http://schemas.openxmlformats.org/officeDocument/2006/relationships/hyperlink" Target="https://catalog.uconn.edu/HDFS/" TargetMode="External"/><Relationship Id="rId476" Type="http://schemas.openxmlformats.org/officeDocument/2006/relationships/hyperlink" Target="https://catalog.uconn.edu/HDFS/" TargetMode="External"/><Relationship Id="rId33" Type="http://schemas.openxmlformats.org/officeDocument/2006/relationships/hyperlink" Target="http://alert.uconn.edu" TargetMode="External"/><Relationship Id="rId129" Type="http://schemas.openxmlformats.org/officeDocument/2006/relationships/hyperlink" Target="https://vimeo.com/395743943" TargetMode="External"/><Relationship Id="rId280" Type="http://schemas.openxmlformats.org/officeDocument/2006/relationships/hyperlink" Target="https://statmodeling.stat.columbia.edu/2018/11/09/recapping-recent-plagiarism-scandal/" TargetMode="External"/><Relationship Id="rId336" Type="http://schemas.openxmlformats.org/officeDocument/2006/relationships/hyperlink" Target="http://www.vergerelationships.com/home.html" TargetMode="External"/><Relationship Id="rId501" Type="http://schemas.openxmlformats.org/officeDocument/2006/relationships/hyperlink" Target="https://catalog.uconn.edu/HDFS/" TargetMode="External"/><Relationship Id="rId75" Type="http://schemas.openxmlformats.org/officeDocument/2006/relationships/hyperlink" Target="http://search.lib.uconn.edu/01UCT:EVERYTHING:TN_jstor_archive_710.2307/3640452" TargetMode="External"/><Relationship Id="rId140" Type="http://schemas.openxmlformats.org/officeDocument/2006/relationships/hyperlink" Target="http://www.icty.org/x/cases/mladic/ind/en/kar-ii950724e.pdf" TargetMode="External"/><Relationship Id="rId182" Type="http://schemas.openxmlformats.org/officeDocument/2006/relationships/hyperlink" Target="mailto:maria.chrysochoou@uconn.edu" TargetMode="External"/><Relationship Id="rId378" Type="http://schemas.openxmlformats.org/officeDocument/2006/relationships/hyperlink" Target="https://catalog.uconn.edu/HDFS/" TargetMode="External"/><Relationship Id="rId403" Type="http://schemas.openxmlformats.org/officeDocument/2006/relationships/hyperlink" Target="https://catalog.uconn.edu/HDFS/" TargetMode="External"/><Relationship Id="rId6" Type="http://schemas.openxmlformats.org/officeDocument/2006/relationships/image" Target="media/image1.png"/><Relationship Id="rId238" Type="http://schemas.openxmlformats.org/officeDocument/2006/relationships/hyperlink" Target="http://theprofessorisin.com/2016/05/31/the-post-acs-guide-to-the-cover-letter/" TargetMode="External"/><Relationship Id="rId445" Type="http://schemas.openxmlformats.org/officeDocument/2006/relationships/hyperlink" Target="https://catalog.uconn.edu/HDFS/" TargetMode="External"/><Relationship Id="rId487" Type="http://schemas.openxmlformats.org/officeDocument/2006/relationships/hyperlink" Target="https://catalog.uconn.edu/HDFS/" TargetMode="External"/><Relationship Id="rId291" Type="http://schemas.openxmlformats.org/officeDocument/2006/relationships/hyperlink" Target="http://www.chronicile.com" TargetMode="External"/><Relationship Id="rId305" Type="http://schemas.openxmlformats.org/officeDocument/2006/relationships/hyperlink" Target="http://www.nytimes.com/2015/06/12/world/europe/tim-hunt-nobel-laureate-resigns-sexist-women-female-scientists.html?_r=0" TargetMode="External"/><Relationship Id="rId347" Type="http://schemas.openxmlformats.org/officeDocument/2006/relationships/hyperlink" Target="https://cetl.uconn.edu/2017/02/25/activate-your-ncfdd-support-program-feb-2017/" TargetMode="External"/><Relationship Id="rId512" Type="http://schemas.openxmlformats.org/officeDocument/2006/relationships/hyperlink" Target="https://catalog.uconn.edu/HDFS/" TargetMode="External"/><Relationship Id="rId44" Type="http://schemas.openxmlformats.org/officeDocument/2006/relationships/hyperlink" Target="http://www.lisasee.com/onwriting.htm" TargetMode="External"/><Relationship Id="rId86" Type="http://schemas.openxmlformats.org/officeDocument/2006/relationships/hyperlink" Target="http://uconn.bncollege.com/webapp/wcs/stores/servlet/BNCBShippingDeliveryView?langId=-1&amp;storeId=88191&amp;catalogId=10001" TargetMode="External"/><Relationship Id="rId151" Type="http://schemas.openxmlformats.org/officeDocument/2006/relationships/hyperlink" Target="http://www.blackboard.com/platforms/learn/resources/accessibility.aspx" TargetMode="External"/><Relationship Id="rId389" Type="http://schemas.openxmlformats.org/officeDocument/2006/relationships/hyperlink" Target="https://catalog.uconn.edu/HDFS/" TargetMode="External"/><Relationship Id="rId193" Type="http://schemas.openxmlformats.org/officeDocument/2006/relationships/hyperlink" Target="http://www.nytimes.com/2013/04/28/magazine/diederik-stapels-audacious-academic-fraud.html?pagewanted=1&amp;_r=2&amp;src=dayp" TargetMode="External"/><Relationship Id="rId207" Type="http://schemas.openxmlformats.org/officeDocument/2006/relationships/hyperlink" Target="http://science.sciencemag.org/content/355/6325/584" TargetMode="External"/><Relationship Id="rId249" Type="http://schemas.openxmlformats.org/officeDocument/2006/relationships/hyperlink" Target="https://ocw.mit.edu/courses/electrical.../6.../MIT6_857S14_proj_umic-talk.pdf" TargetMode="External"/><Relationship Id="rId414" Type="http://schemas.openxmlformats.org/officeDocument/2006/relationships/hyperlink" Target="https://catalog.uconn.edu/HDFS/" TargetMode="External"/><Relationship Id="rId456" Type="http://schemas.openxmlformats.org/officeDocument/2006/relationships/hyperlink" Target="https://catalog.uconn.edu/HDFS/" TargetMode="External"/><Relationship Id="rId498" Type="http://schemas.openxmlformats.org/officeDocument/2006/relationships/hyperlink" Target="https://catalog.uconn.edu/HDFS/" TargetMode="External"/><Relationship Id="rId13" Type="http://schemas.openxmlformats.org/officeDocument/2006/relationships/hyperlink" Target="https://hclleap-prod2.its.uconn.edu/apps/secure/org/data/4157439c-f14c-423c-8281-ac80efcd97fc/F_ApprovalForm1/attachment/6dedff24-3d74-4bef-be57-f3bf341cdf3a" TargetMode="External"/><Relationship Id="rId109" Type="http://schemas.openxmlformats.org/officeDocument/2006/relationships/hyperlink" Target="http://www.icty.org/x/cases/tadic/acjug/en/tad-aj990715e.pdf" TargetMode="External"/><Relationship Id="rId260" Type="http://schemas.openxmlformats.org/officeDocument/2006/relationships/hyperlink" Target="https://authorservices.wiley.com/Reviewers/journal-reviewers/how-to-perform-a-peer-review/step-by-step-guide-to-reviewing-a-manuscript.html" TargetMode="External"/><Relationship Id="rId316" Type="http://schemas.openxmlformats.org/officeDocument/2006/relationships/hyperlink" Target="http://www.insiderhighered.com" TargetMode="External"/><Relationship Id="rId55" Type="http://schemas.openxmlformats.org/officeDocument/2006/relationships/hyperlink" Target="https://www-jstor-org.ezproxy.lib.uconn.edu/stable/10.7312/dill16772" TargetMode="External"/><Relationship Id="rId97" Type="http://schemas.openxmlformats.org/officeDocument/2006/relationships/hyperlink" Target="http://ssrn.com/author=1988827" TargetMode="External"/><Relationship Id="rId120" Type="http://schemas.openxmlformats.org/officeDocument/2006/relationships/hyperlink" Target="http://www.icty.org/x/cases/erdemovic/acjug/en/erd-asojste971007e.pdf" TargetMode="External"/><Relationship Id="rId358" Type="http://schemas.openxmlformats.org/officeDocument/2006/relationships/hyperlink" Target="https://catalog.uconn.edu/STAT/" TargetMode="External"/><Relationship Id="rId162" Type="http://schemas.openxmlformats.org/officeDocument/2006/relationships/hyperlink" Target="https://nam10.safelinks.protection.outlook.com/?url=https%3A%2F%2Fhclleap-prod2.its.uconn.edu%2Fapps%2Fsecure%2Forg%2Frun%2Fservice%2FContentStorageService%2F56288&amp;data=04%7C01%7Cpamela.bedore%40uconn.edu%7C6a9942352c7a4a43df5408d87d0bb87e%7C17f1a87e2a254eaab9df9d439034b080%7C0%7C0%7C637396836578180494%7CUnknown%7CTWFpbGZsb3d8eyJWIjoiMC4wLjAwMDAiLCJQIjoiV2luMzIiLCJBTiI6Ik1haWwiLCJXVCI6Mn0%3D%7C1000&amp;sdata=Yakz2ITat1W7T2ln6dalwP3%2BFYTi0SOtoTyNkVL5Etw%3D&amp;reserved=0" TargetMode="External"/><Relationship Id="rId218" Type="http://schemas.openxmlformats.org/officeDocument/2006/relationships/hyperlink" Target="http://www.nytimes.com/2013/02/02/education/harvard-forced-dozens-to-leave-in-cheating-scandal.html" TargetMode="External"/><Relationship Id="rId425" Type="http://schemas.openxmlformats.org/officeDocument/2006/relationships/hyperlink" Target="https://catalog.uconn.edu/HDFS/" TargetMode="External"/><Relationship Id="rId467" Type="http://schemas.openxmlformats.org/officeDocument/2006/relationships/hyperlink" Target="https://catalog.uconn.edu/HDFS/" TargetMode="External"/><Relationship Id="rId271" Type="http://schemas.openxmlformats.org/officeDocument/2006/relationships/hyperlink" Target="http://ori.hhs.gov" TargetMode="External"/><Relationship Id="rId24" Type="http://schemas.openxmlformats.org/officeDocument/2006/relationships/hyperlink" Target="https://hclleap-prod2.its.uconn.edu/apps/secure/1/app/4157439c-f14c-423c-8281-ac80efcd97fc/print/index.html?form=F_ApprovalForm1&amp;id=bb7cefa0-8469-4b0d-8e4a-c602d06c46d4&amp;wOffset=300&amp;sOffset=240&amp;tableMode=inline" TargetMode="External"/><Relationship Id="rId66" Type="http://schemas.openxmlformats.org/officeDocument/2006/relationships/hyperlink" Target="mailto:linda.pelletier@uconn.edu" TargetMode="External"/><Relationship Id="rId131" Type="http://schemas.openxmlformats.org/officeDocument/2006/relationships/hyperlink" Target="https://papers.ssrn.com/abstract=2839182" TargetMode="External"/><Relationship Id="rId327" Type="http://schemas.openxmlformats.org/officeDocument/2006/relationships/hyperlink" Target="http://www.drkarenblair.com/" TargetMode="External"/><Relationship Id="rId369" Type="http://schemas.openxmlformats.org/officeDocument/2006/relationships/hyperlink" Target="https://catalog.uconn.edu/HDFS/" TargetMode="External"/><Relationship Id="rId173" Type="http://schemas.openxmlformats.org/officeDocument/2006/relationships/hyperlink" Target="https://catalog.uconn.edu/WGSS/" TargetMode="External"/><Relationship Id="rId229" Type="http://schemas.openxmlformats.org/officeDocument/2006/relationships/hyperlink" Target="http://patthomson.net/2014/10/13/what-is-an-academic-profile/" TargetMode="External"/><Relationship Id="rId380" Type="http://schemas.openxmlformats.org/officeDocument/2006/relationships/hyperlink" Target="https://catalog.uconn.edu/HDFS/" TargetMode="External"/><Relationship Id="rId436" Type="http://schemas.openxmlformats.org/officeDocument/2006/relationships/hyperlink" Target="https://catalog.uconn.edu/PSYC/" TargetMode="External"/><Relationship Id="rId240" Type="http://schemas.openxmlformats.org/officeDocument/2006/relationships/hyperlink" Target="http://theprofessorisin.com/2016/04/18/the-post-acs-guide-to-the-resume/" TargetMode="External"/><Relationship Id="rId478" Type="http://schemas.openxmlformats.org/officeDocument/2006/relationships/hyperlink" Target="https://catalog.uconn.edu/HDFS/" TargetMode="External"/><Relationship Id="rId35" Type="http://schemas.openxmlformats.org/officeDocument/2006/relationships/hyperlink" Target="https://nam10.safelinks.protection.outlook.com/?url=https%3A%2F%2Fhclleap-prod2.its.uconn.edu%2Fapps%2Fsecure%2Forg%2Frun%2Fservice%2FContentStorageService%2F56715&amp;data=04%7C01%7Cpamela.bedore%40uconn.edu%7C1d340d47a136403eba4d08d8803fac7c%7C17f1a87e2a254eaab9df9d439034b080%7C0%7C0%7C637400358266437724%7CUnknown%7CTWFpbGZsb3d8eyJWIjoiMC4wLjAwMDAiLCJQIjoiV2luMzIiLCJBTiI6Ik1haWwiLCJXVCI6Mn0%3D%7C1000&amp;sdata=KzDoe8oIpw9HlMnQ71sWGgEiXOOTZKA6vXESN5dYY%2BY%3D&amp;reserved=0" TargetMode="External"/><Relationship Id="rId77" Type="http://schemas.openxmlformats.org/officeDocument/2006/relationships/hyperlink" Target="http://www.youtube.com/watch?v=HN37hNazz-E" TargetMode="External"/><Relationship Id="rId100" Type="http://schemas.openxmlformats.org/officeDocument/2006/relationships/hyperlink" Target="https://www.icc-cpi.int/NR/rdonlyres/ADD16852-AEE9-4757-ABE7-9CDC7CF02886/283503/RomeStatutEng1.pdf" TargetMode="External"/><Relationship Id="rId282" Type="http://schemas.openxmlformats.org/officeDocument/2006/relationships/hyperlink" Target="http://www.thecrimson.com/article/2004/9/27/prof-admits-to-misusing-source-harvard/" TargetMode="External"/><Relationship Id="rId338" Type="http://schemas.openxmlformats.org/officeDocument/2006/relationships/hyperlink" Target="http://chronicle.com/article/At-Your-Service/64402/" TargetMode="External"/><Relationship Id="rId503" Type="http://schemas.openxmlformats.org/officeDocument/2006/relationships/hyperlink" Target="https://catalog.uconn.edu/HDFS/" TargetMode="External"/><Relationship Id="rId8" Type="http://schemas.openxmlformats.org/officeDocument/2006/relationships/hyperlink" Target="http://ccc.clas.uconn.edu/form-instructions/" TargetMode="External"/><Relationship Id="rId142" Type="http://schemas.openxmlformats.org/officeDocument/2006/relationships/hyperlink" Target="http://www.icty.org/x/cases/krajisnik/trans/en/050719IT.htm" TargetMode="External"/><Relationship Id="rId184" Type="http://schemas.openxmlformats.org/officeDocument/2006/relationships/hyperlink" Target="mailto:kari.adamsons@uconn.edu" TargetMode="External"/><Relationship Id="rId391" Type="http://schemas.openxmlformats.org/officeDocument/2006/relationships/hyperlink" Target="https://catalog.uconn.edu/HDFS/" TargetMode="External"/><Relationship Id="rId405" Type="http://schemas.openxmlformats.org/officeDocument/2006/relationships/hyperlink" Target="https://catalog.uconn.edu/HDFS/" TargetMode="External"/><Relationship Id="rId447" Type="http://schemas.openxmlformats.org/officeDocument/2006/relationships/hyperlink" Target="https://catalog.uconn.edu/HDFS/" TargetMode="External"/><Relationship Id="rId251" Type="http://schemas.openxmlformats.org/officeDocument/2006/relationships/hyperlink" Target="https://journals.plos.org/ploscompbiol/article?id=10.1371/journal.pcbi.0030102" TargetMode="External"/><Relationship Id="rId489" Type="http://schemas.openxmlformats.org/officeDocument/2006/relationships/hyperlink" Target="https://catalog.uconn.edu/HDFS/" TargetMode="External"/><Relationship Id="rId46" Type="http://schemas.openxmlformats.org/officeDocument/2006/relationships/hyperlink" Target="https://www.youtube.com/watch?v=I5cl0GjPjy4" TargetMode="External"/><Relationship Id="rId293" Type="http://schemas.openxmlformats.org/officeDocument/2006/relationships/hyperlink" Target="http://chronicle.com/blogs/onhiring/mastering-skype/37817" TargetMode="External"/><Relationship Id="rId307" Type="http://schemas.openxmlformats.org/officeDocument/2006/relationships/hyperlink" Target="http://opinionator.blogs.nytimes.com/2009/02/08/the-two-languages-of-academic-freedom/" TargetMode="External"/><Relationship Id="rId349" Type="http://schemas.openxmlformats.org/officeDocument/2006/relationships/hyperlink" Target="http://policy.uconn.edu/2014/04/11/policy-on-scholarly-integrity-in-graduate-education-and-research/" TargetMode="External"/><Relationship Id="rId514" Type="http://schemas.openxmlformats.org/officeDocument/2006/relationships/hyperlink" Target="https://catalog.uconn.edu/HDFS/" TargetMode="External"/><Relationship Id="rId88" Type="http://schemas.openxmlformats.org/officeDocument/2006/relationships/hyperlink" Target="http://unictr.unmict.org/" TargetMode="External"/><Relationship Id="rId111" Type="http://schemas.openxmlformats.org/officeDocument/2006/relationships/hyperlink" Target="http://www.icty.org/x/cases/milutinovic/acjug/en/140123.pdf" TargetMode="External"/><Relationship Id="rId153" Type="http://schemas.openxmlformats.org/officeDocument/2006/relationships/hyperlink" Target="http://ecampus.uconn.edu/help.html" TargetMode="External"/><Relationship Id="rId195" Type="http://schemas.openxmlformats.org/officeDocument/2006/relationships/hyperlink" Target="http://www.huffingtonpost.com/2012/05/11/alzheimers-research-fraud-harvard-marilyn-albert_n_1508026.html" TargetMode="External"/><Relationship Id="rId209" Type="http://schemas.openxmlformats.org/officeDocument/2006/relationships/hyperlink" Target="http://www.psychologicalscience.org/observer/ten-tips-for-applying-to-the-nsf-graduate-research-fellowship-program" TargetMode="External"/><Relationship Id="rId360" Type="http://schemas.openxmlformats.org/officeDocument/2006/relationships/hyperlink" Target="https://catalog.uconn.edu/HDFS/" TargetMode="External"/><Relationship Id="rId416" Type="http://schemas.openxmlformats.org/officeDocument/2006/relationships/hyperlink" Target="https://catalog.uconn.edu/HDFS/" TargetMode="External"/><Relationship Id="rId220" Type="http://schemas.openxmlformats.org/officeDocument/2006/relationships/hyperlink" Target="http://www.chronicle.com" TargetMode="External"/><Relationship Id="rId458" Type="http://schemas.openxmlformats.org/officeDocument/2006/relationships/hyperlink" Target="https://catalog.uconn.edu/HDFS/" TargetMode="External"/><Relationship Id="rId15" Type="http://schemas.openxmlformats.org/officeDocument/2006/relationships/hyperlink" Target="https://hclleap-prod2.its.uconn.edu/apps/secure/1/app/4157439c-f14c-423c-8281-ac80efcd97fc/print/index.html?form=F_ApprovalForm1&amp;id=fa70a4ca-04fc-4594-85ca-af3d96536838&amp;wOffset=300&amp;sOffset=240&amp;tableMode=inline" TargetMode="External"/><Relationship Id="rId57" Type="http://schemas.openxmlformats.org/officeDocument/2006/relationships/hyperlink" Target="https://www-jstor-org.ezproxy.lib.uconn.edu/stable/10.7312/dill16772" TargetMode="External"/><Relationship Id="rId262" Type="http://schemas.openxmlformats.org/officeDocument/2006/relationships/hyperlink" Target="https://www.ncbi.nlm.nih.gov/pmc/articles/PMC3178846/" TargetMode="External"/><Relationship Id="rId318" Type="http://schemas.openxmlformats.org/officeDocument/2006/relationships/hyperlink" Target="http://www.freep.com" TargetMode="External"/><Relationship Id="rId99" Type="http://schemas.openxmlformats.org/officeDocument/2006/relationships/hyperlink" Target="http://papers.ssrn.com/sol3/papers.cfm?abstract_id=2029989" TargetMode="External"/><Relationship Id="rId122" Type="http://schemas.openxmlformats.org/officeDocument/2006/relationships/hyperlink" Target="http://www.icty.org/x/cases/erdemovic/tjug/en/erd-tsj980305e.pdf" TargetMode="External"/><Relationship Id="rId164" Type="http://schemas.openxmlformats.org/officeDocument/2006/relationships/hyperlink" Target="https://nam10.safelinks.protection.outlook.com/?url=https%3A%2F%2Fhclleap-prod2.its.uconn.edu%2Fapps%2Fsecure%2Forg%2Frun%2Fservice%2FContentStorageService%2F56925&amp;data=04%7C01%7Cpamela.bedore%40uconn.edu%7Cf342e483173a4abeb5f808d887dd2e5a%7C17f1a87e2a254eaab9df9d439034b080%7C0%7C0%7C637408731316337291%7CUnknown%7CTWFpbGZsb3d8eyJWIjoiMC4wLjAwMDAiLCJQIjoiV2luMzIiLCJBTiI6Ik1haWwiLCJXVCI6Mn0%3D%7C1000&amp;sdata=K6ZXhPCD3RFV09%2FzsTVinhD1hLVSFBGwnrPnhga0BQc%3D&amp;reserved=0" TargetMode="External"/><Relationship Id="rId371" Type="http://schemas.openxmlformats.org/officeDocument/2006/relationships/hyperlink" Target="https://catalog.uconn.edu/HDFS/" TargetMode="External"/><Relationship Id="rId427" Type="http://schemas.openxmlformats.org/officeDocument/2006/relationships/hyperlink" Target="https://catalog.uconn.edu/HDFS/" TargetMode="External"/><Relationship Id="rId469" Type="http://schemas.openxmlformats.org/officeDocument/2006/relationships/hyperlink" Target="https://catalog.uconn.edu/HDFS/" TargetMode="External"/><Relationship Id="rId26" Type="http://schemas.openxmlformats.org/officeDocument/2006/relationships/hyperlink" Target="mailto:wade.gibbs@uconn.edu" TargetMode="External"/><Relationship Id="rId231" Type="http://schemas.openxmlformats.org/officeDocument/2006/relationships/hyperlink" Target="http://www.chronicle.com/article/The-PhDs-Guide-to-a/143715/" TargetMode="External"/><Relationship Id="rId273" Type="http://schemas.openxmlformats.org/officeDocument/2006/relationships/hyperlink" Target="http://www.weeklystandard.com" TargetMode="External"/><Relationship Id="rId329" Type="http://schemas.openxmlformats.org/officeDocument/2006/relationships/hyperlink" Target="http://deirdreannkatz.weebly.com/" TargetMode="External"/><Relationship Id="rId480" Type="http://schemas.openxmlformats.org/officeDocument/2006/relationships/hyperlink" Target="https://catalog.uconn.edu/HDFS/" TargetMode="External"/><Relationship Id="rId68" Type="http://schemas.openxmlformats.org/officeDocument/2006/relationships/hyperlink" Target="mailto:linda.pelletier@uconn.edu" TargetMode="External"/><Relationship Id="rId133" Type="http://schemas.openxmlformats.org/officeDocument/2006/relationships/hyperlink" Target="https://ssrn.com/abstract=1905446" TargetMode="External"/><Relationship Id="rId175" Type="http://schemas.openxmlformats.org/officeDocument/2006/relationships/hyperlink" Target="https://catalog.uconn.edu/minors/women-gender-sexuality/" TargetMode="External"/><Relationship Id="rId340" Type="http://schemas.openxmlformats.org/officeDocument/2006/relationships/hyperlink" Target="http://chronicle.com/article/Conducting-the-International/127553/" TargetMode="External"/><Relationship Id="rId200" Type="http://schemas.openxmlformats.org/officeDocument/2006/relationships/hyperlink" Target="http://www.theguardian.com/science/2005/feb/19/science.sciencenews" TargetMode="External"/><Relationship Id="rId382" Type="http://schemas.openxmlformats.org/officeDocument/2006/relationships/hyperlink" Target="https://catalog.uconn.edu/HDFS/" TargetMode="External"/><Relationship Id="rId438" Type="http://schemas.openxmlformats.org/officeDocument/2006/relationships/hyperlink" Target="https://catalog.uconn.edu/SOCI/" TargetMode="External"/><Relationship Id="rId242" Type="http://schemas.openxmlformats.org/officeDocument/2006/relationships/hyperlink" Target="http://chronicle.com/blogs/profhacker/creatingmaintaining-your-cv/26887" TargetMode="External"/><Relationship Id="rId284" Type="http://schemas.openxmlformats.org/officeDocument/2006/relationships/hyperlink" Target="http://www.cbc.ca/news/canada/saskatchewan/university-of-regina-prof-investigated-for-allegedly-plagiarizing-student-s-work-1.2832907" TargetMode="External"/><Relationship Id="rId491" Type="http://schemas.openxmlformats.org/officeDocument/2006/relationships/hyperlink" Target="https://catalog.uconn.edu/HDFS/" TargetMode="External"/><Relationship Id="rId505" Type="http://schemas.openxmlformats.org/officeDocument/2006/relationships/hyperlink" Target="https://catalog.uconn.edu/HDFS/" TargetMode="External"/><Relationship Id="rId37" Type="http://schemas.openxmlformats.org/officeDocument/2006/relationships/hyperlink" Target="https://primo-pmtna01.hosted.exlibrisgroup.com/permalink/f/13ckh9o/TN_jstor_archive_310.2307/303709" TargetMode="External"/><Relationship Id="rId79" Type="http://schemas.openxmlformats.org/officeDocument/2006/relationships/hyperlink" Target="http://www.torrington.uconn.edu/documents/PlagQuiz.doc" TargetMode="External"/><Relationship Id="rId102" Type="http://schemas.openxmlformats.org/officeDocument/2006/relationships/hyperlink" Target="https://treaties.un.org/doc/publication/unts/volume%2078/volume-78-i-1021-english.pdf" TargetMode="External"/><Relationship Id="rId144" Type="http://schemas.openxmlformats.org/officeDocument/2006/relationships/hyperlink" Target="http://www.icty.org/x/cases/zupljanin_stanisicm/trans/en/100129IT.htm" TargetMode="External"/><Relationship Id="rId90" Type="http://schemas.openxmlformats.org/officeDocument/2006/relationships/hyperlink" Target="https://www.icc-cpi.int/" TargetMode="External"/><Relationship Id="rId186" Type="http://schemas.openxmlformats.org/officeDocument/2006/relationships/hyperlink" Target="mailto:Preston.Britner@UConn.edu" TargetMode="External"/><Relationship Id="rId351" Type="http://schemas.openxmlformats.org/officeDocument/2006/relationships/hyperlink" Target="http://ccc.clas.uconn.edu/form-instructions/" TargetMode="External"/><Relationship Id="rId393" Type="http://schemas.openxmlformats.org/officeDocument/2006/relationships/hyperlink" Target="https://catalog.uconn.edu/HDFS/" TargetMode="External"/><Relationship Id="rId407" Type="http://schemas.openxmlformats.org/officeDocument/2006/relationships/hyperlink" Target="https://catalog.uconn.edu/HDFS/" TargetMode="External"/><Relationship Id="rId449" Type="http://schemas.openxmlformats.org/officeDocument/2006/relationships/hyperlink" Target="https://catalog.uconn.edu/HDFS/" TargetMode="External"/><Relationship Id="rId211" Type="http://schemas.openxmlformats.org/officeDocument/2006/relationships/hyperlink" Target="https://cft.vanderbilt.edu/guides-sub-pages/blooms-taxonomy/" TargetMode="External"/><Relationship Id="rId253" Type="http://schemas.openxmlformats.org/officeDocument/2006/relationships/hyperlink" Target="http://www.evalefkowitz.com" TargetMode="External"/><Relationship Id="rId295" Type="http://schemas.openxmlformats.org/officeDocument/2006/relationships/hyperlink" Target="http://www.insidehighered.com/advice/2013/04/29/essay-interview-questions-academic-job-searches" TargetMode="External"/><Relationship Id="rId309" Type="http://schemas.openxmlformats.org/officeDocument/2006/relationships/hyperlink" Target="https://www.insidehighered.com/news/2017/04/25/controversy-over-alice-goffman-leads-pomona-students-say-her-alleged-racial" TargetMode="External"/><Relationship Id="rId460" Type="http://schemas.openxmlformats.org/officeDocument/2006/relationships/hyperlink" Target="https://catalog.uconn.edu/HDFS/" TargetMode="External"/><Relationship Id="rId516" Type="http://schemas.openxmlformats.org/officeDocument/2006/relationships/hyperlink" Target="http://ccc.clas.uconn.edu/form-instructions/" TargetMode="External"/><Relationship Id="rId48" Type="http://schemas.openxmlformats.org/officeDocument/2006/relationships/hyperlink" Target="https://www.youtube.com/watch?v=PJyoX_vrlns" TargetMode="External"/><Relationship Id="rId113" Type="http://schemas.openxmlformats.org/officeDocument/2006/relationships/hyperlink" Target="http://www.icty.org/x/cases/mucic/acjug/en/cel-aj010220.pdf" TargetMode="External"/><Relationship Id="rId320" Type="http://schemas.openxmlformats.org/officeDocument/2006/relationships/hyperlink" Target="http://www.meganmaas.com/" TargetMode="External"/><Relationship Id="rId155" Type="http://schemas.openxmlformats.org/officeDocument/2006/relationships/hyperlink" Target="http://helpcenter.uconn.edu/" TargetMode="External"/><Relationship Id="rId197" Type="http://schemas.openxmlformats.org/officeDocument/2006/relationships/hyperlink" Target="http://news.sciencemag.org/education/2012/06/rotterdam-marketing-psychologist-resigns-after-university-investigates-his-data?ref=hp" TargetMode="External"/><Relationship Id="rId362" Type="http://schemas.openxmlformats.org/officeDocument/2006/relationships/hyperlink" Target="https://catalog.uconn.edu/HDFS/" TargetMode="External"/><Relationship Id="rId418" Type="http://schemas.openxmlformats.org/officeDocument/2006/relationships/hyperlink" Target="https://catalog.uconn.edu/HDFS/" TargetMode="External"/><Relationship Id="rId222" Type="http://schemas.openxmlformats.org/officeDocument/2006/relationships/hyperlink" Target="http://www.nytimes.com/2013/02/02/education/harvard-forced-dozens-to-leave-in-cheating-scandal.html" TargetMode="External"/><Relationship Id="rId264" Type="http://schemas.openxmlformats.org/officeDocument/2006/relationships/hyperlink" Target="https://www.google.com/url?sa=t&amp;rct=j&amp;q=&amp;esrc=s&amp;source=web&amp;cd=1&amp;ved=0CB4QFjAA&amp;url=https%3A%2F%2Fwww.apa.org%2Fscience%2Fleadership%2Fstudents%2Fauthorship-determination.pdf&amp;ei=r0G3VJStIMq8ggT0oYToAg&amp;usg=AFQjCNF-000CokjDTyQGBAoBYBCE-4xdiw&amp;sig2=Q-g2ivi_MruNxw-03ann2Q&amp;bvm=bv.83829542,d.eXY&amp;cad=rjt" TargetMode="External"/><Relationship Id="rId471" Type="http://schemas.openxmlformats.org/officeDocument/2006/relationships/hyperlink" Target="https://catalog.uconn.edu/HDFS/" TargetMode="External"/><Relationship Id="rId17" Type="http://schemas.openxmlformats.org/officeDocument/2006/relationships/hyperlink" Target="mailto:fatma.selampinar@uconn.edu" TargetMode="External"/><Relationship Id="rId59" Type="http://schemas.openxmlformats.org/officeDocument/2006/relationships/hyperlink" Target="https://nam10.safelinks.protection.outlook.com/?url=https%3A%2F%2Fwaterbury.uconn.edu%2Fstudent-life%2Fstudent-resources%2Fmental-health%2F&amp;data=02%7C01%7Ctina.reardon%40uconn.edu%7C7e72d1ba00d1472d7af308d83ed6bd39%7C17f1a87e2a254eaab9df9d439034b080%7C0%7C0%7C637328440131157728&amp;sdata=j9GDllGQ4U7Ae7%2BkK0nywrA1QxRAwdbofw5AFGVFlB8%3D&amp;reserved=0" TargetMode="External"/><Relationship Id="rId124" Type="http://schemas.openxmlformats.org/officeDocument/2006/relationships/hyperlink" Target="https://www.icc-cpi.int/CourtRecords/CR2012_03942.PDF" TargetMode="External"/><Relationship Id="rId70" Type="http://schemas.openxmlformats.org/officeDocument/2006/relationships/hyperlink" Target="mailto:christopher.vials@uconn.edu" TargetMode="External"/><Relationship Id="rId166" Type="http://schemas.openxmlformats.org/officeDocument/2006/relationships/hyperlink" Target="https://nam10.safelinks.protection.outlook.com/?url=https%3A%2F%2Fhclleap-prod2.its.uconn.edu%2Fapps%2Fsecure%2Forg%2Frun%2Fservice%2FContentStorageService%2F56283&amp;data=04%7C01%7Cpamela.bedore%40uconn.edu%7Cb7fab3028a114aaddbd608d87c4b70fe%7C17f1a87e2a254eaab9df9d439034b080%7C0%7C0%7C637396010744329211%7CUnknown%7CTWFpbGZsb3d8eyJWIjoiMC4wLjAwMDAiLCJQIjoiV2luMzIiLCJBTiI6Ik1haWwiLCJXVCI6Mn0%3D%7C1000&amp;sdata=rGeevtmEwmxosV6aeuMtQPy%2BKphEZV4v%2F%2BlLce9ONJM%3D&amp;reserved=0" TargetMode="External"/><Relationship Id="rId331" Type="http://schemas.openxmlformats.org/officeDocument/2006/relationships/hyperlink" Target="http://www.jenniferltanner.com/" TargetMode="External"/><Relationship Id="rId373" Type="http://schemas.openxmlformats.org/officeDocument/2006/relationships/hyperlink" Target="https://catalog.uconn.edu/HDFS/" TargetMode="External"/><Relationship Id="rId429" Type="http://schemas.openxmlformats.org/officeDocument/2006/relationships/hyperlink" Target="https://catalog.uconn.edu/HDFS/" TargetMode="External"/><Relationship Id="rId1" Type="http://schemas.openxmlformats.org/officeDocument/2006/relationships/customXml" Target="../customXml/item1.xml"/><Relationship Id="rId233" Type="http://schemas.openxmlformats.org/officeDocument/2006/relationships/hyperlink" Target="http://theprofessorisin.com/category/post-ac-help/" TargetMode="External"/><Relationship Id="rId440" Type="http://schemas.openxmlformats.org/officeDocument/2006/relationships/hyperlink" Target="https://catalog.uconn.edu/STAT/" TargetMode="External"/><Relationship Id="rId28" Type="http://schemas.openxmlformats.org/officeDocument/2006/relationships/hyperlink" Target="https://hclleap-prod2.its.uconn.edu/apps/secure/org/data/4157439c-f14c-423c-8281-ac80efcd97fc/F_ApprovalForm1/attachment/c5351352-07d3-43ca-a768-1b483c8cf1c5" TargetMode="External"/><Relationship Id="rId275" Type="http://schemas.openxmlformats.org/officeDocument/2006/relationships/hyperlink" Target="http://www.insidehighered.com" TargetMode="External"/><Relationship Id="rId300" Type="http://schemas.openxmlformats.org/officeDocument/2006/relationships/hyperlink" Target="http://www.chronicle.com" TargetMode="External"/><Relationship Id="rId482" Type="http://schemas.openxmlformats.org/officeDocument/2006/relationships/hyperlink" Target="https://catalog.uconn.edu/HDFS/" TargetMode="External"/><Relationship Id="rId81" Type="http://schemas.openxmlformats.org/officeDocument/2006/relationships/hyperlink" Target="mailto:alyssa.webb@uconn.edu" TargetMode="External"/><Relationship Id="rId135" Type="http://schemas.openxmlformats.org/officeDocument/2006/relationships/hyperlink" Target="https://crimeofaggression.info/documents/6/1946_Nuremberg_Judgement.pdf" TargetMode="External"/><Relationship Id="rId177" Type="http://schemas.openxmlformats.org/officeDocument/2006/relationships/hyperlink" Target="https://catalog.uconn.edu/WGSS/" TargetMode="External"/><Relationship Id="rId342" Type="http://schemas.openxmlformats.org/officeDocument/2006/relationships/hyperlink" Target="http://www.stat.columbia.edu/~gelman/stuff_for_blog/Ethics-of-Consulting-for-the-Tobacco-Industry.pdf" TargetMode="External"/><Relationship Id="rId384" Type="http://schemas.openxmlformats.org/officeDocument/2006/relationships/hyperlink" Target="https://catalog.uconn.edu/HDFS/" TargetMode="External"/><Relationship Id="rId202" Type="http://schemas.openxmlformats.org/officeDocument/2006/relationships/hyperlink" Target="http://www.nytimes.com/2010/08/28/science/28harvard.html?_r=0" TargetMode="External"/><Relationship Id="rId244" Type="http://schemas.openxmlformats.org/officeDocument/2006/relationships/hyperlink" Target="https://www.insidehighered.com/advice/2014/01/24/essay-writing-cover-letter-academic-job-teaching-institution" TargetMode="External"/><Relationship Id="rId39" Type="http://schemas.openxmlformats.org/officeDocument/2006/relationships/image" Target="media/image4.jpg"/><Relationship Id="rId286" Type="http://schemas.openxmlformats.org/officeDocument/2006/relationships/hyperlink" Target="https://www.washingtonpost.com/entertainment/books/jane-goodall-book-seeds-of-hope-contains-borrowed-passages-without-attribution/2013/03/19/448ad1f6-8bf3-11e2-9f54-f3fdd70acad2_story.html" TargetMode="External"/><Relationship Id="rId451" Type="http://schemas.openxmlformats.org/officeDocument/2006/relationships/hyperlink" Target="https://catalog.uconn.edu/HDFS/" TargetMode="External"/><Relationship Id="rId493" Type="http://schemas.openxmlformats.org/officeDocument/2006/relationships/hyperlink" Target="https://catalog.uconn.edu/HDFS/" TargetMode="External"/><Relationship Id="rId507" Type="http://schemas.openxmlformats.org/officeDocument/2006/relationships/hyperlink" Target="https://catalog.uconn.edu/HDFS/" TargetMode="External"/><Relationship Id="rId50" Type="http://schemas.openxmlformats.org/officeDocument/2006/relationships/hyperlink" Target="https://www.youtube.com/watch?v=PJyoX_vrlns" TargetMode="External"/><Relationship Id="rId104" Type="http://schemas.openxmlformats.org/officeDocument/2006/relationships/hyperlink" Target="https://asp.icc-cpi.int/iccdocs/asp_docs/Resolutions/RC-Res.6-ENG.pdf" TargetMode="External"/><Relationship Id="rId146" Type="http://schemas.openxmlformats.org/officeDocument/2006/relationships/hyperlink" Target="https://humanrights.uconn.edu/symposium-on-international-justice-the-trial-of-ratko-mladic/" TargetMode="External"/><Relationship Id="rId188" Type="http://schemas.openxmlformats.org/officeDocument/2006/relationships/hyperlink" Target="https://nam10.safelinks.protection.outlook.com/?url=https%3A%2F%2Fhclleap-prod2.its.uconn.edu%2Fapps%2Fsecure%2Forg%2Frun%2Fservice%2FContentStorageService%2F56728&amp;data=04%7C01%7Cpamela.bedore%40uconn.edu%7C72d1f85e5660453db38708d881033805%7C17f1a87e2a254eaab9df9d439034b080%7C0%7C0%7C637401198110381542%7CUnknown%7CTWFpbGZsb3d8eyJWIjoiMC4wLjAwMDAiLCJQIjoiV2luMzIiLCJBTiI6Ik1haWwiLCJXVCI6Mn0%3D%7C1000&amp;sdata=k9xQ%2Fg3VIozyDbfVyMkdIYn8MbRPwLlkFkWiNLgm1%2BM%3D&amp;reserved=0" TargetMode="External"/><Relationship Id="rId311" Type="http://schemas.openxmlformats.org/officeDocument/2006/relationships/hyperlink" Target="https://www.insidehighered.com/news/2018/09/20/why-one-academic-spends-hours-week-putting-together-spreadsheet-documented" TargetMode="External"/><Relationship Id="rId353" Type="http://schemas.openxmlformats.org/officeDocument/2006/relationships/hyperlink" Target="https://catalog.uconn.edu/PSYC/" TargetMode="External"/><Relationship Id="rId395" Type="http://schemas.openxmlformats.org/officeDocument/2006/relationships/hyperlink" Target="https://catalog.uconn.edu/HDFS/" TargetMode="External"/><Relationship Id="rId409" Type="http://schemas.openxmlformats.org/officeDocument/2006/relationships/hyperlink" Target="https://catalog.uconn.edu/HDFS/" TargetMode="External"/><Relationship Id="rId92" Type="http://schemas.openxmlformats.org/officeDocument/2006/relationships/hyperlink" Target="https://www.stl-tsl.org/en/" TargetMode="External"/><Relationship Id="rId213" Type="http://schemas.openxmlformats.org/officeDocument/2006/relationships/hyperlink" Target="http://www.chronicle.com/blogs/onhiring/developing-an-effective-teaching-portfolio/32297" TargetMode="External"/><Relationship Id="rId420" Type="http://schemas.openxmlformats.org/officeDocument/2006/relationships/hyperlink" Target="https://catalog.uconn.edu/HDFS/" TargetMode="External"/><Relationship Id="rId255" Type="http://schemas.openxmlformats.org/officeDocument/2006/relationships/hyperlink" Target="http://www.chronicle.com" TargetMode="External"/><Relationship Id="rId297" Type="http://schemas.openxmlformats.org/officeDocument/2006/relationships/hyperlink" Target="http://www.chronicle.com" TargetMode="External"/><Relationship Id="rId462" Type="http://schemas.openxmlformats.org/officeDocument/2006/relationships/hyperlink" Target="https://catalog.uconn.edu/HDFS/" TargetMode="External"/><Relationship Id="rId518" Type="http://schemas.openxmlformats.org/officeDocument/2006/relationships/theme" Target="theme/theme1.xml"/><Relationship Id="rId115" Type="http://schemas.openxmlformats.org/officeDocument/2006/relationships/hyperlink" Target="https://www.icc-cpi.int/NR/rdonlyres/ADD16852-AEE9-4757-ABE7-9CDC7CF02886/283503/RomeStatutEng1.pdf" TargetMode="External"/><Relationship Id="rId157" Type="http://schemas.openxmlformats.org/officeDocument/2006/relationships/hyperlink" Target="http://geoc.uconn.edu/computer-technology-competency/" TargetMode="External"/><Relationship Id="rId322" Type="http://schemas.openxmlformats.org/officeDocument/2006/relationships/hyperlink" Target="https://decidetocommit.com/" TargetMode="External"/><Relationship Id="rId364" Type="http://schemas.openxmlformats.org/officeDocument/2006/relationships/hyperlink" Target="https://catalog.uconn.edu/HDFS/" TargetMode="External"/><Relationship Id="rId61" Type="http://schemas.openxmlformats.org/officeDocument/2006/relationships/hyperlink" Target="https://nam10.safelinks.protection.outlook.com/?url=https%3A%2F%2Fhclleap-prod2.its.uconn.edu%2Fapps%2Fsecure%2Forg%2Frun%2Fservice%2FContentStorageService%2F44150&amp;data=04%7C01%7Cpamela.bedore%40uconn.edu%7Cfdbc06a6102049babc8208d87d0c9a78%7C17f1a87e2a254eaab9df9d439034b080%7C0%7C0%7C637396840376754043%7CUnknown%7CTWFpbGZsb3d8eyJWIjoiMC4wLjAwMDAiLCJQIjoiV2luMzIiLCJBTiI6Ik1haWwiLCJXVCI6Mn0%3D%7C1000&amp;sdata=d0D9VMuar0DakCej79YYSHikPlP9UzDwUE0NCP86XTk%3D&amp;reserved=0" TargetMode="External"/><Relationship Id="rId199" Type="http://schemas.openxmlformats.org/officeDocument/2006/relationships/hyperlink" Target="http://www.boston.com/news/nation/articles/2005/03/18/researcher_admits_fraud_in_grant_data?pg=full" TargetMode="External"/><Relationship Id="rId19" Type="http://schemas.openxmlformats.org/officeDocument/2006/relationships/hyperlink" Target="https://hclleap-prod2.its.uconn.edu/apps/secure/org/data/4157439c-f14c-423c-8281-ac80efcd97fc/F_ApprovalForm1/attachment/2ce7eb8f-8efe-4652-b92f-e1d77991f4f4" TargetMode="External"/><Relationship Id="rId224" Type="http://schemas.openxmlformats.org/officeDocument/2006/relationships/hyperlink" Target="http://www.psychologicalscience.org/publications/observer/2011/march-11/gaining-teaching-experience-in-graduate-school.html" TargetMode="External"/><Relationship Id="rId266" Type="http://schemas.openxmlformats.org/officeDocument/2006/relationships/hyperlink" Target="http://www.washingtonpost.com" TargetMode="External"/><Relationship Id="rId431" Type="http://schemas.openxmlformats.org/officeDocument/2006/relationships/hyperlink" Target="https://catalog.uconn.edu/HDFS/" TargetMode="External"/><Relationship Id="rId473" Type="http://schemas.openxmlformats.org/officeDocument/2006/relationships/hyperlink" Target="https://catalog.uconn.edu/HDFS/" TargetMode="External"/><Relationship Id="rId30" Type="http://schemas.openxmlformats.org/officeDocument/2006/relationships/hyperlink" Target="https://community.uconn.edu/the-student-code/" TargetMode="External"/><Relationship Id="rId126" Type="http://schemas.openxmlformats.org/officeDocument/2006/relationships/hyperlink" Target="http://www.icty.org/x/cases/blaskic/tdec/en/70718SP2.htm" TargetMode="External"/><Relationship Id="rId168" Type="http://schemas.openxmlformats.org/officeDocument/2006/relationships/hyperlink" Target="https://catalog.uconn.edu/WGSS/" TargetMode="External"/><Relationship Id="rId333" Type="http://schemas.openxmlformats.org/officeDocument/2006/relationships/hyperlink" Target="http://www.drjessicasanderson.com/about.html" TargetMode="External"/><Relationship Id="rId72" Type="http://schemas.openxmlformats.org/officeDocument/2006/relationships/hyperlink" Target="http://www.amazon.com/exec/obidos/search-handle-url/index=books&amp;field-author-exact=Stephen%20S.%20Fugita&amp;rank=-relevance%2C%2Bavailability%2C-daterank/104-5806918-6683919" TargetMode="External"/><Relationship Id="rId375" Type="http://schemas.openxmlformats.org/officeDocument/2006/relationships/hyperlink" Target="https://catalog.uconn.edu/HDFS/" TargetMode="External"/><Relationship Id="rId3" Type="http://schemas.openxmlformats.org/officeDocument/2006/relationships/styles" Target="styles.xml"/><Relationship Id="rId235" Type="http://schemas.openxmlformats.org/officeDocument/2006/relationships/hyperlink" Target="http://www.chronicle.com" TargetMode="External"/><Relationship Id="rId277" Type="http://schemas.openxmlformats.org/officeDocument/2006/relationships/hyperlink" Target="http://www.andrewgelman.com" TargetMode="External"/><Relationship Id="rId400" Type="http://schemas.openxmlformats.org/officeDocument/2006/relationships/hyperlink" Target="https://catalog.uconn.edu/HDFS/" TargetMode="External"/><Relationship Id="rId442" Type="http://schemas.openxmlformats.org/officeDocument/2006/relationships/hyperlink" Target="https://catalog.uconn.edu/HDFS/" TargetMode="External"/><Relationship Id="rId484" Type="http://schemas.openxmlformats.org/officeDocument/2006/relationships/hyperlink" Target="https://catalog.uconn.edu/HDFS/" TargetMode="External"/><Relationship Id="rId137" Type="http://schemas.openxmlformats.org/officeDocument/2006/relationships/hyperlink" Target="https://vimeo.com/308405461" TargetMode="External"/><Relationship Id="rId302" Type="http://schemas.openxmlformats.org/officeDocument/2006/relationships/hyperlink" Target="http://www.theprofessorisin.com" TargetMode="External"/><Relationship Id="rId344" Type="http://schemas.openxmlformats.org/officeDocument/2006/relationships/hyperlink" Target="https://tenureshewrote.wordpress.com/2015/01/29/guest-post-academic-negotiations/" TargetMode="External"/><Relationship Id="rId41" Type="http://schemas.openxmlformats.org/officeDocument/2006/relationships/hyperlink" Target="https://www.omniglot.com/writing/nushu.htm" TargetMode="External"/><Relationship Id="rId83" Type="http://schemas.openxmlformats.org/officeDocument/2006/relationships/hyperlink" Target="https://nam10.safelinks.protection.outlook.com/?url=https%3A%2F%2Fhclleap-prod2.its.uconn.edu%2Fapps%2Fsecure%2Forg%2Frun%2Fservice%2FContentStorageService%2F56655&amp;data=04%7C01%7Cpamela.bedore%40uconn.edu%7C7faf86e5b09e45dada6408d8800af5b2%7C17f1a87e2a254eaab9df9d439034b080%7C0%7C0%7C637400131858357081%7CUnknown%7CTWFpbGZsb3d8eyJWIjoiMC4wLjAwMDAiLCJQIjoiV2luMzIiLCJBTiI6Ik1haWwiLCJXVCI6Mn0%3D%7C1000&amp;sdata=uWhwc2Tc4lxniCzzUc1Q8zWx%2Bxr9XW1X%2BPFTNafLCPY%3D&amp;reserved=0" TargetMode="External"/><Relationship Id="rId179" Type="http://schemas.openxmlformats.org/officeDocument/2006/relationships/hyperlink" Target="https://catalog.uconn.edu/minors/women-gender-sexuality/" TargetMode="External"/><Relationship Id="rId386" Type="http://schemas.openxmlformats.org/officeDocument/2006/relationships/hyperlink" Target="https://catalog.uconn.edu/HDFS/" TargetMode="External"/><Relationship Id="rId190" Type="http://schemas.openxmlformats.org/officeDocument/2006/relationships/hyperlink" Target="https://www.ncfr.org/sites/default/files/ncfr_ethical_guidelines_0.pdf" TargetMode="External"/><Relationship Id="rId204" Type="http://schemas.openxmlformats.org/officeDocument/2006/relationships/hyperlink" Target="http://www.theguardian.com/science/head-quarters/2014/may/20/psychology-registration-revolution" TargetMode="External"/><Relationship Id="rId246" Type="http://schemas.openxmlformats.org/officeDocument/2006/relationships/hyperlink" Target="http://www.chronicle.com" TargetMode="External"/><Relationship Id="rId288" Type="http://schemas.openxmlformats.org/officeDocument/2006/relationships/hyperlink" Target="http://news.nationalpost.com/news/canada/university-of-waterloo-researchers-issue-retraction-and-apology-after-using-u-s-experts-text-and-information" TargetMode="External"/><Relationship Id="rId411" Type="http://schemas.openxmlformats.org/officeDocument/2006/relationships/hyperlink" Target="https://catalog.uconn.edu/HDFS/" TargetMode="External"/><Relationship Id="rId453" Type="http://schemas.openxmlformats.org/officeDocument/2006/relationships/hyperlink" Target="https://catalog.uconn.edu/HDFS/" TargetMode="External"/><Relationship Id="rId509" Type="http://schemas.openxmlformats.org/officeDocument/2006/relationships/hyperlink" Target="https://catalog.uconn.edu/HDFS/" TargetMode="External"/><Relationship Id="rId106" Type="http://schemas.openxmlformats.org/officeDocument/2006/relationships/hyperlink" Target="https://www.icc-cpi.int/NR/rdonlyres/ADD16852-AEE9-4757-ABE7-9CDC7CF02886/283503/RomeStatutEng1.pdf" TargetMode="External"/><Relationship Id="rId313" Type="http://schemas.openxmlformats.org/officeDocument/2006/relationships/hyperlink" Target="https://leanin.org/education/drop-the-ball-doing-more-of-what-matters" TargetMode="External"/><Relationship Id="rId495" Type="http://schemas.openxmlformats.org/officeDocument/2006/relationships/hyperlink" Target="https://catalog.uconn.edu/HDFS/" TargetMode="External"/><Relationship Id="rId10" Type="http://schemas.openxmlformats.org/officeDocument/2006/relationships/image" Target="media/image2.png"/><Relationship Id="rId52" Type="http://schemas.openxmlformats.org/officeDocument/2006/relationships/hyperlink" Target="https://www.youtube.com/watch?v=efDFSqvBgoI" TargetMode="External"/><Relationship Id="rId94" Type="http://schemas.openxmlformats.org/officeDocument/2006/relationships/hyperlink" Target="https://www.scp-ks.org/en" TargetMode="External"/><Relationship Id="rId148" Type="http://schemas.openxmlformats.org/officeDocument/2006/relationships/hyperlink" Target="https://www.un.org/ruleoflaw/files/2004%20report.pdf" TargetMode="External"/><Relationship Id="rId355" Type="http://schemas.openxmlformats.org/officeDocument/2006/relationships/hyperlink" Target="https://catalog.uconn.edu/PSYC/" TargetMode="External"/><Relationship Id="rId397" Type="http://schemas.openxmlformats.org/officeDocument/2006/relationships/hyperlink" Target="https://catalog.uconn.edu/HDFS/" TargetMode="External"/><Relationship Id="rId215" Type="http://schemas.openxmlformats.org/officeDocument/2006/relationships/hyperlink" Target="https://www.washingtonpost.com/news/morning-mix/wp/2015/11/12/grow-up-tweets-legendary-mizzou-football-star-to-students-who-hounded-hero-professor/?utm_term=.5b1eaf07db64" TargetMode="External"/><Relationship Id="rId257" Type="http://schemas.openxmlformats.org/officeDocument/2006/relationships/hyperlink" Target="http://dimacs.rutgers.edu/~graham/pubs/papers/adversarial.pdf" TargetMode="External"/><Relationship Id="rId422" Type="http://schemas.openxmlformats.org/officeDocument/2006/relationships/hyperlink" Target="https://catalog.uconn.edu/HDFS/" TargetMode="External"/><Relationship Id="rId464" Type="http://schemas.openxmlformats.org/officeDocument/2006/relationships/hyperlink" Target="https://catalog.uconn.edu/HDFS/" TargetMode="External"/><Relationship Id="rId299" Type="http://schemas.openxmlformats.org/officeDocument/2006/relationships/hyperlink" Target="http://chronicle.com/blogs/onhiring/asking-the-right-questions/34300" TargetMode="External"/><Relationship Id="rId63" Type="http://schemas.openxmlformats.org/officeDocument/2006/relationships/hyperlink" Target="https://nam10.safelinks.protection.outlook.com/?url=https%3A%2F%2Fhclleap-prod2.its.uconn.edu%2Fapps%2Fsecure%2Forg%2Frun%2Fservice%2FContentStorageService%2F44148&amp;data=04%7C01%7Cpamela.bedore%40uconn.edu%7Cc426fc5bdcec4ab9ea8f08d887df95bf%7C17f1a87e2a254eaab9df9d439034b080%7C0%7C0%7C637408741643017292%7CUnknown%7CTWFpbGZsb3d8eyJWIjoiMC4wLjAwMDAiLCJQIjoiV2luMzIiLCJBTiI6Ik1haWwiLCJXVCI6Mn0%3D%7C1000&amp;sdata=kJ7%2BmuM1CFrTB5j0I4Mjna3H4%2FEQ4Qd9YQ9cX1dCZAs%3D&amp;reserved=0" TargetMode="External"/><Relationship Id="rId159" Type="http://schemas.openxmlformats.org/officeDocument/2006/relationships/hyperlink" Target="http://www.oire.uconn.edu/" TargetMode="External"/><Relationship Id="rId366" Type="http://schemas.openxmlformats.org/officeDocument/2006/relationships/hyperlink" Target="https://catalog.uconn.edu/H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0F57-0F41-41BA-B0B8-37A298A8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123</Pages>
  <Words>47419</Words>
  <Characters>270293</Characters>
  <Application>Microsoft Office Word</Application>
  <DocSecurity>0</DocSecurity>
  <Lines>2252</Lines>
  <Paragraphs>634</Paragraphs>
  <ScaleCrop>false</ScaleCrop>
  <Company/>
  <LinksUpToDate>false</LinksUpToDate>
  <CharactersWithSpaces>317078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2020-11-15T01:58:00Z</dcterms:created>
  <dcterms:modified xsi:type="dcterms:W3CDTF">2020-11-15T02:09:00Z</dcterms:modified>
</cp:coreProperties>
</file>