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EDFD" w14:textId="632D4038" w:rsidR="004223DE" w:rsidRPr="004223DE" w:rsidRDefault="004223DE" w:rsidP="004223DE">
      <w:pPr>
        <w:spacing w:line="480" w:lineRule="auto"/>
        <w:jc w:val="center"/>
        <w:rPr>
          <w:sz w:val="24"/>
          <w:szCs w:val="24"/>
        </w:rPr>
      </w:pPr>
      <w:bookmarkStart w:id="0" w:name="_GoBack"/>
      <w:bookmarkEnd w:id="0"/>
      <w:r w:rsidRPr="004223DE">
        <w:rPr>
          <w:sz w:val="24"/>
          <w:szCs w:val="24"/>
        </w:rPr>
        <w:t>A Motion of the UConn University Senate, April 29, 2019</w:t>
      </w:r>
    </w:p>
    <w:p w14:paraId="7D55081C" w14:textId="3B21BC1F" w:rsidR="004223DE" w:rsidRPr="004223DE" w:rsidRDefault="004223DE" w:rsidP="004223DE">
      <w:pPr>
        <w:spacing w:line="480" w:lineRule="auto"/>
        <w:rPr>
          <w:sz w:val="24"/>
          <w:szCs w:val="24"/>
        </w:rPr>
      </w:pPr>
      <w:r w:rsidRPr="004223DE">
        <w:rPr>
          <w:sz w:val="24"/>
          <w:szCs w:val="24"/>
        </w:rPr>
        <w:t>The Senate C&amp;C recommends acceptance of the DeltaGenEd Task Force report and its vision/framework for a new curriculum, pending University Senate approval of a final implementation plan. The Senate C&amp;C further recommends that the SEC empanel a Delta2GenEd Task Force in 2019/20 to refine components of the proposed vision/framework and to prepare an implementation plan. The plan is to be submitted to the Senate Budget Committee to assess its financial impact. The Delta2GenEd Task Force will deliver its report to Senate standing committees in Spring 2020. The composition of the Delta2GenEd task force must include at least one representative from each baccalaureate</w:t>
      </w:r>
      <w:r w:rsidR="007D1D8F">
        <w:rPr>
          <w:sz w:val="24"/>
          <w:szCs w:val="24"/>
        </w:rPr>
        <w:t xml:space="preserve"> </w:t>
      </w:r>
      <w:r w:rsidRPr="004223DE">
        <w:rPr>
          <w:sz w:val="24"/>
          <w:szCs w:val="24"/>
        </w:rPr>
        <w:t xml:space="preserve">granting unit at UConn (e.g., colleges and schools), as well as at least one undergraduate student representative. Further, no single baccalaureate-granting unit may constitute a simple voting majority on the task force. Finally, the composition must constitute a simple voting majority of faculty with current teaching responsibilities. </w:t>
      </w:r>
    </w:p>
    <w:p w14:paraId="1E1A6025" w14:textId="77777777" w:rsidR="00606F12" w:rsidRPr="004223DE" w:rsidRDefault="00606F12" w:rsidP="004223DE">
      <w:pPr>
        <w:spacing w:line="480" w:lineRule="auto"/>
        <w:rPr>
          <w:sz w:val="24"/>
          <w:szCs w:val="24"/>
        </w:rPr>
      </w:pPr>
    </w:p>
    <w:sectPr w:rsidR="00606F12" w:rsidRPr="0042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4E"/>
    <w:rsid w:val="004223DE"/>
    <w:rsid w:val="00606F12"/>
    <w:rsid w:val="007D1D8F"/>
    <w:rsid w:val="00E6634E"/>
    <w:rsid w:val="00FB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19BD"/>
  <w15:chartTrackingRefBased/>
  <w15:docId w15:val="{C26E72E2-62D7-4FB1-966F-D4A741E3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dcterms:created xsi:type="dcterms:W3CDTF">2019-09-21T12:29:00Z</dcterms:created>
  <dcterms:modified xsi:type="dcterms:W3CDTF">2019-09-21T12:29:00Z</dcterms:modified>
</cp:coreProperties>
</file>