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41F" w:rsidRPr="004B5D61" w:rsidRDefault="0088241F" w:rsidP="0088241F">
      <w:pPr>
        <w:spacing w:after="0" w:line="240" w:lineRule="auto"/>
        <w:rPr>
          <w:rFonts w:ascii="Times New Roman" w:hAnsi="Times New Roman" w:cs="Times New Roman"/>
          <w:sz w:val="24"/>
          <w:szCs w:val="24"/>
        </w:rPr>
      </w:pPr>
      <w:r w:rsidRPr="004B5D61">
        <w:rPr>
          <w:rFonts w:ascii="Times New Roman" w:hAnsi="Times New Roman" w:cs="Times New Roman"/>
          <w:sz w:val="24"/>
          <w:szCs w:val="24"/>
        </w:rPr>
        <w:t>CLAS C&amp;C</w:t>
      </w:r>
    </w:p>
    <w:p w:rsidR="0088241F" w:rsidRPr="004B5D61" w:rsidRDefault="0088241F" w:rsidP="0088241F">
      <w:pPr>
        <w:spacing w:after="0" w:line="240" w:lineRule="auto"/>
        <w:rPr>
          <w:rFonts w:ascii="Times New Roman" w:hAnsi="Times New Roman" w:cs="Times New Roman"/>
          <w:sz w:val="24"/>
          <w:szCs w:val="24"/>
        </w:rPr>
      </w:pPr>
      <w:r w:rsidRPr="004B5D61">
        <w:rPr>
          <w:rFonts w:ascii="Times New Roman" w:hAnsi="Times New Roman" w:cs="Times New Roman"/>
          <w:sz w:val="24"/>
          <w:szCs w:val="24"/>
        </w:rPr>
        <w:t>Agenda</w:t>
      </w:r>
      <w:r>
        <w:rPr>
          <w:rFonts w:ascii="Times New Roman" w:hAnsi="Times New Roman" w:cs="Times New Roman"/>
          <w:sz w:val="24"/>
          <w:szCs w:val="24"/>
        </w:rPr>
        <w:t xml:space="preserve"> Part II – Additional Materials</w:t>
      </w:r>
    </w:p>
    <w:p w:rsidR="0088241F" w:rsidRPr="004B5D61" w:rsidRDefault="0088241F" w:rsidP="0088241F">
      <w:pPr>
        <w:spacing w:after="0" w:line="240" w:lineRule="auto"/>
        <w:rPr>
          <w:rFonts w:ascii="Times New Roman" w:hAnsi="Times New Roman" w:cs="Times New Roman"/>
          <w:sz w:val="24"/>
          <w:szCs w:val="24"/>
        </w:rPr>
      </w:pPr>
      <w:r w:rsidRPr="004B5D61">
        <w:rPr>
          <w:rFonts w:ascii="Times New Roman" w:hAnsi="Times New Roman" w:cs="Times New Roman"/>
          <w:sz w:val="24"/>
          <w:szCs w:val="24"/>
        </w:rPr>
        <w:t>Chair: Pamela Bedore</w:t>
      </w:r>
    </w:p>
    <w:p w:rsidR="0088241F" w:rsidRPr="004B5D61" w:rsidRDefault="0088241F" w:rsidP="0088241F">
      <w:pPr>
        <w:spacing w:after="0" w:line="240" w:lineRule="auto"/>
        <w:rPr>
          <w:rFonts w:ascii="Times New Roman" w:hAnsi="Times New Roman" w:cs="Times New Roman"/>
          <w:sz w:val="24"/>
          <w:szCs w:val="24"/>
        </w:rPr>
      </w:pPr>
      <w:r w:rsidRPr="004B5D61">
        <w:rPr>
          <w:rFonts w:ascii="Times New Roman" w:hAnsi="Times New Roman" w:cs="Times New Roman"/>
          <w:sz w:val="24"/>
          <w:szCs w:val="24"/>
        </w:rPr>
        <w:t>8.27.2019</w:t>
      </w:r>
    </w:p>
    <w:p w:rsidR="0088241F" w:rsidRPr="004B5D61" w:rsidRDefault="0088241F" w:rsidP="0088241F">
      <w:pPr>
        <w:widowControl w:val="0"/>
        <w:autoSpaceDE w:val="0"/>
        <w:autoSpaceDN w:val="0"/>
        <w:adjustRightInd w:val="0"/>
        <w:spacing w:after="0" w:line="240" w:lineRule="auto"/>
        <w:rPr>
          <w:rFonts w:ascii="Times New Roman" w:hAnsi="Times New Roman" w:cs="Times New Roman"/>
          <w:sz w:val="24"/>
          <w:szCs w:val="24"/>
        </w:rPr>
      </w:pPr>
    </w:p>
    <w:p w:rsidR="0088241F" w:rsidRPr="004B5D61" w:rsidRDefault="0088241F" w:rsidP="0088241F">
      <w:pPr>
        <w:widowControl w:val="0"/>
        <w:autoSpaceDE w:val="0"/>
        <w:autoSpaceDN w:val="0"/>
        <w:adjustRightInd w:val="0"/>
        <w:spacing w:after="0" w:line="240" w:lineRule="auto"/>
        <w:rPr>
          <w:rFonts w:ascii="Times New Roman" w:hAnsi="Times New Roman" w:cs="Times New Roman"/>
          <w:b/>
          <w:sz w:val="24"/>
          <w:szCs w:val="24"/>
        </w:rPr>
      </w:pPr>
      <w:r w:rsidRPr="004B5D61">
        <w:rPr>
          <w:rFonts w:ascii="Times New Roman" w:hAnsi="Times New Roman" w:cs="Times New Roman"/>
          <w:b/>
          <w:sz w:val="24"/>
          <w:szCs w:val="24"/>
        </w:rPr>
        <w:t>B. Approvals by the Chair (Special Topics Added)</w:t>
      </w:r>
    </w:p>
    <w:p w:rsidR="0088241F" w:rsidRDefault="0088241F" w:rsidP="0088241F">
      <w:pPr>
        <w:widowControl w:val="0"/>
        <w:autoSpaceDE w:val="0"/>
        <w:autoSpaceDN w:val="0"/>
        <w:adjustRightInd w:val="0"/>
        <w:spacing w:after="0" w:line="240" w:lineRule="auto"/>
        <w:rPr>
          <w:rFonts w:ascii="Times New Roman" w:hAnsi="Times New Roman" w:cs="Times New Roman"/>
          <w:sz w:val="24"/>
          <w:szCs w:val="24"/>
        </w:rPr>
      </w:pPr>
    </w:p>
    <w:p w:rsidR="0088241F" w:rsidRPr="0088241F" w:rsidRDefault="0088241F" w:rsidP="0088241F">
      <w:pPr>
        <w:widowControl w:val="0"/>
        <w:autoSpaceDE w:val="0"/>
        <w:autoSpaceDN w:val="0"/>
        <w:adjustRightInd w:val="0"/>
        <w:spacing w:after="0" w:line="240" w:lineRule="auto"/>
        <w:rPr>
          <w:rFonts w:ascii="Times New Roman" w:hAnsi="Times New Roman" w:cs="Times New Roman"/>
          <w:b/>
          <w:sz w:val="24"/>
          <w:szCs w:val="24"/>
        </w:rPr>
      </w:pPr>
      <w:r w:rsidRPr="0088241F">
        <w:rPr>
          <w:rFonts w:ascii="Times New Roman" w:hAnsi="Times New Roman" w:cs="Times New Roman"/>
          <w:b/>
          <w:sz w:val="24"/>
          <w:szCs w:val="24"/>
        </w:rPr>
        <w:t xml:space="preserve">2019-194 </w:t>
      </w:r>
      <w:r w:rsidRPr="0088241F">
        <w:rPr>
          <w:rFonts w:ascii="Times New Roman" w:hAnsi="Times New Roman" w:cs="Times New Roman"/>
          <w:b/>
          <w:sz w:val="24"/>
          <w:szCs w:val="24"/>
        </w:rPr>
        <w:tab/>
        <w:t>COMM 4995</w:t>
      </w:r>
      <w:r w:rsidRPr="0088241F">
        <w:rPr>
          <w:rFonts w:ascii="Times New Roman" w:hAnsi="Times New Roman" w:cs="Times New Roman"/>
          <w:b/>
          <w:sz w:val="24"/>
          <w:szCs w:val="24"/>
        </w:rPr>
        <w:tab/>
      </w:r>
      <w:r w:rsidRPr="0088241F">
        <w:rPr>
          <w:rFonts w:ascii="Times New Roman" w:hAnsi="Times New Roman" w:cs="Times New Roman"/>
          <w:b/>
          <w:sz w:val="24"/>
          <w:szCs w:val="24"/>
        </w:rPr>
        <w:tab/>
        <w:t>Crisis Communication</w:t>
      </w:r>
    </w:p>
    <w:p w:rsidR="0088241F" w:rsidRDefault="0088241F" w:rsidP="0088241F">
      <w:pPr>
        <w:spacing w:after="0" w:line="240" w:lineRule="auto"/>
        <w:rPr>
          <w:rFonts w:ascii="Times New Roman" w:hAnsi="Times New Roman" w:cs="Times New Roman"/>
          <w:sz w:val="24"/>
          <w:szCs w:val="24"/>
        </w:rPr>
      </w:pPr>
    </w:p>
    <w:p w:rsidR="000926BC" w:rsidRDefault="000926BC" w:rsidP="000926BC">
      <w:r>
        <w:rPr>
          <w:noProof/>
        </w:rPr>
        <w:drawing>
          <wp:inline distT="0" distB="0" distL="0" distR="0" wp14:anchorId="3FD2D9CD" wp14:editId="16FA57E1">
            <wp:extent cx="5486400" cy="838200"/>
            <wp:effectExtent l="0" t="0" r="0" b="0"/>
            <wp:docPr id="1" name="Picture 1" descr="Macintosh HD:Users:jgajewski:Desktop:C&amp;C:Forms:New:Graphics:Screen Shot 2013-08-01 at 11.02.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gajewski:Desktop:C&amp;C:Forms:New:Graphics:Screen Shot 2013-08-01 at 11.02.50 A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838200"/>
                    </a:xfrm>
                    <a:prstGeom prst="rect">
                      <a:avLst/>
                    </a:prstGeom>
                    <a:noFill/>
                    <a:ln>
                      <a:noFill/>
                    </a:ln>
                  </pic:spPr>
                </pic:pic>
              </a:graphicData>
            </a:graphic>
          </wp:inline>
        </w:drawing>
      </w:r>
    </w:p>
    <w:p w:rsidR="000926BC" w:rsidRDefault="000926BC" w:rsidP="000926BC"/>
    <w:p w:rsidR="000926BC" w:rsidRPr="0043702A" w:rsidRDefault="000926BC" w:rsidP="000926BC">
      <w:pPr>
        <w:widowControl w:val="0"/>
        <w:autoSpaceDE w:val="0"/>
        <w:autoSpaceDN w:val="0"/>
        <w:adjustRightInd w:val="0"/>
        <w:rPr>
          <w:rFonts w:ascii="Tahoma" w:hAnsi="Tahoma" w:cs="Times New Roman"/>
          <w:b/>
          <w:bCs/>
          <w:sz w:val="28"/>
          <w:szCs w:val="28"/>
        </w:rPr>
      </w:pPr>
      <w:r w:rsidRPr="0043702A">
        <w:rPr>
          <w:rFonts w:ascii="Tahoma" w:hAnsi="Tahoma" w:cs="Times New Roman"/>
          <w:b/>
          <w:bCs/>
          <w:sz w:val="28"/>
          <w:szCs w:val="28"/>
        </w:rPr>
        <w:t>Proposal to offer a new or continuing ‘Special Topi</w:t>
      </w:r>
      <w:r>
        <w:rPr>
          <w:rFonts w:ascii="Tahoma" w:hAnsi="Tahoma" w:cs="Times New Roman"/>
          <w:b/>
          <w:bCs/>
          <w:sz w:val="28"/>
          <w:szCs w:val="28"/>
        </w:rPr>
        <w:t>cs’ course (xx95; formerly 298)</w:t>
      </w:r>
    </w:p>
    <w:p w:rsidR="000926BC" w:rsidRDefault="000926BC" w:rsidP="000926BC">
      <w:pPr>
        <w:widowControl w:val="0"/>
        <w:autoSpaceDE w:val="0"/>
        <w:autoSpaceDN w:val="0"/>
        <w:adjustRightInd w:val="0"/>
        <w:rPr>
          <w:rFonts w:ascii="Verdana" w:hAnsi="Verdana" w:cs="Verdana"/>
        </w:rPr>
      </w:pPr>
      <w:r>
        <w:rPr>
          <w:rFonts w:ascii="Verdana" w:hAnsi="Verdana" w:cs="Verdana"/>
          <w:sz w:val="18"/>
          <w:szCs w:val="18"/>
        </w:rPr>
        <w:t>Last revised: September 24, 2013</w:t>
      </w:r>
    </w:p>
    <w:p w:rsidR="000926BC" w:rsidRDefault="000926BC" w:rsidP="000926BC">
      <w:pPr>
        <w:widowControl w:val="0"/>
        <w:autoSpaceDE w:val="0"/>
        <w:autoSpaceDN w:val="0"/>
        <w:adjustRightInd w:val="0"/>
        <w:rPr>
          <w:rFonts w:ascii="Tahoma" w:hAnsi="Tahoma"/>
        </w:rPr>
      </w:pPr>
    </w:p>
    <w:p w:rsidR="000926BC" w:rsidRPr="0043702A" w:rsidRDefault="000926BC" w:rsidP="000926BC">
      <w:pPr>
        <w:widowControl w:val="0"/>
        <w:autoSpaceDE w:val="0"/>
        <w:autoSpaceDN w:val="0"/>
        <w:adjustRightInd w:val="0"/>
        <w:rPr>
          <w:rFonts w:ascii="Tahoma" w:hAnsi="Tahoma"/>
        </w:rPr>
      </w:pPr>
      <w:r w:rsidRPr="0043702A">
        <w:rPr>
          <w:rFonts w:ascii="Tahoma" w:hAnsi="Tahoma"/>
          <w:b/>
          <w:bCs/>
        </w:rPr>
        <w:t xml:space="preserve">Understanding the unique character of </w:t>
      </w:r>
      <w:r w:rsidRPr="00D73D83">
        <w:rPr>
          <w:rFonts w:ascii="Tahoma" w:hAnsi="Tahoma"/>
          <w:b/>
          <w:bCs/>
        </w:rPr>
        <w:t>special topics</w:t>
      </w:r>
      <w:r w:rsidRPr="0043702A">
        <w:rPr>
          <w:rFonts w:ascii="Tahoma" w:hAnsi="Tahoma"/>
          <w:b/>
          <w:bCs/>
        </w:rPr>
        <w:t xml:space="preserve"> courses</w:t>
      </w:r>
      <w:r w:rsidRPr="0043702A">
        <w:rPr>
          <w:rFonts w:ascii="Tahoma" w:hAnsi="Tahoma"/>
        </w:rPr>
        <w:t>:  ‘Special Topics’, in CLAS curricular usage, has a narrow definition: it refers to the content of a course offering approved on a provisional basis fo</w:t>
      </w:r>
      <w:r>
        <w:rPr>
          <w:rFonts w:ascii="Tahoma" w:hAnsi="Tahoma"/>
        </w:rPr>
        <w:t xml:space="preserve">r developmental purposes only. Compare this definition with that of </w:t>
      </w:r>
      <w:r w:rsidRPr="00D73D83">
        <w:rPr>
          <w:rFonts w:ascii="Tahoma" w:hAnsi="Tahoma"/>
        </w:rPr>
        <w:t>variable topics</w:t>
      </w:r>
      <w:r>
        <w:rPr>
          <w:rFonts w:ascii="Tahoma" w:hAnsi="Tahoma"/>
        </w:rPr>
        <w:t xml:space="preserve"> (xx98) courses.</w:t>
      </w:r>
    </w:p>
    <w:p w:rsidR="000926BC" w:rsidRPr="0043702A" w:rsidRDefault="000926BC" w:rsidP="000926BC">
      <w:pPr>
        <w:widowControl w:val="0"/>
        <w:autoSpaceDE w:val="0"/>
        <w:autoSpaceDN w:val="0"/>
        <w:adjustRightInd w:val="0"/>
        <w:rPr>
          <w:rFonts w:ascii="Tahoma" w:hAnsi="Tahoma"/>
        </w:rPr>
      </w:pPr>
    </w:p>
    <w:p w:rsidR="000926BC" w:rsidRPr="0043702A" w:rsidRDefault="000926BC" w:rsidP="000926BC">
      <w:pPr>
        <w:widowControl w:val="0"/>
        <w:autoSpaceDE w:val="0"/>
        <w:autoSpaceDN w:val="0"/>
        <w:adjustRightInd w:val="0"/>
        <w:rPr>
          <w:rFonts w:ascii="Tahoma" w:hAnsi="Tahoma"/>
        </w:rPr>
      </w:pPr>
      <w:r w:rsidRPr="0043702A">
        <w:rPr>
          <w:rFonts w:ascii="Tahoma" w:hAnsi="Tahoma"/>
        </w:rPr>
        <w:t xml:space="preserve">It </w:t>
      </w:r>
      <w:proofErr w:type="gramStart"/>
      <w:r w:rsidRPr="0043702A">
        <w:rPr>
          <w:rFonts w:ascii="Tahoma" w:hAnsi="Tahoma"/>
        </w:rPr>
        <w:t>is proposed by a department and approved conditionally by the college only with a view toward its eventual adoption as a permanent departmental offering</w:t>
      </w:r>
      <w:proofErr w:type="gramEnd"/>
      <w:r w:rsidRPr="0043702A">
        <w:rPr>
          <w:rFonts w:ascii="Tahoma" w:hAnsi="Tahoma"/>
        </w:rPr>
        <w:t xml:space="preserve">.   For this reason, such conditional approval </w:t>
      </w:r>
      <w:proofErr w:type="gramStart"/>
      <w:r w:rsidRPr="0043702A">
        <w:rPr>
          <w:rFonts w:ascii="Tahoma" w:hAnsi="Tahoma"/>
        </w:rPr>
        <w:t>may be renewed</w:t>
      </w:r>
      <w:proofErr w:type="gramEnd"/>
      <w:r w:rsidRPr="0043702A">
        <w:rPr>
          <w:rFonts w:ascii="Tahoma" w:hAnsi="Tahoma"/>
        </w:rPr>
        <w:t xml:space="preserve"> for not more than three semesters, after which the course must be either brought forward for permanent adoption, or abandoned.  The factotum </w:t>
      </w:r>
      <w:proofErr w:type="gramStart"/>
      <w:r w:rsidRPr="0043702A">
        <w:rPr>
          <w:rFonts w:ascii="Tahoma" w:hAnsi="Tahoma"/>
        </w:rPr>
        <w:t>designation  xx95</w:t>
      </w:r>
      <w:proofErr w:type="gramEnd"/>
      <w:r w:rsidRPr="0043702A">
        <w:rPr>
          <w:rFonts w:ascii="Tahoma" w:hAnsi="Tahoma"/>
        </w:rPr>
        <w:t xml:space="preserve"> is to be assigned to all such developmental offerings as proposed.   </w:t>
      </w:r>
    </w:p>
    <w:p w:rsidR="000926BC" w:rsidRPr="0043702A" w:rsidRDefault="000926BC" w:rsidP="000926BC">
      <w:pPr>
        <w:widowControl w:val="0"/>
        <w:autoSpaceDE w:val="0"/>
        <w:autoSpaceDN w:val="0"/>
        <w:adjustRightInd w:val="0"/>
        <w:rPr>
          <w:rFonts w:ascii="Tahoma" w:hAnsi="Tahoma"/>
          <w:b/>
          <w:bCs/>
        </w:rPr>
      </w:pPr>
    </w:p>
    <w:p w:rsidR="000926BC" w:rsidRDefault="000926BC" w:rsidP="000926BC">
      <w:pPr>
        <w:widowControl w:val="0"/>
        <w:autoSpaceDE w:val="0"/>
        <w:autoSpaceDN w:val="0"/>
        <w:adjustRightInd w:val="0"/>
        <w:rPr>
          <w:rFonts w:ascii="Tahoma" w:hAnsi="Tahoma"/>
        </w:rPr>
      </w:pPr>
      <w:r w:rsidRPr="0043702A">
        <w:rPr>
          <w:rFonts w:ascii="Tahoma" w:hAnsi="Tahoma"/>
          <w:b/>
          <w:bCs/>
        </w:rPr>
        <w:t>Note</w:t>
      </w:r>
      <w:r>
        <w:rPr>
          <w:rFonts w:ascii="Tahoma" w:hAnsi="Tahoma"/>
        </w:rPr>
        <w:t xml:space="preserve">: </w:t>
      </w:r>
      <w:proofErr w:type="gramStart"/>
      <w:r>
        <w:rPr>
          <w:rFonts w:ascii="Tahoma" w:hAnsi="Tahoma"/>
        </w:rPr>
        <w:t>S</w:t>
      </w:r>
      <w:r w:rsidRPr="0043702A">
        <w:rPr>
          <w:rFonts w:ascii="Tahoma" w:hAnsi="Tahoma"/>
        </w:rPr>
        <w:t>uch courses are normally reviewed by the Chair of CLAS CC&amp;C</w:t>
      </w:r>
      <w:proofErr w:type="gramEnd"/>
      <w:r w:rsidRPr="0043702A">
        <w:rPr>
          <w:rFonts w:ascii="Tahoma" w:hAnsi="Tahoma"/>
        </w:rPr>
        <w:t xml:space="preserve">, and do not require deliberation by the Committee unless questions arise. Courses </w:t>
      </w:r>
      <w:proofErr w:type="gramStart"/>
      <w:r w:rsidRPr="0043702A">
        <w:rPr>
          <w:rFonts w:ascii="Tahoma" w:hAnsi="Tahoma"/>
        </w:rPr>
        <w:t>must be approved</w:t>
      </w:r>
      <w:proofErr w:type="gramEnd"/>
      <w:r w:rsidRPr="0043702A">
        <w:rPr>
          <w:rFonts w:ascii="Tahoma" w:hAnsi="Tahoma"/>
        </w:rPr>
        <w:t xml:space="preserve"> prior to being offered, but are not subject to catalog deadlines since they do not appear in the catalog. Special Topics courses are to </w:t>
      </w:r>
      <w:proofErr w:type="gramStart"/>
      <w:r w:rsidRPr="0043702A">
        <w:rPr>
          <w:rFonts w:ascii="Tahoma" w:hAnsi="Tahoma"/>
        </w:rPr>
        <w:t>be employed</w:t>
      </w:r>
      <w:proofErr w:type="gramEnd"/>
      <w:r w:rsidRPr="0043702A">
        <w:rPr>
          <w:rFonts w:ascii="Tahoma" w:hAnsi="Tahoma"/>
        </w:rPr>
        <w:t xml:space="preserve"> by regular faculty members to pilot test a new course, with the idea that it is likely to be proposed as a regular course in the future. </w:t>
      </w:r>
    </w:p>
    <w:p w:rsidR="000926BC" w:rsidRPr="0043702A" w:rsidRDefault="000926BC" w:rsidP="000926BC">
      <w:pPr>
        <w:widowControl w:val="0"/>
        <w:autoSpaceDE w:val="0"/>
        <w:autoSpaceDN w:val="0"/>
        <w:adjustRightInd w:val="0"/>
        <w:rPr>
          <w:rFonts w:ascii="Tahoma" w:hAnsi="Tahoma"/>
        </w:rPr>
      </w:pPr>
    </w:p>
    <w:p w:rsidR="000926BC" w:rsidRPr="0043702A" w:rsidRDefault="000926BC" w:rsidP="000926BC">
      <w:pPr>
        <w:widowControl w:val="0"/>
        <w:autoSpaceDE w:val="0"/>
        <w:autoSpaceDN w:val="0"/>
        <w:adjustRightInd w:val="0"/>
        <w:rPr>
          <w:rFonts w:ascii="Tahoma" w:hAnsi="Tahoma"/>
        </w:rPr>
      </w:pPr>
      <w:r w:rsidRPr="0043702A">
        <w:rPr>
          <w:rFonts w:ascii="Tahoma" w:hAnsi="Tahoma"/>
        </w:rPr>
        <w:t>Submit one copy of this form by e-mail to the Chair of CLAS after all departmental approvals have been obtained, with the following deadlines</w:t>
      </w:r>
      <w:proofErr w:type="gramStart"/>
      <w:r w:rsidRPr="0043702A">
        <w:rPr>
          <w:rFonts w:ascii="Tahoma" w:hAnsi="Tahoma"/>
        </w:rPr>
        <w:t>: </w:t>
      </w:r>
      <w:proofErr w:type="gramEnd"/>
    </w:p>
    <w:p w:rsidR="000926BC" w:rsidRDefault="000926BC" w:rsidP="000926BC">
      <w:pPr>
        <w:widowControl w:val="0"/>
        <w:autoSpaceDE w:val="0"/>
        <w:autoSpaceDN w:val="0"/>
        <w:adjustRightInd w:val="0"/>
        <w:rPr>
          <w:rFonts w:ascii="Tahoma" w:hAnsi="Tahoma"/>
        </w:rPr>
      </w:pPr>
    </w:p>
    <w:p w:rsidR="000926BC" w:rsidRDefault="000926BC" w:rsidP="000926BC">
      <w:pPr>
        <w:widowControl w:val="0"/>
        <w:autoSpaceDE w:val="0"/>
        <w:autoSpaceDN w:val="0"/>
        <w:adjustRightInd w:val="0"/>
        <w:rPr>
          <w:rFonts w:ascii="Tahoma" w:hAnsi="Tahoma"/>
        </w:rPr>
      </w:pPr>
      <w:r w:rsidRPr="0043702A">
        <w:rPr>
          <w:rFonts w:ascii="Tahoma" w:hAnsi="Tahoma"/>
        </w:rPr>
        <w:t xml:space="preserve">(1) </w:t>
      </w:r>
      <w:proofErr w:type="gramStart"/>
      <w:r w:rsidRPr="0043702A">
        <w:rPr>
          <w:rFonts w:ascii="Tahoma" w:hAnsi="Tahoma"/>
        </w:rPr>
        <w:t>for</w:t>
      </w:r>
      <w:proofErr w:type="gramEnd"/>
      <w:r w:rsidRPr="0043702A">
        <w:rPr>
          <w:rFonts w:ascii="Tahoma" w:hAnsi="Tahoma"/>
        </w:rPr>
        <w:t xml:space="preserve"> Fall listings, by the first Monday in March   (2) for Spring listings, by the first Monday in November </w:t>
      </w:r>
    </w:p>
    <w:p w:rsidR="000926BC" w:rsidRDefault="000926BC" w:rsidP="000926BC">
      <w:pPr>
        <w:widowControl w:val="0"/>
        <w:autoSpaceDE w:val="0"/>
        <w:autoSpaceDN w:val="0"/>
        <w:adjustRightInd w:val="0"/>
        <w:rPr>
          <w:rFonts w:ascii="Tahoma" w:hAnsi="Tahoma"/>
        </w:rPr>
      </w:pPr>
    </w:p>
    <w:p w:rsidR="000926BC" w:rsidRDefault="000926BC" w:rsidP="000926BC">
      <w:pPr>
        <w:widowControl w:val="0"/>
        <w:autoSpaceDE w:val="0"/>
        <w:autoSpaceDN w:val="0"/>
        <w:adjustRightInd w:val="0"/>
        <w:rPr>
          <w:rFonts w:ascii="Tahoma" w:hAnsi="Tahoma" w:cs="Tahoma"/>
        </w:rPr>
      </w:pPr>
      <w:r>
        <w:rPr>
          <w:rFonts w:ascii="Tahoma" w:hAnsi="Tahoma" w:cs="Tahoma"/>
        </w:rPr>
        <w:t>1. Date of this proposal:  July 22, 2019</w:t>
      </w:r>
    </w:p>
    <w:p w:rsidR="000926BC" w:rsidRDefault="000926BC" w:rsidP="000926BC">
      <w:pPr>
        <w:widowControl w:val="0"/>
        <w:autoSpaceDE w:val="0"/>
        <w:autoSpaceDN w:val="0"/>
        <w:adjustRightInd w:val="0"/>
        <w:rPr>
          <w:rFonts w:ascii="Tahoma" w:hAnsi="Tahoma" w:cs="Tahoma"/>
        </w:rPr>
      </w:pPr>
      <w:proofErr w:type="gramStart"/>
      <w:r>
        <w:rPr>
          <w:rFonts w:ascii="Tahoma" w:hAnsi="Tahoma" w:cs="Tahoma"/>
        </w:rPr>
        <w:t>2. Semester and year</w:t>
      </w:r>
      <w:proofErr w:type="gramEnd"/>
      <w:r>
        <w:rPr>
          <w:rFonts w:ascii="Tahoma" w:hAnsi="Tahoma" w:cs="Tahoma"/>
        </w:rPr>
        <w:t xml:space="preserve"> this xx95 course will be offered:  Fall, 2019</w:t>
      </w:r>
    </w:p>
    <w:p w:rsidR="000926BC" w:rsidRDefault="000926BC" w:rsidP="000926BC">
      <w:pPr>
        <w:widowControl w:val="0"/>
        <w:autoSpaceDE w:val="0"/>
        <w:autoSpaceDN w:val="0"/>
        <w:adjustRightInd w:val="0"/>
        <w:rPr>
          <w:rFonts w:ascii="Tahoma" w:hAnsi="Tahoma" w:cs="Tahoma"/>
        </w:rPr>
      </w:pPr>
      <w:r>
        <w:rPr>
          <w:rFonts w:ascii="Tahoma" w:hAnsi="Tahoma" w:cs="Tahoma"/>
        </w:rPr>
        <w:t>3. Department:  Communication</w:t>
      </w:r>
    </w:p>
    <w:p w:rsidR="000926BC" w:rsidRDefault="000926BC" w:rsidP="000926BC">
      <w:pPr>
        <w:widowControl w:val="0"/>
        <w:autoSpaceDE w:val="0"/>
        <w:autoSpaceDN w:val="0"/>
        <w:adjustRightInd w:val="0"/>
        <w:rPr>
          <w:rFonts w:ascii="Tahoma" w:hAnsi="Tahoma" w:cs="Tahoma"/>
        </w:rPr>
      </w:pPr>
      <w:r>
        <w:rPr>
          <w:rFonts w:ascii="Tahoma" w:hAnsi="Tahoma" w:cs="Tahoma"/>
        </w:rPr>
        <w:t>4. Course number and title proposed:  4995: Crisis Communication</w:t>
      </w:r>
    </w:p>
    <w:p w:rsidR="000926BC" w:rsidRDefault="000926BC" w:rsidP="000926BC">
      <w:pPr>
        <w:widowControl w:val="0"/>
        <w:autoSpaceDE w:val="0"/>
        <w:autoSpaceDN w:val="0"/>
        <w:adjustRightInd w:val="0"/>
        <w:rPr>
          <w:rFonts w:ascii="Tahoma" w:hAnsi="Tahoma" w:cs="Tahoma"/>
        </w:rPr>
      </w:pPr>
      <w:r>
        <w:rPr>
          <w:rFonts w:ascii="Tahoma" w:hAnsi="Tahoma" w:cs="Tahoma"/>
        </w:rPr>
        <w:t>5. Number of Credits:  3</w:t>
      </w:r>
    </w:p>
    <w:p w:rsidR="000926BC" w:rsidRDefault="000926BC" w:rsidP="000926BC">
      <w:pPr>
        <w:widowControl w:val="0"/>
        <w:autoSpaceDE w:val="0"/>
        <w:autoSpaceDN w:val="0"/>
        <w:adjustRightInd w:val="0"/>
        <w:rPr>
          <w:rFonts w:ascii="Tahoma" w:hAnsi="Tahoma" w:cs="Tahoma"/>
        </w:rPr>
      </w:pPr>
      <w:r>
        <w:rPr>
          <w:rFonts w:ascii="Tahoma" w:hAnsi="Tahoma" w:cs="Tahoma"/>
        </w:rPr>
        <w:t>6. Instructor:  Chris Licata</w:t>
      </w:r>
    </w:p>
    <w:p w:rsidR="000926BC" w:rsidRDefault="000926BC" w:rsidP="000926BC">
      <w:pPr>
        <w:widowControl w:val="0"/>
        <w:autoSpaceDE w:val="0"/>
        <w:autoSpaceDN w:val="0"/>
        <w:adjustRightInd w:val="0"/>
        <w:rPr>
          <w:rFonts w:ascii="Tahoma" w:hAnsi="Tahoma" w:cs="Tahoma"/>
        </w:rPr>
      </w:pPr>
      <w:r>
        <w:rPr>
          <w:rFonts w:ascii="Tahoma" w:hAnsi="Tahoma" w:cs="Tahoma"/>
        </w:rPr>
        <w:t>7. Instructor's position: Adjunct Faculty</w:t>
      </w:r>
    </w:p>
    <w:p w:rsidR="000926BC" w:rsidRDefault="000926BC" w:rsidP="000926BC">
      <w:pPr>
        <w:widowControl w:val="0"/>
        <w:autoSpaceDE w:val="0"/>
        <w:autoSpaceDN w:val="0"/>
        <w:adjustRightInd w:val="0"/>
        <w:rPr>
          <w:rFonts w:ascii="Tahoma" w:hAnsi="Tahoma" w:cs="Tahoma"/>
          <w:sz w:val="20"/>
          <w:szCs w:val="20"/>
        </w:rPr>
      </w:pPr>
      <w:r>
        <w:rPr>
          <w:rFonts w:ascii="Tahoma" w:hAnsi="Tahoma" w:cs="Tahoma"/>
          <w:sz w:val="20"/>
          <w:szCs w:val="20"/>
        </w:rPr>
        <w:t>(</w:t>
      </w:r>
      <w:r>
        <w:rPr>
          <w:rFonts w:ascii="Tahoma" w:hAnsi="Tahoma" w:cs="Tahoma"/>
          <w:b/>
          <w:bCs/>
          <w:sz w:val="20"/>
          <w:szCs w:val="20"/>
        </w:rPr>
        <w:t>Note</w:t>
      </w:r>
      <w:r>
        <w:rPr>
          <w:rFonts w:ascii="Tahoma" w:hAnsi="Tahoma" w:cs="Tahoma"/>
          <w:sz w:val="20"/>
          <w:szCs w:val="20"/>
        </w:rPr>
        <w:t xml:space="preserve">: in the rare case where the instructor is not a regular member of the department's faculty, </w:t>
      </w:r>
      <w:r w:rsidRPr="00CE42E4">
        <w:rPr>
          <w:rFonts w:ascii="Tahoma" w:hAnsi="Tahoma" w:cs="Tahoma"/>
          <w:sz w:val="20"/>
          <w:szCs w:val="20"/>
        </w:rPr>
        <w:t>please attach a statement listing the instructor's qualifications for teaching the course and any relevant experience).</w:t>
      </w:r>
      <w:r>
        <w:rPr>
          <w:rFonts w:ascii="Tahoma" w:hAnsi="Tahoma" w:cs="Tahoma"/>
          <w:sz w:val="20"/>
          <w:szCs w:val="20"/>
        </w:rPr>
        <w:t xml:space="preserve">  </w:t>
      </w:r>
    </w:p>
    <w:p w:rsidR="000926BC" w:rsidRPr="00CE42E4" w:rsidRDefault="000926BC" w:rsidP="000926BC">
      <w:pPr>
        <w:widowControl w:val="0"/>
        <w:autoSpaceDE w:val="0"/>
        <w:autoSpaceDN w:val="0"/>
        <w:adjustRightInd w:val="0"/>
        <w:rPr>
          <w:rFonts w:ascii="Tahoma" w:hAnsi="Tahoma" w:cs="Tahoma"/>
          <w:b/>
          <w:sz w:val="20"/>
          <w:szCs w:val="20"/>
        </w:rPr>
      </w:pPr>
      <w:r w:rsidRPr="00CE42E4">
        <w:rPr>
          <w:rFonts w:ascii="Tahoma" w:hAnsi="Tahoma" w:cs="Tahoma"/>
          <w:b/>
          <w:sz w:val="20"/>
          <w:szCs w:val="20"/>
        </w:rPr>
        <w:t xml:space="preserve">Chris </w:t>
      </w:r>
      <w:proofErr w:type="spellStart"/>
      <w:r w:rsidRPr="00CE42E4">
        <w:rPr>
          <w:rFonts w:ascii="Tahoma" w:hAnsi="Tahoma" w:cs="Tahoma"/>
          <w:b/>
          <w:sz w:val="20"/>
          <w:szCs w:val="20"/>
        </w:rPr>
        <w:t>Picata</w:t>
      </w:r>
      <w:proofErr w:type="spellEnd"/>
      <w:r w:rsidRPr="00CE42E4">
        <w:rPr>
          <w:rFonts w:ascii="Tahoma" w:hAnsi="Tahoma" w:cs="Tahoma"/>
          <w:b/>
          <w:sz w:val="20"/>
          <w:szCs w:val="20"/>
        </w:rPr>
        <w:t xml:space="preserve"> is the </w:t>
      </w:r>
      <w:r>
        <w:rPr>
          <w:rFonts w:ascii="Tahoma" w:hAnsi="Tahoma" w:cs="Tahoma"/>
          <w:b/>
          <w:sz w:val="20"/>
          <w:szCs w:val="20"/>
        </w:rPr>
        <w:t xml:space="preserve">director of External Communications and prior director of Reputational Risk Public Relations for PwC, a major New York City firm.  He holds an MS from NYU and a BA in Journalism from UConn.  He has previously taught as an adjunct professor at NYU, focused on crisis PR. </w:t>
      </w:r>
    </w:p>
    <w:p w:rsidR="000926BC" w:rsidRDefault="000926BC" w:rsidP="000926BC">
      <w:pPr>
        <w:widowControl w:val="0"/>
        <w:autoSpaceDE w:val="0"/>
        <w:autoSpaceDN w:val="0"/>
        <w:adjustRightInd w:val="0"/>
        <w:ind w:right="-720"/>
        <w:rPr>
          <w:rFonts w:ascii="Tahoma" w:hAnsi="Tahoma" w:cs="Tahoma"/>
        </w:rPr>
      </w:pPr>
      <w:proofErr w:type="gramStart"/>
      <w:r>
        <w:rPr>
          <w:rFonts w:ascii="Tahoma" w:hAnsi="Tahoma" w:cs="Tahoma"/>
        </w:rPr>
        <w:t>8. Has this topic been offered</w:t>
      </w:r>
      <w:proofErr w:type="gramEnd"/>
      <w:r>
        <w:rPr>
          <w:rFonts w:ascii="Tahoma" w:hAnsi="Tahoma" w:cs="Tahoma"/>
        </w:rPr>
        <w:t xml:space="preserve"> before?  No          If yes, when</w:t>
      </w:r>
      <w:proofErr w:type="gramStart"/>
      <w:r>
        <w:rPr>
          <w:rFonts w:ascii="Tahoma" w:hAnsi="Tahoma" w:cs="Tahoma"/>
        </w:rPr>
        <w:t>? </w:t>
      </w:r>
      <w:proofErr w:type="gramEnd"/>
    </w:p>
    <w:p w:rsidR="000926BC" w:rsidRDefault="000926BC" w:rsidP="000926BC">
      <w:pPr>
        <w:widowControl w:val="0"/>
        <w:autoSpaceDE w:val="0"/>
        <w:autoSpaceDN w:val="0"/>
        <w:adjustRightInd w:val="0"/>
        <w:ind w:right="-720"/>
        <w:rPr>
          <w:rFonts w:ascii="Tahoma" w:hAnsi="Tahoma" w:cs="Tahoma"/>
        </w:rPr>
      </w:pPr>
      <w:r>
        <w:rPr>
          <w:rFonts w:ascii="Tahoma" w:hAnsi="Tahoma" w:cs="Tahoma"/>
        </w:rPr>
        <w:t>9. Is this a (X) 1st-time, (  ) 2</w:t>
      </w:r>
      <w:r>
        <w:rPr>
          <w:rFonts w:ascii="Tahoma" w:hAnsi="Tahoma" w:cs="Tahoma"/>
          <w:vertAlign w:val="superscript"/>
        </w:rPr>
        <w:t>nd</w:t>
      </w:r>
      <w:r>
        <w:rPr>
          <w:rFonts w:ascii="Tahoma" w:hAnsi="Tahoma" w:cs="Tahoma"/>
        </w:rPr>
        <w:t>-time</w:t>
      </w:r>
      <w:proofErr w:type="gramStart"/>
      <w:r>
        <w:rPr>
          <w:rFonts w:ascii="Tahoma" w:hAnsi="Tahoma" w:cs="Tahoma"/>
        </w:rPr>
        <w:t>,  (</w:t>
      </w:r>
      <w:proofErr w:type="gramEnd"/>
      <w:r>
        <w:rPr>
          <w:rFonts w:ascii="Tahoma" w:hAnsi="Tahoma" w:cs="Tahoma"/>
        </w:rPr>
        <w:t xml:space="preserve">  ) 3</w:t>
      </w:r>
      <w:r>
        <w:rPr>
          <w:rFonts w:ascii="Tahoma" w:hAnsi="Tahoma" w:cs="Tahoma"/>
          <w:vertAlign w:val="superscript"/>
        </w:rPr>
        <w:t>rd</w:t>
      </w:r>
      <w:r>
        <w:rPr>
          <w:rFonts w:ascii="Tahoma" w:hAnsi="Tahoma" w:cs="Tahoma"/>
        </w:rPr>
        <w:t xml:space="preserve">-time request to offer this topic?  </w:t>
      </w:r>
    </w:p>
    <w:p w:rsidR="000926BC" w:rsidRDefault="000926BC" w:rsidP="000926BC">
      <w:pPr>
        <w:widowControl w:val="0"/>
        <w:autoSpaceDE w:val="0"/>
        <w:autoSpaceDN w:val="0"/>
        <w:adjustRightInd w:val="0"/>
        <w:ind w:right="-720"/>
        <w:rPr>
          <w:rFonts w:ascii="Tahoma" w:hAnsi="Tahoma" w:cs="Tahoma"/>
        </w:rPr>
      </w:pPr>
      <w:r>
        <w:rPr>
          <w:rFonts w:ascii="Tahoma" w:hAnsi="Tahoma" w:cs="Tahoma"/>
        </w:rPr>
        <w:t>10. Short description</w:t>
      </w:r>
      <w:proofErr w:type="gramStart"/>
      <w:r>
        <w:rPr>
          <w:rFonts w:ascii="Tahoma" w:hAnsi="Tahoma" w:cs="Tahoma"/>
        </w:rPr>
        <w:t>: </w:t>
      </w:r>
      <w:proofErr w:type="gramEnd"/>
      <w:r>
        <w:rPr>
          <w:rFonts w:ascii="Tahoma" w:hAnsi="Tahoma" w:cs="Tahoma"/>
        </w:rPr>
        <w:t>Training students for organizational response to emergencies in business and professional contexts.</w:t>
      </w:r>
    </w:p>
    <w:p w:rsidR="000926BC" w:rsidRDefault="000926BC" w:rsidP="000926BC">
      <w:pPr>
        <w:widowControl w:val="0"/>
        <w:autoSpaceDE w:val="0"/>
        <w:autoSpaceDN w:val="0"/>
        <w:adjustRightInd w:val="0"/>
        <w:ind w:right="-720"/>
        <w:rPr>
          <w:rFonts w:ascii="Tahoma" w:hAnsi="Tahoma" w:cs="Tahoma"/>
        </w:rPr>
      </w:pPr>
      <w:proofErr w:type="gramStart"/>
      <w:r>
        <w:rPr>
          <w:rFonts w:ascii="Tahoma" w:hAnsi="Tahoma" w:cs="Tahoma"/>
        </w:rPr>
        <w:t>11. Please</w:t>
      </w:r>
      <w:proofErr w:type="gramEnd"/>
      <w:r>
        <w:rPr>
          <w:rFonts w:ascii="Tahoma" w:hAnsi="Tahoma" w:cs="Tahoma"/>
        </w:rPr>
        <w:t xml:space="preserve"> attach a sample/draft syllabus to first-time proposals. </w:t>
      </w:r>
    </w:p>
    <w:p w:rsidR="000926BC" w:rsidRDefault="000926BC" w:rsidP="000926BC">
      <w:pPr>
        <w:widowControl w:val="0"/>
        <w:autoSpaceDE w:val="0"/>
        <w:autoSpaceDN w:val="0"/>
        <w:adjustRightInd w:val="0"/>
        <w:ind w:right="-720"/>
        <w:rPr>
          <w:rFonts w:ascii="Tahoma" w:hAnsi="Tahoma" w:cs="Tahoma"/>
        </w:rPr>
      </w:pPr>
      <w:r>
        <w:rPr>
          <w:rFonts w:ascii="Tahoma" w:hAnsi="Tahoma" w:cs="Tahoma"/>
        </w:rPr>
        <w:t xml:space="preserve">12. Comments, if comment is called </w:t>
      </w:r>
      <w:proofErr w:type="gramStart"/>
      <w:r>
        <w:rPr>
          <w:rFonts w:ascii="Tahoma" w:hAnsi="Tahoma" w:cs="Tahoma"/>
        </w:rPr>
        <w:t>for:</w:t>
      </w:r>
      <w:proofErr w:type="gramEnd"/>
      <w:r>
        <w:rPr>
          <w:rFonts w:ascii="Tahoma" w:hAnsi="Tahoma" w:cs="Tahoma"/>
        </w:rPr>
        <w:t xml:space="preserve">  NA</w:t>
      </w:r>
    </w:p>
    <w:p w:rsidR="000926BC" w:rsidRDefault="000926BC" w:rsidP="000926BC">
      <w:pPr>
        <w:widowControl w:val="0"/>
        <w:autoSpaceDE w:val="0"/>
        <w:autoSpaceDN w:val="0"/>
        <w:adjustRightInd w:val="0"/>
        <w:ind w:right="-720"/>
        <w:rPr>
          <w:rFonts w:ascii="Tahoma" w:hAnsi="Tahoma" w:cs="Tahoma"/>
        </w:rPr>
      </w:pPr>
      <w:r>
        <w:rPr>
          <w:rFonts w:ascii="Tahoma" w:hAnsi="Tahoma" w:cs="Tahoma"/>
        </w:rPr>
        <w:t xml:space="preserve">13. Dates approved by:   </w:t>
      </w:r>
    </w:p>
    <w:p w:rsidR="000926BC" w:rsidRDefault="000926BC" w:rsidP="000926BC">
      <w:pPr>
        <w:widowControl w:val="0"/>
        <w:autoSpaceDE w:val="0"/>
        <w:autoSpaceDN w:val="0"/>
        <w:adjustRightInd w:val="0"/>
        <w:ind w:right="-720" w:firstLine="720"/>
        <w:rPr>
          <w:rFonts w:ascii="Tahoma" w:hAnsi="Tahoma" w:cs="Tahoma"/>
        </w:rPr>
      </w:pPr>
      <w:r>
        <w:rPr>
          <w:rFonts w:ascii="Tahoma" w:hAnsi="Tahoma" w:cs="Tahoma"/>
        </w:rPr>
        <w:t>Department Curriculum Committee:</w:t>
      </w:r>
      <w:r>
        <w:rPr>
          <w:rFonts w:ascii="Tahoma" w:hAnsi="Tahoma" w:cs="Tahoma"/>
        </w:rPr>
        <w:tab/>
        <w:t>July 18, 2019</w:t>
      </w:r>
      <w:r>
        <w:rPr>
          <w:rFonts w:ascii="Tahoma" w:hAnsi="Tahoma" w:cs="Tahoma"/>
        </w:rPr>
        <w:tab/>
        <w:t xml:space="preserve">              </w:t>
      </w:r>
    </w:p>
    <w:p w:rsidR="000926BC" w:rsidRDefault="000926BC" w:rsidP="000926BC">
      <w:pPr>
        <w:widowControl w:val="0"/>
        <w:autoSpaceDE w:val="0"/>
        <w:autoSpaceDN w:val="0"/>
        <w:adjustRightInd w:val="0"/>
        <w:ind w:right="-720" w:firstLine="720"/>
        <w:rPr>
          <w:rFonts w:ascii="Tahoma" w:hAnsi="Tahoma" w:cs="Tahoma"/>
        </w:rPr>
      </w:pPr>
      <w:r>
        <w:rPr>
          <w:rFonts w:ascii="Tahoma" w:hAnsi="Tahoma" w:cs="Tahoma"/>
        </w:rPr>
        <w:t>Department Faculty</w:t>
      </w:r>
      <w:proofErr w:type="gramStart"/>
      <w:r>
        <w:rPr>
          <w:rFonts w:ascii="Tahoma" w:hAnsi="Tahoma" w:cs="Tahoma"/>
        </w:rPr>
        <w:t>: </w:t>
      </w:r>
      <w:proofErr w:type="gramEnd"/>
      <w:r>
        <w:rPr>
          <w:rFonts w:ascii="Tahoma" w:hAnsi="Tahoma" w:cs="Tahoma"/>
        </w:rPr>
        <w:tab/>
      </w:r>
      <w:r>
        <w:rPr>
          <w:rFonts w:ascii="Tahoma" w:hAnsi="Tahoma" w:cs="Tahoma"/>
        </w:rPr>
        <w:tab/>
      </w:r>
      <w:r>
        <w:rPr>
          <w:rFonts w:ascii="Tahoma" w:hAnsi="Tahoma" w:cs="Tahoma"/>
        </w:rPr>
        <w:tab/>
        <w:t>July 18, 2019</w:t>
      </w:r>
    </w:p>
    <w:p w:rsidR="000926BC" w:rsidRDefault="000926BC" w:rsidP="000926BC">
      <w:pPr>
        <w:widowControl w:val="0"/>
        <w:autoSpaceDE w:val="0"/>
        <w:autoSpaceDN w:val="0"/>
        <w:adjustRightInd w:val="0"/>
        <w:ind w:right="-720"/>
        <w:rPr>
          <w:rFonts w:ascii="Tahoma" w:hAnsi="Tahoma" w:cs="Tahoma"/>
        </w:rPr>
      </w:pPr>
    </w:p>
    <w:p w:rsidR="000926BC" w:rsidRDefault="000926BC" w:rsidP="000926BC">
      <w:pPr>
        <w:widowControl w:val="0"/>
        <w:autoSpaceDE w:val="0"/>
        <w:autoSpaceDN w:val="0"/>
        <w:adjustRightInd w:val="0"/>
        <w:ind w:right="-720"/>
        <w:rPr>
          <w:rFonts w:ascii="Tahoma" w:hAnsi="Tahoma" w:cs="Tahoma"/>
        </w:rPr>
      </w:pPr>
      <w:r>
        <w:rPr>
          <w:rFonts w:ascii="Tahoma" w:hAnsi="Tahoma" w:cs="Tahoma"/>
        </w:rPr>
        <w:t xml:space="preserve">14. Name, Phone Number, and e-mail address of principal contact person: Stephen Stifano, </w:t>
      </w:r>
      <w:hyperlink r:id="rId6" w:history="1">
        <w:r w:rsidRPr="0085236B">
          <w:rPr>
            <w:rStyle w:val="Hyperlink"/>
            <w:rFonts w:ascii="Tahoma" w:hAnsi="Tahoma" w:cs="Tahoma"/>
          </w:rPr>
          <w:t>Stephen.stifano@uconn.edu</w:t>
        </w:r>
      </w:hyperlink>
      <w:r>
        <w:rPr>
          <w:rFonts w:ascii="Tahoma" w:hAnsi="Tahoma" w:cs="Tahoma"/>
        </w:rPr>
        <w:t>.  Cell: 401.323.4652</w:t>
      </w:r>
    </w:p>
    <w:p w:rsidR="000926BC" w:rsidRDefault="000926BC" w:rsidP="000926BC">
      <w:pPr>
        <w:widowControl w:val="0"/>
        <w:autoSpaceDE w:val="0"/>
        <w:autoSpaceDN w:val="0"/>
        <w:adjustRightInd w:val="0"/>
        <w:rPr>
          <w:rFonts w:ascii="Tahoma" w:hAnsi="Tahoma" w:cs="Tahoma"/>
        </w:rPr>
      </w:pPr>
    </w:p>
    <w:p w:rsidR="000926BC" w:rsidRDefault="000926BC" w:rsidP="000926BC">
      <w:pPr>
        <w:widowControl w:val="0"/>
        <w:autoSpaceDE w:val="0"/>
        <w:autoSpaceDN w:val="0"/>
        <w:adjustRightInd w:val="0"/>
        <w:ind w:left="360" w:hanging="360"/>
        <w:rPr>
          <w:rFonts w:ascii="Tahoma" w:eastAsiaTheme="majorEastAsia" w:hAnsi="Tahoma" w:cstheme="majorBidi"/>
          <w:b/>
          <w:bCs/>
          <w:color w:val="000000" w:themeColor="text1"/>
          <w:sz w:val="28"/>
          <w:szCs w:val="32"/>
        </w:rPr>
      </w:pPr>
    </w:p>
    <w:p w:rsidR="000926BC" w:rsidRDefault="000926BC" w:rsidP="000926BC">
      <w:pPr>
        <w:widowControl w:val="0"/>
        <w:pBdr>
          <w:bottom w:val="single" w:sz="4" w:space="1" w:color="auto"/>
        </w:pBdr>
        <w:autoSpaceDE w:val="0"/>
        <w:autoSpaceDN w:val="0"/>
        <w:adjustRightInd w:val="0"/>
        <w:ind w:left="360" w:hanging="360"/>
        <w:rPr>
          <w:rFonts w:ascii="Tahoma" w:eastAsiaTheme="majorEastAsia" w:hAnsi="Tahoma" w:cstheme="majorBidi"/>
          <w:bCs/>
          <w:color w:val="000000" w:themeColor="text1"/>
          <w:sz w:val="28"/>
          <w:szCs w:val="32"/>
        </w:rPr>
      </w:pPr>
      <w:r>
        <w:rPr>
          <w:rFonts w:ascii="Tahoma" w:eastAsiaTheme="majorEastAsia" w:hAnsi="Tahoma" w:cstheme="majorBidi"/>
          <w:b/>
          <w:bCs/>
          <w:color w:val="000000" w:themeColor="text1"/>
          <w:sz w:val="28"/>
          <w:szCs w:val="32"/>
        </w:rPr>
        <w:lastRenderedPageBreak/>
        <w:t>Supporting Documents</w:t>
      </w:r>
    </w:p>
    <w:p w:rsidR="000926BC" w:rsidRPr="0043702A" w:rsidRDefault="000926BC" w:rsidP="000926BC">
      <w:pPr>
        <w:widowControl w:val="0"/>
        <w:autoSpaceDE w:val="0"/>
        <w:autoSpaceDN w:val="0"/>
        <w:adjustRightInd w:val="0"/>
        <w:rPr>
          <w:rFonts w:ascii="Tahoma" w:hAnsi="Tahoma" w:cs="Verdana"/>
        </w:rPr>
      </w:pPr>
      <w:r w:rsidRPr="0043702A">
        <w:rPr>
          <w:rFonts w:ascii="Tahoma" w:eastAsiaTheme="majorEastAsia" w:hAnsi="Tahoma" w:cstheme="majorBidi"/>
          <w:bCs/>
          <w:color w:val="000000" w:themeColor="text1"/>
        </w:rPr>
        <w:t>If required</w:t>
      </w:r>
      <w:r>
        <w:rPr>
          <w:rFonts w:ascii="Tahoma" w:eastAsiaTheme="majorEastAsia" w:hAnsi="Tahoma" w:cstheme="majorBidi"/>
          <w:bCs/>
          <w:color w:val="000000" w:themeColor="text1"/>
        </w:rPr>
        <w:t>,</w:t>
      </w:r>
      <w:r w:rsidRPr="0043702A">
        <w:rPr>
          <w:rFonts w:ascii="Tahoma" w:eastAsiaTheme="majorEastAsia" w:hAnsi="Tahoma" w:cstheme="majorBidi"/>
          <w:bCs/>
          <w:color w:val="000000" w:themeColor="text1"/>
        </w:rPr>
        <w:t xml:space="preserve"> attach a syllabus and/or instructor CV to your submission </w:t>
      </w:r>
      <w:r>
        <w:rPr>
          <w:rFonts w:ascii="Tahoma" w:eastAsiaTheme="majorEastAsia" w:hAnsi="Tahoma" w:cstheme="majorBidi"/>
          <w:bCs/>
          <w:color w:val="000000" w:themeColor="text1"/>
        </w:rPr>
        <w:t xml:space="preserve">email </w:t>
      </w:r>
      <w:r w:rsidRPr="0043702A">
        <w:rPr>
          <w:rFonts w:ascii="Tahoma" w:eastAsiaTheme="majorEastAsia" w:hAnsi="Tahoma" w:cstheme="majorBidi"/>
          <w:bCs/>
          <w:color w:val="000000" w:themeColor="text1"/>
        </w:rPr>
        <w:t>in separate documents.</w:t>
      </w:r>
      <w:r w:rsidRPr="0043702A">
        <w:rPr>
          <w:rFonts w:ascii="Tahoma" w:hAnsi="Tahoma" w:cs="Verdana"/>
        </w:rPr>
        <w:t xml:space="preserve"> </w:t>
      </w:r>
      <w:r>
        <w:rPr>
          <w:rFonts w:ascii="Tahoma" w:hAnsi="Tahoma" w:cs="Verdana"/>
        </w:rPr>
        <w:t xml:space="preserve">This version of the CV </w:t>
      </w:r>
      <w:proofErr w:type="gramStart"/>
      <w:r>
        <w:rPr>
          <w:rFonts w:ascii="Tahoma" w:hAnsi="Tahoma" w:cs="Verdana"/>
        </w:rPr>
        <w:t>will be made</w:t>
      </w:r>
      <w:proofErr w:type="gramEnd"/>
      <w:r>
        <w:rPr>
          <w:rFonts w:ascii="Tahoma" w:hAnsi="Tahoma" w:cs="Verdana"/>
        </w:rPr>
        <w:t xml:space="preserve"> </w:t>
      </w:r>
      <w:r w:rsidRPr="00D82503">
        <w:rPr>
          <w:rFonts w:ascii="Tahoma" w:hAnsi="Tahoma" w:cs="Verdana"/>
          <w:u w:val="single"/>
        </w:rPr>
        <w:t>public</w:t>
      </w:r>
      <w:r>
        <w:rPr>
          <w:rFonts w:ascii="Tahoma" w:hAnsi="Tahoma" w:cs="Verdana"/>
        </w:rPr>
        <w:t>. Do not include any private information.</w:t>
      </w:r>
    </w:p>
    <w:p w:rsidR="000926BC" w:rsidRPr="00D478D3" w:rsidRDefault="000926BC" w:rsidP="000926BC">
      <w:pPr>
        <w:spacing w:after="200"/>
        <w:rPr>
          <w:rFonts w:ascii="Arial" w:eastAsia="Arial" w:hAnsi="Arial" w:cs="Arial"/>
          <w:b/>
          <w:color w:val="000000"/>
          <w:sz w:val="48"/>
        </w:rPr>
      </w:pPr>
      <w:r w:rsidRPr="00D478D3">
        <w:rPr>
          <w:rFonts w:ascii="Arial" w:eastAsia="Arial" w:hAnsi="Arial" w:cs="Arial"/>
          <w:color w:val="000000"/>
          <w:sz w:val="44"/>
        </w:rPr>
        <w:t xml:space="preserve">COMM 4995: </w:t>
      </w:r>
      <w:r w:rsidRPr="00D478D3">
        <w:rPr>
          <w:rFonts w:ascii="Arial" w:eastAsia="Arial" w:hAnsi="Arial" w:cs="Arial"/>
          <w:b/>
          <w:color w:val="000000"/>
          <w:sz w:val="48"/>
        </w:rPr>
        <w:t>Crisis Communication</w:t>
      </w:r>
    </w:p>
    <w:p w:rsidR="000926BC" w:rsidRDefault="000926BC" w:rsidP="000926BC">
      <w:pPr>
        <w:rPr>
          <w:rFonts w:ascii="Arial" w:eastAsia="Arial" w:hAnsi="Arial" w:cs="Arial"/>
          <w:b/>
          <w:color w:val="000000"/>
        </w:rPr>
        <w:sectPr w:rsidR="000926BC" w:rsidSect="000926BC">
          <w:footerReference w:type="even" r:id="rId7"/>
          <w:footerReference w:type="default" r:id="rId8"/>
          <w:pgSz w:w="12240" w:h="15840"/>
          <w:pgMar w:top="1440" w:right="1440" w:bottom="1440" w:left="1440" w:header="720" w:footer="720" w:gutter="0"/>
          <w:cols w:space="720"/>
        </w:sectPr>
      </w:pPr>
    </w:p>
    <w:p w:rsidR="000926BC" w:rsidRDefault="000926BC" w:rsidP="000926BC">
      <w:pPr>
        <w:rPr>
          <w:rFonts w:ascii="Arial" w:eastAsia="Arial" w:hAnsi="Arial" w:cs="Arial"/>
        </w:rPr>
      </w:pPr>
      <w:r>
        <w:rPr>
          <w:rFonts w:ascii="Arial" w:eastAsia="Arial" w:hAnsi="Arial" w:cs="Arial"/>
          <w:b/>
          <w:color w:val="000000"/>
        </w:rPr>
        <w:t>Course Description:</w:t>
      </w:r>
    </w:p>
    <w:p w:rsidR="000926BC" w:rsidRDefault="000926BC" w:rsidP="000926BC">
      <w:pPr>
        <w:rPr>
          <w:rFonts w:ascii="Arial" w:eastAsia="Arial" w:hAnsi="Arial" w:cs="Arial"/>
          <w:color w:val="000000"/>
        </w:rPr>
      </w:pPr>
      <w:r>
        <w:rPr>
          <w:rFonts w:ascii="Arial" w:eastAsia="Arial" w:hAnsi="Arial" w:cs="Arial"/>
          <w:color w:val="000000"/>
        </w:rPr>
        <w:t xml:space="preserve">This is a course on how to maintain the trust and confidence of critical stakeholders when things go wrong. Effective crisis response is a competitive advantage and a critical attribute of leadership. Effective crisis response protects a company’s reputation as well as its financial condition, operations, relations with key stakeholders, and strategic focus. This elective course focuses on the business decisions, management processes, and leadership skills necessary to anticipate, plan for, manage through, communicate about, and recover from crises affecting corporations and other complex organizations. In the first </w:t>
      </w:r>
      <w:proofErr w:type="gramStart"/>
      <w:r>
        <w:rPr>
          <w:rFonts w:ascii="Arial" w:eastAsia="Arial" w:hAnsi="Arial" w:cs="Arial"/>
          <w:color w:val="000000"/>
        </w:rPr>
        <w:t>session</w:t>
      </w:r>
      <w:proofErr w:type="gramEnd"/>
      <w:r>
        <w:rPr>
          <w:rFonts w:ascii="Arial" w:eastAsia="Arial" w:hAnsi="Arial" w:cs="Arial"/>
          <w:color w:val="000000"/>
        </w:rPr>
        <w:t xml:space="preserve"> students will be assigned research into a crisis recently in the news. The students may choose the corporation or organization that will be the subject of their research, as well as the particular crisis experienced by that organization. Students will be asked to </w:t>
      </w:r>
      <w:proofErr w:type="gramStart"/>
      <w:r>
        <w:rPr>
          <w:rFonts w:ascii="Arial" w:eastAsia="Arial" w:hAnsi="Arial" w:cs="Arial"/>
          <w:color w:val="000000"/>
        </w:rPr>
        <w:t>report back</w:t>
      </w:r>
      <w:proofErr w:type="gramEnd"/>
      <w:r>
        <w:rPr>
          <w:rFonts w:ascii="Arial" w:eastAsia="Arial" w:hAnsi="Arial" w:cs="Arial"/>
          <w:color w:val="000000"/>
        </w:rPr>
        <w:t xml:space="preserve"> on a number of issues relating to the crisis, including: </w:t>
      </w:r>
    </w:p>
    <w:p w:rsidR="000926BC" w:rsidRDefault="000926BC" w:rsidP="000926BC">
      <w:pPr>
        <w:numPr>
          <w:ilvl w:val="0"/>
          <w:numId w:val="1"/>
        </w:numPr>
        <w:pBdr>
          <w:top w:val="nil"/>
          <w:left w:val="nil"/>
          <w:bottom w:val="nil"/>
          <w:right w:val="nil"/>
          <w:between w:val="nil"/>
        </w:pBdr>
        <w:spacing w:after="0" w:line="240" w:lineRule="auto"/>
        <w:contextualSpacing/>
        <w:rPr>
          <w:color w:val="000000"/>
        </w:rPr>
      </w:pPr>
      <w:r>
        <w:rPr>
          <w:rFonts w:ascii="Arial" w:eastAsia="Arial" w:hAnsi="Arial" w:cs="Arial"/>
          <w:color w:val="000000"/>
        </w:rPr>
        <w:t>The nature of the crisis</w:t>
      </w:r>
    </w:p>
    <w:p w:rsidR="000926BC" w:rsidRDefault="000926BC" w:rsidP="000926BC">
      <w:pPr>
        <w:numPr>
          <w:ilvl w:val="0"/>
          <w:numId w:val="1"/>
        </w:numPr>
        <w:pBdr>
          <w:top w:val="nil"/>
          <w:left w:val="nil"/>
          <w:bottom w:val="nil"/>
          <w:right w:val="nil"/>
          <w:between w:val="nil"/>
        </w:pBdr>
        <w:spacing w:after="0" w:line="240" w:lineRule="auto"/>
        <w:contextualSpacing/>
        <w:rPr>
          <w:color w:val="000000"/>
        </w:rPr>
      </w:pPr>
      <w:r>
        <w:rPr>
          <w:rFonts w:ascii="Arial" w:eastAsia="Arial" w:hAnsi="Arial" w:cs="Arial"/>
          <w:color w:val="000000"/>
        </w:rPr>
        <w:t xml:space="preserve">When it </w:t>
      </w:r>
      <w:proofErr w:type="gramStart"/>
      <w:r>
        <w:rPr>
          <w:rFonts w:ascii="Arial" w:eastAsia="Arial" w:hAnsi="Arial" w:cs="Arial"/>
          <w:color w:val="000000"/>
        </w:rPr>
        <w:t>was discovered</w:t>
      </w:r>
      <w:proofErr w:type="gramEnd"/>
      <w:r>
        <w:rPr>
          <w:rFonts w:ascii="Arial" w:eastAsia="Arial" w:hAnsi="Arial" w:cs="Arial"/>
          <w:color w:val="000000"/>
        </w:rPr>
        <w:t xml:space="preserve">. </w:t>
      </w:r>
    </w:p>
    <w:p w:rsidR="000926BC" w:rsidRDefault="000926BC" w:rsidP="000926BC">
      <w:pPr>
        <w:numPr>
          <w:ilvl w:val="0"/>
          <w:numId w:val="1"/>
        </w:numPr>
        <w:pBdr>
          <w:top w:val="nil"/>
          <w:left w:val="nil"/>
          <w:bottom w:val="nil"/>
          <w:right w:val="nil"/>
          <w:between w:val="nil"/>
        </w:pBdr>
        <w:spacing w:after="0" w:line="240" w:lineRule="auto"/>
        <w:contextualSpacing/>
        <w:rPr>
          <w:color w:val="000000"/>
        </w:rPr>
      </w:pPr>
      <w:r>
        <w:rPr>
          <w:rFonts w:ascii="Arial" w:eastAsia="Arial" w:hAnsi="Arial" w:cs="Arial"/>
          <w:color w:val="000000"/>
        </w:rPr>
        <w:t xml:space="preserve">The timeliness of the organization’s response to the crisis. </w:t>
      </w:r>
    </w:p>
    <w:p w:rsidR="000926BC" w:rsidRDefault="000926BC" w:rsidP="000926BC">
      <w:pPr>
        <w:numPr>
          <w:ilvl w:val="0"/>
          <w:numId w:val="1"/>
        </w:numPr>
        <w:pBdr>
          <w:top w:val="nil"/>
          <w:left w:val="nil"/>
          <w:bottom w:val="nil"/>
          <w:right w:val="nil"/>
          <w:between w:val="nil"/>
        </w:pBdr>
        <w:spacing w:after="0" w:line="240" w:lineRule="auto"/>
        <w:contextualSpacing/>
        <w:rPr>
          <w:color w:val="000000"/>
        </w:rPr>
      </w:pPr>
      <w:r>
        <w:rPr>
          <w:rFonts w:ascii="Arial" w:eastAsia="Arial" w:hAnsi="Arial" w:cs="Arial"/>
          <w:color w:val="000000"/>
        </w:rPr>
        <w:t xml:space="preserve">The nature of the response. </w:t>
      </w:r>
    </w:p>
    <w:p w:rsidR="000926BC" w:rsidRDefault="000926BC" w:rsidP="000926BC">
      <w:pPr>
        <w:numPr>
          <w:ilvl w:val="0"/>
          <w:numId w:val="1"/>
        </w:numPr>
        <w:pBdr>
          <w:top w:val="nil"/>
          <w:left w:val="nil"/>
          <w:bottom w:val="nil"/>
          <w:right w:val="nil"/>
          <w:between w:val="nil"/>
        </w:pBdr>
        <w:spacing w:after="0" w:line="240" w:lineRule="auto"/>
        <w:contextualSpacing/>
        <w:rPr>
          <w:color w:val="000000"/>
        </w:rPr>
      </w:pPr>
      <w:r>
        <w:rPr>
          <w:rFonts w:ascii="Arial" w:eastAsia="Arial" w:hAnsi="Arial" w:cs="Arial"/>
          <w:color w:val="000000"/>
        </w:rPr>
        <w:t xml:space="preserve">The unintended consequences of the response. </w:t>
      </w:r>
      <w:r>
        <w:rPr>
          <w:rFonts w:ascii="Arial" w:eastAsia="Arial" w:hAnsi="Arial" w:cs="Arial"/>
          <w:color w:val="000000"/>
        </w:rPr>
        <w:tab/>
      </w:r>
    </w:p>
    <w:p w:rsidR="000926BC" w:rsidRDefault="000926BC" w:rsidP="000926BC">
      <w:pPr>
        <w:numPr>
          <w:ilvl w:val="0"/>
          <w:numId w:val="1"/>
        </w:numPr>
        <w:pBdr>
          <w:top w:val="nil"/>
          <w:left w:val="nil"/>
          <w:bottom w:val="nil"/>
          <w:right w:val="nil"/>
          <w:between w:val="nil"/>
        </w:pBdr>
        <w:spacing w:after="0" w:line="240" w:lineRule="auto"/>
        <w:contextualSpacing/>
        <w:rPr>
          <w:color w:val="000000"/>
        </w:rPr>
      </w:pPr>
      <w:r>
        <w:rPr>
          <w:rFonts w:ascii="Arial" w:eastAsia="Arial" w:hAnsi="Arial" w:cs="Arial"/>
          <w:color w:val="000000"/>
        </w:rPr>
        <w:t xml:space="preserve">The effectiveness of the response. </w:t>
      </w:r>
    </w:p>
    <w:p w:rsidR="000926BC" w:rsidRDefault="000926BC" w:rsidP="000926BC">
      <w:pPr>
        <w:numPr>
          <w:ilvl w:val="0"/>
          <w:numId w:val="1"/>
        </w:numPr>
        <w:pBdr>
          <w:top w:val="nil"/>
          <w:left w:val="nil"/>
          <w:bottom w:val="nil"/>
          <w:right w:val="nil"/>
          <w:between w:val="nil"/>
        </w:pBdr>
        <w:spacing w:after="0" w:line="240" w:lineRule="auto"/>
        <w:contextualSpacing/>
        <w:rPr>
          <w:color w:val="000000"/>
        </w:rPr>
      </w:pPr>
      <w:r>
        <w:rPr>
          <w:rFonts w:ascii="Arial" w:eastAsia="Arial" w:hAnsi="Arial" w:cs="Arial"/>
          <w:color w:val="000000"/>
        </w:rPr>
        <w:t xml:space="preserve">How individual constituencies </w:t>
      </w:r>
      <w:proofErr w:type="gramStart"/>
      <w:r>
        <w:rPr>
          <w:rFonts w:ascii="Arial" w:eastAsia="Arial" w:hAnsi="Arial" w:cs="Arial"/>
          <w:color w:val="000000"/>
        </w:rPr>
        <w:t>were affected</w:t>
      </w:r>
      <w:proofErr w:type="gramEnd"/>
      <w:r>
        <w:rPr>
          <w:rFonts w:ascii="Arial" w:eastAsia="Arial" w:hAnsi="Arial" w:cs="Arial"/>
          <w:color w:val="000000"/>
        </w:rPr>
        <w:t xml:space="preserve"> by the crisis and response. </w:t>
      </w:r>
      <w:r>
        <w:rPr>
          <w:rFonts w:ascii="Arial" w:eastAsia="Arial" w:hAnsi="Arial" w:cs="Arial"/>
          <w:color w:val="000000"/>
        </w:rPr>
        <w:tab/>
      </w:r>
    </w:p>
    <w:p w:rsidR="000926BC" w:rsidRDefault="000926BC" w:rsidP="000926BC">
      <w:pPr>
        <w:numPr>
          <w:ilvl w:val="0"/>
          <w:numId w:val="1"/>
        </w:numPr>
        <w:pBdr>
          <w:top w:val="nil"/>
          <w:left w:val="nil"/>
          <w:bottom w:val="nil"/>
          <w:right w:val="nil"/>
          <w:between w:val="nil"/>
        </w:pBdr>
        <w:spacing w:after="0" w:line="240" w:lineRule="auto"/>
        <w:contextualSpacing/>
        <w:rPr>
          <w:color w:val="000000"/>
        </w:rPr>
      </w:pPr>
      <w:r>
        <w:rPr>
          <w:rFonts w:ascii="Arial" w:eastAsia="Arial" w:hAnsi="Arial" w:cs="Arial"/>
          <w:color w:val="000000"/>
        </w:rPr>
        <w:t xml:space="preserve">How the crisis was resolved. </w:t>
      </w:r>
      <w:r>
        <w:rPr>
          <w:rFonts w:ascii="Arial" w:eastAsia="Arial" w:hAnsi="Arial" w:cs="Arial"/>
          <w:color w:val="000000"/>
        </w:rPr>
        <w:tab/>
      </w:r>
    </w:p>
    <w:p w:rsidR="000926BC" w:rsidRDefault="000926BC" w:rsidP="000926BC">
      <w:pPr>
        <w:numPr>
          <w:ilvl w:val="0"/>
          <w:numId w:val="1"/>
        </w:numPr>
        <w:pBdr>
          <w:top w:val="nil"/>
          <w:left w:val="nil"/>
          <w:bottom w:val="nil"/>
          <w:right w:val="nil"/>
          <w:between w:val="nil"/>
        </w:pBdr>
        <w:spacing w:after="0" w:line="240" w:lineRule="auto"/>
        <w:contextualSpacing/>
        <w:rPr>
          <w:color w:val="000000"/>
        </w:rPr>
      </w:pPr>
      <w:r>
        <w:rPr>
          <w:rFonts w:ascii="Arial" w:eastAsia="Arial" w:hAnsi="Arial" w:cs="Arial"/>
          <w:color w:val="000000"/>
        </w:rPr>
        <w:t xml:space="preserve">The student’s assessment of what worked; what </w:t>
      </w:r>
      <w:proofErr w:type="gramStart"/>
      <w:r>
        <w:rPr>
          <w:rFonts w:ascii="Arial" w:eastAsia="Arial" w:hAnsi="Arial" w:cs="Arial"/>
          <w:color w:val="000000"/>
        </w:rPr>
        <w:t>didn’t</w:t>
      </w:r>
      <w:proofErr w:type="gramEnd"/>
      <w:r>
        <w:rPr>
          <w:rFonts w:ascii="Arial" w:eastAsia="Arial" w:hAnsi="Arial" w:cs="Arial"/>
          <w:color w:val="000000"/>
        </w:rPr>
        <w:t>; and how the organization might have been more effective in its response.</w:t>
      </w:r>
    </w:p>
    <w:p w:rsidR="000926BC" w:rsidRDefault="000926BC" w:rsidP="000926BC">
      <w:pPr>
        <w:rPr>
          <w:rFonts w:ascii="Arial" w:eastAsia="Arial" w:hAnsi="Arial" w:cs="Arial"/>
        </w:rPr>
      </w:pPr>
    </w:p>
    <w:p w:rsidR="000926BC" w:rsidRDefault="000926BC" w:rsidP="000926BC">
      <w:pPr>
        <w:rPr>
          <w:rFonts w:ascii="Arial" w:eastAsia="Arial" w:hAnsi="Arial" w:cs="Arial"/>
          <w:b/>
          <w:color w:val="000000"/>
        </w:rPr>
        <w:sectPr w:rsidR="000926BC">
          <w:type w:val="continuous"/>
          <w:pgSz w:w="12240" w:h="15840"/>
          <w:pgMar w:top="1440" w:right="1440" w:bottom="1440" w:left="1440" w:header="720" w:footer="720" w:gutter="0"/>
          <w:cols w:space="720"/>
        </w:sectPr>
      </w:pPr>
    </w:p>
    <w:p w:rsidR="000926BC" w:rsidRDefault="000926BC" w:rsidP="000926BC">
      <w:pPr>
        <w:rPr>
          <w:rFonts w:ascii="Arial" w:eastAsia="Arial" w:hAnsi="Arial" w:cs="Arial"/>
        </w:rPr>
      </w:pPr>
      <w:r>
        <w:rPr>
          <w:rFonts w:ascii="Arial" w:eastAsia="Arial" w:hAnsi="Arial" w:cs="Arial"/>
          <w:b/>
          <w:color w:val="000000"/>
        </w:rPr>
        <w:t>Course Structure/Method:</w:t>
      </w:r>
    </w:p>
    <w:p w:rsidR="000926BC" w:rsidRDefault="000926BC" w:rsidP="000926BC">
      <w:pPr>
        <w:rPr>
          <w:rFonts w:ascii="Arial" w:eastAsia="Arial" w:hAnsi="Arial" w:cs="Arial"/>
          <w:color w:val="000000"/>
        </w:rPr>
        <w:sectPr w:rsidR="000926BC">
          <w:type w:val="continuous"/>
          <w:pgSz w:w="12240" w:h="15840"/>
          <w:pgMar w:top="1440" w:right="1440" w:bottom="1440" w:left="1440" w:header="720" w:footer="720" w:gutter="0"/>
          <w:cols w:space="720"/>
        </w:sectPr>
      </w:pPr>
    </w:p>
    <w:p w:rsidR="000926BC" w:rsidRDefault="000926BC" w:rsidP="000926BC">
      <w:pPr>
        <w:rPr>
          <w:rFonts w:ascii="Arial" w:eastAsia="Arial" w:hAnsi="Arial" w:cs="Arial"/>
        </w:rPr>
      </w:pPr>
      <w:r>
        <w:rPr>
          <w:rFonts w:ascii="Arial" w:eastAsia="Arial" w:hAnsi="Arial" w:cs="Arial"/>
          <w:color w:val="000000"/>
        </w:rPr>
        <w:t xml:space="preserve">This class will meet once per week. In-person attendance is </w:t>
      </w:r>
      <w:proofErr w:type="gramStart"/>
      <w:r>
        <w:rPr>
          <w:rFonts w:ascii="Arial" w:eastAsia="Arial" w:hAnsi="Arial" w:cs="Arial"/>
          <w:color w:val="000000"/>
        </w:rPr>
        <w:t>mandatory</w:t>
      </w:r>
      <w:proofErr w:type="gramEnd"/>
      <w:r>
        <w:rPr>
          <w:rFonts w:ascii="Arial" w:eastAsia="Arial" w:hAnsi="Arial" w:cs="Arial"/>
          <w:color w:val="000000"/>
        </w:rPr>
        <w:t xml:space="preserve"> as students will be expected to address breaking news and participate in individual and group assignments based on applying the skills taught to the news of the day. Throughout the course of the </w:t>
      </w:r>
      <w:proofErr w:type="gramStart"/>
      <w:r>
        <w:rPr>
          <w:rFonts w:ascii="Arial" w:eastAsia="Arial" w:hAnsi="Arial" w:cs="Arial"/>
          <w:color w:val="000000"/>
        </w:rPr>
        <w:t>semester</w:t>
      </w:r>
      <w:proofErr w:type="gramEnd"/>
      <w:r>
        <w:rPr>
          <w:rFonts w:ascii="Arial" w:eastAsia="Arial" w:hAnsi="Arial" w:cs="Arial"/>
          <w:color w:val="000000"/>
        </w:rPr>
        <w:t xml:space="preserve"> students should expect a combination of lectures, discussion and team projects. Students should follow the syllabus prior to each class, but also check UConn Classes for discussion topics prior to each meeting.</w:t>
      </w:r>
    </w:p>
    <w:p w:rsidR="000926BC" w:rsidRDefault="000926BC" w:rsidP="000926BC">
      <w:pPr>
        <w:rPr>
          <w:rFonts w:ascii="Arial" w:eastAsia="Arial" w:hAnsi="Arial" w:cs="Arial"/>
        </w:rPr>
      </w:pPr>
    </w:p>
    <w:p w:rsidR="000926BC" w:rsidRDefault="000926BC" w:rsidP="000926BC">
      <w:pPr>
        <w:rPr>
          <w:rFonts w:ascii="Arial" w:eastAsia="Arial" w:hAnsi="Arial" w:cs="Arial"/>
          <w:b/>
          <w:color w:val="000000"/>
        </w:rPr>
        <w:sectPr w:rsidR="000926BC">
          <w:type w:val="continuous"/>
          <w:pgSz w:w="12240" w:h="15840"/>
          <w:pgMar w:top="1440" w:right="1440" w:bottom="1440" w:left="1440" w:header="720" w:footer="720" w:gutter="0"/>
          <w:cols w:space="720"/>
        </w:sectPr>
      </w:pPr>
    </w:p>
    <w:p w:rsidR="000926BC" w:rsidRDefault="000926BC" w:rsidP="000926BC">
      <w:pPr>
        <w:rPr>
          <w:rFonts w:ascii="Arial" w:eastAsia="Arial" w:hAnsi="Arial" w:cs="Arial"/>
        </w:rPr>
      </w:pPr>
      <w:r>
        <w:rPr>
          <w:rFonts w:ascii="Arial" w:eastAsia="Arial" w:hAnsi="Arial" w:cs="Arial"/>
          <w:b/>
          <w:color w:val="000000"/>
        </w:rPr>
        <w:t>Course Learning Outcomes:</w:t>
      </w:r>
    </w:p>
    <w:p w:rsidR="000926BC" w:rsidRDefault="000926BC" w:rsidP="000926BC">
      <w:pPr>
        <w:spacing w:line="276" w:lineRule="auto"/>
        <w:rPr>
          <w:rFonts w:ascii="Arial" w:eastAsia="Arial" w:hAnsi="Arial" w:cs="Arial"/>
          <w:color w:val="000000"/>
        </w:rPr>
      </w:pPr>
    </w:p>
    <w:p w:rsidR="000926BC" w:rsidRDefault="000926BC" w:rsidP="000926BC">
      <w:pPr>
        <w:spacing w:line="276" w:lineRule="auto"/>
        <w:rPr>
          <w:rFonts w:ascii="Arial" w:eastAsia="Arial" w:hAnsi="Arial" w:cs="Arial"/>
          <w:color w:val="000000"/>
        </w:rPr>
      </w:pPr>
      <w:r>
        <w:rPr>
          <w:rFonts w:ascii="Arial" w:eastAsia="Arial" w:hAnsi="Arial" w:cs="Arial"/>
          <w:color w:val="000000"/>
        </w:rPr>
        <w:t xml:space="preserve">By the end of this course, students will be able </w:t>
      </w:r>
      <w:proofErr w:type="gramStart"/>
      <w:r>
        <w:rPr>
          <w:rFonts w:ascii="Arial" w:eastAsia="Arial" w:hAnsi="Arial" w:cs="Arial"/>
          <w:color w:val="000000"/>
        </w:rPr>
        <w:t>to confidently consult</w:t>
      </w:r>
      <w:proofErr w:type="gramEnd"/>
      <w:r>
        <w:rPr>
          <w:rFonts w:ascii="Arial" w:eastAsia="Arial" w:hAnsi="Arial" w:cs="Arial"/>
          <w:color w:val="000000"/>
        </w:rPr>
        <w:t xml:space="preserve"> a myriad of potential clients from a variety of industries on how to properly survive a crisis.</w:t>
      </w:r>
    </w:p>
    <w:p w:rsidR="000926BC" w:rsidRDefault="000926BC" w:rsidP="000926BC">
      <w:pPr>
        <w:spacing w:line="276" w:lineRule="auto"/>
        <w:rPr>
          <w:rFonts w:ascii="Arial" w:eastAsia="Arial" w:hAnsi="Arial" w:cs="Arial"/>
          <w:color w:val="000000"/>
        </w:rPr>
      </w:pPr>
      <w:r>
        <w:rPr>
          <w:rFonts w:ascii="Arial" w:eastAsia="Arial" w:hAnsi="Arial" w:cs="Arial"/>
          <w:color w:val="000000"/>
        </w:rPr>
        <w:lastRenderedPageBreak/>
        <w:t xml:space="preserve"> </w:t>
      </w:r>
    </w:p>
    <w:p w:rsidR="000926BC" w:rsidRDefault="000926BC" w:rsidP="000926BC">
      <w:pPr>
        <w:spacing w:line="276" w:lineRule="auto"/>
        <w:rPr>
          <w:rFonts w:ascii="Arial" w:eastAsia="Arial" w:hAnsi="Arial" w:cs="Arial"/>
          <w:color w:val="000000"/>
        </w:rPr>
      </w:pPr>
      <w:r>
        <w:rPr>
          <w:rFonts w:ascii="Arial" w:eastAsia="Arial" w:hAnsi="Arial" w:cs="Arial"/>
          <w:color w:val="000000"/>
        </w:rPr>
        <w:t>By the end of the course students will:</w:t>
      </w:r>
    </w:p>
    <w:p w:rsidR="000926BC" w:rsidRDefault="000926BC" w:rsidP="000926BC">
      <w:pPr>
        <w:numPr>
          <w:ilvl w:val="0"/>
          <w:numId w:val="2"/>
        </w:numPr>
        <w:spacing w:after="0" w:line="240" w:lineRule="auto"/>
        <w:ind w:left="720" w:hanging="360"/>
        <w:rPr>
          <w:rFonts w:ascii="Arial" w:eastAsia="Arial" w:hAnsi="Arial" w:cs="Arial"/>
          <w:color w:val="000000"/>
        </w:rPr>
      </w:pPr>
      <w:r>
        <w:rPr>
          <w:rFonts w:ascii="Arial" w:eastAsia="Arial" w:hAnsi="Arial" w:cs="Arial"/>
          <w:color w:val="000000"/>
        </w:rPr>
        <w:t>Recognize the patterns inherent in crises, and know how to intervene early to redirect those patterns.</w:t>
      </w:r>
    </w:p>
    <w:p w:rsidR="000926BC" w:rsidRDefault="000926BC" w:rsidP="000926BC">
      <w:pPr>
        <w:numPr>
          <w:ilvl w:val="0"/>
          <w:numId w:val="2"/>
        </w:numPr>
        <w:spacing w:after="0" w:line="240" w:lineRule="auto"/>
        <w:ind w:left="720" w:hanging="360"/>
        <w:rPr>
          <w:rFonts w:ascii="Arial" w:eastAsia="Arial" w:hAnsi="Arial" w:cs="Arial"/>
          <w:color w:val="000000"/>
        </w:rPr>
      </w:pPr>
      <w:r>
        <w:rPr>
          <w:rFonts w:ascii="Arial" w:eastAsia="Arial" w:hAnsi="Arial" w:cs="Arial"/>
          <w:color w:val="000000"/>
        </w:rPr>
        <w:t>Understand how to counsel leaders to make critical decisions under stress, and to become trusted advisors to senior executives.</w:t>
      </w:r>
    </w:p>
    <w:p w:rsidR="000926BC" w:rsidRDefault="000926BC" w:rsidP="000926BC">
      <w:pPr>
        <w:numPr>
          <w:ilvl w:val="0"/>
          <w:numId w:val="2"/>
        </w:numPr>
        <w:spacing w:after="0" w:line="240" w:lineRule="auto"/>
        <w:ind w:left="720" w:hanging="360"/>
        <w:rPr>
          <w:rFonts w:ascii="Arial" w:eastAsia="Arial" w:hAnsi="Arial" w:cs="Arial"/>
          <w:color w:val="000000"/>
        </w:rPr>
      </w:pPr>
      <w:r>
        <w:rPr>
          <w:rFonts w:ascii="Arial" w:eastAsia="Arial" w:hAnsi="Arial" w:cs="Arial"/>
          <w:color w:val="000000"/>
        </w:rPr>
        <w:t>Understand how to establish crisis prevention, mitigation, and response structures within organizations.</w:t>
      </w:r>
    </w:p>
    <w:p w:rsidR="000926BC" w:rsidRDefault="000926BC" w:rsidP="000926BC">
      <w:pPr>
        <w:numPr>
          <w:ilvl w:val="0"/>
          <w:numId w:val="2"/>
        </w:numPr>
        <w:spacing w:after="0" w:line="240" w:lineRule="auto"/>
        <w:ind w:left="720" w:hanging="360"/>
        <w:rPr>
          <w:rFonts w:ascii="Arial" w:eastAsia="Arial" w:hAnsi="Arial" w:cs="Arial"/>
          <w:color w:val="000000"/>
        </w:rPr>
      </w:pPr>
      <w:r>
        <w:rPr>
          <w:rFonts w:ascii="Arial" w:eastAsia="Arial" w:hAnsi="Arial" w:cs="Arial"/>
          <w:color w:val="000000"/>
        </w:rPr>
        <w:t>Understand how to develop, present, and obtain approval for crisis communication plans.</w:t>
      </w:r>
    </w:p>
    <w:p w:rsidR="000926BC" w:rsidRDefault="000926BC" w:rsidP="000926BC">
      <w:pPr>
        <w:rPr>
          <w:rFonts w:ascii="Arial" w:eastAsia="Arial" w:hAnsi="Arial" w:cs="Arial"/>
          <w:b/>
          <w:color w:val="000000"/>
        </w:rPr>
      </w:pPr>
    </w:p>
    <w:p w:rsidR="000926BC" w:rsidRDefault="000926BC" w:rsidP="000926BC">
      <w:pPr>
        <w:rPr>
          <w:rFonts w:ascii="Arial" w:eastAsia="Arial" w:hAnsi="Arial" w:cs="Arial"/>
          <w:b/>
          <w:color w:val="000000"/>
        </w:rPr>
        <w:sectPr w:rsidR="000926BC">
          <w:type w:val="continuous"/>
          <w:pgSz w:w="12240" w:h="15840"/>
          <w:pgMar w:top="1440" w:right="1440" w:bottom="1440" w:left="1440" w:header="720" w:footer="720" w:gutter="0"/>
          <w:cols w:space="720"/>
        </w:sectPr>
      </w:pPr>
    </w:p>
    <w:p w:rsidR="000926BC" w:rsidRDefault="000926BC" w:rsidP="000926BC">
      <w:pPr>
        <w:rPr>
          <w:rFonts w:ascii="Arial" w:eastAsia="Arial" w:hAnsi="Arial" w:cs="Arial"/>
        </w:rPr>
      </w:pPr>
      <w:r>
        <w:rPr>
          <w:rFonts w:ascii="Arial" w:eastAsia="Arial" w:hAnsi="Arial" w:cs="Arial"/>
          <w:b/>
          <w:color w:val="000000"/>
        </w:rPr>
        <w:t xml:space="preserve">Communication Policy: </w:t>
      </w:r>
    </w:p>
    <w:p w:rsidR="000926BC" w:rsidRDefault="000926BC" w:rsidP="000926BC">
      <w:pPr>
        <w:rPr>
          <w:rFonts w:ascii="Arial" w:eastAsia="Arial" w:hAnsi="Arial" w:cs="Arial"/>
          <w:color w:val="000000"/>
        </w:rPr>
      </w:pPr>
    </w:p>
    <w:p w:rsidR="000926BC" w:rsidRDefault="000926BC" w:rsidP="000926BC">
      <w:pPr>
        <w:rPr>
          <w:rFonts w:ascii="Arial" w:eastAsia="Arial" w:hAnsi="Arial" w:cs="Arial"/>
          <w:color w:val="000000"/>
        </w:rPr>
        <w:sectPr w:rsidR="000926BC">
          <w:type w:val="continuous"/>
          <w:pgSz w:w="12240" w:h="15840"/>
          <w:pgMar w:top="1440" w:right="1440" w:bottom="1440" w:left="1440" w:header="720" w:footer="720" w:gutter="0"/>
          <w:cols w:space="720"/>
        </w:sectPr>
      </w:pPr>
    </w:p>
    <w:p w:rsidR="000926BC" w:rsidRDefault="000926BC" w:rsidP="000926BC">
      <w:pPr>
        <w:rPr>
          <w:rFonts w:ascii="Arial" w:eastAsia="Arial" w:hAnsi="Arial" w:cs="Arial"/>
          <w:color w:val="000000"/>
        </w:rPr>
      </w:pPr>
      <w:r>
        <w:rPr>
          <w:rFonts w:ascii="Arial" w:eastAsia="Arial" w:hAnsi="Arial" w:cs="Arial"/>
          <w:color w:val="000000"/>
        </w:rPr>
        <w:t xml:space="preserve">Communications between students and the instructor must be through UConn email addresses. </w:t>
      </w:r>
      <w:proofErr w:type="gramStart"/>
      <w:r>
        <w:rPr>
          <w:rFonts w:ascii="Arial" w:eastAsia="Arial" w:hAnsi="Arial" w:cs="Arial"/>
          <w:color w:val="000000"/>
        </w:rPr>
        <w:t>All emails will be answered by the instructor</w:t>
      </w:r>
      <w:proofErr w:type="gramEnd"/>
      <w:r>
        <w:rPr>
          <w:rFonts w:ascii="Arial" w:eastAsia="Arial" w:hAnsi="Arial" w:cs="Arial"/>
          <w:color w:val="000000"/>
        </w:rPr>
        <w:t xml:space="preserve"> within 24 hours.</w:t>
      </w:r>
    </w:p>
    <w:p w:rsidR="000926BC" w:rsidRDefault="000926BC" w:rsidP="000926BC">
      <w:pPr>
        <w:rPr>
          <w:rFonts w:ascii="Arial" w:eastAsia="Arial" w:hAnsi="Arial" w:cs="Arial"/>
        </w:rPr>
      </w:pPr>
    </w:p>
    <w:p w:rsidR="000926BC" w:rsidRDefault="000926BC" w:rsidP="000926BC">
      <w:pPr>
        <w:rPr>
          <w:rFonts w:ascii="Arial" w:eastAsia="Arial" w:hAnsi="Arial" w:cs="Arial"/>
          <w:b/>
          <w:color w:val="000000"/>
        </w:rPr>
        <w:sectPr w:rsidR="000926BC">
          <w:type w:val="continuous"/>
          <w:pgSz w:w="12240" w:h="15840"/>
          <w:pgMar w:top="1440" w:right="1440" w:bottom="1440" w:left="1440" w:header="720" w:footer="720" w:gutter="0"/>
          <w:cols w:space="720"/>
        </w:sectPr>
      </w:pPr>
    </w:p>
    <w:p w:rsidR="000926BC" w:rsidRDefault="000926BC" w:rsidP="000926BC">
      <w:pPr>
        <w:rPr>
          <w:rFonts w:ascii="Arial" w:eastAsia="Arial" w:hAnsi="Arial" w:cs="Arial"/>
        </w:rPr>
      </w:pPr>
      <w:r>
        <w:rPr>
          <w:rFonts w:ascii="Arial" w:eastAsia="Arial" w:hAnsi="Arial" w:cs="Arial"/>
          <w:b/>
          <w:color w:val="000000"/>
        </w:rPr>
        <w:t>Course Expectations:</w:t>
      </w:r>
    </w:p>
    <w:p w:rsidR="000926BC" w:rsidRDefault="000926BC" w:rsidP="000926BC">
      <w:pPr>
        <w:rPr>
          <w:rFonts w:ascii="Arial" w:eastAsia="Arial" w:hAnsi="Arial" w:cs="Arial"/>
          <w:color w:val="000000"/>
        </w:rPr>
        <w:sectPr w:rsidR="000926BC">
          <w:type w:val="continuous"/>
          <w:pgSz w:w="12240" w:h="15840"/>
          <w:pgMar w:top="1440" w:right="1440" w:bottom="1440" w:left="1440" w:header="720" w:footer="720" w:gutter="0"/>
          <w:cols w:space="720"/>
        </w:sectPr>
      </w:pPr>
    </w:p>
    <w:p w:rsidR="000926BC" w:rsidRDefault="000926BC" w:rsidP="000926BC">
      <w:pPr>
        <w:rPr>
          <w:rFonts w:ascii="Arial" w:eastAsia="Arial" w:hAnsi="Arial" w:cs="Arial"/>
          <w:color w:val="000000"/>
        </w:rPr>
      </w:pPr>
      <w:r>
        <w:rPr>
          <w:rFonts w:ascii="Arial" w:eastAsia="Arial" w:hAnsi="Arial" w:cs="Arial"/>
          <w:color w:val="000000"/>
        </w:rPr>
        <w:t xml:space="preserve">By the completion of this course students will be expected to have a firm understanding of the </w:t>
      </w:r>
      <w:r>
        <w:rPr>
          <w:rFonts w:ascii="Arial" w:eastAsia="Arial" w:hAnsi="Arial" w:cs="Arial"/>
        </w:rPr>
        <w:t>principles</w:t>
      </w:r>
      <w:r>
        <w:rPr>
          <w:rFonts w:ascii="Arial" w:eastAsia="Arial" w:hAnsi="Arial" w:cs="Arial"/>
          <w:color w:val="000000"/>
        </w:rPr>
        <w:t xml:space="preserve"> of crisis communications, while be able to offer competent consultation and produce effective deliverable documents to individuals, organizations or companies in crisis.</w:t>
      </w:r>
    </w:p>
    <w:p w:rsidR="000926BC" w:rsidRDefault="000926BC" w:rsidP="000926BC">
      <w:pPr>
        <w:rPr>
          <w:rFonts w:ascii="Arial" w:eastAsia="Arial" w:hAnsi="Arial" w:cs="Arial"/>
          <w:color w:val="000000"/>
        </w:rPr>
      </w:pPr>
    </w:p>
    <w:p w:rsidR="000926BC" w:rsidRDefault="000926BC" w:rsidP="000926BC">
      <w:pPr>
        <w:rPr>
          <w:rFonts w:ascii="Arial" w:eastAsia="Arial" w:hAnsi="Arial" w:cs="Arial"/>
          <w:color w:val="000000"/>
        </w:rPr>
      </w:pPr>
      <w:r>
        <w:rPr>
          <w:rFonts w:ascii="Arial" w:eastAsia="Arial" w:hAnsi="Arial" w:cs="Arial"/>
          <w:color w:val="000000"/>
        </w:rPr>
        <w:t xml:space="preserve">To accomplish </w:t>
      </w:r>
      <w:proofErr w:type="gramStart"/>
      <w:r>
        <w:rPr>
          <w:rFonts w:ascii="Arial" w:eastAsia="Arial" w:hAnsi="Arial" w:cs="Arial"/>
          <w:color w:val="000000"/>
        </w:rPr>
        <w:t>these</w:t>
      </w:r>
      <w:proofErr w:type="gramEnd"/>
      <w:r>
        <w:rPr>
          <w:rFonts w:ascii="Arial" w:eastAsia="Arial" w:hAnsi="Arial" w:cs="Arial"/>
          <w:color w:val="000000"/>
        </w:rPr>
        <w:t xml:space="preserve"> goals students are expected to engage in meaningful discussion, produce quality work under tight deadlines and think critically while considering the needs and actions of a variety of key audiences. This is not a passive class and students are encouraged to participate as often as possible in lectures, discussions and group assignments. A more detailed explanation of these expectations </w:t>
      </w:r>
      <w:proofErr w:type="gramStart"/>
      <w:r>
        <w:rPr>
          <w:rFonts w:ascii="Arial" w:eastAsia="Arial" w:hAnsi="Arial" w:cs="Arial"/>
          <w:color w:val="000000"/>
        </w:rPr>
        <w:t>can be found</w:t>
      </w:r>
      <w:proofErr w:type="gramEnd"/>
      <w:r>
        <w:rPr>
          <w:rFonts w:ascii="Arial" w:eastAsia="Arial" w:hAnsi="Arial" w:cs="Arial"/>
          <w:color w:val="000000"/>
        </w:rPr>
        <w:t xml:space="preserve"> below in the “Assessment Strategy.”</w:t>
      </w:r>
    </w:p>
    <w:p w:rsidR="000926BC" w:rsidRDefault="000926BC" w:rsidP="000926BC">
      <w:pPr>
        <w:rPr>
          <w:rFonts w:ascii="Arial" w:eastAsia="Arial" w:hAnsi="Arial" w:cs="Arial"/>
        </w:rPr>
      </w:pPr>
    </w:p>
    <w:p w:rsidR="000926BC" w:rsidRDefault="000926BC" w:rsidP="000926BC">
      <w:pPr>
        <w:rPr>
          <w:rFonts w:ascii="Arial" w:eastAsia="Arial" w:hAnsi="Arial" w:cs="Arial"/>
          <w:b/>
          <w:color w:val="000000"/>
        </w:rPr>
        <w:sectPr w:rsidR="000926BC">
          <w:type w:val="continuous"/>
          <w:pgSz w:w="12240" w:h="15840"/>
          <w:pgMar w:top="1440" w:right="1440" w:bottom="1440" w:left="1440" w:header="720" w:footer="720" w:gutter="0"/>
          <w:cols w:space="720"/>
        </w:sectPr>
      </w:pPr>
    </w:p>
    <w:p w:rsidR="000926BC" w:rsidRDefault="000926BC" w:rsidP="000926BC">
      <w:pPr>
        <w:rPr>
          <w:rFonts w:ascii="Arial" w:eastAsia="Arial" w:hAnsi="Arial" w:cs="Arial"/>
        </w:rPr>
      </w:pPr>
      <w:r>
        <w:rPr>
          <w:rFonts w:ascii="Arial" w:eastAsia="Arial" w:hAnsi="Arial" w:cs="Arial"/>
          <w:b/>
          <w:color w:val="000000"/>
        </w:rPr>
        <w:t>Required and Recommended Material:</w:t>
      </w:r>
    </w:p>
    <w:p w:rsidR="000926BC" w:rsidRDefault="000926BC" w:rsidP="000926BC">
      <w:pPr>
        <w:rPr>
          <w:rFonts w:ascii="Arial" w:eastAsia="Arial" w:hAnsi="Arial" w:cs="Arial"/>
        </w:rPr>
      </w:pPr>
    </w:p>
    <w:p w:rsidR="000926BC" w:rsidRDefault="000926BC" w:rsidP="000926BC">
      <w:pPr>
        <w:spacing w:line="276" w:lineRule="auto"/>
        <w:rPr>
          <w:rFonts w:ascii="Arial" w:eastAsia="Arial" w:hAnsi="Arial" w:cs="Arial"/>
          <w:color w:val="000000"/>
        </w:rPr>
      </w:pPr>
      <w:r>
        <w:rPr>
          <w:rFonts w:ascii="Arial" w:eastAsia="Arial" w:hAnsi="Arial" w:cs="Arial"/>
          <w:color w:val="000000"/>
        </w:rPr>
        <w:t>Students will be required to purchase and read the following book:</w:t>
      </w:r>
    </w:p>
    <w:p w:rsidR="000926BC" w:rsidRDefault="000926BC" w:rsidP="000926BC">
      <w:pPr>
        <w:spacing w:line="276" w:lineRule="auto"/>
        <w:rPr>
          <w:rFonts w:ascii="Arial" w:eastAsia="Arial" w:hAnsi="Arial" w:cs="Arial"/>
          <w:color w:val="000000"/>
        </w:rPr>
      </w:pPr>
      <w:r>
        <w:rPr>
          <w:rFonts w:ascii="Arial" w:eastAsia="Arial" w:hAnsi="Arial" w:cs="Arial"/>
          <w:i/>
          <w:color w:val="000000"/>
        </w:rPr>
        <w:t>Masters of Disaster: The Ten Commandments of Damage Control</w:t>
      </w:r>
    </w:p>
    <w:p w:rsidR="000926BC" w:rsidRDefault="000926BC" w:rsidP="000926BC">
      <w:pPr>
        <w:spacing w:line="276" w:lineRule="auto"/>
        <w:rPr>
          <w:rFonts w:ascii="Arial" w:eastAsia="Arial" w:hAnsi="Arial" w:cs="Arial"/>
          <w:color w:val="000000"/>
        </w:rPr>
      </w:pPr>
      <w:r>
        <w:rPr>
          <w:rFonts w:ascii="Arial" w:eastAsia="Arial" w:hAnsi="Arial" w:cs="Arial"/>
          <w:color w:val="000000"/>
        </w:rPr>
        <w:t xml:space="preserve">Chris </w:t>
      </w:r>
      <w:proofErr w:type="spellStart"/>
      <w:r>
        <w:rPr>
          <w:rFonts w:ascii="Arial" w:eastAsia="Arial" w:hAnsi="Arial" w:cs="Arial"/>
          <w:color w:val="000000"/>
        </w:rPr>
        <w:t>Lehane</w:t>
      </w:r>
      <w:proofErr w:type="spellEnd"/>
      <w:r>
        <w:rPr>
          <w:rFonts w:ascii="Arial" w:eastAsia="Arial" w:hAnsi="Arial" w:cs="Arial"/>
          <w:color w:val="000000"/>
        </w:rPr>
        <w:t xml:space="preserve">, Mark </w:t>
      </w:r>
      <w:proofErr w:type="spellStart"/>
      <w:r>
        <w:rPr>
          <w:rFonts w:ascii="Arial" w:eastAsia="Arial" w:hAnsi="Arial" w:cs="Arial"/>
          <w:color w:val="000000"/>
        </w:rPr>
        <w:t>Fabiani</w:t>
      </w:r>
      <w:proofErr w:type="spellEnd"/>
      <w:r>
        <w:rPr>
          <w:rFonts w:ascii="Arial" w:eastAsia="Arial" w:hAnsi="Arial" w:cs="Arial"/>
          <w:color w:val="000000"/>
        </w:rPr>
        <w:t xml:space="preserve"> and Bill </w:t>
      </w:r>
      <w:proofErr w:type="spellStart"/>
      <w:r>
        <w:rPr>
          <w:rFonts w:ascii="Arial" w:eastAsia="Arial" w:hAnsi="Arial" w:cs="Arial"/>
          <w:color w:val="000000"/>
        </w:rPr>
        <w:t>Guttentag</w:t>
      </w:r>
      <w:proofErr w:type="spellEnd"/>
    </w:p>
    <w:p w:rsidR="000926BC" w:rsidRDefault="000926BC" w:rsidP="000926BC">
      <w:pPr>
        <w:spacing w:line="276" w:lineRule="auto"/>
        <w:rPr>
          <w:rFonts w:ascii="Arial" w:eastAsia="Arial" w:hAnsi="Arial" w:cs="Arial"/>
          <w:color w:val="000000"/>
        </w:rPr>
      </w:pPr>
      <w:r>
        <w:rPr>
          <w:rFonts w:ascii="Arial" w:eastAsia="Arial" w:hAnsi="Arial" w:cs="Arial"/>
          <w:color w:val="000000"/>
        </w:rPr>
        <w:t xml:space="preserve"> </w:t>
      </w:r>
    </w:p>
    <w:p w:rsidR="000926BC" w:rsidRDefault="000926BC" w:rsidP="000926BC">
      <w:pPr>
        <w:spacing w:line="276" w:lineRule="auto"/>
        <w:rPr>
          <w:rFonts w:ascii="Arial" w:eastAsia="Arial" w:hAnsi="Arial" w:cs="Arial"/>
          <w:color w:val="000000"/>
        </w:rPr>
      </w:pPr>
      <w:r>
        <w:rPr>
          <w:rFonts w:ascii="Arial" w:eastAsia="Arial" w:hAnsi="Arial" w:cs="Arial"/>
          <w:color w:val="000000"/>
        </w:rPr>
        <w:t xml:space="preserve">Additionally, students </w:t>
      </w:r>
      <w:proofErr w:type="gramStart"/>
      <w:r>
        <w:rPr>
          <w:rFonts w:ascii="Arial" w:eastAsia="Arial" w:hAnsi="Arial" w:cs="Arial"/>
          <w:color w:val="000000"/>
        </w:rPr>
        <w:t>will be expected</w:t>
      </w:r>
      <w:proofErr w:type="gramEnd"/>
      <w:r>
        <w:rPr>
          <w:rFonts w:ascii="Arial" w:eastAsia="Arial" w:hAnsi="Arial" w:cs="Arial"/>
          <w:color w:val="000000"/>
        </w:rPr>
        <w:t xml:space="preserve"> to be up-to-date on the news of the day and are recommended to read news from the following publications daily and be prepared to discuss them in class:</w:t>
      </w:r>
    </w:p>
    <w:p w:rsidR="000926BC" w:rsidRDefault="000926BC" w:rsidP="000926BC">
      <w:pPr>
        <w:spacing w:line="276" w:lineRule="auto"/>
        <w:rPr>
          <w:rFonts w:ascii="Arial" w:eastAsia="Arial" w:hAnsi="Arial" w:cs="Arial"/>
          <w:color w:val="000000"/>
        </w:rPr>
      </w:pPr>
      <w:r>
        <w:rPr>
          <w:rFonts w:ascii="Arial" w:eastAsia="Arial" w:hAnsi="Arial" w:cs="Arial"/>
          <w:color w:val="000000"/>
        </w:rPr>
        <w:lastRenderedPageBreak/>
        <w:t>·</w:t>
      </w:r>
      <w:r>
        <w:rPr>
          <w:rFonts w:ascii="Times New Roman" w:eastAsia="Times New Roman" w:hAnsi="Times New Roman" w:cs="Times New Roman"/>
          <w:color w:val="000000"/>
          <w:sz w:val="14"/>
          <w:szCs w:val="14"/>
        </w:rPr>
        <w:t xml:space="preserve">         </w:t>
      </w:r>
      <w:r>
        <w:rPr>
          <w:rFonts w:ascii="Arial" w:eastAsia="Arial" w:hAnsi="Arial" w:cs="Arial"/>
          <w:i/>
          <w:color w:val="000000"/>
        </w:rPr>
        <w:t>The New York Times;</w:t>
      </w:r>
    </w:p>
    <w:p w:rsidR="000926BC" w:rsidRDefault="000926BC" w:rsidP="000926BC">
      <w:pPr>
        <w:spacing w:line="276" w:lineRule="auto"/>
        <w:rPr>
          <w:rFonts w:ascii="Arial" w:eastAsia="Arial" w:hAnsi="Arial" w:cs="Arial"/>
          <w:color w:val="000000"/>
        </w:rPr>
      </w:pPr>
      <w:r>
        <w:rPr>
          <w:rFonts w:ascii="Arial" w:eastAsia="Arial" w:hAnsi="Arial" w:cs="Arial"/>
          <w:color w:val="000000"/>
        </w:rPr>
        <w:t>·</w:t>
      </w:r>
      <w:r>
        <w:rPr>
          <w:rFonts w:ascii="Times New Roman" w:eastAsia="Times New Roman" w:hAnsi="Times New Roman" w:cs="Times New Roman"/>
          <w:color w:val="000000"/>
          <w:sz w:val="14"/>
          <w:szCs w:val="14"/>
        </w:rPr>
        <w:t xml:space="preserve">         </w:t>
      </w:r>
      <w:r>
        <w:rPr>
          <w:rFonts w:ascii="Arial" w:eastAsia="Arial" w:hAnsi="Arial" w:cs="Arial"/>
          <w:i/>
          <w:color w:val="000000"/>
        </w:rPr>
        <w:t>The Wall Street Journal;</w:t>
      </w:r>
    </w:p>
    <w:p w:rsidR="000926BC" w:rsidRDefault="000926BC" w:rsidP="000926BC">
      <w:pPr>
        <w:spacing w:line="276" w:lineRule="auto"/>
        <w:rPr>
          <w:rFonts w:ascii="Arial" w:eastAsia="Arial" w:hAnsi="Arial" w:cs="Arial"/>
          <w:color w:val="000000"/>
        </w:rPr>
      </w:pPr>
      <w:r>
        <w:rPr>
          <w:rFonts w:ascii="Arial" w:eastAsia="Arial" w:hAnsi="Arial" w:cs="Arial"/>
          <w:color w:val="000000"/>
        </w:rPr>
        <w:t>·</w:t>
      </w:r>
      <w:r>
        <w:rPr>
          <w:rFonts w:ascii="Times New Roman" w:eastAsia="Times New Roman" w:hAnsi="Times New Roman" w:cs="Times New Roman"/>
          <w:color w:val="000000"/>
          <w:sz w:val="14"/>
          <w:szCs w:val="14"/>
        </w:rPr>
        <w:t xml:space="preserve">         </w:t>
      </w:r>
      <w:r>
        <w:rPr>
          <w:rFonts w:ascii="Arial" w:eastAsia="Arial" w:hAnsi="Arial" w:cs="Arial"/>
          <w:i/>
          <w:color w:val="000000"/>
        </w:rPr>
        <w:t>The Washington Post;</w:t>
      </w:r>
    </w:p>
    <w:p w:rsidR="000926BC" w:rsidRDefault="000926BC" w:rsidP="000926BC">
      <w:pPr>
        <w:spacing w:line="276" w:lineRule="auto"/>
        <w:rPr>
          <w:rFonts w:ascii="Arial" w:eastAsia="Arial" w:hAnsi="Arial" w:cs="Arial"/>
          <w:i/>
          <w:color w:val="000000"/>
        </w:rPr>
      </w:pPr>
      <w:r>
        <w:rPr>
          <w:rFonts w:ascii="Arial" w:eastAsia="Arial" w:hAnsi="Arial" w:cs="Arial"/>
          <w:color w:val="000000"/>
        </w:rPr>
        <w:t>·</w:t>
      </w:r>
      <w:r>
        <w:rPr>
          <w:rFonts w:ascii="Times New Roman" w:eastAsia="Times New Roman" w:hAnsi="Times New Roman" w:cs="Times New Roman"/>
          <w:color w:val="000000"/>
          <w:sz w:val="14"/>
          <w:szCs w:val="14"/>
        </w:rPr>
        <w:t xml:space="preserve">         </w:t>
      </w:r>
      <w:r>
        <w:rPr>
          <w:rFonts w:ascii="Arial" w:eastAsia="Arial" w:hAnsi="Arial" w:cs="Arial"/>
          <w:i/>
          <w:color w:val="000000"/>
        </w:rPr>
        <w:t>Politico;</w:t>
      </w:r>
    </w:p>
    <w:p w:rsidR="000926BC" w:rsidRDefault="000926BC" w:rsidP="000926BC">
      <w:pPr>
        <w:spacing w:line="276" w:lineRule="auto"/>
        <w:rPr>
          <w:rFonts w:ascii="Arial" w:eastAsia="Arial" w:hAnsi="Arial" w:cs="Arial"/>
          <w:i/>
          <w:color w:val="000000"/>
        </w:rPr>
      </w:pPr>
      <w:r>
        <w:rPr>
          <w:rFonts w:ascii="Arial" w:eastAsia="Arial" w:hAnsi="Arial" w:cs="Arial"/>
          <w:i/>
          <w:color w:val="000000"/>
        </w:rPr>
        <w:t xml:space="preserve">·     </w:t>
      </w:r>
      <w:proofErr w:type="spellStart"/>
      <w:r>
        <w:rPr>
          <w:rFonts w:ascii="Arial" w:eastAsia="Arial" w:hAnsi="Arial" w:cs="Arial"/>
          <w:i/>
          <w:color w:val="000000"/>
        </w:rPr>
        <w:t>Axios</w:t>
      </w:r>
      <w:proofErr w:type="spellEnd"/>
      <w:r>
        <w:rPr>
          <w:rFonts w:ascii="Arial" w:eastAsia="Arial" w:hAnsi="Arial" w:cs="Arial"/>
          <w:i/>
          <w:color w:val="000000"/>
        </w:rPr>
        <w:t>;</w:t>
      </w:r>
    </w:p>
    <w:p w:rsidR="000926BC" w:rsidRDefault="000926BC" w:rsidP="000926BC">
      <w:pPr>
        <w:spacing w:line="276" w:lineRule="auto"/>
        <w:rPr>
          <w:rFonts w:ascii="Arial" w:eastAsia="Arial" w:hAnsi="Arial" w:cs="Arial"/>
          <w:i/>
          <w:color w:val="000000"/>
        </w:rPr>
      </w:pPr>
      <w:r>
        <w:rPr>
          <w:rFonts w:ascii="Arial" w:eastAsia="Arial" w:hAnsi="Arial" w:cs="Arial"/>
          <w:i/>
          <w:color w:val="000000"/>
        </w:rPr>
        <w:t>·     TechCrunch;</w:t>
      </w:r>
    </w:p>
    <w:p w:rsidR="000926BC" w:rsidRDefault="000926BC" w:rsidP="000926BC">
      <w:pPr>
        <w:spacing w:line="276" w:lineRule="auto"/>
        <w:rPr>
          <w:rFonts w:ascii="Arial" w:eastAsia="Arial" w:hAnsi="Arial" w:cs="Arial"/>
          <w:i/>
          <w:color w:val="000000"/>
        </w:rPr>
      </w:pPr>
      <w:r>
        <w:rPr>
          <w:rFonts w:ascii="Arial" w:eastAsia="Arial" w:hAnsi="Arial" w:cs="Arial"/>
          <w:color w:val="000000"/>
        </w:rPr>
        <w:t>·</w:t>
      </w:r>
      <w:r>
        <w:rPr>
          <w:rFonts w:ascii="Times New Roman" w:eastAsia="Times New Roman" w:hAnsi="Times New Roman" w:cs="Times New Roman"/>
          <w:color w:val="000000"/>
          <w:sz w:val="14"/>
          <w:szCs w:val="14"/>
        </w:rPr>
        <w:t xml:space="preserve">         </w:t>
      </w:r>
      <w:r>
        <w:rPr>
          <w:rFonts w:ascii="Arial" w:eastAsia="Arial" w:hAnsi="Arial" w:cs="Arial"/>
          <w:i/>
          <w:color w:val="000000"/>
        </w:rPr>
        <w:t>Fortune;</w:t>
      </w:r>
    </w:p>
    <w:p w:rsidR="000926BC" w:rsidRDefault="000926BC" w:rsidP="000926BC">
      <w:pPr>
        <w:spacing w:line="276" w:lineRule="auto"/>
        <w:rPr>
          <w:rFonts w:ascii="Arial" w:eastAsia="Arial" w:hAnsi="Arial" w:cs="Arial"/>
          <w:color w:val="000000"/>
        </w:rPr>
      </w:pPr>
      <w:r>
        <w:rPr>
          <w:rFonts w:ascii="Arial" w:eastAsia="Arial" w:hAnsi="Arial" w:cs="Arial"/>
          <w:color w:val="000000"/>
        </w:rPr>
        <w:t>·</w:t>
      </w:r>
      <w:r>
        <w:rPr>
          <w:rFonts w:ascii="Times New Roman" w:eastAsia="Times New Roman" w:hAnsi="Times New Roman" w:cs="Times New Roman"/>
          <w:color w:val="000000"/>
          <w:sz w:val="14"/>
          <w:szCs w:val="14"/>
        </w:rPr>
        <w:t xml:space="preserve">         </w:t>
      </w:r>
      <w:r>
        <w:rPr>
          <w:rFonts w:ascii="Arial" w:eastAsia="Arial" w:hAnsi="Arial" w:cs="Arial"/>
          <w:color w:val="000000"/>
        </w:rPr>
        <w:t>TMZ;</w:t>
      </w:r>
    </w:p>
    <w:p w:rsidR="000926BC" w:rsidRDefault="000926BC" w:rsidP="000926BC">
      <w:pPr>
        <w:spacing w:line="276" w:lineRule="auto"/>
        <w:rPr>
          <w:rFonts w:ascii="Arial" w:eastAsia="Arial" w:hAnsi="Arial" w:cs="Arial"/>
          <w:color w:val="000000"/>
        </w:rPr>
      </w:pPr>
      <w:r>
        <w:rPr>
          <w:rFonts w:ascii="Arial" w:eastAsia="Arial" w:hAnsi="Arial" w:cs="Arial"/>
          <w:color w:val="000000"/>
        </w:rPr>
        <w:t>·</w:t>
      </w:r>
      <w:r>
        <w:rPr>
          <w:rFonts w:ascii="Times New Roman" w:eastAsia="Times New Roman" w:hAnsi="Times New Roman" w:cs="Times New Roman"/>
          <w:color w:val="000000"/>
          <w:sz w:val="14"/>
          <w:szCs w:val="14"/>
        </w:rPr>
        <w:t xml:space="preserve">         </w:t>
      </w:r>
      <w:r>
        <w:rPr>
          <w:rFonts w:ascii="Arial" w:eastAsia="Arial" w:hAnsi="Arial" w:cs="Arial"/>
          <w:i/>
          <w:color w:val="000000"/>
        </w:rPr>
        <w:t>The Hollywood Reporter;</w:t>
      </w:r>
    </w:p>
    <w:p w:rsidR="000926BC" w:rsidRDefault="000926BC" w:rsidP="000926BC">
      <w:pPr>
        <w:spacing w:line="276" w:lineRule="auto"/>
        <w:rPr>
          <w:rFonts w:ascii="Arial" w:eastAsia="Arial" w:hAnsi="Arial" w:cs="Arial"/>
          <w:color w:val="000000"/>
        </w:rPr>
      </w:pPr>
      <w:r>
        <w:rPr>
          <w:rFonts w:ascii="Arial" w:eastAsia="Arial" w:hAnsi="Arial" w:cs="Arial"/>
          <w:color w:val="000000"/>
        </w:rPr>
        <w:t>·</w:t>
      </w:r>
      <w:r>
        <w:rPr>
          <w:rFonts w:ascii="Times New Roman" w:eastAsia="Times New Roman" w:hAnsi="Times New Roman" w:cs="Times New Roman"/>
          <w:color w:val="000000"/>
          <w:sz w:val="14"/>
          <w:szCs w:val="14"/>
        </w:rPr>
        <w:t xml:space="preserve">         </w:t>
      </w:r>
      <w:r>
        <w:rPr>
          <w:rFonts w:ascii="Arial" w:eastAsia="Arial" w:hAnsi="Arial" w:cs="Arial"/>
          <w:i/>
          <w:color w:val="000000"/>
        </w:rPr>
        <w:t>The Wrap;</w:t>
      </w:r>
    </w:p>
    <w:p w:rsidR="000926BC" w:rsidRDefault="000926BC" w:rsidP="000926BC">
      <w:pPr>
        <w:spacing w:line="276" w:lineRule="auto"/>
        <w:rPr>
          <w:rFonts w:ascii="Arial" w:eastAsia="Arial" w:hAnsi="Arial" w:cs="Arial"/>
          <w:color w:val="000000"/>
        </w:rPr>
      </w:pPr>
      <w:r>
        <w:rPr>
          <w:rFonts w:ascii="Arial" w:eastAsia="Arial" w:hAnsi="Arial" w:cs="Arial"/>
          <w:color w:val="000000"/>
        </w:rPr>
        <w:t>·</w:t>
      </w:r>
      <w:r>
        <w:rPr>
          <w:rFonts w:ascii="Times New Roman" w:eastAsia="Times New Roman" w:hAnsi="Times New Roman" w:cs="Times New Roman"/>
          <w:color w:val="000000"/>
          <w:sz w:val="14"/>
          <w:szCs w:val="14"/>
        </w:rPr>
        <w:t xml:space="preserve">         </w:t>
      </w:r>
      <w:r>
        <w:rPr>
          <w:rFonts w:ascii="Arial" w:eastAsia="Arial" w:hAnsi="Arial" w:cs="Arial"/>
          <w:i/>
          <w:color w:val="000000"/>
        </w:rPr>
        <w:t>The New York Daily News;</w:t>
      </w:r>
    </w:p>
    <w:p w:rsidR="000926BC" w:rsidRDefault="000926BC" w:rsidP="000926BC">
      <w:pPr>
        <w:spacing w:line="276" w:lineRule="auto"/>
        <w:rPr>
          <w:rFonts w:ascii="Arial" w:eastAsia="Arial" w:hAnsi="Arial" w:cs="Arial"/>
          <w:color w:val="000000"/>
        </w:rPr>
      </w:pPr>
      <w:r>
        <w:rPr>
          <w:rFonts w:ascii="Arial" w:eastAsia="Arial" w:hAnsi="Arial" w:cs="Arial"/>
          <w:color w:val="000000"/>
        </w:rPr>
        <w:t>·</w:t>
      </w:r>
      <w:r>
        <w:rPr>
          <w:rFonts w:ascii="Times New Roman" w:eastAsia="Times New Roman" w:hAnsi="Times New Roman" w:cs="Times New Roman"/>
          <w:color w:val="000000"/>
          <w:sz w:val="14"/>
          <w:szCs w:val="14"/>
        </w:rPr>
        <w:t xml:space="preserve">         </w:t>
      </w:r>
      <w:r>
        <w:rPr>
          <w:rFonts w:ascii="Arial" w:eastAsia="Arial" w:hAnsi="Arial" w:cs="Arial"/>
          <w:i/>
          <w:color w:val="000000"/>
        </w:rPr>
        <w:t>The New York Post;</w:t>
      </w:r>
    </w:p>
    <w:p w:rsidR="000926BC" w:rsidRDefault="000926BC" w:rsidP="000926BC">
      <w:pPr>
        <w:rPr>
          <w:rFonts w:ascii="Arial" w:eastAsia="Arial" w:hAnsi="Arial" w:cs="Arial"/>
        </w:rPr>
      </w:pPr>
    </w:p>
    <w:p w:rsidR="000926BC" w:rsidRDefault="000926BC" w:rsidP="000926BC">
      <w:pPr>
        <w:rPr>
          <w:rFonts w:ascii="Arial" w:eastAsia="Arial" w:hAnsi="Arial" w:cs="Arial"/>
        </w:rPr>
      </w:pPr>
      <w:r>
        <w:rPr>
          <w:rFonts w:ascii="Arial" w:eastAsia="Arial" w:hAnsi="Arial" w:cs="Arial"/>
        </w:rPr>
        <w:t>Students are also encouraged to sign up for one or more of the following morning emails:</w:t>
      </w:r>
    </w:p>
    <w:p w:rsidR="000926BC" w:rsidRDefault="000926BC" w:rsidP="000926BC">
      <w:pPr>
        <w:numPr>
          <w:ilvl w:val="0"/>
          <w:numId w:val="3"/>
        </w:numPr>
        <w:spacing w:after="0" w:line="240" w:lineRule="auto"/>
        <w:ind w:left="720" w:hanging="360"/>
        <w:rPr>
          <w:rFonts w:ascii="Arial" w:eastAsia="Arial" w:hAnsi="Arial" w:cs="Arial"/>
        </w:rPr>
      </w:pPr>
      <w:r>
        <w:rPr>
          <w:rFonts w:ascii="Arial" w:eastAsia="Arial" w:hAnsi="Arial" w:cs="Arial"/>
          <w:i/>
        </w:rPr>
        <w:t>The New York Times</w:t>
      </w:r>
      <w:r>
        <w:rPr>
          <w:rFonts w:ascii="Arial" w:eastAsia="Arial" w:hAnsi="Arial" w:cs="Arial"/>
        </w:rPr>
        <w:t>, "Daily Briefing;"</w:t>
      </w:r>
    </w:p>
    <w:p w:rsidR="000926BC" w:rsidRDefault="000926BC" w:rsidP="000926BC">
      <w:pPr>
        <w:numPr>
          <w:ilvl w:val="0"/>
          <w:numId w:val="3"/>
        </w:numPr>
        <w:spacing w:after="0" w:line="240" w:lineRule="auto"/>
        <w:ind w:left="720" w:hanging="360"/>
        <w:rPr>
          <w:rFonts w:ascii="Arial" w:eastAsia="Arial" w:hAnsi="Arial" w:cs="Arial"/>
        </w:rPr>
      </w:pPr>
      <w:r>
        <w:rPr>
          <w:rFonts w:ascii="Arial" w:eastAsia="Arial" w:hAnsi="Arial" w:cs="Arial"/>
          <w:i/>
        </w:rPr>
        <w:t>The New York Times</w:t>
      </w:r>
      <w:r>
        <w:rPr>
          <w:rFonts w:ascii="Arial" w:eastAsia="Arial" w:hAnsi="Arial" w:cs="Arial"/>
        </w:rPr>
        <w:t>, "</w:t>
      </w:r>
      <w:proofErr w:type="spellStart"/>
      <w:r>
        <w:rPr>
          <w:rFonts w:ascii="Arial" w:eastAsia="Arial" w:hAnsi="Arial" w:cs="Arial"/>
        </w:rPr>
        <w:t>Dealbook</w:t>
      </w:r>
      <w:proofErr w:type="spellEnd"/>
      <w:r>
        <w:rPr>
          <w:rFonts w:ascii="Arial" w:eastAsia="Arial" w:hAnsi="Arial" w:cs="Arial"/>
        </w:rPr>
        <w:t>;"</w:t>
      </w:r>
    </w:p>
    <w:p w:rsidR="000926BC" w:rsidRDefault="000926BC" w:rsidP="000926BC">
      <w:pPr>
        <w:numPr>
          <w:ilvl w:val="0"/>
          <w:numId w:val="3"/>
        </w:numPr>
        <w:spacing w:after="0" w:line="240" w:lineRule="auto"/>
        <w:ind w:left="720" w:hanging="360"/>
        <w:rPr>
          <w:rFonts w:ascii="Arial" w:eastAsia="Arial" w:hAnsi="Arial" w:cs="Arial"/>
        </w:rPr>
      </w:pPr>
      <w:r>
        <w:rPr>
          <w:rFonts w:ascii="Arial" w:eastAsia="Arial" w:hAnsi="Arial" w:cs="Arial"/>
          <w:i/>
        </w:rPr>
        <w:t>Politico</w:t>
      </w:r>
      <w:r>
        <w:rPr>
          <w:rFonts w:ascii="Arial" w:eastAsia="Arial" w:hAnsi="Arial" w:cs="Arial"/>
        </w:rPr>
        <w:t>, "Playbook;"</w:t>
      </w:r>
    </w:p>
    <w:p w:rsidR="000926BC" w:rsidRDefault="000926BC" w:rsidP="000926BC">
      <w:pPr>
        <w:numPr>
          <w:ilvl w:val="0"/>
          <w:numId w:val="3"/>
        </w:numPr>
        <w:spacing w:after="0" w:line="240" w:lineRule="auto"/>
        <w:ind w:left="720" w:hanging="360"/>
        <w:rPr>
          <w:rFonts w:ascii="Arial" w:eastAsia="Arial" w:hAnsi="Arial" w:cs="Arial"/>
        </w:rPr>
      </w:pPr>
      <w:r>
        <w:rPr>
          <w:rFonts w:ascii="Arial" w:eastAsia="Arial" w:hAnsi="Arial" w:cs="Arial"/>
          <w:i/>
        </w:rPr>
        <w:t>The Washington Post</w:t>
      </w:r>
      <w:r>
        <w:rPr>
          <w:rFonts w:ascii="Arial" w:eastAsia="Arial" w:hAnsi="Arial" w:cs="Arial"/>
        </w:rPr>
        <w:t>, "Daily 202;"</w:t>
      </w:r>
    </w:p>
    <w:p w:rsidR="000926BC" w:rsidRDefault="000926BC" w:rsidP="000926BC">
      <w:pPr>
        <w:numPr>
          <w:ilvl w:val="0"/>
          <w:numId w:val="3"/>
        </w:numPr>
        <w:spacing w:after="0" w:line="240" w:lineRule="auto"/>
        <w:ind w:left="720" w:hanging="360"/>
        <w:rPr>
          <w:rFonts w:ascii="Arial" w:eastAsia="Arial" w:hAnsi="Arial" w:cs="Arial"/>
        </w:rPr>
      </w:pPr>
      <w:r>
        <w:rPr>
          <w:rFonts w:ascii="Arial" w:eastAsia="Arial" w:hAnsi="Arial" w:cs="Arial"/>
          <w:i/>
        </w:rPr>
        <w:t>The Wall Street Journal</w:t>
      </w:r>
      <w:r>
        <w:rPr>
          <w:rFonts w:ascii="Arial" w:eastAsia="Arial" w:hAnsi="Arial" w:cs="Arial"/>
        </w:rPr>
        <w:t>, "What's News."</w:t>
      </w:r>
    </w:p>
    <w:p w:rsidR="000926BC" w:rsidRDefault="000926BC" w:rsidP="000926BC">
      <w:pPr>
        <w:rPr>
          <w:rFonts w:ascii="Arial" w:eastAsia="Arial" w:hAnsi="Arial" w:cs="Arial"/>
        </w:rPr>
        <w:sectPr w:rsidR="000926BC">
          <w:type w:val="continuous"/>
          <w:pgSz w:w="12240" w:h="15840"/>
          <w:pgMar w:top="1440" w:right="1440" w:bottom="1440" w:left="1440" w:header="720" w:footer="720" w:gutter="0"/>
          <w:cols w:space="720"/>
        </w:sectPr>
      </w:pPr>
    </w:p>
    <w:p w:rsidR="000926BC" w:rsidRDefault="000926BC" w:rsidP="000926BC">
      <w:pPr>
        <w:rPr>
          <w:rFonts w:ascii="Arial" w:eastAsia="Arial" w:hAnsi="Arial" w:cs="Arial"/>
          <w:b/>
          <w:color w:val="000000"/>
        </w:rPr>
        <w:sectPr w:rsidR="000926BC">
          <w:type w:val="continuous"/>
          <w:pgSz w:w="12240" w:h="15840"/>
          <w:pgMar w:top="1440" w:right="1440" w:bottom="1440" w:left="1440" w:header="720" w:footer="720" w:gutter="0"/>
          <w:cols w:space="720"/>
        </w:sectPr>
      </w:pPr>
    </w:p>
    <w:p w:rsidR="000926BC" w:rsidRDefault="000926BC" w:rsidP="000926BC">
      <w:pPr>
        <w:rPr>
          <w:rFonts w:ascii="Arial" w:eastAsia="Arial" w:hAnsi="Arial" w:cs="Arial"/>
        </w:rPr>
      </w:pPr>
      <w:r>
        <w:rPr>
          <w:rFonts w:ascii="Arial" w:eastAsia="Arial" w:hAnsi="Arial" w:cs="Arial"/>
          <w:b/>
          <w:color w:val="000000"/>
        </w:rPr>
        <w:t>Assessment Strategy:</w:t>
      </w:r>
    </w:p>
    <w:p w:rsidR="000926BC" w:rsidRDefault="000926BC" w:rsidP="000926BC">
      <w:pPr>
        <w:rPr>
          <w:rFonts w:ascii="Arial" w:eastAsia="Arial" w:hAnsi="Arial" w:cs="Arial"/>
          <w:color w:val="000000"/>
        </w:rPr>
        <w:sectPr w:rsidR="000926BC">
          <w:type w:val="continuous"/>
          <w:pgSz w:w="12240" w:h="15840"/>
          <w:pgMar w:top="1440" w:right="1440" w:bottom="1440" w:left="1440" w:header="720" w:footer="720" w:gutter="0"/>
          <w:cols w:space="720"/>
        </w:sectPr>
      </w:pPr>
    </w:p>
    <w:p w:rsidR="000926BC" w:rsidRDefault="000926BC" w:rsidP="000926BC">
      <w:pPr>
        <w:spacing w:line="276" w:lineRule="auto"/>
        <w:rPr>
          <w:rFonts w:ascii="Arial" w:eastAsia="Arial" w:hAnsi="Arial" w:cs="Arial"/>
          <w:color w:val="000000"/>
        </w:rPr>
      </w:pPr>
      <w:r>
        <w:rPr>
          <w:rFonts w:ascii="Arial" w:eastAsia="Arial" w:hAnsi="Arial" w:cs="Arial"/>
          <w:color w:val="000000"/>
        </w:rPr>
        <w:t xml:space="preserve">Your final grade </w:t>
      </w:r>
      <w:proofErr w:type="gramStart"/>
      <w:r>
        <w:rPr>
          <w:rFonts w:ascii="Arial" w:eastAsia="Arial" w:hAnsi="Arial" w:cs="Arial"/>
          <w:color w:val="000000"/>
        </w:rPr>
        <w:t>will be determined</w:t>
      </w:r>
      <w:proofErr w:type="gramEnd"/>
      <w:r>
        <w:rPr>
          <w:rFonts w:ascii="Arial" w:eastAsia="Arial" w:hAnsi="Arial" w:cs="Arial"/>
          <w:color w:val="000000"/>
        </w:rPr>
        <w:t xml:space="preserve"> by the following criteria:</w:t>
      </w:r>
    </w:p>
    <w:p w:rsidR="000926BC" w:rsidRDefault="000926BC" w:rsidP="000926BC">
      <w:pPr>
        <w:spacing w:line="276" w:lineRule="auto"/>
        <w:rPr>
          <w:rFonts w:ascii="Arial" w:eastAsia="Arial" w:hAnsi="Arial" w:cs="Arial"/>
          <w:color w:val="000000"/>
        </w:rPr>
      </w:pPr>
      <w:r>
        <w:rPr>
          <w:rFonts w:ascii="Arial" w:eastAsia="Arial" w:hAnsi="Arial" w:cs="Arial"/>
          <w:color w:val="000000"/>
        </w:rPr>
        <w:t xml:space="preserve"> </w:t>
      </w:r>
    </w:p>
    <w:p w:rsidR="000926BC" w:rsidRPr="00D478D3" w:rsidRDefault="000926BC" w:rsidP="000926BC">
      <w:pPr>
        <w:pStyle w:val="ListParagraph"/>
        <w:numPr>
          <w:ilvl w:val="0"/>
          <w:numId w:val="4"/>
        </w:numPr>
        <w:spacing w:after="0" w:line="276" w:lineRule="auto"/>
        <w:rPr>
          <w:rFonts w:ascii="Arial" w:eastAsia="Arial" w:hAnsi="Arial" w:cs="Arial"/>
          <w:color w:val="000000"/>
        </w:rPr>
      </w:pPr>
      <w:r w:rsidRPr="00D478D3">
        <w:rPr>
          <w:rFonts w:ascii="Arial" w:eastAsia="Arial" w:hAnsi="Arial" w:cs="Arial"/>
          <w:color w:val="000000"/>
        </w:rPr>
        <w:t>Class participation = 10%</w:t>
      </w:r>
    </w:p>
    <w:p w:rsidR="000926BC" w:rsidRPr="00D478D3" w:rsidRDefault="000926BC" w:rsidP="000926BC">
      <w:pPr>
        <w:pStyle w:val="ListParagraph"/>
        <w:numPr>
          <w:ilvl w:val="0"/>
          <w:numId w:val="4"/>
        </w:numPr>
        <w:spacing w:after="0" w:line="276" w:lineRule="auto"/>
        <w:rPr>
          <w:rFonts w:ascii="Arial" w:eastAsia="Arial" w:hAnsi="Arial" w:cs="Arial"/>
          <w:color w:val="000000"/>
        </w:rPr>
      </w:pPr>
      <w:r w:rsidRPr="00D478D3">
        <w:rPr>
          <w:rFonts w:ascii="Arial" w:eastAsia="Arial" w:hAnsi="Arial" w:cs="Arial"/>
          <w:color w:val="000000"/>
        </w:rPr>
        <w:t>Homework assignments = 10%</w:t>
      </w:r>
    </w:p>
    <w:p w:rsidR="000926BC" w:rsidRPr="00D478D3" w:rsidRDefault="000926BC" w:rsidP="000926BC">
      <w:pPr>
        <w:pStyle w:val="ListParagraph"/>
        <w:numPr>
          <w:ilvl w:val="0"/>
          <w:numId w:val="4"/>
        </w:numPr>
        <w:spacing w:after="0" w:line="276" w:lineRule="auto"/>
        <w:rPr>
          <w:rFonts w:ascii="Arial" w:eastAsia="Arial" w:hAnsi="Arial" w:cs="Arial"/>
          <w:color w:val="000000"/>
        </w:rPr>
      </w:pPr>
      <w:r w:rsidRPr="00D478D3">
        <w:rPr>
          <w:rFonts w:ascii="Arial" w:eastAsia="Arial" w:hAnsi="Arial" w:cs="Arial"/>
          <w:color w:val="000000"/>
        </w:rPr>
        <w:t>“Crisis Fire Drill” Daily Assignments = 20%</w:t>
      </w:r>
    </w:p>
    <w:p w:rsidR="000926BC" w:rsidRPr="00D478D3" w:rsidRDefault="000926BC" w:rsidP="000926BC">
      <w:pPr>
        <w:pStyle w:val="ListParagraph"/>
        <w:numPr>
          <w:ilvl w:val="0"/>
          <w:numId w:val="4"/>
        </w:numPr>
        <w:spacing w:after="0" w:line="276" w:lineRule="auto"/>
        <w:rPr>
          <w:rFonts w:ascii="Arial" w:eastAsia="Arial" w:hAnsi="Arial" w:cs="Arial"/>
          <w:color w:val="000000"/>
        </w:rPr>
      </w:pPr>
      <w:r w:rsidRPr="00D478D3">
        <w:rPr>
          <w:rFonts w:ascii="Arial" w:eastAsia="Arial" w:hAnsi="Arial" w:cs="Arial"/>
          <w:color w:val="000000"/>
        </w:rPr>
        <w:t>Midterm “Damage Control” Group Project = 30%</w:t>
      </w:r>
    </w:p>
    <w:p w:rsidR="000926BC" w:rsidRPr="00D478D3" w:rsidRDefault="000926BC" w:rsidP="000926BC">
      <w:pPr>
        <w:pStyle w:val="ListParagraph"/>
        <w:numPr>
          <w:ilvl w:val="0"/>
          <w:numId w:val="4"/>
        </w:numPr>
        <w:spacing w:after="0" w:line="276" w:lineRule="auto"/>
        <w:rPr>
          <w:rFonts w:ascii="Arial" w:eastAsia="Arial" w:hAnsi="Arial" w:cs="Arial"/>
          <w:color w:val="000000"/>
        </w:rPr>
      </w:pPr>
      <w:r w:rsidRPr="00D478D3">
        <w:rPr>
          <w:rFonts w:ascii="Arial" w:eastAsia="Arial" w:hAnsi="Arial" w:cs="Arial"/>
          <w:color w:val="000000"/>
        </w:rPr>
        <w:t>Final “Proactive Crisis Communications” Group Project = 30%</w:t>
      </w:r>
    </w:p>
    <w:p w:rsidR="000926BC" w:rsidRDefault="000926BC" w:rsidP="000926BC">
      <w:pPr>
        <w:spacing w:line="276" w:lineRule="auto"/>
        <w:rPr>
          <w:rFonts w:ascii="Arial" w:eastAsia="Arial" w:hAnsi="Arial" w:cs="Arial"/>
          <w:color w:val="000000"/>
        </w:rPr>
      </w:pPr>
      <w:r>
        <w:rPr>
          <w:rFonts w:ascii="Arial" w:eastAsia="Arial" w:hAnsi="Arial" w:cs="Arial"/>
          <w:color w:val="000000"/>
        </w:rPr>
        <w:t xml:space="preserve"> </w:t>
      </w:r>
    </w:p>
    <w:p w:rsidR="000926BC" w:rsidRDefault="000926BC" w:rsidP="000926BC">
      <w:pPr>
        <w:spacing w:line="276" w:lineRule="auto"/>
        <w:rPr>
          <w:rFonts w:ascii="Arial" w:eastAsia="Arial" w:hAnsi="Arial" w:cs="Arial"/>
          <w:color w:val="000000"/>
        </w:rPr>
      </w:pPr>
      <w:r>
        <w:rPr>
          <w:rFonts w:ascii="Arial" w:eastAsia="Arial" w:hAnsi="Arial" w:cs="Arial"/>
          <w:color w:val="000000"/>
        </w:rPr>
        <w:t>Below is a more detailed breakdown of each of these criteria:</w:t>
      </w:r>
    </w:p>
    <w:p w:rsidR="000926BC" w:rsidRDefault="000926BC" w:rsidP="000926BC">
      <w:pPr>
        <w:spacing w:line="276" w:lineRule="auto"/>
        <w:rPr>
          <w:rFonts w:ascii="Arial" w:eastAsia="Arial" w:hAnsi="Arial" w:cs="Arial"/>
          <w:color w:val="000000"/>
        </w:rPr>
      </w:pPr>
      <w:r>
        <w:rPr>
          <w:rFonts w:ascii="Arial" w:eastAsia="Arial" w:hAnsi="Arial" w:cs="Arial"/>
          <w:color w:val="000000"/>
        </w:rPr>
        <w:t xml:space="preserve"> </w:t>
      </w:r>
    </w:p>
    <w:p w:rsidR="000926BC" w:rsidRDefault="000926BC" w:rsidP="000926BC">
      <w:pPr>
        <w:spacing w:line="276" w:lineRule="auto"/>
        <w:rPr>
          <w:rFonts w:ascii="Arial" w:eastAsia="Arial" w:hAnsi="Arial" w:cs="Arial"/>
          <w:color w:val="000000"/>
        </w:rPr>
      </w:pPr>
      <w:r>
        <w:rPr>
          <w:rFonts w:ascii="Arial" w:eastAsia="Arial" w:hAnsi="Arial" w:cs="Arial"/>
          <w:i/>
          <w:color w:val="000000"/>
        </w:rPr>
        <w:t>Class participation (10%):</w:t>
      </w:r>
    </w:p>
    <w:p w:rsidR="000926BC" w:rsidRDefault="000926BC" w:rsidP="000926BC">
      <w:pPr>
        <w:spacing w:line="276" w:lineRule="auto"/>
        <w:rPr>
          <w:rFonts w:ascii="Arial" w:eastAsia="Arial" w:hAnsi="Arial" w:cs="Arial"/>
          <w:color w:val="000000"/>
        </w:rPr>
      </w:pPr>
      <w:r>
        <w:rPr>
          <w:rFonts w:ascii="Arial" w:eastAsia="Arial" w:hAnsi="Arial" w:cs="Arial"/>
          <w:color w:val="000000"/>
        </w:rPr>
        <w:t xml:space="preserve"> </w:t>
      </w:r>
    </w:p>
    <w:p w:rsidR="000926BC" w:rsidRDefault="000926BC" w:rsidP="000926BC">
      <w:pPr>
        <w:spacing w:line="276" w:lineRule="auto"/>
        <w:rPr>
          <w:rFonts w:ascii="Arial" w:eastAsia="Arial" w:hAnsi="Arial" w:cs="Arial"/>
          <w:color w:val="000000"/>
        </w:rPr>
      </w:pPr>
      <w:r>
        <w:rPr>
          <w:rFonts w:ascii="Arial" w:eastAsia="Arial" w:hAnsi="Arial" w:cs="Arial"/>
          <w:color w:val="000000"/>
        </w:rPr>
        <w:lastRenderedPageBreak/>
        <w:t xml:space="preserve">The key to resolving a crisis is to be vocal and be willing to have your voice heard especially when there are competing voices in the room. During the course of lectures, group discussions and other classroom activity, students </w:t>
      </w:r>
      <w:proofErr w:type="gramStart"/>
      <w:r>
        <w:rPr>
          <w:rFonts w:ascii="Arial" w:eastAsia="Arial" w:hAnsi="Arial" w:cs="Arial"/>
          <w:color w:val="000000"/>
        </w:rPr>
        <w:t>will be expected</w:t>
      </w:r>
      <w:proofErr w:type="gramEnd"/>
      <w:r>
        <w:rPr>
          <w:rFonts w:ascii="Arial" w:eastAsia="Arial" w:hAnsi="Arial" w:cs="Arial"/>
          <w:color w:val="000000"/>
        </w:rPr>
        <w:t xml:space="preserve"> to ask questions and offer opinions on the topics at hand. This will include volunteering to represent your group when presenting recommendations and statements during in-class assignments as well as offering meaningful criticism and feedback to your peers. Additionally, throughout the semester students will be expected to discuss ongoing crises in the news and should be prepared to discuss current events.</w:t>
      </w:r>
    </w:p>
    <w:p w:rsidR="000926BC" w:rsidRDefault="000926BC" w:rsidP="000926BC">
      <w:pPr>
        <w:spacing w:line="276" w:lineRule="auto"/>
        <w:rPr>
          <w:rFonts w:ascii="Arial" w:eastAsia="Arial" w:hAnsi="Arial" w:cs="Arial"/>
          <w:color w:val="000000"/>
        </w:rPr>
      </w:pPr>
      <w:r>
        <w:rPr>
          <w:rFonts w:ascii="Arial" w:eastAsia="Arial" w:hAnsi="Arial" w:cs="Arial"/>
          <w:color w:val="000000"/>
        </w:rPr>
        <w:t xml:space="preserve"> </w:t>
      </w:r>
    </w:p>
    <w:p w:rsidR="000926BC" w:rsidRDefault="000926BC" w:rsidP="000926BC">
      <w:pPr>
        <w:spacing w:line="276" w:lineRule="auto"/>
        <w:rPr>
          <w:rFonts w:ascii="Arial" w:eastAsia="Arial" w:hAnsi="Arial" w:cs="Arial"/>
          <w:color w:val="000000"/>
        </w:rPr>
      </w:pPr>
      <w:r>
        <w:rPr>
          <w:rFonts w:ascii="Arial" w:eastAsia="Arial" w:hAnsi="Arial" w:cs="Arial"/>
          <w:i/>
          <w:color w:val="000000"/>
        </w:rPr>
        <w:t>Homework assignments (10%):</w:t>
      </w:r>
    </w:p>
    <w:p w:rsidR="000926BC" w:rsidRDefault="000926BC" w:rsidP="000926BC">
      <w:pPr>
        <w:spacing w:line="276" w:lineRule="auto"/>
        <w:rPr>
          <w:rFonts w:ascii="Arial" w:eastAsia="Arial" w:hAnsi="Arial" w:cs="Arial"/>
          <w:color w:val="000000"/>
        </w:rPr>
      </w:pPr>
      <w:r>
        <w:rPr>
          <w:rFonts w:ascii="Arial" w:eastAsia="Arial" w:hAnsi="Arial" w:cs="Arial"/>
          <w:color w:val="000000"/>
        </w:rPr>
        <w:t xml:space="preserve"> </w:t>
      </w:r>
    </w:p>
    <w:p w:rsidR="000926BC" w:rsidRDefault="000926BC" w:rsidP="000926BC">
      <w:pPr>
        <w:spacing w:line="276" w:lineRule="auto"/>
        <w:rPr>
          <w:rFonts w:ascii="Arial" w:eastAsia="Arial" w:hAnsi="Arial" w:cs="Arial"/>
          <w:color w:val="000000"/>
        </w:rPr>
      </w:pPr>
      <w:r>
        <w:rPr>
          <w:rFonts w:ascii="Arial" w:eastAsia="Arial" w:hAnsi="Arial" w:cs="Arial"/>
          <w:color w:val="000000"/>
        </w:rPr>
        <w:t xml:space="preserve">Occasionally throughout the </w:t>
      </w:r>
      <w:proofErr w:type="gramStart"/>
      <w:r>
        <w:rPr>
          <w:rFonts w:ascii="Arial" w:eastAsia="Arial" w:hAnsi="Arial" w:cs="Arial"/>
          <w:color w:val="000000"/>
        </w:rPr>
        <w:t>semester</w:t>
      </w:r>
      <w:proofErr w:type="gramEnd"/>
      <w:r>
        <w:rPr>
          <w:rFonts w:ascii="Arial" w:eastAsia="Arial" w:hAnsi="Arial" w:cs="Arial"/>
          <w:color w:val="000000"/>
        </w:rPr>
        <w:t xml:space="preserve"> homework will be assigned. These assignments </w:t>
      </w:r>
      <w:proofErr w:type="gramStart"/>
      <w:r>
        <w:rPr>
          <w:rFonts w:ascii="Arial" w:eastAsia="Arial" w:hAnsi="Arial" w:cs="Arial"/>
          <w:color w:val="000000"/>
        </w:rPr>
        <w:t>will be clearly explained</w:t>
      </w:r>
      <w:proofErr w:type="gramEnd"/>
      <w:r>
        <w:rPr>
          <w:rFonts w:ascii="Arial" w:eastAsia="Arial" w:hAnsi="Arial" w:cs="Arial"/>
          <w:color w:val="000000"/>
        </w:rPr>
        <w:t xml:space="preserve"> prior to the end of the previous class and will be graded and returned to students within the next week.</w:t>
      </w:r>
    </w:p>
    <w:p w:rsidR="000926BC" w:rsidRDefault="000926BC" w:rsidP="000926BC">
      <w:pPr>
        <w:spacing w:line="276" w:lineRule="auto"/>
        <w:rPr>
          <w:rFonts w:ascii="Arial" w:eastAsia="Arial" w:hAnsi="Arial" w:cs="Arial"/>
          <w:color w:val="000000"/>
        </w:rPr>
      </w:pPr>
      <w:r>
        <w:rPr>
          <w:rFonts w:ascii="Arial" w:eastAsia="Arial" w:hAnsi="Arial" w:cs="Arial"/>
          <w:color w:val="000000"/>
        </w:rPr>
        <w:t xml:space="preserve"> </w:t>
      </w:r>
    </w:p>
    <w:p w:rsidR="000926BC" w:rsidRDefault="000926BC" w:rsidP="000926BC">
      <w:pPr>
        <w:spacing w:line="276" w:lineRule="auto"/>
        <w:rPr>
          <w:rFonts w:ascii="Arial" w:eastAsia="Arial" w:hAnsi="Arial" w:cs="Arial"/>
          <w:color w:val="000000"/>
        </w:rPr>
      </w:pPr>
      <w:r>
        <w:rPr>
          <w:rFonts w:ascii="Arial" w:eastAsia="Arial" w:hAnsi="Arial" w:cs="Arial"/>
          <w:i/>
          <w:color w:val="000000"/>
        </w:rPr>
        <w:t>Crisis Fire Drills (20%):</w:t>
      </w:r>
    </w:p>
    <w:p w:rsidR="000926BC" w:rsidRDefault="000926BC" w:rsidP="000926BC">
      <w:pPr>
        <w:spacing w:line="276" w:lineRule="auto"/>
        <w:rPr>
          <w:rFonts w:ascii="Arial" w:eastAsia="Arial" w:hAnsi="Arial" w:cs="Arial"/>
          <w:color w:val="000000"/>
        </w:rPr>
      </w:pPr>
      <w:r>
        <w:rPr>
          <w:rFonts w:ascii="Arial" w:eastAsia="Arial" w:hAnsi="Arial" w:cs="Arial"/>
          <w:color w:val="000000"/>
        </w:rPr>
        <w:t xml:space="preserve"> </w:t>
      </w:r>
    </w:p>
    <w:p w:rsidR="000926BC" w:rsidRDefault="000926BC" w:rsidP="000926BC">
      <w:pPr>
        <w:spacing w:line="276" w:lineRule="auto"/>
        <w:rPr>
          <w:rFonts w:ascii="Arial" w:eastAsia="Arial" w:hAnsi="Arial" w:cs="Arial"/>
          <w:color w:val="000000"/>
        </w:rPr>
      </w:pPr>
      <w:r>
        <w:rPr>
          <w:rFonts w:ascii="Arial" w:eastAsia="Arial" w:hAnsi="Arial" w:cs="Arial"/>
          <w:color w:val="000000"/>
        </w:rPr>
        <w:t xml:space="preserve">Beginning the third week of class, students will start each class by being given a </w:t>
      </w:r>
      <w:proofErr w:type="gramStart"/>
      <w:r>
        <w:rPr>
          <w:rFonts w:ascii="Arial" w:eastAsia="Arial" w:hAnsi="Arial" w:cs="Arial"/>
          <w:color w:val="000000"/>
        </w:rPr>
        <w:t>crisis situation</w:t>
      </w:r>
      <w:proofErr w:type="gramEnd"/>
      <w:r>
        <w:rPr>
          <w:rFonts w:ascii="Arial" w:eastAsia="Arial" w:hAnsi="Arial" w:cs="Arial"/>
          <w:color w:val="000000"/>
        </w:rPr>
        <w:t xml:space="preserve"> based on current events by the instructor. After breaking up into groups, students will have 15 minutes to prepare recommendations and materials for the client using the skills discussed in the previous week’s lecture. After those 15 minutes is over, the groups will hand in their written copy to the instructor and one person from each team </w:t>
      </w:r>
      <w:proofErr w:type="gramStart"/>
      <w:r>
        <w:rPr>
          <w:rFonts w:ascii="Arial" w:eastAsia="Arial" w:hAnsi="Arial" w:cs="Arial"/>
          <w:color w:val="000000"/>
        </w:rPr>
        <w:t>will be appointed</w:t>
      </w:r>
      <w:proofErr w:type="gramEnd"/>
      <w:r>
        <w:rPr>
          <w:rFonts w:ascii="Arial" w:eastAsia="Arial" w:hAnsi="Arial" w:cs="Arial"/>
          <w:color w:val="000000"/>
        </w:rPr>
        <w:t xml:space="preserve"> as a spokesperson of the group to explain their positions and recommendations to the class. Students </w:t>
      </w:r>
      <w:proofErr w:type="gramStart"/>
      <w:r>
        <w:rPr>
          <w:rFonts w:ascii="Arial" w:eastAsia="Arial" w:hAnsi="Arial" w:cs="Arial"/>
          <w:color w:val="000000"/>
        </w:rPr>
        <w:t>will be expected</w:t>
      </w:r>
      <w:proofErr w:type="gramEnd"/>
      <w:r>
        <w:rPr>
          <w:rFonts w:ascii="Arial" w:eastAsia="Arial" w:hAnsi="Arial" w:cs="Arial"/>
          <w:color w:val="000000"/>
        </w:rPr>
        <w:t xml:space="preserve"> to defend their positions and provide feedback to their peers.</w:t>
      </w:r>
    </w:p>
    <w:p w:rsidR="000926BC" w:rsidRDefault="000926BC" w:rsidP="000926BC">
      <w:pPr>
        <w:spacing w:line="276" w:lineRule="auto"/>
        <w:rPr>
          <w:rFonts w:ascii="Arial" w:eastAsia="Arial" w:hAnsi="Arial" w:cs="Arial"/>
          <w:color w:val="000000"/>
        </w:rPr>
      </w:pPr>
      <w:r>
        <w:rPr>
          <w:rFonts w:ascii="Arial" w:eastAsia="Arial" w:hAnsi="Arial" w:cs="Arial"/>
          <w:color w:val="000000"/>
        </w:rPr>
        <w:t xml:space="preserve"> </w:t>
      </w:r>
    </w:p>
    <w:p w:rsidR="000926BC" w:rsidRDefault="000926BC" w:rsidP="000926BC">
      <w:pPr>
        <w:spacing w:line="276" w:lineRule="auto"/>
        <w:rPr>
          <w:rFonts w:ascii="Arial" w:eastAsia="Arial" w:hAnsi="Arial" w:cs="Arial"/>
          <w:color w:val="000000"/>
        </w:rPr>
      </w:pPr>
      <w:r>
        <w:rPr>
          <w:rFonts w:ascii="Arial" w:eastAsia="Arial" w:hAnsi="Arial" w:cs="Arial"/>
          <w:i/>
          <w:color w:val="000000"/>
        </w:rPr>
        <w:t>Midterm “Damage Control” Assignment (30%):</w:t>
      </w:r>
    </w:p>
    <w:p w:rsidR="000926BC" w:rsidRDefault="000926BC" w:rsidP="000926BC">
      <w:pPr>
        <w:spacing w:line="276" w:lineRule="auto"/>
        <w:rPr>
          <w:rFonts w:ascii="Arial" w:eastAsia="Arial" w:hAnsi="Arial" w:cs="Arial"/>
          <w:color w:val="000000"/>
        </w:rPr>
      </w:pPr>
      <w:r>
        <w:rPr>
          <w:rFonts w:ascii="Arial" w:eastAsia="Arial" w:hAnsi="Arial" w:cs="Arial"/>
          <w:i/>
          <w:color w:val="000000"/>
        </w:rPr>
        <w:t xml:space="preserve"> </w:t>
      </w:r>
    </w:p>
    <w:p w:rsidR="000926BC" w:rsidRDefault="000926BC" w:rsidP="000926BC">
      <w:pPr>
        <w:spacing w:line="276" w:lineRule="auto"/>
        <w:rPr>
          <w:rFonts w:ascii="Arial" w:eastAsia="Arial" w:hAnsi="Arial" w:cs="Arial"/>
          <w:color w:val="000000"/>
        </w:rPr>
      </w:pPr>
      <w:r>
        <w:rPr>
          <w:rFonts w:ascii="Arial" w:eastAsia="Arial" w:hAnsi="Arial" w:cs="Arial"/>
          <w:color w:val="000000"/>
        </w:rPr>
        <w:t>As we will discuss during the course of class, crisis communications can be broken down into two types of work: proactive and reactive.</w:t>
      </w:r>
    </w:p>
    <w:p w:rsidR="000926BC" w:rsidRDefault="000926BC" w:rsidP="000926BC">
      <w:pPr>
        <w:spacing w:line="276" w:lineRule="auto"/>
        <w:rPr>
          <w:rFonts w:ascii="Arial" w:eastAsia="Arial" w:hAnsi="Arial" w:cs="Arial"/>
          <w:color w:val="000000"/>
        </w:rPr>
      </w:pPr>
      <w:r>
        <w:rPr>
          <w:rFonts w:ascii="Arial" w:eastAsia="Arial" w:hAnsi="Arial" w:cs="Arial"/>
          <w:color w:val="000000"/>
        </w:rPr>
        <w:t xml:space="preserve"> </w:t>
      </w:r>
    </w:p>
    <w:p w:rsidR="000926BC" w:rsidRDefault="000926BC" w:rsidP="000926BC">
      <w:pPr>
        <w:spacing w:line="276" w:lineRule="auto"/>
        <w:rPr>
          <w:rFonts w:ascii="Arial" w:eastAsia="Arial" w:hAnsi="Arial" w:cs="Arial"/>
          <w:color w:val="000000"/>
        </w:rPr>
      </w:pPr>
      <w:r>
        <w:rPr>
          <w:rFonts w:ascii="Arial" w:eastAsia="Arial" w:hAnsi="Arial" w:cs="Arial"/>
          <w:color w:val="000000"/>
        </w:rPr>
        <w:t xml:space="preserve">For your </w:t>
      </w:r>
      <w:proofErr w:type="gramStart"/>
      <w:r>
        <w:rPr>
          <w:rFonts w:ascii="Arial" w:eastAsia="Arial" w:hAnsi="Arial" w:cs="Arial"/>
          <w:color w:val="000000"/>
        </w:rPr>
        <w:t>midterm</w:t>
      </w:r>
      <w:proofErr w:type="gramEnd"/>
      <w:r>
        <w:rPr>
          <w:rFonts w:ascii="Arial" w:eastAsia="Arial" w:hAnsi="Arial" w:cs="Arial"/>
          <w:color w:val="000000"/>
        </w:rPr>
        <w:t xml:space="preserve"> you will split up into teams and choose a public figure, organization or company that has recently been hit hard with a very public crisis. Using the reactive crisis management skills we will discuss, teams will put together a reactive crisis communications plan for their respective client. The plan </w:t>
      </w:r>
      <w:proofErr w:type="gramStart"/>
      <w:r>
        <w:rPr>
          <w:rFonts w:ascii="Arial" w:eastAsia="Arial" w:hAnsi="Arial" w:cs="Arial"/>
          <w:color w:val="000000"/>
        </w:rPr>
        <w:t>will be submitted</w:t>
      </w:r>
      <w:proofErr w:type="gramEnd"/>
      <w:r>
        <w:rPr>
          <w:rFonts w:ascii="Arial" w:eastAsia="Arial" w:hAnsi="Arial" w:cs="Arial"/>
          <w:color w:val="000000"/>
        </w:rPr>
        <w:t xml:space="preserve"> to the instructor at the beginning of the class, and then each group will need to present their plan to their peers and answer and defend their recommendations.</w:t>
      </w:r>
    </w:p>
    <w:p w:rsidR="000926BC" w:rsidRDefault="000926BC" w:rsidP="000926BC">
      <w:pPr>
        <w:spacing w:line="276" w:lineRule="auto"/>
        <w:rPr>
          <w:rFonts w:ascii="Arial" w:eastAsia="Arial" w:hAnsi="Arial" w:cs="Arial"/>
          <w:color w:val="000000"/>
        </w:rPr>
      </w:pPr>
      <w:r>
        <w:rPr>
          <w:rFonts w:ascii="Arial" w:eastAsia="Arial" w:hAnsi="Arial" w:cs="Arial"/>
          <w:color w:val="000000"/>
        </w:rPr>
        <w:lastRenderedPageBreak/>
        <w:t xml:space="preserve"> </w:t>
      </w:r>
    </w:p>
    <w:p w:rsidR="000926BC" w:rsidRDefault="000926BC" w:rsidP="000926BC">
      <w:pPr>
        <w:spacing w:line="276" w:lineRule="auto"/>
        <w:rPr>
          <w:rFonts w:ascii="Arial" w:eastAsia="Arial" w:hAnsi="Arial" w:cs="Arial"/>
          <w:color w:val="000000"/>
        </w:rPr>
      </w:pPr>
      <w:r>
        <w:rPr>
          <w:rFonts w:ascii="Arial" w:eastAsia="Arial" w:hAnsi="Arial" w:cs="Arial"/>
          <w:i/>
          <w:color w:val="000000"/>
        </w:rPr>
        <w:t>Final “Proactive Crisis Communications” Group Project (30%):</w:t>
      </w:r>
    </w:p>
    <w:p w:rsidR="000926BC" w:rsidRDefault="000926BC" w:rsidP="000926BC">
      <w:pPr>
        <w:spacing w:line="276" w:lineRule="auto"/>
        <w:rPr>
          <w:rFonts w:ascii="Arial" w:eastAsia="Arial" w:hAnsi="Arial" w:cs="Arial"/>
          <w:color w:val="000000"/>
        </w:rPr>
      </w:pPr>
      <w:r>
        <w:rPr>
          <w:rFonts w:ascii="Arial" w:eastAsia="Arial" w:hAnsi="Arial" w:cs="Arial"/>
          <w:color w:val="000000"/>
        </w:rPr>
        <w:t xml:space="preserve"> </w:t>
      </w:r>
    </w:p>
    <w:p w:rsidR="000926BC" w:rsidRDefault="000926BC" w:rsidP="000926BC">
      <w:pPr>
        <w:spacing w:line="276" w:lineRule="auto"/>
        <w:rPr>
          <w:rFonts w:ascii="Arial" w:eastAsia="Arial" w:hAnsi="Arial" w:cs="Arial"/>
          <w:color w:val="000000"/>
        </w:rPr>
      </w:pPr>
      <w:r>
        <w:rPr>
          <w:rFonts w:ascii="Arial" w:eastAsia="Arial" w:hAnsi="Arial" w:cs="Arial"/>
          <w:color w:val="000000"/>
        </w:rPr>
        <w:t xml:space="preserve">The structure of the final will be similar to the midterm, with the exception that the client will be facing a hypothetical impending crisis. Students </w:t>
      </w:r>
      <w:proofErr w:type="gramStart"/>
      <w:r>
        <w:rPr>
          <w:rFonts w:ascii="Arial" w:eastAsia="Arial" w:hAnsi="Arial" w:cs="Arial"/>
          <w:color w:val="000000"/>
        </w:rPr>
        <w:t>will be tasked</w:t>
      </w:r>
      <w:proofErr w:type="gramEnd"/>
      <w:r>
        <w:rPr>
          <w:rFonts w:ascii="Arial" w:eastAsia="Arial" w:hAnsi="Arial" w:cs="Arial"/>
          <w:color w:val="000000"/>
        </w:rPr>
        <w:t xml:space="preserve"> with creating a proactive crisis plan based on the hypothetical crisis their client is facing.</w:t>
      </w:r>
    </w:p>
    <w:p w:rsidR="000926BC" w:rsidRDefault="000926BC" w:rsidP="000926BC">
      <w:pPr>
        <w:spacing w:line="276" w:lineRule="auto"/>
        <w:rPr>
          <w:rFonts w:ascii="Arial" w:eastAsia="Arial" w:hAnsi="Arial" w:cs="Arial"/>
          <w:color w:val="000000"/>
        </w:rPr>
      </w:pPr>
      <w:r>
        <w:rPr>
          <w:rFonts w:ascii="Arial" w:eastAsia="Arial" w:hAnsi="Arial" w:cs="Arial"/>
          <w:color w:val="000000"/>
        </w:rPr>
        <w:t xml:space="preserve"> </w:t>
      </w:r>
    </w:p>
    <w:p w:rsidR="000926BC" w:rsidRDefault="000926BC" w:rsidP="000926BC">
      <w:pPr>
        <w:spacing w:line="276" w:lineRule="auto"/>
        <w:rPr>
          <w:rFonts w:ascii="Arial" w:eastAsia="Arial" w:hAnsi="Arial" w:cs="Arial"/>
          <w:color w:val="000000"/>
        </w:rPr>
      </w:pPr>
      <w:r>
        <w:rPr>
          <w:rFonts w:ascii="Arial" w:eastAsia="Arial" w:hAnsi="Arial" w:cs="Arial"/>
          <w:color w:val="000000"/>
        </w:rPr>
        <w:t>Using the proactive crisis management skills we will discuss, groups will submit a plan to the instructor at the beginning of the class, then present their plan to their peers and answer and defend their recommendations. Individual</w:t>
      </w:r>
      <w:r>
        <w:rPr>
          <w:rFonts w:ascii="Arial" w:eastAsia="Arial" w:hAnsi="Arial" w:cs="Arial"/>
        </w:rPr>
        <w:t xml:space="preserve">s </w:t>
      </w:r>
      <w:proofErr w:type="gramStart"/>
      <w:r>
        <w:rPr>
          <w:rFonts w:ascii="Arial" w:eastAsia="Arial" w:hAnsi="Arial" w:cs="Arial"/>
        </w:rPr>
        <w:t>will be graded</w:t>
      </w:r>
      <w:proofErr w:type="gramEnd"/>
      <w:r>
        <w:rPr>
          <w:rFonts w:ascii="Arial" w:eastAsia="Arial" w:hAnsi="Arial" w:cs="Arial"/>
        </w:rPr>
        <w:t xml:space="preserve"> on their own contribution basis, which will entail the presented and submitted product.</w:t>
      </w:r>
    </w:p>
    <w:p w:rsidR="000926BC" w:rsidRDefault="000926BC" w:rsidP="000926BC">
      <w:pPr>
        <w:spacing w:line="276" w:lineRule="auto"/>
        <w:rPr>
          <w:rFonts w:ascii="Arial" w:eastAsia="Arial" w:hAnsi="Arial" w:cs="Arial"/>
          <w:color w:val="000000"/>
        </w:rPr>
      </w:pPr>
      <w:r>
        <w:rPr>
          <w:rFonts w:ascii="Arial" w:eastAsia="Arial" w:hAnsi="Arial" w:cs="Arial"/>
          <w:color w:val="000000"/>
        </w:rPr>
        <w:t xml:space="preserve"> </w:t>
      </w:r>
    </w:p>
    <w:p w:rsidR="000926BC" w:rsidRDefault="000926BC" w:rsidP="000926BC">
      <w:pPr>
        <w:spacing w:line="276" w:lineRule="auto"/>
        <w:rPr>
          <w:rFonts w:ascii="Arial" w:eastAsia="Arial" w:hAnsi="Arial" w:cs="Arial"/>
          <w:color w:val="000000"/>
        </w:rPr>
      </w:pPr>
      <w:r>
        <w:rPr>
          <w:rFonts w:ascii="Arial" w:eastAsia="Arial" w:hAnsi="Arial" w:cs="Arial"/>
          <w:i/>
          <w:color w:val="000000"/>
        </w:rPr>
        <w:t>Missed or late assignments:</w:t>
      </w:r>
    </w:p>
    <w:p w:rsidR="000926BC" w:rsidRDefault="000926BC" w:rsidP="000926BC">
      <w:pPr>
        <w:spacing w:line="276" w:lineRule="auto"/>
        <w:rPr>
          <w:rFonts w:ascii="Arial" w:eastAsia="Arial" w:hAnsi="Arial" w:cs="Arial"/>
          <w:color w:val="000000"/>
        </w:rPr>
      </w:pPr>
      <w:r>
        <w:rPr>
          <w:rFonts w:ascii="Arial" w:eastAsia="Arial" w:hAnsi="Arial" w:cs="Arial"/>
          <w:color w:val="000000"/>
        </w:rPr>
        <w:t xml:space="preserve"> </w:t>
      </w:r>
    </w:p>
    <w:p w:rsidR="000926BC" w:rsidRDefault="000926BC" w:rsidP="000926BC">
      <w:pPr>
        <w:spacing w:line="276" w:lineRule="auto"/>
        <w:rPr>
          <w:rFonts w:ascii="Arial" w:eastAsia="Arial" w:hAnsi="Arial" w:cs="Arial"/>
          <w:color w:val="000000"/>
        </w:rPr>
      </w:pPr>
      <w:r>
        <w:rPr>
          <w:rFonts w:ascii="Arial" w:eastAsia="Arial" w:hAnsi="Arial" w:cs="Arial"/>
          <w:color w:val="000000"/>
        </w:rPr>
        <w:t xml:space="preserve">Assignments handed in late – unless discussed with the professor beforehand – will be marked the same as missing. During the course of a </w:t>
      </w:r>
      <w:proofErr w:type="gramStart"/>
      <w:r>
        <w:rPr>
          <w:rFonts w:ascii="Arial" w:eastAsia="Arial" w:hAnsi="Arial" w:cs="Arial"/>
          <w:color w:val="000000"/>
        </w:rPr>
        <w:t>crisis</w:t>
      </w:r>
      <w:proofErr w:type="gramEnd"/>
      <w:r>
        <w:rPr>
          <w:rFonts w:ascii="Arial" w:eastAsia="Arial" w:hAnsi="Arial" w:cs="Arial"/>
          <w:color w:val="000000"/>
        </w:rPr>
        <w:t xml:space="preserve"> timeliness is everything and getting work done past deadline is as ineffective as not getting it done at all.</w:t>
      </w:r>
    </w:p>
    <w:p w:rsidR="000926BC" w:rsidRDefault="000926BC" w:rsidP="000926BC">
      <w:pPr>
        <w:spacing w:line="276" w:lineRule="auto"/>
        <w:rPr>
          <w:rFonts w:ascii="Arial" w:eastAsia="Arial" w:hAnsi="Arial" w:cs="Arial"/>
          <w:color w:val="000000"/>
        </w:rPr>
      </w:pPr>
      <w:r>
        <w:rPr>
          <w:rFonts w:ascii="Arial" w:eastAsia="Arial" w:hAnsi="Arial" w:cs="Arial"/>
          <w:b/>
          <w:color w:val="000000"/>
        </w:rPr>
        <w:t xml:space="preserve"> </w:t>
      </w:r>
    </w:p>
    <w:p w:rsidR="000926BC" w:rsidRDefault="000926BC" w:rsidP="000926BC">
      <w:pPr>
        <w:spacing w:line="276" w:lineRule="auto"/>
        <w:rPr>
          <w:rFonts w:ascii="Arial" w:eastAsia="Arial" w:hAnsi="Arial" w:cs="Arial"/>
          <w:color w:val="000000"/>
        </w:rPr>
      </w:pPr>
      <w:r>
        <w:rPr>
          <w:rFonts w:ascii="Arial" w:eastAsia="Arial" w:hAnsi="Arial" w:cs="Arial"/>
          <w:i/>
          <w:color w:val="000000"/>
        </w:rPr>
        <w:t>Lateness and attendance:</w:t>
      </w:r>
    </w:p>
    <w:p w:rsidR="000926BC" w:rsidRDefault="000926BC" w:rsidP="000926BC">
      <w:pPr>
        <w:spacing w:line="276" w:lineRule="auto"/>
        <w:rPr>
          <w:rFonts w:ascii="Arial" w:eastAsia="Arial" w:hAnsi="Arial" w:cs="Arial"/>
          <w:color w:val="000000"/>
        </w:rPr>
      </w:pPr>
      <w:r>
        <w:rPr>
          <w:rFonts w:ascii="Arial" w:eastAsia="Arial" w:hAnsi="Arial" w:cs="Arial"/>
          <w:i/>
          <w:color w:val="000000"/>
        </w:rPr>
        <w:t xml:space="preserve"> </w:t>
      </w:r>
    </w:p>
    <w:p w:rsidR="000926BC" w:rsidRDefault="000926BC" w:rsidP="000926BC">
      <w:pPr>
        <w:spacing w:line="276" w:lineRule="auto"/>
        <w:rPr>
          <w:rFonts w:ascii="Arial" w:eastAsia="Arial" w:hAnsi="Arial" w:cs="Arial"/>
          <w:color w:val="000000"/>
        </w:rPr>
      </w:pPr>
      <w:r>
        <w:rPr>
          <w:rFonts w:ascii="Arial" w:eastAsia="Arial" w:hAnsi="Arial" w:cs="Arial"/>
          <w:color w:val="000000"/>
        </w:rPr>
        <w:t>While attendance is not part of the grading criteria, a significant portion of the student’s grades will result from being able to participate in class assignments. Additionally, the “Crisis Fire Drill” assignments will be taking place at the outset of each class, so punctuality – much like when handling a crisis on behalf of your client – is a critical component of ensuring a student’s success.</w:t>
      </w:r>
    </w:p>
    <w:p w:rsidR="000926BC" w:rsidRDefault="000926BC" w:rsidP="000926BC">
      <w:pPr>
        <w:rPr>
          <w:rFonts w:ascii="Arial" w:eastAsia="Arial" w:hAnsi="Arial" w:cs="Arial"/>
          <w:b/>
          <w:color w:val="000000"/>
        </w:rPr>
      </w:pPr>
    </w:p>
    <w:p w:rsidR="000926BC" w:rsidRDefault="000926BC" w:rsidP="000926BC">
      <w:pPr>
        <w:rPr>
          <w:rFonts w:ascii="Arial" w:eastAsia="Arial" w:hAnsi="Arial" w:cs="Arial"/>
          <w:b/>
          <w:color w:val="000000"/>
        </w:rPr>
      </w:pPr>
      <w:r>
        <w:rPr>
          <w:rFonts w:ascii="Arial" w:eastAsia="Arial" w:hAnsi="Arial" w:cs="Arial"/>
          <w:b/>
          <w:color w:val="000000"/>
        </w:rPr>
        <w:t>GRADE SCALE</w:t>
      </w:r>
    </w:p>
    <w:p w:rsidR="000926BC" w:rsidRDefault="000926BC" w:rsidP="000926BC">
      <w:pPr>
        <w:rPr>
          <w:rFonts w:ascii="Arial" w:eastAsia="Arial" w:hAnsi="Arial" w:cs="Arial"/>
          <w:b/>
          <w:color w:val="000000"/>
        </w:rPr>
      </w:pPr>
    </w:p>
    <w:tbl>
      <w:tblPr>
        <w:tblW w:w="9540" w:type="dxa"/>
        <w:tblInd w:w="100" w:type="dxa"/>
        <w:tblLayout w:type="fixed"/>
        <w:tblLook w:val="0400" w:firstRow="0" w:lastRow="0" w:firstColumn="0" w:lastColumn="0" w:noHBand="0" w:noVBand="1"/>
      </w:tblPr>
      <w:tblGrid>
        <w:gridCol w:w="812"/>
        <w:gridCol w:w="1013"/>
        <w:gridCol w:w="677"/>
        <w:gridCol w:w="1998"/>
        <w:gridCol w:w="5040"/>
      </w:tblGrid>
      <w:tr w:rsidR="000926BC" w:rsidTr="0030668F">
        <w:tc>
          <w:tcPr>
            <w:tcW w:w="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26BC" w:rsidRDefault="000926BC" w:rsidP="0030668F">
            <w:pPr>
              <w:jc w:val="center"/>
              <w:rPr>
                <w:rFonts w:ascii="Arial" w:eastAsia="Arial" w:hAnsi="Arial" w:cs="Arial"/>
              </w:rPr>
            </w:pPr>
            <w:r>
              <w:rPr>
                <w:rFonts w:ascii="Arial" w:eastAsia="Arial" w:hAnsi="Arial" w:cs="Arial"/>
                <w:b/>
                <w:color w:val="000000"/>
              </w:rPr>
              <w:t xml:space="preserve">Letter </w:t>
            </w:r>
          </w:p>
        </w:tc>
        <w:tc>
          <w:tcPr>
            <w:tcW w:w="10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26BC" w:rsidRDefault="000926BC" w:rsidP="0030668F">
            <w:pPr>
              <w:jc w:val="center"/>
              <w:rPr>
                <w:rFonts w:ascii="Arial" w:eastAsia="Arial" w:hAnsi="Arial" w:cs="Arial"/>
              </w:rPr>
            </w:pPr>
            <w:r>
              <w:rPr>
                <w:rFonts w:ascii="Arial" w:eastAsia="Arial" w:hAnsi="Arial" w:cs="Arial"/>
                <w:b/>
                <w:color w:val="000000"/>
              </w:rPr>
              <w:t>%</w:t>
            </w:r>
          </w:p>
        </w:tc>
        <w:tc>
          <w:tcPr>
            <w:tcW w:w="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26BC" w:rsidRDefault="000926BC" w:rsidP="0030668F">
            <w:pPr>
              <w:jc w:val="center"/>
              <w:rPr>
                <w:rFonts w:ascii="Arial" w:eastAsia="Arial" w:hAnsi="Arial" w:cs="Arial"/>
              </w:rPr>
            </w:pPr>
            <w:r>
              <w:rPr>
                <w:rFonts w:ascii="Arial" w:eastAsia="Arial" w:hAnsi="Arial" w:cs="Arial"/>
                <w:b/>
                <w:color w:val="000000"/>
              </w:rPr>
              <w:t>GPA</w:t>
            </w:r>
          </w:p>
        </w:tc>
        <w:tc>
          <w:tcPr>
            <w:tcW w:w="19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26BC" w:rsidRDefault="000926BC" w:rsidP="0030668F">
            <w:pPr>
              <w:jc w:val="center"/>
              <w:rPr>
                <w:rFonts w:ascii="Arial" w:eastAsia="Arial" w:hAnsi="Arial" w:cs="Arial"/>
              </w:rPr>
            </w:pPr>
            <w:r>
              <w:rPr>
                <w:rFonts w:ascii="Arial" w:eastAsia="Arial" w:hAnsi="Arial" w:cs="Arial"/>
                <w:b/>
                <w:color w:val="000000"/>
              </w:rPr>
              <w:t>Descriptions</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26BC" w:rsidRDefault="000926BC" w:rsidP="0030668F">
            <w:pPr>
              <w:jc w:val="center"/>
              <w:rPr>
                <w:rFonts w:ascii="Arial" w:eastAsia="Arial" w:hAnsi="Arial" w:cs="Arial"/>
              </w:rPr>
            </w:pPr>
            <w:r>
              <w:rPr>
                <w:rFonts w:ascii="Arial" w:eastAsia="Arial" w:hAnsi="Arial" w:cs="Arial"/>
                <w:b/>
                <w:color w:val="000000"/>
              </w:rPr>
              <w:t>Definitions</w:t>
            </w:r>
          </w:p>
        </w:tc>
      </w:tr>
      <w:tr w:rsidR="000926BC" w:rsidTr="0030668F">
        <w:tc>
          <w:tcPr>
            <w:tcW w:w="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26BC" w:rsidRDefault="000926BC" w:rsidP="0030668F">
            <w:pPr>
              <w:jc w:val="center"/>
              <w:rPr>
                <w:rFonts w:ascii="Arial" w:eastAsia="Arial" w:hAnsi="Arial" w:cs="Arial"/>
              </w:rPr>
            </w:pPr>
            <w:r>
              <w:rPr>
                <w:rFonts w:ascii="Arial" w:eastAsia="Arial" w:hAnsi="Arial" w:cs="Arial"/>
                <w:color w:val="000000"/>
              </w:rPr>
              <w:t>A</w:t>
            </w:r>
          </w:p>
        </w:tc>
        <w:tc>
          <w:tcPr>
            <w:tcW w:w="10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26BC" w:rsidRDefault="000926BC" w:rsidP="0030668F">
            <w:pPr>
              <w:jc w:val="center"/>
              <w:rPr>
                <w:rFonts w:ascii="Arial" w:eastAsia="Arial" w:hAnsi="Arial" w:cs="Arial"/>
              </w:rPr>
            </w:pPr>
            <w:r>
              <w:rPr>
                <w:rFonts w:ascii="Arial" w:eastAsia="Arial" w:hAnsi="Arial" w:cs="Arial"/>
                <w:color w:val="000000"/>
              </w:rPr>
              <w:t>95-100</w:t>
            </w:r>
          </w:p>
        </w:tc>
        <w:tc>
          <w:tcPr>
            <w:tcW w:w="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26BC" w:rsidRDefault="000926BC" w:rsidP="0030668F">
            <w:pPr>
              <w:jc w:val="center"/>
              <w:rPr>
                <w:rFonts w:ascii="Arial" w:eastAsia="Arial" w:hAnsi="Arial" w:cs="Arial"/>
              </w:rPr>
            </w:pPr>
            <w:r>
              <w:rPr>
                <w:rFonts w:ascii="Arial" w:eastAsia="Arial" w:hAnsi="Arial" w:cs="Arial"/>
                <w:color w:val="000000"/>
              </w:rPr>
              <w:t>4.0</w:t>
            </w:r>
          </w:p>
        </w:tc>
        <w:tc>
          <w:tcPr>
            <w:tcW w:w="19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26BC" w:rsidRDefault="000926BC" w:rsidP="0030668F">
            <w:pPr>
              <w:rPr>
                <w:rFonts w:ascii="Arial" w:eastAsia="Arial" w:hAnsi="Arial" w:cs="Arial"/>
              </w:rPr>
            </w:pPr>
            <w:r>
              <w:rPr>
                <w:rFonts w:ascii="Arial" w:eastAsia="Arial" w:hAnsi="Arial" w:cs="Arial"/>
                <w:color w:val="000000"/>
              </w:rPr>
              <w:t>Exceptional</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26BC" w:rsidRDefault="000926BC" w:rsidP="0030668F">
            <w:pPr>
              <w:rPr>
                <w:rFonts w:ascii="Arial" w:eastAsia="Arial" w:hAnsi="Arial" w:cs="Arial"/>
                <w:color w:val="000000"/>
              </w:rPr>
            </w:pPr>
            <w:r>
              <w:rPr>
                <w:rFonts w:ascii="Arial" w:eastAsia="Arial" w:hAnsi="Arial" w:cs="Arial"/>
                <w:color w:val="000000"/>
              </w:rPr>
              <w:t xml:space="preserve">Demonstrates exceptional mastery of all learning outcomes of the course and thorough and complete understanding of all concepts.  </w:t>
            </w:r>
          </w:p>
        </w:tc>
      </w:tr>
      <w:tr w:rsidR="000926BC" w:rsidTr="0030668F">
        <w:tc>
          <w:tcPr>
            <w:tcW w:w="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26BC" w:rsidRDefault="000926BC" w:rsidP="0030668F">
            <w:pPr>
              <w:jc w:val="center"/>
              <w:rPr>
                <w:rFonts w:ascii="Arial" w:eastAsia="Arial" w:hAnsi="Arial" w:cs="Arial"/>
              </w:rPr>
            </w:pPr>
            <w:r>
              <w:rPr>
                <w:rFonts w:ascii="Arial" w:eastAsia="Arial" w:hAnsi="Arial" w:cs="Arial"/>
                <w:color w:val="000000"/>
              </w:rPr>
              <w:lastRenderedPageBreak/>
              <w:t>A-</w:t>
            </w:r>
          </w:p>
        </w:tc>
        <w:tc>
          <w:tcPr>
            <w:tcW w:w="10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26BC" w:rsidRDefault="000926BC" w:rsidP="0030668F">
            <w:pPr>
              <w:jc w:val="center"/>
              <w:rPr>
                <w:rFonts w:ascii="Arial" w:eastAsia="Arial" w:hAnsi="Arial" w:cs="Arial"/>
              </w:rPr>
            </w:pPr>
            <w:r>
              <w:rPr>
                <w:rFonts w:ascii="Arial" w:eastAsia="Arial" w:hAnsi="Arial" w:cs="Arial"/>
                <w:color w:val="000000"/>
              </w:rPr>
              <w:t>90-94</w:t>
            </w:r>
          </w:p>
        </w:tc>
        <w:tc>
          <w:tcPr>
            <w:tcW w:w="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26BC" w:rsidRDefault="000926BC" w:rsidP="0030668F">
            <w:pPr>
              <w:jc w:val="center"/>
              <w:rPr>
                <w:rFonts w:ascii="Arial" w:eastAsia="Arial" w:hAnsi="Arial" w:cs="Arial"/>
              </w:rPr>
            </w:pPr>
            <w:r>
              <w:rPr>
                <w:rFonts w:ascii="Arial" w:eastAsia="Arial" w:hAnsi="Arial" w:cs="Arial"/>
                <w:color w:val="000000"/>
              </w:rPr>
              <w:t>3.7</w:t>
            </w:r>
          </w:p>
        </w:tc>
        <w:tc>
          <w:tcPr>
            <w:tcW w:w="19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26BC" w:rsidRDefault="000926BC" w:rsidP="0030668F">
            <w:pPr>
              <w:rPr>
                <w:rFonts w:ascii="Arial" w:eastAsia="Arial" w:hAnsi="Arial" w:cs="Arial"/>
              </w:rPr>
            </w:pPr>
            <w:r>
              <w:rPr>
                <w:rFonts w:ascii="Arial" w:eastAsia="Arial" w:hAnsi="Arial" w:cs="Arial"/>
                <w:color w:val="000000"/>
              </w:rPr>
              <w:t>Excellent</w:t>
            </w:r>
          </w:p>
          <w:p w:rsidR="000926BC" w:rsidRDefault="000926BC" w:rsidP="0030668F">
            <w:pPr>
              <w:rPr>
                <w:rFonts w:ascii="Arial" w:eastAsia="Arial" w:hAnsi="Arial" w:cs="Arial"/>
              </w:rPr>
            </w:pP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26BC" w:rsidRDefault="000926BC" w:rsidP="0030668F">
            <w:pPr>
              <w:rPr>
                <w:rFonts w:ascii="Arial" w:eastAsia="Arial" w:hAnsi="Arial" w:cs="Arial"/>
                <w:color w:val="000000"/>
              </w:rPr>
            </w:pPr>
            <w:r>
              <w:rPr>
                <w:rFonts w:ascii="Arial" w:eastAsia="Arial" w:hAnsi="Arial" w:cs="Arial"/>
                <w:color w:val="000000"/>
              </w:rPr>
              <w:t xml:space="preserve">Demonstrates highly competent mastery of all learning outcomes of the course and strong understanding of all concepts. </w:t>
            </w:r>
          </w:p>
        </w:tc>
      </w:tr>
      <w:tr w:rsidR="000926BC" w:rsidTr="0030668F">
        <w:trPr>
          <w:trHeight w:val="840"/>
        </w:trPr>
        <w:tc>
          <w:tcPr>
            <w:tcW w:w="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26BC" w:rsidRDefault="000926BC" w:rsidP="0030668F">
            <w:pPr>
              <w:jc w:val="center"/>
              <w:rPr>
                <w:rFonts w:ascii="Arial" w:eastAsia="Arial" w:hAnsi="Arial" w:cs="Arial"/>
              </w:rPr>
            </w:pPr>
            <w:r>
              <w:rPr>
                <w:rFonts w:ascii="Arial" w:eastAsia="Arial" w:hAnsi="Arial" w:cs="Arial"/>
                <w:color w:val="000000"/>
              </w:rPr>
              <w:t>B+</w:t>
            </w:r>
          </w:p>
        </w:tc>
        <w:tc>
          <w:tcPr>
            <w:tcW w:w="10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26BC" w:rsidRDefault="000926BC" w:rsidP="0030668F">
            <w:pPr>
              <w:jc w:val="center"/>
              <w:rPr>
                <w:rFonts w:ascii="Arial" w:eastAsia="Arial" w:hAnsi="Arial" w:cs="Arial"/>
              </w:rPr>
            </w:pPr>
            <w:r>
              <w:rPr>
                <w:rFonts w:ascii="Arial" w:eastAsia="Arial" w:hAnsi="Arial" w:cs="Arial"/>
                <w:color w:val="000000"/>
              </w:rPr>
              <w:t>87-89</w:t>
            </w:r>
          </w:p>
        </w:tc>
        <w:tc>
          <w:tcPr>
            <w:tcW w:w="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26BC" w:rsidRDefault="000926BC" w:rsidP="0030668F">
            <w:pPr>
              <w:jc w:val="center"/>
              <w:rPr>
                <w:rFonts w:ascii="Arial" w:eastAsia="Arial" w:hAnsi="Arial" w:cs="Arial"/>
              </w:rPr>
            </w:pPr>
            <w:r>
              <w:rPr>
                <w:rFonts w:ascii="Arial" w:eastAsia="Arial" w:hAnsi="Arial" w:cs="Arial"/>
                <w:color w:val="000000"/>
              </w:rPr>
              <w:t>3.3</w:t>
            </w:r>
          </w:p>
        </w:tc>
        <w:tc>
          <w:tcPr>
            <w:tcW w:w="19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26BC" w:rsidRDefault="000926BC" w:rsidP="0030668F">
            <w:pPr>
              <w:rPr>
                <w:rFonts w:ascii="Arial" w:eastAsia="Arial" w:hAnsi="Arial" w:cs="Arial"/>
              </w:rPr>
            </w:pPr>
            <w:r>
              <w:rPr>
                <w:rFonts w:ascii="Arial" w:eastAsia="Arial" w:hAnsi="Arial" w:cs="Arial"/>
                <w:color w:val="000000"/>
              </w:rPr>
              <w:t>Very Good; exceeds course standards</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26BC" w:rsidRDefault="000926BC" w:rsidP="0030668F">
            <w:pPr>
              <w:rPr>
                <w:rFonts w:ascii="Arial" w:eastAsia="Arial" w:hAnsi="Arial" w:cs="Arial"/>
                <w:color w:val="000000"/>
              </w:rPr>
            </w:pPr>
            <w:r>
              <w:rPr>
                <w:rFonts w:ascii="Arial" w:eastAsia="Arial" w:hAnsi="Arial" w:cs="Arial"/>
                <w:color w:val="000000"/>
              </w:rPr>
              <w:t xml:space="preserve">Demonstrates mastery of all learning outcomes of the course and understanding of core concepts. </w:t>
            </w:r>
          </w:p>
        </w:tc>
      </w:tr>
      <w:tr w:rsidR="000926BC" w:rsidTr="0030668F">
        <w:tc>
          <w:tcPr>
            <w:tcW w:w="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26BC" w:rsidRDefault="000926BC" w:rsidP="0030668F">
            <w:pPr>
              <w:jc w:val="center"/>
              <w:rPr>
                <w:rFonts w:ascii="Arial" w:eastAsia="Arial" w:hAnsi="Arial" w:cs="Arial"/>
              </w:rPr>
            </w:pPr>
            <w:r>
              <w:rPr>
                <w:rFonts w:ascii="Arial" w:eastAsia="Arial" w:hAnsi="Arial" w:cs="Arial"/>
                <w:color w:val="000000"/>
              </w:rPr>
              <w:t>B</w:t>
            </w:r>
          </w:p>
        </w:tc>
        <w:tc>
          <w:tcPr>
            <w:tcW w:w="10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26BC" w:rsidRDefault="000926BC" w:rsidP="0030668F">
            <w:pPr>
              <w:jc w:val="center"/>
              <w:rPr>
                <w:rFonts w:ascii="Arial" w:eastAsia="Arial" w:hAnsi="Arial" w:cs="Arial"/>
              </w:rPr>
            </w:pPr>
            <w:r>
              <w:rPr>
                <w:rFonts w:ascii="Arial" w:eastAsia="Arial" w:hAnsi="Arial" w:cs="Arial"/>
                <w:color w:val="000000"/>
              </w:rPr>
              <w:t>83-86</w:t>
            </w:r>
          </w:p>
        </w:tc>
        <w:tc>
          <w:tcPr>
            <w:tcW w:w="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26BC" w:rsidRDefault="000926BC" w:rsidP="0030668F">
            <w:pPr>
              <w:jc w:val="center"/>
              <w:rPr>
                <w:rFonts w:ascii="Arial" w:eastAsia="Arial" w:hAnsi="Arial" w:cs="Arial"/>
              </w:rPr>
            </w:pPr>
            <w:r>
              <w:rPr>
                <w:rFonts w:ascii="Arial" w:eastAsia="Arial" w:hAnsi="Arial" w:cs="Arial"/>
                <w:color w:val="000000"/>
              </w:rPr>
              <w:t>3.0</w:t>
            </w:r>
          </w:p>
        </w:tc>
        <w:tc>
          <w:tcPr>
            <w:tcW w:w="19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26BC" w:rsidRDefault="000926BC" w:rsidP="0030668F">
            <w:pPr>
              <w:rPr>
                <w:rFonts w:ascii="Arial" w:eastAsia="Arial" w:hAnsi="Arial" w:cs="Arial"/>
              </w:rPr>
            </w:pPr>
            <w:r>
              <w:rPr>
                <w:rFonts w:ascii="Arial" w:eastAsia="Arial" w:hAnsi="Arial" w:cs="Arial"/>
                <w:color w:val="000000"/>
              </w:rPr>
              <w:t>Good; meets course standards</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26BC" w:rsidRDefault="000926BC" w:rsidP="0030668F">
            <w:pPr>
              <w:rPr>
                <w:rFonts w:ascii="Arial" w:eastAsia="Arial" w:hAnsi="Arial" w:cs="Arial"/>
                <w:color w:val="000000"/>
              </w:rPr>
            </w:pPr>
            <w:r>
              <w:rPr>
                <w:rFonts w:ascii="Arial" w:eastAsia="Arial" w:hAnsi="Arial" w:cs="Arial"/>
                <w:color w:val="000000"/>
              </w:rPr>
              <w:t xml:space="preserve">Demonstrates mastery of some learning outcomes; understanding of some core </w:t>
            </w:r>
            <w:r>
              <w:rPr>
                <w:rFonts w:ascii="Arial" w:eastAsia="Arial" w:hAnsi="Arial" w:cs="Arial"/>
              </w:rPr>
              <w:t>concepts</w:t>
            </w:r>
            <w:r>
              <w:rPr>
                <w:rFonts w:ascii="Arial" w:eastAsia="Arial" w:hAnsi="Arial" w:cs="Arial"/>
                <w:color w:val="000000"/>
              </w:rPr>
              <w:t xml:space="preserve"> could be improved. </w:t>
            </w:r>
          </w:p>
        </w:tc>
      </w:tr>
      <w:tr w:rsidR="000926BC" w:rsidTr="0030668F">
        <w:tc>
          <w:tcPr>
            <w:tcW w:w="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26BC" w:rsidRDefault="000926BC" w:rsidP="0030668F">
            <w:pPr>
              <w:jc w:val="center"/>
              <w:rPr>
                <w:rFonts w:ascii="Arial" w:eastAsia="Arial" w:hAnsi="Arial" w:cs="Arial"/>
              </w:rPr>
            </w:pPr>
            <w:r>
              <w:rPr>
                <w:rFonts w:ascii="Arial" w:eastAsia="Arial" w:hAnsi="Arial" w:cs="Arial"/>
                <w:color w:val="000000"/>
              </w:rPr>
              <w:t>B-</w:t>
            </w:r>
          </w:p>
        </w:tc>
        <w:tc>
          <w:tcPr>
            <w:tcW w:w="10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26BC" w:rsidRDefault="000926BC" w:rsidP="0030668F">
            <w:pPr>
              <w:jc w:val="center"/>
              <w:rPr>
                <w:rFonts w:ascii="Arial" w:eastAsia="Arial" w:hAnsi="Arial" w:cs="Arial"/>
              </w:rPr>
            </w:pPr>
            <w:r>
              <w:rPr>
                <w:rFonts w:ascii="Arial" w:eastAsia="Arial" w:hAnsi="Arial" w:cs="Arial"/>
                <w:color w:val="000000"/>
              </w:rPr>
              <w:t>80-82</w:t>
            </w:r>
          </w:p>
        </w:tc>
        <w:tc>
          <w:tcPr>
            <w:tcW w:w="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26BC" w:rsidRDefault="000926BC" w:rsidP="0030668F">
            <w:pPr>
              <w:jc w:val="center"/>
              <w:rPr>
                <w:rFonts w:ascii="Arial" w:eastAsia="Arial" w:hAnsi="Arial" w:cs="Arial"/>
              </w:rPr>
            </w:pPr>
            <w:r>
              <w:rPr>
                <w:rFonts w:ascii="Arial" w:eastAsia="Arial" w:hAnsi="Arial" w:cs="Arial"/>
                <w:color w:val="000000"/>
              </w:rPr>
              <w:t>2.7</w:t>
            </w:r>
          </w:p>
        </w:tc>
        <w:tc>
          <w:tcPr>
            <w:tcW w:w="19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26BC" w:rsidRDefault="000926BC" w:rsidP="0030668F">
            <w:pPr>
              <w:rPr>
                <w:rFonts w:ascii="Arial" w:eastAsia="Arial" w:hAnsi="Arial" w:cs="Arial"/>
              </w:rPr>
            </w:pPr>
            <w:r>
              <w:rPr>
                <w:rFonts w:ascii="Arial" w:eastAsia="Arial" w:hAnsi="Arial" w:cs="Arial"/>
                <w:color w:val="000000"/>
              </w:rPr>
              <w:t>Somewhat Satisfactory; meets some course standards and requires  improvement</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26BC" w:rsidRDefault="000926BC" w:rsidP="0030668F">
            <w:pPr>
              <w:rPr>
                <w:rFonts w:ascii="Arial" w:eastAsia="Arial" w:hAnsi="Arial" w:cs="Arial"/>
                <w:color w:val="000000"/>
              </w:rPr>
            </w:pPr>
            <w:r>
              <w:rPr>
                <w:rFonts w:ascii="Arial" w:eastAsia="Arial" w:hAnsi="Arial" w:cs="Arial"/>
                <w:color w:val="000000"/>
              </w:rPr>
              <w:t xml:space="preserve">Demonstrates basic understanding of some learning outcomes; improved understanding of all core concepts is needed. </w:t>
            </w:r>
          </w:p>
        </w:tc>
      </w:tr>
      <w:tr w:rsidR="000926BC" w:rsidTr="0030668F">
        <w:trPr>
          <w:trHeight w:val="680"/>
        </w:trPr>
        <w:tc>
          <w:tcPr>
            <w:tcW w:w="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26BC" w:rsidRDefault="000926BC" w:rsidP="0030668F">
            <w:pPr>
              <w:jc w:val="center"/>
              <w:rPr>
                <w:rFonts w:ascii="Arial" w:eastAsia="Arial" w:hAnsi="Arial" w:cs="Arial"/>
              </w:rPr>
            </w:pPr>
            <w:r>
              <w:rPr>
                <w:rFonts w:ascii="Arial" w:eastAsia="Arial" w:hAnsi="Arial" w:cs="Arial"/>
                <w:color w:val="000000"/>
              </w:rPr>
              <w:t>C+</w:t>
            </w:r>
          </w:p>
        </w:tc>
        <w:tc>
          <w:tcPr>
            <w:tcW w:w="10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26BC" w:rsidRDefault="000926BC" w:rsidP="0030668F">
            <w:pPr>
              <w:jc w:val="center"/>
              <w:rPr>
                <w:rFonts w:ascii="Arial" w:eastAsia="Arial" w:hAnsi="Arial" w:cs="Arial"/>
              </w:rPr>
            </w:pPr>
            <w:r>
              <w:rPr>
                <w:rFonts w:ascii="Arial" w:eastAsia="Arial" w:hAnsi="Arial" w:cs="Arial"/>
                <w:color w:val="000000"/>
              </w:rPr>
              <w:t>77-79</w:t>
            </w:r>
          </w:p>
        </w:tc>
        <w:tc>
          <w:tcPr>
            <w:tcW w:w="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26BC" w:rsidRDefault="000926BC" w:rsidP="0030668F">
            <w:pPr>
              <w:jc w:val="center"/>
              <w:rPr>
                <w:rFonts w:ascii="Arial" w:eastAsia="Arial" w:hAnsi="Arial" w:cs="Arial"/>
              </w:rPr>
            </w:pPr>
            <w:r>
              <w:rPr>
                <w:rFonts w:ascii="Arial" w:eastAsia="Arial" w:hAnsi="Arial" w:cs="Arial"/>
                <w:color w:val="000000"/>
              </w:rPr>
              <w:t>2.3</w:t>
            </w:r>
          </w:p>
        </w:tc>
        <w:tc>
          <w:tcPr>
            <w:tcW w:w="19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26BC" w:rsidRDefault="000926BC" w:rsidP="0030668F">
            <w:pPr>
              <w:rPr>
                <w:rFonts w:ascii="Arial" w:eastAsia="Arial" w:hAnsi="Arial" w:cs="Arial"/>
                <w:color w:val="000000"/>
              </w:rPr>
            </w:pPr>
            <w:r>
              <w:rPr>
                <w:rFonts w:ascii="Arial" w:eastAsia="Arial" w:hAnsi="Arial" w:cs="Arial"/>
                <w:color w:val="000000"/>
              </w:rPr>
              <w:t xml:space="preserve">Less than Satisfactory; requires significant improvement </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26BC" w:rsidRDefault="000926BC" w:rsidP="0030668F">
            <w:pPr>
              <w:rPr>
                <w:rFonts w:ascii="Arial" w:eastAsia="Arial" w:hAnsi="Arial" w:cs="Arial"/>
                <w:color w:val="000000"/>
              </w:rPr>
            </w:pPr>
            <w:r>
              <w:rPr>
                <w:rFonts w:ascii="Arial" w:eastAsia="Arial" w:hAnsi="Arial" w:cs="Arial"/>
                <w:color w:val="000000"/>
              </w:rPr>
              <w:t>Demonstrates partial understanding of all learning outcomes and core concepts; requires significant improvement.  </w:t>
            </w:r>
          </w:p>
          <w:p w:rsidR="000926BC" w:rsidRDefault="000926BC" w:rsidP="0030668F">
            <w:pPr>
              <w:rPr>
                <w:rFonts w:ascii="Arial" w:eastAsia="Arial" w:hAnsi="Arial" w:cs="Arial"/>
                <w:color w:val="C00000"/>
              </w:rPr>
            </w:pPr>
          </w:p>
        </w:tc>
      </w:tr>
      <w:tr w:rsidR="000926BC" w:rsidTr="0030668F">
        <w:trPr>
          <w:trHeight w:val="860"/>
        </w:trPr>
        <w:tc>
          <w:tcPr>
            <w:tcW w:w="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26BC" w:rsidRDefault="000926BC" w:rsidP="0030668F">
            <w:pPr>
              <w:jc w:val="center"/>
              <w:rPr>
                <w:rFonts w:ascii="Arial" w:eastAsia="Arial" w:hAnsi="Arial" w:cs="Arial"/>
              </w:rPr>
            </w:pPr>
            <w:r>
              <w:rPr>
                <w:rFonts w:ascii="Arial" w:eastAsia="Arial" w:hAnsi="Arial" w:cs="Arial"/>
                <w:color w:val="000000"/>
              </w:rPr>
              <w:t>C</w:t>
            </w:r>
          </w:p>
        </w:tc>
        <w:tc>
          <w:tcPr>
            <w:tcW w:w="10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26BC" w:rsidRDefault="000926BC" w:rsidP="0030668F">
            <w:pPr>
              <w:jc w:val="center"/>
              <w:rPr>
                <w:rFonts w:ascii="Arial" w:eastAsia="Arial" w:hAnsi="Arial" w:cs="Arial"/>
              </w:rPr>
            </w:pPr>
            <w:r>
              <w:rPr>
                <w:rFonts w:ascii="Arial" w:eastAsia="Arial" w:hAnsi="Arial" w:cs="Arial"/>
                <w:color w:val="000000"/>
              </w:rPr>
              <w:t>73-76</w:t>
            </w:r>
          </w:p>
        </w:tc>
        <w:tc>
          <w:tcPr>
            <w:tcW w:w="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26BC" w:rsidRDefault="000926BC" w:rsidP="0030668F">
            <w:pPr>
              <w:jc w:val="center"/>
              <w:rPr>
                <w:rFonts w:ascii="Arial" w:eastAsia="Arial" w:hAnsi="Arial" w:cs="Arial"/>
              </w:rPr>
            </w:pPr>
            <w:r>
              <w:rPr>
                <w:rFonts w:ascii="Arial" w:eastAsia="Arial" w:hAnsi="Arial" w:cs="Arial"/>
                <w:color w:val="000000"/>
              </w:rPr>
              <w:t>2.0</w:t>
            </w:r>
          </w:p>
        </w:tc>
        <w:tc>
          <w:tcPr>
            <w:tcW w:w="19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26BC" w:rsidRDefault="000926BC" w:rsidP="0030668F">
            <w:pPr>
              <w:rPr>
                <w:rFonts w:ascii="Arial" w:eastAsia="Arial" w:hAnsi="Arial" w:cs="Arial"/>
              </w:rPr>
            </w:pPr>
            <w:r>
              <w:rPr>
                <w:rFonts w:ascii="Arial" w:eastAsia="Arial" w:hAnsi="Arial" w:cs="Arial"/>
                <w:color w:val="000000"/>
              </w:rPr>
              <w:t xml:space="preserve">Unsatisfactory; requires substantial improvement </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26BC" w:rsidRDefault="000926BC" w:rsidP="0030668F">
            <w:pPr>
              <w:rPr>
                <w:rFonts w:ascii="Arial" w:eastAsia="Arial" w:hAnsi="Arial" w:cs="Arial"/>
                <w:color w:val="000000"/>
              </w:rPr>
            </w:pPr>
            <w:r>
              <w:rPr>
                <w:rFonts w:ascii="Arial" w:eastAsia="Arial" w:hAnsi="Arial" w:cs="Arial"/>
                <w:color w:val="000000"/>
              </w:rPr>
              <w:t>Demonstrates partial understanding of some learning outcomes and core concepts; requires substantial improvement.</w:t>
            </w:r>
          </w:p>
        </w:tc>
      </w:tr>
      <w:tr w:rsidR="000926BC" w:rsidTr="0030668F">
        <w:tc>
          <w:tcPr>
            <w:tcW w:w="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26BC" w:rsidRDefault="000926BC" w:rsidP="0030668F">
            <w:pPr>
              <w:jc w:val="center"/>
              <w:rPr>
                <w:rFonts w:ascii="Arial" w:eastAsia="Arial" w:hAnsi="Arial" w:cs="Arial"/>
                <w:color w:val="000000"/>
              </w:rPr>
            </w:pPr>
            <w:r>
              <w:rPr>
                <w:rFonts w:ascii="Arial" w:eastAsia="Arial" w:hAnsi="Arial" w:cs="Arial"/>
                <w:color w:val="000000"/>
              </w:rPr>
              <w:t>C-</w:t>
            </w:r>
          </w:p>
        </w:tc>
        <w:tc>
          <w:tcPr>
            <w:tcW w:w="10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26BC" w:rsidRDefault="000926BC" w:rsidP="0030668F">
            <w:pPr>
              <w:jc w:val="center"/>
              <w:rPr>
                <w:rFonts w:ascii="Arial" w:eastAsia="Arial" w:hAnsi="Arial" w:cs="Arial"/>
                <w:color w:val="000000"/>
              </w:rPr>
            </w:pPr>
            <w:r>
              <w:rPr>
                <w:rFonts w:ascii="Arial" w:eastAsia="Arial" w:hAnsi="Arial" w:cs="Arial"/>
                <w:color w:val="000000"/>
              </w:rPr>
              <w:t>70-72</w:t>
            </w:r>
          </w:p>
        </w:tc>
        <w:tc>
          <w:tcPr>
            <w:tcW w:w="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26BC" w:rsidRDefault="000926BC" w:rsidP="0030668F">
            <w:pPr>
              <w:jc w:val="center"/>
              <w:rPr>
                <w:rFonts w:ascii="Arial" w:eastAsia="Arial" w:hAnsi="Arial" w:cs="Arial"/>
                <w:color w:val="000000"/>
              </w:rPr>
            </w:pPr>
            <w:r>
              <w:rPr>
                <w:rFonts w:ascii="Arial" w:eastAsia="Arial" w:hAnsi="Arial" w:cs="Arial"/>
                <w:color w:val="000000"/>
              </w:rPr>
              <w:t>1.7</w:t>
            </w:r>
          </w:p>
        </w:tc>
        <w:tc>
          <w:tcPr>
            <w:tcW w:w="19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26BC" w:rsidRDefault="000926BC" w:rsidP="0030668F">
            <w:pPr>
              <w:rPr>
                <w:rFonts w:ascii="Arial" w:eastAsia="Arial" w:hAnsi="Arial" w:cs="Arial"/>
                <w:color w:val="000000"/>
              </w:rPr>
            </w:pPr>
            <w:r>
              <w:rPr>
                <w:rFonts w:ascii="Arial" w:eastAsia="Arial" w:hAnsi="Arial" w:cs="Arial"/>
                <w:color w:val="000000"/>
              </w:rPr>
              <w:t>Unsatisfactory; requires extensive improvement</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26BC" w:rsidRDefault="000926BC" w:rsidP="0030668F">
            <w:pPr>
              <w:rPr>
                <w:rFonts w:ascii="Arial" w:eastAsia="Arial" w:hAnsi="Arial" w:cs="Arial"/>
                <w:color w:val="000000"/>
              </w:rPr>
            </w:pPr>
            <w:r>
              <w:rPr>
                <w:rFonts w:ascii="Arial" w:eastAsia="Arial" w:hAnsi="Arial" w:cs="Arial"/>
                <w:color w:val="000000"/>
              </w:rPr>
              <w:t>Demonstrates poor understanding of all learning outcomes and core concepts; requires extensive improvement.</w:t>
            </w:r>
          </w:p>
        </w:tc>
      </w:tr>
      <w:tr w:rsidR="000926BC" w:rsidTr="0030668F">
        <w:tc>
          <w:tcPr>
            <w:tcW w:w="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26BC" w:rsidRDefault="000926BC" w:rsidP="0030668F">
            <w:pPr>
              <w:jc w:val="center"/>
              <w:rPr>
                <w:rFonts w:ascii="Arial" w:eastAsia="Arial" w:hAnsi="Arial" w:cs="Arial"/>
                <w:color w:val="000000"/>
              </w:rPr>
            </w:pPr>
            <w:r>
              <w:rPr>
                <w:rFonts w:ascii="Arial" w:eastAsia="Arial" w:hAnsi="Arial" w:cs="Arial"/>
                <w:color w:val="000000"/>
              </w:rPr>
              <w:t>F</w:t>
            </w:r>
          </w:p>
        </w:tc>
        <w:tc>
          <w:tcPr>
            <w:tcW w:w="10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26BC" w:rsidRDefault="000926BC" w:rsidP="0030668F">
            <w:pPr>
              <w:jc w:val="center"/>
              <w:rPr>
                <w:rFonts w:ascii="Arial" w:eastAsia="Arial" w:hAnsi="Arial" w:cs="Arial"/>
                <w:color w:val="000000"/>
              </w:rPr>
            </w:pPr>
            <w:r>
              <w:rPr>
                <w:rFonts w:ascii="Arial" w:eastAsia="Arial" w:hAnsi="Arial" w:cs="Arial"/>
                <w:color w:val="000000"/>
              </w:rPr>
              <w:t>Below 70</w:t>
            </w:r>
          </w:p>
        </w:tc>
        <w:tc>
          <w:tcPr>
            <w:tcW w:w="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26BC" w:rsidRDefault="000926BC" w:rsidP="0030668F">
            <w:pPr>
              <w:jc w:val="center"/>
              <w:rPr>
                <w:rFonts w:ascii="Arial" w:eastAsia="Arial" w:hAnsi="Arial" w:cs="Arial"/>
                <w:color w:val="000000"/>
              </w:rPr>
            </w:pPr>
            <w:r>
              <w:rPr>
                <w:rFonts w:ascii="Arial" w:eastAsia="Arial" w:hAnsi="Arial" w:cs="Arial"/>
                <w:color w:val="000000"/>
              </w:rPr>
              <w:t>0.0</w:t>
            </w:r>
          </w:p>
        </w:tc>
        <w:tc>
          <w:tcPr>
            <w:tcW w:w="19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26BC" w:rsidRDefault="000926BC" w:rsidP="0030668F">
            <w:pPr>
              <w:rPr>
                <w:rFonts w:ascii="Arial" w:eastAsia="Arial" w:hAnsi="Arial" w:cs="Arial"/>
                <w:color w:val="000000"/>
              </w:rPr>
            </w:pPr>
            <w:r>
              <w:rPr>
                <w:rFonts w:ascii="Arial" w:eastAsia="Arial" w:hAnsi="Arial" w:cs="Arial"/>
                <w:color w:val="000000"/>
              </w:rPr>
              <w:t>Fail</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26BC" w:rsidRDefault="000926BC" w:rsidP="0030668F">
            <w:pPr>
              <w:rPr>
                <w:rFonts w:ascii="Arial" w:eastAsia="Arial" w:hAnsi="Arial" w:cs="Arial"/>
                <w:color w:val="000000"/>
              </w:rPr>
            </w:pPr>
            <w:r>
              <w:rPr>
                <w:rFonts w:ascii="Arial" w:eastAsia="Arial" w:hAnsi="Arial" w:cs="Arial"/>
                <w:color w:val="000000"/>
              </w:rPr>
              <w:t xml:space="preserve">Demonstrates minimal to no understanding of all key learning outcomes and core concepts; work is </w:t>
            </w:r>
            <w:r>
              <w:rPr>
                <w:rFonts w:ascii="Arial" w:eastAsia="Arial" w:hAnsi="Arial" w:cs="Arial"/>
              </w:rPr>
              <w:t>unworthy of course credit towards the degree.</w:t>
            </w:r>
          </w:p>
        </w:tc>
      </w:tr>
    </w:tbl>
    <w:p w:rsidR="000926BC" w:rsidRDefault="000926BC" w:rsidP="000926BC">
      <w:pPr>
        <w:rPr>
          <w:rFonts w:ascii="Arial" w:eastAsia="Arial" w:hAnsi="Arial" w:cs="Arial"/>
          <w:b/>
          <w:color w:val="000000"/>
        </w:rPr>
      </w:pPr>
    </w:p>
    <w:p w:rsidR="000926BC" w:rsidRDefault="000926BC" w:rsidP="000926BC">
      <w:pPr>
        <w:rPr>
          <w:rFonts w:ascii="Arial" w:eastAsia="Arial" w:hAnsi="Arial" w:cs="Arial"/>
          <w:b/>
          <w:color w:val="000000"/>
        </w:rPr>
      </w:pPr>
    </w:p>
    <w:p w:rsidR="000926BC" w:rsidRDefault="000926BC" w:rsidP="000926BC">
      <w:pPr>
        <w:rPr>
          <w:rFonts w:ascii="Arial" w:eastAsia="Arial" w:hAnsi="Arial" w:cs="Arial"/>
          <w:b/>
          <w:color w:val="000000"/>
        </w:rPr>
      </w:pPr>
    </w:p>
    <w:p w:rsidR="000926BC" w:rsidRDefault="000926BC" w:rsidP="000926BC">
      <w:pPr>
        <w:jc w:val="center"/>
        <w:rPr>
          <w:rFonts w:ascii="Arial" w:eastAsia="Arial" w:hAnsi="Arial" w:cs="Arial"/>
          <w:b/>
          <w:color w:val="000000"/>
        </w:rPr>
      </w:pPr>
      <w:r>
        <w:rPr>
          <w:rFonts w:ascii="Arial" w:eastAsia="Arial" w:hAnsi="Arial" w:cs="Arial"/>
          <w:b/>
          <w:color w:val="000000"/>
        </w:rPr>
        <w:t>Course Outline:</w:t>
      </w:r>
    </w:p>
    <w:p w:rsidR="000926BC" w:rsidRDefault="000926BC" w:rsidP="000926BC">
      <w:pPr>
        <w:rPr>
          <w:rFonts w:ascii="Arial" w:eastAsia="Arial" w:hAnsi="Arial" w:cs="Arial"/>
          <w:b/>
          <w:color w:val="000000"/>
        </w:rPr>
      </w:pPr>
    </w:p>
    <w:p w:rsidR="000926BC" w:rsidRDefault="000926BC" w:rsidP="000926BC">
      <w:pPr>
        <w:spacing w:line="276" w:lineRule="auto"/>
        <w:rPr>
          <w:rFonts w:ascii="Arial" w:eastAsia="Arial" w:hAnsi="Arial" w:cs="Arial"/>
          <w:b/>
          <w:color w:val="000000"/>
        </w:rPr>
        <w:sectPr w:rsidR="000926BC">
          <w:type w:val="continuous"/>
          <w:pgSz w:w="12240" w:h="15840"/>
          <w:pgMar w:top="1440" w:right="1440" w:bottom="1440" w:left="1440" w:header="720" w:footer="720" w:gutter="0"/>
          <w:cols w:space="720"/>
        </w:sectPr>
      </w:pPr>
    </w:p>
    <w:p w:rsidR="000926BC" w:rsidRDefault="000926BC" w:rsidP="000926BC">
      <w:pPr>
        <w:spacing w:line="276" w:lineRule="auto"/>
        <w:rPr>
          <w:rFonts w:ascii="Arial" w:eastAsia="Arial" w:hAnsi="Arial" w:cs="Arial"/>
          <w:color w:val="000000"/>
        </w:rPr>
      </w:pPr>
      <w:r>
        <w:rPr>
          <w:rFonts w:ascii="Arial" w:eastAsia="Arial" w:hAnsi="Arial" w:cs="Arial"/>
          <w:b/>
          <w:color w:val="000000"/>
        </w:rPr>
        <w:t>Week 1:  Introduction to Crisis Communications</w:t>
      </w:r>
    </w:p>
    <w:p w:rsidR="000926BC" w:rsidRDefault="000926BC" w:rsidP="000926BC">
      <w:pPr>
        <w:spacing w:line="276" w:lineRule="auto"/>
        <w:rPr>
          <w:rFonts w:ascii="Arial" w:eastAsia="Arial" w:hAnsi="Arial" w:cs="Arial"/>
          <w:color w:val="000000"/>
        </w:rPr>
      </w:pPr>
      <w:r>
        <w:rPr>
          <w:rFonts w:ascii="Arial" w:eastAsia="Arial" w:hAnsi="Arial" w:cs="Arial"/>
          <w:color w:val="000000"/>
        </w:rPr>
        <w:t>Lecture Part 1: Class outline and expectations</w:t>
      </w:r>
    </w:p>
    <w:p w:rsidR="000926BC" w:rsidRDefault="000926BC" w:rsidP="000926BC">
      <w:pPr>
        <w:spacing w:line="276" w:lineRule="auto"/>
        <w:rPr>
          <w:rFonts w:ascii="Arial" w:eastAsia="Arial" w:hAnsi="Arial" w:cs="Arial"/>
          <w:color w:val="000000"/>
        </w:rPr>
      </w:pPr>
      <w:r>
        <w:rPr>
          <w:rFonts w:ascii="Arial" w:eastAsia="Arial" w:hAnsi="Arial" w:cs="Arial"/>
          <w:color w:val="000000"/>
        </w:rPr>
        <w:t>Lecture Part 2: Overview of Crisis Communications, Proactive vs. Reactive Crisis Communications, Key Terms and Phrases</w:t>
      </w:r>
    </w:p>
    <w:p w:rsidR="000926BC" w:rsidRDefault="000926BC" w:rsidP="000926BC">
      <w:pPr>
        <w:spacing w:line="276" w:lineRule="auto"/>
        <w:rPr>
          <w:rFonts w:ascii="Arial" w:eastAsia="Arial" w:hAnsi="Arial" w:cs="Arial"/>
          <w:color w:val="000000"/>
        </w:rPr>
      </w:pPr>
      <w:r>
        <w:rPr>
          <w:rFonts w:ascii="Arial" w:eastAsia="Arial" w:hAnsi="Arial" w:cs="Arial"/>
          <w:color w:val="000000"/>
        </w:rPr>
        <w:t>Assignment: Finish Reading “Masters of Disaster” prior to next class.</w:t>
      </w:r>
    </w:p>
    <w:p w:rsidR="000926BC" w:rsidRDefault="000926BC" w:rsidP="000926BC">
      <w:pPr>
        <w:spacing w:line="276" w:lineRule="auto"/>
        <w:rPr>
          <w:rFonts w:ascii="Arial" w:eastAsia="Arial" w:hAnsi="Arial" w:cs="Arial"/>
          <w:color w:val="000000"/>
        </w:rPr>
      </w:pPr>
      <w:r>
        <w:rPr>
          <w:rFonts w:ascii="Arial" w:eastAsia="Arial" w:hAnsi="Arial" w:cs="Arial"/>
          <w:color w:val="000000"/>
        </w:rPr>
        <w:t xml:space="preserve"> </w:t>
      </w:r>
    </w:p>
    <w:p w:rsidR="000926BC" w:rsidRDefault="000926BC" w:rsidP="000926BC">
      <w:pPr>
        <w:spacing w:line="276" w:lineRule="auto"/>
        <w:rPr>
          <w:rFonts w:ascii="Arial" w:eastAsia="Arial" w:hAnsi="Arial" w:cs="Arial"/>
          <w:color w:val="000000"/>
        </w:rPr>
      </w:pPr>
      <w:r>
        <w:rPr>
          <w:rFonts w:ascii="Arial" w:eastAsia="Arial" w:hAnsi="Arial" w:cs="Arial"/>
          <w:b/>
          <w:color w:val="000000"/>
        </w:rPr>
        <w:t>Week 2:  Understanding Crisis Communications</w:t>
      </w:r>
    </w:p>
    <w:p w:rsidR="000926BC" w:rsidRDefault="000926BC" w:rsidP="000926BC">
      <w:pPr>
        <w:spacing w:line="276" w:lineRule="auto"/>
        <w:rPr>
          <w:rFonts w:ascii="Arial" w:eastAsia="Arial" w:hAnsi="Arial" w:cs="Arial"/>
          <w:color w:val="000000"/>
        </w:rPr>
      </w:pPr>
      <w:r>
        <w:rPr>
          <w:rFonts w:ascii="Arial" w:eastAsia="Arial" w:hAnsi="Arial" w:cs="Arial"/>
          <w:color w:val="000000"/>
        </w:rPr>
        <w:t>Lecture Part 1: Key Audiences, The different scales of a crisis, understanding your vulnerabilities</w:t>
      </w:r>
    </w:p>
    <w:p w:rsidR="000926BC" w:rsidRDefault="000926BC" w:rsidP="000926BC">
      <w:pPr>
        <w:spacing w:line="276" w:lineRule="auto"/>
        <w:rPr>
          <w:rFonts w:ascii="Arial" w:eastAsia="Arial" w:hAnsi="Arial" w:cs="Arial"/>
          <w:color w:val="000000"/>
        </w:rPr>
      </w:pPr>
      <w:r>
        <w:rPr>
          <w:rFonts w:ascii="Arial" w:eastAsia="Arial" w:hAnsi="Arial" w:cs="Arial"/>
          <w:color w:val="000000"/>
        </w:rPr>
        <w:t xml:space="preserve">Lecture Part 2: Guest speaker no. 1 - Ken Sunshine, President/Founder Sunshine Sachs to discuss how to know when </w:t>
      </w:r>
      <w:proofErr w:type="gramStart"/>
      <w:r>
        <w:rPr>
          <w:rFonts w:ascii="Arial" w:eastAsia="Arial" w:hAnsi="Arial" w:cs="Arial"/>
          <w:color w:val="000000"/>
        </w:rPr>
        <w:t>you’re</w:t>
      </w:r>
      <w:proofErr w:type="gramEnd"/>
      <w:r>
        <w:rPr>
          <w:rFonts w:ascii="Arial" w:eastAsia="Arial" w:hAnsi="Arial" w:cs="Arial"/>
          <w:color w:val="000000"/>
        </w:rPr>
        <w:t xml:space="preserve"> in a crisis.</w:t>
      </w:r>
    </w:p>
    <w:p w:rsidR="000926BC" w:rsidRDefault="000926BC" w:rsidP="000926BC">
      <w:pPr>
        <w:spacing w:line="276" w:lineRule="auto"/>
        <w:rPr>
          <w:rFonts w:ascii="Arial" w:eastAsia="Arial" w:hAnsi="Arial" w:cs="Arial"/>
          <w:color w:val="000000"/>
        </w:rPr>
      </w:pPr>
      <w:r>
        <w:rPr>
          <w:rFonts w:ascii="Arial" w:eastAsia="Arial" w:hAnsi="Arial" w:cs="Arial"/>
          <w:color w:val="000000"/>
        </w:rPr>
        <w:t>Assignment: Prepare for first “Crisis Fire Drill”</w:t>
      </w:r>
    </w:p>
    <w:p w:rsidR="000926BC" w:rsidRDefault="000926BC" w:rsidP="000926BC">
      <w:pPr>
        <w:spacing w:line="276" w:lineRule="auto"/>
        <w:rPr>
          <w:rFonts w:ascii="Arial" w:eastAsia="Arial" w:hAnsi="Arial" w:cs="Arial"/>
          <w:color w:val="000000"/>
        </w:rPr>
      </w:pPr>
      <w:r>
        <w:rPr>
          <w:rFonts w:ascii="Arial" w:eastAsia="Arial" w:hAnsi="Arial" w:cs="Arial"/>
          <w:color w:val="000000"/>
        </w:rPr>
        <w:t xml:space="preserve"> </w:t>
      </w:r>
    </w:p>
    <w:p w:rsidR="000926BC" w:rsidRDefault="000926BC" w:rsidP="000926BC">
      <w:pPr>
        <w:spacing w:line="276" w:lineRule="auto"/>
        <w:rPr>
          <w:rFonts w:ascii="Arial" w:eastAsia="Arial" w:hAnsi="Arial" w:cs="Arial"/>
          <w:color w:val="000000"/>
        </w:rPr>
      </w:pPr>
      <w:r>
        <w:rPr>
          <w:rFonts w:ascii="Arial" w:eastAsia="Arial" w:hAnsi="Arial" w:cs="Arial"/>
          <w:b/>
          <w:color w:val="000000"/>
        </w:rPr>
        <w:t>Week 3: Planning your Response</w:t>
      </w:r>
    </w:p>
    <w:p w:rsidR="000926BC" w:rsidRDefault="000926BC" w:rsidP="000926BC">
      <w:pPr>
        <w:spacing w:line="276" w:lineRule="auto"/>
        <w:rPr>
          <w:rFonts w:ascii="Arial" w:eastAsia="Arial" w:hAnsi="Arial" w:cs="Arial"/>
          <w:color w:val="000000"/>
        </w:rPr>
      </w:pPr>
      <w:r>
        <w:rPr>
          <w:rFonts w:ascii="Arial" w:eastAsia="Arial" w:hAnsi="Arial" w:cs="Arial"/>
          <w:color w:val="000000"/>
        </w:rPr>
        <w:t xml:space="preserve">“Crisis Fire Drill” </w:t>
      </w:r>
    </w:p>
    <w:p w:rsidR="000926BC" w:rsidRDefault="000926BC" w:rsidP="000926BC">
      <w:pPr>
        <w:spacing w:line="276" w:lineRule="auto"/>
        <w:rPr>
          <w:rFonts w:ascii="Arial" w:eastAsia="Arial" w:hAnsi="Arial" w:cs="Arial"/>
          <w:color w:val="000000"/>
        </w:rPr>
      </w:pPr>
      <w:r>
        <w:rPr>
          <w:rFonts w:ascii="Arial" w:eastAsia="Arial" w:hAnsi="Arial" w:cs="Arial"/>
          <w:color w:val="000000"/>
        </w:rPr>
        <w:t>Discuss Midterm Assignment</w:t>
      </w:r>
    </w:p>
    <w:p w:rsidR="000926BC" w:rsidRDefault="000926BC" w:rsidP="000926BC">
      <w:pPr>
        <w:spacing w:line="276" w:lineRule="auto"/>
        <w:rPr>
          <w:rFonts w:ascii="Arial" w:eastAsia="Arial" w:hAnsi="Arial" w:cs="Arial"/>
          <w:color w:val="000000"/>
        </w:rPr>
      </w:pPr>
      <w:r>
        <w:rPr>
          <w:rFonts w:ascii="Arial" w:eastAsia="Arial" w:hAnsi="Arial" w:cs="Arial"/>
          <w:color w:val="000000"/>
        </w:rPr>
        <w:t>Lecture Part 1: Creating a crisis communications team, crisis team roles and responsibilities</w:t>
      </w:r>
    </w:p>
    <w:p w:rsidR="000926BC" w:rsidRDefault="000926BC" w:rsidP="000926BC">
      <w:pPr>
        <w:spacing w:line="276" w:lineRule="auto"/>
        <w:rPr>
          <w:rFonts w:ascii="Arial" w:eastAsia="Arial" w:hAnsi="Arial" w:cs="Arial"/>
          <w:color w:val="000000"/>
        </w:rPr>
      </w:pPr>
      <w:r>
        <w:rPr>
          <w:rFonts w:ascii="Arial" w:eastAsia="Arial" w:hAnsi="Arial" w:cs="Arial"/>
          <w:color w:val="000000"/>
        </w:rPr>
        <w:t>Lecture Part 2: The relationship between legal counsel on and the Public Relations professional.</w:t>
      </w:r>
    </w:p>
    <w:p w:rsidR="000926BC" w:rsidRDefault="000926BC" w:rsidP="000926BC">
      <w:pPr>
        <w:spacing w:line="276" w:lineRule="auto"/>
        <w:rPr>
          <w:rFonts w:ascii="Arial" w:eastAsia="Arial" w:hAnsi="Arial" w:cs="Arial"/>
          <w:color w:val="000000"/>
        </w:rPr>
      </w:pPr>
      <w:r>
        <w:rPr>
          <w:rFonts w:ascii="Arial" w:eastAsia="Arial" w:hAnsi="Arial" w:cs="Arial"/>
          <w:color w:val="000000"/>
        </w:rPr>
        <w:t>Assignment: Prepare for next week’s “Crisis Fire Drill” and build your own crisis team due next week.</w:t>
      </w:r>
    </w:p>
    <w:p w:rsidR="000926BC" w:rsidRDefault="000926BC" w:rsidP="000926BC">
      <w:pPr>
        <w:spacing w:line="276" w:lineRule="auto"/>
        <w:rPr>
          <w:rFonts w:ascii="Arial" w:eastAsia="Arial" w:hAnsi="Arial" w:cs="Arial"/>
          <w:color w:val="000000"/>
        </w:rPr>
      </w:pPr>
    </w:p>
    <w:p w:rsidR="000926BC" w:rsidRDefault="000926BC" w:rsidP="000926BC">
      <w:pPr>
        <w:spacing w:line="276" w:lineRule="auto"/>
        <w:rPr>
          <w:rFonts w:ascii="Arial" w:eastAsia="Arial" w:hAnsi="Arial" w:cs="Arial"/>
          <w:color w:val="000000"/>
        </w:rPr>
      </w:pPr>
      <w:r>
        <w:rPr>
          <w:rFonts w:ascii="Arial" w:eastAsia="Arial" w:hAnsi="Arial" w:cs="Arial"/>
          <w:b/>
          <w:color w:val="000000"/>
        </w:rPr>
        <w:t>Week 4: The Media Part 1</w:t>
      </w:r>
    </w:p>
    <w:p w:rsidR="000926BC" w:rsidRDefault="000926BC" w:rsidP="000926BC">
      <w:pPr>
        <w:spacing w:line="276" w:lineRule="auto"/>
        <w:rPr>
          <w:rFonts w:ascii="Arial" w:eastAsia="Arial" w:hAnsi="Arial" w:cs="Arial"/>
          <w:color w:val="000000"/>
        </w:rPr>
      </w:pPr>
      <w:r>
        <w:rPr>
          <w:rFonts w:ascii="Arial" w:eastAsia="Arial" w:hAnsi="Arial" w:cs="Arial"/>
          <w:color w:val="000000"/>
        </w:rPr>
        <w:t>“Crisis Fire Drill”</w:t>
      </w:r>
    </w:p>
    <w:p w:rsidR="000926BC" w:rsidRDefault="000926BC" w:rsidP="000926BC">
      <w:pPr>
        <w:spacing w:line="276" w:lineRule="auto"/>
        <w:rPr>
          <w:rFonts w:ascii="Arial" w:eastAsia="Arial" w:hAnsi="Arial" w:cs="Arial"/>
          <w:color w:val="000000"/>
        </w:rPr>
      </w:pPr>
      <w:r>
        <w:rPr>
          <w:rFonts w:ascii="Arial" w:eastAsia="Arial" w:hAnsi="Arial" w:cs="Arial"/>
          <w:color w:val="000000"/>
        </w:rPr>
        <w:t>Discuss Midterm Assignment</w:t>
      </w:r>
    </w:p>
    <w:p w:rsidR="000926BC" w:rsidRDefault="000926BC" w:rsidP="000926BC">
      <w:pPr>
        <w:spacing w:line="276" w:lineRule="auto"/>
        <w:rPr>
          <w:rFonts w:ascii="Arial" w:eastAsia="Arial" w:hAnsi="Arial" w:cs="Arial"/>
          <w:color w:val="000000"/>
        </w:rPr>
      </w:pPr>
      <w:r>
        <w:rPr>
          <w:rFonts w:ascii="Arial" w:eastAsia="Arial" w:hAnsi="Arial" w:cs="Arial"/>
          <w:color w:val="000000"/>
        </w:rPr>
        <w:t>Lecture Part 1: Understanding the media during a crisis, the different types of media, responding to media’s request for an interview.</w:t>
      </w:r>
    </w:p>
    <w:p w:rsidR="000926BC" w:rsidRDefault="000926BC" w:rsidP="000926BC">
      <w:pPr>
        <w:spacing w:line="276" w:lineRule="auto"/>
        <w:rPr>
          <w:rFonts w:ascii="Arial" w:eastAsia="Arial" w:hAnsi="Arial" w:cs="Arial"/>
          <w:color w:val="000000"/>
        </w:rPr>
      </w:pPr>
      <w:r>
        <w:rPr>
          <w:rFonts w:ascii="Arial" w:eastAsia="Arial" w:hAnsi="Arial" w:cs="Arial"/>
          <w:color w:val="000000"/>
        </w:rPr>
        <w:t>Assignment: Prepare for next week’s “Crisis Fire Drill” and brief quiz on the media.</w:t>
      </w:r>
    </w:p>
    <w:p w:rsidR="000926BC" w:rsidRDefault="000926BC" w:rsidP="000926BC">
      <w:pPr>
        <w:spacing w:line="276" w:lineRule="auto"/>
        <w:rPr>
          <w:rFonts w:ascii="Arial" w:eastAsia="Arial" w:hAnsi="Arial" w:cs="Arial"/>
          <w:color w:val="000000"/>
        </w:rPr>
      </w:pPr>
    </w:p>
    <w:p w:rsidR="000926BC" w:rsidRDefault="000926BC" w:rsidP="000926BC">
      <w:pPr>
        <w:spacing w:line="276" w:lineRule="auto"/>
        <w:rPr>
          <w:rFonts w:ascii="Arial" w:eastAsia="Arial" w:hAnsi="Arial" w:cs="Arial"/>
          <w:color w:val="000000"/>
        </w:rPr>
      </w:pPr>
      <w:r>
        <w:rPr>
          <w:rFonts w:ascii="Arial" w:eastAsia="Arial" w:hAnsi="Arial" w:cs="Arial"/>
          <w:b/>
          <w:color w:val="000000"/>
        </w:rPr>
        <w:t>Week 5: The Media Part 2</w:t>
      </w:r>
    </w:p>
    <w:p w:rsidR="000926BC" w:rsidRDefault="000926BC" w:rsidP="000926BC">
      <w:pPr>
        <w:spacing w:line="276" w:lineRule="auto"/>
        <w:rPr>
          <w:rFonts w:ascii="Arial" w:eastAsia="Arial" w:hAnsi="Arial" w:cs="Arial"/>
          <w:color w:val="000000"/>
        </w:rPr>
      </w:pPr>
      <w:r>
        <w:rPr>
          <w:rFonts w:ascii="Arial" w:eastAsia="Arial" w:hAnsi="Arial" w:cs="Arial"/>
          <w:color w:val="000000"/>
        </w:rPr>
        <w:lastRenderedPageBreak/>
        <w:t>“Crisis Fire Drill”</w:t>
      </w:r>
    </w:p>
    <w:p w:rsidR="000926BC" w:rsidRDefault="000926BC" w:rsidP="000926BC">
      <w:pPr>
        <w:spacing w:line="276" w:lineRule="auto"/>
        <w:rPr>
          <w:rFonts w:ascii="Arial" w:eastAsia="Arial" w:hAnsi="Arial" w:cs="Arial"/>
          <w:color w:val="000000"/>
        </w:rPr>
      </w:pPr>
      <w:r>
        <w:rPr>
          <w:rFonts w:ascii="Arial" w:eastAsia="Arial" w:hAnsi="Arial" w:cs="Arial"/>
          <w:color w:val="000000"/>
        </w:rPr>
        <w:t>Quiz on the media</w:t>
      </w:r>
    </w:p>
    <w:p w:rsidR="000926BC" w:rsidRDefault="000926BC" w:rsidP="000926BC">
      <w:pPr>
        <w:spacing w:line="276" w:lineRule="auto"/>
        <w:rPr>
          <w:rFonts w:ascii="Arial" w:eastAsia="Arial" w:hAnsi="Arial" w:cs="Arial"/>
          <w:color w:val="000000"/>
        </w:rPr>
      </w:pPr>
      <w:r>
        <w:rPr>
          <w:rFonts w:ascii="Arial" w:eastAsia="Arial" w:hAnsi="Arial" w:cs="Arial"/>
          <w:color w:val="000000"/>
        </w:rPr>
        <w:t>Discuss Midterm Assignment:</w:t>
      </w:r>
    </w:p>
    <w:p w:rsidR="000926BC" w:rsidRDefault="000926BC" w:rsidP="000926BC">
      <w:pPr>
        <w:spacing w:line="276" w:lineRule="auto"/>
        <w:rPr>
          <w:rFonts w:ascii="Arial" w:eastAsia="Arial" w:hAnsi="Arial" w:cs="Arial"/>
          <w:color w:val="000000"/>
        </w:rPr>
      </w:pPr>
      <w:r>
        <w:rPr>
          <w:rFonts w:ascii="Arial" w:eastAsia="Arial" w:hAnsi="Arial" w:cs="Arial"/>
          <w:color w:val="000000"/>
        </w:rPr>
        <w:t xml:space="preserve">Lecture: The Interview </w:t>
      </w:r>
      <w:proofErr w:type="gramStart"/>
      <w:r>
        <w:rPr>
          <w:rFonts w:ascii="Arial" w:eastAsia="Arial" w:hAnsi="Arial" w:cs="Arial"/>
          <w:color w:val="000000"/>
        </w:rPr>
        <w:t>Subject’s</w:t>
      </w:r>
      <w:proofErr w:type="gramEnd"/>
      <w:r>
        <w:rPr>
          <w:rFonts w:ascii="Arial" w:eastAsia="Arial" w:hAnsi="Arial" w:cs="Arial"/>
          <w:color w:val="000000"/>
        </w:rPr>
        <w:t xml:space="preserve"> Rights, tips for communicating during a crisis. </w:t>
      </w:r>
    </w:p>
    <w:p w:rsidR="000926BC" w:rsidRDefault="000926BC" w:rsidP="000926BC">
      <w:pPr>
        <w:spacing w:line="276" w:lineRule="auto"/>
        <w:rPr>
          <w:rFonts w:ascii="Arial" w:eastAsia="Arial" w:hAnsi="Arial" w:cs="Arial"/>
          <w:color w:val="000000"/>
        </w:rPr>
      </w:pPr>
      <w:r>
        <w:rPr>
          <w:rFonts w:ascii="Arial" w:eastAsia="Arial" w:hAnsi="Arial" w:cs="Arial"/>
          <w:color w:val="000000"/>
        </w:rPr>
        <w:t>Assignment: Midterm due next week.</w:t>
      </w:r>
    </w:p>
    <w:p w:rsidR="000926BC" w:rsidRDefault="000926BC" w:rsidP="000926BC">
      <w:pPr>
        <w:spacing w:line="276" w:lineRule="auto"/>
        <w:rPr>
          <w:rFonts w:ascii="Arial" w:eastAsia="Arial" w:hAnsi="Arial" w:cs="Arial"/>
          <w:color w:val="000000"/>
        </w:rPr>
      </w:pPr>
    </w:p>
    <w:p w:rsidR="000926BC" w:rsidRDefault="000926BC" w:rsidP="000926BC">
      <w:pPr>
        <w:spacing w:line="276" w:lineRule="auto"/>
        <w:rPr>
          <w:rFonts w:ascii="Arial" w:eastAsia="Arial" w:hAnsi="Arial" w:cs="Arial"/>
          <w:color w:val="000000"/>
        </w:rPr>
      </w:pPr>
      <w:r>
        <w:rPr>
          <w:rFonts w:ascii="Arial" w:eastAsia="Arial" w:hAnsi="Arial" w:cs="Arial"/>
          <w:b/>
          <w:color w:val="000000"/>
        </w:rPr>
        <w:t>Week 6: Midterm Presentations</w:t>
      </w:r>
    </w:p>
    <w:p w:rsidR="000926BC" w:rsidRDefault="000926BC" w:rsidP="000926BC">
      <w:pPr>
        <w:spacing w:line="276" w:lineRule="auto"/>
        <w:rPr>
          <w:rFonts w:ascii="Arial" w:eastAsia="Arial" w:hAnsi="Arial" w:cs="Arial"/>
          <w:color w:val="000000"/>
        </w:rPr>
      </w:pPr>
      <w:r>
        <w:rPr>
          <w:rFonts w:ascii="Arial" w:eastAsia="Arial" w:hAnsi="Arial" w:cs="Arial"/>
          <w:color w:val="000000"/>
        </w:rPr>
        <w:t>Midterm Assignment Presentations</w:t>
      </w:r>
    </w:p>
    <w:p w:rsidR="000926BC" w:rsidRDefault="000926BC" w:rsidP="000926BC">
      <w:pPr>
        <w:spacing w:line="276" w:lineRule="auto"/>
        <w:rPr>
          <w:rFonts w:ascii="Arial" w:eastAsia="Arial" w:hAnsi="Arial" w:cs="Arial"/>
          <w:color w:val="000000"/>
        </w:rPr>
      </w:pPr>
      <w:r>
        <w:rPr>
          <w:rFonts w:ascii="Arial" w:eastAsia="Arial" w:hAnsi="Arial" w:cs="Arial"/>
          <w:color w:val="000000"/>
        </w:rPr>
        <w:t>Assignment: Prepare for next week’s “Crisis Fire Drill.”</w:t>
      </w:r>
    </w:p>
    <w:p w:rsidR="000926BC" w:rsidRDefault="000926BC" w:rsidP="000926BC">
      <w:pPr>
        <w:spacing w:line="276" w:lineRule="auto"/>
        <w:rPr>
          <w:rFonts w:ascii="Arial" w:eastAsia="Arial" w:hAnsi="Arial" w:cs="Arial"/>
          <w:color w:val="000000"/>
        </w:rPr>
      </w:pPr>
    </w:p>
    <w:p w:rsidR="000926BC" w:rsidRDefault="000926BC" w:rsidP="000926BC">
      <w:pPr>
        <w:spacing w:line="276" w:lineRule="auto"/>
        <w:rPr>
          <w:rFonts w:ascii="Arial" w:eastAsia="Arial" w:hAnsi="Arial" w:cs="Arial"/>
          <w:color w:val="000000"/>
        </w:rPr>
      </w:pPr>
      <w:r>
        <w:rPr>
          <w:rFonts w:ascii="Arial" w:eastAsia="Arial" w:hAnsi="Arial" w:cs="Arial"/>
          <w:b/>
          <w:color w:val="000000"/>
        </w:rPr>
        <w:t>Week 7: Media Training</w:t>
      </w:r>
    </w:p>
    <w:p w:rsidR="000926BC" w:rsidRDefault="000926BC" w:rsidP="000926BC">
      <w:pPr>
        <w:spacing w:line="276" w:lineRule="auto"/>
        <w:rPr>
          <w:rFonts w:ascii="Arial" w:eastAsia="Arial" w:hAnsi="Arial" w:cs="Arial"/>
          <w:color w:val="000000"/>
        </w:rPr>
      </w:pPr>
      <w:r>
        <w:rPr>
          <w:rFonts w:ascii="Arial" w:eastAsia="Arial" w:hAnsi="Arial" w:cs="Arial"/>
          <w:color w:val="000000"/>
        </w:rPr>
        <w:t>“Crisis Fire Drill"</w:t>
      </w:r>
    </w:p>
    <w:p w:rsidR="000926BC" w:rsidRDefault="000926BC" w:rsidP="000926BC">
      <w:pPr>
        <w:spacing w:line="276" w:lineRule="auto"/>
        <w:rPr>
          <w:rFonts w:ascii="Arial" w:eastAsia="Arial" w:hAnsi="Arial" w:cs="Arial"/>
          <w:color w:val="000000"/>
        </w:rPr>
      </w:pPr>
      <w:r>
        <w:rPr>
          <w:rFonts w:ascii="Arial" w:eastAsia="Arial" w:hAnsi="Arial" w:cs="Arial"/>
          <w:color w:val="000000"/>
        </w:rPr>
        <w:t xml:space="preserve">Lecture Part 1: Guest speaker no. 2: Josh </w:t>
      </w:r>
      <w:proofErr w:type="spellStart"/>
      <w:r>
        <w:rPr>
          <w:rFonts w:ascii="Arial" w:eastAsia="Arial" w:hAnsi="Arial" w:cs="Arial"/>
          <w:color w:val="000000"/>
        </w:rPr>
        <w:t>Brustein</w:t>
      </w:r>
      <w:proofErr w:type="spellEnd"/>
      <w:r>
        <w:rPr>
          <w:rFonts w:ascii="Arial" w:eastAsia="Arial" w:hAnsi="Arial" w:cs="Arial"/>
          <w:color w:val="000000"/>
        </w:rPr>
        <w:t>, Bloomberg News</w:t>
      </w:r>
    </w:p>
    <w:p w:rsidR="000926BC" w:rsidRDefault="000926BC" w:rsidP="000926BC">
      <w:pPr>
        <w:spacing w:line="276" w:lineRule="auto"/>
        <w:rPr>
          <w:rFonts w:ascii="Arial" w:eastAsia="Arial" w:hAnsi="Arial" w:cs="Arial"/>
          <w:color w:val="000000"/>
        </w:rPr>
      </w:pPr>
      <w:r>
        <w:rPr>
          <w:rFonts w:ascii="Arial" w:eastAsia="Arial" w:hAnsi="Arial" w:cs="Arial"/>
          <w:color w:val="000000"/>
        </w:rPr>
        <w:t xml:space="preserve">Lecture Part 2: Planning and preparing for interviews, the importance of messaging, responding to reporters, </w:t>
      </w:r>
      <w:proofErr w:type="gramStart"/>
      <w:r>
        <w:rPr>
          <w:rFonts w:ascii="Arial" w:eastAsia="Arial" w:hAnsi="Arial" w:cs="Arial"/>
          <w:color w:val="000000"/>
        </w:rPr>
        <w:t>Do’s</w:t>
      </w:r>
      <w:proofErr w:type="gramEnd"/>
      <w:r>
        <w:rPr>
          <w:rFonts w:ascii="Arial" w:eastAsia="Arial" w:hAnsi="Arial" w:cs="Arial"/>
          <w:color w:val="000000"/>
        </w:rPr>
        <w:t xml:space="preserve"> and Don’ts of interviewing.</w:t>
      </w:r>
    </w:p>
    <w:p w:rsidR="000926BC" w:rsidRDefault="000926BC" w:rsidP="000926BC">
      <w:pPr>
        <w:spacing w:line="276" w:lineRule="auto"/>
        <w:rPr>
          <w:rFonts w:ascii="Arial" w:eastAsia="Arial" w:hAnsi="Arial" w:cs="Arial"/>
          <w:color w:val="000000"/>
        </w:rPr>
      </w:pPr>
    </w:p>
    <w:p w:rsidR="000926BC" w:rsidRDefault="000926BC" w:rsidP="000926BC">
      <w:pPr>
        <w:spacing w:line="276" w:lineRule="auto"/>
        <w:rPr>
          <w:rFonts w:ascii="Arial" w:eastAsia="Arial" w:hAnsi="Arial" w:cs="Arial"/>
          <w:color w:val="000000"/>
        </w:rPr>
      </w:pPr>
      <w:r>
        <w:rPr>
          <w:rFonts w:ascii="Arial" w:eastAsia="Arial" w:hAnsi="Arial" w:cs="Arial"/>
          <w:b/>
          <w:color w:val="000000"/>
        </w:rPr>
        <w:t>Week 8: Media Training Pt. 2/Building Your Crisis Toolbox</w:t>
      </w:r>
    </w:p>
    <w:p w:rsidR="000926BC" w:rsidRDefault="000926BC" w:rsidP="000926BC">
      <w:pPr>
        <w:spacing w:line="276" w:lineRule="auto"/>
        <w:rPr>
          <w:rFonts w:ascii="Arial" w:eastAsia="Arial" w:hAnsi="Arial" w:cs="Arial"/>
          <w:color w:val="000000"/>
        </w:rPr>
      </w:pPr>
      <w:r>
        <w:rPr>
          <w:rFonts w:ascii="Arial" w:eastAsia="Arial" w:hAnsi="Arial" w:cs="Arial"/>
          <w:color w:val="000000"/>
        </w:rPr>
        <w:t>“Crisis Fire Drill”</w:t>
      </w:r>
    </w:p>
    <w:p w:rsidR="000926BC" w:rsidRDefault="000926BC" w:rsidP="000926BC">
      <w:pPr>
        <w:spacing w:line="276" w:lineRule="auto"/>
        <w:rPr>
          <w:rFonts w:ascii="Arial" w:eastAsia="Arial" w:hAnsi="Arial" w:cs="Arial"/>
          <w:color w:val="000000"/>
        </w:rPr>
      </w:pPr>
      <w:r>
        <w:rPr>
          <w:rFonts w:ascii="Arial" w:eastAsia="Arial" w:hAnsi="Arial" w:cs="Arial"/>
          <w:color w:val="000000"/>
        </w:rPr>
        <w:t>Discuss Final Assignment</w:t>
      </w:r>
    </w:p>
    <w:p w:rsidR="000926BC" w:rsidRDefault="000926BC" w:rsidP="000926BC">
      <w:pPr>
        <w:spacing w:line="276" w:lineRule="auto"/>
        <w:rPr>
          <w:rFonts w:ascii="Arial" w:eastAsia="Arial" w:hAnsi="Arial" w:cs="Arial"/>
          <w:color w:val="000000"/>
        </w:rPr>
      </w:pPr>
      <w:r>
        <w:rPr>
          <w:rFonts w:ascii="Arial" w:eastAsia="Arial" w:hAnsi="Arial" w:cs="Arial"/>
          <w:color w:val="000000"/>
        </w:rPr>
        <w:t>Lecture Part 1: Techniques, appearance and posture, reporter tactics, TV Interviews, case studies.</w:t>
      </w:r>
    </w:p>
    <w:p w:rsidR="000926BC" w:rsidRDefault="000926BC" w:rsidP="000926BC">
      <w:pPr>
        <w:spacing w:line="276" w:lineRule="auto"/>
        <w:rPr>
          <w:rFonts w:ascii="Arial" w:eastAsia="Arial" w:hAnsi="Arial" w:cs="Arial"/>
          <w:color w:val="000000"/>
        </w:rPr>
      </w:pPr>
      <w:r>
        <w:rPr>
          <w:rFonts w:ascii="Arial" w:eastAsia="Arial" w:hAnsi="Arial" w:cs="Arial"/>
          <w:color w:val="000000"/>
        </w:rPr>
        <w:t>Lecture Part 2: Media lists, potential Q&amp;A documents</w:t>
      </w:r>
    </w:p>
    <w:p w:rsidR="000926BC" w:rsidRDefault="000926BC" w:rsidP="000926BC">
      <w:pPr>
        <w:spacing w:line="276" w:lineRule="auto"/>
        <w:rPr>
          <w:rFonts w:ascii="Arial" w:eastAsia="Arial" w:hAnsi="Arial" w:cs="Arial"/>
          <w:color w:val="000000"/>
        </w:rPr>
      </w:pPr>
      <w:r>
        <w:rPr>
          <w:rFonts w:ascii="Arial" w:eastAsia="Arial" w:hAnsi="Arial" w:cs="Arial"/>
          <w:color w:val="000000"/>
        </w:rPr>
        <w:t>Assignment: Prepare for next class’s “Crisis Fire Drill.”</w:t>
      </w:r>
    </w:p>
    <w:p w:rsidR="000926BC" w:rsidRDefault="000926BC" w:rsidP="000926BC">
      <w:pPr>
        <w:spacing w:line="276" w:lineRule="auto"/>
        <w:rPr>
          <w:rFonts w:ascii="Arial" w:eastAsia="Arial" w:hAnsi="Arial" w:cs="Arial"/>
          <w:color w:val="000000"/>
        </w:rPr>
      </w:pPr>
    </w:p>
    <w:p w:rsidR="000926BC" w:rsidRDefault="000926BC" w:rsidP="000926BC">
      <w:pPr>
        <w:spacing w:line="276" w:lineRule="auto"/>
        <w:rPr>
          <w:rFonts w:ascii="Arial" w:eastAsia="Arial" w:hAnsi="Arial" w:cs="Arial"/>
          <w:color w:val="000000"/>
        </w:rPr>
      </w:pPr>
      <w:r>
        <w:rPr>
          <w:rFonts w:ascii="Arial" w:eastAsia="Arial" w:hAnsi="Arial" w:cs="Arial"/>
          <w:b/>
          <w:color w:val="000000"/>
        </w:rPr>
        <w:t>Week 9: Dealing with Tabloid Media</w:t>
      </w:r>
    </w:p>
    <w:p w:rsidR="000926BC" w:rsidRDefault="000926BC" w:rsidP="000926BC">
      <w:pPr>
        <w:spacing w:line="276" w:lineRule="auto"/>
        <w:rPr>
          <w:rFonts w:ascii="Arial" w:eastAsia="Arial" w:hAnsi="Arial" w:cs="Arial"/>
          <w:color w:val="000000"/>
        </w:rPr>
      </w:pPr>
      <w:r>
        <w:rPr>
          <w:rFonts w:ascii="Arial" w:eastAsia="Arial" w:hAnsi="Arial" w:cs="Arial"/>
          <w:color w:val="000000"/>
        </w:rPr>
        <w:t>“Crisis Fire Drill”</w:t>
      </w:r>
    </w:p>
    <w:p w:rsidR="000926BC" w:rsidRDefault="000926BC" w:rsidP="000926BC">
      <w:pPr>
        <w:spacing w:line="276" w:lineRule="auto"/>
        <w:rPr>
          <w:rFonts w:ascii="Arial" w:eastAsia="Arial" w:hAnsi="Arial" w:cs="Arial"/>
          <w:color w:val="000000"/>
        </w:rPr>
      </w:pPr>
      <w:r>
        <w:rPr>
          <w:rFonts w:ascii="Arial" w:eastAsia="Arial" w:hAnsi="Arial" w:cs="Arial"/>
          <w:color w:val="000000"/>
        </w:rPr>
        <w:t>Discuss Final Assignment</w:t>
      </w:r>
    </w:p>
    <w:p w:rsidR="000926BC" w:rsidRDefault="000926BC" w:rsidP="000926BC">
      <w:pPr>
        <w:spacing w:line="276" w:lineRule="auto"/>
        <w:rPr>
          <w:rFonts w:ascii="Arial" w:eastAsia="Arial" w:hAnsi="Arial" w:cs="Arial"/>
          <w:color w:val="000000"/>
        </w:rPr>
      </w:pPr>
      <w:r>
        <w:rPr>
          <w:rFonts w:ascii="Arial" w:eastAsia="Arial" w:hAnsi="Arial" w:cs="Arial"/>
          <w:color w:val="000000"/>
        </w:rPr>
        <w:t>Lecture Part 1: Holding Statements, Press Conferences, Internal Communications Tools</w:t>
      </w:r>
    </w:p>
    <w:p w:rsidR="000926BC" w:rsidRDefault="000926BC" w:rsidP="000926BC">
      <w:pPr>
        <w:spacing w:line="276" w:lineRule="auto"/>
        <w:rPr>
          <w:rFonts w:ascii="Arial" w:eastAsia="Arial" w:hAnsi="Arial" w:cs="Arial"/>
          <w:color w:val="000000"/>
        </w:rPr>
      </w:pPr>
      <w:r>
        <w:rPr>
          <w:rFonts w:ascii="Arial" w:eastAsia="Arial" w:hAnsi="Arial" w:cs="Arial"/>
          <w:color w:val="000000"/>
        </w:rPr>
        <w:t>Lecture Part 2: Understanding Tabloid Media, Interacting with Tabloid Media</w:t>
      </w:r>
    </w:p>
    <w:p w:rsidR="000926BC" w:rsidRDefault="000926BC" w:rsidP="000926BC">
      <w:pPr>
        <w:spacing w:line="276" w:lineRule="auto"/>
        <w:rPr>
          <w:rFonts w:ascii="Arial" w:eastAsia="Arial" w:hAnsi="Arial" w:cs="Arial"/>
          <w:color w:val="000000"/>
        </w:rPr>
      </w:pPr>
      <w:r>
        <w:rPr>
          <w:rFonts w:ascii="Arial" w:eastAsia="Arial" w:hAnsi="Arial" w:cs="Arial"/>
          <w:color w:val="000000"/>
        </w:rPr>
        <w:lastRenderedPageBreak/>
        <w:t>Assignment: Prepare for next class’s “Crisis Fire Drill.”</w:t>
      </w:r>
    </w:p>
    <w:p w:rsidR="000926BC" w:rsidRDefault="000926BC" w:rsidP="000926BC">
      <w:pPr>
        <w:spacing w:line="276" w:lineRule="auto"/>
        <w:rPr>
          <w:rFonts w:ascii="Arial" w:eastAsia="Arial" w:hAnsi="Arial" w:cs="Arial"/>
          <w:color w:val="000000"/>
        </w:rPr>
      </w:pPr>
    </w:p>
    <w:p w:rsidR="000926BC" w:rsidRDefault="000926BC" w:rsidP="000926BC">
      <w:pPr>
        <w:spacing w:line="276" w:lineRule="auto"/>
        <w:rPr>
          <w:rFonts w:ascii="Arial" w:eastAsia="Arial" w:hAnsi="Arial" w:cs="Arial"/>
          <w:color w:val="000000"/>
        </w:rPr>
      </w:pPr>
      <w:r>
        <w:rPr>
          <w:rFonts w:ascii="Arial" w:eastAsia="Arial" w:hAnsi="Arial" w:cs="Arial"/>
          <w:b/>
          <w:color w:val="000000"/>
        </w:rPr>
        <w:t>Week 10: Dealing with Financial Media</w:t>
      </w:r>
    </w:p>
    <w:p w:rsidR="000926BC" w:rsidRDefault="000926BC" w:rsidP="000926BC">
      <w:pPr>
        <w:spacing w:line="276" w:lineRule="auto"/>
        <w:rPr>
          <w:rFonts w:ascii="Arial" w:eastAsia="Arial" w:hAnsi="Arial" w:cs="Arial"/>
          <w:color w:val="000000"/>
        </w:rPr>
      </w:pPr>
      <w:r>
        <w:rPr>
          <w:rFonts w:ascii="Arial" w:eastAsia="Arial" w:hAnsi="Arial" w:cs="Arial"/>
          <w:color w:val="000000"/>
        </w:rPr>
        <w:t>“Crisis Fire Drill”</w:t>
      </w:r>
    </w:p>
    <w:p w:rsidR="000926BC" w:rsidRDefault="000926BC" w:rsidP="000926BC">
      <w:pPr>
        <w:spacing w:line="276" w:lineRule="auto"/>
        <w:rPr>
          <w:rFonts w:ascii="Arial" w:eastAsia="Arial" w:hAnsi="Arial" w:cs="Arial"/>
          <w:color w:val="000000"/>
        </w:rPr>
      </w:pPr>
      <w:r>
        <w:rPr>
          <w:rFonts w:ascii="Arial" w:eastAsia="Arial" w:hAnsi="Arial" w:cs="Arial"/>
          <w:color w:val="000000"/>
        </w:rPr>
        <w:t>Discuss Final Assignment</w:t>
      </w:r>
    </w:p>
    <w:p w:rsidR="000926BC" w:rsidRDefault="000926BC" w:rsidP="000926BC">
      <w:pPr>
        <w:spacing w:line="276" w:lineRule="auto"/>
        <w:rPr>
          <w:rFonts w:ascii="Arial" w:eastAsia="Arial" w:hAnsi="Arial" w:cs="Arial"/>
          <w:color w:val="000000"/>
        </w:rPr>
      </w:pPr>
      <w:r>
        <w:rPr>
          <w:rFonts w:ascii="Arial" w:eastAsia="Arial" w:hAnsi="Arial" w:cs="Arial"/>
          <w:color w:val="000000"/>
        </w:rPr>
        <w:t>Lecture Part 1: Understanding Financial Media, rules, working with Financial Media during a crisis and regulations</w:t>
      </w:r>
    </w:p>
    <w:p w:rsidR="000926BC" w:rsidRDefault="000926BC" w:rsidP="000926BC">
      <w:pPr>
        <w:spacing w:line="276" w:lineRule="auto"/>
        <w:rPr>
          <w:rFonts w:ascii="Arial" w:eastAsia="Arial" w:hAnsi="Arial" w:cs="Arial"/>
          <w:color w:val="000000"/>
        </w:rPr>
      </w:pPr>
      <w:r>
        <w:rPr>
          <w:rFonts w:ascii="Arial" w:eastAsia="Arial" w:hAnsi="Arial" w:cs="Arial"/>
          <w:color w:val="000000"/>
        </w:rPr>
        <w:t xml:space="preserve">Lecture Part 2: Guest Lecture: Mary Beth </w:t>
      </w:r>
      <w:proofErr w:type="spellStart"/>
      <w:r>
        <w:rPr>
          <w:rFonts w:ascii="Arial" w:eastAsia="Arial" w:hAnsi="Arial" w:cs="Arial"/>
          <w:color w:val="000000"/>
        </w:rPr>
        <w:t>Kissane</w:t>
      </w:r>
      <w:proofErr w:type="spellEnd"/>
      <w:r>
        <w:rPr>
          <w:rFonts w:ascii="Arial" w:eastAsia="Arial" w:hAnsi="Arial" w:cs="Arial"/>
          <w:color w:val="000000"/>
        </w:rPr>
        <w:t xml:space="preserve">, Vice President, </w:t>
      </w:r>
      <w:proofErr w:type="gramStart"/>
      <w:r>
        <w:rPr>
          <w:rFonts w:ascii="Arial" w:eastAsia="Arial" w:hAnsi="Arial" w:cs="Arial"/>
          <w:color w:val="000000"/>
        </w:rPr>
        <w:t>Tempus</w:t>
      </w:r>
      <w:proofErr w:type="gramEnd"/>
      <w:r>
        <w:rPr>
          <w:rFonts w:ascii="Arial" w:eastAsia="Arial" w:hAnsi="Arial" w:cs="Arial"/>
          <w:color w:val="000000"/>
        </w:rPr>
        <w:t xml:space="preserve"> Media.</w:t>
      </w:r>
    </w:p>
    <w:p w:rsidR="000926BC" w:rsidRDefault="000926BC" w:rsidP="000926BC">
      <w:pPr>
        <w:spacing w:line="276" w:lineRule="auto"/>
        <w:rPr>
          <w:rFonts w:ascii="Arial" w:eastAsia="Arial" w:hAnsi="Arial" w:cs="Arial"/>
          <w:color w:val="000000"/>
        </w:rPr>
      </w:pPr>
      <w:r>
        <w:rPr>
          <w:rFonts w:ascii="Arial" w:eastAsia="Arial" w:hAnsi="Arial" w:cs="Arial"/>
          <w:color w:val="000000"/>
        </w:rPr>
        <w:t>Assignment: Prepare for next class’s “Crisis Fire Drill.”</w:t>
      </w:r>
    </w:p>
    <w:p w:rsidR="000926BC" w:rsidRDefault="000926BC" w:rsidP="000926BC">
      <w:pPr>
        <w:spacing w:line="276" w:lineRule="auto"/>
        <w:rPr>
          <w:rFonts w:ascii="Arial" w:eastAsia="Arial" w:hAnsi="Arial" w:cs="Arial"/>
          <w:color w:val="000000"/>
        </w:rPr>
      </w:pPr>
    </w:p>
    <w:p w:rsidR="000926BC" w:rsidRDefault="000926BC" w:rsidP="000926BC">
      <w:pPr>
        <w:spacing w:line="276" w:lineRule="auto"/>
        <w:rPr>
          <w:rFonts w:ascii="Arial" w:eastAsia="Arial" w:hAnsi="Arial" w:cs="Arial"/>
          <w:color w:val="000000"/>
        </w:rPr>
      </w:pPr>
      <w:r>
        <w:rPr>
          <w:rFonts w:ascii="Arial" w:eastAsia="Arial" w:hAnsi="Arial" w:cs="Arial"/>
          <w:b/>
          <w:color w:val="000000"/>
        </w:rPr>
        <w:t>Week 11: Crisis Social Media and Website Management</w:t>
      </w:r>
    </w:p>
    <w:p w:rsidR="000926BC" w:rsidRDefault="000926BC" w:rsidP="000926BC">
      <w:pPr>
        <w:spacing w:line="276" w:lineRule="auto"/>
        <w:rPr>
          <w:rFonts w:ascii="Arial" w:eastAsia="Arial" w:hAnsi="Arial" w:cs="Arial"/>
          <w:color w:val="000000"/>
        </w:rPr>
      </w:pPr>
      <w:r>
        <w:rPr>
          <w:rFonts w:ascii="Arial" w:eastAsia="Arial" w:hAnsi="Arial" w:cs="Arial"/>
          <w:color w:val="000000"/>
        </w:rPr>
        <w:t>“Crisis Fire Drill”</w:t>
      </w:r>
    </w:p>
    <w:p w:rsidR="000926BC" w:rsidRDefault="000926BC" w:rsidP="000926BC">
      <w:pPr>
        <w:spacing w:line="276" w:lineRule="auto"/>
        <w:rPr>
          <w:rFonts w:ascii="Arial" w:eastAsia="Arial" w:hAnsi="Arial" w:cs="Arial"/>
          <w:color w:val="000000"/>
        </w:rPr>
      </w:pPr>
      <w:r>
        <w:rPr>
          <w:rFonts w:ascii="Arial" w:eastAsia="Arial" w:hAnsi="Arial" w:cs="Arial"/>
          <w:color w:val="000000"/>
        </w:rPr>
        <w:t>Discuss Final Assignment</w:t>
      </w:r>
    </w:p>
    <w:p w:rsidR="000926BC" w:rsidRDefault="000926BC" w:rsidP="000926BC">
      <w:pPr>
        <w:spacing w:line="276" w:lineRule="auto"/>
        <w:rPr>
          <w:rFonts w:ascii="Arial" w:eastAsia="Arial" w:hAnsi="Arial" w:cs="Arial"/>
          <w:color w:val="000000"/>
        </w:rPr>
      </w:pPr>
      <w:r>
        <w:rPr>
          <w:rFonts w:ascii="Arial" w:eastAsia="Arial" w:hAnsi="Arial" w:cs="Arial"/>
          <w:color w:val="000000"/>
        </w:rPr>
        <w:t>Lecture: Social Media as a catalyst for crisis, properly using social media during a crisis, using your website during a crisis.</w:t>
      </w:r>
    </w:p>
    <w:p w:rsidR="000926BC" w:rsidRDefault="000926BC" w:rsidP="000926BC">
      <w:pPr>
        <w:spacing w:line="276" w:lineRule="auto"/>
        <w:rPr>
          <w:rFonts w:ascii="Arial" w:eastAsia="Arial" w:hAnsi="Arial" w:cs="Arial"/>
          <w:color w:val="000000"/>
        </w:rPr>
      </w:pPr>
      <w:r>
        <w:rPr>
          <w:rFonts w:ascii="Arial" w:eastAsia="Arial" w:hAnsi="Arial" w:cs="Arial"/>
          <w:color w:val="000000"/>
        </w:rPr>
        <w:t>Assignment: Prepare for next week’s “Crisis Fire Drill” and write sample crisis social media posts due next week.</w:t>
      </w:r>
    </w:p>
    <w:p w:rsidR="000926BC" w:rsidRDefault="000926BC" w:rsidP="000926BC">
      <w:pPr>
        <w:spacing w:line="276" w:lineRule="auto"/>
        <w:rPr>
          <w:rFonts w:ascii="Arial" w:eastAsia="Arial" w:hAnsi="Arial" w:cs="Arial"/>
          <w:color w:val="000000"/>
        </w:rPr>
      </w:pPr>
    </w:p>
    <w:p w:rsidR="000926BC" w:rsidRDefault="000926BC" w:rsidP="000926BC">
      <w:pPr>
        <w:spacing w:line="276" w:lineRule="auto"/>
        <w:rPr>
          <w:rFonts w:ascii="Arial" w:eastAsia="Arial" w:hAnsi="Arial" w:cs="Arial"/>
          <w:color w:val="000000"/>
        </w:rPr>
      </w:pPr>
      <w:r>
        <w:rPr>
          <w:rFonts w:ascii="Arial" w:eastAsia="Arial" w:hAnsi="Arial" w:cs="Arial"/>
          <w:b/>
          <w:color w:val="000000"/>
        </w:rPr>
        <w:t>Week 12: Building Sample Crisis Communications Scenarios</w:t>
      </w:r>
    </w:p>
    <w:p w:rsidR="000926BC" w:rsidRDefault="000926BC" w:rsidP="000926BC">
      <w:pPr>
        <w:spacing w:line="276" w:lineRule="auto"/>
        <w:rPr>
          <w:rFonts w:ascii="Arial" w:eastAsia="Arial" w:hAnsi="Arial" w:cs="Arial"/>
          <w:color w:val="000000"/>
        </w:rPr>
      </w:pPr>
      <w:r>
        <w:rPr>
          <w:rFonts w:ascii="Arial" w:eastAsia="Arial" w:hAnsi="Arial" w:cs="Arial"/>
          <w:color w:val="000000"/>
        </w:rPr>
        <w:t>“Crisis Fire Drill”</w:t>
      </w:r>
    </w:p>
    <w:p w:rsidR="000926BC" w:rsidRDefault="000926BC" w:rsidP="000926BC">
      <w:pPr>
        <w:spacing w:line="276" w:lineRule="auto"/>
        <w:rPr>
          <w:rFonts w:ascii="Arial" w:eastAsia="Arial" w:hAnsi="Arial" w:cs="Arial"/>
          <w:color w:val="000000"/>
        </w:rPr>
      </w:pPr>
      <w:r>
        <w:rPr>
          <w:rFonts w:ascii="Arial" w:eastAsia="Arial" w:hAnsi="Arial" w:cs="Arial"/>
          <w:color w:val="000000"/>
        </w:rPr>
        <w:t>Discuss Final Assignment</w:t>
      </w:r>
    </w:p>
    <w:p w:rsidR="000926BC" w:rsidRDefault="000926BC" w:rsidP="000926BC">
      <w:pPr>
        <w:spacing w:line="276" w:lineRule="auto"/>
        <w:rPr>
          <w:rFonts w:ascii="Arial" w:eastAsia="Arial" w:hAnsi="Arial" w:cs="Arial"/>
          <w:color w:val="000000"/>
        </w:rPr>
      </w:pPr>
      <w:r>
        <w:rPr>
          <w:rFonts w:ascii="Arial" w:eastAsia="Arial" w:hAnsi="Arial" w:cs="Arial"/>
          <w:color w:val="000000"/>
        </w:rPr>
        <w:t>Lecture: How to put together sample crisis communications scenarios.</w:t>
      </w:r>
    </w:p>
    <w:p w:rsidR="000926BC" w:rsidRDefault="000926BC" w:rsidP="000926BC">
      <w:pPr>
        <w:spacing w:line="276" w:lineRule="auto"/>
        <w:rPr>
          <w:rFonts w:ascii="Arial" w:eastAsia="Arial" w:hAnsi="Arial" w:cs="Arial"/>
          <w:color w:val="000000"/>
        </w:rPr>
      </w:pPr>
      <w:r>
        <w:rPr>
          <w:rFonts w:ascii="Arial" w:eastAsia="Arial" w:hAnsi="Arial" w:cs="Arial"/>
          <w:color w:val="000000"/>
        </w:rPr>
        <w:t>In-Class Assignment: Write a sample crisis communication scenario</w:t>
      </w:r>
    </w:p>
    <w:p w:rsidR="000926BC" w:rsidRDefault="000926BC" w:rsidP="000926BC">
      <w:pPr>
        <w:spacing w:line="276" w:lineRule="auto"/>
        <w:rPr>
          <w:rFonts w:ascii="Arial" w:eastAsia="Arial" w:hAnsi="Arial" w:cs="Arial"/>
          <w:color w:val="000000"/>
        </w:rPr>
      </w:pPr>
      <w:r>
        <w:rPr>
          <w:rFonts w:ascii="Arial" w:eastAsia="Arial" w:hAnsi="Arial" w:cs="Arial"/>
          <w:color w:val="000000"/>
        </w:rPr>
        <w:t>Assignment: Prepare for next week’s “Crisis Fire Drill.”</w:t>
      </w:r>
    </w:p>
    <w:p w:rsidR="000926BC" w:rsidRDefault="000926BC" w:rsidP="000926BC">
      <w:pPr>
        <w:spacing w:line="276" w:lineRule="auto"/>
        <w:rPr>
          <w:rFonts w:ascii="Arial" w:eastAsia="Arial" w:hAnsi="Arial" w:cs="Arial"/>
          <w:color w:val="000000"/>
        </w:rPr>
      </w:pPr>
    </w:p>
    <w:p w:rsidR="000926BC" w:rsidRDefault="000926BC" w:rsidP="000926BC">
      <w:pPr>
        <w:spacing w:line="276" w:lineRule="auto"/>
        <w:rPr>
          <w:rFonts w:ascii="Arial" w:eastAsia="Arial" w:hAnsi="Arial" w:cs="Arial"/>
          <w:color w:val="000000"/>
        </w:rPr>
      </w:pPr>
      <w:r>
        <w:rPr>
          <w:rFonts w:ascii="Arial" w:eastAsia="Arial" w:hAnsi="Arial" w:cs="Arial"/>
          <w:b/>
          <w:color w:val="000000"/>
        </w:rPr>
        <w:t>Week 13: The Business of Crisis Communications</w:t>
      </w:r>
    </w:p>
    <w:p w:rsidR="000926BC" w:rsidRDefault="000926BC" w:rsidP="000926BC">
      <w:pPr>
        <w:spacing w:line="276" w:lineRule="auto"/>
        <w:rPr>
          <w:rFonts w:ascii="Arial" w:eastAsia="Arial" w:hAnsi="Arial" w:cs="Arial"/>
          <w:color w:val="000000"/>
        </w:rPr>
      </w:pPr>
      <w:r>
        <w:rPr>
          <w:rFonts w:ascii="Arial" w:eastAsia="Arial" w:hAnsi="Arial" w:cs="Arial"/>
          <w:color w:val="000000"/>
        </w:rPr>
        <w:t>“Crisis Fire Drill”</w:t>
      </w:r>
    </w:p>
    <w:p w:rsidR="000926BC" w:rsidRDefault="000926BC" w:rsidP="000926BC">
      <w:pPr>
        <w:spacing w:line="276" w:lineRule="auto"/>
        <w:rPr>
          <w:rFonts w:ascii="Arial" w:eastAsia="Arial" w:hAnsi="Arial" w:cs="Arial"/>
          <w:color w:val="000000"/>
        </w:rPr>
      </w:pPr>
      <w:r>
        <w:rPr>
          <w:rFonts w:ascii="Arial" w:eastAsia="Arial" w:hAnsi="Arial" w:cs="Arial"/>
          <w:color w:val="000000"/>
        </w:rPr>
        <w:t>Discuss Final Assignment</w:t>
      </w:r>
    </w:p>
    <w:p w:rsidR="000926BC" w:rsidRDefault="000926BC" w:rsidP="000926BC">
      <w:pPr>
        <w:spacing w:line="276" w:lineRule="auto"/>
        <w:rPr>
          <w:rFonts w:ascii="Arial" w:eastAsia="Arial" w:hAnsi="Arial" w:cs="Arial"/>
          <w:color w:val="000000"/>
        </w:rPr>
      </w:pPr>
      <w:r>
        <w:rPr>
          <w:rFonts w:ascii="Arial" w:eastAsia="Arial" w:hAnsi="Arial" w:cs="Arial"/>
          <w:color w:val="000000"/>
        </w:rPr>
        <w:t>Lecture Part 1: How it works at an agency, starting your own practice, ethics in crisis communications.</w:t>
      </w:r>
    </w:p>
    <w:p w:rsidR="000926BC" w:rsidRDefault="000926BC" w:rsidP="000926BC">
      <w:pPr>
        <w:spacing w:line="276" w:lineRule="auto"/>
        <w:rPr>
          <w:rFonts w:ascii="Arial" w:eastAsia="Arial" w:hAnsi="Arial" w:cs="Arial"/>
          <w:color w:val="000000"/>
        </w:rPr>
      </w:pPr>
      <w:bookmarkStart w:id="0" w:name="_gjdgxs" w:colFirst="0" w:colLast="0"/>
      <w:bookmarkEnd w:id="0"/>
      <w:r>
        <w:rPr>
          <w:rFonts w:ascii="Arial" w:eastAsia="Arial" w:hAnsi="Arial" w:cs="Arial"/>
          <w:color w:val="000000"/>
        </w:rPr>
        <w:lastRenderedPageBreak/>
        <w:t>Lecture Part 2: Client relations, deliverables, managing expectations.</w:t>
      </w:r>
    </w:p>
    <w:p w:rsidR="000926BC" w:rsidRDefault="000926BC" w:rsidP="000926BC">
      <w:pPr>
        <w:spacing w:line="276" w:lineRule="auto"/>
        <w:rPr>
          <w:rFonts w:ascii="Arial" w:eastAsia="Arial" w:hAnsi="Arial" w:cs="Arial"/>
          <w:color w:val="000000"/>
        </w:rPr>
      </w:pPr>
      <w:r>
        <w:rPr>
          <w:rFonts w:ascii="Arial" w:eastAsia="Arial" w:hAnsi="Arial" w:cs="Arial"/>
          <w:color w:val="000000"/>
        </w:rPr>
        <w:t>Assignment: Prepare for next week’s “Crisis Fire Drill.”</w:t>
      </w:r>
    </w:p>
    <w:p w:rsidR="000926BC" w:rsidRDefault="000926BC" w:rsidP="000926BC">
      <w:pPr>
        <w:spacing w:line="276" w:lineRule="auto"/>
        <w:rPr>
          <w:rFonts w:ascii="Arial" w:eastAsia="Arial" w:hAnsi="Arial" w:cs="Arial"/>
          <w:color w:val="000000"/>
        </w:rPr>
      </w:pPr>
    </w:p>
    <w:p w:rsidR="000926BC" w:rsidRDefault="000926BC" w:rsidP="000926BC">
      <w:pPr>
        <w:spacing w:line="276" w:lineRule="auto"/>
        <w:rPr>
          <w:rFonts w:ascii="Arial" w:eastAsia="Arial" w:hAnsi="Arial" w:cs="Arial"/>
          <w:b/>
          <w:color w:val="000000"/>
        </w:rPr>
      </w:pPr>
      <w:r>
        <w:rPr>
          <w:rFonts w:ascii="Arial" w:eastAsia="Arial" w:hAnsi="Arial" w:cs="Arial"/>
          <w:b/>
          <w:color w:val="000000"/>
        </w:rPr>
        <w:t>Week 14: Final Assignment Presentation</w:t>
      </w:r>
    </w:p>
    <w:p w:rsidR="000926BC" w:rsidRDefault="000926BC" w:rsidP="000926BC">
      <w:pPr>
        <w:spacing w:line="276" w:lineRule="auto"/>
        <w:rPr>
          <w:rFonts w:ascii="Arial" w:eastAsia="Arial" w:hAnsi="Arial" w:cs="Arial"/>
          <w:color w:val="000000"/>
        </w:rPr>
      </w:pPr>
      <w:r>
        <w:rPr>
          <w:rFonts w:ascii="Arial" w:eastAsia="Arial" w:hAnsi="Arial" w:cs="Arial"/>
          <w:color w:val="000000"/>
        </w:rPr>
        <w:t>Final Assignment Presentations</w:t>
      </w:r>
    </w:p>
    <w:p w:rsidR="000926BC" w:rsidRDefault="000926BC" w:rsidP="000926BC">
      <w:pPr>
        <w:pBdr>
          <w:top w:val="nil"/>
          <w:left w:val="nil"/>
          <w:bottom w:val="nil"/>
          <w:right w:val="nil"/>
          <w:between w:val="nil"/>
        </w:pBdr>
        <w:ind w:left="720"/>
        <w:rPr>
          <w:rFonts w:ascii="Arial" w:eastAsia="Arial" w:hAnsi="Arial" w:cs="Arial"/>
          <w:color w:val="000000"/>
        </w:rPr>
        <w:sectPr w:rsidR="000926BC">
          <w:type w:val="continuous"/>
          <w:pgSz w:w="12240" w:h="15840"/>
          <w:pgMar w:top="1440" w:right="1440" w:bottom="1440" w:left="1440" w:header="720" w:footer="720" w:gutter="0"/>
          <w:cols w:space="720"/>
        </w:sectPr>
      </w:pPr>
    </w:p>
    <w:p w:rsidR="0088241F" w:rsidRPr="000926BC" w:rsidRDefault="0088241F" w:rsidP="0088241F">
      <w:pPr>
        <w:spacing w:after="0" w:line="240" w:lineRule="auto"/>
        <w:rPr>
          <w:rFonts w:ascii="Times New Roman" w:hAnsi="Times New Roman" w:cs="Times New Roman"/>
          <w:b/>
          <w:sz w:val="24"/>
          <w:szCs w:val="24"/>
        </w:rPr>
      </w:pPr>
      <w:r w:rsidRPr="000926BC">
        <w:rPr>
          <w:rFonts w:ascii="Times New Roman" w:hAnsi="Times New Roman" w:cs="Times New Roman"/>
          <w:b/>
          <w:sz w:val="24"/>
          <w:szCs w:val="24"/>
        </w:rPr>
        <w:lastRenderedPageBreak/>
        <w:t>2019-195</w:t>
      </w:r>
      <w:r w:rsidRPr="000926BC">
        <w:rPr>
          <w:rFonts w:ascii="Times New Roman" w:hAnsi="Times New Roman" w:cs="Times New Roman"/>
          <w:b/>
          <w:sz w:val="24"/>
          <w:szCs w:val="24"/>
        </w:rPr>
        <w:tab/>
        <w:t>COMM 5895</w:t>
      </w:r>
      <w:r w:rsidRPr="000926BC">
        <w:rPr>
          <w:rFonts w:ascii="Times New Roman" w:hAnsi="Times New Roman" w:cs="Times New Roman"/>
          <w:b/>
          <w:sz w:val="24"/>
          <w:szCs w:val="24"/>
        </w:rPr>
        <w:tab/>
      </w:r>
      <w:r w:rsidRPr="000926BC">
        <w:rPr>
          <w:rFonts w:ascii="Times New Roman" w:hAnsi="Times New Roman" w:cs="Times New Roman"/>
          <w:b/>
          <w:sz w:val="24"/>
          <w:szCs w:val="24"/>
        </w:rPr>
        <w:tab/>
        <w:t>Content Analysis</w:t>
      </w:r>
    </w:p>
    <w:p w:rsidR="000926BC" w:rsidRDefault="000926BC" w:rsidP="0088241F">
      <w:pPr>
        <w:spacing w:after="0" w:line="240" w:lineRule="auto"/>
        <w:rPr>
          <w:rFonts w:ascii="Times New Roman" w:hAnsi="Times New Roman" w:cs="Times New Roman"/>
          <w:sz w:val="24"/>
          <w:szCs w:val="24"/>
        </w:rPr>
      </w:pPr>
    </w:p>
    <w:p w:rsidR="00601F72" w:rsidRDefault="00601F72" w:rsidP="00601F72">
      <w:r>
        <w:rPr>
          <w:noProof/>
        </w:rPr>
        <w:drawing>
          <wp:inline distT="0" distB="0" distL="0" distR="0" wp14:anchorId="6CABFE06" wp14:editId="1D3D227E">
            <wp:extent cx="5486400" cy="838200"/>
            <wp:effectExtent l="0" t="0" r="0" b="0"/>
            <wp:docPr id="2" name="Picture 2" descr="Macintosh HD:Users:jgajewski:Desktop:C&amp;C:Forms:New:Graphics:Screen Shot 2013-08-01 at 11.02.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gajewski:Desktop:C&amp;C:Forms:New:Graphics:Screen Shot 2013-08-01 at 11.02.50 A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838200"/>
                    </a:xfrm>
                    <a:prstGeom prst="rect">
                      <a:avLst/>
                    </a:prstGeom>
                    <a:noFill/>
                    <a:ln>
                      <a:noFill/>
                    </a:ln>
                  </pic:spPr>
                </pic:pic>
              </a:graphicData>
            </a:graphic>
          </wp:inline>
        </w:drawing>
      </w:r>
    </w:p>
    <w:p w:rsidR="00601F72" w:rsidRDefault="00601F72" w:rsidP="00601F72"/>
    <w:p w:rsidR="00601F72" w:rsidRPr="0043702A" w:rsidRDefault="00601F72" w:rsidP="00601F72">
      <w:pPr>
        <w:widowControl w:val="0"/>
        <w:autoSpaceDE w:val="0"/>
        <w:autoSpaceDN w:val="0"/>
        <w:adjustRightInd w:val="0"/>
        <w:rPr>
          <w:rFonts w:ascii="Tahoma" w:hAnsi="Tahoma" w:cs="Times New Roman"/>
          <w:b/>
          <w:bCs/>
          <w:sz w:val="28"/>
          <w:szCs w:val="28"/>
        </w:rPr>
      </w:pPr>
      <w:r w:rsidRPr="0043702A">
        <w:rPr>
          <w:rFonts w:ascii="Tahoma" w:hAnsi="Tahoma" w:cs="Times New Roman"/>
          <w:b/>
          <w:bCs/>
          <w:sz w:val="28"/>
          <w:szCs w:val="28"/>
        </w:rPr>
        <w:t>Proposal to offer a new or continuing ‘Special Topi</w:t>
      </w:r>
      <w:r>
        <w:rPr>
          <w:rFonts w:ascii="Tahoma" w:hAnsi="Tahoma" w:cs="Times New Roman"/>
          <w:b/>
          <w:bCs/>
          <w:sz w:val="28"/>
          <w:szCs w:val="28"/>
        </w:rPr>
        <w:t>cs’ course (xx95; formerly 298)</w:t>
      </w:r>
    </w:p>
    <w:p w:rsidR="00601F72" w:rsidRDefault="00601F72" w:rsidP="00601F72">
      <w:pPr>
        <w:widowControl w:val="0"/>
        <w:autoSpaceDE w:val="0"/>
        <w:autoSpaceDN w:val="0"/>
        <w:adjustRightInd w:val="0"/>
        <w:rPr>
          <w:rFonts w:ascii="Verdana" w:hAnsi="Verdana" w:cs="Verdana"/>
        </w:rPr>
      </w:pPr>
      <w:r>
        <w:rPr>
          <w:rFonts w:ascii="Verdana" w:hAnsi="Verdana" w:cs="Verdana"/>
          <w:sz w:val="18"/>
          <w:szCs w:val="18"/>
        </w:rPr>
        <w:t>Last revised: September 24, 2013</w:t>
      </w:r>
    </w:p>
    <w:p w:rsidR="00601F72" w:rsidRDefault="00601F72" w:rsidP="00601F72">
      <w:pPr>
        <w:widowControl w:val="0"/>
        <w:autoSpaceDE w:val="0"/>
        <w:autoSpaceDN w:val="0"/>
        <w:adjustRightInd w:val="0"/>
        <w:rPr>
          <w:rFonts w:ascii="Tahoma" w:hAnsi="Tahoma"/>
        </w:rPr>
      </w:pPr>
    </w:p>
    <w:p w:rsidR="00601F72" w:rsidRPr="0043702A" w:rsidRDefault="00601F72" w:rsidP="00601F72">
      <w:pPr>
        <w:widowControl w:val="0"/>
        <w:autoSpaceDE w:val="0"/>
        <w:autoSpaceDN w:val="0"/>
        <w:adjustRightInd w:val="0"/>
        <w:rPr>
          <w:rFonts w:ascii="Tahoma" w:hAnsi="Tahoma"/>
        </w:rPr>
      </w:pPr>
      <w:r w:rsidRPr="0043702A">
        <w:rPr>
          <w:rFonts w:ascii="Tahoma" w:hAnsi="Tahoma"/>
          <w:b/>
          <w:bCs/>
        </w:rPr>
        <w:t xml:space="preserve">Understanding the unique character of </w:t>
      </w:r>
      <w:hyperlink r:id="rId9" w:anchor="special" w:history="1">
        <w:r w:rsidRPr="000E7505">
          <w:rPr>
            <w:rStyle w:val="Hyperlink"/>
            <w:rFonts w:ascii="Tahoma" w:hAnsi="Tahoma"/>
            <w:bCs/>
          </w:rPr>
          <w:t>special topics</w:t>
        </w:r>
      </w:hyperlink>
      <w:r w:rsidRPr="0043702A">
        <w:rPr>
          <w:rFonts w:ascii="Tahoma" w:hAnsi="Tahoma"/>
          <w:b/>
          <w:bCs/>
        </w:rPr>
        <w:t xml:space="preserve"> courses</w:t>
      </w:r>
      <w:r w:rsidRPr="0043702A">
        <w:rPr>
          <w:rFonts w:ascii="Tahoma" w:hAnsi="Tahoma"/>
        </w:rPr>
        <w:t>:  ‘Special Topics’, in CLAS curricular usage, has a narrow definition: it refers to the content of a course offering approved on a provisional basis fo</w:t>
      </w:r>
      <w:r>
        <w:rPr>
          <w:rFonts w:ascii="Tahoma" w:hAnsi="Tahoma"/>
        </w:rPr>
        <w:t xml:space="preserve">r developmental purposes only. Compare this definition with that of </w:t>
      </w:r>
      <w:hyperlink r:id="rId10" w:anchor="variable" w:history="1">
        <w:r w:rsidRPr="00DD4EF0">
          <w:rPr>
            <w:rStyle w:val="Hyperlink"/>
            <w:rFonts w:ascii="Tahoma" w:hAnsi="Tahoma"/>
          </w:rPr>
          <w:t>variable topics</w:t>
        </w:r>
      </w:hyperlink>
      <w:r>
        <w:rPr>
          <w:rFonts w:ascii="Tahoma" w:hAnsi="Tahoma"/>
        </w:rPr>
        <w:t xml:space="preserve"> (xx98) courses.</w:t>
      </w:r>
    </w:p>
    <w:p w:rsidR="00601F72" w:rsidRPr="0043702A" w:rsidRDefault="00601F72" w:rsidP="00601F72">
      <w:pPr>
        <w:widowControl w:val="0"/>
        <w:autoSpaceDE w:val="0"/>
        <w:autoSpaceDN w:val="0"/>
        <w:adjustRightInd w:val="0"/>
        <w:rPr>
          <w:rFonts w:ascii="Tahoma" w:hAnsi="Tahoma"/>
        </w:rPr>
      </w:pPr>
    </w:p>
    <w:p w:rsidR="00601F72" w:rsidRPr="0043702A" w:rsidRDefault="00601F72" w:rsidP="00601F72">
      <w:pPr>
        <w:widowControl w:val="0"/>
        <w:autoSpaceDE w:val="0"/>
        <w:autoSpaceDN w:val="0"/>
        <w:adjustRightInd w:val="0"/>
        <w:rPr>
          <w:rFonts w:ascii="Tahoma" w:hAnsi="Tahoma"/>
        </w:rPr>
      </w:pPr>
      <w:r w:rsidRPr="0043702A">
        <w:rPr>
          <w:rFonts w:ascii="Tahoma" w:hAnsi="Tahoma"/>
        </w:rPr>
        <w:t xml:space="preserve">It </w:t>
      </w:r>
      <w:proofErr w:type="gramStart"/>
      <w:r w:rsidRPr="0043702A">
        <w:rPr>
          <w:rFonts w:ascii="Tahoma" w:hAnsi="Tahoma"/>
        </w:rPr>
        <w:t>is proposed by a department and approved conditionally by the college only with a view toward its eventual adoption as a permanent departmental offering</w:t>
      </w:r>
      <w:proofErr w:type="gramEnd"/>
      <w:r w:rsidRPr="0043702A">
        <w:rPr>
          <w:rFonts w:ascii="Tahoma" w:hAnsi="Tahoma"/>
        </w:rPr>
        <w:t xml:space="preserve">.   For this reason, such conditional approval </w:t>
      </w:r>
      <w:proofErr w:type="gramStart"/>
      <w:r w:rsidRPr="0043702A">
        <w:rPr>
          <w:rFonts w:ascii="Tahoma" w:hAnsi="Tahoma"/>
        </w:rPr>
        <w:t>may be renewed</w:t>
      </w:r>
      <w:proofErr w:type="gramEnd"/>
      <w:r w:rsidRPr="0043702A">
        <w:rPr>
          <w:rFonts w:ascii="Tahoma" w:hAnsi="Tahoma"/>
        </w:rPr>
        <w:t xml:space="preserve"> for not more than three semesters, after which the course must be either brought forward for permanent adoption, or abandoned.  The factotum </w:t>
      </w:r>
      <w:proofErr w:type="gramStart"/>
      <w:r w:rsidRPr="0043702A">
        <w:rPr>
          <w:rFonts w:ascii="Tahoma" w:hAnsi="Tahoma"/>
        </w:rPr>
        <w:t>designation  xx95</w:t>
      </w:r>
      <w:proofErr w:type="gramEnd"/>
      <w:r w:rsidRPr="0043702A">
        <w:rPr>
          <w:rFonts w:ascii="Tahoma" w:hAnsi="Tahoma"/>
        </w:rPr>
        <w:t xml:space="preserve"> is to be assigned to all such developmental offerings as proposed.   </w:t>
      </w:r>
    </w:p>
    <w:p w:rsidR="00601F72" w:rsidRPr="0043702A" w:rsidRDefault="00601F72" w:rsidP="00601F72">
      <w:pPr>
        <w:widowControl w:val="0"/>
        <w:autoSpaceDE w:val="0"/>
        <w:autoSpaceDN w:val="0"/>
        <w:adjustRightInd w:val="0"/>
        <w:rPr>
          <w:rFonts w:ascii="Tahoma" w:hAnsi="Tahoma"/>
          <w:b/>
          <w:bCs/>
        </w:rPr>
      </w:pPr>
    </w:p>
    <w:p w:rsidR="00601F72" w:rsidRDefault="00601F72" w:rsidP="00601F72">
      <w:pPr>
        <w:widowControl w:val="0"/>
        <w:autoSpaceDE w:val="0"/>
        <w:autoSpaceDN w:val="0"/>
        <w:adjustRightInd w:val="0"/>
        <w:rPr>
          <w:rFonts w:ascii="Tahoma" w:hAnsi="Tahoma"/>
        </w:rPr>
      </w:pPr>
      <w:r w:rsidRPr="0043702A">
        <w:rPr>
          <w:rFonts w:ascii="Tahoma" w:hAnsi="Tahoma"/>
          <w:b/>
          <w:bCs/>
        </w:rPr>
        <w:t>Note</w:t>
      </w:r>
      <w:r>
        <w:rPr>
          <w:rFonts w:ascii="Tahoma" w:hAnsi="Tahoma"/>
        </w:rPr>
        <w:t xml:space="preserve">: </w:t>
      </w:r>
      <w:proofErr w:type="gramStart"/>
      <w:r>
        <w:rPr>
          <w:rFonts w:ascii="Tahoma" w:hAnsi="Tahoma"/>
        </w:rPr>
        <w:t>S</w:t>
      </w:r>
      <w:r w:rsidRPr="0043702A">
        <w:rPr>
          <w:rFonts w:ascii="Tahoma" w:hAnsi="Tahoma"/>
        </w:rPr>
        <w:t>uch courses are normally reviewed by the Chair of CLAS CC&amp;C</w:t>
      </w:r>
      <w:proofErr w:type="gramEnd"/>
      <w:r w:rsidRPr="0043702A">
        <w:rPr>
          <w:rFonts w:ascii="Tahoma" w:hAnsi="Tahoma"/>
        </w:rPr>
        <w:t xml:space="preserve">, and do not require deliberation by the Committee unless questions arise. Courses </w:t>
      </w:r>
      <w:proofErr w:type="gramStart"/>
      <w:r w:rsidRPr="0043702A">
        <w:rPr>
          <w:rFonts w:ascii="Tahoma" w:hAnsi="Tahoma"/>
        </w:rPr>
        <w:t>must be approved</w:t>
      </w:r>
      <w:proofErr w:type="gramEnd"/>
      <w:r w:rsidRPr="0043702A">
        <w:rPr>
          <w:rFonts w:ascii="Tahoma" w:hAnsi="Tahoma"/>
        </w:rPr>
        <w:t xml:space="preserve"> prior to being offered, but are not subject to catalog deadlines since they do not appear in the catalog. Special Topics courses are to </w:t>
      </w:r>
      <w:proofErr w:type="gramStart"/>
      <w:r w:rsidRPr="0043702A">
        <w:rPr>
          <w:rFonts w:ascii="Tahoma" w:hAnsi="Tahoma"/>
        </w:rPr>
        <w:t>be employed</w:t>
      </w:r>
      <w:proofErr w:type="gramEnd"/>
      <w:r w:rsidRPr="0043702A">
        <w:rPr>
          <w:rFonts w:ascii="Tahoma" w:hAnsi="Tahoma"/>
        </w:rPr>
        <w:t xml:space="preserve"> by regular faculty members to pilot </w:t>
      </w:r>
      <w:r w:rsidRPr="0043702A">
        <w:rPr>
          <w:rFonts w:ascii="Tahoma" w:hAnsi="Tahoma"/>
        </w:rPr>
        <w:t xml:space="preserve">test a new course, with the idea that it is likely to be proposed as a regular course in the future. </w:t>
      </w:r>
    </w:p>
    <w:p w:rsidR="00601F72" w:rsidRPr="0043702A" w:rsidRDefault="00601F72" w:rsidP="00601F72">
      <w:pPr>
        <w:widowControl w:val="0"/>
        <w:autoSpaceDE w:val="0"/>
        <w:autoSpaceDN w:val="0"/>
        <w:adjustRightInd w:val="0"/>
        <w:rPr>
          <w:rFonts w:ascii="Tahoma" w:hAnsi="Tahoma"/>
        </w:rPr>
      </w:pPr>
    </w:p>
    <w:p w:rsidR="00601F72" w:rsidRPr="0043702A" w:rsidRDefault="00601F72" w:rsidP="00601F72">
      <w:pPr>
        <w:widowControl w:val="0"/>
        <w:autoSpaceDE w:val="0"/>
        <w:autoSpaceDN w:val="0"/>
        <w:adjustRightInd w:val="0"/>
        <w:rPr>
          <w:rFonts w:ascii="Tahoma" w:hAnsi="Tahoma"/>
        </w:rPr>
      </w:pPr>
      <w:r w:rsidRPr="0043702A">
        <w:rPr>
          <w:rFonts w:ascii="Tahoma" w:hAnsi="Tahoma"/>
        </w:rPr>
        <w:t>Submit one copy of this form by e-mail to the Chair of CLAS after all departmental approvals have been obtained, with the following deadlines</w:t>
      </w:r>
      <w:proofErr w:type="gramStart"/>
      <w:r w:rsidRPr="0043702A">
        <w:rPr>
          <w:rFonts w:ascii="Tahoma" w:hAnsi="Tahoma"/>
        </w:rPr>
        <w:t>: </w:t>
      </w:r>
      <w:proofErr w:type="gramEnd"/>
    </w:p>
    <w:p w:rsidR="00601F72" w:rsidRDefault="00601F72" w:rsidP="00601F72">
      <w:pPr>
        <w:widowControl w:val="0"/>
        <w:autoSpaceDE w:val="0"/>
        <w:autoSpaceDN w:val="0"/>
        <w:adjustRightInd w:val="0"/>
        <w:rPr>
          <w:rFonts w:ascii="Tahoma" w:hAnsi="Tahoma"/>
        </w:rPr>
      </w:pPr>
    </w:p>
    <w:p w:rsidR="00601F72" w:rsidRDefault="00601F72" w:rsidP="00601F72">
      <w:pPr>
        <w:widowControl w:val="0"/>
        <w:autoSpaceDE w:val="0"/>
        <w:autoSpaceDN w:val="0"/>
        <w:adjustRightInd w:val="0"/>
        <w:rPr>
          <w:rFonts w:ascii="Tahoma" w:hAnsi="Tahoma"/>
        </w:rPr>
      </w:pPr>
      <w:r w:rsidRPr="0043702A">
        <w:rPr>
          <w:rFonts w:ascii="Tahoma" w:hAnsi="Tahoma"/>
        </w:rPr>
        <w:t xml:space="preserve">(1) </w:t>
      </w:r>
      <w:proofErr w:type="gramStart"/>
      <w:r w:rsidRPr="0043702A">
        <w:rPr>
          <w:rFonts w:ascii="Tahoma" w:hAnsi="Tahoma"/>
        </w:rPr>
        <w:t>for</w:t>
      </w:r>
      <w:proofErr w:type="gramEnd"/>
      <w:r w:rsidRPr="0043702A">
        <w:rPr>
          <w:rFonts w:ascii="Tahoma" w:hAnsi="Tahoma"/>
        </w:rPr>
        <w:t xml:space="preserve"> Fall listings, by the first Monday in March   (2) for Spring listings, by the first Monday in November </w:t>
      </w:r>
    </w:p>
    <w:p w:rsidR="00601F72" w:rsidRDefault="00601F72" w:rsidP="00601F72">
      <w:pPr>
        <w:widowControl w:val="0"/>
        <w:autoSpaceDE w:val="0"/>
        <w:autoSpaceDN w:val="0"/>
        <w:adjustRightInd w:val="0"/>
        <w:rPr>
          <w:rFonts w:ascii="Tahoma" w:hAnsi="Tahoma"/>
        </w:rPr>
      </w:pPr>
    </w:p>
    <w:p w:rsidR="00601F72" w:rsidRPr="00425244" w:rsidRDefault="00601F72" w:rsidP="00601F72">
      <w:pPr>
        <w:widowControl w:val="0"/>
        <w:autoSpaceDE w:val="0"/>
        <w:autoSpaceDN w:val="0"/>
        <w:adjustRightInd w:val="0"/>
        <w:rPr>
          <w:rFonts w:ascii="Tahoma" w:hAnsi="Tahoma" w:cs="Tahoma"/>
          <w:b/>
        </w:rPr>
      </w:pPr>
      <w:r>
        <w:rPr>
          <w:rFonts w:ascii="Tahoma" w:hAnsi="Tahoma" w:cs="Tahoma"/>
        </w:rPr>
        <w:t>1. Date of this proposal:  </w:t>
      </w:r>
      <w:r w:rsidRPr="00425244">
        <w:rPr>
          <w:rFonts w:ascii="Tahoma" w:hAnsi="Tahoma" w:cs="Tahoma"/>
          <w:b/>
        </w:rPr>
        <w:t>8/22/19</w:t>
      </w:r>
    </w:p>
    <w:p w:rsidR="00601F72" w:rsidRPr="00425244" w:rsidRDefault="00601F72" w:rsidP="00601F72">
      <w:pPr>
        <w:widowControl w:val="0"/>
        <w:autoSpaceDE w:val="0"/>
        <w:autoSpaceDN w:val="0"/>
        <w:adjustRightInd w:val="0"/>
        <w:rPr>
          <w:rFonts w:ascii="Tahoma" w:hAnsi="Tahoma" w:cs="Tahoma"/>
          <w:b/>
        </w:rPr>
      </w:pPr>
      <w:proofErr w:type="gramStart"/>
      <w:r>
        <w:rPr>
          <w:rFonts w:ascii="Tahoma" w:hAnsi="Tahoma" w:cs="Tahoma"/>
        </w:rPr>
        <w:t>2. Semester and year</w:t>
      </w:r>
      <w:proofErr w:type="gramEnd"/>
      <w:r>
        <w:rPr>
          <w:rFonts w:ascii="Tahoma" w:hAnsi="Tahoma" w:cs="Tahoma"/>
        </w:rPr>
        <w:t xml:space="preserve"> this xx95 course will be offered:  </w:t>
      </w:r>
      <w:r w:rsidRPr="00425244">
        <w:rPr>
          <w:rFonts w:ascii="Tahoma" w:hAnsi="Tahoma" w:cs="Tahoma"/>
          <w:b/>
        </w:rPr>
        <w:t>Fall, 2019</w:t>
      </w:r>
    </w:p>
    <w:p w:rsidR="00601F72" w:rsidRDefault="00601F72" w:rsidP="00601F72">
      <w:pPr>
        <w:widowControl w:val="0"/>
        <w:autoSpaceDE w:val="0"/>
        <w:autoSpaceDN w:val="0"/>
        <w:adjustRightInd w:val="0"/>
        <w:rPr>
          <w:rFonts w:ascii="Tahoma" w:hAnsi="Tahoma" w:cs="Tahoma"/>
        </w:rPr>
      </w:pPr>
      <w:r>
        <w:rPr>
          <w:rFonts w:ascii="Tahoma" w:hAnsi="Tahoma" w:cs="Tahoma"/>
        </w:rPr>
        <w:t>3. Department:  </w:t>
      </w:r>
      <w:r w:rsidRPr="00425244">
        <w:rPr>
          <w:rFonts w:ascii="Tahoma" w:hAnsi="Tahoma" w:cs="Tahoma"/>
          <w:b/>
        </w:rPr>
        <w:t>Communication</w:t>
      </w:r>
      <w:r>
        <w:rPr>
          <w:rFonts w:ascii="Tahoma" w:hAnsi="Tahoma" w:cs="Tahoma"/>
        </w:rPr>
        <w:t xml:space="preserve"> </w:t>
      </w:r>
    </w:p>
    <w:p w:rsidR="00601F72" w:rsidRPr="00425244" w:rsidRDefault="00601F72" w:rsidP="00601F72">
      <w:pPr>
        <w:widowControl w:val="0"/>
        <w:autoSpaceDE w:val="0"/>
        <w:autoSpaceDN w:val="0"/>
        <w:adjustRightInd w:val="0"/>
        <w:rPr>
          <w:rFonts w:ascii="Tahoma" w:hAnsi="Tahoma" w:cs="Tahoma"/>
          <w:b/>
        </w:rPr>
      </w:pPr>
      <w:r>
        <w:rPr>
          <w:rFonts w:ascii="Tahoma" w:hAnsi="Tahoma" w:cs="Tahoma"/>
        </w:rPr>
        <w:t>4. Course number and title proposed:   </w:t>
      </w:r>
      <w:r w:rsidRPr="00425244">
        <w:rPr>
          <w:rFonts w:ascii="Tahoma" w:hAnsi="Tahoma" w:cs="Tahoma"/>
          <w:b/>
        </w:rPr>
        <w:t xml:space="preserve">COMM 5895, Content Analysis </w:t>
      </w:r>
    </w:p>
    <w:p w:rsidR="00601F72" w:rsidRDefault="00601F72" w:rsidP="00601F72">
      <w:pPr>
        <w:widowControl w:val="0"/>
        <w:autoSpaceDE w:val="0"/>
        <w:autoSpaceDN w:val="0"/>
        <w:adjustRightInd w:val="0"/>
        <w:rPr>
          <w:rFonts w:ascii="Tahoma" w:hAnsi="Tahoma" w:cs="Tahoma"/>
        </w:rPr>
      </w:pPr>
      <w:r>
        <w:rPr>
          <w:rFonts w:ascii="Tahoma" w:hAnsi="Tahoma" w:cs="Tahoma"/>
        </w:rPr>
        <w:t>5. Number of Credits:  </w:t>
      </w:r>
      <w:r w:rsidRPr="00425244">
        <w:rPr>
          <w:rFonts w:ascii="Tahoma" w:hAnsi="Tahoma" w:cs="Tahoma"/>
          <w:b/>
        </w:rPr>
        <w:t>3</w:t>
      </w:r>
    </w:p>
    <w:p w:rsidR="00601F72" w:rsidRDefault="00601F72" w:rsidP="00601F72">
      <w:pPr>
        <w:widowControl w:val="0"/>
        <w:autoSpaceDE w:val="0"/>
        <w:autoSpaceDN w:val="0"/>
        <w:adjustRightInd w:val="0"/>
        <w:rPr>
          <w:rFonts w:ascii="Tahoma" w:hAnsi="Tahoma" w:cs="Tahoma"/>
        </w:rPr>
      </w:pPr>
      <w:r>
        <w:rPr>
          <w:rFonts w:ascii="Tahoma" w:hAnsi="Tahoma" w:cs="Tahoma"/>
        </w:rPr>
        <w:t>6. Instructor:  </w:t>
      </w:r>
      <w:r w:rsidRPr="00425244">
        <w:rPr>
          <w:rFonts w:ascii="Tahoma" w:hAnsi="Tahoma" w:cs="Tahoma"/>
          <w:b/>
        </w:rPr>
        <w:t xml:space="preserve">Kirstie Cope-Farrar, Ph.D. </w:t>
      </w:r>
    </w:p>
    <w:p w:rsidR="00601F72" w:rsidRPr="00425244" w:rsidRDefault="00601F72" w:rsidP="00601F72">
      <w:pPr>
        <w:widowControl w:val="0"/>
        <w:autoSpaceDE w:val="0"/>
        <w:autoSpaceDN w:val="0"/>
        <w:adjustRightInd w:val="0"/>
        <w:rPr>
          <w:rFonts w:ascii="Tahoma" w:hAnsi="Tahoma" w:cs="Tahoma"/>
          <w:b/>
        </w:rPr>
      </w:pPr>
      <w:r>
        <w:rPr>
          <w:rFonts w:ascii="Tahoma" w:hAnsi="Tahoma" w:cs="Tahoma"/>
        </w:rPr>
        <w:t xml:space="preserve">7. Instructor's position:  </w:t>
      </w:r>
      <w:r w:rsidRPr="00425244">
        <w:rPr>
          <w:rFonts w:ascii="Tahoma" w:hAnsi="Tahoma" w:cs="Tahoma"/>
          <w:b/>
        </w:rPr>
        <w:t>Associate Professor</w:t>
      </w:r>
    </w:p>
    <w:p w:rsidR="00601F72" w:rsidRDefault="00601F72" w:rsidP="00601F72">
      <w:pPr>
        <w:widowControl w:val="0"/>
        <w:autoSpaceDE w:val="0"/>
        <w:autoSpaceDN w:val="0"/>
        <w:adjustRightInd w:val="0"/>
        <w:rPr>
          <w:rFonts w:ascii="Tahoma" w:hAnsi="Tahoma" w:cs="Tahoma"/>
          <w:sz w:val="20"/>
          <w:szCs w:val="20"/>
        </w:rPr>
      </w:pPr>
      <w:r>
        <w:rPr>
          <w:rFonts w:ascii="Tahoma" w:hAnsi="Tahoma" w:cs="Tahoma"/>
          <w:sz w:val="20"/>
          <w:szCs w:val="20"/>
        </w:rPr>
        <w:t>(</w:t>
      </w:r>
      <w:r>
        <w:rPr>
          <w:rFonts w:ascii="Tahoma" w:hAnsi="Tahoma" w:cs="Tahoma"/>
          <w:b/>
          <w:bCs/>
          <w:sz w:val="20"/>
          <w:szCs w:val="20"/>
        </w:rPr>
        <w:t>Note</w:t>
      </w:r>
      <w:r>
        <w:rPr>
          <w:rFonts w:ascii="Tahoma" w:hAnsi="Tahoma" w:cs="Tahoma"/>
          <w:sz w:val="20"/>
          <w:szCs w:val="20"/>
        </w:rPr>
        <w:t>: in the rare case where the instructor is not a regular member of the department's faculty, please attach a statement listing the instructor's qualifications for teaching the course and any relevant experience).</w:t>
      </w:r>
    </w:p>
    <w:p w:rsidR="00601F72" w:rsidRDefault="00601F72" w:rsidP="00601F72">
      <w:pPr>
        <w:widowControl w:val="0"/>
        <w:autoSpaceDE w:val="0"/>
        <w:autoSpaceDN w:val="0"/>
        <w:adjustRightInd w:val="0"/>
        <w:ind w:right="-720"/>
        <w:rPr>
          <w:rFonts w:ascii="Tahoma" w:hAnsi="Tahoma" w:cs="Tahoma"/>
        </w:rPr>
      </w:pPr>
      <w:proofErr w:type="gramStart"/>
      <w:r>
        <w:rPr>
          <w:rFonts w:ascii="Tahoma" w:hAnsi="Tahoma" w:cs="Tahoma"/>
        </w:rPr>
        <w:t>8. Has this topic been offered</w:t>
      </w:r>
      <w:proofErr w:type="gramEnd"/>
      <w:r>
        <w:rPr>
          <w:rFonts w:ascii="Tahoma" w:hAnsi="Tahoma" w:cs="Tahoma"/>
        </w:rPr>
        <w:t xml:space="preserve"> before? </w:t>
      </w:r>
      <w:r w:rsidRPr="00425244">
        <w:rPr>
          <w:rFonts w:ascii="Tahoma" w:hAnsi="Tahoma" w:cs="Tahoma"/>
          <w:b/>
        </w:rPr>
        <w:t>No</w:t>
      </w:r>
      <w:r>
        <w:rPr>
          <w:rFonts w:ascii="Tahoma" w:hAnsi="Tahoma" w:cs="Tahoma"/>
        </w:rPr>
        <w:t xml:space="preserve">           If yes, when</w:t>
      </w:r>
      <w:proofErr w:type="gramStart"/>
      <w:r>
        <w:rPr>
          <w:rFonts w:ascii="Tahoma" w:hAnsi="Tahoma" w:cs="Tahoma"/>
        </w:rPr>
        <w:t>? </w:t>
      </w:r>
      <w:proofErr w:type="gramEnd"/>
    </w:p>
    <w:p w:rsidR="00601F72" w:rsidRDefault="00601F72" w:rsidP="00601F72">
      <w:pPr>
        <w:widowControl w:val="0"/>
        <w:autoSpaceDE w:val="0"/>
        <w:autoSpaceDN w:val="0"/>
        <w:adjustRightInd w:val="0"/>
        <w:ind w:right="-720"/>
        <w:rPr>
          <w:rFonts w:ascii="Tahoma" w:hAnsi="Tahoma" w:cs="Tahoma"/>
        </w:rPr>
      </w:pPr>
      <w:r>
        <w:rPr>
          <w:rFonts w:ascii="Tahoma" w:hAnsi="Tahoma" w:cs="Tahoma"/>
        </w:rPr>
        <w:t>9. Is this a (</w:t>
      </w:r>
      <w:r w:rsidRPr="00425244">
        <w:rPr>
          <w:rFonts w:ascii="Tahoma" w:hAnsi="Tahoma" w:cs="Tahoma"/>
          <w:b/>
        </w:rPr>
        <w:t>X</w:t>
      </w:r>
      <w:r>
        <w:rPr>
          <w:rFonts w:ascii="Tahoma" w:hAnsi="Tahoma" w:cs="Tahoma"/>
        </w:rPr>
        <w:t>) 1st-time, (  ) 2</w:t>
      </w:r>
      <w:r>
        <w:rPr>
          <w:rFonts w:ascii="Tahoma" w:hAnsi="Tahoma" w:cs="Tahoma"/>
          <w:vertAlign w:val="superscript"/>
        </w:rPr>
        <w:t>nd</w:t>
      </w:r>
      <w:r>
        <w:rPr>
          <w:rFonts w:ascii="Tahoma" w:hAnsi="Tahoma" w:cs="Tahoma"/>
        </w:rPr>
        <w:t>-time</w:t>
      </w:r>
      <w:proofErr w:type="gramStart"/>
      <w:r>
        <w:rPr>
          <w:rFonts w:ascii="Tahoma" w:hAnsi="Tahoma" w:cs="Tahoma"/>
        </w:rPr>
        <w:t>,  (</w:t>
      </w:r>
      <w:proofErr w:type="gramEnd"/>
      <w:r>
        <w:rPr>
          <w:rFonts w:ascii="Tahoma" w:hAnsi="Tahoma" w:cs="Tahoma"/>
        </w:rPr>
        <w:t xml:space="preserve">  ) 3</w:t>
      </w:r>
      <w:r>
        <w:rPr>
          <w:rFonts w:ascii="Tahoma" w:hAnsi="Tahoma" w:cs="Tahoma"/>
          <w:vertAlign w:val="superscript"/>
        </w:rPr>
        <w:t>rd</w:t>
      </w:r>
      <w:r>
        <w:rPr>
          <w:rFonts w:ascii="Tahoma" w:hAnsi="Tahoma" w:cs="Tahoma"/>
        </w:rPr>
        <w:t xml:space="preserve">-time request to offer this topic?  </w:t>
      </w:r>
    </w:p>
    <w:p w:rsidR="00601F72" w:rsidRDefault="00601F72" w:rsidP="00601F72">
      <w:pPr>
        <w:widowControl w:val="0"/>
        <w:autoSpaceDE w:val="0"/>
        <w:autoSpaceDN w:val="0"/>
        <w:adjustRightInd w:val="0"/>
        <w:ind w:right="-720"/>
        <w:rPr>
          <w:rFonts w:ascii="Tahoma" w:hAnsi="Tahoma" w:cs="Tahoma"/>
        </w:rPr>
      </w:pPr>
      <w:r>
        <w:rPr>
          <w:rFonts w:ascii="Tahoma" w:hAnsi="Tahoma" w:cs="Tahoma"/>
        </w:rPr>
        <w:t>10. Short description</w:t>
      </w:r>
      <w:proofErr w:type="gramStart"/>
      <w:r>
        <w:rPr>
          <w:rFonts w:ascii="Tahoma" w:hAnsi="Tahoma" w:cs="Tahoma"/>
        </w:rPr>
        <w:t>: </w:t>
      </w:r>
      <w:proofErr w:type="gramEnd"/>
      <w:r w:rsidRPr="00425244">
        <w:rPr>
          <w:rFonts w:ascii="Tahoma" w:hAnsi="Tahoma" w:cs="Tahoma"/>
          <w:b/>
        </w:rPr>
        <w:t>Theory and methodology behind using content analysis for quantitative research, with practical examples for Communication Research.</w:t>
      </w:r>
      <w:r>
        <w:rPr>
          <w:rFonts w:ascii="Tahoma" w:hAnsi="Tahoma" w:cs="Tahoma"/>
        </w:rPr>
        <w:t xml:space="preserve">  </w:t>
      </w:r>
    </w:p>
    <w:p w:rsidR="00601F72" w:rsidRDefault="00601F72" w:rsidP="00601F72">
      <w:pPr>
        <w:widowControl w:val="0"/>
        <w:autoSpaceDE w:val="0"/>
        <w:autoSpaceDN w:val="0"/>
        <w:adjustRightInd w:val="0"/>
        <w:ind w:right="-720"/>
        <w:rPr>
          <w:rFonts w:ascii="Tahoma" w:hAnsi="Tahoma" w:cs="Tahoma"/>
        </w:rPr>
      </w:pPr>
      <w:proofErr w:type="gramStart"/>
      <w:r>
        <w:rPr>
          <w:rFonts w:ascii="Tahoma" w:hAnsi="Tahoma" w:cs="Tahoma"/>
        </w:rPr>
        <w:t>11. Please</w:t>
      </w:r>
      <w:proofErr w:type="gramEnd"/>
      <w:r>
        <w:rPr>
          <w:rFonts w:ascii="Tahoma" w:hAnsi="Tahoma" w:cs="Tahoma"/>
        </w:rPr>
        <w:t xml:space="preserve"> attach a sample/draft syllabus to first-time proposals. </w:t>
      </w:r>
    </w:p>
    <w:p w:rsidR="00601F72" w:rsidRDefault="00601F72" w:rsidP="00601F72">
      <w:pPr>
        <w:widowControl w:val="0"/>
        <w:autoSpaceDE w:val="0"/>
        <w:autoSpaceDN w:val="0"/>
        <w:adjustRightInd w:val="0"/>
        <w:ind w:right="-720"/>
        <w:rPr>
          <w:rFonts w:ascii="Tahoma" w:hAnsi="Tahoma" w:cs="Tahoma"/>
        </w:rPr>
      </w:pPr>
      <w:r>
        <w:rPr>
          <w:rFonts w:ascii="Tahoma" w:hAnsi="Tahoma" w:cs="Tahoma"/>
        </w:rPr>
        <w:t xml:space="preserve">12. Comments, if comment is called </w:t>
      </w:r>
      <w:proofErr w:type="gramStart"/>
      <w:r>
        <w:rPr>
          <w:rFonts w:ascii="Tahoma" w:hAnsi="Tahoma" w:cs="Tahoma"/>
        </w:rPr>
        <w:t>for:</w:t>
      </w:r>
      <w:proofErr w:type="gramEnd"/>
      <w:r>
        <w:rPr>
          <w:rFonts w:ascii="Tahoma" w:hAnsi="Tahoma" w:cs="Tahoma"/>
        </w:rPr>
        <w:t xml:space="preserve">  </w:t>
      </w:r>
    </w:p>
    <w:p w:rsidR="00601F72" w:rsidRDefault="00601F72" w:rsidP="00601F72">
      <w:pPr>
        <w:widowControl w:val="0"/>
        <w:autoSpaceDE w:val="0"/>
        <w:autoSpaceDN w:val="0"/>
        <w:adjustRightInd w:val="0"/>
        <w:ind w:right="-720"/>
        <w:rPr>
          <w:rFonts w:ascii="Tahoma" w:hAnsi="Tahoma" w:cs="Tahoma"/>
        </w:rPr>
      </w:pPr>
      <w:r>
        <w:rPr>
          <w:rFonts w:ascii="Tahoma" w:hAnsi="Tahoma" w:cs="Tahoma"/>
        </w:rPr>
        <w:lastRenderedPageBreak/>
        <w:t xml:space="preserve">13. Dates approved by:   </w:t>
      </w:r>
    </w:p>
    <w:p w:rsidR="00601F72" w:rsidRDefault="00601F72" w:rsidP="00601F72">
      <w:pPr>
        <w:widowControl w:val="0"/>
        <w:autoSpaceDE w:val="0"/>
        <w:autoSpaceDN w:val="0"/>
        <w:adjustRightInd w:val="0"/>
        <w:ind w:right="-720" w:firstLine="720"/>
        <w:rPr>
          <w:rFonts w:ascii="Tahoma" w:hAnsi="Tahoma" w:cs="Tahoma"/>
        </w:rPr>
      </w:pPr>
      <w:r>
        <w:rPr>
          <w:rFonts w:ascii="Tahoma" w:hAnsi="Tahoma" w:cs="Tahoma"/>
        </w:rPr>
        <w:t>Department Curriculum Committee: 8/22/19</w:t>
      </w:r>
      <w:r>
        <w:rPr>
          <w:rFonts w:ascii="Tahoma" w:hAnsi="Tahoma" w:cs="Tahoma"/>
        </w:rPr>
        <w:tab/>
      </w:r>
      <w:r>
        <w:rPr>
          <w:rFonts w:ascii="Tahoma" w:hAnsi="Tahoma" w:cs="Tahoma"/>
        </w:rPr>
        <w:tab/>
        <w:t xml:space="preserve">              </w:t>
      </w:r>
    </w:p>
    <w:p w:rsidR="00601F72" w:rsidRDefault="00601F72" w:rsidP="00601F72">
      <w:pPr>
        <w:widowControl w:val="0"/>
        <w:autoSpaceDE w:val="0"/>
        <w:autoSpaceDN w:val="0"/>
        <w:adjustRightInd w:val="0"/>
        <w:ind w:right="-720" w:firstLine="720"/>
        <w:rPr>
          <w:rFonts w:ascii="Tahoma" w:hAnsi="Tahoma" w:cs="Tahoma"/>
        </w:rPr>
      </w:pPr>
      <w:r>
        <w:rPr>
          <w:rFonts w:ascii="Tahoma" w:hAnsi="Tahoma" w:cs="Tahoma"/>
        </w:rPr>
        <w:t>Department Faculty</w:t>
      </w:r>
      <w:proofErr w:type="gramStart"/>
      <w:r>
        <w:rPr>
          <w:rFonts w:ascii="Tahoma" w:hAnsi="Tahoma" w:cs="Tahoma"/>
        </w:rPr>
        <w:t>: </w:t>
      </w:r>
      <w:proofErr w:type="gramEnd"/>
      <w:r>
        <w:rPr>
          <w:rFonts w:ascii="Tahoma" w:hAnsi="Tahoma" w:cs="Tahoma"/>
        </w:rPr>
        <w:t>8/22/19</w:t>
      </w:r>
    </w:p>
    <w:p w:rsidR="00601F72" w:rsidRDefault="00601F72" w:rsidP="00601F72">
      <w:pPr>
        <w:widowControl w:val="0"/>
        <w:autoSpaceDE w:val="0"/>
        <w:autoSpaceDN w:val="0"/>
        <w:adjustRightInd w:val="0"/>
        <w:ind w:right="-720"/>
        <w:rPr>
          <w:rFonts w:ascii="Tahoma" w:hAnsi="Tahoma" w:cs="Tahoma"/>
        </w:rPr>
      </w:pPr>
    </w:p>
    <w:p w:rsidR="00601F72" w:rsidRDefault="00601F72" w:rsidP="00601F72">
      <w:pPr>
        <w:widowControl w:val="0"/>
        <w:autoSpaceDE w:val="0"/>
        <w:autoSpaceDN w:val="0"/>
        <w:adjustRightInd w:val="0"/>
        <w:ind w:right="-720"/>
        <w:rPr>
          <w:rFonts w:ascii="Tahoma" w:hAnsi="Tahoma" w:cs="Tahoma"/>
        </w:rPr>
      </w:pPr>
      <w:r>
        <w:rPr>
          <w:rFonts w:ascii="Tahoma" w:hAnsi="Tahoma" w:cs="Tahoma"/>
        </w:rPr>
        <w:t xml:space="preserve">14. Name, Phone Number, and e-mail address of principal contact person: </w:t>
      </w:r>
    </w:p>
    <w:p w:rsidR="00601F72" w:rsidRPr="00425244" w:rsidRDefault="00601F72" w:rsidP="00601F72">
      <w:pPr>
        <w:widowControl w:val="0"/>
        <w:autoSpaceDE w:val="0"/>
        <w:autoSpaceDN w:val="0"/>
        <w:adjustRightInd w:val="0"/>
        <w:ind w:right="-720"/>
        <w:rPr>
          <w:rFonts w:ascii="Tahoma" w:hAnsi="Tahoma" w:cs="Tahoma"/>
          <w:b/>
        </w:rPr>
      </w:pPr>
      <w:r w:rsidRPr="00425244">
        <w:rPr>
          <w:rFonts w:ascii="Tahoma" w:hAnsi="Tahoma" w:cs="Tahoma"/>
          <w:b/>
        </w:rPr>
        <w:t>Kirstie Cope-Farrar</w:t>
      </w:r>
    </w:p>
    <w:p w:rsidR="00601F72" w:rsidRPr="00425244" w:rsidRDefault="00601F72" w:rsidP="00601F72">
      <w:pPr>
        <w:widowControl w:val="0"/>
        <w:autoSpaceDE w:val="0"/>
        <w:autoSpaceDN w:val="0"/>
        <w:adjustRightInd w:val="0"/>
        <w:ind w:right="-720"/>
        <w:rPr>
          <w:rFonts w:ascii="Tahoma" w:hAnsi="Tahoma" w:cs="Tahoma"/>
          <w:b/>
        </w:rPr>
      </w:pPr>
      <w:hyperlink r:id="rId11" w:history="1">
        <w:r w:rsidRPr="00425244">
          <w:rPr>
            <w:rStyle w:val="Hyperlink"/>
            <w:rFonts w:ascii="Tahoma" w:hAnsi="Tahoma" w:cs="Tahoma"/>
          </w:rPr>
          <w:t>Kirstie.Farrar@uconn.edu</w:t>
        </w:r>
      </w:hyperlink>
      <w:r w:rsidRPr="00425244">
        <w:rPr>
          <w:rFonts w:ascii="Tahoma" w:hAnsi="Tahoma" w:cs="Tahoma"/>
          <w:b/>
        </w:rPr>
        <w:t xml:space="preserve"> 486-2632 </w:t>
      </w:r>
    </w:p>
    <w:p w:rsidR="00601F72" w:rsidRDefault="00601F72" w:rsidP="00601F72">
      <w:pPr>
        <w:widowControl w:val="0"/>
        <w:autoSpaceDE w:val="0"/>
        <w:autoSpaceDN w:val="0"/>
        <w:adjustRightInd w:val="0"/>
        <w:rPr>
          <w:rFonts w:ascii="Tahoma" w:hAnsi="Tahoma" w:cs="Tahoma"/>
        </w:rPr>
      </w:pPr>
    </w:p>
    <w:p w:rsidR="00601F72" w:rsidRDefault="00601F72" w:rsidP="00601F72">
      <w:pPr>
        <w:widowControl w:val="0"/>
        <w:autoSpaceDE w:val="0"/>
        <w:autoSpaceDN w:val="0"/>
        <w:adjustRightInd w:val="0"/>
        <w:ind w:left="360" w:hanging="360"/>
        <w:rPr>
          <w:rFonts w:ascii="Tahoma" w:eastAsiaTheme="majorEastAsia" w:hAnsi="Tahoma" w:cstheme="majorBidi"/>
          <w:b/>
          <w:bCs/>
          <w:color w:val="000000" w:themeColor="text1"/>
          <w:sz w:val="28"/>
          <w:szCs w:val="32"/>
        </w:rPr>
      </w:pPr>
    </w:p>
    <w:p w:rsidR="00601F72" w:rsidRDefault="00601F72" w:rsidP="00601F72">
      <w:pPr>
        <w:widowControl w:val="0"/>
        <w:pBdr>
          <w:bottom w:val="single" w:sz="4" w:space="1" w:color="auto"/>
        </w:pBdr>
        <w:autoSpaceDE w:val="0"/>
        <w:autoSpaceDN w:val="0"/>
        <w:adjustRightInd w:val="0"/>
        <w:ind w:left="360" w:hanging="360"/>
        <w:rPr>
          <w:rFonts w:ascii="Tahoma" w:eastAsiaTheme="majorEastAsia" w:hAnsi="Tahoma" w:cstheme="majorBidi"/>
          <w:bCs/>
          <w:color w:val="000000" w:themeColor="text1"/>
          <w:sz w:val="28"/>
          <w:szCs w:val="32"/>
        </w:rPr>
      </w:pPr>
      <w:r>
        <w:rPr>
          <w:rFonts w:ascii="Tahoma" w:eastAsiaTheme="majorEastAsia" w:hAnsi="Tahoma" w:cstheme="majorBidi"/>
          <w:b/>
          <w:bCs/>
          <w:color w:val="000000" w:themeColor="text1"/>
          <w:sz w:val="28"/>
          <w:szCs w:val="32"/>
        </w:rPr>
        <w:t>Supporting Documents</w:t>
      </w:r>
    </w:p>
    <w:p w:rsidR="00601F72" w:rsidRPr="0043702A" w:rsidRDefault="00601F72" w:rsidP="00601F72">
      <w:pPr>
        <w:widowControl w:val="0"/>
        <w:autoSpaceDE w:val="0"/>
        <w:autoSpaceDN w:val="0"/>
        <w:adjustRightInd w:val="0"/>
        <w:rPr>
          <w:rFonts w:ascii="Tahoma" w:hAnsi="Tahoma" w:cs="Verdana"/>
        </w:rPr>
      </w:pPr>
      <w:r w:rsidRPr="0043702A">
        <w:rPr>
          <w:rFonts w:ascii="Tahoma" w:eastAsiaTheme="majorEastAsia" w:hAnsi="Tahoma" w:cstheme="majorBidi"/>
          <w:bCs/>
          <w:color w:val="000000" w:themeColor="text1"/>
        </w:rPr>
        <w:t>If required</w:t>
      </w:r>
      <w:r>
        <w:rPr>
          <w:rFonts w:ascii="Tahoma" w:eastAsiaTheme="majorEastAsia" w:hAnsi="Tahoma" w:cstheme="majorBidi"/>
          <w:bCs/>
          <w:color w:val="000000" w:themeColor="text1"/>
        </w:rPr>
        <w:t>,</w:t>
      </w:r>
      <w:r w:rsidRPr="0043702A">
        <w:rPr>
          <w:rFonts w:ascii="Tahoma" w:eastAsiaTheme="majorEastAsia" w:hAnsi="Tahoma" w:cstheme="majorBidi"/>
          <w:bCs/>
          <w:color w:val="000000" w:themeColor="text1"/>
        </w:rPr>
        <w:t xml:space="preserve"> attach a syllabus and/or instructor CV to your submission </w:t>
      </w:r>
      <w:r>
        <w:rPr>
          <w:rFonts w:ascii="Tahoma" w:eastAsiaTheme="majorEastAsia" w:hAnsi="Tahoma" w:cstheme="majorBidi"/>
          <w:bCs/>
          <w:color w:val="000000" w:themeColor="text1"/>
        </w:rPr>
        <w:t xml:space="preserve">email </w:t>
      </w:r>
      <w:r w:rsidRPr="0043702A">
        <w:rPr>
          <w:rFonts w:ascii="Tahoma" w:eastAsiaTheme="majorEastAsia" w:hAnsi="Tahoma" w:cstheme="majorBidi"/>
          <w:bCs/>
          <w:color w:val="000000" w:themeColor="text1"/>
        </w:rPr>
        <w:t>in separate documents.</w:t>
      </w:r>
      <w:r w:rsidRPr="0043702A">
        <w:rPr>
          <w:rFonts w:ascii="Tahoma" w:hAnsi="Tahoma" w:cs="Verdana"/>
        </w:rPr>
        <w:t xml:space="preserve"> </w:t>
      </w:r>
      <w:r>
        <w:rPr>
          <w:rFonts w:ascii="Tahoma" w:hAnsi="Tahoma" w:cs="Verdana"/>
        </w:rPr>
        <w:t xml:space="preserve">This version of the CV </w:t>
      </w:r>
      <w:proofErr w:type="gramStart"/>
      <w:r>
        <w:rPr>
          <w:rFonts w:ascii="Tahoma" w:hAnsi="Tahoma" w:cs="Verdana"/>
        </w:rPr>
        <w:t>will be made</w:t>
      </w:r>
      <w:proofErr w:type="gramEnd"/>
      <w:r>
        <w:rPr>
          <w:rFonts w:ascii="Tahoma" w:hAnsi="Tahoma" w:cs="Verdana"/>
        </w:rPr>
        <w:t xml:space="preserve"> </w:t>
      </w:r>
      <w:r w:rsidRPr="00D82503">
        <w:rPr>
          <w:rFonts w:ascii="Tahoma" w:hAnsi="Tahoma" w:cs="Verdana"/>
          <w:u w:val="single"/>
        </w:rPr>
        <w:t>public</w:t>
      </w:r>
      <w:r>
        <w:rPr>
          <w:rFonts w:ascii="Tahoma" w:hAnsi="Tahoma" w:cs="Verdana"/>
        </w:rPr>
        <w:t>. Do not include any private information.</w:t>
      </w:r>
    </w:p>
    <w:p w:rsidR="00601F72" w:rsidRDefault="00601F72" w:rsidP="00601F72">
      <w:pPr>
        <w:widowControl w:val="0"/>
        <w:jc w:val="center"/>
        <w:rPr>
          <w:b/>
        </w:rPr>
      </w:pPr>
      <w:r>
        <w:rPr>
          <w:b/>
        </w:rPr>
        <w:t>Communication 5895</w:t>
      </w:r>
    </w:p>
    <w:p w:rsidR="00601F72" w:rsidRDefault="00601F72" w:rsidP="00601F72">
      <w:pPr>
        <w:widowControl w:val="0"/>
        <w:jc w:val="center"/>
        <w:rPr>
          <w:b/>
          <w:sz w:val="28"/>
        </w:rPr>
      </w:pPr>
      <w:r>
        <w:rPr>
          <w:b/>
        </w:rPr>
        <w:t>Content Analysis</w:t>
      </w:r>
    </w:p>
    <w:p w:rsidR="00601F72" w:rsidRDefault="00601F72" w:rsidP="00601F72">
      <w:pPr>
        <w:widowControl w:val="0"/>
        <w:jc w:val="center"/>
        <w:rPr>
          <w:b/>
          <w:sz w:val="28"/>
        </w:rPr>
      </w:pPr>
      <w:r>
        <w:rPr>
          <w:b/>
        </w:rPr>
        <w:t>Fall 2019</w:t>
      </w:r>
    </w:p>
    <w:p w:rsidR="00601F72" w:rsidRDefault="00601F72" w:rsidP="00601F72">
      <w:pPr>
        <w:widowControl w:val="0"/>
        <w:jc w:val="center"/>
        <w:rPr>
          <w:b/>
          <w:sz w:val="28"/>
        </w:rPr>
      </w:pPr>
    </w:p>
    <w:p w:rsidR="00601F72" w:rsidRDefault="00601F72" w:rsidP="00601F72">
      <w:pPr>
        <w:widowControl w:val="0"/>
      </w:pPr>
      <w:r w:rsidRPr="00F478CA">
        <w:rPr>
          <w:b/>
          <w:i/>
        </w:rPr>
        <w:t>Professor</w:t>
      </w:r>
      <w:r>
        <w:rPr>
          <w:b/>
        </w:rPr>
        <w:t xml:space="preserve">: </w:t>
      </w:r>
      <w:r>
        <w:t>Dr. Kirstie Farrar</w:t>
      </w:r>
    </w:p>
    <w:p w:rsidR="00601F72" w:rsidRDefault="00601F72" w:rsidP="00601F72">
      <w:pPr>
        <w:widowControl w:val="0"/>
      </w:pPr>
      <w:r>
        <w:t>T/</w:t>
      </w:r>
      <w:proofErr w:type="spellStart"/>
      <w:r>
        <w:t>Th</w:t>
      </w:r>
      <w:proofErr w:type="spellEnd"/>
      <w:r>
        <w:t xml:space="preserve"> 9:30-1045</w:t>
      </w:r>
    </w:p>
    <w:p w:rsidR="00601F72" w:rsidRDefault="00601F72" w:rsidP="00601F72">
      <w:pPr>
        <w:widowControl w:val="0"/>
      </w:pPr>
      <w:r>
        <w:t>Office: ARJ 208</w:t>
      </w:r>
    </w:p>
    <w:p w:rsidR="00601F72" w:rsidRDefault="00601F72" w:rsidP="00601F72">
      <w:pPr>
        <w:widowControl w:val="0"/>
      </w:pPr>
      <w:r>
        <w:t xml:space="preserve">Office Hours: </w:t>
      </w:r>
    </w:p>
    <w:p w:rsidR="00601F72" w:rsidRDefault="00601F72" w:rsidP="00601F72">
      <w:pPr>
        <w:widowControl w:val="0"/>
      </w:pPr>
      <w:r>
        <w:tab/>
        <w:t>Use: advapp.uconn.edu to make an appointment with me</w:t>
      </w:r>
    </w:p>
    <w:p w:rsidR="00601F72" w:rsidRDefault="00601F72" w:rsidP="00601F72">
      <w:pPr>
        <w:widowControl w:val="0"/>
        <w:ind w:left="720" w:hanging="720"/>
      </w:pPr>
      <w:r>
        <w:t>Email:</w:t>
      </w:r>
      <w:r>
        <w:tab/>
        <w:t>kirstie.farrar@uconn.edu</w:t>
      </w:r>
    </w:p>
    <w:p w:rsidR="00601F72" w:rsidRDefault="00601F72" w:rsidP="00601F72">
      <w:pPr>
        <w:widowControl w:val="0"/>
      </w:pPr>
    </w:p>
    <w:p w:rsidR="00601F72" w:rsidRDefault="00601F72" w:rsidP="00601F72">
      <w:pPr>
        <w:widowControl w:val="0"/>
      </w:pPr>
      <w:r w:rsidRPr="00F478CA">
        <w:rPr>
          <w:b/>
          <w:i/>
        </w:rPr>
        <w:t>Overview</w:t>
      </w:r>
      <w:r>
        <w:rPr>
          <w:b/>
        </w:rPr>
        <w:t xml:space="preserve">: </w:t>
      </w:r>
      <w:r>
        <w:t xml:space="preserve">This class will introduce you to quantitative content analysis. We will learn the theory and methodology behind quantitative content analysis.  At the end of the </w:t>
      </w:r>
      <w:proofErr w:type="gramStart"/>
      <w:r>
        <w:t>course</w:t>
      </w:r>
      <w:proofErr w:type="gramEnd"/>
      <w:r>
        <w:t xml:space="preserve"> the student will be able to conduct a content analysis as well as evaluate content analysis research. </w:t>
      </w:r>
    </w:p>
    <w:p w:rsidR="00601F72" w:rsidRDefault="00601F72" w:rsidP="00601F72">
      <w:pPr>
        <w:widowControl w:val="0"/>
      </w:pPr>
    </w:p>
    <w:p w:rsidR="00601F72" w:rsidRDefault="00601F72" w:rsidP="00601F72">
      <w:pPr>
        <w:pStyle w:val="Level1"/>
        <w:ind w:left="720"/>
      </w:pPr>
    </w:p>
    <w:p w:rsidR="00601F72" w:rsidRPr="005053F9" w:rsidRDefault="00601F72" w:rsidP="00601F72">
      <w:pPr>
        <w:widowControl w:val="0"/>
        <w:rPr>
          <w:b/>
        </w:rPr>
      </w:pPr>
      <w:r w:rsidRPr="005053F9">
        <w:rPr>
          <w:b/>
          <w:i/>
        </w:rPr>
        <w:t>Texts</w:t>
      </w:r>
      <w:r w:rsidRPr="005053F9">
        <w:rPr>
          <w:b/>
        </w:rPr>
        <w:t>:</w:t>
      </w:r>
    </w:p>
    <w:p w:rsidR="00601F72" w:rsidRDefault="00601F72" w:rsidP="00601F72">
      <w:pPr>
        <w:pStyle w:val="Level1"/>
        <w:numPr>
          <w:ilvl w:val="0"/>
          <w:numId w:val="5"/>
        </w:numPr>
      </w:pPr>
      <w:proofErr w:type="spellStart"/>
      <w:r>
        <w:t>Neuendorf</w:t>
      </w:r>
      <w:proofErr w:type="spellEnd"/>
      <w:r>
        <w:t>, K.A. (2017). The content analysis guidebook (2</w:t>
      </w:r>
      <w:r w:rsidRPr="00BA2A88">
        <w:rPr>
          <w:vertAlign w:val="superscript"/>
        </w:rPr>
        <w:t>nd</w:t>
      </w:r>
      <w:r>
        <w:t xml:space="preserve"> edition). Sage: Los Angeles. </w:t>
      </w:r>
    </w:p>
    <w:p w:rsidR="00601F72" w:rsidRDefault="00601F72" w:rsidP="00601F72">
      <w:pPr>
        <w:pStyle w:val="Level1"/>
        <w:numPr>
          <w:ilvl w:val="0"/>
          <w:numId w:val="5"/>
        </w:numPr>
      </w:pPr>
      <w:r>
        <w:t xml:space="preserve">Supplementary readings posted on husky </w:t>
      </w:r>
      <w:proofErr w:type="spellStart"/>
      <w:r>
        <w:t>ct</w:t>
      </w:r>
      <w:proofErr w:type="spellEnd"/>
    </w:p>
    <w:p w:rsidR="00601F72" w:rsidRDefault="00601F72" w:rsidP="00601F72">
      <w:pPr>
        <w:pStyle w:val="Level1"/>
      </w:pPr>
    </w:p>
    <w:p w:rsidR="00601F72" w:rsidRDefault="00601F72" w:rsidP="00601F72">
      <w:pPr>
        <w:widowControl w:val="0"/>
      </w:pPr>
    </w:p>
    <w:p w:rsidR="00601F72" w:rsidRDefault="00601F72" w:rsidP="00601F72">
      <w:pPr>
        <w:widowControl w:val="0"/>
      </w:pPr>
    </w:p>
    <w:p w:rsidR="00601F72" w:rsidRPr="0049431D" w:rsidRDefault="00601F72" w:rsidP="00601F72">
      <w:pPr>
        <w:widowControl w:val="0"/>
        <w:rPr>
          <w:b/>
          <w:i/>
          <w:lang w:bidi="en-US"/>
        </w:rPr>
      </w:pPr>
      <w:r w:rsidRPr="0049431D">
        <w:rPr>
          <w:b/>
          <w:i/>
          <w:lang w:bidi="en-US"/>
        </w:rPr>
        <w:t>Course Policies</w:t>
      </w:r>
    </w:p>
    <w:p w:rsidR="00601F72" w:rsidRPr="00F478CA" w:rsidRDefault="00601F72" w:rsidP="00601F72">
      <w:pPr>
        <w:widowControl w:val="0"/>
        <w:rPr>
          <w:b/>
          <w:lang w:bidi="en-US"/>
        </w:rPr>
      </w:pPr>
    </w:p>
    <w:p w:rsidR="00601F72" w:rsidRPr="00F478CA" w:rsidRDefault="00601F72" w:rsidP="00601F72">
      <w:pPr>
        <w:widowControl w:val="0"/>
        <w:ind w:firstLine="720"/>
        <w:rPr>
          <w:lang w:bidi="en-US"/>
        </w:rPr>
      </w:pPr>
      <w:r>
        <w:rPr>
          <w:b/>
          <w:i/>
          <w:lang w:bidi="en-US"/>
        </w:rPr>
        <w:t>A</w:t>
      </w:r>
      <w:r w:rsidRPr="00F478CA">
        <w:rPr>
          <w:b/>
          <w:i/>
          <w:lang w:bidi="en-US"/>
        </w:rPr>
        <w:t>ssignments</w:t>
      </w:r>
      <w:r w:rsidRPr="00F478CA">
        <w:rPr>
          <w:b/>
          <w:lang w:bidi="en-US"/>
        </w:rPr>
        <w:t xml:space="preserve">: </w:t>
      </w:r>
    </w:p>
    <w:p w:rsidR="00601F72" w:rsidRPr="00F478CA" w:rsidRDefault="00601F72" w:rsidP="00601F72">
      <w:pPr>
        <w:widowControl w:val="0"/>
        <w:rPr>
          <w:lang w:bidi="en-US"/>
        </w:rPr>
      </w:pPr>
    </w:p>
    <w:p w:rsidR="00601F72" w:rsidRPr="00F478CA" w:rsidRDefault="00601F72" w:rsidP="00601F72">
      <w:pPr>
        <w:widowControl w:val="0"/>
        <w:rPr>
          <w:lang w:bidi="en-US"/>
        </w:rPr>
      </w:pPr>
      <w:r w:rsidRPr="00F478CA">
        <w:rPr>
          <w:lang w:bidi="en-US"/>
        </w:rPr>
        <w:t>All assignments turned in late without prior approval will receive a 10% grade deduction per day late.</w:t>
      </w:r>
    </w:p>
    <w:p w:rsidR="00601F72" w:rsidRPr="00F478CA" w:rsidRDefault="00601F72" w:rsidP="00601F72">
      <w:pPr>
        <w:widowControl w:val="0"/>
        <w:rPr>
          <w:b/>
          <w:lang w:bidi="en-US"/>
        </w:rPr>
      </w:pPr>
      <w:r w:rsidRPr="00F478CA">
        <w:rPr>
          <w:b/>
          <w:lang w:bidi="en-US"/>
        </w:rPr>
        <w:tab/>
      </w:r>
      <w:r w:rsidRPr="00F478CA">
        <w:rPr>
          <w:b/>
          <w:lang w:bidi="en-US"/>
        </w:rPr>
        <w:tab/>
      </w:r>
    </w:p>
    <w:p w:rsidR="00601F72" w:rsidRPr="00F478CA" w:rsidRDefault="00601F72" w:rsidP="00601F72">
      <w:pPr>
        <w:widowControl w:val="0"/>
        <w:ind w:firstLine="720"/>
        <w:rPr>
          <w:b/>
          <w:lang w:bidi="en-US"/>
        </w:rPr>
      </w:pPr>
      <w:r w:rsidRPr="00F478CA">
        <w:rPr>
          <w:b/>
          <w:i/>
          <w:lang w:bidi="en-US"/>
        </w:rPr>
        <w:t>Students with Disabilities:</w:t>
      </w:r>
      <w:r w:rsidRPr="00F478CA">
        <w:rPr>
          <w:b/>
          <w:lang w:bidi="en-US"/>
        </w:rPr>
        <w:t xml:space="preserve">  </w:t>
      </w:r>
      <w:proofErr w:type="gramStart"/>
      <w:r w:rsidRPr="00F478CA">
        <w:rPr>
          <w:lang w:bidi="en-US"/>
        </w:rPr>
        <w:t>If you are a student with a disability and would like to discuss special academic accommodations,</w:t>
      </w:r>
      <w:proofErr w:type="gramEnd"/>
      <w:r w:rsidRPr="00F478CA">
        <w:rPr>
          <w:lang w:bidi="en-US"/>
        </w:rPr>
        <w:t xml:space="preserve"> please contact me as early as possible during the semester.  </w:t>
      </w:r>
      <w:proofErr w:type="gramStart"/>
      <w:r w:rsidRPr="00F478CA">
        <w:rPr>
          <w:lang w:bidi="en-US"/>
        </w:rPr>
        <w:t>Also</w:t>
      </w:r>
      <w:proofErr w:type="gramEnd"/>
      <w:r w:rsidRPr="00F478CA">
        <w:rPr>
          <w:lang w:bidi="en-US"/>
        </w:rPr>
        <w:t xml:space="preserve"> please contact the Center for Students with Disabilities.</w:t>
      </w:r>
    </w:p>
    <w:p w:rsidR="00601F72" w:rsidRPr="00F478CA" w:rsidRDefault="00601F72" w:rsidP="00601F72">
      <w:pPr>
        <w:widowControl w:val="0"/>
        <w:rPr>
          <w:b/>
          <w:lang w:bidi="en-US"/>
        </w:rPr>
      </w:pPr>
    </w:p>
    <w:p w:rsidR="00601F72" w:rsidRPr="00F478CA" w:rsidRDefault="00601F72" w:rsidP="00601F72">
      <w:pPr>
        <w:widowControl w:val="0"/>
        <w:ind w:firstLine="720"/>
        <w:rPr>
          <w:lang w:bidi="en-US"/>
        </w:rPr>
      </w:pPr>
      <w:r w:rsidRPr="00F478CA">
        <w:rPr>
          <w:b/>
          <w:i/>
          <w:lang w:bidi="en-US"/>
        </w:rPr>
        <w:t>Academic Dishonesty:</w:t>
      </w:r>
      <w:r w:rsidRPr="00F478CA">
        <w:rPr>
          <w:b/>
          <w:lang w:bidi="en-US"/>
        </w:rPr>
        <w:t xml:space="preserve">  </w:t>
      </w:r>
      <w:r w:rsidRPr="00F478CA">
        <w:rPr>
          <w:lang w:bidi="en-US"/>
        </w:rPr>
        <w:t xml:space="preserve">Academic dishonesty on any course assignment will result minimally in receiving zero points on that assignment and </w:t>
      </w:r>
      <w:proofErr w:type="gramStart"/>
      <w:r w:rsidRPr="00F478CA">
        <w:rPr>
          <w:lang w:bidi="en-US"/>
        </w:rPr>
        <w:t>may also</w:t>
      </w:r>
      <w:proofErr w:type="gramEnd"/>
      <w:r w:rsidRPr="00F478CA">
        <w:rPr>
          <w:lang w:bidi="en-US"/>
        </w:rPr>
        <w:t xml:space="preserve"> lead to further disciplinary action.</w:t>
      </w:r>
    </w:p>
    <w:p w:rsidR="00601F72" w:rsidRPr="00F478CA" w:rsidRDefault="00601F72" w:rsidP="00601F72">
      <w:pPr>
        <w:widowControl w:val="0"/>
        <w:rPr>
          <w:lang w:bidi="en-US"/>
        </w:rPr>
      </w:pPr>
    </w:p>
    <w:p w:rsidR="00601F72" w:rsidRPr="00F478CA" w:rsidRDefault="00601F72" w:rsidP="00601F72">
      <w:pPr>
        <w:widowControl w:val="0"/>
        <w:rPr>
          <w:bCs/>
          <w:lang w:bidi="en-US"/>
        </w:rPr>
      </w:pPr>
      <w:r w:rsidRPr="00F478CA">
        <w:rPr>
          <w:bCs/>
          <w:lang w:bidi="en-US"/>
        </w:rPr>
        <w:t xml:space="preserve">According to the </w:t>
      </w:r>
      <w:proofErr w:type="spellStart"/>
      <w:r w:rsidRPr="00F478CA">
        <w:rPr>
          <w:bCs/>
          <w:lang w:bidi="en-US"/>
        </w:rPr>
        <w:t>Uconn</w:t>
      </w:r>
      <w:proofErr w:type="spellEnd"/>
      <w:r w:rsidRPr="00F478CA">
        <w:rPr>
          <w:bCs/>
          <w:lang w:bidi="en-US"/>
        </w:rPr>
        <w:t xml:space="preserve"> code on academic misconduct:</w:t>
      </w:r>
    </w:p>
    <w:p w:rsidR="00601F72" w:rsidRPr="00F478CA" w:rsidRDefault="00601F72" w:rsidP="00601F72">
      <w:pPr>
        <w:widowControl w:val="0"/>
        <w:rPr>
          <w:lang w:bidi="en-US"/>
        </w:rPr>
      </w:pPr>
    </w:p>
    <w:p w:rsidR="00601F72" w:rsidRPr="00F478CA" w:rsidRDefault="00601F72" w:rsidP="00601F72">
      <w:pPr>
        <w:widowControl w:val="0"/>
        <w:ind w:firstLine="720"/>
        <w:rPr>
          <w:lang w:bidi="en-US"/>
        </w:rPr>
      </w:pPr>
      <w:r w:rsidRPr="00F478CA">
        <w:rPr>
          <w:lang w:bidi="en-US"/>
        </w:rPr>
        <w:t xml:space="preserve">“A fundamental tenet of all educational institutions is academic honesty; academic work depends upon respect for and acknowledgement of </w:t>
      </w:r>
      <w:r w:rsidRPr="00F478CA">
        <w:rPr>
          <w:lang w:bidi="en-US"/>
        </w:rPr>
        <w:lastRenderedPageBreak/>
        <w:t xml:space="preserve">the research and ideas of others. Misrepresenting someone else's </w:t>
      </w:r>
      <w:proofErr w:type="gramStart"/>
      <w:r w:rsidRPr="00F478CA">
        <w:rPr>
          <w:lang w:bidi="en-US"/>
        </w:rPr>
        <w:t>work</w:t>
      </w:r>
      <w:proofErr w:type="gramEnd"/>
      <w:r w:rsidRPr="00F478CA">
        <w:rPr>
          <w:lang w:bidi="en-US"/>
        </w:rPr>
        <w:t xml:space="preserve"> as one's own is a serious offense in any academic setting and it will not be condoned.</w:t>
      </w:r>
    </w:p>
    <w:p w:rsidR="00601F72" w:rsidRPr="00F478CA" w:rsidRDefault="00601F72" w:rsidP="00601F72">
      <w:pPr>
        <w:widowControl w:val="0"/>
        <w:ind w:firstLine="720"/>
        <w:rPr>
          <w:lang w:bidi="en-US"/>
        </w:rPr>
      </w:pPr>
      <w:proofErr w:type="gramStart"/>
      <w:r w:rsidRPr="00F478CA">
        <w:rPr>
          <w:lang w:bidi="en-US"/>
        </w:rPr>
        <w:t>Academic misconduct includes, but is not limited to, providing or receiving assistance in a manner not authorized by the instructor in the creation of work to be submitted for academic</w:t>
      </w:r>
      <w:r w:rsidRPr="00F478CA">
        <w:rPr>
          <w:b/>
          <w:lang w:bidi="en-US"/>
        </w:rPr>
        <w:t xml:space="preserve"> </w:t>
      </w:r>
      <w:r w:rsidRPr="00F478CA">
        <w:rPr>
          <w:lang w:bidi="en-US"/>
        </w:rPr>
        <w:t>evaluation (e.g. papers, projects, and examinations); any attempt to influence improperly (e.g. bribery, threats) any member of the faculty, staff, or administration of the University in any matter pertaining to academics or research; presenting, as one's own, the ideas or words of another for academic evaluation; doing unauthorized academic work for which another person will receive credit or be evaluated; and presenting the same or substantially the same papers or projects in two or more courses without the explicit permission of the instructors involved.</w:t>
      </w:r>
      <w:proofErr w:type="gramEnd"/>
    </w:p>
    <w:p w:rsidR="00601F72" w:rsidRPr="00F478CA" w:rsidRDefault="00601F72" w:rsidP="00601F72">
      <w:pPr>
        <w:widowControl w:val="0"/>
        <w:rPr>
          <w:lang w:bidi="en-US"/>
        </w:rPr>
      </w:pPr>
      <w:r w:rsidRPr="00F478CA">
        <w:rPr>
          <w:lang w:bidi="en-US"/>
        </w:rPr>
        <w:t>A student who knowingly assists another student in committing an act of academic misconduct shall be equally accountable for the violation, and shall be subject to the sanctions and other remedies described in The Student Code.”</w:t>
      </w:r>
    </w:p>
    <w:p w:rsidR="00601F72" w:rsidRDefault="00601F72" w:rsidP="00601F72">
      <w:pPr>
        <w:widowControl w:val="0"/>
      </w:pPr>
    </w:p>
    <w:p w:rsidR="00601F72" w:rsidRPr="00211A9F" w:rsidRDefault="00601F72" w:rsidP="00601F72">
      <w:pPr>
        <w:widowControl w:val="0"/>
        <w:ind w:firstLine="720"/>
      </w:pPr>
      <w:r w:rsidRPr="00FB2708">
        <w:rPr>
          <w:b/>
          <w:i/>
        </w:rPr>
        <w:t>Email/Telephone Policy</w:t>
      </w:r>
      <w:r w:rsidRPr="00211A9F">
        <w:rPr>
          <w:b/>
        </w:rPr>
        <w:t xml:space="preserve">: </w:t>
      </w:r>
      <w:r w:rsidRPr="00211A9F">
        <w:t xml:space="preserve">Your concerns are very important to me. However, please be understanding of the fact that I also teach one other course, supervise PhD students, have research commitments, other responsibilities to UConn and personal commitments. </w:t>
      </w:r>
      <w:proofErr w:type="gramStart"/>
      <w:r w:rsidRPr="00211A9F">
        <w:t>Generally speaking I</w:t>
      </w:r>
      <w:proofErr w:type="gramEnd"/>
      <w:r w:rsidRPr="00211A9F">
        <w:t xml:space="preserve"> will try to respond to your emails or voicemails within 48 hours during the week. This may be longer over weekends or during holidays.  I will try to respond to true emergencies as quickly as I am able. </w:t>
      </w:r>
    </w:p>
    <w:p w:rsidR="00601F72" w:rsidRDefault="00601F72" w:rsidP="00601F72">
      <w:pPr>
        <w:widowControl w:val="0"/>
      </w:pPr>
    </w:p>
    <w:p w:rsidR="00601F72" w:rsidRDefault="00601F72" w:rsidP="00601F72">
      <w:pPr>
        <w:widowControl w:val="0"/>
        <w:ind w:firstLine="720"/>
      </w:pPr>
      <w:r w:rsidRPr="002C44D2">
        <w:rPr>
          <w:b/>
          <w:i/>
        </w:rPr>
        <w:t>Grading</w:t>
      </w:r>
      <w:r>
        <w:rPr>
          <w:b/>
        </w:rPr>
        <w:t>.</w:t>
      </w:r>
      <w:r>
        <w:t xml:space="preserve"> Four paper assignments </w:t>
      </w:r>
      <w:proofErr w:type="gramStart"/>
      <w:r>
        <w:t>will be done</w:t>
      </w:r>
      <w:proofErr w:type="gramEnd"/>
      <w:r>
        <w:t xml:space="preserve"> outside of class time.   These </w:t>
      </w:r>
      <w:proofErr w:type="gramStart"/>
      <w:r>
        <w:t>4</w:t>
      </w:r>
      <w:proofErr w:type="gramEnd"/>
      <w:r>
        <w:t xml:space="preserve"> assignments will build up to your final content analysis paper. </w:t>
      </w:r>
    </w:p>
    <w:p w:rsidR="00601F72" w:rsidRDefault="00601F72" w:rsidP="00601F72">
      <w:pPr>
        <w:widowControl w:val="0"/>
      </w:pPr>
    </w:p>
    <w:p w:rsidR="00601F72" w:rsidRDefault="00601F72" w:rsidP="00601F72">
      <w:pPr>
        <w:widowControl w:val="0"/>
      </w:pPr>
    </w:p>
    <w:p w:rsidR="00601F72" w:rsidRPr="002C44D2" w:rsidRDefault="00601F72" w:rsidP="00601F72">
      <w:pPr>
        <w:widowControl w:val="0"/>
        <w:rPr>
          <w:b/>
          <w:i/>
        </w:rPr>
      </w:pPr>
      <w:r>
        <w:tab/>
      </w:r>
      <w:r w:rsidRPr="002C44D2">
        <w:rPr>
          <w:b/>
          <w:i/>
        </w:rPr>
        <w:t xml:space="preserve">Available points: </w:t>
      </w:r>
    </w:p>
    <w:p w:rsidR="00601F72" w:rsidRDefault="00601F72" w:rsidP="00601F72">
      <w:pPr>
        <w:widowControl w:val="0"/>
      </w:pPr>
      <w:r>
        <w:t>Paper assignments (4x25 pts) = 100 pts</w:t>
      </w:r>
    </w:p>
    <w:p w:rsidR="00601F72" w:rsidRDefault="00601F72" w:rsidP="00601F72">
      <w:pPr>
        <w:widowControl w:val="0"/>
      </w:pPr>
      <w:r>
        <w:t>Content analysis paper = 200</w:t>
      </w:r>
    </w:p>
    <w:p w:rsidR="00601F72" w:rsidRDefault="00601F72" w:rsidP="00601F72">
      <w:pPr>
        <w:widowControl w:val="0"/>
      </w:pPr>
      <w:r>
        <w:t>Participation/Attendance = 50 pts</w:t>
      </w:r>
    </w:p>
    <w:p w:rsidR="00601F72" w:rsidRDefault="00601F72" w:rsidP="00601F72">
      <w:pPr>
        <w:widowControl w:val="0"/>
      </w:pPr>
    </w:p>
    <w:p w:rsidR="00601F72" w:rsidRPr="00E02449" w:rsidRDefault="00601F72" w:rsidP="00601F72">
      <w:pPr>
        <w:widowControl w:val="0"/>
        <w:rPr>
          <w:b/>
        </w:rPr>
      </w:pPr>
      <w:r w:rsidRPr="009F417A">
        <w:rPr>
          <w:b/>
        </w:rPr>
        <w:t>TOTAL=350pts</w:t>
      </w:r>
    </w:p>
    <w:p w:rsidR="00601F72" w:rsidRDefault="00601F72" w:rsidP="00601F72">
      <w:pPr>
        <w:widowControl w:val="0"/>
      </w:pPr>
    </w:p>
    <w:p w:rsidR="00601F72" w:rsidRPr="002C44D2" w:rsidRDefault="00601F72" w:rsidP="00601F72">
      <w:pPr>
        <w:widowControl w:val="0"/>
        <w:rPr>
          <w:b/>
          <w:lang w:bidi="en-US"/>
        </w:rPr>
      </w:pPr>
      <w:r w:rsidRPr="002C44D2">
        <w:rPr>
          <w:b/>
          <w:lang w:bidi="en-US"/>
        </w:rPr>
        <w:t>Grade policy:</w:t>
      </w:r>
    </w:p>
    <w:p w:rsidR="00601F72" w:rsidRPr="002C44D2" w:rsidRDefault="00601F72" w:rsidP="00601F72">
      <w:pPr>
        <w:widowControl w:val="0"/>
        <w:rPr>
          <w:b/>
          <w:lang w:bidi="en-US"/>
        </w:rPr>
      </w:pPr>
    </w:p>
    <w:p w:rsidR="00601F72" w:rsidRDefault="00601F72" w:rsidP="00601F72">
      <w:pPr>
        <w:widowControl w:val="0"/>
        <w:rPr>
          <w:lang w:bidi="en-US"/>
        </w:rPr>
      </w:pPr>
      <w:proofErr w:type="gramStart"/>
      <w:r w:rsidRPr="002C44D2">
        <w:rPr>
          <w:lang w:bidi="en-US"/>
        </w:rPr>
        <w:t>I’m</w:t>
      </w:r>
      <w:proofErr w:type="gramEnd"/>
      <w:r w:rsidRPr="002C44D2">
        <w:rPr>
          <w:lang w:bidi="en-US"/>
        </w:rPr>
        <w:t xml:space="preserve"> always more than happy to meet with students to help you see how you can improve your learning and your performance in the course.  </w:t>
      </w:r>
    </w:p>
    <w:p w:rsidR="00601F72" w:rsidRPr="002C44D2" w:rsidRDefault="00601F72" w:rsidP="00601F72">
      <w:pPr>
        <w:widowControl w:val="0"/>
        <w:rPr>
          <w:lang w:bidi="en-US"/>
        </w:rPr>
      </w:pPr>
    </w:p>
    <w:p w:rsidR="00601F72" w:rsidRPr="002C44D2" w:rsidRDefault="00601F72" w:rsidP="00601F72">
      <w:pPr>
        <w:widowControl w:val="0"/>
        <w:rPr>
          <w:b/>
          <w:lang w:bidi="en-US"/>
        </w:rPr>
      </w:pPr>
      <w:r w:rsidRPr="002C44D2">
        <w:rPr>
          <w:b/>
          <w:lang w:bidi="en-US"/>
        </w:rPr>
        <w:t>If you disagree with a particular grade, here are the steps to follow:</w:t>
      </w:r>
    </w:p>
    <w:p w:rsidR="00601F72" w:rsidRPr="002C44D2" w:rsidRDefault="00601F72" w:rsidP="00601F72">
      <w:pPr>
        <w:widowControl w:val="0"/>
        <w:numPr>
          <w:ilvl w:val="0"/>
          <w:numId w:val="7"/>
        </w:numPr>
        <w:spacing w:after="0" w:line="240" w:lineRule="auto"/>
        <w:rPr>
          <w:lang w:bidi="en-US"/>
        </w:rPr>
      </w:pPr>
      <w:r w:rsidRPr="002C44D2">
        <w:rPr>
          <w:lang w:bidi="en-US"/>
        </w:rPr>
        <w:t>Review the feedback given and the assignment sheet.</w:t>
      </w:r>
    </w:p>
    <w:p w:rsidR="00601F72" w:rsidRPr="002C44D2" w:rsidRDefault="00601F72" w:rsidP="00601F72">
      <w:pPr>
        <w:widowControl w:val="0"/>
        <w:numPr>
          <w:ilvl w:val="0"/>
          <w:numId w:val="7"/>
        </w:numPr>
        <w:spacing w:after="0" w:line="240" w:lineRule="auto"/>
        <w:rPr>
          <w:lang w:bidi="en-US"/>
        </w:rPr>
      </w:pPr>
      <w:r w:rsidRPr="002C44D2">
        <w:rPr>
          <w:lang w:bidi="en-US"/>
        </w:rPr>
        <w:t xml:space="preserve">If, after 24 hours, you still believe the grade is incorrect make an appointment with </w:t>
      </w:r>
      <w:r>
        <w:rPr>
          <w:lang w:bidi="en-US"/>
        </w:rPr>
        <w:t xml:space="preserve">me </w:t>
      </w:r>
      <w:r w:rsidRPr="002C44D2">
        <w:rPr>
          <w:lang w:bidi="en-US"/>
        </w:rPr>
        <w:t>to go over the assignment.</w:t>
      </w:r>
    </w:p>
    <w:p w:rsidR="00601F72" w:rsidRPr="002C44D2" w:rsidRDefault="00601F72" w:rsidP="00601F72">
      <w:pPr>
        <w:widowControl w:val="0"/>
        <w:numPr>
          <w:ilvl w:val="1"/>
          <w:numId w:val="7"/>
        </w:numPr>
        <w:spacing w:after="0" w:line="240" w:lineRule="auto"/>
        <w:rPr>
          <w:lang w:bidi="en-US"/>
        </w:rPr>
      </w:pPr>
      <w:r w:rsidRPr="002C44D2">
        <w:rPr>
          <w:lang w:bidi="en-US"/>
        </w:rPr>
        <w:t xml:space="preserve"> If this meeting doesn’t bring resolution, write up short paragraph detailing why you </w:t>
      </w:r>
      <w:r>
        <w:rPr>
          <w:lang w:bidi="en-US"/>
        </w:rPr>
        <w:t xml:space="preserve">still </w:t>
      </w:r>
      <w:r w:rsidRPr="002C44D2">
        <w:rPr>
          <w:lang w:bidi="en-US"/>
        </w:rPr>
        <w:t>believe the grade should be changed and submit this to me</w:t>
      </w:r>
      <w:proofErr w:type="gramStart"/>
      <w:r w:rsidRPr="002C44D2">
        <w:rPr>
          <w:lang w:bidi="en-US"/>
        </w:rPr>
        <w:t>..</w:t>
      </w:r>
      <w:proofErr w:type="gramEnd"/>
      <w:r w:rsidRPr="002C44D2">
        <w:rPr>
          <w:lang w:bidi="en-US"/>
        </w:rPr>
        <w:t xml:space="preserve"> I will review the assignment and grade and make the final decision.  Keep in mind that your grade could go up, but it could also go down. </w:t>
      </w:r>
    </w:p>
    <w:p w:rsidR="00601F72" w:rsidRPr="002C44D2" w:rsidRDefault="00601F72" w:rsidP="00601F72">
      <w:pPr>
        <w:widowControl w:val="0"/>
        <w:rPr>
          <w:lang w:bidi="en-US"/>
        </w:rPr>
      </w:pPr>
    </w:p>
    <w:p w:rsidR="00601F72" w:rsidRPr="002C44D2" w:rsidRDefault="00601F72" w:rsidP="00601F72">
      <w:pPr>
        <w:widowControl w:val="0"/>
        <w:rPr>
          <w:lang w:bidi="en-US"/>
        </w:rPr>
      </w:pPr>
      <w:r w:rsidRPr="002C44D2">
        <w:rPr>
          <w:b/>
          <w:lang w:bidi="en-US"/>
        </w:rPr>
        <w:t>UConn policies regarding changes to final</w:t>
      </w:r>
      <w:r w:rsidRPr="002C44D2">
        <w:rPr>
          <w:lang w:bidi="en-US"/>
        </w:rPr>
        <w:t xml:space="preserve"> </w:t>
      </w:r>
      <w:r w:rsidRPr="002C44D2">
        <w:rPr>
          <w:b/>
          <w:lang w:bidi="en-US"/>
        </w:rPr>
        <w:t>grades:</w:t>
      </w:r>
    </w:p>
    <w:p w:rsidR="00601F72" w:rsidRPr="002C44D2" w:rsidRDefault="00601F72" w:rsidP="00601F72">
      <w:pPr>
        <w:widowControl w:val="0"/>
        <w:numPr>
          <w:ilvl w:val="0"/>
          <w:numId w:val="6"/>
        </w:numPr>
        <w:spacing w:after="0" w:line="240" w:lineRule="auto"/>
        <w:rPr>
          <w:lang w:bidi="en-US"/>
        </w:rPr>
      </w:pPr>
      <w:r w:rsidRPr="002C44D2">
        <w:rPr>
          <w:lang w:bidi="en-US"/>
        </w:rPr>
        <w:t xml:space="preserve">Changes to course grades </w:t>
      </w:r>
      <w:hyperlink r:id="rId12" w:anchor="Cha" w:history="1">
        <w:r w:rsidRPr="002C44D2">
          <w:rPr>
            <w:rStyle w:val="Hyperlink"/>
            <w:lang w:bidi="en-US"/>
          </w:rPr>
          <w:t>http://catalog.uconn.edu/academic-regulations/#Cha</w:t>
        </w:r>
      </w:hyperlink>
    </w:p>
    <w:p w:rsidR="00601F72" w:rsidRPr="002C44D2" w:rsidRDefault="00601F72" w:rsidP="00601F72">
      <w:pPr>
        <w:widowControl w:val="0"/>
        <w:numPr>
          <w:ilvl w:val="0"/>
          <w:numId w:val="6"/>
        </w:numPr>
        <w:spacing w:after="0" w:line="240" w:lineRule="auto"/>
        <w:rPr>
          <w:lang w:bidi="en-US"/>
        </w:rPr>
      </w:pPr>
      <w:r w:rsidRPr="002C44D2">
        <w:rPr>
          <w:lang w:bidi="en-US"/>
        </w:rPr>
        <w:t xml:space="preserve">Appeals of assigned course grades </w:t>
      </w:r>
      <w:hyperlink r:id="rId13" w:anchor="Appl2" w:history="1">
        <w:r w:rsidRPr="002C44D2">
          <w:rPr>
            <w:rStyle w:val="Hyperlink"/>
            <w:lang w:bidi="en-US"/>
          </w:rPr>
          <w:t>http://catalog.uconn.edu/academic-regulations/#Appl2</w:t>
        </w:r>
      </w:hyperlink>
    </w:p>
    <w:p w:rsidR="00601F72" w:rsidRDefault="00601F72" w:rsidP="00601F72">
      <w:pPr>
        <w:widowControl w:val="0"/>
      </w:pPr>
    </w:p>
    <w:p w:rsidR="00601F72" w:rsidRDefault="00601F72" w:rsidP="00601F72">
      <w:pPr>
        <w:widowControl w:val="0"/>
      </w:pPr>
    </w:p>
    <w:p w:rsidR="00601F72" w:rsidRDefault="00601F72" w:rsidP="00601F72">
      <w:pPr>
        <w:widowControl w:val="0"/>
        <w:rPr>
          <w:b/>
        </w:rPr>
      </w:pPr>
      <w:r>
        <w:rPr>
          <w:b/>
        </w:rPr>
        <w:lastRenderedPageBreak/>
        <w:t>Lecture Topics</w:t>
      </w:r>
    </w:p>
    <w:p w:rsidR="00601F72" w:rsidRDefault="00601F72" w:rsidP="00601F72">
      <w:pPr>
        <w:widowControl w:val="0"/>
      </w:pPr>
    </w:p>
    <w:p w:rsidR="00601F72" w:rsidRDefault="00601F72" w:rsidP="00601F72">
      <w:pPr>
        <w:widowControl w:val="0"/>
        <w:ind w:left="2160" w:hanging="2160"/>
      </w:pPr>
      <w:r>
        <w:t>Week 1: Intro</w:t>
      </w:r>
    </w:p>
    <w:p w:rsidR="00601F72" w:rsidRDefault="00601F72" w:rsidP="00601F72">
      <w:pPr>
        <w:widowControl w:val="0"/>
        <w:ind w:left="2160" w:hanging="2160"/>
      </w:pPr>
      <w:r>
        <w:tab/>
        <w:t xml:space="preserve">Reading: </w:t>
      </w:r>
      <w:proofErr w:type="spellStart"/>
      <w:r>
        <w:t>Neuendorf</w:t>
      </w:r>
      <w:proofErr w:type="spellEnd"/>
      <w:r>
        <w:t>, chapter 1</w:t>
      </w:r>
    </w:p>
    <w:p w:rsidR="00601F72" w:rsidRDefault="00601F72" w:rsidP="00601F72">
      <w:pPr>
        <w:widowControl w:val="0"/>
      </w:pPr>
    </w:p>
    <w:p w:rsidR="00601F72" w:rsidRDefault="00601F72" w:rsidP="00601F72">
      <w:pPr>
        <w:widowControl w:val="0"/>
      </w:pPr>
      <w:r>
        <w:t>Week 2:  RQs/Hypotheses</w:t>
      </w:r>
    </w:p>
    <w:p w:rsidR="00601F72" w:rsidRDefault="00601F72" w:rsidP="00601F72">
      <w:pPr>
        <w:widowControl w:val="0"/>
      </w:pPr>
      <w:r>
        <w:tab/>
      </w:r>
      <w:r>
        <w:tab/>
      </w:r>
      <w:r>
        <w:tab/>
        <w:t xml:space="preserve">Reading: </w:t>
      </w:r>
      <w:proofErr w:type="spellStart"/>
      <w:r>
        <w:t>Neuendorf</w:t>
      </w:r>
      <w:proofErr w:type="spellEnd"/>
      <w:r>
        <w:t>, chapter 2</w:t>
      </w:r>
    </w:p>
    <w:p w:rsidR="00601F72" w:rsidRDefault="00601F72" w:rsidP="00601F72">
      <w:pPr>
        <w:widowControl w:val="0"/>
      </w:pPr>
    </w:p>
    <w:p w:rsidR="00601F72" w:rsidRDefault="00601F72" w:rsidP="00601F72">
      <w:pPr>
        <w:widowControl w:val="0"/>
        <w:ind w:left="2160" w:hanging="2160"/>
      </w:pPr>
      <w:r>
        <w:t xml:space="preserve">Week </w:t>
      </w:r>
      <w:proofErr w:type="gramStart"/>
      <w:r>
        <w:t>3 :</w:t>
      </w:r>
      <w:proofErr w:type="gramEnd"/>
      <w:r>
        <w:t xml:space="preserve"> Sampling </w:t>
      </w:r>
    </w:p>
    <w:p w:rsidR="00601F72" w:rsidRPr="005A593C" w:rsidRDefault="00601F72" w:rsidP="00601F72">
      <w:pPr>
        <w:widowControl w:val="0"/>
        <w:ind w:left="2160" w:hanging="2160"/>
        <w:rPr>
          <w:b/>
        </w:rPr>
      </w:pPr>
      <w:r>
        <w:tab/>
        <w:t xml:space="preserve">Reading: </w:t>
      </w:r>
      <w:proofErr w:type="spellStart"/>
      <w:r>
        <w:t>Neuendorf</w:t>
      </w:r>
      <w:proofErr w:type="spellEnd"/>
      <w:r>
        <w:t>, chapter 3</w:t>
      </w:r>
    </w:p>
    <w:p w:rsidR="00601F72" w:rsidRDefault="00601F72" w:rsidP="00601F72">
      <w:pPr>
        <w:widowControl w:val="0"/>
      </w:pPr>
    </w:p>
    <w:p w:rsidR="00601F72" w:rsidRDefault="00601F72" w:rsidP="00601F72">
      <w:pPr>
        <w:widowControl w:val="0"/>
        <w:ind w:left="720" w:hanging="720"/>
      </w:pPr>
      <w:r>
        <w:t xml:space="preserve">Week 4: Units of analysis </w:t>
      </w:r>
    </w:p>
    <w:p w:rsidR="00601F72" w:rsidRDefault="00601F72" w:rsidP="00601F72">
      <w:pPr>
        <w:widowControl w:val="0"/>
        <w:ind w:left="720" w:hanging="720"/>
      </w:pPr>
      <w:r>
        <w:tab/>
      </w:r>
      <w:r>
        <w:tab/>
      </w:r>
      <w:r>
        <w:tab/>
        <w:t xml:space="preserve">Reading: </w:t>
      </w:r>
      <w:proofErr w:type="spellStart"/>
      <w:r>
        <w:t>Neuendorf</w:t>
      </w:r>
      <w:proofErr w:type="spellEnd"/>
      <w:r>
        <w:t>, chapter 7</w:t>
      </w:r>
    </w:p>
    <w:p w:rsidR="00601F72" w:rsidRDefault="00601F72" w:rsidP="00601F72">
      <w:pPr>
        <w:widowControl w:val="0"/>
        <w:ind w:left="2880" w:hanging="2880"/>
      </w:pPr>
      <w:r>
        <w:tab/>
      </w:r>
    </w:p>
    <w:p w:rsidR="00601F72" w:rsidRDefault="00601F72" w:rsidP="00601F72">
      <w:pPr>
        <w:widowControl w:val="0"/>
      </w:pPr>
      <w:r>
        <w:tab/>
      </w:r>
      <w:r>
        <w:tab/>
      </w:r>
      <w:r>
        <w:tab/>
      </w:r>
      <w:r>
        <w:tab/>
      </w:r>
    </w:p>
    <w:p w:rsidR="00601F72" w:rsidRDefault="00601F72" w:rsidP="00601F72">
      <w:pPr>
        <w:widowControl w:val="0"/>
        <w:ind w:left="720" w:hanging="720"/>
      </w:pPr>
      <w:r>
        <w:t>Week 5: Variables</w:t>
      </w:r>
    </w:p>
    <w:p w:rsidR="00601F72" w:rsidRDefault="00601F72" w:rsidP="00601F72">
      <w:pPr>
        <w:widowControl w:val="0"/>
        <w:ind w:left="720" w:hanging="720"/>
      </w:pPr>
      <w:r>
        <w:tab/>
      </w:r>
      <w:r>
        <w:tab/>
      </w:r>
      <w:r>
        <w:tab/>
        <w:t xml:space="preserve">Reading: </w:t>
      </w:r>
      <w:proofErr w:type="spellStart"/>
      <w:r>
        <w:t>Neuendorf</w:t>
      </w:r>
      <w:proofErr w:type="spellEnd"/>
      <w:r>
        <w:t>, chapter 4</w:t>
      </w:r>
    </w:p>
    <w:p w:rsidR="00601F72" w:rsidRPr="00BC442A" w:rsidRDefault="00601F72" w:rsidP="00601F72">
      <w:pPr>
        <w:widowControl w:val="0"/>
      </w:pPr>
      <w:r>
        <w:tab/>
      </w:r>
    </w:p>
    <w:p w:rsidR="00601F72" w:rsidRDefault="00601F72" w:rsidP="00601F72">
      <w:pPr>
        <w:widowControl w:val="0"/>
      </w:pPr>
      <w:r>
        <w:t xml:space="preserve">Week </w:t>
      </w:r>
      <w:proofErr w:type="gramStart"/>
      <w:r>
        <w:t>6 :</w:t>
      </w:r>
      <w:proofErr w:type="gramEnd"/>
      <w:r>
        <w:t xml:space="preserve"> Coding categories</w:t>
      </w:r>
    </w:p>
    <w:p w:rsidR="00601F72" w:rsidRDefault="00601F72" w:rsidP="00601F72">
      <w:pPr>
        <w:widowControl w:val="0"/>
      </w:pPr>
      <w:r>
        <w:tab/>
      </w:r>
      <w:r>
        <w:tab/>
      </w:r>
      <w:r>
        <w:tab/>
        <w:t>Reading: TBD</w:t>
      </w:r>
    </w:p>
    <w:p w:rsidR="00601F72" w:rsidRDefault="00601F72" w:rsidP="00601F72">
      <w:pPr>
        <w:widowControl w:val="0"/>
      </w:pPr>
    </w:p>
    <w:p w:rsidR="00601F72" w:rsidRDefault="00601F72" w:rsidP="00601F72">
      <w:pPr>
        <w:widowControl w:val="0"/>
        <w:ind w:left="2160" w:hanging="2160"/>
      </w:pPr>
      <w:r>
        <w:t>Week 7: Measurement and validity</w:t>
      </w:r>
    </w:p>
    <w:p w:rsidR="00601F72" w:rsidRDefault="00601F72" w:rsidP="00601F72">
      <w:pPr>
        <w:widowControl w:val="0"/>
        <w:ind w:left="2160" w:hanging="2160"/>
      </w:pPr>
      <w:r>
        <w:tab/>
        <w:t xml:space="preserve">Reading: </w:t>
      </w:r>
      <w:proofErr w:type="spellStart"/>
      <w:r>
        <w:t>Neuendorf</w:t>
      </w:r>
      <w:proofErr w:type="spellEnd"/>
      <w:r>
        <w:t>, chapter 5</w:t>
      </w:r>
    </w:p>
    <w:p w:rsidR="00601F72" w:rsidRDefault="00601F72" w:rsidP="00601F72">
      <w:pPr>
        <w:widowControl w:val="0"/>
        <w:rPr>
          <w:b/>
        </w:rPr>
      </w:pPr>
    </w:p>
    <w:p w:rsidR="00601F72" w:rsidRDefault="00601F72" w:rsidP="00601F72">
      <w:pPr>
        <w:widowControl w:val="0"/>
        <w:ind w:left="720" w:hanging="720"/>
      </w:pPr>
      <w:r>
        <w:t>Week 8: Codebooks</w:t>
      </w:r>
    </w:p>
    <w:p w:rsidR="00601F72" w:rsidRDefault="00601F72" w:rsidP="00601F72">
      <w:pPr>
        <w:widowControl w:val="0"/>
        <w:ind w:left="720" w:hanging="720"/>
      </w:pPr>
      <w:r>
        <w:tab/>
      </w:r>
      <w:r>
        <w:tab/>
      </w:r>
      <w:r>
        <w:tab/>
        <w:t xml:space="preserve">Reading: </w:t>
      </w:r>
      <w:proofErr w:type="spellStart"/>
      <w:r>
        <w:t>Neuendorf</w:t>
      </w:r>
      <w:proofErr w:type="spellEnd"/>
      <w:r>
        <w:t>, chapter 5</w:t>
      </w:r>
    </w:p>
    <w:p w:rsidR="00601F72" w:rsidRDefault="00601F72" w:rsidP="00601F72">
      <w:pPr>
        <w:widowControl w:val="0"/>
      </w:pPr>
      <w:r>
        <w:tab/>
      </w:r>
      <w:r>
        <w:tab/>
      </w:r>
      <w:r>
        <w:tab/>
      </w:r>
      <w:r>
        <w:tab/>
      </w:r>
      <w:r>
        <w:tab/>
      </w:r>
    </w:p>
    <w:p w:rsidR="00601F72" w:rsidRPr="002419E3" w:rsidRDefault="00601F72" w:rsidP="00601F72">
      <w:pPr>
        <w:widowControl w:val="0"/>
      </w:pPr>
      <w:r>
        <w:tab/>
      </w:r>
      <w:r>
        <w:tab/>
      </w:r>
      <w:r>
        <w:tab/>
      </w:r>
    </w:p>
    <w:p w:rsidR="00601F72" w:rsidRDefault="00601F72" w:rsidP="00601F72">
      <w:pPr>
        <w:widowControl w:val="0"/>
        <w:ind w:left="720" w:hanging="720"/>
      </w:pPr>
      <w:r>
        <w:t xml:space="preserve">Week </w:t>
      </w:r>
      <w:proofErr w:type="gramStart"/>
      <w:r>
        <w:t>9 :</w:t>
      </w:r>
      <w:proofErr w:type="gramEnd"/>
      <w:r>
        <w:t xml:space="preserve"> Reliability: </w:t>
      </w:r>
    </w:p>
    <w:p w:rsidR="00601F72" w:rsidRPr="009E0C66" w:rsidRDefault="00601F72" w:rsidP="00601F72">
      <w:pPr>
        <w:widowControl w:val="0"/>
        <w:rPr>
          <w:b/>
        </w:rPr>
      </w:pPr>
      <w:r>
        <w:tab/>
      </w:r>
      <w:r>
        <w:tab/>
      </w:r>
      <w:r>
        <w:tab/>
        <w:t xml:space="preserve">Reading: </w:t>
      </w:r>
      <w:proofErr w:type="spellStart"/>
      <w:r>
        <w:t>Neuendorf</w:t>
      </w:r>
      <w:proofErr w:type="spellEnd"/>
      <w:r>
        <w:t>, chapter 6</w:t>
      </w:r>
    </w:p>
    <w:p w:rsidR="00601F72" w:rsidRDefault="00601F72" w:rsidP="00601F72">
      <w:pPr>
        <w:widowControl w:val="0"/>
      </w:pPr>
      <w:r>
        <w:tab/>
      </w:r>
      <w:r>
        <w:tab/>
      </w:r>
    </w:p>
    <w:p w:rsidR="00601F72" w:rsidRDefault="00601F72" w:rsidP="00601F72">
      <w:pPr>
        <w:widowControl w:val="0"/>
      </w:pPr>
      <w:r>
        <w:t>Week 10: Reporting Results:</w:t>
      </w:r>
    </w:p>
    <w:p w:rsidR="00601F72" w:rsidRDefault="00601F72" w:rsidP="00601F72">
      <w:pPr>
        <w:widowControl w:val="0"/>
      </w:pPr>
      <w:r>
        <w:tab/>
      </w:r>
      <w:r>
        <w:tab/>
      </w:r>
      <w:r>
        <w:tab/>
        <w:t xml:space="preserve">Reading: </w:t>
      </w:r>
      <w:proofErr w:type="spellStart"/>
      <w:r>
        <w:t>Neuendorf</w:t>
      </w:r>
      <w:proofErr w:type="spellEnd"/>
      <w:r>
        <w:t>, chapter 8</w:t>
      </w:r>
    </w:p>
    <w:p w:rsidR="00601F72" w:rsidRDefault="00601F72" w:rsidP="00601F72">
      <w:pPr>
        <w:widowControl w:val="0"/>
      </w:pPr>
      <w:r>
        <w:tab/>
      </w:r>
      <w:r>
        <w:tab/>
      </w:r>
      <w:r>
        <w:tab/>
      </w:r>
    </w:p>
    <w:p w:rsidR="00601F72" w:rsidRDefault="00601F72" w:rsidP="00601F72">
      <w:pPr>
        <w:widowControl w:val="0"/>
        <w:ind w:left="720" w:hanging="720"/>
      </w:pPr>
      <w:r>
        <w:t>Week 11 TBD</w:t>
      </w:r>
    </w:p>
    <w:p w:rsidR="00601F72" w:rsidRDefault="00601F72" w:rsidP="00601F72">
      <w:pPr>
        <w:widowControl w:val="0"/>
      </w:pPr>
    </w:p>
    <w:p w:rsidR="00601F72" w:rsidRDefault="00601F72" w:rsidP="00601F72">
      <w:pPr>
        <w:widowControl w:val="0"/>
      </w:pPr>
      <w:r>
        <w:tab/>
      </w:r>
      <w:r>
        <w:tab/>
      </w:r>
    </w:p>
    <w:p w:rsidR="00601F72" w:rsidRPr="00054FED" w:rsidRDefault="00601F72" w:rsidP="00601F72">
      <w:pPr>
        <w:widowControl w:val="0"/>
      </w:pPr>
      <w:r>
        <w:tab/>
      </w:r>
      <w:r>
        <w:tab/>
      </w:r>
      <w:r>
        <w:tab/>
      </w:r>
      <w:r>
        <w:tab/>
      </w:r>
    </w:p>
    <w:p w:rsidR="00601F72" w:rsidRDefault="00601F72" w:rsidP="00601F72">
      <w:pPr>
        <w:widowControl w:val="0"/>
      </w:pPr>
      <w:r>
        <w:tab/>
      </w:r>
      <w:r>
        <w:tab/>
      </w:r>
      <w:r>
        <w:tab/>
      </w:r>
      <w:r>
        <w:tab/>
      </w:r>
      <w:r>
        <w:tab/>
      </w:r>
      <w:r>
        <w:tab/>
      </w:r>
      <w:r>
        <w:tab/>
      </w:r>
      <w:r>
        <w:tab/>
      </w:r>
      <w:r>
        <w:tab/>
      </w:r>
    </w:p>
    <w:p w:rsidR="00601F72" w:rsidRPr="00797380" w:rsidRDefault="00601F72" w:rsidP="00601F72">
      <w:pPr>
        <w:widowControl w:val="0"/>
        <w:ind w:left="720" w:hanging="720"/>
        <w:rPr>
          <w:b/>
        </w:rPr>
      </w:pPr>
      <w:r>
        <w:t>Week 12 TBD</w:t>
      </w:r>
    </w:p>
    <w:p w:rsidR="00601F72" w:rsidRDefault="00601F72" w:rsidP="00601F72">
      <w:pPr>
        <w:widowControl w:val="0"/>
      </w:pPr>
    </w:p>
    <w:p w:rsidR="00601F72" w:rsidRDefault="00601F72" w:rsidP="00601F72">
      <w:pPr>
        <w:widowControl w:val="0"/>
      </w:pPr>
      <w:r>
        <w:t>Week 13 TBD</w:t>
      </w:r>
    </w:p>
    <w:p w:rsidR="00601F72" w:rsidRDefault="00601F72" w:rsidP="00601F72">
      <w:pPr>
        <w:widowControl w:val="0"/>
      </w:pPr>
    </w:p>
    <w:p w:rsidR="00601F72" w:rsidRDefault="00601F72" w:rsidP="00601F72">
      <w:pPr>
        <w:widowControl w:val="0"/>
      </w:pPr>
      <w:r>
        <w:t>Week 14 TBD</w:t>
      </w:r>
    </w:p>
    <w:p w:rsidR="00601F72" w:rsidRDefault="00601F72" w:rsidP="00601F72">
      <w:pPr>
        <w:widowControl w:val="0"/>
      </w:pPr>
    </w:p>
    <w:p w:rsidR="00601F72" w:rsidRPr="002C44D2" w:rsidRDefault="00601F72" w:rsidP="00601F72">
      <w:pPr>
        <w:widowControl w:val="0"/>
        <w:jc w:val="both"/>
        <w:rPr>
          <w:b/>
        </w:rPr>
      </w:pPr>
      <w:r w:rsidRPr="002C44D2">
        <w:rPr>
          <w:b/>
        </w:rPr>
        <w:t>**Keep in mind that this syllabus is subject to change. We may find that we fall behind or need to spend more time on a given topic. I’ll notify you as soon as possible about any changes to the syllabus and/or important dates</w:t>
      </w:r>
      <w:proofErr w:type="gramStart"/>
      <w:r w:rsidRPr="002C44D2">
        <w:rPr>
          <w:b/>
        </w:rPr>
        <w:t>.*</w:t>
      </w:r>
      <w:proofErr w:type="gramEnd"/>
      <w:r w:rsidRPr="002C44D2">
        <w:rPr>
          <w:b/>
        </w:rPr>
        <w:t>*</w:t>
      </w:r>
    </w:p>
    <w:p w:rsidR="000926BC" w:rsidRDefault="000926BC" w:rsidP="0088241F">
      <w:pPr>
        <w:spacing w:after="0" w:line="240" w:lineRule="auto"/>
        <w:rPr>
          <w:rFonts w:ascii="Times New Roman" w:hAnsi="Times New Roman" w:cs="Times New Roman"/>
          <w:sz w:val="24"/>
          <w:szCs w:val="24"/>
        </w:rPr>
      </w:pPr>
    </w:p>
    <w:p w:rsidR="000926BC" w:rsidRDefault="000926BC" w:rsidP="0088241F">
      <w:pPr>
        <w:spacing w:after="0" w:line="240" w:lineRule="auto"/>
        <w:rPr>
          <w:rFonts w:ascii="Times New Roman" w:hAnsi="Times New Roman" w:cs="Times New Roman"/>
          <w:sz w:val="24"/>
          <w:szCs w:val="24"/>
        </w:rPr>
      </w:pPr>
    </w:p>
    <w:p w:rsidR="0088241F" w:rsidRPr="00601F72" w:rsidRDefault="0088241F" w:rsidP="0088241F">
      <w:pPr>
        <w:spacing w:after="0" w:line="240" w:lineRule="auto"/>
        <w:rPr>
          <w:rFonts w:ascii="Times New Roman" w:hAnsi="Times New Roman" w:cs="Times New Roman"/>
          <w:b/>
          <w:sz w:val="24"/>
          <w:szCs w:val="24"/>
        </w:rPr>
      </w:pPr>
      <w:r w:rsidRPr="00601F72">
        <w:rPr>
          <w:rFonts w:ascii="Times New Roman" w:hAnsi="Times New Roman" w:cs="Times New Roman"/>
          <w:b/>
          <w:sz w:val="24"/>
          <w:szCs w:val="24"/>
        </w:rPr>
        <w:t>2019-196</w:t>
      </w:r>
      <w:r w:rsidRPr="00601F72">
        <w:rPr>
          <w:rFonts w:ascii="Times New Roman" w:hAnsi="Times New Roman" w:cs="Times New Roman"/>
          <w:b/>
          <w:sz w:val="24"/>
          <w:szCs w:val="24"/>
        </w:rPr>
        <w:tab/>
        <w:t>MARN 5995</w:t>
      </w:r>
      <w:r w:rsidRPr="00601F72">
        <w:rPr>
          <w:rFonts w:ascii="Times New Roman" w:hAnsi="Times New Roman" w:cs="Times New Roman"/>
          <w:b/>
          <w:sz w:val="24"/>
          <w:szCs w:val="24"/>
        </w:rPr>
        <w:tab/>
      </w:r>
      <w:r w:rsidRPr="00601F72">
        <w:rPr>
          <w:rFonts w:ascii="Times New Roman" w:hAnsi="Times New Roman" w:cs="Times New Roman"/>
          <w:b/>
          <w:sz w:val="24"/>
          <w:szCs w:val="24"/>
        </w:rPr>
        <w:tab/>
        <w:t>Modeling Biogeochemical Tracers in the Coastal Ocean</w:t>
      </w:r>
    </w:p>
    <w:p w:rsidR="00601F72" w:rsidRDefault="00601F72" w:rsidP="0088241F">
      <w:pPr>
        <w:spacing w:after="0" w:line="240" w:lineRule="auto"/>
        <w:rPr>
          <w:rFonts w:ascii="Times New Roman" w:hAnsi="Times New Roman" w:cs="Times New Roman"/>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025"/>
        <w:gridCol w:w="3639"/>
      </w:tblGrid>
      <w:tr w:rsidR="00DB3D7F" w:rsidTr="0030668F">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B3D7F" w:rsidRDefault="00DB3D7F" w:rsidP="0030668F">
            <w:pPr>
              <w:rPr>
                <w:rFonts w:ascii="Arial" w:hAnsi="Arial" w:cs="Arial"/>
                <w:b/>
                <w:bCs/>
                <w:color w:val="FFFFFF"/>
                <w:sz w:val="18"/>
                <w:szCs w:val="18"/>
              </w:rPr>
            </w:pPr>
            <w:r>
              <w:rPr>
                <w:rFonts w:ascii="Arial" w:hAnsi="Arial" w:cs="Arial"/>
                <w:b/>
                <w:bCs/>
                <w:color w:val="FFFFFF"/>
                <w:sz w:val="18"/>
                <w:szCs w:val="18"/>
              </w:rPr>
              <w:t>COURSE ACTION REQUEST</w:t>
            </w:r>
          </w:p>
        </w:tc>
      </w:tr>
      <w:tr w:rsidR="00DB3D7F" w:rsidTr="0030668F">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B3D7F" w:rsidRDefault="00DB3D7F" w:rsidP="0030668F">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3D7F" w:rsidRDefault="00DB3D7F" w:rsidP="0030668F">
            <w:pPr>
              <w:rPr>
                <w:rFonts w:ascii="Arial" w:hAnsi="Arial" w:cs="Arial"/>
                <w:sz w:val="15"/>
                <w:szCs w:val="15"/>
              </w:rPr>
            </w:pPr>
            <w:r>
              <w:rPr>
                <w:rFonts w:ascii="Arial" w:hAnsi="Arial" w:cs="Arial"/>
                <w:sz w:val="15"/>
                <w:szCs w:val="15"/>
              </w:rPr>
              <w:t>19-12043</w:t>
            </w:r>
          </w:p>
        </w:tc>
      </w:tr>
      <w:tr w:rsidR="00DB3D7F" w:rsidTr="0030668F">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B3D7F" w:rsidRDefault="00DB3D7F" w:rsidP="0030668F">
            <w:pPr>
              <w:rPr>
                <w:rFonts w:ascii="Arial" w:hAnsi="Arial" w:cs="Arial"/>
                <w:b/>
                <w:bCs/>
                <w:sz w:val="15"/>
                <w:szCs w:val="15"/>
              </w:rPr>
            </w:pPr>
            <w:r>
              <w:rPr>
                <w:rFonts w:ascii="Arial" w:hAnsi="Arial" w:cs="Arial"/>
                <w:b/>
                <w:bCs/>
                <w:sz w:val="15"/>
                <w:szCs w:val="15"/>
              </w:rPr>
              <w:lastRenderedPageBreak/>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3D7F" w:rsidRDefault="00DB3D7F" w:rsidP="0030668F">
            <w:pPr>
              <w:rPr>
                <w:rFonts w:ascii="Arial" w:hAnsi="Arial" w:cs="Arial"/>
                <w:sz w:val="15"/>
                <w:szCs w:val="15"/>
              </w:rPr>
            </w:pPr>
            <w:r>
              <w:rPr>
                <w:rFonts w:ascii="Arial" w:hAnsi="Arial" w:cs="Arial"/>
                <w:sz w:val="15"/>
                <w:szCs w:val="15"/>
              </w:rPr>
              <w:t>Siedlecki</w:t>
            </w:r>
          </w:p>
        </w:tc>
      </w:tr>
      <w:tr w:rsidR="00DB3D7F" w:rsidTr="0030668F">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B3D7F" w:rsidRDefault="00DB3D7F" w:rsidP="0030668F">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3D7F" w:rsidRDefault="00DB3D7F" w:rsidP="0030668F">
            <w:pPr>
              <w:rPr>
                <w:rFonts w:ascii="Arial" w:hAnsi="Arial" w:cs="Arial"/>
                <w:sz w:val="15"/>
                <w:szCs w:val="15"/>
              </w:rPr>
            </w:pPr>
            <w:r>
              <w:rPr>
                <w:rFonts w:ascii="Arial" w:hAnsi="Arial" w:cs="Arial"/>
                <w:sz w:val="15"/>
                <w:szCs w:val="15"/>
              </w:rPr>
              <w:t>Modeling biogeochemical tracers in the coastal ocean</w:t>
            </w:r>
          </w:p>
        </w:tc>
      </w:tr>
      <w:tr w:rsidR="00DB3D7F" w:rsidTr="0030668F">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B3D7F" w:rsidRDefault="00DB3D7F" w:rsidP="0030668F">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3D7F" w:rsidRDefault="00DB3D7F" w:rsidP="0030668F">
            <w:pPr>
              <w:rPr>
                <w:rFonts w:ascii="Arial" w:hAnsi="Arial" w:cs="Arial"/>
                <w:sz w:val="15"/>
                <w:szCs w:val="15"/>
              </w:rPr>
            </w:pPr>
            <w:r>
              <w:rPr>
                <w:rFonts w:ascii="Arial" w:hAnsi="Arial" w:cs="Arial"/>
                <w:sz w:val="15"/>
                <w:szCs w:val="15"/>
              </w:rPr>
              <w:t>In Progress</w:t>
            </w:r>
          </w:p>
        </w:tc>
      </w:tr>
      <w:tr w:rsidR="00DB3D7F" w:rsidTr="0030668F">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B3D7F" w:rsidRDefault="00DB3D7F" w:rsidP="0030668F">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3D7F" w:rsidRDefault="00DB3D7F" w:rsidP="0030668F">
            <w:pPr>
              <w:rPr>
                <w:rFonts w:ascii="Arial" w:hAnsi="Arial" w:cs="Arial"/>
                <w:sz w:val="15"/>
                <w:szCs w:val="15"/>
              </w:rPr>
            </w:pPr>
            <w:r>
              <w:rPr>
                <w:rFonts w:ascii="Arial" w:hAnsi="Arial" w:cs="Arial"/>
                <w:sz w:val="15"/>
                <w:szCs w:val="15"/>
              </w:rPr>
              <w:t>Start &gt; Draft &gt; Marine Sciences &gt; UICC &gt; Return &gt; Marine Sciences &gt; College of Liberal Arts and Sciences</w:t>
            </w:r>
          </w:p>
        </w:tc>
      </w:tr>
    </w:tbl>
    <w:p w:rsidR="00DB3D7F" w:rsidRDefault="00DB3D7F" w:rsidP="00DB3D7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267"/>
        <w:gridCol w:w="2397"/>
      </w:tblGrid>
      <w:tr w:rsidR="00DB3D7F" w:rsidTr="0030668F">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B3D7F" w:rsidRDefault="00DB3D7F" w:rsidP="0030668F">
            <w:pPr>
              <w:rPr>
                <w:rFonts w:ascii="Arial" w:hAnsi="Arial" w:cs="Arial"/>
                <w:b/>
                <w:bCs/>
                <w:color w:val="FFFFFF"/>
                <w:sz w:val="18"/>
                <w:szCs w:val="18"/>
              </w:rPr>
            </w:pPr>
            <w:r>
              <w:rPr>
                <w:rFonts w:ascii="Arial" w:hAnsi="Arial" w:cs="Arial"/>
                <w:b/>
                <w:bCs/>
                <w:color w:val="FFFFFF"/>
                <w:sz w:val="18"/>
                <w:szCs w:val="18"/>
              </w:rPr>
              <w:t>COURSE INFO</w:t>
            </w:r>
          </w:p>
        </w:tc>
      </w:tr>
      <w:tr w:rsidR="00DB3D7F" w:rsidTr="0030668F">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B3D7F" w:rsidRDefault="00DB3D7F" w:rsidP="0030668F">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3D7F" w:rsidRDefault="00DB3D7F" w:rsidP="0030668F">
            <w:pPr>
              <w:rPr>
                <w:rFonts w:ascii="Arial" w:hAnsi="Arial" w:cs="Arial"/>
                <w:sz w:val="15"/>
                <w:szCs w:val="15"/>
              </w:rPr>
            </w:pPr>
            <w:r>
              <w:rPr>
                <w:rFonts w:ascii="Arial" w:hAnsi="Arial" w:cs="Arial"/>
                <w:sz w:val="15"/>
                <w:szCs w:val="15"/>
              </w:rPr>
              <w:t>Add Course</w:t>
            </w:r>
          </w:p>
        </w:tc>
      </w:tr>
      <w:tr w:rsidR="00DB3D7F" w:rsidTr="0030668F">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B3D7F" w:rsidRDefault="00DB3D7F" w:rsidP="0030668F">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3D7F" w:rsidRDefault="00DB3D7F" w:rsidP="0030668F">
            <w:pPr>
              <w:rPr>
                <w:rFonts w:ascii="Arial" w:hAnsi="Arial" w:cs="Arial"/>
                <w:sz w:val="15"/>
                <w:szCs w:val="15"/>
              </w:rPr>
            </w:pPr>
            <w:r>
              <w:rPr>
                <w:rFonts w:ascii="Arial" w:hAnsi="Arial" w:cs="Arial"/>
                <w:sz w:val="15"/>
                <w:szCs w:val="15"/>
              </w:rPr>
              <w:t>Neither</w:t>
            </w:r>
          </w:p>
        </w:tc>
      </w:tr>
      <w:tr w:rsidR="00DB3D7F" w:rsidTr="0030668F">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B3D7F" w:rsidRDefault="00DB3D7F" w:rsidP="0030668F">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3D7F" w:rsidRDefault="00DB3D7F" w:rsidP="0030668F">
            <w:pPr>
              <w:rPr>
                <w:rFonts w:ascii="Arial" w:hAnsi="Arial" w:cs="Arial"/>
                <w:sz w:val="15"/>
                <w:szCs w:val="15"/>
              </w:rPr>
            </w:pPr>
            <w:r>
              <w:rPr>
                <w:rFonts w:ascii="Arial" w:hAnsi="Arial" w:cs="Arial"/>
                <w:sz w:val="15"/>
                <w:szCs w:val="15"/>
              </w:rPr>
              <w:t>1</w:t>
            </w:r>
          </w:p>
        </w:tc>
      </w:tr>
      <w:tr w:rsidR="00DB3D7F" w:rsidTr="0030668F">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B3D7F" w:rsidRDefault="00DB3D7F" w:rsidP="0030668F">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3D7F" w:rsidRDefault="00DB3D7F" w:rsidP="0030668F">
            <w:pPr>
              <w:rPr>
                <w:rFonts w:ascii="Arial" w:hAnsi="Arial" w:cs="Arial"/>
                <w:sz w:val="15"/>
                <w:szCs w:val="15"/>
              </w:rPr>
            </w:pPr>
            <w:r>
              <w:rPr>
                <w:rFonts w:ascii="Arial" w:hAnsi="Arial" w:cs="Arial"/>
                <w:sz w:val="15"/>
                <w:szCs w:val="15"/>
              </w:rPr>
              <w:t>MARN</w:t>
            </w:r>
          </w:p>
        </w:tc>
      </w:tr>
      <w:tr w:rsidR="00DB3D7F" w:rsidTr="0030668F">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B3D7F" w:rsidRDefault="00DB3D7F" w:rsidP="0030668F">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3D7F" w:rsidRDefault="00DB3D7F" w:rsidP="0030668F">
            <w:pPr>
              <w:rPr>
                <w:rFonts w:ascii="Arial" w:hAnsi="Arial" w:cs="Arial"/>
                <w:sz w:val="15"/>
                <w:szCs w:val="15"/>
              </w:rPr>
            </w:pPr>
            <w:r>
              <w:rPr>
                <w:rFonts w:ascii="Arial" w:hAnsi="Arial" w:cs="Arial"/>
                <w:sz w:val="15"/>
                <w:szCs w:val="15"/>
              </w:rPr>
              <w:t>College of Liberal Arts and Sciences</w:t>
            </w:r>
          </w:p>
        </w:tc>
      </w:tr>
      <w:tr w:rsidR="00DB3D7F" w:rsidTr="0030668F">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B3D7F" w:rsidRDefault="00DB3D7F" w:rsidP="0030668F">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3D7F" w:rsidRDefault="00DB3D7F" w:rsidP="0030668F">
            <w:pPr>
              <w:rPr>
                <w:rFonts w:ascii="Arial" w:hAnsi="Arial" w:cs="Arial"/>
                <w:sz w:val="15"/>
                <w:szCs w:val="15"/>
              </w:rPr>
            </w:pPr>
            <w:r>
              <w:rPr>
                <w:rFonts w:ascii="Arial" w:hAnsi="Arial" w:cs="Arial"/>
                <w:sz w:val="15"/>
                <w:szCs w:val="15"/>
              </w:rPr>
              <w:t>Marine Sciences</w:t>
            </w:r>
          </w:p>
        </w:tc>
      </w:tr>
      <w:tr w:rsidR="00DB3D7F" w:rsidTr="0030668F">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B3D7F" w:rsidRDefault="00DB3D7F" w:rsidP="0030668F">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3D7F" w:rsidRDefault="00DB3D7F" w:rsidP="0030668F">
            <w:pPr>
              <w:rPr>
                <w:rFonts w:ascii="Arial" w:hAnsi="Arial" w:cs="Arial"/>
                <w:sz w:val="15"/>
                <w:szCs w:val="15"/>
              </w:rPr>
            </w:pPr>
            <w:r>
              <w:rPr>
                <w:rFonts w:ascii="Arial" w:hAnsi="Arial" w:cs="Arial"/>
                <w:sz w:val="15"/>
                <w:szCs w:val="15"/>
              </w:rPr>
              <w:t>Modeling biogeochemical tracers in the coastal ocean</w:t>
            </w:r>
          </w:p>
        </w:tc>
      </w:tr>
      <w:tr w:rsidR="00DB3D7F" w:rsidTr="0030668F">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B3D7F" w:rsidRDefault="00DB3D7F" w:rsidP="0030668F">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3D7F" w:rsidRDefault="00DB3D7F" w:rsidP="0030668F">
            <w:pPr>
              <w:rPr>
                <w:rFonts w:ascii="Arial" w:hAnsi="Arial" w:cs="Arial"/>
                <w:sz w:val="15"/>
                <w:szCs w:val="15"/>
              </w:rPr>
            </w:pPr>
            <w:r>
              <w:rPr>
                <w:rFonts w:ascii="Arial" w:hAnsi="Arial" w:cs="Arial"/>
                <w:sz w:val="15"/>
                <w:szCs w:val="15"/>
              </w:rPr>
              <w:t>5995</w:t>
            </w:r>
          </w:p>
        </w:tc>
      </w:tr>
      <w:tr w:rsidR="00DB3D7F" w:rsidTr="0030668F">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B3D7F" w:rsidRDefault="00DB3D7F" w:rsidP="0030668F">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3D7F" w:rsidRDefault="00DB3D7F" w:rsidP="0030668F">
            <w:pPr>
              <w:rPr>
                <w:rFonts w:ascii="Arial" w:hAnsi="Arial" w:cs="Arial"/>
                <w:sz w:val="15"/>
                <w:szCs w:val="15"/>
              </w:rPr>
            </w:pPr>
            <w:r>
              <w:rPr>
                <w:rFonts w:ascii="Arial" w:hAnsi="Arial" w:cs="Arial"/>
                <w:sz w:val="15"/>
                <w:szCs w:val="15"/>
              </w:rPr>
              <w:t>Yes</w:t>
            </w:r>
          </w:p>
        </w:tc>
      </w:tr>
      <w:tr w:rsidR="00DB3D7F" w:rsidTr="0030668F">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B3D7F" w:rsidRDefault="00DB3D7F" w:rsidP="0030668F">
            <w:pPr>
              <w:rPr>
                <w:rFonts w:ascii="Arial" w:hAnsi="Arial" w:cs="Arial"/>
                <w:b/>
                <w:bCs/>
                <w:sz w:val="15"/>
                <w:szCs w:val="15"/>
              </w:rPr>
            </w:pPr>
            <w:r>
              <w:rPr>
                <w:rFonts w:ascii="Arial" w:hAnsi="Arial" w:cs="Arial"/>
                <w:b/>
                <w:bCs/>
                <w:sz w:val="15"/>
                <w:szCs w:val="15"/>
              </w:rPr>
              <w:t>Please explain the use of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3D7F" w:rsidRDefault="00DB3D7F" w:rsidP="0030668F">
            <w:pPr>
              <w:rPr>
                <w:rFonts w:ascii="Arial" w:hAnsi="Arial" w:cs="Arial"/>
                <w:sz w:val="15"/>
                <w:szCs w:val="15"/>
              </w:rPr>
            </w:pPr>
            <w:r>
              <w:rPr>
                <w:rFonts w:ascii="Arial" w:hAnsi="Arial" w:cs="Arial"/>
                <w:sz w:val="15"/>
                <w:szCs w:val="15"/>
              </w:rPr>
              <w:t>special topics offering</w:t>
            </w:r>
          </w:p>
        </w:tc>
      </w:tr>
    </w:tbl>
    <w:p w:rsidR="00DB3D7F" w:rsidRDefault="00DB3D7F" w:rsidP="00DB3D7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439"/>
        <w:gridCol w:w="2225"/>
      </w:tblGrid>
      <w:tr w:rsidR="00DB3D7F" w:rsidTr="0030668F">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B3D7F" w:rsidRDefault="00DB3D7F" w:rsidP="0030668F">
            <w:pPr>
              <w:rPr>
                <w:rFonts w:ascii="Arial" w:hAnsi="Arial" w:cs="Arial"/>
                <w:b/>
                <w:bCs/>
                <w:color w:val="FFFFFF"/>
                <w:sz w:val="18"/>
                <w:szCs w:val="18"/>
              </w:rPr>
            </w:pPr>
            <w:r>
              <w:rPr>
                <w:rFonts w:ascii="Arial" w:hAnsi="Arial" w:cs="Arial"/>
                <w:b/>
                <w:bCs/>
                <w:color w:val="FFFFFF"/>
                <w:sz w:val="18"/>
                <w:szCs w:val="18"/>
              </w:rPr>
              <w:t>CONTACT INFO</w:t>
            </w:r>
          </w:p>
        </w:tc>
      </w:tr>
      <w:tr w:rsidR="00DB3D7F" w:rsidTr="0030668F">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B3D7F" w:rsidRDefault="00DB3D7F" w:rsidP="0030668F">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3D7F" w:rsidRDefault="00DB3D7F" w:rsidP="0030668F">
            <w:pPr>
              <w:rPr>
                <w:rFonts w:ascii="Arial" w:hAnsi="Arial" w:cs="Arial"/>
                <w:sz w:val="15"/>
                <w:szCs w:val="15"/>
              </w:rPr>
            </w:pPr>
            <w:r>
              <w:rPr>
                <w:rFonts w:ascii="Arial" w:hAnsi="Arial" w:cs="Arial"/>
                <w:sz w:val="15"/>
                <w:szCs w:val="15"/>
              </w:rPr>
              <w:t>Samantha A Siedlecki</w:t>
            </w:r>
          </w:p>
        </w:tc>
      </w:tr>
      <w:tr w:rsidR="00DB3D7F" w:rsidTr="0030668F">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B3D7F" w:rsidRDefault="00DB3D7F" w:rsidP="0030668F">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3D7F" w:rsidRDefault="00DB3D7F" w:rsidP="0030668F">
            <w:pPr>
              <w:rPr>
                <w:rFonts w:ascii="Arial" w:hAnsi="Arial" w:cs="Arial"/>
                <w:sz w:val="15"/>
                <w:szCs w:val="15"/>
              </w:rPr>
            </w:pPr>
            <w:r>
              <w:rPr>
                <w:rFonts w:ascii="Arial" w:hAnsi="Arial" w:cs="Arial"/>
                <w:sz w:val="15"/>
                <w:szCs w:val="15"/>
              </w:rPr>
              <w:t>Marine Sciences</w:t>
            </w:r>
          </w:p>
        </w:tc>
      </w:tr>
      <w:tr w:rsidR="00DB3D7F" w:rsidTr="0030668F">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B3D7F" w:rsidRDefault="00DB3D7F" w:rsidP="0030668F">
            <w:pPr>
              <w:rPr>
                <w:rFonts w:ascii="Arial" w:hAnsi="Arial" w:cs="Arial"/>
                <w:b/>
                <w:bCs/>
                <w:sz w:val="15"/>
                <w:szCs w:val="15"/>
              </w:rPr>
            </w:pPr>
            <w:r>
              <w:rPr>
                <w:rFonts w:ascii="Arial" w:hAnsi="Arial" w:cs="Arial"/>
                <w:b/>
                <w:bCs/>
                <w:sz w:val="15"/>
                <w:szCs w:val="15"/>
              </w:rPr>
              <w:t xml:space="preserve">Initiator </w:t>
            </w:r>
            <w:proofErr w:type="spellStart"/>
            <w:r>
              <w:rPr>
                <w:rFonts w:ascii="Arial" w:hAnsi="Arial" w:cs="Arial"/>
                <w:b/>
                <w:bCs/>
                <w:sz w:val="15"/>
                <w:szCs w:val="15"/>
              </w:rPr>
              <w:t>NetId</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3D7F" w:rsidRDefault="00DB3D7F" w:rsidP="0030668F">
            <w:pPr>
              <w:rPr>
                <w:rFonts w:ascii="Arial" w:hAnsi="Arial" w:cs="Arial"/>
                <w:sz w:val="15"/>
                <w:szCs w:val="15"/>
              </w:rPr>
            </w:pPr>
            <w:r>
              <w:rPr>
                <w:rFonts w:ascii="Arial" w:hAnsi="Arial" w:cs="Arial"/>
                <w:sz w:val="15"/>
                <w:szCs w:val="15"/>
              </w:rPr>
              <w:t>sas17043</w:t>
            </w:r>
          </w:p>
        </w:tc>
      </w:tr>
      <w:tr w:rsidR="00DB3D7F" w:rsidTr="0030668F">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B3D7F" w:rsidRDefault="00DB3D7F" w:rsidP="0030668F">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3D7F" w:rsidRDefault="00DB3D7F" w:rsidP="0030668F">
            <w:pPr>
              <w:rPr>
                <w:rFonts w:ascii="Arial" w:hAnsi="Arial" w:cs="Arial"/>
                <w:sz w:val="15"/>
                <w:szCs w:val="15"/>
              </w:rPr>
            </w:pPr>
            <w:hyperlink r:id="rId14" w:history="1">
              <w:r>
                <w:rPr>
                  <w:rStyle w:val="Hyperlink"/>
                  <w:rFonts w:ascii="Arial" w:hAnsi="Arial" w:cs="Arial"/>
                  <w:sz w:val="15"/>
                  <w:szCs w:val="15"/>
                </w:rPr>
                <w:t>samantha.siedlecki@uconn.edu</w:t>
              </w:r>
            </w:hyperlink>
          </w:p>
        </w:tc>
      </w:tr>
      <w:tr w:rsidR="00DB3D7F" w:rsidTr="0030668F">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B3D7F" w:rsidRDefault="00DB3D7F" w:rsidP="0030668F">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3D7F" w:rsidRDefault="00DB3D7F" w:rsidP="0030668F">
            <w:pPr>
              <w:rPr>
                <w:rFonts w:ascii="Arial" w:hAnsi="Arial" w:cs="Arial"/>
                <w:sz w:val="15"/>
                <w:szCs w:val="15"/>
              </w:rPr>
            </w:pPr>
            <w:r>
              <w:rPr>
                <w:rFonts w:ascii="Arial" w:hAnsi="Arial" w:cs="Arial"/>
                <w:sz w:val="15"/>
                <w:szCs w:val="15"/>
              </w:rPr>
              <w:t>Myself</w:t>
            </w:r>
          </w:p>
        </w:tc>
      </w:tr>
      <w:tr w:rsidR="00DB3D7F" w:rsidTr="0030668F">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B3D7F" w:rsidRDefault="00DB3D7F" w:rsidP="0030668F">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3D7F" w:rsidRDefault="00DB3D7F" w:rsidP="0030668F">
            <w:pPr>
              <w:rPr>
                <w:rFonts w:ascii="Arial" w:hAnsi="Arial" w:cs="Arial"/>
                <w:sz w:val="15"/>
                <w:szCs w:val="15"/>
              </w:rPr>
            </w:pPr>
            <w:r>
              <w:rPr>
                <w:rFonts w:ascii="Arial" w:hAnsi="Arial" w:cs="Arial"/>
                <w:sz w:val="15"/>
                <w:szCs w:val="15"/>
              </w:rPr>
              <w:t>Yes</w:t>
            </w:r>
          </w:p>
        </w:tc>
      </w:tr>
    </w:tbl>
    <w:p w:rsidR="00DB3D7F" w:rsidRDefault="00DB3D7F" w:rsidP="00DB3D7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234"/>
        <w:gridCol w:w="430"/>
      </w:tblGrid>
      <w:tr w:rsidR="00DB3D7F" w:rsidTr="0030668F">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B3D7F" w:rsidRDefault="00DB3D7F" w:rsidP="0030668F">
            <w:pPr>
              <w:rPr>
                <w:rFonts w:ascii="Arial" w:hAnsi="Arial" w:cs="Arial"/>
                <w:b/>
                <w:bCs/>
                <w:color w:val="FFFFFF"/>
                <w:sz w:val="18"/>
                <w:szCs w:val="18"/>
              </w:rPr>
            </w:pPr>
            <w:r>
              <w:rPr>
                <w:rFonts w:ascii="Arial" w:hAnsi="Arial" w:cs="Arial"/>
                <w:b/>
                <w:bCs/>
                <w:color w:val="FFFFFF"/>
                <w:sz w:val="18"/>
                <w:szCs w:val="18"/>
              </w:rPr>
              <w:t>COURSE FEATURES</w:t>
            </w:r>
          </w:p>
        </w:tc>
      </w:tr>
      <w:tr w:rsidR="00DB3D7F" w:rsidTr="0030668F">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B3D7F" w:rsidRDefault="00DB3D7F" w:rsidP="0030668F">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3D7F" w:rsidRDefault="00DB3D7F" w:rsidP="0030668F">
            <w:pPr>
              <w:rPr>
                <w:rFonts w:ascii="Arial" w:hAnsi="Arial" w:cs="Arial"/>
                <w:sz w:val="15"/>
                <w:szCs w:val="15"/>
              </w:rPr>
            </w:pPr>
            <w:r>
              <w:rPr>
                <w:rFonts w:ascii="Arial" w:hAnsi="Arial" w:cs="Arial"/>
                <w:sz w:val="15"/>
                <w:szCs w:val="15"/>
              </w:rPr>
              <w:t>Fall</w:t>
            </w:r>
          </w:p>
        </w:tc>
      </w:tr>
      <w:tr w:rsidR="00DB3D7F" w:rsidTr="0030668F">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B3D7F" w:rsidRDefault="00DB3D7F" w:rsidP="0030668F">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3D7F" w:rsidRDefault="00DB3D7F" w:rsidP="0030668F">
            <w:pPr>
              <w:rPr>
                <w:rFonts w:ascii="Arial" w:hAnsi="Arial" w:cs="Arial"/>
                <w:sz w:val="15"/>
                <w:szCs w:val="15"/>
              </w:rPr>
            </w:pPr>
            <w:r>
              <w:rPr>
                <w:rFonts w:ascii="Arial" w:hAnsi="Arial" w:cs="Arial"/>
                <w:sz w:val="15"/>
                <w:szCs w:val="15"/>
              </w:rPr>
              <w:t>2019</w:t>
            </w:r>
          </w:p>
        </w:tc>
      </w:tr>
      <w:tr w:rsidR="00DB3D7F" w:rsidTr="0030668F">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B3D7F" w:rsidRDefault="00DB3D7F" w:rsidP="0030668F">
            <w:pPr>
              <w:rPr>
                <w:rFonts w:ascii="Arial" w:hAnsi="Arial" w:cs="Arial"/>
                <w:b/>
                <w:bCs/>
                <w:sz w:val="15"/>
                <w:szCs w:val="15"/>
              </w:rPr>
            </w:pPr>
            <w:proofErr w:type="gramStart"/>
            <w:r>
              <w:rPr>
                <w:rFonts w:ascii="Arial" w:hAnsi="Arial" w:cs="Arial"/>
                <w:b/>
                <w:bCs/>
                <w:sz w:val="15"/>
                <w:szCs w:val="15"/>
              </w:rPr>
              <w:t>Will this course be taught</w:t>
            </w:r>
            <w:proofErr w:type="gramEnd"/>
            <w:r>
              <w:rPr>
                <w:rFonts w:ascii="Arial" w:hAnsi="Arial" w:cs="Arial"/>
                <w:b/>
                <w:bCs/>
                <w:sz w:val="15"/>
                <w:szCs w:val="15"/>
              </w:rPr>
              <w:t xml:space="preserve">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3D7F" w:rsidRDefault="00DB3D7F" w:rsidP="0030668F">
            <w:pPr>
              <w:rPr>
                <w:rFonts w:ascii="Arial" w:hAnsi="Arial" w:cs="Arial"/>
                <w:sz w:val="15"/>
                <w:szCs w:val="15"/>
              </w:rPr>
            </w:pPr>
            <w:r>
              <w:rPr>
                <w:rFonts w:ascii="Arial" w:hAnsi="Arial" w:cs="Arial"/>
                <w:sz w:val="15"/>
                <w:szCs w:val="15"/>
              </w:rPr>
              <w:t>No</w:t>
            </w:r>
          </w:p>
        </w:tc>
      </w:tr>
      <w:tr w:rsidR="00DB3D7F" w:rsidTr="0030668F">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B3D7F" w:rsidRDefault="00DB3D7F" w:rsidP="0030668F">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3D7F" w:rsidRDefault="00DB3D7F" w:rsidP="0030668F">
            <w:pPr>
              <w:rPr>
                <w:rFonts w:ascii="Arial" w:hAnsi="Arial" w:cs="Arial"/>
                <w:sz w:val="15"/>
                <w:szCs w:val="15"/>
              </w:rPr>
            </w:pPr>
            <w:r>
              <w:rPr>
                <w:rFonts w:ascii="Arial" w:hAnsi="Arial" w:cs="Arial"/>
                <w:sz w:val="15"/>
                <w:szCs w:val="15"/>
              </w:rPr>
              <w:t>No</w:t>
            </w:r>
          </w:p>
        </w:tc>
      </w:tr>
      <w:tr w:rsidR="00DB3D7F" w:rsidTr="0030668F">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B3D7F" w:rsidRDefault="00DB3D7F" w:rsidP="0030668F">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3D7F" w:rsidRDefault="00DB3D7F" w:rsidP="0030668F">
            <w:pPr>
              <w:rPr>
                <w:rFonts w:ascii="Arial" w:hAnsi="Arial" w:cs="Arial"/>
                <w:sz w:val="15"/>
                <w:szCs w:val="15"/>
              </w:rPr>
            </w:pPr>
            <w:r>
              <w:rPr>
                <w:rFonts w:ascii="Arial" w:hAnsi="Arial" w:cs="Arial"/>
                <w:sz w:val="15"/>
                <w:szCs w:val="15"/>
              </w:rPr>
              <w:t>1</w:t>
            </w:r>
          </w:p>
        </w:tc>
      </w:tr>
      <w:tr w:rsidR="00DB3D7F" w:rsidTr="0030668F">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B3D7F" w:rsidRDefault="00DB3D7F" w:rsidP="0030668F">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3D7F" w:rsidRDefault="00DB3D7F" w:rsidP="0030668F">
            <w:pPr>
              <w:rPr>
                <w:rFonts w:ascii="Arial" w:hAnsi="Arial" w:cs="Arial"/>
                <w:sz w:val="15"/>
                <w:szCs w:val="15"/>
              </w:rPr>
            </w:pPr>
            <w:r>
              <w:rPr>
                <w:rFonts w:ascii="Arial" w:hAnsi="Arial" w:cs="Arial"/>
                <w:sz w:val="15"/>
                <w:szCs w:val="15"/>
              </w:rPr>
              <w:t>10</w:t>
            </w:r>
          </w:p>
        </w:tc>
      </w:tr>
      <w:tr w:rsidR="00DB3D7F" w:rsidTr="0030668F">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B3D7F" w:rsidRDefault="00DB3D7F" w:rsidP="0030668F">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3D7F" w:rsidRDefault="00DB3D7F" w:rsidP="0030668F">
            <w:pPr>
              <w:rPr>
                <w:rFonts w:ascii="Arial" w:hAnsi="Arial" w:cs="Arial"/>
                <w:sz w:val="15"/>
                <w:szCs w:val="15"/>
              </w:rPr>
            </w:pPr>
            <w:r>
              <w:rPr>
                <w:rFonts w:ascii="Arial" w:hAnsi="Arial" w:cs="Arial"/>
                <w:sz w:val="15"/>
                <w:szCs w:val="15"/>
              </w:rPr>
              <w:t>No</w:t>
            </w:r>
          </w:p>
        </w:tc>
      </w:tr>
      <w:tr w:rsidR="00DB3D7F" w:rsidTr="0030668F">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B3D7F" w:rsidRDefault="00DB3D7F" w:rsidP="0030668F">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3D7F" w:rsidRDefault="00DB3D7F" w:rsidP="0030668F">
            <w:pPr>
              <w:rPr>
                <w:rFonts w:ascii="Arial" w:hAnsi="Arial" w:cs="Arial"/>
                <w:sz w:val="15"/>
                <w:szCs w:val="15"/>
              </w:rPr>
            </w:pPr>
            <w:r>
              <w:rPr>
                <w:rFonts w:ascii="Arial" w:hAnsi="Arial" w:cs="Arial"/>
                <w:sz w:val="15"/>
                <w:szCs w:val="15"/>
              </w:rPr>
              <w:t>No</w:t>
            </w:r>
          </w:p>
        </w:tc>
      </w:tr>
      <w:tr w:rsidR="00DB3D7F" w:rsidTr="0030668F">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B3D7F" w:rsidRDefault="00DB3D7F" w:rsidP="0030668F">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3D7F" w:rsidRDefault="00DB3D7F" w:rsidP="0030668F">
            <w:pPr>
              <w:rPr>
                <w:rFonts w:ascii="Arial" w:hAnsi="Arial" w:cs="Arial"/>
                <w:sz w:val="15"/>
                <w:szCs w:val="15"/>
              </w:rPr>
            </w:pPr>
            <w:r>
              <w:rPr>
                <w:rFonts w:ascii="Arial" w:hAnsi="Arial" w:cs="Arial"/>
                <w:sz w:val="15"/>
                <w:szCs w:val="15"/>
              </w:rPr>
              <w:t>3</w:t>
            </w:r>
          </w:p>
        </w:tc>
      </w:tr>
      <w:tr w:rsidR="00DB3D7F" w:rsidTr="0030668F">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B3D7F" w:rsidRDefault="00DB3D7F" w:rsidP="0030668F">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3D7F" w:rsidRDefault="00DB3D7F" w:rsidP="0030668F">
            <w:pPr>
              <w:rPr>
                <w:rFonts w:ascii="Arial" w:hAnsi="Arial" w:cs="Arial"/>
                <w:b/>
                <w:bCs/>
                <w:sz w:val="15"/>
                <w:szCs w:val="15"/>
              </w:rPr>
            </w:pPr>
          </w:p>
        </w:tc>
      </w:tr>
    </w:tbl>
    <w:p w:rsidR="00DB3D7F" w:rsidRDefault="00DB3D7F" w:rsidP="00DB3D7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243"/>
        <w:gridCol w:w="1421"/>
      </w:tblGrid>
      <w:tr w:rsidR="00DB3D7F" w:rsidTr="0030668F">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B3D7F" w:rsidRDefault="00DB3D7F" w:rsidP="0030668F">
            <w:pPr>
              <w:rPr>
                <w:rFonts w:ascii="Arial" w:hAnsi="Arial" w:cs="Arial"/>
                <w:b/>
                <w:bCs/>
                <w:color w:val="FFFFFF"/>
                <w:sz w:val="18"/>
                <w:szCs w:val="18"/>
              </w:rPr>
            </w:pPr>
            <w:r>
              <w:rPr>
                <w:rFonts w:ascii="Arial" w:hAnsi="Arial" w:cs="Arial"/>
                <w:b/>
                <w:bCs/>
                <w:color w:val="FFFFFF"/>
                <w:sz w:val="18"/>
                <w:szCs w:val="18"/>
              </w:rPr>
              <w:t>COURSE RESTRICTIONS</w:t>
            </w:r>
          </w:p>
        </w:tc>
      </w:tr>
      <w:tr w:rsidR="00DB3D7F" w:rsidTr="0030668F">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B3D7F" w:rsidRDefault="00DB3D7F" w:rsidP="0030668F">
            <w:pPr>
              <w:rPr>
                <w:rFonts w:ascii="Arial" w:hAnsi="Arial" w:cs="Arial"/>
                <w:b/>
                <w:bCs/>
                <w:sz w:val="15"/>
                <w:szCs w:val="15"/>
              </w:rPr>
            </w:pPr>
            <w:proofErr w:type="gramStart"/>
            <w:r>
              <w:rPr>
                <w:rFonts w:ascii="Arial" w:hAnsi="Arial" w:cs="Arial"/>
                <w:b/>
                <w:bCs/>
                <w:sz w:val="15"/>
                <w:szCs w:val="15"/>
              </w:rPr>
              <w:t>Will the course or any sections of the course be taught</w:t>
            </w:r>
            <w:proofErr w:type="gramEnd"/>
            <w:r>
              <w:rPr>
                <w:rFonts w:ascii="Arial" w:hAnsi="Arial" w:cs="Arial"/>
                <w:b/>
                <w:bCs/>
                <w:sz w:val="15"/>
                <w:szCs w:val="15"/>
              </w:rPr>
              <w:t xml:space="preserve">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3D7F" w:rsidRDefault="00DB3D7F" w:rsidP="0030668F">
            <w:pPr>
              <w:rPr>
                <w:rFonts w:ascii="Arial" w:hAnsi="Arial" w:cs="Arial"/>
                <w:sz w:val="15"/>
                <w:szCs w:val="15"/>
              </w:rPr>
            </w:pPr>
            <w:r>
              <w:rPr>
                <w:rFonts w:ascii="Arial" w:hAnsi="Arial" w:cs="Arial"/>
                <w:sz w:val="15"/>
                <w:szCs w:val="15"/>
              </w:rPr>
              <w:t>No</w:t>
            </w:r>
          </w:p>
        </w:tc>
      </w:tr>
      <w:tr w:rsidR="00DB3D7F" w:rsidTr="0030668F">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B3D7F" w:rsidRDefault="00DB3D7F" w:rsidP="0030668F">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3D7F" w:rsidRDefault="00DB3D7F" w:rsidP="0030668F">
            <w:pPr>
              <w:rPr>
                <w:rFonts w:ascii="Arial" w:hAnsi="Arial" w:cs="Arial"/>
                <w:sz w:val="15"/>
                <w:szCs w:val="15"/>
              </w:rPr>
            </w:pPr>
            <w:r>
              <w:rPr>
                <w:rFonts w:ascii="Arial" w:hAnsi="Arial" w:cs="Arial"/>
                <w:sz w:val="15"/>
                <w:szCs w:val="15"/>
              </w:rPr>
              <w:t>PO, CO, GO, BO</w:t>
            </w:r>
          </w:p>
        </w:tc>
      </w:tr>
      <w:tr w:rsidR="00DB3D7F" w:rsidTr="0030668F">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B3D7F" w:rsidRDefault="00DB3D7F" w:rsidP="0030668F">
            <w:pPr>
              <w:rPr>
                <w:rFonts w:ascii="Arial" w:hAnsi="Arial" w:cs="Arial"/>
                <w:b/>
                <w:bCs/>
                <w:sz w:val="15"/>
                <w:szCs w:val="15"/>
              </w:rPr>
            </w:pPr>
            <w:proofErr w:type="spellStart"/>
            <w:r>
              <w:rPr>
                <w:rFonts w:ascii="Arial" w:hAnsi="Arial" w:cs="Arial"/>
                <w:b/>
                <w:bCs/>
                <w:sz w:val="15"/>
                <w:szCs w:val="15"/>
              </w:rPr>
              <w:t>Corequisites</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3D7F" w:rsidRDefault="00DB3D7F" w:rsidP="0030668F">
            <w:pPr>
              <w:rPr>
                <w:rFonts w:ascii="Arial" w:hAnsi="Arial" w:cs="Arial"/>
                <w:sz w:val="15"/>
                <w:szCs w:val="15"/>
              </w:rPr>
            </w:pPr>
            <w:r>
              <w:rPr>
                <w:rFonts w:ascii="Arial" w:hAnsi="Arial" w:cs="Arial"/>
                <w:sz w:val="15"/>
                <w:szCs w:val="15"/>
              </w:rPr>
              <w:t>none</w:t>
            </w:r>
          </w:p>
        </w:tc>
      </w:tr>
      <w:tr w:rsidR="00DB3D7F" w:rsidTr="0030668F">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B3D7F" w:rsidRDefault="00DB3D7F" w:rsidP="0030668F">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3D7F" w:rsidRDefault="00DB3D7F" w:rsidP="0030668F">
            <w:pPr>
              <w:rPr>
                <w:rFonts w:ascii="Arial" w:hAnsi="Arial" w:cs="Arial"/>
                <w:sz w:val="15"/>
                <w:szCs w:val="15"/>
              </w:rPr>
            </w:pPr>
            <w:r>
              <w:rPr>
                <w:rFonts w:ascii="Arial" w:hAnsi="Arial" w:cs="Arial"/>
                <w:sz w:val="15"/>
                <w:szCs w:val="15"/>
              </w:rPr>
              <w:t>none</w:t>
            </w:r>
          </w:p>
        </w:tc>
      </w:tr>
      <w:tr w:rsidR="00DB3D7F" w:rsidTr="0030668F">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B3D7F" w:rsidRDefault="00DB3D7F" w:rsidP="0030668F">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3D7F" w:rsidRDefault="00DB3D7F" w:rsidP="0030668F">
            <w:pPr>
              <w:rPr>
                <w:rFonts w:ascii="Arial" w:hAnsi="Arial" w:cs="Arial"/>
                <w:sz w:val="15"/>
                <w:szCs w:val="15"/>
              </w:rPr>
            </w:pPr>
            <w:r>
              <w:rPr>
                <w:rFonts w:ascii="Arial" w:hAnsi="Arial" w:cs="Arial"/>
                <w:sz w:val="15"/>
                <w:szCs w:val="15"/>
              </w:rPr>
              <w:t>Instructor Consent Required</w:t>
            </w:r>
          </w:p>
        </w:tc>
      </w:tr>
      <w:tr w:rsidR="00DB3D7F" w:rsidTr="0030668F">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B3D7F" w:rsidRDefault="00DB3D7F" w:rsidP="0030668F">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3D7F" w:rsidRDefault="00DB3D7F" w:rsidP="0030668F">
            <w:pPr>
              <w:rPr>
                <w:rFonts w:ascii="Arial" w:hAnsi="Arial" w:cs="Arial"/>
                <w:sz w:val="15"/>
                <w:szCs w:val="15"/>
              </w:rPr>
            </w:pPr>
            <w:r>
              <w:rPr>
                <w:rFonts w:ascii="Arial" w:hAnsi="Arial" w:cs="Arial"/>
                <w:sz w:val="15"/>
                <w:szCs w:val="15"/>
              </w:rPr>
              <w:t>No</w:t>
            </w:r>
          </w:p>
        </w:tc>
      </w:tr>
    </w:tbl>
    <w:p w:rsidR="00DB3D7F" w:rsidRDefault="00DB3D7F" w:rsidP="00DB3D7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DB3D7F" w:rsidTr="0030668F">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B3D7F" w:rsidRDefault="00DB3D7F" w:rsidP="0030668F">
            <w:pPr>
              <w:rPr>
                <w:rFonts w:ascii="Arial" w:hAnsi="Arial" w:cs="Arial"/>
                <w:b/>
                <w:bCs/>
                <w:color w:val="FFFFFF"/>
                <w:sz w:val="18"/>
                <w:szCs w:val="18"/>
              </w:rPr>
            </w:pPr>
            <w:r>
              <w:rPr>
                <w:rFonts w:ascii="Arial" w:hAnsi="Arial" w:cs="Arial"/>
                <w:b/>
                <w:bCs/>
                <w:color w:val="FFFFFF"/>
                <w:sz w:val="18"/>
                <w:szCs w:val="18"/>
              </w:rPr>
              <w:t>GRADING</w:t>
            </w:r>
          </w:p>
        </w:tc>
      </w:tr>
      <w:tr w:rsidR="00DB3D7F" w:rsidTr="0030668F">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B3D7F" w:rsidRDefault="00DB3D7F" w:rsidP="0030668F">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3D7F" w:rsidRDefault="00DB3D7F" w:rsidP="0030668F">
            <w:pPr>
              <w:rPr>
                <w:rFonts w:ascii="Arial" w:hAnsi="Arial" w:cs="Arial"/>
                <w:sz w:val="15"/>
                <w:szCs w:val="15"/>
              </w:rPr>
            </w:pPr>
            <w:r>
              <w:rPr>
                <w:rFonts w:ascii="Arial" w:hAnsi="Arial" w:cs="Arial"/>
                <w:sz w:val="15"/>
                <w:szCs w:val="15"/>
              </w:rPr>
              <w:t>No</w:t>
            </w:r>
          </w:p>
        </w:tc>
      </w:tr>
      <w:tr w:rsidR="00DB3D7F" w:rsidTr="0030668F">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B3D7F" w:rsidRDefault="00DB3D7F" w:rsidP="0030668F">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3D7F" w:rsidRDefault="00DB3D7F" w:rsidP="0030668F">
            <w:pPr>
              <w:rPr>
                <w:rFonts w:ascii="Arial" w:hAnsi="Arial" w:cs="Arial"/>
                <w:sz w:val="15"/>
                <w:szCs w:val="15"/>
              </w:rPr>
            </w:pPr>
            <w:r>
              <w:rPr>
                <w:rFonts w:ascii="Arial" w:hAnsi="Arial" w:cs="Arial"/>
                <w:sz w:val="15"/>
                <w:szCs w:val="15"/>
              </w:rPr>
              <w:t>Graded</w:t>
            </w:r>
          </w:p>
        </w:tc>
      </w:tr>
    </w:tbl>
    <w:p w:rsidR="00DB3D7F" w:rsidRDefault="00DB3D7F" w:rsidP="00DB3D7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65"/>
        <w:gridCol w:w="1599"/>
      </w:tblGrid>
      <w:tr w:rsidR="00DB3D7F" w:rsidTr="0030668F">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B3D7F" w:rsidRDefault="00DB3D7F" w:rsidP="0030668F">
            <w:pPr>
              <w:rPr>
                <w:rFonts w:ascii="Arial" w:hAnsi="Arial" w:cs="Arial"/>
                <w:b/>
                <w:bCs/>
                <w:color w:val="FFFFFF"/>
                <w:sz w:val="18"/>
                <w:szCs w:val="18"/>
              </w:rPr>
            </w:pPr>
            <w:r>
              <w:rPr>
                <w:rFonts w:ascii="Arial" w:hAnsi="Arial" w:cs="Arial"/>
                <w:b/>
                <w:bCs/>
                <w:color w:val="FFFFFF"/>
                <w:sz w:val="18"/>
                <w:szCs w:val="18"/>
              </w:rPr>
              <w:t>SPECIAL INSTRUCTIONAL FEATURES</w:t>
            </w:r>
          </w:p>
        </w:tc>
      </w:tr>
      <w:tr w:rsidR="00DB3D7F" w:rsidTr="0030668F">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B3D7F" w:rsidRDefault="00DB3D7F" w:rsidP="0030668F">
            <w:pPr>
              <w:rPr>
                <w:rFonts w:ascii="Arial" w:hAnsi="Arial" w:cs="Arial"/>
                <w:b/>
                <w:bCs/>
                <w:sz w:val="15"/>
                <w:szCs w:val="15"/>
              </w:rPr>
            </w:pPr>
            <w:r>
              <w:rPr>
                <w:rFonts w:ascii="Arial" w:hAnsi="Arial" w:cs="Arial"/>
                <w:b/>
                <w:bCs/>
                <w:sz w:val="15"/>
                <w:szCs w:val="15"/>
              </w:rPr>
              <w:t xml:space="preserve">Do you anticipate the course </w:t>
            </w:r>
            <w:proofErr w:type="gramStart"/>
            <w:r>
              <w:rPr>
                <w:rFonts w:ascii="Arial" w:hAnsi="Arial" w:cs="Arial"/>
                <w:b/>
                <w:bCs/>
                <w:sz w:val="15"/>
                <w:szCs w:val="15"/>
              </w:rPr>
              <w:t>will be offered</w:t>
            </w:r>
            <w:proofErr w:type="gramEnd"/>
            <w:r>
              <w:rPr>
                <w:rFonts w:ascii="Arial" w:hAnsi="Arial" w:cs="Arial"/>
                <w:b/>
                <w:bCs/>
                <w:sz w:val="15"/>
                <w:szCs w:val="15"/>
              </w:rPr>
              <w:t xml:space="preserve">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3D7F" w:rsidRDefault="00DB3D7F" w:rsidP="0030668F">
            <w:pPr>
              <w:rPr>
                <w:rFonts w:ascii="Arial" w:hAnsi="Arial" w:cs="Arial"/>
                <w:sz w:val="15"/>
                <w:szCs w:val="15"/>
              </w:rPr>
            </w:pPr>
            <w:r>
              <w:rPr>
                <w:rFonts w:ascii="Arial" w:hAnsi="Arial" w:cs="Arial"/>
                <w:sz w:val="15"/>
                <w:szCs w:val="15"/>
              </w:rPr>
              <w:t>No</w:t>
            </w:r>
          </w:p>
        </w:tc>
      </w:tr>
      <w:tr w:rsidR="00DB3D7F" w:rsidTr="0030668F">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B3D7F" w:rsidRDefault="00DB3D7F" w:rsidP="0030668F">
            <w:pPr>
              <w:rPr>
                <w:rFonts w:ascii="Arial" w:hAnsi="Arial" w:cs="Arial"/>
                <w:b/>
                <w:bCs/>
                <w:sz w:val="15"/>
                <w:szCs w:val="15"/>
              </w:rPr>
            </w:pPr>
            <w:r>
              <w:rPr>
                <w:rFonts w:ascii="Arial" w:hAnsi="Arial" w:cs="Arial"/>
                <w:b/>
                <w:bCs/>
                <w:sz w:val="15"/>
                <w:szCs w:val="15"/>
              </w:rPr>
              <w:t xml:space="preserve">At which campuses do you anticipate this course </w:t>
            </w:r>
            <w:proofErr w:type="gramStart"/>
            <w:r>
              <w:rPr>
                <w:rFonts w:ascii="Arial" w:hAnsi="Arial" w:cs="Arial"/>
                <w:b/>
                <w:bCs/>
                <w:sz w:val="15"/>
                <w:szCs w:val="15"/>
              </w:rPr>
              <w:t>will be offered</w:t>
            </w:r>
            <w:proofErr w:type="gramEnd"/>
            <w:r>
              <w:rPr>
                <w:rFonts w:ascii="Arial" w:hAnsi="Arial" w:cs="Arial"/>
                <w:b/>
                <w:bCs/>
                <w:sz w:val="15"/>
                <w:szCs w:val="15"/>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3D7F" w:rsidRDefault="00DB3D7F" w:rsidP="0030668F">
            <w:pPr>
              <w:rPr>
                <w:rFonts w:ascii="Arial" w:hAnsi="Arial" w:cs="Arial"/>
                <w:sz w:val="15"/>
                <w:szCs w:val="15"/>
              </w:rPr>
            </w:pPr>
            <w:r>
              <w:rPr>
                <w:rFonts w:ascii="Arial" w:hAnsi="Arial" w:cs="Arial"/>
                <w:sz w:val="15"/>
                <w:szCs w:val="15"/>
              </w:rPr>
              <w:t>Avery Point</w:t>
            </w:r>
          </w:p>
        </w:tc>
      </w:tr>
      <w:tr w:rsidR="00DB3D7F" w:rsidTr="0030668F">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B3D7F" w:rsidRDefault="00DB3D7F" w:rsidP="0030668F">
            <w:pPr>
              <w:rPr>
                <w:rFonts w:ascii="Arial" w:hAnsi="Arial" w:cs="Arial"/>
                <w:b/>
                <w:bCs/>
                <w:sz w:val="15"/>
                <w:szCs w:val="15"/>
              </w:rPr>
            </w:pPr>
            <w:r>
              <w:rPr>
                <w:rFonts w:ascii="Arial" w:hAnsi="Arial" w:cs="Arial"/>
                <w:b/>
                <w:bCs/>
                <w:sz w:val="15"/>
                <w:szCs w:val="15"/>
              </w:rPr>
              <w:lastRenderedPageBreak/>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3D7F" w:rsidRDefault="00DB3D7F" w:rsidP="0030668F">
            <w:pPr>
              <w:rPr>
                <w:rFonts w:ascii="Arial" w:hAnsi="Arial" w:cs="Arial"/>
                <w:sz w:val="15"/>
                <w:szCs w:val="15"/>
              </w:rPr>
            </w:pPr>
            <w:r>
              <w:rPr>
                <w:rFonts w:ascii="Arial" w:hAnsi="Arial" w:cs="Arial"/>
                <w:sz w:val="15"/>
                <w:szCs w:val="15"/>
              </w:rPr>
              <w:t xml:space="preserve">requires tools found at </w:t>
            </w:r>
            <w:proofErr w:type="spellStart"/>
            <w:r>
              <w:rPr>
                <w:rFonts w:ascii="Arial" w:hAnsi="Arial" w:cs="Arial"/>
                <w:sz w:val="15"/>
                <w:szCs w:val="15"/>
              </w:rPr>
              <w:t>avery</w:t>
            </w:r>
            <w:proofErr w:type="spellEnd"/>
            <w:r>
              <w:rPr>
                <w:rFonts w:ascii="Arial" w:hAnsi="Arial" w:cs="Arial"/>
                <w:sz w:val="15"/>
                <w:szCs w:val="15"/>
              </w:rPr>
              <w:t xml:space="preserve"> point</w:t>
            </w:r>
          </w:p>
        </w:tc>
      </w:tr>
      <w:tr w:rsidR="00DB3D7F" w:rsidTr="0030668F">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B3D7F" w:rsidRDefault="00DB3D7F" w:rsidP="0030668F">
            <w:pPr>
              <w:rPr>
                <w:rFonts w:ascii="Arial" w:hAnsi="Arial" w:cs="Arial"/>
                <w:b/>
                <w:bCs/>
                <w:sz w:val="15"/>
                <w:szCs w:val="15"/>
              </w:rPr>
            </w:pPr>
            <w:proofErr w:type="gramStart"/>
            <w:r>
              <w:rPr>
                <w:rFonts w:ascii="Arial" w:hAnsi="Arial" w:cs="Arial"/>
                <w:b/>
                <w:bCs/>
                <w:sz w:val="15"/>
                <w:szCs w:val="15"/>
              </w:rPr>
              <w:t>Will this course be taught</w:t>
            </w:r>
            <w:proofErr w:type="gramEnd"/>
            <w:r>
              <w:rPr>
                <w:rFonts w:ascii="Arial" w:hAnsi="Arial" w:cs="Arial"/>
                <w:b/>
                <w:bCs/>
                <w:sz w:val="15"/>
                <w:szCs w:val="15"/>
              </w:rPr>
              <w:t xml:space="preserve">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3D7F" w:rsidRDefault="00DB3D7F" w:rsidP="0030668F">
            <w:pPr>
              <w:rPr>
                <w:rFonts w:ascii="Arial" w:hAnsi="Arial" w:cs="Arial"/>
                <w:sz w:val="15"/>
                <w:szCs w:val="15"/>
              </w:rPr>
            </w:pPr>
            <w:r>
              <w:rPr>
                <w:rFonts w:ascii="Arial" w:hAnsi="Arial" w:cs="Arial"/>
                <w:sz w:val="15"/>
                <w:szCs w:val="15"/>
              </w:rPr>
              <w:t>No</w:t>
            </w:r>
          </w:p>
        </w:tc>
      </w:tr>
      <w:tr w:rsidR="00DB3D7F" w:rsidTr="0030668F">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B3D7F" w:rsidRDefault="00DB3D7F" w:rsidP="0030668F">
            <w:pPr>
              <w:rPr>
                <w:rFonts w:ascii="Arial" w:hAnsi="Arial" w:cs="Arial"/>
                <w:b/>
                <w:bCs/>
                <w:sz w:val="15"/>
                <w:szCs w:val="15"/>
              </w:rPr>
            </w:pPr>
            <w:proofErr w:type="gramStart"/>
            <w:r>
              <w:rPr>
                <w:rFonts w:ascii="Arial" w:hAnsi="Arial" w:cs="Arial"/>
                <w:b/>
                <w:bCs/>
                <w:sz w:val="15"/>
                <w:szCs w:val="15"/>
              </w:rPr>
              <w:t>Will this course be offered</w:t>
            </w:r>
            <w:proofErr w:type="gramEnd"/>
            <w:r>
              <w:rPr>
                <w:rFonts w:ascii="Arial" w:hAnsi="Arial" w:cs="Arial"/>
                <w:b/>
                <w:bCs/>
                <w:sz w:val="15"/>
                <w:szCs w:val="15"/>
              </w:rPr>
              <w:t xml:space="preserve">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3D7F" w:rsidRDefault="00DB3D7F" w:rsidP="0030668F">
            <w:pPr>
              <w:rPr>
                <w:rFonts w:ascii="Arial" w:hAnsi="Arial" w:cs="Arial"/>
                <w:sz w:val="15"/>
                <w:szCs w:val="15"/>
              </w:rPr>
            </w:pPr>
            <w:r>
              <w:rPr>
                <w:rFonts w:ascii="Arial" w:hAnsi="Arial" w:cs="Arial"/>
                <w:sz w:val="15"/>
                <w:szCs w:val="15"/>
              </w:rPr>
              <w:t>No</w:t>
            </w:r>
          </w:p>
        </w:tc>
      </w:tr>
    </w:tbl>
    <w:p w:rsidR="00DB3D7F" w:rsidRDefault="00DB3D7F" w:rsidP="00DB3D7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43"/>
        <w:gridCol w:w="4021"/>
      </w:tblGrid>
      <w:tr w:rsidR="00DB3D7F" w:rsidTr="0030668F">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B3D7F" w:rsidRDefault="00DB3D7F" w:rsidP="0030668F">
            <w:pPr>
              <w:rPr>
                <w:rFonts w:ascii="Arial" w:hAnsi="Arial" w:cs="Arial"/>
                <w:b/>
                <w:bCs/>
                <w:color w:val="FFFFFF"/>
                <w:sz w:val="18"/>
                <w:szCs w:val="18"/>
              </w:rPr>
            </w:pPr>
            <w:r>
              <w:rPr>
                <w:rFonts w:ascii="Arial" w:hAnsi="Arial" w:cs="Arial"/>
                <w:b/>
                <w:bCs/>
                <w:color w:val="FFFFFF"/>
                <w:sz w:val="18"/>
                <w:szCs w:val="18"/>
              </w:rPr>
              <w:t>COURSE DETAILS</w:t>
            </w:r>
          </w:p>
        </w:tc>
      </w:tr>
      <w:tr w:rsidR="00DB3D7F" w:rsidTr="0030668F">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B3D7F" w:rsidRDefault="00DB3D7F" w:rsidP="0030668F">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3D7F" w:rsidRDefault="00DB3D7F" w:rsidP="0030668F">
            <w:pPr>
              <w:rPr>
                <w:rFonts w:ascii="Arial" w:hAnsi="Arial" w:cs="Arial"/>
                <w:sz w:val="15"/>
                <w:szCs w:val="15"/>
              </w:rPr>
            </w:pPr>
            <w:r>
              <w:rPr>
                <w:rFonts w:ascii="Arial" w:hAnsi="Arial" w:cs="Arial"/>
                <w:sz w:val="15"/>
                <w:szCs w:val="15"/>
              </w:rPr>
              <w:t xml:space="preserve">MARN 5995: Modeling Biogeochemical Tracers in the Coastal Ocean Three credits. Instructor consent required. Development of skills with modern and traditional methods of simulating biogeochemical cycles in the ocean. Specifically, lower trophic level ecosystem and biogeochemical models -nutrient, phytoplankton, zooplankton, and detritus (NPZD), oxygen, carbon, and carbonate cycling </w:t>
            </w:r>
            <w:proofErr w:type="gramStart"/>
            <w:r>
              <w:rPr>
                <w:rFonts w:ascii="Arial" w:hAnsi="Arial" w:cs="Arial"/>
                <w:sz w:val="15"/>
                <w:szCs w:val="15"/>
              </w:rPr>
              <w:t>will be explored</w:t>
            </w:r>
            <w:proofErr w:type="gramEnd"/>
            <w:r>
              <w:rPr>
                <w:rFonts w:ascii="Arial" w:hAnsi="Arial" w:cs="Arial"/>
                <w:sz w:val="15"/>
                <w:szCs w:val="15"/>
              </w:rPr>
              <w:t xml:space="preserve">. </w:t>
            </w:r>
          </w:p>
        </w:tc>
      </w:tr>
      <w:tr w:rsidR="00DB3D7F" w:rsidTr="0030668F">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B3D7F" w:rsidRDefault="00DB3D7F" w:rsidP="0030668F">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3D7F" w:rsidRDefault="00DB3D7F" w:rsidP="0030668F">
            <w:pPr>
              <w:rPr>
                <w:rFonts w:ascii="Arial" w:hAnsi="Arial" w:cs="Arial"/>
                <w:sz w:val="15"/>
                <w:szCs w:val="15"/>
              </w:rPr>
            </w:pPr>
            <w:r>
              <w:rPr>
                <w:rFonts w:ascii="Arial" w:hAnsi="Arial" w:cs="Arial"/>
                <w:sz w:val="15"/>
                <w:szCs w:val="15"/>
              </w:rPr>
              <w:t xml:space="preserve">No course exists like this at </w:t>
            </w:r>
            <w:proofErr w:type="spellStart"/>
            <w:r>
              <w:rPr>
                <w:rFonts w:ascii="Arial" w:hAnsi="Arial" w:cs="Arial"/>
                <w:sz w:val="15"/>
                <w:szCs w:val="15"/>
              </w:rPr>
              <w:t>Uconn</w:t>
            </w:r>
            <w:proofErr w:type="spellEnd"/>
            <w:r>
              <w:rPr>
                <w:rFonts w:ascii="Arial" w:hAnsi="Arial" w:cs="Arial"/>
                <w:sz w:val="15"/>
                <w:szCs w:val="15"/>
              </w:rPr>
              <w:t xml:space="preserve"> and this kind of skill would be essential for some graduate students who would like to simulate ocean conditions to understand.</w:t>
            </w:r>
          </w:p>
        </w:tc>
      </w:tr>
      <w:tr w:rsidR="00DB3D7F" w:rsidTr="0030668F">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B3D7F" w:rsidRDefault="00DB3D7F" w:rsidP="0030668F">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3D7F" w:rsidRDefault="00DB3D7F" w:rsidP="0030668F">
            <w:pPr>
              <w:rPr>
                <w:rFonts w:ascii="Arial" w:hAnsi="Arial" w:cs="Arial"/>
                <w:sz w:val="15"/>
                <w:szCs w:val="15"/>
              </w:rPr>
            </w:pPr>
            <w:r>
              <w:rPr>
                <w:rFonts w:ascii="Arial" w:hAnsi="Arial" w:cs="Arial"/>
                <w:sz w:val="15"/>
                <w:szCs w:val="15"/>
              </w:rPr>
              <w:t xml:space="preserve">This course is not offered anywhere at </w:t>
            </w:r>
            <w:proofErr w:type="spellStart"/>
            <w:r>
              <w:rPr>
                <w:rFonts w:ascii="Arial" w:hAnsi="Arial" w:cs="Arial"/>
                <w:sz w:val="15"/>
                <w:szCs w:val="15"/>
              </w:rPr>
              <w:t>Uconn</w:t>
            </w:r>
            <w:proofErr w:type="spellEnd"/>
            <w:r>
              <w:rPr>
                <w:rFonts w:ascii="Arial" w:hAnsi="Arial" w:cs="Arial"/>
                <w:sz w:val="15"/>
                <w:szCs w:val="15"/>
              </w:rPr>
              <w:t>. No overlap exists</w:t>
            </w:r>
          </w:p>
        </w:tc>
      </w:tr>
      <w:tr w:rsidR="00DB3D7F" w:rsidTr="0030668F">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B3D7F" w:rsidRDefault="00DB3D7F" w:rsidP="0030668F">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3D7F" w:rsidRDefault="00DB3D7F" w:rsidP="0030668F">
            <w:pPr>
              <w:rPr>
                <w:rFonts w:ascii="Arial" w:hAnsi="Arial" w:cs="Arial"/>
                <w:sz w:val="15"/>
                <w:szCs w:val="15"/>
              </w:rPr>
            </w:pPr>
            <w:r>
              <w:rPr>
                <w:rFonts w:ascii="Arial" w:hAnsi="Arial" w:cs="Arial"/>
                <w:sz w:val="15"/>
                <w:szCs w:val="15"/>
              </w:rPr>
              <w:t xml:space="preserve">By the end of the semester, students should be able </w:t>
            </w:r>
            <w:proofErr w:type="gramStart"/>
            <w:r>
              <w:rPr>
                <w:rFonts w:ascii="Arial" w:hAnsi="Arial" w:cs="Arial"/>
                <w:sz w:val="15"/>
                <w:szCs w:val="15"/>
              </w:rPr>
              <w:t>to:</w:t>
            </w:r>
            <w:proofErr w:type="gramEnd"/>
            <w:r>
              <w:rPr>
                <w:rFonts w:ascii="Arial" w:hAnsi="Arial" w:cs="Arial"/>
                <w:sz w:val="15"/>
                <w:szCs w:val="15"/>
              </w:rPr>
              <w:t xml:space="preserve"> 1. Understand the basic structure of a NPZD model and a more complicated version with gas exchange 2. Compile the regional ocean modeling system (ROMS) with a biogeochemistry module turned on 3. Plot the output from the ROMS model 4. Perform simple sensitivity tests of an NPZD model 5. Add a new tracer to a 1D ROMS simulation </w:t>
            </w:r>
          </w:p>
        </w:tc>
      </w:tr>
      <w:tr w:rsidR="00DB3D7F" w:rsidTr="0030668F">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B3D7F" w:rsidRDefault="00DB3D7F" w:rsidP="0030668F">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3D7F" w:rsidRDefault="00DB3D7F" w:rsidP="0030668F">
            <w:pPr>
              <w:rPr>
                <w:rFonts w:ascii="Arial" w:hAnsi="Arial" w:cs="Arial"/>
                <w:sz w:val="15"/>
                <w:szCs w:val="15"/>
              </w:rPr>
            </w:pPr>
            <w:r>
              <w:rPr>
                <w:rFonts w:ascii="Arial" w:hAnsi="Arial" w:cs="Arial"/>
                <w:sz w:val="15"/>
                <w:szCs w:val="15"/>
              </w:rPr>
              <w:t xml:space="preserve">Students </w:t>
            </w:r>
            <w:proofErr w:type="gramStart"/>
            <w:r>
              <w:rPr>
                <w:rFonts w:ascii="Arial" w:hAnsi="Arial" w:cs="Arial"/>
                <w:sz w:val="15"/>
                <w:szCs w:val="15"/>
              </w:rPr>
              <w:t>will be assessed</w:t>
            </w:r>
            <w:proofErr w:type="gramEnd"/>
            <w:r>
              <w:rPr>
                <w:rFonts w:ascii="Arial" w:hAnsi="Arial" w:cs="Arial"/>
                <w:sz w:val="15"/>
                <w:szCs w:val="15"/>
              </w:rPr>
              <w:t xml:space="preserve"> in three ways: Component A Read key papers about the biogeochemical modeling, participate in </w:t>
            </w:r>
            <w:proofErr w:type="spellStart"/>
            <w:r>
              <w:rPr>
                <w:rFonts w:ascii="Arial" w:hAnsi="Arial" w:cs="Arial"/>
                <w:sz w:val="15"/>
                <w:szCs w:val="15"/>
              </w:rPr>
              <w:t>discusssions</w:t>
            </w:r>
            <w:proofErr w:type="spellEnd"/>
            <w:r>
              <w:rPr>
                <w:rFonts w:ascii="Arial" w:hAnsi="Arial" w:cs="Arial"/>
                <w:sz w:val="15"/>
                <w:szCs w:val="15"/>
              </w:rPr>
              <w:t xml:space="preserve"> in class, lead one discussion. Component B Work in small groups on Lab assignments, which </w:t>
            </w:r>
            <w:proofErr w:type="gramStart"/>
            <w:r>
              <w:rPr>
                <w:rFonts w:ascii="Arial" w:hAnsi="Arial" w:cs="Arial"/>
                <w:sz w:val="15"/>
                <w:szCs w:val="15"/>
              </w:rPr>
              <w:t>will be graded</w:t>
            </w:r>
            <w:proofErr w:type="gramEnd"/>
            <w:r>
              <w:rPr>
                <w:rFonts w:ascii="Arial" w:hAnsi="Arial" w:cs="Arial"/>
                <w:sz w:val="15"/>
                <w:szCs w:val="15"/>
              </w:rPr>
              <w:t xml:space="preserve">. Component C Semester wide project where students add a new tracer to ROMS. A </w:t>
            </w:r>
            <w:proofErr w:type="gramStart"/>
            <w:r>
              <w:rPr>
                <w:rFonts w:ascii="Arial" w:hAnsi="Arial" w:cs="Arial"/>
                <w:sz w:val="15"/>
                <w:szCs w:val="15"/>
              </w:rPr>
              <w:t>15 minute</w:t>
            </w:r>
            <w:proofErr w:type="gramEnd"/>
            <w:r>
              <w:rPr>
                <w:rFonts w:ascii="Arial" w:hAnsi="Arial" w:cs="Arial"/>
                <w:sz w:val="15"/>
                <w:szCs w:val="15"/>
              </w:rPr>
              <w:t xml:space="preserve"> presentation will detail the design and implementation of their new tracer. </w:t>
            </w:r>
            <w:r>
              <w:rPr>
                <w:rFonts w:ascii="Arial" w:hAnsi="Arial" w:cs="Arial"/>
                <w:sz w:val="15"/>
                <w:szCs w:val="15"/>
              </w:rPr>
              <w:t> </w:t>
            </w:r>
            <w:r>
              <w:rPr>
                <w:rFonts w:ascii="Arial" w:hAnsi="Arial" w:cs="Arial"/>
                <w:sz w:val="15"/>
                <w:szCs w:val="15"/>
              </w:rPr>
              <w:t xml:space="preserve"> </w:t>
            </w:r>
          </w:p>
        </w:tc>
      </w:tr>
      <w:tr w:rsidR="00DB3D7F" w:rsidTr="0030668F">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B3D7F" w:rsidRDefault="00DB3D7F" w:rsidP="0030668F">
            <w:pPr>
              <w:rPr>
                <w:rFonts w:ascii="Arial" w:hAnsi="Arial" w:cs="Arial"/>
                <w:b/>
                <w:bCs/>
                <w:sz w:val="15"/>
                <w:szCs w:val="15"/>
              </w:rPr>
            </w:pPr>
            <w:r>
              <w:rPr>
                <w:rFonts w:ascii="Arial" w:hAnsi="Arial" w:cs="Arial"/>
                <w:b/>
                <w:bCs/>
                <w:sz w:val="15"/>
                <w:szCs w:val="15"/>
              </w:rPr>
              <w:t xml:space="preserve">Syllabus and other </w:t>
            </w:r>
            <w:r>
              <w:rPr>
                <w:rFonts w:ascii="Arial" w:hAnsi="Arial" w:cs="Arial"/>
                <w:b/>
                <w:bCs/>
                <w:sz w:val="15"/>
                <w:szCs w:val="15"/>
              </w:rPr>
              <w:t>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742"/>
              <w:gridCol w:w="1742"/>
              <w:gridCol w:w="425"/>
            </w:tblGrid>
            <w:tr w:rsidR="00DB3D7F" w:rsidTr="0030668F">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B3D7F" w:rsidRDefault="00DB3D7F" w:rsidP="0030668F">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B3D7F" w:rsidRDefault="00DB3D7F" w:rsidP="0030668F">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B3D7F" w:rsidRDefault="00DB3D7F" w:rsidP="0030668F">
                  <w:pPr>
                    <w:jc w:val="center"/>
                    <w:rPr>
                      <w:rFonts w:ascii="Arial" w:hAnsi="Arial" w:cs="Arial"/>
                      <w:b/>
                      <w:bCs/>
                      <w:color w:val="000000"/>
                      <w:sz w:val="15"/>
                      <w:szCs w:val="15"/>
                    </w:rPr>
                  </w:pPr>
                  <w:r>
                    <w:rPr>
                      <w:rFonts w:ascii="Arial" w:hAnsi="Arial" w:cs="Arial"/>
                      <w:b/>
                      <w:bCs/>
                      <w:color w:val="000000"/>
                      <w:sz w:val="15"/>
                      <w:szCs w:val="15"/>
                    </w:rPr>
                    <w:t>File Type</w:t>
                  </w:r>
                </w:p>
              </w:tc>
            </w:tr>
            <w:tr w:rsidR="00DB3D7F" w:rsidTr="0030668F">
              <w:tc>
                <w:tcPr>
                  <w:tcW w:w="0" w:type="auto"/>
                  <w:tcBorders>
                    <w:top w:val="single" w:sz="6" w:space="0" w:color="000000"/>
                    <w:left w:val="single" w:sz="6" w:space="0" w:color="000000"/>
                    <w:bottom w:val="single" w:sz="6" w:space="0" w:color="000000"/>
                    <w:right w:val="single" w:sz="6" w:space="0" w:color="000000"/>
                  </w:tcBorders>
                  <w:vAlign w:val="center"/>
                  <w:hideMark/>
                </w:tcPr>
                <w:p w:rsidR="00DB3D7F" w:rsidRDefault="00DB3D7F" w:rsidP="0030668F">
                  <w:pPr>
                    <w:rPr>
                      <w:rFonts w:ascii="Arial" w:hAnsi="Arial" w:cs="Arial"/>
                      <w:sz w:val="15"/>
                      <w:szCs w:val="15"/>
                    </w:rPr>
                  </w:pPr>
                  <w:hyperlink r:id="rId15" w:tgtFrame="_self" w:history="1">
                    <w:r>
                      <w:rPr>
                        <w:rStyle w:val="Hyperlink"/>
                        <w:rFonts w:ascii="Arial" w:hAnsi="Arial" w:cs="Arial"/>
                        <w:sz w:val="15"/>
                        <w:szCs w:val="15"/>
                      </w:rPr>
                      <w:t>ModelBiogeochemCourseSyllabusV1.docx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3D7F" w:rsidRDefault="00DB3D7F" w:rsidP="0030668F">
                  <w:pPr>
                    <w:rPr>
                      <w:rFonts w:ascii="Arial" w:hAnsi="Arial" w:cs="Arial"/>
                      <w:sz w:val="15"/>
                      <w:szCs w:val="15"/>
                    </w:rPr>
                  </w:pPr>
                  <w:r>
                    <w:rPr>
                      <w:rFonts w:ascii="Arial" w:hAnsi="Arial" w:cs="Arial"/>
                      <w:sz w:val="15"/>
                      <w:szCs w:val="15"/>
                    </w:rPr>
                    <w:t>ModelBiogeochemCourseSyllabusV1.docx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3D7F" w:rsidRDefault="00DB3D7F" w:rsidP="0030668F">
                  <w:pPr>
                    <w:rPr>
                      <w:rFonts w:ascii="Arial" w:hAnsi="Arial" w:cs="Arial"/>
                      <w:sz w:val="15"/>
                      <w:szCs w:val="15"/>
                    </w:rPr>
                  </w:pPr>
                  <w:r>
                    <w:rPr>
                      <w:rFonts w:ascii="Arial" w:hAnsi="Arial" w:cs="Arial"/>
                      <w:sz w:val="15"/>
                      <w:szCs w:val="15"/>
                    </w:rPr>
                    <w:t>Syllabus</w:t>
                  </w:r>
                </w:p>
              </w:tc>
            </w:tr>
          </w:tbl>
          <w:p w:rsidR="00DB3D7F" w:rsidRDefault="00DB3D7F" w:rsidP="0030668F"/>
        </w:tc>
      </w:tr>
    </w:tbl>
    <w:p w:rsidR="00DB3D7F" w:rsidRDefault="00DB3D7F" w:rsidP="00DB3D7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86"/>
        <w:gridCol w:w="3978"/>
      </w:tblGrid>
      <w:tr w:rsidR="00DB3D7F" w:rsidTr="0030668F">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B3D7F" w:rsidRDefault="00DB3D7F" w:rsidP="0030668F">
            <w:pPr>
              <w:rPr>
                <w:rFonts w:ascii="Arial" w:hAnsi="Arial" w:cs="Arial"/>
                <w:b/>
                <w:bCs/>
                <w:color w:val="FFFFFF"/>
                <w:sz w:val="18"/>
                <w:szCs w:val="18"/>
              </w:rPr>
            </w:pPr>
            <w:r>
              <w:rPr>
                <w:rFonts w:ascii="Arial" w:hAnsi="Arial" w:cs="Arial"/>
                <w:b/>
                <w:bCs/>
                <w:color w:val="FFFFFF"/>
                <w:sz w:val="18"/>
                <w:szCs w:val="18"/>
              </w:rPr>
              <w:t>COMMENTS / APPROVALS</w:t>
            </w:r>
          </w:p>
        </w:tc>
      </w:tr>
      <w:tr w:rsidR="00DB3D7F" w:rsidTr="0030668F">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B3D7F" w:rsidRDefault="00DB3D7F" w:rsidP="0030668F">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558"/>
              <w:gridCol w:w="615"/>
              <w:gridCol w:w="667"/>
              <w:gridCol w:w="578"/>
              <w:gridCol w:w="686"/>
              <w:gridCol w:w="762"/>
            </w:tblGrid>
            <w:tr w:rsidR="00DB3D7F" w:rsidTr="0030668F">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B3D7F" w:rsidRDefault="00DB3D7F" w:rsidP="0030668F">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B3D7F" w:rsidRDefault="00DB3D7F" w:rsidP="0030668F">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B3D7F" w:rsidRDefault="00DB3D7F" w:rsidP="0030668F">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B3D7F" w:rsidRDefault="00DB3D7F" w:rsidP="0030668F">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B3D7F" w:rsidRDefault="00DB3D7F" w:rsidP="0030668F">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B3D7F" w:rsidRDefault="00DB3D7F" w:rsidP="0030668F">
                  <w:pPr>
                    <w:jc w:val="center"/>
                    <w:rPr>
                      <w:rFonts w:ascii="Arial" w:hAnsi="Arial" w:cs="Arial"/>
                      <w:b/>
                      <w:bCs/>
                      <w:color w:val="000000"/>
                      <w:sz w:val="15"/>
                      <w:szCs w:val="15"/>
                    </w:rPr>
                  </w:pPr>
                  <w:r>
                    <w:rPr>
                      <w:rFonts w:ascii="Arial" w:hAnsi="Arial" w:cs="Arial"/>
                      <w:b/>
                      <w:bCs/>
                      <w:color w:val="000000"/>
                      <w:sz w:val="15"/>
                      <w:szCs w:val="15"/>
                    </w:rPr>
                    <w:t>Comments</w:t>
                  </w:r>
                </w:p>
              </w:tc>
            </w:tr>
            <w:tr w:rsidR="00DB3D7F" w:rsidTr="0030668F">
              <w:tc>
                <w:tcPr>
                  <w:tcW w:w="0" w:type="auto"/>
                  <w:tcBorders>
                    <w:top w:val="single" w:sz="6" w:space="0" w:color="000000"/>
                    <w:left w:val="single" w:sz="6" w:space="0" w:color="000000"/>
                    <w:bottom w:val="single" w:sz="6" w:space="0" w:color="000000"/>
                    <w:right w:val="single" w:sz="6" w:space="0" w:color="000000"/>
                  </w:tcBorders>
                  <w:vAlign w:val="center"/>
                  <w:hideMark/>
                </w:tcPr>
                <w:p w:rsidR="00DB3D7F" w:rsidRDefault="00DB3D7F" w:rsidP="0030668F">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3D7F" w:rsidRDefault="00DB3D7F" w:rsidP="0030668F">
                  <w:pPr>
                    <w:rPr>
                      <w:rFonts w:ascii="Arial" w:hAnsi="Arial" w:cs="Arial"/>
                      <w:sz w:val="15"/>
                      <w:szCs w:val="15"/>
                    </w:rPr>
                  </w:pPr>
                  <w:r>
                    <w:rPr>
                      <w:rFonts w:ascii="Arial" w:hAnsi="Arial" w:cs="Arial"/>
                      <w:sz w:val="15"/>
                      <w:szCs w:val="15"/>
                    </w:rPr>
                    <w:t>Samantha A Siedlecki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3D7F" w:rsidRDefault="00DB3D7F" w:rsidP="0030668F">
                  <w:pPr>
                    <w:rPr>
                      <w:rFonts w:ascii="Arial" w:hAnsi="Arial" w:cs="Arial"/>
                      <w:sz w:val="15"/>
                      <w:szCs w:val="15"/>
                    </w:rPr>
                  </w:pPr>
                  <w:r>
                    <w:rPr>
                      <w:rFonts w:ascii="Arial" w:hAnsi="Arial" w:cs="Arial"/>
                      <w:sz w:val="15"/>
                      <w:szCs w:val="15"/>
                    </w:rPr>
                    <w:t>04/05/2019 - 16:52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3D7F" w:rsidRDefault="00DB3D7F" w:rsidP="0030668F">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3D7F" w:rsidRDefault="00DB3D7F" w:rsidP="0030668F">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3D7F" w:rsidRDefault="00DB3D7F" w:rsidP="0030668F">
                  <w:pPr>
                    <w:rPr>
                      <w:rFonts w:ascii="Arial" w:hAnsi="Arial" w:cs="Arial"/>
                      <w:sz w:val="15"/>
                      <w:szCs w:val="15"/>
                    </w:rPr>
                  </w:pPr>
                  <w:r>
                    <w:rPr>
                      <w:rFonts w:ascii="Arial" w:hAnsi="Arial" w:cs="Arial"/>
                      <w:sz w:val="15"/>
                      <w:szCs w:val="15"/>
                    </w:rPr>
                    <w:t>This course would allow me to teach my specialty to the graduate students in marine science.</w:t>
                  </w:r>
                </w:p>
              </w:tc>
            </w:tr>
            <w:tr w:rsidR="00DB3D7F" w:rsidTr="0030668F">
              <w:tc>
                <w:tcPr>
                  <w:tcW w:w="0" w:type="auto"/>
                  <w:tcBorders>
                    <w:top w:val="single" w:sz="6" w:space="0" w:color="000000"/>
                    <w:left w:val="single" w:sz="6" w:space="0" w:color="000000"/>
                    <w:bottom w:val="single" w:sz="6" w:space="0" w:color="000000"/>
                    <w:right w:val="single" w:sz="6" w:space="0" w:color="000000"/>
                  </w:tcBorders>
                  <w:vAlign w:val="center"/>
                  <w:hideMark/>
                </w:tcPr>
                <w:p w:rsidR="00DB3D7F" w:rsidRDefault="00DB3D7F" w:rsidP="0030668F">
                  <w:pPr>
                    <w:rPr>
                      <w:rFonts w:ascii="Arial" w:hAnsi="Arial" w:cs="Arial"/>
                      <w:sz w:val="15"/>
                      <w:szCs w:val="15"/>
                    </w:rPr>
                  </w:pPr>
                  <w:r>
                    <w:rPr>
                      <w:rFonts w:ascii="Arial" w:hAnsi="Arial" w:cs="Arial"/>
                      <w:sz w:val="15"/>
                      <w:szCs w:val="15"/>
                    </w:rPr>
                    <w:t>Marine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3D7F" w:rsidRDefault="00DB3D7F" w:rsidP="0030668F">
                  <w:pPr>
                    <w:rPr>
                      <w:rFonts w:ascii="Arial" w:hAnsi="Arial" w:cs="Arial"/>
                      <w:sz w:val="15"/>
                      <w:szCs w:val="15"/>
                    </w:rPr>
                  </w:pPr>
                  <w:r>
                    <w:rPr>
                      <w:rFonts w:ascii="Arial" w:hAnsi="Arial" w:cs="Arial"/>
                      <w:sz w:val="15"/>
                      <w:szCs w:val="15"/>
                    </w:rPr>
                    <w:t>Heidi M Dierssen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3D7F" w:rsidRDefault="00DB3D7F" w:rsidP="0030668F">
                  <w:pPr>
                    <w:rPr>
                      <w:rFonts w:ascii="Arial" w:hAnsi="Arial" w:cs="Arial"/>
                      <w:sz w:val="15"/>
                      <w:szCs w:val="15"/>
                    </w:rPr>
                  </w:pPr>
                  <w:r>
                    <w:rPr>
                      <w:rFonts w:ascii="Arial" w:hAnsi="Arial" w:cs="Arial"/>
                      <w:sz w:val="15"/>
                      <w:szCs w:val="15"/>
                    </w:rPr>
                    <w:t>08/21/2019 - 12:35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3D7F" w:rsidRDefault="00DB3D7F" w:rsidP="0030668F">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3D7F" w:rsidRDefault="00DB3D7F" w:rsidP="0030668F">
                  <w:pPr>
                    <w:rPr>
                      <w:rFonts w:ascii="Arial" w:hAnsi="Arial" w:cs="Arial"/>
                      <w:sz w:val="15"/>
                      <w:szCs w:val="15"/>
                    </w:rPr>
                  </w:pPr>
                  <w:r>
                    <w:rPr>
                      <w:rFonts w:ascii="Arial" w:hAnsi="Arial" w:cs="Arial"/>
                      <w:sz w:val="15"/>
                      <w:szCs w:val="15"/>
                    </w:rPr>
                    <w:t>4/19/2019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3D7F" w:rsidRDefault="00DB3D7F" w:rsidP="0030668F">
                  <w:pPr>
                    <w:rPr>
                      <w:rFonts w:ascii="Arial" w:hAnsi="Arial" w:cs="Arial"/>
                      <w:sz w:val="15"/>
                      <w:szCs w:val="15"/>
                    </w:rPr>
                  </w:pPr>
                  <w:r>
                    <w:rPr>
                      <w:rFonts w:ascii="Arial" w:hAnsi="Arial" w:cs="Arial"/>
                      <w:sz w:val="15"/>
                      <w:szCs w:val="15"/>
                    </w:rPr>
                    <w:t>Approved</w:t>
                  </w:r>
                </w:p>
              </w:tc>
            </w:tr>
            <w:tr w:rsidR="00DB3D7F" w:rsidTr="0030668F">
              <w:tc>
                <w:tcPr>
                  <w:tcW w:w="0" w:type="auto"/>
                  <w:tcBorders>
                    <w:top w:val="single" w:sz="6" w:space="0" w:color="000000"/>
                    <w:left w:val="single" w:sz="6" w:space="0" w:color="000000"/>
                    <w:bottom w:val="single" w:sz="6" w:space="0" w:color="000000"/>
                    <w:right w:val="single" w:sz="6" w:space="0" w:color="000000"/>
                  </w:tcBorders>
                  <w:vAlign w:val="center"/>
                  <w:hideMark/>
                </w:tcPr>
                <w:p w:rsidR="00DB3D7F" w:rsidRDefault="00DB3D7F" w:rsidP="0030668F">
                  <w:pPr>
                    <w:rPr>
                      <w:rFonts w:ascii="Arial" w:hAnsi="Arial" w:cs="Arial"/>
                      <w:sz w:val="15"/>
                      <w:szCs w:val="15"/>
                    </w:rPr>
                  </w:pPr>
                  <w:r>
                    <w:rPr>
                      <w:rFonts w:ascii="Arial" w:hAnsi="Arial" w:cs="Arial"/>
                      <w:sz w:val="15"/>
                      <w:szCs w:val="15"/>
                    </w:rPr>
                    <w:t>UICC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3D7F" w:rsidRDefault="00DB3D7F" w:rsidP="0030668F">
                  <w:pPr>
                    <w:rPr>
                      <w:rFonts w:ascii="Arial" w:hAnsi="Arial" w:cs="Arial"/>
                      <w:sz w:val="15"/>
                      <w:szCs w:val="15"/>
                    </w:rPr>
                  </w:pPr>
                  <w:r>
                    <w:rPr>
                      <w:rFonts w:ascii="Arial" w:hAnsi="Arial" w:cs="Arial"/>
                      <w:sz w:val="15"/>
                      <w:szCs w:val="15"/>
                    </w:rPr>
                    <w:t>Cheryl D Galli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3D7F" w:rsidRDefault="00DB3D7F" w:rsidP="0030668F">
                  <w:pPr>
                    <w:rPr>
                      <w:rFonts w:ascii="Arial" w:hAnsi="Arial" w:cs="Arial"/>
                      <w:sz w:val="15"/>
                      <w:szCs w:val="15"/>
                    </w:rPr>
                  </w:pPr>
                  <w:r>
                    <w:rPr>
                      <w:rFonts w:ascii="Arial" w:hAnsi="Arial" w:cs="Arial"/>
                      <w:sz w:val="15"/>
                      <w:szCs w:val="15"/>
                    </w:rPr>
                    <w:t>08/22/2019 - 07:36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3D7F" w:rsidRDefault="00DB3D7F" w:rsidP="0030668F">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3D7F" w:rsidRDefault="00DB3D7F" w:rsidP="0030668F">
                  <w:pPr>
                    <w:rPr>
                      <w:rFonts w:ascii="Arial" w:hAnsi="Arial" w:cs="Arial"/>
                      <w:sz w:val="15"/>
                      <w:szCs w:val="15"/>
                    </w:rPr>
                  </w:pPr>
                  <w:r>
                    <w:rPr>
                      <w:rFonts w:ascii="Arial" w:hAnsi="Arial" w:cs="Arial"/>
                      <w:sz w:val="15"/>
                      <w:szCs w:val="15"/>
                    </w:rPr>
                    <w:t>8/22/2019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3D7F" w:rsidRDefault="00DB3D7F" w:rsidP="0030668F">
                  <w:pPr>
                    <w:rPr>
                      <w:rFonts w:ascii="Arial" w:hAnsi="Arial" w:cs="Arial"/>
                      <w:sz w:val="15"/>
                      <w:szCs w:val="15"/>
                    </w:rPr>
                  </w:pPr>
                  <w:r>
                    <w:rPr>
                      <w:rFonts w:ascii="Arial" w:hAnsi="Arial" w:cs="Arial"/>
                      <w:sz w:val="15"/>
                      <w:szCs w:val="15"/>
                    </w:rPr>
                    <w:t>Returning CAR to remove UNIV designation</w:t>
                  </w:r>
                </w:p>
              </w:tc>
            </w:tr>
            <w:tr w:rsidR="00DB3D7F" w:rsidTr="0030668F">
              <w:tc>
                <w:tcPr>
                  <w:tcW w:w="0" w:type="auto"/>
                  <w:tcBorders>
                    <w:top w:val="single" w:sz="6" w:space="0" w:color="000000"/>
                    <w:left w:val="single" w:sz="6" w:space="0" w:color="000000"/>
                    <w:bottom w:val="single" w:sz="6" w:space="0" w:color="000000"/>
                    <w:right w:val="single" w:sz="6" w:space="0" w:color="000000"/>
                  </w:tcBorders>
                  <w:vAlign w:val="center"/>
                  <w:hideMark/>
                </w:tcPr>
                <w:p w:rsidR="00DB3D7F" w:rsidRDefault="00DB3D7F" w:rsidP="0030668F">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3D7F" w:rsidRDefault="00DB3D7F" w:rsidP="0030668F">
                  <w:pPr>
                    <w:rPr>
                      <w:rFonts w:ascii="Arial" w:hAnsi="Arial" w:cs="Arial"/>
                      <w:sz w:val="15"/>
                      <w:szCs w:val="15"/>
                    </w:rPr>
                  </w:pPr>
                  <w:r>
                    <w:rPr>
                      <w:rFonts w:ascii="Arial" w:hAnsi="Arial" w:cs="Arial"/>
                      <w:sz w:val="15"/>
                      <w:szCs w:val="15"/>
                    </w:rPr>
                    <w:t>Cheryl D Galli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3D7F" w:rsidRDefault="00DB3D7F" w:rsidP="0030668F">
                  <w:pPr>
                    <w:rPr>
                      <w:rFonts w:ascii="Arial" w:hAnsi="Arial" w:cs="Arial"/>
                      <w:sz w:val="15"/>
                      <w:szCs w:val="15"/>
                    </w:rPr>
                  </w:pPr>
                  <w:r>
                    <w:rPr>
                      <w:rFonts w:ascii="Arial" w:hAnsi="Arial" w:cs="Arial"/>
                      <w:sz w:val="15"/>
                      <w:szCs w:val="15"/>
                    </w:rPr>
                    <w:t>08/22/2019 - 07:37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3D7F" w:rsidRDefault="00DB3D7F" w:rsidP="0030668F">
                  <w:pPr>
                    <w:rPr>
                      <w:rFonts w:ascii="Arial" w:hAnsi="Arial" w:cs="Arial"/>
                      <w:sz w:val="15"/>
                      <w:szCs w:val="15"/>
                    </w:rPr>
                  </w:pPr>
                  <w:r>
                    <w:rPr>
                      <w:rFonts w:ascii="Arial" w:hAnsi="Arial" w:cs="Arial"/>
                      <w:sz w:val="15"/>
                      <w:szCs w:val="15"/>
                    </w:rPr>
                    <w:t>Resubmit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3D7F" w:rsidRDefault="00DB3D7F" w:rsidP="0030668F">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3D7F" w:rsidRDefault="00DB3D7F" w:rsidP="0030668F">
                  <w:pPr>
                    <w:rPr>
                      <w:rFonts w:ascii="Arial" w:hAnsi="Arial" w:cs="Arial"/>
                      <w:sz w:val="15"/>
                      <w:szCs w:val="15"/>
                    </w:rPr>
                  </w:pPr>
                  <w:r>
                    <w:rPr>
                      <w:rFonts w:ascii="Arial" w:hAnsi="Arial" w:cs="Arial"/>
                      <w:sz w:val="15"/>
                      <w:szCs w:val="15"/>
                    </w:rPr>
                    <w:t>Resubmitting CAR with UNIV designation removed</w:t>
                  </w:r>
                </w:p>
              </w:tc>
            </w:tr>
            <w:tr w:rsidR="00DB3D7F" w:rsidTr="0030668F">
              <w:tc>
                <w:tcPr>
                  <w:tcW w:w="0" w:type="auto"/>
                  <w:tcBorders>
                    <w:top w:val="single" w:sz="6" w:space="0" w:color="000000"/>
                    <w:left w:val="single" w:sz="6" w:space="0" w:color="000000"/>
                    <w:bottom w:val="single" w:sz="6" w:space="0" w:color="000000"/>
                    <w:right w:val="single" w:sz="6" w:space="0" w:color="000000"/>
                  </w:tcBorders>
                  <w:vAlign w:val="center"/>
                  <w:hideMark/>
                </w:tcPr>
                <w:p w:rsidR="00DB3D7F" w:rsidRDefault="00DB3D7F" w:rsidP="0030668F">
                  <w:pPr>
                    <w:rPr>
                      <w:rFonts w:ascii="Arial" w:hAnsi="Arial" w:cs="Arial"/>
                      <w:sz w:val="15"/>
                      <w:szCs w:val="15"/>
                    </w:rPr>
                  </w:pPr>
                  <w:r>
                    <w:rPr>
                      <w:rFonts w:ascii="Arial" w:hAnsi="Arial" w:cs="Arial"/>
                      <w:sz w:val="15"/>
                      <w:szCs w:val="15"/>
                    </w:rPr>
                    <w:t>Marine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3D7F" w:rsidRDefault="00DB3D7F" w:rsidP="0030668F">
                  <w:pPr>
                    <w:rPr>
                      <w:rFonts w:ascii="Arial" w:hAnsi="Arial" w:cs="Arial"/>
                      <w:sz w:val="15"/>
                      <w:szCs w:val="15"/>
                    </w:rPr>
                  </w:pPr>
                  <w:r>
                    <w:rPr>
                      <w:rFonts w:ascii="Arial" w:hAnsi="Arial" w:cs="Arial"/>
                      <w:sz w:val="15"/>
                      <w:szCs w:val="15"/>
                    </w:rPr>
                    <w:t>Cheryl D Galli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3D7F" w:rsidRDefault="00DB3D7F" w:rsidP="0030668F">
                  <w:pPr>
                    <w:rPr>
                      <w:rFonts w:ascii="Arial" w:hAnsi="Arial" w:cs="Arial"/>
                      <w:sz w:val="15"/>
                      <w:szCs w:val="15"/>
                    </w:rPr>
                  </w:pPr>
                  <w:r>
                    <w:rPr>
                      <w:rFonts w:ascii="Arial" w:hAnsi="Arial" w:cs="Arial"/>
                      <w:sz w:val="15"/>
                      <w:szCs w:val="15"/>
                    </w:rPr>
                    <w:t>08/22/2019 - 07:37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3D7F" w:rsidRDefault="00DB3D7F" w:rsidP="0030668F">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3D7F" w:rsidRDefault="00DB3D7F" w:rsidP="0030668F">
                  <w:pPr>
                    <w:rPr>
                      <w:rFonts w:ascii="Arial" w:hAnsi="Arial" w:cs="Arial"/>
                      <w:sz w:val="15"/>
                      <w:szCs w:val="15"/>
                    </w:rPr>
                  </w:pPr>
                  <w:r>
                    <w:rPr>
                      <w:rFonts w:ascii="Arial" w:hAnsi="Arial" w:cs="Arial"/>
                      <w:sz w:val="15"/>
                      <w:szCs w:val="15"/>
                    </w:rPr>
                    <w:t>8/22/2019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3D7F" w:rsidRDefault="00DB3D7F" w:rsidP="0030668F">
                  <w:pPr>
                    <w:rPr>
                      <w:rFonts w:ascii="Arial" w:hAnsi="Arial" w:cs="Arial"/>
                      <w:sz w:val="15"/>
                      <w:szCs w:val="15"/>
                    </w:rPr>
                  </w:pPr>
                  <w:r>
                    <w:rPr>
                      <w:rFonts w:ascii="Arial" w:hAnsi="Arial" w:cs="Arial"/>
                      <w:sz w:val="15"/>
                      <w:szCs w:val="15"/>
                    </w:rPr>
                    <w:t xml:space="preserve">Resubmitting CAR with UNIV designation removed. Originally approved by Heidi Dierssen on 8/21/2019. </w:t>
                  </w:r>
                </w:p>
              </w:tc>
            </w:tr>
          </w:tbl>
          <w:p w:rsidR="00DB3D7F" w:rsidRDefault="00DB3D7F" w:rsidP="0030668F"/>
        </w:tc>
      </w:tr>
    </w:tbl>
    <w:p w:rsidR="00DB3D7F" w:rsidRDefault="00DB3D7F" w:rsidP="00DB3D7F">
      <w:pPr>
        <w:rPr>
          <w:sz w:val="20"/>
          <w:szCs w:val="20"/>
        </w:rPr>
      </w:pPr>
    </w:p>
    <w:p w:rsidR="00DB3D7F" w:rsidRDefault="00DB3D7F" w:rsidP="00DB3D7F"/>
    <w:p w:rsidR="00DB3D7F" w:rsidRDefault="00DB3D7F" w:rsidP="00DB3D7F">
      <w:pPr>
        <w:widowControl w:val="0"/>
        <w:rPr>
          <w:sz w:val="24"/>
        </w:rPr>
      </w:pPr>
      <w:bookmarkStart w:id="1" w:name="h.6dmwxedsndvd" w:colFirst="0" w:colLast="0"/>
      <w:bookmarkEnd w:id="1"/>
      <w:r>
        <w:rPr>
          <w:noProof/>
          <w:sz w:val="16"/>
        </w:rPr>
        <w:drawing>
          <wp:inline distT="0" distB="0" distL="0" distR="0" wp14:anchorId="4F47D66F" wp14:editId="11FA4807">
            <wp:extent cx="1600200" cy="476250"/>
            <wp:effectExtent l="0" t="0" r="0" b="0"/>
            <wp:docPr id="4" name="Picture 4" descr="University of Connecticut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ADA\images\uconn-wordmark-stacked-blue-gra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00200" cy="476250"/>
                    </a:xfrm>
                    <a:prstGeom prst="rect">
                      <a:avLst/>
                    </a:prstGeom>
                    <a:noFill/>
                    <a:ln>
                      <a:noFill/>
                    </a:ln>
                  </pic:spPr>
                </pic:pic>
              </a:graphicData>
            </a:graphic>
          </wp:inline>
        </w:drawing>
      </w:r>
    </w:p>
    <w:p w:rsidR="00DB3D7F" w:rsidRDefault="00DB3D7F" w:rsidP="00DB3D7F">
      <w:pPr>
        <w:widowControl w:val="0"/>
        <w:rPr>
          <w:sz w:val="24"/>
        </w:rPr>
      </w:pPr>
    </w:p>
    <w:p w:rsidR="00DB3D7F" w:rsidRDefault="00DB3D7F" w:rsidP="00DB3D7F">
      <w:pPr>
        <w:widowControl w:val="0"/>
        <w:rPr>
          <w:sz w:val="24"/>
        </w:rPr>
      </w:pPr>
    </w:p>
    <w:p w:rsidR="00DB3D7F" w:rsidRDefault="00DB3D7F" w:rsidP="00DB3D7F">
      <w:pPr>
        <w:pStyle w:val="Heading3"/>
        <w:ind w:left="720" w:firstLine="720"/>
      </w:pPr>
      <w:r>
        <w:t>MARN 5995. Special Topics</w:t>
      </w:r>
    </w:p>
    <w:p w:rsidR="00DB3D7F" w:rsidRPr="00115839" w:rsidRDefault="00DB3D7F" w:rsidP="00DB3D7F">
      <w:pPr>
        <w:pStyle w:val="Heading3"/>
        <w:ind w:left="1440"/>
      </w:pPr>
      <w:r w:rsidRPr="00115839">
        <w:t xml:space="preserve">Modeling </w:t>
      </w:r>
      <w:proofErr w:type="gramStart"/>
      <w:r w:rsidRPr="00115839">
        <w:t xml:space="preserve">biogeochemical </w:t>
      </w:r>
      <w:r>
        <w:t xml:space="preserve"> </w:t>
      </w:r>
      <w:r w:rsidRPr="00115839">
        <w:t>tracers</w:t>
      </w:r>
      <w:proofErr w:type="gramEnd"/>
      <w:r w:rsidRPr="00115839">
        <w:t xml:space="preserve"> in the coastal ocean</w:t>
      </w:r>
    </w:p>
    <w:p w:rsidR="00DB3D7F" w:rsidRDefault="00DB3D7F" w:rsidP="00DB3D7F">
      <w:pPr>
        <w:pStyle w:val="Heading3"/>
        <w:ind w:left="720" w:firstLine="720"/>
      </w:pPr>
      <w:r>
        <w:t>Dept. of Marine Sciences</w:t>
      </w:r>
    </w:p>
    <w:p w:rsidR="00DB3D7F" w:rsidRDefault="00DB3D7F" w:rsidP="00DB3D7F">
      <w:pPr>
        <w:widowControl w:val="0"/>
        <w:jc w:val="right"/>
        <w:sectPr w:rsidR="00DB3D7F" w:rsidSect="0030668F">
          <w:headerReference w:type="even" r:id="rId17"/>
          <w:headerReference w:type="default" r:id="rId18"/>
          <w:footerReference w:type="even" r:id="rId19"/>
          <w:footerReference w:type="default" r:id="rId20"/>
          <w:headerReference w:type="first" r:id="rId21"/>
          <w:footerReference w:type="first" r:id="rId22"/>
          <w:pgSz w:w="12240" w:h="15840"/>
          <w:pgMar w:top="360" w:right="1080" w:bottom="360" w:left="1080" w:header="720" w:footer="720" w:gutter="0"/>
          <w:cols w:num="2" w:space="720"/>
        </w:sectPr>
      </w:pPr>
    </w:p>
    <w:p w:rsidR="00DB3D7F" w:rsidRDefault="00DB3D7F" w:rsidP="00DB3D7F">
      <w:pPr>
        <w:widowControl w:val="0"/>
        <w:jc w:val="right"/>
      </w:pPr>
    </w:p>
    <w:p w:rsidR="00DB3D7F" w:rsidRPr="005473A0" w:rsidRDefault="00DB3D7F" w:rsidP="00DB3D7F">
      <w:pPr>
        <w:pStyle w:val="SyllabusHeading2"/>
      </w:pPr>
      <w:r w:rsidRPr="005473A0">
        <w:t xml:space="preserve">Syllabus </w:t>
      </w:r>
      <w:r>
        <w:t>–</w:t>
      </w:r>
      <w:r w:rsidRPr="005473A0">
        <w:t xml:space="preserve"> </w:t>
      </w:r>
      <w:proofErr w:type="gramStart"/>
      <w:r>
        <w:t>Fall</w:t>
      </w:r>
      <w:proofErr w:type="gramEnd"/>
      <w:r>
        <w:t>, 2019</w:t>
      </w:r>
    </w:p>
    <w:p w:rsidR="00DB3D7F" w:rsidRDefault="00DB3D7F" w:rsidP="00DB3D7F">
      <w:pPr>
        <w:widowControl w:val="0"/>
        <w:jc w:val="center"/>
      </w:pPr>
    </w:p>
    <w:p w:rsidR="00DB3D7F" w:rsidRPr="005473A0" w:rsidRDefault="00DB3D7F" w:rsidP="00DB3D7F">
      <w:pPr>
        <w:widowControl w:val="0"/>
        <w:tabs>
          <w:tab w:val="left" w:pos="0"/>
        </w:tabs>
        <w:rPr>
          <w:b/>
        </w:rPr>
      </w:pPr>
      <w:r w:rsidRPr="0055773B">
        <w:rPr>
          <w:b/>
          <w:sz w:val="20"/>
        </w:rPr>
        <w:t xml:space="preserve">Excluding materials for purchase, syllabus information may be subject to change. The most up-to-date syllabus is located within the course in </w:t>
      </w:r>
      <w:proofErr w:type="spellStart"/>
      <w:r w:rsidRPr="0055773B">
        <w:rPr>
          <w:b/>
          <w:sz w:val="20"/>
        </w:rPr>
        <w:t>HuskyCT</w:t>
      </w:r>
      <w:proofErr w:type="spellEnd"/>
      <w:r w:rsidRPr="0055773B">
        <w:rPr>
          <w:b/>
          <w:sz w:val="20"/>
        </w:rPr>
        <w:t>.</w:t>
      </w:r>
    </w:p>
    <w:p w:rsidR="00DB3D7F" w:rsidRDefault="00DB3D7F" w:rsidP="00DB3D7F">
      <w:pPr>
        <w:pStyle w:val="syllabusheading"/>
      </w:pPr>
      <w:bookmarkStart w:id="2" w:name="h.eoxv3jm1lbhe" w:colFirst="0" w:colLast="0"/>
      <w:bookmarkEnd w:id="2"/>
      <w:r>
        <w:t>Program Information</w:t>
      </w:r>
    </w:p>
    <w:p w:rsidR="00DB3D7F" w:rsidRDefault="00DB3D7F" w:rsidP="00DB3D7F">
      <w:pPr>
        <w:widowControl w:val="0"/>
        <w:rPr>
          <w:sz w:val="20"/>
        </w:rPr>
      </w:pPr>
    </w:p>
    <w:p w:rsidR="00DB3D7F" w:rsidRDefault="00DB3D7F" w:rsidP="00DB3D7F">
      <w:pPr>
        <w:widowControl w:val="0"/>
        <w:rPr>
          <w:sz w:val="20"/>
        </w:rPr>
      </w:pPr>
      <w:r>
        <w:rPr>
          <w:sz w:val="20"/>
        </w:rPr>
        <w:t>Open to students enrolled in the M.S. or Ph.D. program in Oceanography.</w:t>
      </w:r>
    </w:p>
    <w:p w:rsidR="00DB3D7F" w:rsidRDefault="00DB3D7F" w:rsidP="00DB3D7F">
      <w:pPr>
        <w:widowControl w:val="0"/>
      </w:pPr>
    </w:p>
    <w:p w:rsidR="00DB3D7F" w:rsidRDefault="00DB3D7F" w:rsidP="00DB3D7F">
      <w:pPr>
        <w:pStyle w:val="syllabusheading"/>
      </w:pPr>
      <w:bookmarkStart w:id="3" w:name="h.oi5lubt3rbg9" w:colFirst="0" w:colLast="0"/>
      <w:bookmarkEnd w:id="3"/>
      <w:r>
        <w:t>Course and Instructor Information</w:t>
      </w:r>
    </w:p>
    <w:p w:rsidR="00DB3D7F" w:rsidRDefault="00DB3D7F" w:rsidP="00DB3D7F">
      <w:pPr>
        <w:widowControl w:val="0"/>
        <w:tabs>
          <w:tab w:val="left" w:pos="2063"/>
        </w:tabs>
        <w:rPr>
          <w:b/>
          <w:sz w:val="20"/>
        </w:rPr>
      </w:pPr>
    </w:p>
    <w:p w:rsidR="00DB3D7F" w:rsidRPr="008F2694" w:rsidRDefault="00DB3D7F" w:rsidP="00DB3D7F">
      <w:pPr>
        <w:rPr>
          <w:rFonts w:ascii="Times New Roman" w:eastAsia="Times New Roman" w:hAnsi="Times New Roman" w:cs="Times New Roman"/>
          <w:sz w:val="24"/>
          <w:szCs w:val="24"/>
        </w:rPr>
      </w:pPr>
      <w:r>
        <w:rPr>
          <w:b/>
          <w:sz w:val="20"/>
        </w:rPr>
        <w:t xml:space="preserve">Course Title:  </w:t>
      </w:r>
      <w:r w:rsidRPr="008F2694">
        <w:rPr>
          <w:rFonts w:ascii="Helvetica" w:eastAsia="Times New Roman" w:hAnsi="Helvetica" w:cs="Times New Roman"/>
          <w:sz w:val="18"/>
          <w:szCs w:val="18"/>
        </w:rPr>
        <w:t xml:space="preserve">Modeling biogeochemical tracers in the </w:t>
      </w:r>
      <w:r>
        <w:rPr>
          <w:rFonts w:ascii="Helvetica" w:eastAsia="Times New Roman" w:hAnsi="Helvetica" w:cs="Times New Roman"/>
          <w:sz w:val="18"/>
          <w:szCs w:val="18"/>
        </w:rPr>
        <w:t xml:space="preserve">coastal </w:t>
      </w:r>
      <w:r w:rsidRPr="008F2694">
        <w:rPr>
          <w:rFonts w:ascii="Helvetica" w:eastAsia="Times New Roman" w:hAnsi="Helvetica" w:cs="Times New Roman"/>
          <w:sz w:val="18"/>
          <w:szCs w:val="18"/>
        </w:rPr>
        <w:t>ocean</w:t>
      </w:r>
    </w:p>
    <w:p w:rsidR="00DB3D7F" w:rsidRDefault="00DB3D7F" w:rsidP="00DB3D7F">
      <w:pPr>
        <w:widowControl w:val="0"/>
        <w:tabs>
          <w:tab w:val="left" w:pos="2063"/>
        </w:tabs>
      </w:pPr>
      <w:r>
        <w:rPr>
          <w:b/>
          <w:sz w:val="20"/>
        </w:rPr>
        <w:t xml:space="preserve">Credits:  </w:t>
      </w:r>
      <w:proofErr w:type="gramStart"/>
      <w:r>
        <w:rPr>
          <w:sz w:val="20"/>
        </w:rPr>
        <w:t>3</w:t>
      </w:r>
      <w:proofErr w:type="gramEnd"/>
    </w:p>
    <w:p w:rsidR="00DB3D7F" w:rsidRDefault="00DB3D7F" w:rsidP="00DB3D7F">
      <w:pPr>
        <w:widowControl w:val="0"/>
        <w:tabs>
          <w:tab w:val="left" w:pos="2063"/>
        </w:tabs>
      </w:pPr>
      <w:r>
        <w:rPr>
          <w:b/>
          <w:sz w:val="20"/>
        </w:rPr>
        <w:t>Format:</w:t>
      </w:r>
      <w:r>
        <w:rPr>
          <w:sz w:val="20"/>
        </w:rPr>
        <w:t xml:space="preserve">  </w:t>
      </w:r>
    </w:p>
    <w:p w:rsidR="00DB3D7F" w:rsidRDefault="00DB3D7F" w:rsidP="00DB3D7F">
      <w:pPr>
        <w:widowControl w:val="0"/>
        <w:tabs>
          <w:tab w:val="left" w:pos="2000"/>
        </w:tabs>
      </w:pPr>
      <w:r>
        <w:rPr>
          <w:b/>
          <w:sz w:val="20"/>
        </w:rPr>
        <w:t xml:space="preserve">Prerequisites: </w:t>
      </w:r>
      <w:r>
        <w:rPr>
          <w:sz w:val="20"/>
        </w:rPr>
        <w:t xml:space="preserve">  PO, CO, GO, BO</w:t>
      </w:r>
    </w:p>
    <w:p w:rsidR="00DB3D7F" w:rsidRPr="00333540" w:rsidRDefault="00DB3D7F" w:rsidP="00DB3D7F">
      <w:pPr>
        <w:widowControl w:val="0"/>
        <w:tabs>
          <w:tab w:val="left" w:pos="2063"/>
        </w:tabs>
        <w:rPr>
          <w:sz w:val="20"/>
          <w:szCs w:val="20"/>
        </w:rPr>
      </w:pPr>
      <w:r>
        <w:rPr>
          <w:b/>
          <w:sz w:val="20"/>
        </w:rPr>
        <w:t xml:space="preserve">Professor:  </w:t>
      </w:r>
      <w:r w:rsidRPr="00333540">
        <w:rPr>
          <w:rFonts w:eastAsia="Times New Roman"/>
          <w:sz w:val="20"/>
          <w:szCs w:val="20"/>
        </w:rPr>
        <w:t xml:space="preserve">Samantha Siedlecki </w:t>
      </w:r>
      <w:r w:rsidRPr="00333540">
        <w:rPr>
          <w:sz w:val="20"/>
          <w:szCs w:val="20"/>
        </w:rPr>
        <w:t xml:space="preserve"> </w:t>
      </w:r>
    </w:p>
    <w:p w:rsidR="00DB3D7F" w:rsidRDefault="00DB3D7F" w:rsidP="00DB3D7F">
      <w:pPr>
        <w:widowControl w:val="0"/>
      </w:pPr>
    </w:p>
    <w:p w:rsidR="00DB3D7F" w:rsidRPr="00333540" w:rsidRDefault="00DB3D7F" w:rsidP="00DB3D7F">
      <w:pPr>
        <w:widowControl w:val="0"/>
        <w:tabs>
          <w:tab w:val="left" w:pos="2100"/>
        </w:tabs>
        <w:rPr>
          <w:sz w:val="20"/>
          <w:szCs w:val="20"/>
        </w:rPr>
      </w:pPr>
      <w:r>
        <w:rPr>
          <w:b/>
          <w:sz w:val="20"/>
        </w:rPr>
        <w:t xml:space="preserve">Email: </w:t>
      </w:r>
      <w:hyperlink r:id="rId23" w:history="1">
        <w:r w:rsidRPr="0051366A">
          <w:rPr>
            <w:rStyle w:val="Hyperlink"/>
            <w:rFonts w:eastAsia="Times New Roman"/>
            <w:sz w:val="20"/>
            <w:szCs w:val="20"/>
          </w:rPr>
          <w:t>samantha.siedlecki@uconn.edu</w:t>
        </w:r>
      </w:hyperlink>
    </w:p>
    <w:p w:rsidR="00DB3D7F" w:rsidRDefault="00DB3D7F" w:rsidP="00DB3D7F">
      <w:pPr>
        <w:widowControl w:val="0"/>
      </w:pPr>
      <w:r>
        <w:rPr>
          <w:b/>
          <w:sz w:val="20"/>
        </w:rPr>
        <w:t xml:space="preserve">Telephone:  </w:t>
      </w:r>
      <w:r>
        <w:rPr>
          <w:sz w:val="20"/>
        </w:rPr>
        <w:t>860 405 9031</w:t>
      </w:r>
    </w:p>
    <w:p w:rsidR="00DB3D7F" w:rsidRDefault="00DB3D7F" w:rsidP="00DB3D7F">
      <w:pPr>
        <w:widowControl w:val="0"/>
      </w:pPr>
      <w:r>
        <w:rPr>
          <w:b/>
          <w:sz w:val="20"/>
        </w:rPr>
        <w:t>Other:</w:t>
      </w:r>
      <w:r>
        <w:rPr>
          <w:sz w:val="20"/>
        </w:rPr>
        <w:t xml:space="preserve"> </w:t>
      </w:r>
      <w:r>
        <w:rPr>
          <w:b/>
          <w:sz w:val="20"/>
        </w:rPr>
        <w:t xml:space="preserve"> </w:t>
      </w:r>
    </w:p>
    <w:p w:rsidR="00DB3D7F" w:rsidRDefault="00DB3D7F" w:rsidP="00DB3D7F">
      <w:pPr>
        <w:widowControl w:val="0"/>
      </w:pPr>
      <w:r>
        <w:rPr>
          <w:b/>
          <w:sz w:val="20"/>
        </w:rPr>
        <w:t>Office Hours/Availability: upon request</w:t>
      </w:r>
    </w:p>
    <w:p w:rsidR="00DB3D7F" w:rsidRDefault="00DB3D7F" w:rsidP="00DB3D7F">
      <w:pPr>
        <w:widowControl w:val="0"/>
      </w:pPr>
      <w:bookmarkStart w:id="4" w:name="h.s87zf9kjh2yu" w:colFirst="0" w:colLast="0"/>
      <w:bookmarkEnd w:id="4"/>
    </w:p>
    <w:p w:rsidR="00DB3D7F" w:rsidRDefault="00DB3D7F" w:rsidP="00DB3D7F">
      <w:pPr>
        <w:pStyle w:val="syllabusheading"/>
      </w:pPr>
      <w:r>
        <w:t>Course Description</w:t>
      </w:r>
    </w:p>
    <w:p w:rsidR="00DB3D7F" w:rsidRDefault="00DB3D7F" w:rsidP="00DB3D7F">
      <w:pPr>
        <w:widowControl w:val="0"/>
      </w:pPr>
      <w:bookmarkStart w:id="5" w:name="h.o2bwdbsz2pfb" w:colFirst="0" w:colLast="0"/>
      <w:bookmarkEnd w:id="5"/>
    </w:p>
    <w:p w:rsidR="00DB3D7F" w:rsidRDefault="00DB3D7F" w:rsidP="00DB3D7F">
      <w:pPr>
        <w:widowControl w:val="0"/>
      </w:pPr>
      <w:r>
        <w:rPr>
          <w:sz w:val="20"/>
        </w:rPr>
        <w:t>Course Description from Course Catalog.</w:t>
      </w:r>
      <w:r w:rsidRPr="00B076F2">
        <w:t xml:space="preserve"> </w:t>
      </w:r>
    </w:p>
    <w:p w:rsidR="00DB3D7F" w:rsidRDefault="00DB3D7F" w:rsidP="00DB3D7F">
      <w:pPr>
        <w:widowControl w:val="0"/>
      </w:pPr>
      <w:r>
        <w:t xml:space="preserve">3-4 credits. </w:t>
      </w:r>
    </w:p>
    <w:p w:rsidR="00DB3D7F" w:rsidRDefault="00DB3D7F" w:rsidP="00DB3D7F">
      <w:pPr>
        <w:widowControl w:val="0"/>
      </w:pPr>
    </w:p>
    <w:p w:rsidR="00DB3D7F" w:rsidRDefault="00DB3D7F" w:rsidP="00DB3D7F">
      <w:pPr>
        <w:widowControl w:val="0"/>
        <w:rPr>
          <w:sz w:val="20"/>
        </w:rPr>
      </w:pPr>
      <w:r>
        <w:rPr>
          <w:sz w:val="20"/>
        </w:rPr>
        <w:t>Additional faculty description.</w:t>
      </w:r>
    </w:p>
    <w:p w:rsidR="00DB3D7F" w:rsidRDefault="00DB3D7F" w:rsidP="00DB3D7F">
      <w:pPr>
        <w:widowControl w:val="0"/>
      </w:pPr>
    </w:p>
    <w:p w:rsidR="00DB3D7F" w:rsidRDefault="00DB3D7F" w:rsidP="00DB3D7F">
      <w:pPr>
        <w:widowControl w:val="0"/>
      </w:pPr>
      <w:r>
        <w:t xml:space="preserve">Development of skills with modern and traditional methods of simulating biogeochemical cycles in the ocean. Specifically, lower trophic level ecosystem and biogeochemical models -nutrient, phytoplankton, zooplankton, and detritus (NPZD), oxygen, carbon, and carbonate cycling </w:t>
      </w:r>
      <w:proofErr w:type="gramStart"/>
      <w:r>
        <w:t>will be explored</w:t>
      </w:r>
      <w:proofErr w:type="gramEnd"/>
      <w:r>
        <w:t>.</w:t>
      </w:r>
    </w:p>
    <w:p w:rsidR="00DB3D7F" w:rsidRDefault="00DB3D7F" w:rsidP="00DB3D7F">
      <w:pPr>
        <w:widowControl w:val="0"/>
      </w:pPr>
    </w:p>
    <w:p w:rsidR="00DB3D7F" w:rsidRDefault="00DB3D7F" w:rsidP="00DB3D7F">
      <w:pPr>
        <w:pStyle w:val="syllabusheading"/>
      </w:pPr>
      <w:r>
        <w:t>Course Objectives</w:t>
      </w:r>
    </w:p>
    <w:p w:rsidR="00DB3D7F" w:rsidRDefault="00DB3D7F" w:rsidP="00DB3D7F">
      <w:pPr>
        <w:widowControl w:val="0"/>
      </w:pPr>
      <w:bookmarkStart w:id="6" w:name="h.qadz7w5ykas8" w:colFirst="0" w:colLast="0"/>
      <w:bookmarkEnd w:id="6"/>
    </w:p>
    <w:p w:rsidR="00DB3D7F" w:rsidRDefault="00DB3D7F" w:rsidP="00DB3D7F">
      <w:pPr>
        <w:widowControl w:val="0"/>
      </w:pPr>
      <w:r>
        <w:rPr>
          <w:sz w:val="20"/>
        </w:rPr>
        <w:t xml:space="preserve">By the end of the semester, students should be able to: </w:t>
      </w:r>
    </w:p>
    <w:p w:rsidR="00DB3D7F" w:rsidRDefault="00DB3D7F" w:rsidP="00DB3D7F">
      <w:pPr>
        <w:widowControl w:val="0"/>
      </w:pPr>
    </w:p>
    <w:p w:rsidR="00DB3D7F" w:rsidRPr="001A13E0" w:rsidRDefault="00DB3D7F" w:rsidP="00DB3D7F">
      <w:pPr>
        <w:pStyle w:val="ListParagraph"/>
        <w:widowControl w:val="0"/>
        <w:numPr>
          <w:ilvl w:val="0"/>
          <w:numId w:val="15"/>
        </w:numPr>
        <w:spacing w:after="0" w:line="240" w:lineRule="auto"/>
      </w:pPr>
      <w:r>
        <w:rPr>
          <w:sz w:val="20"/>
        </w:rPr>
        <w:t>Understand the basic structure of a NPZD model and a more complicated version with gas exchange</w:t>
      </w:r>
    </w:p>
    <w:p w:rsidR="00DB3D7F" w:rsidRPr="001A13E0" w:rsidRDefault="00DB3D7F" w:rsidP="00DB3D7F">
      <w:pPr>
        <w:pStyle w:val="ListParagraph"/>
        <w:widowControl w:val="0"/>
        <w:numPr>
          <w:ilvl w:val="0"/>
          <w:numId w:val="15"/>
        </w:numPr>
        <w:spacing w:after="0" w:line="240" w:lineRule="auto"/>
      </w:pPr>
      <w:r>
        <w:rPr>
          <w:sz w:val="20"/>
        </w:rPr>
        <w:t>Compile the regional ocean modeling system (ROMS) with a biogeochemistry module turned on</w:t>
      </w:r>
    </w:p>
    <w:p w:rsidR="00DB3D7F" w:rsidRPr="00942722" w:rsidRDefault="00DB3D7F" w:rsidP="00DB3D7F">
      <w:pPr>
        <w:pStyle w:val="ListParagraph"/>
        <w:widowControl w:val="0"/>
        <w:numPr>
          <w:ilvl w:val="0"/>
          <w:numId w:val="15"/>
        </w:numPr>
        <w:spacing w:after="0" w:line="240" w:lineRule="auto"/>
      </w:pPr>
      <w:r>
        <w:t>Plot the output from the ROMS model</w:t>
      </w:r>
    </w:p>
    <w:p w:rsidR="00DB3D7F" w:rsidRPr="00592A41" w:rsidRDefault="00DB3D7F" w:rsidP="00DB3D7F">
      <w:pPr>
        <w:pStyle w:val="ListParagraph"/>
        <w:widowControl w:val="0"/>
        <w:numPr>
          <w:ilvl w:val="0"/>
          <w:numId w:val="15"/>
        </w:numPr>
        <w:spacing w:after="0" w:line="240" w:lineRule="auto"/>
      </w:pPr>
      <w:r>
        <w:rPr>
          <w:sz w:val="20"/>
        </w:rPr>
        <w:t>Perform simple sensitivity tests of an NPZD model</w:t>
      </w:r>
    </w:p>
    <w:p w:rsidR="00DB3D7F" w:rsidRDefault="00DB3D7F" w:rsidP="00DB3D7F">
      <w:pPr>
        <w:pStyle w:val="ListParagraph"/>
        <w:widowControl w:val="0"/>
        <w:numPr>
          <w:ilvl w:val="0"/>
          <w:numId w:val="15"/>
        </w:numPr>
        <w:spacing w:after="0" w:line="240" w:lineRule="auto"/>
      </w:pPr>
      <w:r>
        <w:rPr>
          <w:sz w:val="20"/>
        </w:rPr>
        <w:t>Add a new tracer to a 1D ROMS simulation</w:t>
      </w:r>
    </w:p>
    <w:p w:rsidR="00DB3D7F" w:rsidRDefault="00DB3D7F" w:rsidP="00DB3D7F">
      <w:pPr>
        <w:widowControl w:val="0"/>
        <w:jc w:val="center"/>
      </w:pPr>
    </w:p>
    <w:p w:rsidR="00DB3D7F" w:rsidRDefault="00DB3D7F" w:rsidP="00DB3D7F">
      <w:pPr>
        <w:pStyle w:val="syllabusheading"/>
      </w:pPr>
      <w:r>
        <w:t>Course Outline (and Calendar if Applicable)</w:t>
      </w:r>
    </w:p>
    <w:p w:rsidR="00DB3D7F" w:rsidRDefault="00DB3D7F" w:rsidP="00DB3D7F">
      <w:pPr>
        <w:widowControl w:val="0"/>
      </w:pPr>
      <w:bookmarkStart w:id="7" w:name="h.26fuln6nfg2" w:colFirst="0" w:colLast="0"/>
      <w:bookmarkEnd w:id="7"/>
    </w:p>
    <w:tbl>
      <w:tblPr>
        <w:tblStyle w:val="SyllabusTable"/>
        <w:tblW w:w="0" w:type="auto"/>
        <w:tblLook w:val="04A0" w:firstRow="1" w:lastRow="0" w:firstColumn="1" w:lastColumn="0" w:noHBand="0" w:noVBand="1"/>
      </w:tblPr>
      <w:tblGrid>
        <w:gridCol w:w="1392"/>
        <w:gridCol w:w="922"/>
        <w:gridCol w:w="7036"/>
      </w:tblGrid>
      <w:tr w:rsidR="00DB3D7F" w:rsidTr="0030668F">
        <w:trPr>
          <w:cnfStyle w:val="100000000000" w:firstRow="1" w:lastRow="0" w:firstColumn="0" w:lastColumn="0" w:oddVBand="0" w:evenVBand="0" w:oddHBand="0" w:evenHBand="0" w:firstRowFirstColumn="0" w:firstRowLastColumn="0" w:lastRowFirstColumn="0" w:lastRowLastColumn="0"/>
        </w:trPr>
        <w:tc>
          <w:tcPr>
            <w:tcW w:w="2385" w:type="dxa"/>
            <w:gridSpan w:val="2"/>
          </w:tcPr>
          <w:p w:rsidR="00DB3D7F" w:rsidRDefault="00DB3D7F" w:rsidP="0030668F">
            <w:pPr>
              <w:tabs>
                <w:tab w:val="left" w:pos="-1440"/>
              </w:tabs>
              <w:rPr>
                <w:rFonts w:asciiTheme="majorHAnsi" w:hAnsiTheme="majorHAnsi" w:cstheme="majorHAnsi"/>
                <w:sz w:val="24"/>
                <w:szCs w:val="24"/>
              </w:rPr>
            </w:pPr>
            <w:r>
              <w:rPr>
                <w:rFonts w:asciiTheme="majorHAnsi" w:hAnsiTheme="majorHAnsi" w:cstheme="majorHAnsi"/>
                <w:sz w:val="24"/>
                <w:szCs w:val="24"/>
              </w:rPr>
              <w:t>Date</w:t>
            </w:r>
          </w:p>
        </w:tc>
        <w:tc>
          <w:tcPr>
            <w:tcW w:w="7685" w:type="dxa"/>
          </w:tcPr>
          <w:p w:rsidR="00DB3D7F" w:rsidRDefault="00DB3D7F" w:rsidP="0030668F">
            <w:pPr>
              <w:tabs>
                <w:tab w:val="left" w:pos="-1440"/>
              </w:tabs>
              <w:rPr>
                <w:rFonts w:asciiTheme="majorHAnsi" w:hAnsiTheme="majorHAnsi" w:cstheme="majorHAnsi"/>
                <w:sz w:val="24"/>
                <w:szCs w:val="24"/>
              </w:rPr>
            </w:pPr>
            <w:r>
              <w:rPr>
                <w:rFonts w:asciiTheme="majorHAnsi" w:hAnsiTheme="majorHAnsi" w:cstheme="majorHAnsi"/>
                <w:sz w:val="24"/>
                <w:szCs w:val="24"/>
              </w:rPr>
              <w:t>Topic</w:t>
            </w:r>
          </w:p>
        </w:tc>
      </w:tr>
      <w:tr w:rsidR="00DB3D7F" w:rsidTr="0030668F">
        <w:tc>
          <w:tcPr>
            <w:tcW w:w="1404" w:type="dxa"/>
          </w:tcPr>
          <w:p w:rsidR="00DB3D7F" w:rsidRDefault="00DB3D7F" w:rsidP="0030668F">
            <w:pPr>
              <w:tabs>
                <w:tab w:val="left" w:pos="-1440"/>
              </w:tabs>
              <w:rPr>
                <w:rFonts w:asciiTheme="majorHAnsi" w:hAnsiTheme="majorHAnsi" w:cstheme="majorHAnsi"/>
                <w:sz w:val="24"/>
                <w:szCs w:val="24"/>
              </w:rPr>
            </w:pPr>
            <w:r>
              <w:rPr>
                <w:rFonts w:asciiTheme="majorHAnsi" w:hAnsiTheme="majorHAnsi" w:cstheme="majorHAnsi"/>
                <w:sz w:val="24"/>
                <w:szCs w:val="24"/>
              </w:rPr>
              <w:t>August</w:t>
            </w:r>
          </w:p>
        </w:tc>
        <w:tc>
          <w:tcPr>
            <w:tcW w:w="981" w:type="dxa"/>
          </w:tcPr>
          <w:p w:rsidR="00DB3D7F" w:rsidRDefault="00DB3D7F" w:rsidP="0030668F">
            <w:pPr>
              <w:tabs>
                <w:tab w:val="left" w:pos="-1440"/>
              </w:tabs>
              <w:rPr>
                <w:rFonts w:asciiTheme="majorHAnsi" w:hAnsiTheme="majorHAnsi" w:cstheme="majorHAnsi"/>
                <w:sz w:val="24"/>
                <w:szCs w:val="24"/>
              </w:rPr>
            </w:pPr>
            <w:r>
              <w:rPr>
                <w:rFonts w:asciiTheme="majorHAnsi" w:hAnsiTheme="majorHAnsi" w:cstheme="majorHAnsi"/>
                <w:sz w:val="24"/>
                <w:szCs w:val="24"/>
              </w:rPr>
              <w:t>26</w:t>
            </w:r>
          </w:p>
        </w:tc>
        <w:tc>
          <w:tcPr>
            <w:tcW w:w="7685" w:type="dxa"/>
          </w:tcPr>
          <w:p w:rsidR="00DB3D7F" w:rsidRDefault="00DB3D7F" w:rsidP="0030668F">
            <w:pPr>
              <w:tabs>
                <w:tab w:val="left" w:pos="-1440"/>
              </w:tabs>
              <w:rPr>
                <w:rFonts w:asciiTheme="majorHAnsi" w:hAnsiTheme="majorHAnsi" w:cstheme="majorHAnsi"/>
                <w:sz w:val="24"/>
                <w:szCs w:val="24"/>
              </w:rPr>
            </w:pPr>
            <w:r w:rsidRPr="00EB2AE0">
              <w:rPr>
                <w:rFonts w:asciiTheme="majorHAnsi" w:hAnsiTheme="majorHAnsi" w:cstheme="majorHAnsi"/>
                <w:sz w:val="24"/>
                <w:szCs w:val="24"/>
              </w:rPr>
              <w:t>Introduction and Course Overview</w:t>
            </w:r>
            <w:r>
              <w:rPr>
                <w:rFonts w:asciiTheme="majorHAnsi" w:hAnsiTheme="majorHAnsi" w:cstheme="majorHAnsi"/>
                <w:sz w:val="24"/>
                <w:szCs w:val="24"/>
              </w:rPr>
              <w:t>, units; circulation</w:t>
            </w:r>
          </w:p>
        </w:tc>
      </w:tr>
      <w:tr w:rsidR="00DB3D7F" w:rsidTr="0030668F">
        <w:tc>
          <w:tcPr>
            <w:tcW w:w="1404" w:type="dxa"/>
          </w:tcPr>
          <w:p w:rsidR="00DB3D7F" w:rsidRDefault="00DB3D7F" w:rsidP="0030668F">
            <w:pPr>
              <w:tabs>
                <w:tab w:val="left" w:pos="-1440"/>
              </w:tabs>
              <w:rPr>
                <w:rFonts w:asciiTheme="majorHAnsi" w:hAnsiTheme="majorHAnsi" w:cstheme="majorHAnsi"/>
                <w:sz w:val="24"/>
                <w:szCs w:val="24"/>
              </w:rPr>
            </w:pPr>
          </w:p>
        </w:tc>
        <w:tc>
          <w:tcPr>
            <w:tcW w:w="981" w:type="dxa"/>
          </w:tcPr>
          <w:p w:rsidR="00DB3D7F" w:rsidRDefault="00DB3D7F" w:rsidP="0030668F">
            <w:pPr>
              <w:tabs>
                <w:tab w:val="left" w:pos="-1440"/>
              </w:tabs>
              <w:rPr>
                <w:rFonts w:asciiTheme="majorHAnsi" w:hAnsiTheme="majorHAnsi" w:cstheme="majorHAnsi"/>
                <w:sz w:val="24"/>
                <w:szCs w:val="24"/>
              </w:rPr>
            </w:pPr>
            <w:r>
              <w:rPr>
                <w:rFonts w:asciiTheme="majorHAnsi" w:hAnsiTheme="majorHAnsi" w:cstheme="majorHAnsi"/>
                <w:sz w:val="24"/>
                <w:szCs w:val="24"/>
              </w:rPr>
              <w:t>28</w:t>
            </w:r>
          </w:p>
        </w:tc>
        <w:tc>
          <w:tcPr>
            <w:tcW w:w="7685" w:type="dxa"/>
          </w:tcPr>
          <w:p w:rsidR="00DB3D7F" w:rsidRDefault="00DB3D7F" w:rsidP="0030668F">
            <w:pPr>
              <w:tabs>
                <w:tab w:val="left" w:pos="-1440"/>
              </w:tabs>
              <w:rPr>
                <w:rFonts w:asciiTheme="majorHAnsi" w:hAnsiTheme="majorHAnsi" w:cstheme="majorHAnsi"/>
                <w:sz w:val="24"/>
                <w:szCs w:val="24"/>
              </w:rPr>
            </w:pPr>
            <w:r>
              <w:rPr>
                <w:rFonts w:asciiTheme="majorHAnsi" w:hAnsiTheme="majorHAnsi" w:cstheme="majorHAnsi"/>
                <w:sz w:val="24"/>
                <w:szCs w:val="24"/>
              </w:rPr>
              <w:t>Ions in Seawater; basic chemical reactions; Mass Balance; major controls on seawater composition; Problems</w:t>
            </w:r>
          </w:p>
        </w:tc>
      </w:tr>
      <w:tr w:rsidR="00DB3D7F" w:rsidTr="0030668F">
        <w:tc>
          <w:tcPr>
            <w:tcW w:w="1404" w:type="dxa"/>
          </w:tcPr>
          <w:p w:rsidR="00DB3D7F" w:rsidRDefault="00DB3D7F" w:rsidP="0030668F">
            <w:pPr>
              <w:tabs>
                <w:tab w:val="left" w:pos="-1440"/>
              </w:tabs>
              <w:rPr>
                <w:rFonts w:asciiTheme="majorHAnsi" w:hAnsiTheme="majorHAnsi" w:cstheme="majorHAnsi"/>
                <w:sz w:val="24"/>
                <w:szCs w:val="24"/>
              </w:rPr>
            </w:pPr>
            <w:r>
              <w:rPr>
                <w:rFonts w:asciiTheme="majorHAnsi" w:hAnsiTheme="majorHAnsi" w:cstheme="majorHAnsi"/>
                <w:sz w:val="24"/>
                <w:szCs w:val="24"/>
              </w:rPr>
              <w:t>September</w:t>
            </w:r>
          </w:p>
        </w:tc>
        <w:tc>
          <w:tcPr>
            <w:tcW w:w="981" w:type="dxa"/>
          </w:tcPr>
          <w:p w:rsidR="00DB3D7F" w:rsidRDefault="00DB3D7F" w:rsidP="0030668F">
            <w:pPr>
              <w:tabs>
                <w:tab w:val="left" w:pos="-1440"/>
              </w:tabs>
              <w:rPr>
                <w:rFonts w:asciiTheme="majorHAnsi" w:hAnsiTheme="majorHAnsi" w:cstheme="majorHAnsi"/>
                <w:sz w:val="24"/>
                <w:szCs w:val="24"/>
              </w:rPr>
            </w:pPr>
            <w:r>
              <w:rPr>
                <w:rFonts w:asciiTheme="majorHAnsi" w:hAnsiTheme="majorHAnsi" w:cstheme="majorHAnsi"/>
                <w:sz w:val="24"/>
                <w:szCs w:val="24"/>
              </w:rPr>
              <w:t>4</w:t>
            </w:r>
          </w:p>
        </w:tc>
        <w:tc>
          <w:tcPr>
            <w:tcW w:w="7685" w:type="dxa"/>
          </w:tcPr>
          <w:p w:rsidR="00DB3D7F" w:rsidRDefault="00DB3D7F" w:rsidP="0030668F">
            <w:pPr>
              <w:tabs>
                <w:tab w:val="left" w:pos="-1440"/>
              </w:tabs>
              <w:rPr>
                <w:rFonts w:asciiTheme="majorHAnsi" w:hAnsiTheme="majorHAnsi" w:cstheme="majorHAnsi"/>
                <w:sz w:val="24"/>
                <w:szCs w:val="24"/>
              </w:rPr>
            </w:pPr>
            <w:r w:rsidRPr="00EB2AE0">
              <w:rPr>
                <w:rFonts w:asciiTheme="majorHAnsi" w:hAnsiTheme="majorHAnsi" w:cstheme="majorHAnsi"/>
                <w:sz w:val="24"/>
                <w:szCs w:val="24"/>
              </w:rPr>
              <w:t>Mass Balance</w:t>
            </w:r>
            <w:r>
              <w:rPr>
                <w:rFonts w:asciiTheme="majorHAnsi" w:hAnsiTheme="majorHAnsi" w:cstheme="majorHAnsi"/>
                <w:sz w:val="24"/>
                <w:szCs w:val="24"/>
              </w:rPr>
              <w:t xml:space="preserve">; IPOLA; Problems; Circulation box model; </w:t>
            </w:r>
            <w:r w:rsidRPr="00EB2AE0">
              <w:rPr>
                <w:rFonts w:asciiTheme="majorHAnsi" w:hAnsiTheme="majorHAnsi" w:cstheme="majorHAnsi"/>
                <w:sz w:val="24"/>
                <w:szCs w:val="24"/>
              </w:rPr>
              <w:t>Problems</w:t>
            </w:r>
          </w:p>
        </w:tc>
      </w:tr>
      <w:tr w:rsidR="00DB3D7F" w:rsidTr="0030668F">
        <w:tc>
          <w:tcPr>
            <w:tcW w:w="1404" w:type="dxa"/>
          </w:tcPr>
          <w:p w:rsidR="00DB3D7F" w:rsidRDefault="00DB3D7F" w:rsidP="0030668F">
            <w:pPr>
              <w:tabs>
                <w:tab w:val="left" w:pos="-1440"/>
              </w:tabs>
              <w:rPr>
                <w:rFonts w:asciiTheme="majorHAnsi" w:hAnsiTheme="majorHAnsi" w:cstheme="majorHAnsi"/>
                <w:sz w:val="24"/>
                <w:szCs w:val="24"/>
              </w:rPr>
            </w:pPr>
          </w:p>
        </w:tc>
        <w:tc>
          <w:tcPr>
            <w:tcW w:w="981" w:type="dxa"/>
          </w:tcPr>
          <w:p w:rsidR="00DB3D7F" w:rsidRDefault="00DB3D7F" w:rsidP="0030668F">
            <w:pPr>
              <w:tabs>
                <w:tab w:val="left" w:pos="-1440"/>
              </w:tabs>
              <w:rPr>
                <w:rFonts w:asciiTheme="majorHAnsi" w:hAnsiTheme="majorHAnsi" w:cstheme="majorHAnsi"/>
                <w:sz w:val="24"/>
                <w:szCs w:val="24"/>
              </w:rPr>
            </w:pPr>
            <w:r>
              <w:rPr>
                <w:rFonts w:asciiTheme="majorHAnsi" w:hAnsiTheme="majorHAnsi" w:cstheme="majorHAnsi"/>
                <w:sz w:val="24"/>
                <w:szCs w:val="24"/>
              </w:rPr>
              <w:t>9</w:t>
            </w:r>
          </w:p>
        </w:tc>
        <w:tc>
          <w:tcPr>
            <w:tcW w:w="7685" w:type="dxa"/>
          </w:tcPr>
          <w:p w:rsidR="00DB3D7F" w:rsidRDefault="00DB3D7F" w:rsidP="0030668F">
            <w:pPr>
              <w:tabs>
                <w:tab w:val="left" w:pos="-1440"/>
              </w:tabs>
              <w:rPr>
                <w:rFonts w:asciiTheme="majorHAnsi" w:hAnsiTheme="majorHAnsi" w:cstheme="majorHAnsi"/>
                <w:sz w:val="24"/>
                <w:szCs w:val="24"/>
              </w:rPr>
            </w:pPr>
            <w:r>
              <w:rPr>
                <w:rFonts w:asciiTheme="majorHAnsi" w:hAnsiTheme="majorHAnsi" w:cstheme="majorHAnsi"/>
                <w:sz w:val="24"/>
                <w:szCs w:val="24"/>
              </w:rPr>
              <w:t>Residence time; Accumulation term; problems</w:t>
            </w:r>
          </w:p>
        </w:tc>
      </w:tr>
      <w:tr w:rsidR="00DB3D7F" w:rsidTr="0030668F">
        <w:tc>
          <w:tcPr>
            <w:tcW w:w="1404" w:type="dxa"/>
          </w:tcPr>
          <w:p w:rsidR="00DB3D7F" w:rsidRDefault="00DB3D7F" w:rsidP="0030668F">
            <w:pPr>
              <w:tabs>
                <w:tab w:val="left" w:pos="-1440"/>
              </w:tabs>
              <w:rPr>
                <w:rFonts w:asciiTheme="majorHAnsi" w:hAnsiTheme="majorHAnsi" w:cstheme="majorHAnsi"/>
                <w:sz w:val="24"/>
                <w:szCs w:val="24"/>
              </w:rPr>
            </w:pPr>
          </w:p>
        </w:tc>
        <w:tc>
          <w:tcPr>
            <w:tcW w:w="981" w:type="dxa"/>
          </w:tcPr>
          <w:p w:rsidR="00DB3D7F" w:rsidRDefault="00DB3D7F" w:rsidP="0030668F">
            <w:pPr>
              <w:tabs>
                <w:tab w:val="left" w:pos="-1440"/>
              </w:tabs>
              <w:rPr>
                <w:rFonts w:asciiTheme="majorHAnsi" w:hAnsiTheme="majorHAnsi" w:cstheme="majorHAnsi"/>
                <w:sz w:val="24"/>
                <w:szCs w:val="24"/>
              </w:rPr>
            </w:pPr>
            <w:r>
              <w:rPr>
                <w:rFonts w:asciiTheme="majorHAnsi" w:hAnsiTheme="majorHAnsi" w:cstheme="majorHAnsi"/>
                <w:sz w:val="24"/>
                <w:szCs w:val="24"/>
              </w:rPr>
              <w:t>11</w:t>
            </w:r>
          </w:p>
        </w:tc>
        <w:tc>
          <w:tcPr>
            <w:tcW w:w="7685" w:type="dxa"/>
          </w:tcPr>
          <w:p w:rsidR="00DB3D7F" w:rsidRDefault="00DB3D7F" w:rsidP="0030668F">
            <w:pPr>
              <w:tabs>
                <w:tab w:val="left" w:pos="-1440"/>
              </w:tabs>
              <w:rPr>
                <w:rFonts w:asciiTheme="majorHAnsi" w:hAnsiTheme="majorHAnsi" w:cstheme="majorHAnsi"/>
                <w:sz w:val="24"/>
                <w:szCs w:val="24"/>
              </w:rPr>
            </w:pPr>
            <w:r>
              <w:rPr>
                <w:rFonts w:asciiTheme="majorHAnsi" w:hAnsiTheme="majorHAnsi" w:cstheme="majorHAnsi"/>
                <w:sz w:val="24"/>
                <w:szCs w:val="24"/>
              </w:rPr>
              <w:t>Discretization of differential equations – example from heat budget</w:t>
            </w:r>
          </w:p>
        </w:tc>
      </w:tr>
      <w:tr w:rsidR="00DB3D7F" w:rsidTr="0030668F">
        <w:tc>
          <w:tcPr>
            <w:tcW w:w="1404" w:type="dxa"/>
          </w:tcPr>
          <w:p w:rsidR="00DB3D7F" w:rsidRDefault="00DB3D7F" w:rsidP="0030668F">
            <w:pPr>
              <w:tabs>
                <w:tab w:val="left" w:pos="-1440"/>
              </w:tabs>
              <w:rPr>
                <w:rFonts w:asciiTheme="majorHAnsi" w:hAnsiTheme="majorHAnsi" w:cstheme="majorHAnsi"/>
                <w:sz w:val="24"/>
                <w:szCs w:val="24"/>
              </w:rPr>
            </w:pPr>
          </w:p>
        </w:tc>
        <w:tc>
          <w:tcPr>
            <w:tcW w:w="981" w:type="dxa"/>
          </w:tcPr>
          <w:p w:rsidR="00DB3D7F" w:rsidRDefault="00DB3D7F" w:rsidP="0030668F">
            <w:pPr>
              <w:tabs>
                <w:tab w:val="left" w:pos="-1440"/>
              </w:tabs>
              <w:rPr>
                <w:rFonts w:asciiTheme="majorHAnsi" w:hAnsiTheme="majorHAnsi" w:cstheme="majorHAnsi"/>
                <w:sz w:val="24"/>
                <w:szCs w:val="24"/>
              </w:rPr>
            </w:pPr>
            <w:r>
              <w:rPr>
                <w:rFonts w:asciiTheme="majorHAnsi" w:hAnsiTheme="majorHAnsi" w:cstheme="majorHAnsi"/>
                <w:sz w:val="24"/>
                <w:szCs w:val="24"/>
              </w:rPr>
              <w:t>16</w:t>
            </w:r>
          </w:p>
        </w:tc>
        <w:tc>
          <w:tcPr>
            <w:tcW w:w="7685" w:type="dxa"/>
          </w:tcPr>
          <w:p w:rsidR="00DB3D7F" w:rsidRDefault="00DB3D7F" w:rsidP="0030668F">
            <w:pPr>
              <w:tabs>
                <w:tab w:val="left" w:pos="-1440"/>
              </w:tabs>
              <w:rPr>
                <w:rFonts w:asciiTheme="majorHAnsi" w:hAnsiTheme="majorHAnsi" w:cstheme="majorHAnsi"/>
                <w:sz w:val="24"/>
                <w:szCs w:val="24"/>
              </w:rPr>
            </w:pPr>
            <w:r>
              <w:rPr>
                <w:rFonts w:asciiTheme="majorHAnsi" w:hAnsiTheme="majorHAnsi" w:cstheme="majorHAnsi"/>
                <w:sz w:val="24"/>
                <w:szCs w:val="24"/>
              </w:rPr>
              <w:t>1D advection/diffusion - ROMS intro</w:t>
            </w:r>
          </w:p>
        </w:tc>
      </w:tr>
      <w:tr w:rsidR="00DB3D7F" w:rsidTr="0030668F">
        <w:tc>
          <w:tcPr>
            <w:tcW w:w="1404" w:type="dxa"/>
          </w:tcPr>
          <w:p w:rsidR="00DB3D7F" w:rsidRDefault="00DB3D7F" w:rsidP="0030668F">
            <w:pPr>
              <w:tabs>
                <w:tab w:val="left" w:pos="-1440"/>
              </w:tabs>
              <w:rPr>
                <w:rFonts w:asciiTheme="majorHAnsi" w:hAnsiTheme="majorHAnsi" w:cstheme="majorHAnsi"/>
                <w:sz w:val="24"/>
                <w:szCs w:val="24"/>
              </w:rPr>
            </w:pPr>
          </w:p>
        </w:tc>
        <w:tc>
          <w:tcPr>
            <w:tcW w:w="981" w:type="dxa"/>
          </w:tcPr>
          <w:p w:rsidR="00DB3D7F" w:rsidRDefault="00DB3D7F" w:rsidP="0030668F">
            <w:pPr>
              <w:tabs>
                <w:tab w:val="left" w:pos="-1440"/>
              </w:tabs>
              <w:rPr>
                <w:rFonts w:asciiTheme="majorHAnsi" w:hAnsiTheme="majorHAnsi" w:cstheme="majorHAnsi"/>
                <w:sz w:val="24"/>
                <w:szCs w:val="24"/>
              </w:rPr>
            </w:pPr>
            <w:r>
              <w:rPr>
                <w:rFonts w:asciiTheme="majorHAnsi" w:hAnsiTheme="majorHAnsi" w:cstheme="majorHAnsi"/>
                <w:sz w:val="24"/>
                <w:szCs w:val="24"/>
              </w:rPr>
              <w:t>18</w:t>
            </w:r>
          </w:p>
        </w:tc>
        <w:tc>
          <w:tcPr>
            <w:tcW w:w="7685" w:type="dxa"/>
          </w:tcPr>
          <w:p w:rsidR="00DB3D7F" w:rsidRPr="00EB2AE0" w:rsidRDefault="00DB3D7F" w:rsidP="0030668F">
            <w:pPr>
              <w:tabs>
                <w:tab w:val="left" w:pos="-1440"/>
              </w:tabs>
              <w:rPr>
                <w:rFonts w:asciiTheme="majorHAnsi" w:hAnsiTheme="majorHAnsi" w:cstheme="majorHAnsi"/>
                <w:sz w:val="24"/>
                <w:szCs w:val="24"/>
              </w:rPr>
            </w:pPr>
            <w:r>
              <w:rPr>
                <w:rFonts w:asciiTheme="majorHAnsi" w:hAnsiTheme="majorHAnsi" w:cstheme="majorHAnsi"/>
                <w:sz w:val="24"/>
                <w:szCs w:val="24"/>
              </w:rPr>
              <w:t xml:space="preserve">Lab – Unix intro; </w:t>
            </w:r>
            <w:proofErr w:type="spellStart"/>
            <w:r>
              <w:rPr>
                <w:rFonts w:asciiTheme="majorHAnsi" w:hAnsiTheme="majorHAnsi" w:cstheme="majorHAnsi"/>
                <w:sz w:val="24"/>
                <w:szCs w:val="24"/>
              </w:rPr>
              <w:t>hpc</w:t>
            </w:r>
            <w:proofErr w:type="spellEnd"/>
            <w:r>
              <w:rPr>
                <w:rFonts w:asciiTheme="majorHAnsi" w:hAnsiTheme="majorHAnsi" w:cstheme="majorHAnsi"/>
                <w:sz w:val="24"/>
                <w:szCs w:val="24"/>
              </w:rPr>
              <w:t xml:space="preserve"> access; getting ROMS working </w:t>
            </w:r>
          </w:p>
        </w:tc>
      </w:tr>
      <w:tr w:rsidR="00DB3D7F" w:rsidTr="0030668F">
        <w:tc>
          <w:tcPr>
            <w:tcW w:w="1404" w:type="dxa"/>
          </w:tcPr>
          <w:p w:rsidR="00DB3D7F" w:rsidRDefault="00DB3D7F" w:rsidP="0030668F">
            <w:pPr>
              <w:tabs>
                <w:tab w:val="left" w:pos="-1440"/>
              </w:tabs>
              <w:rPr>
                <w:rFonts w:asciiTheme="majorHAnsi" w:hAnsiTheme="majorHAnsi" w:cstheme="majorHAnsi"/>
                <w:sz w:val="24"/>
                <w:szCs w:val="24"/>
              </w:rPr>
            </w:pPr>
          </w:p>
        </w:tc>
        <w:tc>
          <w:tcPr>
            <w:tcW w:w="981" w:type="dxa"/>
          </w:tcPr>
          <w:p w:rsidR="00DB3D7F" w:rsidRDefault="00DB3D7F" w:rsidP="0030668F">
            <w:pPr>
              <w:tabs>
                <w:tab w:val="left" w:pos="-1440"/>
              </w:tabs>
              <w:rPr>
                <w:rFonts w:asciiTheme="majorHAnsi" w:hAnsiTheme="majorHAnsi" w:cstheme="majorHAnsi"/>
                <w:sz w:val="24"/>
                <w:szCs w:val="24"/>
              </w:rPr>
            </w:pPr>
            <w:r>
              <w:rPr>
                <w:rFonts w:asciiTheme="majorHAnsi" w:hAnsiTheme="majorHAnsi" w:cstheme="majorHAnsi"/>
                <w:sz w:val="24"/>
                <w:szCs w:val="24"/>
              </w:rPr>
              <w:t>23</w:t>
            </w:r>
          </w:p>
        </w:tc>
        <w:tc>
          <w:tcPr>
            <w:tcW w:w="7685" w:type="dxa"/>
          </w:tcPr>
          <w:p w:rsidR="00DB3D7F" w:rsidRPr="00EB2AE0" w:rsidRDefault="00DB3D7F" w:rsidP="0030668F">
            <w:pPr>
              <w:tabs>
                <w:tab w:val="left" w:pos="-1440"/>
              </w:tabs>
              <w:rPr>
                <w:rFonts w:asciiTheme="majorHAnsi" w:hAnsiTheme="majorHAnsi" w:cstheme="majorHAnsi"/>
                <w:sz w:val="24"/>
                <w:szCs w:val="24"/>
              </w:rPr>
            </w:pPr>
            <w:proofErr w:type="spellStart"/>
            <w:r>
              <w:rPr>
                <w:rFonts w:asciiTheme="majorHAnsi" w:hAnsiTheme="majorHAnsi" w:cstheme="majorHAnsi"/>
                <w:sz w:val="24"/>
                <w:szCs w:val="24"/>
              </w:rPr>
              <w:t>Fasham</w:t>
            </w:r>
            <w:proofErr w:type="spellEnd"/>
            <w:r>
              <w:rPr>
                <w:rFonts w:asciiTheme="majorHAnsi" w:hAnsiTheme="majorHAnsi" w:cstheme="majorHAnsi"/>
                <w:sz w:val="24"/>
                <w:szCs w:val="24"/>
              </w:rPr>
              <w:t xml:space="preserve"> bio model (low complexity model)– lecture</w:t>
            </w:r>
          </w:p>
        </w:tc>
      </w:tr>
      <w:tr w:rsidR="00DB3D7F" w:rsidTr="0030668F">
        <w:tc>
          <w:tcPr>
            <w:tcW w:w="1404" w:type="dxa"/>
          </w:tcPr>
          <w:p w:rsidR="00DB3D7F" w:rsidRDefault="00DB3D7F" w:rsidP="0030668F">
            <w:pPr>
              <w:tabs>
                <w:tab w:val="left" w:pos="-1440"/>
              </w:tabs>
              <w:rPr>
                <w:rFonts w:asciiTheme="majorHAnsi" w:hAnsiTheme="majorHAnsi" w:cstheme="majorHAnsi"/>
                <w:sz w:val="24"/>
                <w:szCs w:val="24"/>
              </w:rPr>
            </w:pPr>
          </w:p>
        </w:tc>
        <w:tc>
          <w:tcPr>
            <w:tcW w:w="981" w:type="dxa"/>
          </w:tcPr>
          <w:p w:rsidR="00DB3D7F" w:rsidRDefault="00DB3D7F" w:rsidP="0030668F">
            <w:pPr>
              <w:tabs>
                <w:tab w:val="left" w:pos="-1440"/>
              </w:tabs>
              <w:rPr>
                <w:rFonts w:asciiTheme="majorHAnsi" w:hAnsiTheme="majorHAnsi" w:cstheme="majorHAnsi"/>
                <w:sz w:val="24"/>
                <w:szCs w:val="24"/>
              </w:rPr>
            </w:pPr>
            <w:r>
              <w:rPr>
                <w:rFonts w:asciiTheme="majorHAnsi" w:hAnsiTheme="majorHAnsi" w:cstheme="majorHAnsi"/>
                <w:sz w:val="24"/>
                <w:szCs w:val="24"/>
              </w:rPr>
              <w:t>25</w:t>
            </w:r>
          </w:p>
        </w:tc>
        <w:tc>
          <w:tcPr>
            <w:tcW w:w="7685" w:type="dxa"/>
          </w:tcPr>
          <w:p w:rsidR="00DB3D7F" w:rsidRPr="00EB2AE0" w:rsidRDefault="00DB3D7F" w:rsidP="0030668F">
            <w:pPr>
              <w:tabs>
                <w:tab w:val="left" w:pos="-1440"/>
              </w:tabs>
              <w:rPr>
                <w:rFonts w:asciiTheme="majorHAnsi" w:hAnsiTheme="majorHAnsi" w:cstheme="majorHAnsi"/>
                <w:sz w:val="24"/>
                <w:szCs w:val="24"/>
              </w:rPr>
            </w:pPr>
            <w:proofErr w:type="spellStart"/>
            <w:r>
              <w:rPr>
                <w:rFonts w:asciiTheme="majorHAnsi" w:hAnsiTheme="majorHAnsi" w:cstheme="majorHAnsi"/>
                <w:sz w:val="24"/>
                <w:szCs w:val="24"/>
              </w:rPr>
              <w:t>Fasham</w:t>
            </w:r>
            <w:proofErr w:type="spellEnd"/>
            <w:r>
              <w:rPr>
                <w:rFonts w:asciiTheme="majorHAnsi" w:hAnsiTheme="majorHAnsi" w:cstheme="majorHAnsi"/>
                <w:sz w:val="24"/>
                <w:szCs w:val="24"/>
              </w:rPr>
              <w:t xml:space="preserve"> bio model (low complexity model)– read paper and discuss</w:t>
            </w:r>
          </w:p>
        </w:tc>
      </w:tr>
      <w:tr w:rsidR="00DB3D7F" w:rsidTr="0030668F">
        <w:tc>
          <w:tcPr>
            <w:tcW w:w="1404" w:type="dxa"/>
          </w:tcPr>
          <w:p w:rsidR="00DB3D7F" w:rsidRDefault="00DB3D7F" w:rsidP="0030668F">
            <w:pPr>
              <w:tabs>
                <w:tab w:val="left" w:pos="-1440"/>
              </w:tabs>
              <w:rPr>
                <w:rFonts w:asciiTheme="majorHAnsi" w:hAnsiTheme="majorHAnsi" w:cstheme="majorHAnsi"/>
                <w:sz w:val="24"/>
                <w:szCs w:val="24"/>
              </w:rPr>
            </w:pPr>
          </w:p>
        </w:tc>
        <w:tc>
          <w:tcPr>
            <w:tcW w:w="981" w:type="dxa"/>
          </w:tcPr>
          <w:p w:rsidR="00DB3D7F" w:rsidRDefault="00DB3D7F" w:rsidP="0030668F">
            <w:pPr>
              <w:tabs>
                <w:tab w:val="left" w:pos="-1440"/>
              </w:tabs>
              <w:rPr>
                <w:rFonts w:asciiTheme="majorHAnsi" w:hAnsiTheme="majorHAnsi" w:cstheme="majorHAnsi"/>
                <w:sz w:val="24"/>
                <w:szCs w:val="24"/>
              </w:rPr>
            </w:pPr>
            <w:r>
              <w:rPr>
                <w:rFonts w:asciiTheme="majorHAnsi" w:hAnsiTheme="majorHAnsi" w:cstheme="majorHAnsi"/>
                <w:sz w:val="24"/>
                <w:szCs w:val="24"/>
              </w:rPr>
              <w:t>30</w:t>
            </w:r>
          </w:p>
        </w:tc>
        <w:tc>
          <w:tcPr>
            <w:tcW w:w="7685" w:type="dxa"/>
          </w:tcPr>
          <w:p w:rsidR="00DB3D7F" w:rsidRPr="00EB2AE0" w:rsidRDefault="00DB3D7F" w:rsidP="0030668F">
            <w:pPr>
              <w:tabs>
                <w:tab w:val="left" w:pos="-1440"/>
              </w:tabs>
              <w:rPr>
                <w:rFonts w:asciiTheme="majorHAnsi" w:hAnsiTheme="majorHAnsi" w:cstheme="majorHAnsi"/>
                <w:sz w:val="24"/>
                <w:szCs w:val="24"/>
              </w:rPr>
            </w:pPr>
            <w:r>
              <w:rPr>
                <w:rFonts w:asciiTheme="majorHAnsi" w:hAnsiTheme="majorHAnsi" w:cstheme="majorHAnsi"/>
                <w:sz w:val="24"/>
                <w:szCs w:val="24"/>
              </w:rPr>
              <w:t xml:space="preserve">Lab – </w:t>
            </w:r>
            <w:proofErr w:type="spellStart"/>
            <w:r>
              <w:rPr>
                <w:rFonts w:asciiTheme="majorHAnsi" w:hAnsiTheme="majorHAnsi" w:cstheme="majorHAnsi"/>
                <w:sz w:val="24"/>
                <w:szCs w:val="24"/>
              </w:rPr>
              <w:t>bio_fasham</w:t>
            </w:r>
            <w:proofErr w:type="spellEnd"/>
            <w:r>
              <w:rPr>
                <w:rFonts w:asciiTheme="majorHAnsi" w:hAnsiTheme="majorHAnsi" w:cstheme="majorHAnsi"/>
                <w:sz w:val="24"/>
                <w:szCs w:val="24"/>
              </w:rPr>
              <w:t xml:space="preserve"> run in </w:t>
            </w:r>
            <w:proofErr w:type="spellStart"/>
            <w:r>
              <w:rPr>
                <w:rFonts w:asciiTheme="majorHAnsi" w:hAnsiTheme="majorHAnsi" w:cstheme="majorHAnsi"/>
                <w:sz w:val="24"/>
                <w:szCs w:val="24"/>
              </w:rPr>
              <w:t>bio_toy</w:t>
            </w:r>
            <w:proofErr w:type="spellEnd"/>
            <w:r>
              <w:rPr>
                <w:rFonts w:asciiTheme="majorHAnsi" w:hAnsiTheme="majorHAnsi" w:cstheme="majorHAnsi"/>
                <w:sz w:val="24"/>
                <w:szCs w:val="24"/>
              </w:rPr>
              <w:t>; problems</w:t>
            </w:r>
          </w:p>
        </w:tc>
      </w:tr>
      <w:tr w:rsidR="00DB3D7F" w:rsidTr="0030668F">
        <w:tc>
          <w:tcPr>
            <w:tcW w:w="1404" w:type="dxa"/>
          </w:tcPr>
          <w:p w:rsidR="00DB3D7F" w:rsidRDefault="00DB3D7F" w:rsidP="0030668F">
            <w:pPr>
              <w:tabs>
                <w:tab w:val="left" w:pos="-1440"/>
              </w:tabs>
              <w:rPr>
                <w:rFonts w:asciiTheme="majorHAnsi" w:hAnsiTheme="majorHAnsi" w:cstheme="majorHAnsi"/>
                <w:sz w:val="24"/>
                <w:szCs w:val="24"/>
              </w:rPr>
            </w:pPr>
            <w:r>
              <w:rPr>
                <w:rFonts w:asciiTheme="majorHAnsi" w:hAnsiTheme="majorHAnsi" w:cstheme="majorHAnsi"/>
                <w:sz w:val="24"/>
                <w:szCs w:val="24"/>
              </w:rPr>
              <w:t>October</w:t>
            </w:r>
          </w:p>
        </w:tc>
        <w:tc>
          <w:tcPr>
            <w:tcW w:w="981" w:type="dxa"/>
          </w:tcPr>
          <w:p w:rsidR="00DB3D7F" w:rsidRDefault="00DB3D7F" w:rsidP="0030668F">
            <w:pPr>
              <w:tabs>
                <w:tab w:val="left" w:pos="-1440"/>
              </w:tabs>
              <w:rPr>
                <w:rFonts w:asciiTheme="majorHAnsi" w:hAnsiTheme="majorHAnsi" w:cstheme="majorHAnsi"/>
                <w:sz w:val="24"/>
                <w:szCs w:val="24"/>
              </w:rPr>
            </w:pPr>
            <w:r>
              <w:rPr>
                <w:rFonts w:asciiTheme="majorHAnsi" w:hAnsiTheme="majorHAnsi" w:cstheme="majorHAnsi"/>
                <w:sz w:val="24"/>
                <w:szCs w:val="24"/>
              </w:rPr>
              <w:t>2</w:t>
            </w:r>
          </w:p>
        </w:tc>
        <w:tc>
          <w:tcPr>
            <w:tcW w:w="7685" w:type="dxa"/>
          </w:tcPr>
          <w:p w:rsidR="00DB3D7F" w:rsidRPr="00EB2AE0" w:rsidRDefault="00DB3D7F" w:rsidP="0030668F">
            <w:pPr>
              <w:tabs>
                <w:tab w:val="left" w:pos="-1440"/>
              </w:tabs>
              <w:rPr>
                <w:rFonts w:asciiTheme="majorHAnsi" w:hAnsiTheme="majorHAnsi" w:cstheme="majorHAnsi"/>
                <w:sz w:val="24"/>
                <w:szCs w:val="24"/>
              </w:rPr>
            </w:pPr>
            <w:r>
              <w:rPr>
                <w:rFonts w:asciiTheme="majorHAnsi" w:hAnsiTheme="majorHAnsi" w:cstheme="majorHAnsi"/>
                <w:sz w:val="24"/>
                <w:szCs w:val="24"/>
              </w:rPr>
              <w:t>Lab 2</w:t>
            </w:r>
          </w:p>
        </w:tc>
      </w:tr>
      <w:tr w:rsidR="00DB3D7F" w:rsidTr="0030668F">
        <w:tc>
          <w:tcPr>
            <w:tcW w:w="1404" w:type="dxa"/>
          </w:tcPr>
          <w:p w:rsidR="00DB3D7F" w:rsidRDefault="00DB3D7F" w:rsidP="0030668F">
            <w:pPr>
              <w:tabs>
                <w:tab w:val="left" w:pos="-1440"/>
              </w:tabs>
              <w:rPr>
                <w:rFonts w:asciiTheme="majorHAnsi" w:hAnsiTheme="majorHAnsi" w:cstheme="majorHAnsi"/>
                <w:sz w:val="24"/>
                <w:szCs w:val="24"/>
              </w:rPr>
            </w:pPr>
          </w:p>
        </w:tc>
        <w:tc>
          <w:tcPr>
            <w:tcW w:w="981" w:type="dxa"/>
          </w:tcPr>
          <w:p w:rsidR="00DB3D7F" w:rsidRDefault="00DB3D7F" w:rsidP="0030668F">
            <w:pPr>
              <w:tabs>
                <w:tab w:val="left" w:pos="-1440"/>
              </w:tabs>
              <w:rPr>
                <w:rFonts w:asciiTheme="majorHAnsi" w:hAnsiTheme="majorHAnsi" w:cstheme="majorHAnsi"/>
                <w:sz w:val="24"/>
                <w:szCs w:val="24"/>
              </w:rPr>
            </w:pPr>
            <w:r>
              <w:rPr>
                <w:rFonts w:asciiTheme="majorHAnsi" w:hAnsiTheme="majorHAnsi" w:cstheme="majorHAnsi"/>
                <w:sz w:val="24"/>
                <w:szCs w:val="24"/>
              </w:rPr>
              <w:t>7</w:t>
            </w:r>
          </w:p>
        </w:tc>
        <w:tc>
          <w:tcPr>
            <w:tcW w:w="7685" w:type="dxa"/>
          </w:tcPr>
          <w:p w:rsidR="00DB3D7F" w:rsidRPr="00EB2AE0" w:rsidRDefault="00DB3D7F" w:rsidP="0030668F">
            <w:pPr>
              <w:tabs>
                <w:tab w:val="left" w:pos="-1440"/>
              </w:tabs>
              <w:rPr>
                <w:rFonts w:asciiTheme="majorHAnsi" w:hAnsiTheme="majorHAnsi" w:cstheme="majorHAnsi"/>
                <w:sz w:val="24"/>
                <w:szCs w:val="24"/>
              </w:rPr>
            </w:pPr>
            <w:r>
              <w:rPr>
                <w:rFonts w:asciiTheme="majorHAnsi" w:hAnsiTheme="majorHAnsi" w:cstheme="majorHAnsi"/>
                <w:sz w:val="24"/>
                <w:szCs w:val="24"/>
              </w:rPr>
              <w:t>Fennel (medium complexity model) – lecture</w:t>
            </w:r>
          </w:p>
        </w:tc>
      </w:tr>
      <w:tr w:rsidR="00DB3D7F" w:rsidTr="0030668F">
        <w:tc>
          <w:tcPr>
            <w:tcW w:w="1404" w:type="dxa"/>
          </w:tcPr>
          <w:p w:rsidR="00DB3D7F" w:rsidRDefault="00DB3D7F" w:rsidP="0030668F">
            <w:pPr>
              <w:tabs>
                <w:tab w:val="left" w:pos="-1440"/>
              </w:tabs>
              <w:rPr>
                <w:rFonts w:asciiTheme="majorHAnsi" w:hAnsiTheme="majorHAnsi" w:cstheme="majorHAnsi"/>
                <w:sz w:val="24"/>
                <w:szCs w:val="24"/>
              </w:rPr>
            </w:pPr>
          </w:p>
        </w:tc>
        <w:tc>
          <w:tcPr>
            <w:tcW w:w="981" w:type="dxa"/>
          </w:tcPr>
          <w:p w:rsidR="00DB3D7F" w:rsidRDefault="00DB3D7F" w:rsidP="0030668F">
            <w:pPr>
              <w:tabs>
                <w:tab w:val="left" w:pos="-1440"/>
              </w:tabs>
              <w:rPr>
                <w:rFonts w:asciiTheme="majorHAnsi" w:hAnsiTheme="majorHAnsi" w:cstheme="majorHAnsi"/>
                <w:sz w:val="24"/>
                <w:szCs w:val="24"/>
              </w:rPr>
            </w:pPr>
            <w:r>
              <w:rPr>
                <w:rFonts w:asciiTheme="majorHAnsi" w:hAnsiTheme="majorHAnsi" w:cstheme="majorHAnsi"/>
                <w:sz w:val="24"/>
                <w:szCs w:val="24"/>
              </w:rPr>
              <w:t>9</w:t>
            </w:r>
          </w:p>
        </w:tc>
        <w:tc>
          <w:tcPr>
            <w:tcW w:w="7685" w:type="dxa"/>
          </w:tcPr>
          <w:p w:rsidR="00DB3D7F" w:rsidRPr="00D2194A" w:rsidRDefault="00DB3D7F" w:rsidP="0030668F">
            <w:pPr>
              <w:tabs>
                <w:tab w:val="left" w:pos="-1440"/>
              </w:tabs>
              <w:rPr>
                <w:rFonts w:asciiTheme="majorHAnsi" w:hAnsiTheme="majorHAnsi" w:cstheme="majorHAnsi"/>
                <w:sz w:val="24"/>
                <w:szCs w:val="24"/>
              </w:rPr>
            </w:pPr>
            <w:r>
              <w:rPr>
                <w:rFonts w:asciiTheme="majorHAnsi" w:hAnsiTheme="majorHAnsi" w:cstheme="majorHAnsi"/>
                <w:sz w:val="24"/>
                <w:szCs w:val="24"/>
              </w:rPr>
              <w:t>Fennel (medium complexity model) – read paper and discuss</w:t>
            </w:r>
          </w:p>
        </w:tc>
      </w:tr>
      <w:tr w:rsidR="00DB3D7F" w:rsidTr="0030668F">
        <w:trPr>
          <w:trHeight w:val="408"/>
        </w:trPr>
        <w:tc>
          <w:tcPr>
            <w:tcW w:w="1404" w:type="dxa"/>
          </w:tcPr>
          <w:p w:rsidR="00DB3D7F" w:rsidRDefault="00DB3D7F" w:rsidP="0030668F">
            <w:pPr>
              <w:tabs>
                <w:tab w:val="left" w:pos="-1440"/>
              </w:tabs>
              <w:rPr>
                <w:rFonts w:asciiTheme="majorHAnsi" w:hAnsiTheme="majorHAnsi" w:cstheme="majorHAnsi"/>
                <w:sz w:val="24"/>
                <w:szCs w:val="24"/>
              </w:rPr>
            </w:pPr>
          </w:p>
        </w:tc>
        <w:tc>
          <w:tcPr>
            <w:tcW w:w="981" w:type="dxa"/>
          </w:tcPr>
          <w:p w:rsidR="00DB3D7F" w:rsidRDefault="00DB3D7F" w:rsidP="0030668F">
            <w:pPr>
              <w:tabs>
                <w:tab w:val="left" w:pos="-1440"/>
              </w:tabs>
              <w:rPr>
                <w:rFonts w:asciiTheme="majorHAnsi" w:hAnsiTheme="majorHAnsi" w:cstheme="majorHAnsi"/>
                <w:sz w:val="24"/>
                <w:szCs w:val="24"/>
              </w:rPr>
            </w:pPr>
            <w:r>
              <w:rPr>
                <w:rFonts w:asciiTheme="majorHAnsi" w:hAnsiTheme="majorHAnsi" w:cstheme="majorHAnsi"/>
                <w:sz w:val="24"/>
                <w:szCs w:val="24"/>
              </w:rPr>
              <w:t>14</w:t>
            </w:r>
          </w:p>
        </w:tc>
        <w:tc>
          <w:tcPr>
            <w:tcW w:w="7685" w:type="dxa"/>
          </w:tcPr>
          <w:p w:rsidR="00DB3D7F" w:rsidRPr="00EB2AE0" w:rsidRDefault="00DB3D7F" w:rsidP="0030668F">
            <w:pPr>
              <w:tabs>
                <w:tab w:val="left" w:pos="-1440"/>
              </w:tabs>
              <w:rPr>
                <w:rFonts w:asciiTheme="majorHAnsi" w:hAnsiTheme="majorHAnsi" w:cstheme="majorHAnsi"/>
                <w:sz w:val="24"/>
                <w:szCs w:val="24"/>
              </w:rPr>
            </w:pPr>
            <w:r>
              <w:rPr>
                <w:rFonts w:asciiTheme="majorHAnsi" w:hAnsiTheme="majorHAnsi" w:cstheme="majorHAnsi"/>
                <w:sz w:val="24"/>
                <w:szCs w:val="24"/>
              </w:rPr>
              <w:t xml:space="preserve">Lab – </w:t>
            </w:r>
            <w:proofErr w:type="spellStart"/>
            <w:r>
              <w:rPr>
                <w:rFonts w:asciiTheme="majorHAnsi" w:hAnsiTheme="majorHAnsi" w:cstheme="majorHAnsi"/>
                <w:sz w:val="24"/>
                <w:szCs w:val="24"/>
              </w:rPr>
              <w:t>bio_fennel</w:t>
            </w:r>
            <w:proofErr w:type="spellEnd"/>
            <w:r>
              <w:rPr>
                <w:rFonts w:asciiTheme="majorHAnsi" w:hAnsiTheme="majorHAnsi" w:cstheme="majorHAnsi"/>
                <w:sz w:val="24"/>
                <w:szCs w:val="24"/>
              </w:rPr>
              <w:t xml:space="preserve"> run in </w:t>
            </w:r>
            <w:proofErr w:type="spellStart"/>
            <w:r>
              <w:rPr>
                <w:rFonts w:asciiTheme="majorHAnsi" w:hAnsiTheme="majorHAnsi" w:cstheme="majorHAnsi"/>
                <w:sz w:val="24"/>
                <w:szCs w:val="24"/>
              </w:rPr>
              <w:t>bio_toy</w:t>
            </w:r>
            <w:proofErr w:type="spellEnd"/>
            <w:r>
              <w:rPr>
                <w:rFonts w:asciiTheme="majorHAnsi" w:hAnsiTheme="majorHAnsi" w:cstheme="majorHAnsi"/>
                <w:sz w:val="24"/>
                <w:szCs w:val="24"/>
              </w:rPr>
              <w:t>; problems</w:t>
            </w:r>
          </w:p>
        </w:tc>
      </w:tr>
      <w:tr w:rsidR="00DB3D7F" w:rsidTr="0030668F">
        <w:tc>
          <w:tcPr>
            <w:tcW w:w="1404" w:type="dxa"/>
          </w:tcPr>
          <w:p w:rsidR="00DB3D7F" w:rsidRDefault="00DB3D7F" w:rsidP="0030668F">
            <w:pPr>
              <w:tabs>
                <w:tab w:val="left" w:pos="-1440"/>
              </w:tabs>
              <w:rPr>
                <w:rFonts w:asciiTheme="majorHAnsi" w:hAnsiTheme="majorHAnsi" w:cstheme="majorHAnsi"/>
                <w:sz w:val="24"/>
                <w:szCs w:val="24"/>
              </w:rPr>
            </w:pPr>
          </w:p>
        </w:tc>
        <w:tc>
          <w:tcPr>
            <w:tcW w:w="981" w:type="dxa"/>
          </w:tcPr>
          <w:p w:rsidR="00DB3D7F" w:rsidRDefault="00DB3D7F" w:rsidP="0030668F">
            <w:pPr>
              <w:tabs>
                <w:tab w:val="left" w:pos="-1440"/>
              </w:tabs>
              <w:rPr>
                <w:rFonts w:asciiTheme="majorHAnsi" w:hAnsiTheme="majorHAnsi" w:cstheme="majorHAnsi"/>
                <w:sz w:val="24"/>
                <w:szCs w:val="24"/>
              </w:rPr>
            </w:pPr>
            <w:r>
              <w:rPr>
                <w:rFonts w:asciiTheme="majorHAnsi" w:hAnsiTheme="majorHAnsi" w:cstheme="majorHAnsi"/>
                <w:sz w:val="24"/>
                <w:szCs w:val="24"/>
              </w:rPr>
              <w:t>16</w:t>
            </w:r>
          </w:p>
        </w:tc>
        <w:tc>
          <w:tcPr>
            <w:tcW w:w="7685" w:type="dxa"/>
          </w:tcPr>
          <w:p w:rsidR="00DB3D7F" w:rsidRPr="00EB2AE0" w:rsidRDefault="00DB3D7F" w:rsidP="0030668F">
            <w:pPr>
              <w:tabs>
                <w:tab w:val="left" w:pos="-1440"/>
              </w:tabs>
              <w:rPr>
                <w:rFonts w:asciiTheme="majorHAnsi" w:hAnsiTheme="majorHAnsi" w:cstheme="majorHAnsi"/>
                <w:sz w:val="24"/>
                <w:szCs w:val="24"/>
              </w:rPr>
            </w:pPr>
            <w:r>
              <w:rPr>
                <w:rFonts w:asciiTheme="majorHAnsi" w:hAnsiTheme="majorHAnsi" w:cstheme="majorHAnsi"/>
                <w:sz w:val="24"/>
                <w:szCs w:val="24"/>
              </w:rPr>
              <w:t>Lab 2</w:t>
            </w:r>
          </w:p>
        </w:tc>
      </w:tr>
      <w:tr w:rsidR="00DB3D7F" w:rsidTr="0030668F">
        <w:tc>
          <w:tcPr>
            <w:tcW w:w="1404" w:type="dxa"/>
          </w:tcPr>
          <w:p w:rsidR="00DB3D7F" w:rsidRDefault="00DB3D7F" w:rsidP="0030668F">
            <w:pPr>
              <w:tabs>
                <w:tab w:val="left" w:pos="-1440"/>
              </w:tabs>
              <w:rPr>
                <w:rFonts w:asciiTheme="majorHAnsi" w:hAnsiTheme="majorHAnsi" w:cstheme="majorHAnsi"/>
                <w:sz w:val="24"/>
                <w:szCs w:val="24"/>
              </w:rPr>
            </w:pPr>
          </w:p>
        </w:tc>
        <w:tc>
          <w:tcPr>
            <w:tcW w:w="981" w:type="dxa"/>
          </w:tcPr>
          <w:p w:rsidR="00DB3D7F" w:rsidRDefault="00DB3D7F" w:rsidP="0030668F">
            <w:pPr>
              <w:tabs>
                <w:tab w:val="left" w:pos="-1440"/>
              </w:tabs>
              <w:rPr>
                <w:rFonts w:asciiTheme="majorHAnsi" w:hAnsiTheme="majorHAnsi" w:cstheme="majorHAnsi"/>
                <w:sz w:val="24"/>
                <w:szCs w:val="24"/>
              </w:rPr>
            </w:pPr>
            <w:r>
              <w:rPr>
                <w:rFonts w:asciiTheme="majorHAnsi" w:hAnsiTheme="majorHAnsi" w:cstheme="majorHAnsi"/>
                <w:sz w:val="24"/>
                <w:szCs w:val="24"/>
              </w:rPr>
              <w:t>21</w:t>
            </w:r>
          </w:p>
        </w:tc>
        <w:tc>
          <w:tcPr>
            <w:tcW w:w="7685" w:type="dxa"/>
          </w:tcPr>
          <w:p w:rsidR="00DB3D7F" w:rsidRPr="00EB2AE0" w:rsidRDefault="00DB3D7F" w:rsidP="0030668F">
            <w:pPr>
              <w:tabs>
                <w:tab w:val="left" w:pos="-1440"/>
              </w:tabs>
              <w:rPr>
                <w:rFonts w:asciiTheme="majorHAnsi" w:hAnsiTheme="majorHAnsi" w:cstheme="majorHAnsi"/>
                <w:sz w:val="24"/>
                <w:szCs w:val="24"/>
              </w:rPr>
            </w:pPr>
            <w:proofErr w:type="spellStart"/>
            <w:r>
              <w:rPr>
                <w:rFonts w:asciiTheme="majorHAnsi" w:hAnsiTheme="majorHAnsi" w:cstheme="majorHAnsi"/>
                <w:sz w:val="24"/>
                <w:szCs w:val="24"/>
              </w:rPr>
              <w:t>Banas</w:t>
            </w:r>
            <w:proofErr w:type="spellEnd"/>
            <w:r>
              <w:rPr>
                <w:rFonts w:asciiTheme="majorHAnsi" w:hAnsiTheme="majorHAnsi" w:cstheme="majorHAnsi"/>
                <w:sz w:val="24"/>
                <w:szCs w:val="24"/>
              </w:rPr>
              <w:t xml:space="preserve"> or cobalt – zooplankton – lecture</w:t>
            </w:r>
          </w:p>
        </w:tc>
      </w:tr>
      <w:tr w:rsidR="00DB3D7F" w:rsidTr="0030668F">
        <w:tc>
          <w:tcPr>
            <w:tcW w:w="1404" w:type="dxa"/>
          </w:tcPr>
          <w:p w:rsidR="00DB3D7F" w:rsidRDefault="00DB3D7F" w:rsidP="0030668F">
            <w:pPr>
              <w:tabs>
                <w:tab w:val="left" w:pos="-1440"/>
              </w:tabs>
              <w:rPr>
                <w:rFonts w:asciiTheme="majorHAnsi" w:hAnsiTheme="majorHAnsi" w:cstheme="majorHAnsi"/>
                <w:sz w:val="24"/>
                <w:szCs w:val="24"/>
              </w:rPr>
            </w:pPr>
          </w:p>
        </w:tc>
        <w:tc>
          <w:tcPr>
            <w:tcW w:w="981" w:type="dxa"/>
          </w:tcPr>
          <w:p w:rsidR="00DB3D7F" w:rsidRDefault="00DB3D7F" w:rsidP="0030668F">
            <w:pPr>
              <w:tabs>
                <w:tab w:val="left" w:pos="-1440"/>
              </w:tabs>
              <w:rPr>
                <w:rFonts w:asciiTheme="majorHAnsi" w:hAnsiTheme="majorHAnsi" w:cstheme="majorHAnsi"/>
                <w:sz w:val="24"/>
                <w:szCs w:val="24"/>
              </w:rPr>
            </w:pPr>
            <w:r>
              <w:rPr>
                <w:rFonts w:asciiTheme="majorHAnsi" w:hAnsiTheme="majorHAnsi" w:cstheme="majorHAnsi"/>
                <w:sz w:val="24"/>
                <w:szCs w:val="24"/>
              </w:rPr>
              <w:t>23</w:t>
            </w:r>
          </w:p>
        </w:tc>
        <w:tc>
          <w:tcPr>
            <w:tcW w:w="7685" w:type="dxa"/>
          </w:tcPr>
          <w:p w:rsidR="00DB3D7F" w:rsidRPr="00D2194A" w:rsidRDefault="00DB3D7F" w:rsidP="0030668F">
            <w:pPr>
              <w:tabs>
                <w:tab w:val="left" w:pos="-1440"/>
              </w:tabs>
              <w:rPr>
                <w:rFonts w:asciiTheme="majorHAnsi" w:hAnsiTheme="majorHAnsi" w:cstheme="majorHAnsi"/>
                <w:sz w:val="24"/>
                <w:szCs w:val="24"/>
              </w:rPr>
            </w:pPr>
            <w:proofErr w:type="spellStart"/>
            <w:r>
              <w:rPr>
                <w:rFonts w:asciiTheme="majorHAnsi" w:hAnsiTheme="majorHAnsi" w:cstheme="majorHAnsi"/>
                <w:sz w:val="24"/>
                <w:szCs w:val="24"/>
              </w:rPr>
              <w:t>Banas</w:t>
            </w:r>
            <w:proofErr w:type="spellEnd"/>
            <w:r>
              <w:rPr>
                <w:rFonts w:asciiTheme="majorHAnsi" w:hAnsiTheme="majorHAnsi" w:cstheme="majorHAnsi"/>
                <w:sz w:val="24"/>
                <w:szCs w:val="24"/>
              </w:rPr>
              <w:t xml:space="preserve"> or cobalt – zooplankton – read papers </w:t>
            </w:r>
          </w:p>
        </w:tc>
      </w:tr>
      <w:tr w:rsidR="00DB3D7F" w:rsidTr="0030668F">
        <w:tc>
          <w:tcPr>
            <w:tcW w:w="1404" w:type="dxa"/>
          </w:tcPr>
          <w:p w:rsidR="00DB3D7F" w:rsidRDefault="00DB3D7F" w:rsidP="0030668F">
            <w:pPr>
              <w:tabs>
                <w:tab w:val="left" w:pos="-1440"/>
              </w:tabs>
              <w:rPr>
                <w:rFonts w:asciiTheme="majorHAnsi" w:hAnsiTheme="majorHAnsi" w:cstheme="majorHAnsi"/>
                <w:sz w:val="24"/>
                <w:szCs w:val="24"/>
              </w:rPr>
            </w:pPr>
          </w:p>
        </w:tc>
        <w:tc>
          <w:tcPr>
            <w:tcW w:w="981" w:type="dxa"/>
          </w:tcPr>
          <w:p w:rsidR="00DB3D7F" w:rsidRDefault="00DB3D7F" w:rsidP="0030668F">
            <w:pPr>
              <w:tabs>
                <w:tab w:val="left" w:pos="-1440"/>
              </w:tabs>
              <w:rPr>
                <w:rFonts w:asciiTheme="majorHAnsi" w:hAnsiTheme="majorHAnsi" w:cstheme="majorHAnsi"/>
                <w:sz w:val="24"/>
                <w:szCs w:val="24"/>
              </w:rPr>
            </w:pPr>
            <w:r>
              <w:rPr>
                <w:rFonts w:asciiTheme="majorHAnsi" w:hAnsiTheme="majorHAnsi" w:cstheme="majorHAnsi"/>
                <w:sz w:val="24"/>
                <w:szCs w:val="24"/>
              </w:rPr>
              <w:t>28</w:t>
            </w:r>
          </w:p>
        </w:tc>
        <w:tc>
          <w:tcPr>
            <w:tcW w:w="7685" w:type="dxa"/>
          </w:tcPr>
          <w:p w:rsidR="00DB3D7F" w:rsidRDefault="00DB3D7F" w:rsidP="0030668F">
            <w:pPr>
              <w:tabs>
                <w:tab w:val="left" w:pos="-1440"/>
              </w:tabs>
              <w:rPr>
                <w:rFonts w:asciiTheme="majorHAnsi" w:hAnsiTheme="majorHAnsi" w:cstheme="majorHAnsi"/>
                <w:sz w:val="24"/>
                <w:szCs w:val="24"/>
              </w:rPr>
            </w:pPr>
            <w:r>
              <w:rPr>
                <w:rFonts w:asciiTheme="majorHAnsi" w:hAnsiTheme="majorHAnsi" w:cstheme="majorHAnsi"/>
                <w:sz w:val="24"/>
                <w:szCs w:val="24"/>
              </w:rPr>
              <w:t xml:space="preserve">Lab using </w:t>
            </w:r>
            <w:proofErr w:type="spellStart"/>
            <w:r>
              <w:rPr>
                <w:rFonts w:asciiTheme="majorHAnsi" w:hAnsiTheme="majorHAnsi" w:cstheme="majorHAnsi"/>
                <w:sz w:val="24"/>
                <w:szCs w:val="24"/>
              </w:rPr>
              <w:t>biotoy</w:t>
            </w:r>
            <w:proofErr w:type="spellEnd"/>
            <w:r>
              <w:rPr>
                <w:rFonts w:asciiTheme="majorHAnsi" w:hAnsiTheme="majorHAnsi" w:cstheme="majorHAnsi"/>
                <w:sz w:val="24"/>
                <w:szCs w:val="24"/>
              </w:rPr>
              <w:t>; problems</w:t>
            </w:r>
          </w:p>
        </w:tc>
      </w:tr>
      <w:tr w:rsidR="00DB3D7F" w:rsidTr="0030668F">
        <w:tc>
          <w:tcPr>
            <w:tcW w:w="1404" w:type="dxa"/>
          </w:tcPr>
          <w:p w:rsidR="00DB3D7F" w:rsidRDefault="00DB3D7F" w:rsidP="0030668F">
            <w:pPr>
              <w:tabs>
                <w:tab w:val="left" w:pos="-1440"/>
              </w:tabs>
              <w:rPr>
                <w:rFonts w:asciiTheme="majorHAnsi" w:hAnsiTheme="majorHAnsi" w:cstheme="majorHAnsi"/>
                <w:sz w:val="24"/>
                <w:szCs w:val="24"/>
              </w:rPr>
            </w:pPr>
          </w:p>
        </w:tc>
        <w:tc>
          <w:tcPr>
            <w:tcW w:w="981" w:type="dxa"/>
          </w:tcPr>
          <w:p w:rsidR="00DB3D7F" w:rsidRDefault="00DB3D7F" w:rsidP="0030668F">
            <w:pPr>
              <w:tabs>
                <w:tab w:val="left" w:pos="-1440"/>
              </w:tabs>
              <w:rPr>
                <w:rFonts w:asciiTheme="majorHAnsi" w:hAnsiTheme="majorHAnsi" w:cstheme="majorHAnsi"/>
                <w:sz w:val="24"/>
                <w:szCs w:val="24"/>
              </w:rPr>
            </w:pPr>
            <w:r>
              <w:rPr>
                <w:rFonts w:asciiTheme="majorHAnsi" w:hAnsiTheme="majorHAnsi" w:cstheme="majorHAnsi"/>
                <w:sz w:val="24"/>
                <w:szCs w:val="24"/>
              </w:rPr>
              <w:t>30</w:t>
            </w:r>
          </w:p>
        </w:tc>
        <w:tc>
          <w:tcPr>
            <w:tcW w:w="7685" w:type="dxa"/>
          </w:tcPr>
          <w:p w:rsidR="00DB3D7F" w:rsidRDefault="00DB3D7F" w:rsidP="0030668F">
            <w:pPr>
              <w:tabs>
                <w:tab w:val="left" w:pos="-1440"/>
              </w:tabs>
              <w:rPr>
                <w:rFonts w:asciiTheme="majorHAnsi" w:hAnsiTheme="majorHAnsi" w:cstheme="majorHAnsi"/>
                <w:sz w:val="24"/>
                <w:szCs w:val="24"/>
              </w:rPr>
            </w:pPr>
            <w:r>
              <w:rPr>
                <w:rFonts w:asciiTheme="majorHAnsi" w:hAnsiTheme="majorHAnsi" w:cstheme="majorHAnsi"/>
                <w:sz w:val="24"/>
                <w:szCs w:val="24"/>
              </w:rPr>
              <w:t>Lab 2</w:t>
            </w:r>
          </w:p>
        </w:tc>
      </w:tr>
      <w:tr w:rsidR="00DB3D7F" w:rsidTr="0030668F">
        <w:tc>
          <w:tcPr>
            <w:tcW w:w="1404" w:type="dxa"/>
          </w:tcPr>
          <w:p w:rsidR="00DB3D7F" w:rsidRDefault="00DB3D7F" w:rsidP="0030668F">
            <w:pPr>
              <w:tabs>
                <w:tab w:val="left" w:pos="-1440"/>
              </w:tabs>
              <w:rPr>
                <w:rFonts w:asciiTheme="majorHAnsi" w:hAnsiTheme="majorHAnsi" w:cstheme="majorHAnsi"/>
                <w:sz w:val="24"/>
                <w:szCs w:val="24"/>
              </w:rPr>
            </w:pPr>
            <w:r>
              <w:rPr>
                <w:rFonts w:asciiTheme="majorHAnsi" w:hAnsiTheme="majorHAnsi" w:cstheme="majorHAnsi"/>
                <w:sz w:val="24"/>
                <w:szCs w:val="24"/>
              </w:rPr>
              <w:t>November</w:t>
            </w:r>
          </w:p>
        </w:tc>
        <w:tc>
          <w:tcPr>
            <w:tcW w:w="981" w:type="dxa"/>
          </w:tcPr>
          <w:p w:rsidR="00DB3D7F" w:rsidRDefault="00DB3D7F" w:rsidP="0030668F">
            <w:pPr>
              <w:tabs>
                <w:tab w:val="left" w:pos="-1440"/>
              </w:tabs>
              <w:rPr>
                <w:rFonts w:asciiTheme="majorHAnsi" w:hAnsiTheme="majorHAnsi" w:cstheme="majorHAnsi"/>
                <w:sz w:val="24"/>
                <w:szCs w:val="24"/>
              </w:rPr>
            </w:pPr>
            <w:r>
              <w:rPr>
                <w:rFonts w:asciiTheme="majorHAnsi" w:hAnsiTheme="majorHAnsi" w:cstheme="majorHAnsi"/>
                <w:sz w:val="24"/>
                <w:szCs w:val="24"/>
              </w:rPr>
              <w:t>4</w:t>
            </w:r>
          </w:p>
        </w:tc>
        <w:tc>
          <w:tcPr>
            <w:tcW w:w="7685" w:type="dxa"/>
          </w:tcPr>
          <w:p w:rsidR="00DB3D7F" w:rsidRDefault="00DB3D7F" w:rsidP="0030668F">
            <w:pPr>
              <w:tabs>
                <w:tab w:val="left" w:pos="-1440"/>
              </w:tabs>
              <w:rPr>
                <w:rFonts w:asciiTheme="majorHAnsi" w:hAnsiTheme="majorHAnsi" w:cstheme="majorHAnsi"/>
                <w:sz w:val="24"/>
                <w:szCs w:val="24"/>
              </w:rPr>
            </w:pPr>
            <w:r>
              <w:rPr>
                <w:rFonts w:asciiTheme="majorHAnsi" w:hAnsiTheme="majorHAnsi" w:cstheme="majorHAnsi"/>
                <w:sz w:val="24"/>
                <w:szCs w:val="24"/>
              </w:rPr>
              <w:t xml:space="preserve">O2 modeling – interfaces (gas ex and </w:t>
            </w:r>
            <w:proofErr w:type="spellStart"/>
            <w:r>
              <w:rPr>
                <w:rFonts w:asciiTheme="majorHAnsi" w:hAnsiTheme="majorHAnsi" w:cstheme="majorHAnsi"/>
                <w:sz w:val="24"/>
                <w:szCs w:val="24"/>
              </w:rPr>
              <w:t>seds</w:t>
            </w:r>
            <w:proofErr w:type="spellEnd"/>
            <w:r>
              <w:rPr>
                <w:rFonts w:asciiTheme="majorHAnsi" w:hAnsiTheme="majorHAnsi" w:cstheme="majorHAnsi"/>
                <w:sz w:val="24"/>
                <w:szCs w:val="24"/>
              </w:rPr>
              <w:t>) – lecture</w:t>
            </w:r>
          </w:p>
        </w:tc>
      </w:tr>
      <w:tr w:rsidR="00DB3D7F" w:rsidTr="0030668F">
        <w:tc>
          <w:tcPr>
            <w:tcW w:w="1404" w:type="dxa"/>
          </w:tcPr>
          <w:p w:rsidR="00DB3D7F" w:rsidRDefault="00DB3D7F" w:rsidP="0030668F">
            <w:pPr>
              <w:tabs>
                <w:tab w:val="left" w:pos="-1440"/>
              </w:tabs>
              <w:rPr>
                <w:rFonts w:asciiTheme="majorHAnsi" w:hAnsiTheme="majorHAnsi" w:cstheme="majorHAnsi"/>
                <w:sz w:val="24"/>
                <w:szCs w:val="24"/>
              </w:rPr>
            </w:pPr>
          </w:p>
        </w:tc>
        <w:tc>
          <w:tcPr>
            <w:tcW w:w="981" w:type="dxa"/>
          </w:tcPr>
          <w:p w:rsidR="00DB3D7F" w:rsidRDefault="00DB3D7F" w:rsidP="0030668F">
            <w:pPr>
              <w:tabs>
                <w:tab w:val="left" w:pos="-1440"/>
              </w:tabs>
              <w:rPr>
                <w:rFonts w:asciiTheme="majorHAnsi" w:hAnsiTheme="majorHAnsi" w:cstheme="majorHAnsi"/>
                <w:sz w:val="24"/>
                <w:szCs w:val="24"/>
              </w:rPr>
            </w:pPr>
            <w:r>
              <w:rPr>
                <w:rFonts w:asciiTheme="majorHAnsi" w:hAnsiTheme="majorHAnsi" w:cstheme="majorHAnsi"/>
                <w:sz w:val="24"/>
                <w:szCs w:val="24"/>
              </w:rPr>
              <w:t>6</w:t>
            </w:r>
          </w:p>
        </w:tc>
        <w:tc>
          <w:tcPr>
            <w:tcW w:w="7685" w:type="dxa"/>
          </w:tcPr>
          <w:p w:rsidR="00DB3D7F" w:rsidRPr="00D2194A" w:rsidRDefault="00DB3D7F" w:rsidP="0030668F">
            <w:pPr>
              <w:tabs>
                <w:tab w:val="left" w:pos="-1440"/>
              </w:tabs>
              <w:rPr>
                <w:rFonts w:asciiTheme="majorHAnsi" w:hAnsiTheme="majorHAnsi" w:cstheme="majorHAnsi"/>
                <w:sz w:val="24"/>
                <w:szCs w:val="24"/>
              </w:rPr>
            </w:pPr>
            <w:r>
              <w:rPr>
                <w:rFonts w:asciiTheme="majorHAnsi" w:hAnsiTheme="majorHAnsi" w:cstheme="majorHAnsi"/>
                <w:sz w:val="24"/>
                <w:szCs w:val="24"/>
              </w:rPr>
              <w:t xml:space="preserve">O2 modeling – interfaces (gas ex and </w:t>
            </w:r>
            <w:proofErr w:type="spellStart"/>
            <w:r>
              <w:rPr>
                <w:rFonts w:asciiTheme="majorHAnsi" w:hAnsiTheme="majorHAnsi" w:cstheme="majorHAnsi"/>
                <w:sz w:val="24"/>
                <w:szCs w:val="24"/>
              </w:rPr>
              <w:t>seds</w:t>
            </w:r>
            <w:proofErr w:type="spellEnd"/>
            <w:r>
              <w:rPr>
                <w:rFonts w:asciiTheme="majorHAnsi" w:hAnsiTheme="majorHAnsi" w:cstheme="majorHAnsi"/>
                <w:sz w:val="24"/>
                <w:szCs w:val="24"/>
              </w:rPr>
              <w:t>) – read papers and discuss</w:t>
            </w:r>
          </w:p>
        </w:tc>
      </w:tr>
      <w:tr w:rsidR="00DB3D7F" w:rsidTr="0030668F">
        <w:tc>
          <w:tcPr>
            <w:tcW w:w="1404" w:type="dxa"/>
          </w:tcPr>
          <w:p w:rsidR="00DB3D7F" w:rsidRDefault="00DB3D7F" w:rsidP="0030668F">
            <w:pPr>
              <w:tabs>
                <w:tab w:val="left" w:pos="-1440"/>
              </w:tabs>
              <w:rPr>
                <w:rFonts w:asciiTheme="majorHAnsi" w:hAnsiTheme="majorHAnsi" w:cstheme="majorHAnsi"/>
                <w:sz w:val="24"/>
                <w:szCs w:val="24"/>
              </w:rPr>
            </w:pPr>
          </w:p>
        </w:tc>
        <w:tc>
          <w:tcPr>
            <w:tcW w:w="981" w:type="dxa"/>
          </w:tcPr>
          <w:p w:rsidR="00DB3D7F" w:rsidRDefault="00DB3D7F" w:rsidP="0030668F">
            <w:pPr>
              <w:tabs>
                <w:tab w:val="left" w:pos="-1440"/>
              </w:tabs>
              <w:rPr>
                <w:rFonts w:asciiTheme="majorHAnsi" w:hAnsiTheme="majorHAnsi" w:cstheme="majorHAnsi"/>
                <w:sz w:val="24"/>
                <w:szCs w:val="24"/>
              </w:rPr>
            </w:pPr>
            <w:r>
              <w:rPr>
                <w:rFonts w:asciiTheme="majorHAnsi" w:hAnsiTheme="majorHAnsi" w:cstheme="majorHAnsi"/>
                <w:sz w:val="24"/>
                <w:szCs w:val="24"/>
              </w:rPr>
              <w:t>11</w:t>
            </w:r>
          </w:p>
        </w:tc>
        <w:tc>
          <w:tcPr>
            <w:tcW w:w="7685" w:type="dxa"/>
          </w:tcPr>
          <w:p w:rsidR="00DB3D7F" w:rsidRPr="00D2194A" w:rsidRDefault="00DB3D7F" w:rsidP="0030668F">
            <w:pPr>
              <w:tabs>
                <w:tab w:val="left" w:pos="-1440"/>
              </w:tabs>
              <w:rPr>
                <w:rFonts w:asciiTheme="majorHAnsi" w:hAnsiTheme="majorHAnsi" w:cstheme="majorHAnsi"/>
                <w:sz w:val="24"/>
                <w:szCs w:val="24"/>
              </w:rPr>
            </w:pPr>
            <w:r>
              <w:rPr>
                <w:rFonts w:asciiTheme="majorHAnsi" w:hAnsiTheme="majorHAnsi" w:cstheme="majorHAnsi"/>
                <w:sz w:val="24"/>
                <w:szCs w:val="24"/>
              </w:rPr>
              <w:t xml:space="preserve">Lab – </w:t>
            </w:r>
            <w:proofErr w:type="spellStart"/>
            <w:r>
              <w:rPr>
                <w:rFonts w:asciiTheme="majorHAnsi" w:hAnsiTheme="majorHAnsi" w:cstheme="majorHAnsi"/>
                <w:sz w:val="24"/>
                <w:szCs w:val="24"/>
              </w:rPr>
              <w:t>bio_toy</w:t>
            </w:r>
            <w:proofErr w:type="spellEnd"/>
            <w:r>
              <w:rPr>
                <w:rFonts w:asciiTheme="majorHAnsi" w:hAnsiTheme="majorHAnsi" w:cstheme="majorHAnsi"/>
                <w:sz w:val="24"/>
                <w:szCs w:val="24"/>
              </w:rPr>
              <w:t xml:space="preserve"> O2 problems</w:t>
            </w:r>
          </w:p>
        </w:tc>
      </w:tr>
      <w:tr w:rsidR="00DB3D7F" w:rsidTr="0030668F">
        <w:tc>
          <w:tcPr>
            <w:tcW w:w="1404" w:type="dxa"/>
          </w:tcPr>
          <w:p w:rsidR="00DB3D7F" w:rsidRDefault="00DB3D7F" w:rsidP="0030668F">
            <w:pPr>
              <w:tabs>
                <w:tab w:val="left" w:pos="-1440"/>
              </w:tabs>
              <w:rPr>
                <w:rFonts w:asciiTheme="majorHAnsi" w:hAnsiTheme="majorHAnsi" w:cstheme="majorHAnsi"/>
                <w:sz w:val="24"/>
                <w:szCs w:val="24"/>
              </w:rPr>
            </w:pPr>
          </w:p>
        </w:tc>
        <w:tc>
          <w:tcPr>
            <w:tcW w:w="981" w:type="dxa"/>
          </w:tcPr>
          <w:p w:rsidR="00DB3D7F" w:rsidRDefault="00DB3D7F" w:rsidP="0030668F">
            <w:pPr>
              <w:tabs>
                <w:tab w:val="left" w:pos="-1440"/>
              </w:tabs>
              <w:rPr>
                <w:rFonts w:asciiTheme="majorHAnsi" w:hAnsiTheme="majorHAnsi" w:cstheme="majorHAnsi"/>
                <w:sz w:val="24"/>
                <w:szCs w:val="24"/>
              </w:rPr>
            </w:pPr>
            <w:r>
              <w:rPr>
                <w:rFonts w:asciiTheme="majorHAnsi" w:hAnsiTheme="majorHAnsi" w:cstheme="majorHAnsi"/>
                <w:sz w:val="24"/>
                <w:szCs w:val="24"/>
              </w:rPr>
              <w:t>18</w:t>
            </w:r>
          </w:p>
        </w:tc>
        <w:tc>
          <w:tcPr>
            <w:tcW w:w="7685" w:type="dxa"/>
          </w:tcPr>
          <w:p w:rsidR="00DB3D7F" w:rsidRPr="00D2194A" w:rsidRDefault="00DB3D7F" w:rsidP="0030668F">
            <w:pPr>
              <w:tabs>
                <w:tab w:val="left" w:pos="-1440"/>
              </w:tabs>
              <w:rPr>
                <w:rFonts w:asciiTheme="majorHAnsi" w:hAnsiTheme="majorHAnsi" w:cstheme="majorHAnsi"/>
                <w:sz w:val="24"/>
                <w:szCs w:val="24"/>
              </w:rPr>
            </w:pPr>
            <w:r>
              <w:rPr>
                <w:rFonts w:asciiTheme="majorHAnsi" w:hAnsiTheme="majorHAnsi" w:cstheme="majorHAnsi"/>
                <w:sz w:val="24"/>
                <w:szCs w:val="24"/>
              </w:rPr>
              <w:t xml:space="preserve">Lab – </w:t>
            </w:r>
            <w:proofErr w:type="spellStart"/>
            <w:r>
              <w:rPr>
                <w:rFonts w:asciiTheme="majorHAnsi" w:hAnsiTheme="majorHAnsi" w:cstheme="majorHAnsi"/>
                <w:sz w:val="24"/>
                <w:szCs w:val="24"/>
              </w:rPr>
              <w:t>bio_toy</w:t>
            </w:r>
            <w:proofErr w:type="spellEnd"/>
            <w:r>
              <w:rPr>
                <w:rFonts w:asciiTheme="majorHAnsi" w:hAnsiTheme="majorHAnsi" w:cstheme="majorHAnsi"/>
                <w:sz w:val="24"/>
                <w:szCs w:val="24"/>
              </w:rPr>
              <w:t xml:space="preserve"> O2 problems</w:t>
            </w:r>
          </w:p>
        </w:tc>
      </w:tr>
      <w:tr w:rsidR="00DB3D7F" w:rsidTr="0030668F">
        <w:tc>
          <w:tcPr>
            <w:tcW w:w="1404" w:type="dxa"/>
          </w:tcPr>
          <w:p w:rsidR="00DB3D7F" w:rsidRDefault="00DB3D7F" w:rsidP="0030668F">
            <w:pPr>
              <w:tabs>
                <w:tab w:val="left" w:pos="-1440"/>
              </w:tabs>
              <w:rPr>
                <w:rFonts w:asciiTheme="majorHAnsi" w:hAnsiTheme="majorHAnsi" w:cstheme="majorHAnsi"/>
                <w:sz w:val="24"/>
                <w:szCs w:val="24"/>
              </w:rPr>
            </w:pPr>
          </w:p>
        </w:tc>
        <w:tc>
          <w:tcPr>
            <w:tcW w:w="981" w:type="dxa"/>
          </w:tcPr>
          <w:p w:rsidR="00DB3D7F" w:rsidRDefault="00DB3D7F" w:rsidP="0030668F">
            <w:pPr>
              <w:tabs>
                <w:tab w:val="left" w:pos="-1440"/>
              </w:tabs>
              <w:rPr>
                <w:rFonts w:asciiTheme="majorHAnsi" w:hAnsiTheme="majorHAnsi" w:cstheme="majorHAnsi"/>
                <w:sz w:val="24"/>
                <w:szCs w:val="24"/>
              </w:rPr>
            </w:pPr>
            <w:r>
              <w:rPr>
                <w:rFonts w:asciiTheme="majorHAnsi" w:hAnsiTheme="majorHAnsi" w:cstheme="majorHAnsi"/>
                <w:sz w:val="24"/>
                <w:szCs w:val="24"/>
              </w:rPr>
              <w:t>20</w:t>
            </w:r>
          </w:p>
        </w:tc>
        <w:tc>
          <w:tcPr>
            <w:tcW w:w="7685" w:type="dxa"/>
          </w:tcPr>
          <w:p w:rsidR="00DB3D7F" w:rsidRPr="00D2194A" w:rsidRDefault="00DB3D7F" w:rsidP="0030668F">
            <w:pPr>
              <w:tabs>
                <w:tab w:val="left" w:pos="-1440"/>
              </w:tabs>
              <w:rPr>
                <w:rFonts w:asciiTheme="majorHAnsi" w:hAnsiTheme="majorHAnsi" w:cstheme="majorHAnsi"/>
                <w:sz w:val="24"/>
                <w:szCs w:val="24"/>
              </w:rPr>
            </w:pPr>
            <w:r>
              <w:rPr>
                <w:rFonts w:asciiTheme="majorHAnsi" w:hAnsiTheme="majorHAnsi" w:cstheme="majorHAnsi"/>
                <w:sz w:val="24"/>
                <w:szCs w:val="24"/>
              </w:rPr>
              <w:t>CO2 modeling – hard parts, buffering and CO2sys - lecture</w:t>
            </w:r>
          </w:p>
        </w:tc>
      </w:tr>
      <w:tr w:rsidR="00DB3D7F" w:rsidTr="0030668F">
        <w:tc>
          <w:tcPr>
            <w:tcW w:w="1404" w:type="dxa"/>
          </w:tcPr>
          <w:p w:rsidR="00DB3D7F" w:rsidRDefault="00DB3D7F" w:rsidP="0030668F">
            <w:pPr>
              <w:tabs>
                <w:tab w:val="left" w:pos="-1440"/>
              </w:tabs>
              <w:rPr>
                <w:rFonts w:asciiTheme="majorHAnsi" w:hAnsiTheme="majorHAnsi" w:cstheme="majorHAnsi"/>
                <w:sz w:val="24"/>
                <w:szCs w:val="24"/>
              </w:rPr>
            </w:pPr>
          </w:p>
        </w:tc>
        <w:tc>
          <w:tcPr>
            <w:tcW w:w="981" w:type="dxa"/>
          </w:tcPr>
          <w:p w:rsidR="00DB3D7F" w:rsidRDefault="00DB3D7F" w:rsidP="0030668F">
            <w:pPr>
              <w:tabs>
                <w:tab w:val="left" w:pos="-1440"/>
              </w:tabs>
              <w:rPr>
                <w:rFonts w:asciiTheme="majorHAnsi" w:hAnsiTheme="majorHAnsi" w:cstheme="majorHAnsi"/>
                <w:sz w:val="24"/>
                <w:szCs w:val="24"/>
              </w:rPr>
            </w:pPr>
            <w:r>
              <w:rPr>
                <w:rFonts w:asciiTheme="majorHAnsi" w:hAnsiTheme="majorHAnsi" w:cstheme="majorHAnsi"/>
                <w:sz w:val="24"/>
                <w:szCs w:val="24"/>
              </w:rPr>
              <w:t>25</w:t>
            </w:r>
          </w:p>
        </w:tc>
        <w:tc>
          <w:tcPr>
            <w:tcW w:w="7685" w:type="dxa"/>
          </w:tcPr>
          <w:p w:rsidR="00DB3D7F" w:rsidRPr="00D2194A" w:rsidRDefault="00DB3D7F" w:rsidP="0030668F">
            <w:pPr>
              <w:tabs>
                <w:tab w:val="left" w:pos="-1440"/>
              </w:tabs>
              <w:rPr>
                <w:rFonts w:asciiTheme="majorHAnsi" w:hAnsiTheme="majorHAnsi" w:cstheme="majorHAnsi"/>
                <w:sz w:val="24"/>
                <w:szCs w:val="24"/>
              </w:rPr>
            </w:pPr>
            <w:r>
              <w:rPr>
                <w:rFonts w:asciiTheme="majorHAnsi" w:hAnsiTheme="majorHAnsi" w:cstheme="majorHAnsi"/>
                <w:sz w:val="24"/>
                <w:szCs w:val="24"/>
              </w:rPr>
              <w:t>CO2 modeling – hard parts, buffering and CO2sys- read paper and discuss</w:t>
            </w:r>
          </w:p>
        </w:tc>
      </w:tr>
      <w:tr w:rsidR="00DB3D7F" w:rsidTr="0030668F">
        <w:tc>
          <w:tcPr>
            <w:tcW w:w="1404" w:type="dxa"/>
          </w:tcPr>
          <w:p w:rsidR="00DB3D7F" w:rsidRDefault="00DB3D7F" w:rsidP="0030668F">
            <w:pPr>
              <w:tabs>
                <w:tab w:val="left" w:pos="-1440"/>
              </w:tabs>
              <w:rPr>
                <w:rFonts w:asciiTheme="majorHAnsi" w:hAnsiTheme="majorHAnsi" w:cstheme="majorHAnsi"/>
                <w:sz w:val="24"/>
                <w:szCs w:val="24"/>
              </w:rPr>
            </w:pPr>
          </w:p>
        </w:tc>
        <w:tc>
          <w:tcPr>
            <w:tcW w:w="981" w:type="dxa"/>
          </w:tcPr>
          <w:p w:rsidR="00DB3D7F" w:rsidRDefault="00DB3D7F" w:rsidP="0030668F">
            <w:pPr>
              <w:tabs>
                <w:tab w:val="left" w:pos="-1440"/>
              </w:tabs>
              <w:rPr>
                <w:rFonts w:asciiTheme="majorHAnsi" w:hAnsiTheme="majorHAnsi" w:cstheme="majorHAnsi"/>
                <w:sz w:val="24"/>
                <w:szCs w:val="24"/>
              </w:rPr>
            </w:pPr>
            <w:r>
              <w:rPr>
                <w:rFonts w:asciiTheme="majorHAnsi" w:hAnsiTheme="majorHAnsi" w:cstheme="majorHAnsi"/>
                <w:sz w:val="24"/>
                <w:szCs w:val="24"/>
              </w:rPr>
              <w:t>27</w:t>
            </w:r>
          </w:p>
        </w:tc>
        <w:tc>
          <w:tcPr>
            <w:tcW w:w="7685" w:type="dxa"/>
          </w:tcPr>
          <w:p w:rsidR="00DB3D7F" w:rsidRPr="00D2194A" w:rsidRDefault="00DB3D7F" w:rsidP="0030668F">
            <w:pPr>
              <w:tabs>
                <w:tab w:val="left" w:pos="-1440"/>
              </w:tabs>
              <w:rPr>
                <w:rFonts w:asciiTheme="majorHAnsi" w:hAnsiTheme="majorHAnsi" w:cstheme="majorHAnsi"/>
                <w:sz w:val="24"/>
                <w:szCs w:val="24"/>
              </w:rPr>
            </w:pPr>
            <w:r>
              <w:rPr>
                <w:rFonts w:asciiTheme="majorHAnsi" w:hAnsiTheme="majorHAnsi" w:cstheme="majorHAnsi"/>
                <w:sz w:val="24"/>
                <w:szCs w:val="24"/>
              </w:rPr>
              <w:t>Lab -OA and problems</w:t>
            </w:r>
          </w:p>
        </w:tc>
      </w:tr>
      <w:tr w:rsidR="00DB3D7F" w:rsidTr="0030668F">
        <w:trPr>
          <w:trHeight w:val="462"/>
        </w:trPr>
        <w:tc>
          <w:tcPr>
            <w:tcW w:w="1404" w:type="dxa"/>
          </w:tcPr>
          <w:p w:rsidR="00DB3D7F" w:rsidRDefault="00DB3D7F" w:rsidP="0030668F">
            <w:pPr>
              <w:tabs>
                <w:tab w:val="left" w:pos="-1440"/>
              </w:tabs>
              <w:rPr>
                <w:rFonts w:asciiTheme="majorHAnsi" w:hAnsiTheme="majorHAnsi" w:cstheme="majorHAnsi"/>
                <w:sz w:val="24"/>
                <w:szCs w:val="24"/>
              </w:rPr>
            </w:pPr>
            <w:r>
              <w:rPr>
                <w:rFonts w:asciiTheme="majorHAnsi" w:hAnsiTheme="majorHAnsi" w:cstheme="majorHAnsi"/>
                <w:sz w:val="24"/>
                <w:szCs w:val="24"/>
              </w:rPr>
              <w:t>December</w:t>
            </w:r>
          </w:p>
        </w:tc>
        <w:tc>
          <w:tcPr>
            <w:tcW w:w="981" w:type="dxa"/>
          </w:tcPr>
          <w:p w:rsidR="00DB3D7F" w:rsidRDefault="00DB3D7F" w:rsidP="0030668F">
            <w:pPr>
              <w:tabs>
                <w:tab w:val="left" w:pos="-1440"/>
              </w:tabs>
              <w:rPr>
                <w:rFonts w:asciiTheme="majorHAnsi" w:hAnsiTheme="majorHAnsi" w:cstheme="majorHAnsi"/>
                <w:sz w:val="24"/>
                <w:szCs w:val="24"/>
              </w:rPr>
            </w:pPr>
            <w:r>
              <w:rPr>
                <w:rFonts w:asciiTheme="majorHAnsi" w:hAnsiTheme="majorHAnsi" w:cstheme="majorHAnsi"/>
                <w:sz w:val="24"/>
                <w:szCs w:val="24"/>
              </w:rPr>
              <w:t>2</w:t>
            </w:r>
          </w:p>
        </w:tc>
        <w:tc>
          <w:tcPr>
            <w:tcW w:w="7685" w:type="dxa"/>
          </w:tcPr>
          <w:p w:rsidR="00DB3D7F" w:rsidRDefault="00DB3D7F" w:rsidP="0030668F">
            <w:pPr>
              <w:tabs>
                <w:tab w:val="left" w:pos="-1440"/>
              </w:tabs>
              <w:rPr>
                <w:rFonts w:asciiTheme="majorHAnsi" w:hAnsiTheme="majorHAnsi" w:cstheme="majorHAnsi"/>
                <w:sz w:val="24"/>
                <w:szCs w:val="24"/>
              </w:rPr>
            </w:pPr>
            <w:r>
              <w:rPr>
                <w:rFonts w:asciiTheme="majorHAnsi" w:hAnsiTheme="majorHAnsi" w:cstheme="majorHAnsi"/>
                <w:sz w:val="24"/>
                <w:szCs w:val="24"/>
              </w:rPr>
              <w:t>Lab 2 - OA</w:t>
            </w:r>
          </w:p>
        </w:tc>
      </w:tr>
      <w:tr w:rsidR="00DB3D7F" w:rsidTr="0030668F">
        <w:tc>
          <w:tcPr>
            <w:tcW w:w="1404" w:type="dxa"/>
          </w:tcPr>
          <w:p w:rsidR="00DB3D7F" w:rsidRDefault="00DB3D7F" w:rsidP="0030668F">
            <w:pPr>
              <w:tabs>
                <w:tab w:val="left" w:pos="-1440"/>
              </w:tabs>
              <w:rPr>
                <w:rFonts w:asciiTheme="majorHAnsi" w:hAnsiTheme="majorHAnsi" w:cstheme="majorHAnsi"/>
                <w:sz w:val="24"/>
                <w:szCs w:val="24"/>
              </w:rPr>
            </w:pPr>
          </w:p>
        </w:tc>
        <w:tc>
          <w:tcPr>
            <w:tcW w:w="981" w:type="dxa"/>
          </w:tcPr>
          <w:p w:rsidR="00DB3D7F" w:rsidRDefault="00DB3D7F" w:rsidP="0030668F">
            <w:pPr>
              <w:tabs>
                <w:tab w:val="left" w:pos="-1440"/>
              </w:tabs>
              <w:rPr>
                <w:rFonts w:asciiTheme="majorHAnsi" w:hAnsiTheme="majorHAnsi" w:cstheme="majorHAnsi"/>
                <w:sz w:val="24"/>
                <w:szCs w:val="24"/>
              </w:rPr>
            </w:pPr>
            <w:r>
              <w:rPr>
                <w:rFonts w:asciiTheme="majorHAnsi" w:hAnsiTheme="majorHAnsi" w:cstheme="majorHAnsi"/>
                <w:sz w:val="24"/>
                <w:szCs w:val="24"/>
              </w:rPr>
              <w:t>4</w:t>
            </w:r>
          </w:p>
        </w:tc>
        <w:tc>
          <w:tcPr>
            <w:tcW w:w="7685" w:type="dxa"/>
          </w:tcPr>
          <w:p w:rsidR="00DB3D7F" w:rsidRDefault="00DB3D7F" w:rsidP="0030668F">
            <w:pPr>
              <w:tabs>
                <w:tab w:val="left" w:pos="-1440"/>
              </w:tabs>
              <w:rPr>
                <w:rFonts w:asciiTheme="majorHAnsi" w:hAnsiTheme="majorHAnsi" w:cstheme="majorHAnsi"/>
                <w:sz w:val="24"/>
                <w:szCs w:val="24"/>
              </w:rPr>
            </w:pPr>
            <w:r>
              <w:rPr>
                <w:rFonts w:asciiTheme="majorHAnsi" w:hAnsiTheme="majorHAnsi" w:cstheme="majorHAnsi"/>
                <w:sz w:val="24"/>
                <w:szCs w:val="24"/>
              </w:rPr>
              <w:t>Project presentations</w:t>
            </w:r>
          </w:p>
        </w:tc>
      </w:tr>
      <w:tr w:rsidR="00DB3D7F" w:rsidTr="0030668F">
        <w:tc>
          <w:tcPr>
            <w:tcW w:w="1404" w:type="dxa"/>
          </w:tcPr>
          <w:p w:rsidR="00DB3D7F" w:rsidRDefault="00DB3D7F" w:rsidP="0030668F">
            <w:pPr>
              <w:tabs>
                <w:tab w:val="left" w:pos="-1440"/>
              </w:tabs>
              <w:rPr>
                <w:rFonts w:asciiTheme="majorHAnsi" w:hAnsiTheme="majorHAnsi" w:cstheme="majorHAnsi"/>
                <w:sz w:val="24"/>
                <w:szCs w:val="24"/>
              </w:rPr>
            </w:pPr>
          </w:p>
        </w:tc>
        <w:tc>
          <w:tcPr>
            <w:tcW w:w="981" w:type="dxa"/>
          </w:tcPr>
          <w:p w:rsidR="00DB3D7F" w:rsidRDefault="00DB3D7F" w:rsidP="0030668F">
            <w:pPr>
              <w:tabs>
                <w:tab w:val="left" w:pos="-1440"/>
              </w:tabs>
              <w:rPr>
                <w:rFonts w:asciiTheme="majorHAnsi" w:hAnsiTheme="majorHAnsi" w:cstheme="majorHAnsi"/>
                <w:sz w:val="24"/>
                <w:szCs w:val="24"/>
              </w:rPr>
            </w:pPr>
            <w:r>
              <w:rPr>
                <w:rFonts w:asciiTheme="majorHAnsi" w:hAnsiTheme="majorHAnsi" w:cstheme="majorHAnsi"/>
                <w:sz w:val="24"/>
                <w:szCs w:val="24"/>
              </w:rPr>
              <w:t>9-15</w:t>
            </w:r>
          </w:p>
        </w:tc>
        <w:tc>
          <w:tcPr>
            <w:tcW w:w="7685" w:type="dxa"/>
          </w:tcPr>
          <w:p w:rsidR="00DB3D7F" w:rsidRPr="00D2194A" w:rsidRDefault="00DB3D7F" w:rsidP="0030668F">
            <w:pPr>
              <w:tabs>
                <w:tab w:val="left" w:pos="-1440"/>
              </w:tabs>
              <w:rPr>
                <w:rFonts w:asciiTheme="majorHAnsi" w:hAnsiTheme="majorHAnsi" w:cstheme="majorHAnsi"/>
                <w:sz w:val="24"/>
                <w:szCs w:val="24"/>
              </w:rPr>
            </w:pPr>
            <w:r>
              <w:rPr>
                <w:rFonts w:asciiTheme="majorHAnsi" w:hAnsiTheme="majorHAnsi" w:cstheme="majorHAnsi"/>
                <w:sz w:val="24"/>
                <w:szCs w:val="24"/>
              </w:rPr>
              <w:t>FINALs week</w:t>
            </w:r>
          </w:p>
        </w:tc>
      </w:tr>
    </w:tbl>
    <w:p w:rsidR="00DB3D7F" w:rsidRDefault="00DB3D7F" w:rsidP="00DB3D7F">
      <w:pPr>
        <w:widowControl w:val="0"/>
        <w:jc w:val="center"/>
      </w:pPr>
    </w:p>
    <w:p w:rsidR="00DB3D7F" w:rsidRDefault="00DB3D7F" w:rsidP="00DB3D7F">
      <w:pPr>
        <w:pStyle w:val="syllabusheading"/>
      </w:pPr>
      <w:r>
        <w:t>Course Requirements and Grading</w:t>
      </w:r>
    </w:p>
    <w:p w:rsidR="00DB3D7F" w:rsidRDefault="00DB3D7F" w:rsidP="00DB3D7F">
      <w:pPr>
        <w:widowControl w:val="0"/>
      </w:pPr>
      <w:bookmarkStart w:id="8" w:name="h.d6owk3bdb30c" w:colFirst="0" w:colLast="0"/>
      <w:bookmarkEnd w:id="8"/>
    </w:p>
    <w:p w:rsidR="00DB3D7F" w:rsidRDefault="00DB3D7F" w:rsidP="00DB3D7F">
      <w:pPr>
        <w:pStyle w:val="subheading"/>
      </w:pPr>
      <w:r>
        <w:t>Summary of Course Grading:</w:t>
      </w:r>
    </w:p>
    <w:p w:rsidR="00DB3D7F" w:rsidRDefault="00DB3D7F" w:rsidP="00DB3D7F">
      <w:pPr>
        <w:widowControl w:val="0"/>
      </w:pPr>
    </w:p>
    <w:tbl>
      <w:tblPr>
        <w:tblStyle w:val="SyllabusTable"/>
        <w:tblW w:w="4428" w:type="dxa"/>
        <w:tblInd w:w="115" w:type="dxa"/>
        <w:tblLook w:val="04A0" w:firstRow="1" w:lastRow="0" w:firstColumn="1" w:lastColumn="0" w:noHBand="0" w:noVBand="1"/>
        <w:tblCaption w:val="Summary of Course Grading"/>
        <w:tblDescription w:val="Table shows course components and the weight for each"/>
      </w:tblPr>
      <w:tblGrid>
        <w:gridCol w:w="2268"/>
        <w:gridCol w:w="2160"/>
      </w:tblGrid>
      <w:tr w:rsidR="00DB3D7F" w:rsidRPr="00552C94" w:rsidTr="0030668F">
        <w:trPr>
          <w:cnfStyle w:val="100000000000" w:firstRow="1" w:lastRow="0" w:firstColumn="0" w:lastColumn="0" w:oddVBand="0" w:evenVBand="0" w:oddHBand="0" w:evenHBand="0" w:firstRowFirstColumn="0" w:firstRowLastColumn="0" w:lastRowFirstColumn="0" w:lastRowLastColumn="0"/>
          <w:trHeight w:val="60"/>
          <w:tblHeader/>
        </w:trPr>
        <w:tc>
          <w:tcPr>
            <w:tcW w:w="2268" w:type="dxa"/>
          </w:tcPr>
          <w:p w:rsidR="00DB3D7F" w:rsidRPr="00552C94" w:rsidRDefault="00DB3D7F" w:rsidP="0030668F">
            <w:pPr>
              <w:widowControl w:val="0"/>
            </w:pPr>
            <w:r w:rsidRPr="00552C94">
              <w:t>Course Components</w:t>
            </w:r>
          </w:p>
        </w:tc>
        <w:tc>
          <w:tcPr>
            <w:tcW w:w="2160" w:type="dxa"/>
          </w:tcPr>
          <w:p w:rsidR="00DB3D7F" w:rsidRPr="00552C94" w:rsidRDefault="00DB3D7F" w:rsidP="0030668F">
            <w:pPr>
              <w:widowControl w:val="0"/>
            </w:pPr>
            <w:r w:rsidRPr="00552C94">
              <w:t>Weight</w:t>
            </w:r>
          </w:p>
        </w:tc>
      </w:tr>
      <w:tr w:rsidR="00DB3D7F" w:rsidRPr="00552C94" w:rsidTr="0030668F">
        <w:tc>
          <w:tcPr>
            <w:tcW w:w="2268" w:type="dxa"/>
          </w:tcPr>
          <w:p w:rsidR="00DB3D7F" w:rsidRPr="00552C94" w:rsidRDefault="00DB3D7F" w:rsidP="0030668F">
            <w:pPr>
              <w:widowControl w:val="0"/>
            </w:pPr>
            <w:r w:rsidRPr="00552C94">
              <w:t>Component A</w:t>
            </w:r>
          </w:p>
        </w:tc>
        <w:tc>
          <w:tcPr>
            <w:tcW w:w="2160" w:type="dxa"/>
          </w:tcPr>
          <w:p w:rsidR="00DB3D7F" w:rsidRPr="00552C94" w:rsidRDefault="00DB3D7F" w:rsidP="0030668F">
            <w:pPr>
              <w:widowControl w:val="0"/>
            </w:pPr>
            <w:r>
              <w:t>33</w:t>
            </w:r>
            <w:r w:rsidRPr="00552C94">
              <w:t>%</w:t>
            </w:r>
          </w:p>
        </w:tc>
      </w:tr>
      <w:tr w:rsidR="00DB3D7F" w:rsidRPr="00552C94" w:rsidTr="0030668F">
        <w:tc>
          <w:tcPr>
            <w:tcW w:w="2268" w:type="dxa"/>
          </w:tcPr>
          <w:p w:rsidR="00DB3D7F" w:rsidRPr="00552C94" w:rsidRDefault="00DB3D7F" w:rsidP="0030668F">
            <w:pPr>
              <w:widowControl w:val="0"/>
            </w:pPr>
            <w:r w:rsidRPr="00552C94">
              <w:t>Component B</w:t>
            </w:r>
          </w:p>
        </w:tc>
        <w:tc>
          <w:tcPr>
            <w:tcW w:w="2160" w:type="dxa"/>
          </w:tcPr>
          <w:p w:rsidR="00DB3D7F" w:rsidRPr="00552C94" w:rsidRDefault="00DB3D7F" w:rsidP="0030668F">
            <w:pPr>
              <w:widowControl w:val="0"/>
            </w:pPr>
            <w:r>
              <w:t>33</w:t>
            </w:r>
            <w:r w:rsidRPr="00552C94">
              <w:t>%</w:t>
            </w:r>
          </w:p>
        </w:tc>
      </w:tr>
      <w:tr w:rsidR="00DB3D7F" w:rsidRPr="00552C94" w:rsidTr="0030668F">
        <w:tc>
          <w:tcPr>
            <w:tcW w:w="2268" w:type="dxa"/>
          </w:tcPr>
          <w:p w:rsidR="00DB3D7F" w:rsidRPr="00552C94" w:rsidRDefault="00DB3D7F" w:rsidP="0030668F">
            <w:pPr>
              <w:widowControl w:val="0"/>
            </w:pPr>
            <w:r w:rsidRPr="00552C94">
              <w:t>Component C</w:t>
            </w:r>
          </w:p>
        </w:tc>
        <w:tc>
          <w:tcPr>
            <w:tcW w:w="2160" w:type="dxa"/>
          </w:tcPr>
          <w:p w:rsidR="00DB3D7F" w:rsidRPr="00552C94" w:rsidRDefault="00DB3D7F" w:rsidP="0030668F">
            <w:pPr>
              <w:widowControl w:val="0"/>
            </w:pPr>
            <w:r>
              <w:t>33</w:t>
            </w:r>
            <w:r w:rsidRPr="00552C94">
              <w:t>%</w:t>
            </w:r>
          </w:p>
        </w:tc>
      </w:tr>
    </w:tbl>
    <w:p w:rsidR="00DB3D7F" w:rsidRDefault="00DB3D7F" w:rsidP="00DB3D7F">
      <w:pPr>
        <w:widowControl w:val="0"/>
        <w:rPr>
          <w:b/>
          <w:sz w:val="20"/>
        </w:rPr>
      </w:pPr>
    </w:p>
    <w:p w:rsidR="00DB3D7F" w:rsidRDefault="00DB3D7F" w:rsidP="00DB3D7F">
      <w:pPr>
        <w:pStyle w:val="subheading"/>
      </w:pPr>
      <w:r>
        <w:t>Component A</w:t>
      </w:r>
    </w:p>
    <w:p w:rsidR="00DB3D7F" w:rsidRDefault="00DB3D7F" w:rsidP="00DB3D7F">
      <w:pPr>
        <w:widowControl w:val="0"/>
      </w:pPr>
      <w:r>
        <w:rPr>
          <w:sz w:val="20"/>
        </w:rPr>
        <w:t>Read key papers</w:t>
      </w:r>
      <w:r w:rsidRPr="00F16144">
        <w:rPr>
          <w:sz w:val="20"/>
        </w:rPr>
        <w:t xml:space="preserve"> </w:t>
      </w:r>
      <w:r>
        <w:rPr>
          <w:sz w:val="20"/>
        </w:rPr>
        <w:t xml:space="preserve">about the biogeochemical modeling, participate in </w:t>
      </w:r>
      <w:proofErr w:type="spellStart"/>
      <w:r>
        <w:rPr>
          <w:sz w:val="20"/>
        </w:rPr>
        <w:t>discusssions</w:t>
      </w:r>
      <w:proofErr w:type="spellEnd"/>
      <w:r>
        <w:rPr>
          <w:sz w:val="20"/>
        </w:rPr>
        <w:t xml:space="preserve"> in class, lead one discussion.  </w:t>
      </w:r>
    </w:p>
    <w:p w:rsidR="00DB3D7F" w:rsidRDefault="00DB3D7F" w:rsidP="00DB3D7F">
      <w:pPr>
        <w:widowControl w:val="0"/>
      </w:pPr>
    </w:p>
    <w:p w:rsidR="00DB3D7F" w:rsidRDefault="00DB3D7F" w:rsidP="00DB3D7F">
      <w:pPr>
        <w:pStyle w:val="subheading"/>
      </w:pPr>
      <w:r>
        <w:t>Component B</w:t>
      </w:r>
    </w:p>
    <w:p w:rsidR="00DB3D7F" w:rsidRDefault="00DB3D7F" w:rsidP="00DB3D7F">
      <w:pPr>
        <w:widowControl w:val="0"/>
        <w:rPr>
          <w:sz w:val="20"/>
        </w:rPr>
      </w:pPr>
      <w:r>
        <w:rPr>
          <w:sz w:val="20"/>
        </w:rPr>
        <w:t xml:space="preserve">Work in small groups on Lab assignments. </w:t>
      </w:r>
    </w:p>
    <w:p w:rsidR="00DB3D7F" w:rsidRDefault="00DB3D7F" w:rsidP="00DB3D7F">
      <w:pPr>
        <w:widowControl w:val="0"/>
      </w:pPr>
    </w:p>
    <w:p w:rsidR="00DB3D7F" w:rsidRDefault="00DB3D7F" w:rsidP="00DB3D7F">
      <w:pPr>
        <w:pStyle w:val="subheading"/>
      </w:pPr>
      <w:r>
        <w:t>Component C</w:t>
      </w:r>
    </w:p>
    <w:p w:rsidR="00DB3D7F" w:rsidRDefault="00DB3D7F" w:rsidP="00DB3D7F">
      <w:pPr>
        <w:widowControl w:val="0"/>
      </w:pPr>
      <w:r>
        <w:rPr>
          <w:sz w:val="20"/>
        </w:rPr>
        <w:t xml:space="preserve">Semester wide project where students add a new tracer to ROMS. A </w:t>
      </w:r>
      <w:proofErr w:type="gramStart"/>
      <w:r>
        <w:rPr>
          <w:sz w:val="20"/>
        </w:rPr>
        <w:t>15 minute</w:t>
      </w:r>
      <w:proofErr w:type="gramEnd"/>
      <w:r>
        <w:rPr>
          <w:sz w:val="20"/>
        </w:rPr>
        <w:t xml:space="preserve"> presentation will detail the design </w:t>
      </w:r>
      <w:r>
        <w:rPr>
          <w:sz w:val="20"/>
        </w:rPr>
        <w:lastRenderedPageBreak/>
        <w:t>and implementation of their new tracer.</w:t>
      </w:r>
    </w:p>
    <w:p w:rsidR="00DB3D7F" w:rsidRDefault="00DB3D7F" w:rsidP="00DB3D7F">
      <w:pPr>
        <w:rPr>
          <w:b/>
          <w:sz w:val="20"/>
        </w:rPr>
      </w:pPr>
      <w:r>
        <w:br w:type="page"/>
      </w:r>
    </w:p>
    <w:p w:rsidR="00DB3D7F" w:rsidRDefault="00DB3D7F" w:rsidP="00DB3D7F">
      <w:pPr>
        <w:pStyle w:val="subheading"/>
      </w:pPr>
      <w:r>
        <w:lastRenderedPageBreak/>
        <w:t>Grading Scale:</w:t>
      </w:r>
    </w:p>
    <w:p w:rsidR="00DB3D7F" w:rsidRDefault="00DB3D7F" w:rsidP="00DB3D7F">
      <w:pPr>
        <w:widowControl w:val="0"/>
        <w:rPr>
          <w:b/>
          <w:sz w:val="20"/>
        </w:rPr>
      </w:pPr>
    </w:p>
    <w:p w:rsidR="00DB3D7F" w:rsidRPr="00E60F71" w:rsidRDefault="00DB3D7F" w:rsidP="00DB3D7F">
      <w:pPr>
        <w:widowControl w:val="0"/>
        <w:rPr>
          <w:sz w:val="20"/>
          <w:szCs w:val="20"/>
        </w:rPr>
      </w:pPr>
      <w:r w:rsidRPr="00E60F71">
        <w:rPr>
          <w:sz w:val="20"/>
          <w:szCs w:val="20"/>
        </w:rPr>
        <w:t>Graduate</w:t>
      </w:r>
    </w:p>
    <w:tbl>
      <w:tblPr>
        <w:tblStyle w:val="SyllabusTable"/>
        <w:tblW w:w="4275" w:type="dxa"/>
        <w:tblInd w:w="115" w:type="dxa"/>
        <w:tblLook w:val="04A0" w:firstRow="1" w:lastRow="0" w:firstColumn="1" w:lastColumn="0" w:noHBand="0" w:noVBand="1"/>
        <w:tblDescription w:val="Graduate Grading Scale"/>
      </w:tblPr>
      <w:tblGrid>
        <w:gridCol w:w="1242"/>
        <w:gridCol w:w="2067"/>
        <w:gridCol w:w="966"/>
      </w:tblGrid>
      <w:tr w:rsidR="00DB3D7F" w:rsidRPr="006207B5" w:rsidTr="0030668F">
        <w:trPr>
          <w:cnfStyle w:val="100000000000" w:firstRow="1" w:lastRow="0" w:firstColumn="0" w:lastColumn="0" w:oddVBand="0" w:evenVBand="0" w:oddHBand="0" w:evenHBand="0" w:firstRowFirstColumn="0" w:firstRowLastColumn="0" w:lastRowFirstColumn="0" w:lastRowLastColumn="0"/>
          <w:tblHeader/>
        </w:trPr>
        <w:tc>
          <w:tcPr>
            <w:tcW w:w="0" w:type="auto"/>
          </w:tcPr>
          <w:p w:rsidR="00DB3D7F" w:rsidRPr="006207B5" w:rsidRDefault="00DB3D7F" w:rsidP="0030668F">
            <w:r w:rsidRPr="006207B5">
              <w:t>Grade</w:t>
            </w:r>
          </w:p>
        </w:tc>
        <w:tc>
          <w:tcPr>
            <w:tcW w:w="0" w:type="auto"/>
          </w:tcPr>
          <w:p w:rsidR="00DB3D7F" w:rsidRPr="006207B5" w:rsidRDefault="00DB3D7F" w:rsidP="0030668F">
            <w:r w:rsidRPr="006207B5">
              <w:t>Letter Grade</w:t>
            </w:r>
          </w:p>
        </w:tc>
        <w:tc>
          <w:tcPr>
            <w:tcW w:w="0" w:type="auto"/>
          </w:tcPr>
          <w:p w:rsidR="00DB3D7F" w:rsidRPr="006207B5" w:rsidRDefault="00DB3D7F" w:rsidP="0030668F">
            <w:r w:rsidRPr="006207B5">
              <w:t>GPA</w:t>
            </w:r>
          </w:p>
        </w:tc>
      </w:tr>
      <w:tr w:rsidR="00DB3D7F" w:rsidTr="0030668F">
        <w:tc>
          <w:tcPr>
            <w:tcW w:w="0" w:type="auto"/>
          </w:tcPr>
          <w:p w:rsidR="00DB3D7F" w:rsidRDefault="00DB3D7F" w:rsidP="0030668F">
            <w:pPr>
              <w:widowControl w:val="0"/>
            </w:pPr>
            <w:r>
              <w:t>97-100</w:t>
            </w:r>
          </w:p>
        </w:tc>
        <w:tc>
          <w:tcPr>
            <w:tcW w:w="0" w:type="auto"/>
          </w:tcPr>
          <w:p w:rsidR="00DB3D7F" w:rsidRDefault="00DB3D7F" w:rsidP="0030668F">
            <w:pPr>
              <w:widowControl w:val="0"/>
            </w:pPr>
            <w:r>
              <w:t>A+</w:t>
            </w:r>
          </w:p>
        </w:tc>
        <w:tc>
          <w:tcPr>
            <w:tcW w:w="0" w:type="auto"/>
          </w:tcPr>
          <w:p w:rsidR="00DB3D7F" w:rsidRDefault="00DB3D7F" w:rsidP="0030668F">
            <w:pPr>
              <w:widowControl w:val="0"/>
            </w:pPr>
            <w:r>
              <w:t>4.3</w:t>
            </w:r>
          </w:p>
        </w:tc>
      </w:tr>
      <w:tr w:rsidR="00DB3D7F" w:rsidTr="0030668F">
        <w:tc>
          <w:tcPr>
            <w:tcW w:w="0" w:type="auto"/>
          </w:tcPr>
          <w:p w:rsidR="00DB3D7F" w:rsidRDefault="00DB3D7F" w:rsidP="0030668F">
            <w:pPr>
              <w:widowControl w:val="0"/>
            </w:pPr>
            <w:r>
              <w:t>93-96</w:t>
            </w:r>
          </w:p>
        </w:tc>
        <w:tc>
          <w:tcPr>
            <w:tcW w:w="0" w:type="auto"/>
          </w:tcPr>
          <w:p w:rsidR="00DB3D7F" w:rsidRDefault="00DB3D7F" w:rsidP="0030668F">
            <w:pPr>
              <w:widowControl w:val="0"/>
            </w:pPr>
            <w:r>
              <w:t>A</w:t>
            </w:r>
          </w:p>
        </w:tc>
        <w:tc>
          <w:tcPr>
            <w:tcW w:w="0" w:type="auto"/>
          </w:tcPr>
          <w:p w:rsidR="00DB3D7F" w:rsidRDefault="00DB3D7F" w:rsidP="0030668F">
            <w:pPr>
              <w:widowControl w:val="0"/>
            </w:pPr>
            <w:r>
              <w:t>4.0</w:t>
            </w:r>
          </w:p>
        </w:tc>
      </w:tr>
      <w:tr w:rsidR="00DB3D7F" w:rsidTr="0030668F">
        <w:tc>
          <w:tcPr>
            <w:tcW w:w="0" w:type="auto"/>
          </w:tcPr>
          <w:p w:rsidR="00DB3D7F" w:rsidRDefault="00DB3D7F" w:rsidP="0030668F">
            <w:pPr>
              <w:widowControl w:val="0"/>
            </w:pPr>
            <w:r>
              <w:t>90-92</w:t>
            </w:r>
          </w:p>
        </w:tc>
        <w:tc>
          <w:tcPr>
            <w:tcW w:w="0" w:type="auto"/>
          </w:tcPr>
          <w:p w:rsidR="00DB3D7F" w:rsidRDefault="00DB3D7F" w:rsidP="0030668F">
            <w:pPr>
              <w:widowControl w:val="0"/>
            </w:pPr>
            <w:r>
              <w:t>A-</w:t>
            </w:r>
          </w:p>
        </w:tc>
        <w:tc>
          <w:tcPr>
            <w:tcW w:w="0" w:type="auto"/>
          </w:tcPr>
          <w:p w:rsidR="00DB3D7F" w:rsidRDefault="00DB3D7F" w:rsidP="0030668F">
            <w:pPr>
              <w:widowControl w:val="0"/>
            </w:pPr>
            <w:r>
              <w:t>3.7</w:t>
            </w:r>
          </w:p>
        </w:tc>
      </w:tr>
      <w:tr w:rsidR="00DB3D7F" w:rsidTr="0030668F">
        <w:tc>
          <w:tcPr>
            <w:tcW w:w="0" w:type="auto"/>
          </w:tcPr>
          <w:p w:rsidR="00DB3D7F" w:rsidRDefault="00DB3D7F" w:rsidP="0030668F">
            <w:pPr>
              <w:widowControl w:val="0"/>
            </w:pPr>
            <w:r>
              <w:t>87-89</w:t>
            </w:r>
          </w:p>
        </w:tc>
        <w:tc>
          <w:tcPr>
            <w:tcW w:w="0" w:type="auto"/>
          </w:tcPr>
          <w:p w:rsidR="00DB3D7F" w:rsidRDefault="00DB3D7F" w:rsidP="0030668F">
            <w:pPr>
              <w:widowControl w:val="0"/>
            </w:pPr>
            <w:r>
              <w:t>B+</w:t>
            </w:r>
          </w:p>
        </w:tc>
        <w:tc>
          <w:tcPr>
            <w:tcW w:w="0" w:type="auto"/>
          </w:tcPr>
          <w:p w:rsidR="00DB3D7F" w:rsidRDefault="00DB3D7F" w:rsidP="0030668F">
            <w:pPr>
              <w:widowControl w:val="0"/>
            </w:pPr>
            <w:r>
              <w:t>3.3</w:t>
            </w:r>
          </w:p>
        </w:tc>
      </w:tr>
      <w:tr w:rsidR="00DB3D7F" w:rsidTr="0030668F">
        <w:tc>
          <w:tcPr>
            <w:tcW w:w="0" w:type="auto"/>
          </w:tcPr>
          <w:p w:rsidR="00DB3D7F" w:rsidRDefault="00DB3D7F" w:rsidP="0030668F">
            <w:pPr>
              <w:widowControl w:val="0"/>
            </w:pPr>
            <w:r>
              <w:t>83-86</w:t>
            </w:r>
          </w:p>
        </w:tc>
        <w:tc>
          <w:tcPr>
            <w:tcW w:w="0" w:type="auto"/>
          </w:tcPr>
          <w:p w:rsidR="00DB3D7F" w:rsidRDefault="00DB3D7F" w:rsidP="0030668F">
            <w:pPr>
              <w:widowControl w:val="0"/>
            </w:pPr>
            <w:r>
              <w:t>B</w:t>
            </w:r>
          </w:p>
        </w:tc>
        <w:tc>
          <w:tcPr>
            <w:tcW w:w="0" w:type="auto"/>
          </w:tcPr>
          <w:p w:rsidR="00DB3D7F" w:rsidRDefault="00DB3D7F" w:rsidP="0030668F">
            <w:pPr>
              <w:widowControl w:val="0"/>
            </w:pPr>
            <w:r>
              <w:t>3.0</w:t>
            </w:r>
          </w:p>
        </w:tc>
      </w:tr>
      <w:tr w:rsidR="00DB3D7F" w:rsidTr="0030668F">
        <w:tc>
          <w:tcPr>
            <w:tcW w:w="0" w:type="auto"/>
          </w:tcPr>
          <w:p w:rsidR="00DB3D7F" w:rsidRDefault="00DB3D7F" w:rsidP="0030668F">
            <w:pPr>
              <w:widowControl w:val="0"/>
            </w:pPr>
            <w:r>
              <w:t>80-82</w:t>
            </w:r>
          </w:p>
        </w:tc>
        <w:tc>
          <w:tcPr>
            <w:tcW w:w="0" w:type="auto"/>
          </w:tcPr>
          <w:p w:rsidR="00DB3D7F" w:rsidRDefault="00DB3D7F" w:rsidP="0030668F">
            <w:pPr>
              <w:widowControl w:val="0"/>
            </w:pPr>
            <w:r>
              <w:t>B-</w:t>
            </w:r>
          </w:p>
        </w:tc>
        <w:tc>
          <w:tcPr>
            <w:tcW w:w="0" w:type="auto"/>
          </w:tcPr>
          <w:p w:rsidR="00DB3D7F" w:rsidRDefault="00DB3D7F" w:rsidP="0030668F">
            <w:pPr>
              <w:widowControl w:val="0"/>
            </w:pPr>
            <w:r>
              <w:t>2.7</w:t>
            </w:r>
          </w:p>
        </w:tc>
      </w:tr>
      <w:tr w:rsidR="00DB3D7F" w:rsidTr="0030668F">
        <w:tc>
          <w:tcPr>
            <w:tcW w:w="0" w:type="auto"/>
          </w:tcPr>
          <w:p w:rsidR="00DB3D7F" w:rsidRDefault="00DB3D7F" w:rsidP="0030668F">
            <w:pPr>
              <w:widowControl w:val="0"/>
            </w:pPr>
            <w:r>
              <w:t>77-79</w:t>
            </w:r>
          </w:p>
        </w:tc>
        <w:tc>
          <w:tcPr>
            <w:tcW w:w="0" w:type="auto"/>
          </w:tcPr>
          <w:p w:rsidR="00DB3D7F" w:rsidRDefault="00DB3D7F" w:rsidP="0030668F">
            <w:pPr>
              <w:widowControl w:val="0"/>
            </w:pPr>
            <w:r>
              <w:t>C+</w:t>
            </w:r>
          </w:p>
        </w:tc>
        <w:tc>
          <w:tcPr>
            <w:tcW w:w="0" w:type="auto"/>
          </w:tcPr>
          <w:p w:rsidR="00DB3D7F" w:rsidRDefault="00DB3D7F" w:rsidP="0030668F">
            <w:pPr>
              <w:widowControl w:val="0"/>
            </w:pPr>
            <w:r>
              <w:t>2.3</w:t>
            </w:r>
          </w:p>
        </w:tc>
      </w:tr>
      <w:tr w:rsidR="00DB3D7F" w:rsidTr="0030668F">
        <w:tc>
          <w:tcPr>
            <w:tcW w:w="0" w:type="auto"/>
          </w:tcPr>
          <w:p w:rsidR="00DB3D7F" w:rsidRDefault="00DB3D7F" w:rsidP="0030668F">
            <w:pPr>
              <w:widowControl w:val="0"/>
            </w:pPr>
            <w:r>
              <w:t>73-76</w:t>
            </w:r>
          </w:p>
        </w:tc>
        <w:tc>
          <w:tcPr>
            <w:tcW w:w="0" w:type="auto"/>
          </w:tcPr>
          <w:p w:rsidR="00DB3D7F" w:rsidRDefault="00DB3D7F" w:rsidP="0030668F">
            <w:pPr>
              <w:widowControl w:val="0"/>
            </w:pPr>
            <w:r>
              <w:t>C</w:t>
            </w:r>
          </w:p>
        </w:tc>
        <w:tc>
          <w:tcPr>
            <w:tcW w:w="0" w:type="auto"/>
          </w:tcPr>
          <w:p w:rsidR="00DB3D7F" w:rsidRDefault="00DB3D7F" w:rsidP="0030668F">
            <w:pPr>
              <w:widowControl w:val="0"/>
            </w:pPr>
            <w:r>
              <w:t>2.0</w:t>
            </w:r>
          </w:p>
        </w:tc>
      </w:tr>
      <w:tr w:rsidR="00DB3D7F" w:rsidTr="0030668F">
        <w:tc>
          <w:tcPr>
            <w:tcW w:w="0" w:type="auto"/>
          </w:tcPr>
          <w:p w:rsidR="00DB3D7F" w:rsidRDefault="00DB3D7F" w:rsidP="0030668F">
            <w:pPr>
              <w:widowControl w:val="0"/>
            </w:pPr>
            <w:r>
              <w:t>70-72</w:t>
            </w:r>
          </w:p>
        </w:tc>
        <w:tc>
          <w:tcPr>
            <w:tcW w:w="0" w:type="auto"/>
          </w:tcPr>
          <w:p w:rsidR="00DB3D7F" w:rsidRDefault="00DB3D7F" w:rsidP="0030668F">
            <w:pPr>
              <w:widowControl w:val="0"/>
            </w:pPr>
            <w:r>
              <w:t>C-</w:t>
            </w:r>
          </w:p>
        </w:tc>
        <w:tc>
          <w:tcPr>
            <w:tcW w:w="0" w:type="auto"/>
          </w:tcPr>
          <w:p w:rsidR="00DB3D7F" w:rsidRDefault="00DB3D7F" w:rsidP="0030668F">
            <w:pPr>
              <w:widowControl w:val="0"/>
            </w:pPr>
            <w:r>
              <w:t>1.7</w:t>
            </w:r>
          </w:p>
        </w:tc>
      </w:tr>
      <w:tr w:rsidR="00DB3D7F" w:rsidTr="0030668F">
        <w:tc>
          <w:tcPr>
            <w:tcW w:w="0" w:type="auto"/>
          </w:tcPr>
          <w:p w:rsidR="00DB3D7F" w:rsidRDefault="00DB3D7F" w:rsidP="0030668F">
            <w:pPr>
              <w:widowControl w:val="0"/>
            </w:pPr>
            <w:r>
              <w:t>67-69</w:t>
            </w:r>
          </w:p>
        </w:tc>
        <w:tc>
          <w:tcPr>
            <w:tcW w:w="0" w:type="auto"/>
          </w:tcPr>
          <w:p w:rsidR="00DB3D7F" w:rsidRDefault="00DB3D7F" w:rsidP="0030668F">
            <w:pPr>
              <w:widowControl w:val="0"/>
            </w:pPr>
            <w:r>
              <w:t>D+</w:t>
            </w:r>
          </w:p>
        </w:tc>
        <w:tc>
          <w:tcPr>
            <w:tcW w:w="0" w:type="auto"/>
          </w:tcPr>
          <w:p w:rsidR="00DB3D7F" w:rsidRDefault="00DB3D7F" w:rsidP="0030668F">
            <w:pPr>
              <w:widowControl w:val="0"/>
            </w:pPr>
            <w:r>
              <w:t>1.3</w:t>
            </w:r>
          </w:p>
        </w:tc>
      </w:tr>
      <w:tr w:rsidR="00DB3D7F" w:rsidTr="0030668F">
        <w:tc>
          <w:tcPr>
            <w:tcW w:w="0" w:type="auto"/>
          </w:tcPr>
          <w:p w:rsidR="00DB3D7F" w:rsidRDefault="00DB3D7F" w:rsidP="0030668F">
            <w:pPr>
              <w:widowControl w:val="0"/>
            </w:pPr>
            <w:r>
              <w:t>63-66</w:t>
            </w:r>
          </w:p>
        </w:tc>
        <w:tc>
          <w:tcPr>
            <w:tcW w:w="0" w:type="auto"/>
          </w:tcPr>
          <w:p w:rsidR="00DB3D7F" w:rsidRDefault="00DB3D7F" w:rsidP="0030668F">
            <w:pPr>
              <w:widowControl w:val="0"/>
            </w:pPr>
            <w:r>
              <w:t>D</w:t>
            </w:r>
          </w:p>
        </w:tc>
        <w:tc>
          <w:tcPr>
            <w:tcW w:w="0" w:type="auto"/>
          </w:tcPr>
          <w:p w:rsidR="00DB3D7F" w:rsidRDefault="00DB3D7F" w:rsidP="0030668F">
            <w:pPr>
              <w:widowControl w:val="0"/>
            </w:pPr>
            <w:r>
              <w:t>1.0</w:t>
            </w:r>
          </w:p>
        </w:tc>
      </w:tr>
      <w:tr w:rsidR="00DB3D7F" w:rsidTr="0030668F">
        <w:tc>
          <w:tcPr>
            <w:tcW w:w="0" w:type="auto"/>
          </w:tcPr>
          <w:p w:rsidR="00DB3D7F" w:rsidRDefault="00DB3D7F" w:rsidP="0030668F">
            <w:pPr>
              <w:widowControl w:val="0"/>
            </w:pPr>
            <w:r>
              <w:t>60-62</w:t>
            </w:r>
          </w:p>
        </w:tc>
        <w:tc>
          <w:tcPr>
            <w:tcW w:w="0" w:type="auto"/>
          </w:tcPr>
          <w:p w:rsidR="00DB3D7F" w:rsidRDefault="00DB3D7F" w:rsidP="0030668F">
            <w:pPr>
              <w:widowControl w:val="0"/>
            </w:pPr>
            <w:r>
              <w:t>D-</w:t>
            </w:r>
          </w:p>
        </w:tc>
        <w:tc>
          <w:tcPr>
            <w:tcW w:w="0" w:type="auto"/>
          </w:tcPr>
          <w:p w:rsidR="00DB3D7F" w:rsidRDefault="00DB3D7F" w:rsidP="0030668F">
            <w:pPr>
              <w:widowControl w:val="0"/>
            </w:pPr>
            <w:r>
              <w:t>0.7</w:t>
            </w:r>
          </w:p>
        </w:tc>
      </w:tr>
      <w:tr w:rsidR="00DB3D7F" w:rsidTr="0030668F">
        <w:tc>
          <w:tcPr>
            <w:tcW w:w="0" w:type="auto"/>
          </w:tcPr>
          <w:p w:rsidR="00DB3D7F" w:rsidRDefault="00DB3D7F" w:rsidP="0030668F">
            <w:pPr>
              <w:widowControl w:val="0"/>
            </w:pPr>
            <w:r>
              <w:t>&lt;60</w:t>
            </w:r>
          </w:p>
        </w:tc>
        <w:tc>
          <w:tcPr>
            <w:tcW w:w="0" w:type="auto"/>
          </w:tcPr>
          <w:p w:rsidR="00DB3D7F" w:rsidRDefault="00DB3D7F" w:rsidP="0030668F">
            <w:pPr>
              <w:widowControl w:val="0"/>
            </w:pPr>
            <w:r>
              <w:t>F</w:t>
            </w:r>
          </w:p>
        </w:tc>
        <w:tc>
          <w:tcPr>
            <w:tcW w:w="0" w:type="auto"/>
          </w:tcPr>
          <w:p w:rsidR="00DB3D7F" w:rsidRDefault="00DB3D7F" w:rsidP="0030668F">
            <w:pPr>
              <w:widowControl w:val="0"/>
            </w:pPr>
            <w:r>
              <w:t>0.0</w:t>
            </w:r>
          </w:p>
        </w:tc>
      </w:tr>
    </w:tbl>
    <w:p w:rsidR="00DB3D7F" w:rsidRDefault="00DB3D7F" w:rsidP="00DB3D7F">
      <w:pPr>
        <w:widowControl w:val="0"/>
      </w:pPr>
    </w:p>
    <w:p w:rsidR="00DB3D7F" w:rsidRDefault="00DB3D7F" w:rsidP="00DB3D7F">
      <w:pPr>
        <w:widowControl w:val="0"/>
      </w:pPr>
    </w:p>
    <w:p w:rsidR="00DB3D7F" w:rsidRDefault="00DB3D7F" w:rsidP="00DB3D7F">
      <w:pPr>
        <w:pStyle w:val="subheading"/>
      </w:pPr>
      <w:r>
        <w:t>Due Dates and Late Policy</w:t>
      </w:r>
      <w:r>
        <w:br/>
      </w:r>
    </w:p>
    <w:p w:rsidR="00DB3D7F" w:rsidRDefault="00DB3D7F" w:rsidP="00DB3D7F">
      <w:pPr>
        <w:widowControl w:val="0"/>
      </w:pPr>
      <w:r>
        <w:rPr>
          <w:sz w:val="20"/>
        </w:rPr>
        <w:t xml:space="preserve">All course due dates are identified in the (choose appropriate location). Deadlines </w:t>
      </w:r>
      <w:proofErr w:type="gramStart"/>
      <w:r>
        <w:rPr>
          <w:sz w:val="20"/>
        </w:rPr>
        <w:t>are based</w:t>
      </w:r>
      <w:proofErr w:type="gramEnd"/>
      <w:r>
        <w:rPr>
          <w:sz w:val="20"/>
        </w:rPr>
        <w:t xml:space="preserve"> on Eastern Standard Time; if you are in a different time zone, please adjust your submittal times accordingly. </w:t>
      </w:r>
      <w:r>
        <w:rPr>
          <w:i/>
          <w:sz w:val="20"/>
        </w:rPr>
        <w:t xml:space="preserve">The instructor reserves the right to change dates accordingly as the semester progresses.  All changes </w:t>
      </w:r>
      <w:proofErr w:type="gramStart"/>
      <w:r>
        <w:rPr>
          <w:i/>
          <w:sz w:val="20"/>
        </w:rPr>
        <w:t>will be communicated</w:t>
      </w:r>
      <w:proofErr w:type="gramEnd"/>
      <w:r>
        <w:rPr>
          <w:i/>
          <w:sz w:val="20"/>
        </w:rPr>
        <w:t xml:space="preserve"> in an appropriate manner.</w:t>
      </w:r>
    </w:p>
    <w:p w:rsidR="00DB3D7F" w:rsidRDefault="00DB3D7F" w:rsidP="00DB3D7F">
      <w:pPr>
        <w:widowControl w:val="0"/>
      </w:pPr>
    </w:p>
    <w:p w:rsidR="00DB3D7F" w:rsidRDefault="00DB3D7F" w:rsidP="00DB3D7F">
      <w:pPr>
        <w:pStyle w:val="subheading"/>
      </w:pPr>
      <w:r>
        <w:t>Feedback and Grades</w:t>
      </w:r>
    </w:p>
    <w:p w:rsidR="00DB3D7F" w:rsidRDefault="00DB3D7F" w:rsidP="00DB3D7F">
      <w:pPr>
        <w:widowControl w:val="0"/>
      </w:pPr>
    </w:p>
    <w:p w:rsidR="00DB3D7F" w:rsidRDefault="00DB3D7F" w:rsidP="00DB3D7F">
      <w:pPr>
        <w:widowControl w:val="0"/>
        <w:rPr>
          <w:sz w:val="20"/>
        </w:rPr>
      </w:pPr>
      <w:r>
        <w:rPr>
          <w:sz w:val="20"/>
        </w:rPr>
        <w:t xml:space="preserve">I will make every effort to provide feedback and grades in </w:t>
      </w:r>
      <w:r>
        <w:rPr>
          <w:sz w:val="28"/>
          <w:szCs w:val="28"/>
        </w:rPr>
        <w:t xml:space="preserve">one week. </w:t>
      </w:r>
      <w:r>
        <w:rPr>
          <w:sz w:val="20"/>
        </w:rPr>
        <w:t xml:space="preserve">To keep track of your performance in the course, refer to My Grades in </w:t>
      </w:r>
      <w:proofErr w:type="spellStart"/>
      <w:r>
        <w:rPr>
          <w:sz w:val="20"/>
        </w:rPr>
        <w:t>HuskyCT</w:t>
      </w:r>
      <w:proofErr w:type="spellEnd"/>
      <w:r>
        <w:rPr>
          <w:sz w:val="20"/>
        </w:rPr>
        <w:t>.</w:t>
      </w:r>
    </w:p>
    <w:p w:rsidR="00DB3D7F" w:rsidRDefault="00DB3D7F" w:rsidP="00DB3D7F">
      <w:pPr>
        <w:widowControl w:val="0"/>
      </w:pPr>
    </w:p>
    <w:p w:rsidR="00DB3D7F" w:rsidRDefault="00DB3D7F" w:rsidP="00DB3D7F">
      <w:pPr>
        <w:pStyle w:val="syllabusheading"/>
      </w:pPr>
      <w:r>
        <w:t>Student Responsibilities and Resources</w:t>
      </w:r>
    </w:p>
    <w:p w:rsidR="00DB3D7F" w:rsidRDefault="00DB3D7F" w:rsidP="00DB3D7F">
      <w:pPr>
        <w:widowControl w:val="0"/>
      </w:pPr>
      <w:bookmarkStart w:id="9" w:name="h.jrkhwhqa4oyn" w:colFirst="0" w:colLast="0"/>
      <w:bookmarkEnd w:id="9"/>
    </w:p>
    <w:p w:rsidR="00DB3D7F" w:rsidRDefault="00DB3D7F" w:rsidP="00DB3D7F">
      <w:pPr>
        <w:widowControl w:val="0"/>
      </w:pPr>
      <w:r>
        <w:rPr>
          <w:sz w:val="20"/>
          <w:highlight w:val="white"/>
        </w:rPr>
        <w:t xml:space="preserve">As a member of the University of Connecticut student community, you </w:t>
      </w:r>
      <w:proofErr w:type="gramStart"/>
      <w:r>
        <w:rPr>
          <w:sz w:val="20"/>
          <w:highlight w:val="white"/>
        </w:rPr>
        <w:t>are held</w:t>
      </w:r>
      <w:proofErr w:type="gramEnd"/>
      <w:r>
        <w:rPr>
          <w:sz w:val="20"/>
          <w:highlight w:val="white"/>
        </w:rPr>
        <w:t xml:space="preserve"> to certain standards and academic policies. In addition, there are numerous resources available to help you succeed in your academic work. This </w:t>
      </w:r>
      <w:r>
        <w:rPr>
          <w:sz w:val="20"/>
          <w:highlight w:val="white"/>
        </w:rPr>
        <w:lastRenderedPageBreak/>
        <w:t>section provides a brief overview to important standards, policies and resources.</w:t>
      </w:r>
      <w:r>
        <w:rPr>
          <w:sz w:val="20"/>
          <w:highlight w:val="white"/>
        </w:rPr>
        <w:br/>
      </w:r>
    </w:p>
    <w:p w:rsidR="00DB3D7F" w:rsidRDefault="00DB3D7F" w:rsidP="00DB3D7F">
      <w:pPr>
        <w:pStyle w:val="subheading"/>
      </w:pPr>
      <w:r>
        <w:rPr>
          <w:highlight w:val="white"/>
        </w:rPr>
        <w:t>Student Code</w:t>
      </w:r>
      <w:r>
        <w:rPr>
          <w:highlight w:val="white"/>
        </w:rPr>
        <w:br/>
      </w:r>
    </w:p>
    <w:p w:rsidR="00DB3D7F" w:rsidRDefault="00DB3D7F" w:rsidP="00DB3D7F">
      <w:pPr>
        <w:widowControl w:val="0"/>
      </w:pPr>
      <w:r>
        <w:rPr>
          <w:sz w:val="20"/>
          <w:highlight w:val="white"/>
        </w:rPr>
        <w:t xml:space="preserve">You are responsible for acting in accordance with the </w:t>
      </w:r>
      <w:hyperlink r:id="rId24">
        <w:r>
          <w:rPr>
            <w:color w:val="1155CC"/>
            <w:sz w:val="20"/>
            <w:highlight w:val="white"/>
            <w:u w:val="single"/>
          </w:rPr>
          <w:t>University of Connecticut's Student Code</w:t>
        </w:r>
      </w:hyperlink>
      <w:r>
        <w:rPr>
          <w:sz w:val="20"/>
          <w:highlight w:val="white"/>
        </w:rPr>
        <w:t xml:space="preserve">  Review and become familiar with these expectations. In particular, make sure you have read the section that applies to you on Academic Integrity:</w:t>
      </w:r>
      <w:r>
        <w:rPr>
          <w:sz w:val="20"/>
          <w:highlight w:val="white"/>
        </w:rPr>
        <w:br/>
      </w:r>
    </w:p>
    <w:p w:rsidR="00DB3D7F" w:rsidRDefault="00DB3D7F" w:rsidP="00DB3D7F">
      <w:pPr>
        <w:widowControl w:val="0"/>
        <w:numPr>
          <w:ilvl w:val="0"/>
          <w:numId w:val="12"/>
        </w:numPr>
        <w:spacing w:after="0" w:line="240" w:lineRule="auto"/>
        <w:ind w:hanging="359"/>
        <w:contextualSpacing/>
        <w:rPr>
          <w:sz w:val="20"/>
          <w:highlight w:val="white"/>
        </w:rPr>
      </w:pPr>
      <w:hyperlink r:id="rId25">
        <w:r>
          <w:rPr>
            <w:color w:val="1155CC"/>
            <w:sz w:val="20"/>
            <w:highlight w:val="white"/>
            <w:u w:val="single"/>
          </w:rPr>
          <w:t>Academic Integrity in Undergraduate Education and Research</w:t>
        </w:r>
      </w:hyperlink>
    </w:p>
    <w:p w:rsidR="00DB3D7F" w:rsidRDefault="00DB3D7F" w:rsidP="00DB3D7F">
      <w:pPr>
        <w:widowControl w:val="0"/>
        <w:numPr>
          <w:ilvl w:val="0"/>
          <w:numId w:val="12"/>
        </w:numPr>
        <w:spacing w:after="0" w:line="240" w:lineRule="auto"/>
        <w:ind w:hanging="359"/>
        <w:contextualSpacing/>
        <w:rPr>
          <w:sz w:val="20"/>
          <w:highlight w:val="white"/>
        </w:rPr>
      </w:pPr>
      <w:hyperlink r:id="rId26">
        <w:r>
          <w:rPr>
            <w:color w:val="1155CC"/>
            <w:sz w:val="20"/>
            <w:highlight w:val="white"/>
            <w:u w:val="single"/>
          </w:rPr>
          <w:t>Academic Integrity in Graduate Education and Research</w:t>
        </w:r>
      </w:hyperlink>
      <w:hyperlink r:id="rId27">
        <w:r>
          <w:rPr>
            <w:color w:val="1155CC"/>
            <w:sz w:val="20"/>
            <w:highlight w:val="white"/>
            <w:u w:val="single"/>
          </w:rPr>
          <w:br/>
        </w:r>
      </w:hyperlink>
    </w:p>
    <w:p w:rsidR="00DB3D7F" w:rsidRDefault="00DB3D7F" w:rsidP="00DB3D7F">
      <w:pPr>
        <w:widowControl w:val="0"/>
        <w:rPr>
          <w:sz w:val="20"/>
        </w:rPr>
      </w:pPr>
      <w:r>
        <w:rPr>
          <w:sz w:val="20"/>
          <w:highlight w:val="white"/>
        </w:rPr>
        <w:t xml:space="preserve">Cheating and plagiarism </w:t>
      </w:r>
      <w:proofErr w:type="gramStart"/>
      <w:r>
        <w:rPr>
          <w:sz w:val="20"/>
          <w:highlight w:val="white"/>
        </w:rPr>
        <w:t>are taken</w:t>
      </w:r>
      <w:proofErr w:type="gramEnd"/>
      <w:r>
        <w:rPr>
          <w:sz w:val="20"/>
          <w:highlight w:val="white"/>
        </w:rPr>
        <w:t xml:space="preserve"> very seriously at the University of Connecticut. </w:t>
      </w:r>
      <w:proofErr w:type="gramStart"/>
      <w:r>
        <w:rPr>
          <w:sz w:val="20"/>
          <w:highlight w:val="white"/>
        </w:rPr>
        <w:t>As a student,</w:t>
      </w:r>
      <w:proofErr w:type="gramEnd"/>
      <w:r>
        <w:rPr>
          <w:sz w:val="20"/>
          <w:highlight w:val="white"/>
        </w:rPr>
        <w:t xml:space="preserve"> </w:t>
      </w:r>
      <w:proofErr w:type="gramStart"/>
      <w:r>
        <w:rPr>
          <w:sz w:val="20"/>
          <w:highlight w:val="white"/>
        </w:rPr>
        <w:t>it</w:t>
      </w:r>
      <w:proofErr w:type="gramEnd"/>
      <w:r>
        <w:rPr>
          <w:sz w:val="20"/>
          <w:highlight w:val="white"/>
        </w:rPr>
        <w:t xml:space="preserve"> is your responsibility to avoid plagiarism. If you need more information about the subject of plagiarism, use the following resources:</w:t>
      </w:r>
    </w:p>
    <w:p w:rsidR="00DB3D7F" w:rsidRDefault="00DB3D7F" w:rsidP="00DB3D7F">
      <w:pPr>
        <w:widowControl w:val="0"/>
        <w:rPr>
          <w:sz w:val="20"/>
        </w:rPr>
      </w:pPr>
    </w:p>
    <w:p w:rsidR="00DB3D7F" w:rsidRPr="00552C94" w:rsidRDefault="00DB3D7F" w:rsidP="00DB3D7F">
      <w:pPr>
        <w:pStyle w:val="ListParagraph"/>
        <w:widowControl w:val="0"/>
        <w:numPr>
          <w:ilvl w:val="0"/>
          <w:numId w:val="14"/>
        </w:numPr>
        <w:spacing w:after="0" w:line="240" w:lineRule="auto"/>
        <w:rPr>
          <w:sz w:val="20"/>
          <w:highlight w:val="white"/>
        </w:rPr>
      </w:pPr>
      <w:hyperlink r:id="rId28">
        <w:r w:rsidRPr="00552C94">
          <w:rPr>
            <w:color w:val="1155CC"/>
            <w:sz w:val="20"/>
            <w:highlight w:val="white"/>
            <w:u w:val="single"/>
          </w:rPr>
          <w:t>Plagiarism: How to Recognize it and How to Avoid It</w:t>
        </w:r>
      </w:hyperlink>
    </w:p>
    <w:p w:rsidR="00DB3D7F" w:rsidRDefault="00DB3D7F" w:rsidP="00DB3D7F">
      <w:pPr>
        <w:widowControl w:val="0"/>
        <w:numPr>
          <w:ilvl w:val="0"/>
          <w:numId w:val="11"/>
        </w:numPr>
        <w:spacing w:after="0" w:line="240" w:lineRule="auto"/>
        <w:ind w:hanging="359"/>
        <w:contextualSpacing/>
        <w:rPr>
          <w:sz w:val="20"/>
          <w:highlight w:val="white"/>
        </w:rPr>
      </w:pPr>
      <w:hyperlink r:id="rId29">
        <w:r>
          <w:rPr>
            <w:color w:val="1155CC"/>
            <w:sz w:val="20"/>
            <w:highlight w:val="white"/>
            <w:u w:val="single"/>
          </w:rPr>
          <w:t>Instructional Module about Plagiarism</w:t>
        </w:r>
      </w:hyperlink>
    </w:p>
    <w:p w:rsidR="00DB3D7F" w:rsidRDefault="00DB3D7F" w:rsidP="00DB3D7F">
      <w:pPr>
        <w:widowControl w:val="0"/>
        <w:numPr>
          <w:ilvl w:val="0"/>
          <w:numId w:val="11"/>
        </w:numPr>
        <w:spacing w:after="0" w:line="240" w:lineRule="auto"/>
        <w:ind w:hanging="359"/>
        <w:contextualSpacing/>
        <w:rPr>
          <w:sz w:val="20"/>
          <w:highlight w:val="white"/>
        </w:rPr>
      </w:pPr>
      <w:hyperlink r:id="rId30">
        <w:r>
          <w:rPr>
            <w:color w:val="1155CC"/>
            <w:sz w:val="20"/>
            <w:highlight w:val="white"/>
            <w:u w:val="single"/>
          </w:rPr>
          <w:t>University of Connecticut Libraries’ Student Instruction</w:t>
        </w:r>
      </w:hyperlink>
      <w:r>
        <w:rPr>
          <w:sz w:val="20"/>
          <w:highlight w:val="white"/>
        </w:rPr>
        <w:t xml:space="preserve"> (includes research, citing and writing resources)</w:t>
      </w:r>
    </w:p>
    <w:p w:rsidR="00DB3D7F" w:rsidRDefault="00DB3D7F" w:rsidP="00DB3D7F">
      <w:pPr>
        <w:widowControl w:val="0"/>
      </w:pPr>
    </w:p>
    <w:p w:rsidR="00DB3D7F" w:rsidRDefault="00DB3D7F" w:rsidP="00DB3D7F">
      <w:pPr>
        <w:pStyle w:val="subheading"/>
      </w:pPr>
      <w:r>
        <w:rPr>
          <w:highlight w:val="white"/>
        </w:rPr>
        <w:t>Copyright</w:t>
      </w:r>
    </w:p>
    <w:p w:rsidR="00DB3D7F" w:rsidRPr="005473A0" w:rsidRDefault="00DB3D7F" w:rsidP="00DB3D7F">
      <w:pPr>
        <w:pStyle w:val="Normalsyllabus"/>
        <w:rPr>
          <w:szCs w:val="20"/>
        </w:rPr>
      </w:pPr>
    </w:p>
    <w:p w:rsidR="00DB3D7F" w:rsidRPr="005473A0" w:rsidRDefault="00DB3D7F" w:rsidP="00DB3D7F">
      <w:pPr>
        <w:pStyle w:val="Normalsyllabus"/>
        <w:rPr>
          <w:szCs w:val="20"/>
        </w:rPr>
      </w:pPr>
      <w:r w:rsidRPr="005473A0">
        <w:rPr>
          <w:szCs w:val="20"/>
        </w:rPr>
        <w:t>Copyrighted materials within the course are only for the use of students enrolled in the course for purposes associated with this course and may not be retained or further disseminated.</w:t>
      </w:r>
    </w:p>
    <w:p w:rsidR="00DB3D7F" w:rsidRDefault="00DB3D7F" w:rsidP="00DB3D7F">
      <w:pPr>
        <w:widowControl w:val="0"/>
        <w:rPr>
          <w:sz w:val="20"/>
          <w:shd w:val="clear" w:color="auto" w:fill="F4F4F4"/>
        </w:rPr>
      </w:pPr>
    </w:p>
    <w:p w:rsidR="00DB3D7F" w:rsidRDefault="00DB3D7F" w:rsidP="00DB3D7F">
      <w:pPr>
        <w:pStyle w:val="subheading"/>
      </w:pPr>
      <w:r>
        <w:rPr>
          <w:highlight w:val="white"/>
        </w:rPr>
        <w:t>Netiquette and Communication</w:t>
      </w:r>
    </w:p>
    <w:p w:rsidR="00DB3D7F" w:rsidRDefault="00DB3D7F" w:rsidP="00DB3D7F">
      <w:pPr>
        <w:widowControl w:val="0"/>
      </w:pPr>
    </w:p>
    <w:p w:rsidR="00DB3D7F" w:rsidRDefault="00DB3D7F" w:rsidP="00DB3D7F">
      <w:pPr>
        <w:widowControl w:val="0"/>
      </w:pPr>
      <w:r>
        <w:rPr>
          <w:sz w:val="20"/>
          <w:highlight w:val="white"/>
        </w:rPr>
        <w:t xml:space="preserve">At all times, course communication with fellow students and the instructor are to be professional and courteous. It </w:t>
      </w:r>
      <w:proofErr w:type="gramStart"/>
      <w:r>
        <w:rPr>
          <w:sz w:val="20"/>
          <w:highlight w:val="white"/>
        </w:rPr>
        <w:t>is expected</w:t>
      </w:r>
      <w:proofErr w:type="gramEnd"/>
      <w:r>
        <w:rPr>
          <w:sz w:val="20"/>
          <w:highlight w:val="white"/>
        </w:rPr>
        <w:t xml:space="preserve"> that you proofread all your written communication, including discussion posts, assignment submissions, and mail messages. If you are new to online learning or need a netiquette refresher, please look at this guide titled, </w:t>
      </w:r>
      <w:hyperlink r:id="rId31">
        <w:r>
          <w:rPr>
            <w:color w:val="1155CC"/>
            <w:sz w:val="20"/>
            <w:highlight w:val="white"/>
            <w:u w:val="single"/>
          </w:rPr>
          <w:t>The Core Rules of Netiquette</w:t>
        </w:r>
      </w:hyperlink>
      <w:r>
        <w:rPr>
          <w:sz w:val="20"/>
          <w:highlight w:val="white"/>
        </w:rPr>
        <w:t xml:space="preserve">. </w:t>
      </w:r>
    </w:p>
    <w:p w:rsidR="00DB3D7F" w:rsidRDefault="00DB3D7F" w:rsidP="00DB3D7F">
      <w:pPr>
        <w:widowControl w:val="0"/>
      </w:pPr>
    </w:p>
    <w:p w:rsidR="00DB3D7F" w:rsidRDefault="00DB3D7F" w:rsidP="00DB3D7F">
      <w:pPr>
        <w:pStyle w:val="subheading"/>
      </w:pPr>
      <w:r>
        <w:rPr>
          <w:highlight w:val="white"/>
        </w:rPr>
        <w:t>Adding or Dropping a Course</w:t>
      </w:r>
    </w:p>
    <w:p w:rsidR="00DB3D7F" w:rsidRDefault="00DB3D7F" w:rsidP="00DB3D7F">
      <w:pPr>
        <w:widowControl w:val="0"/>
      </w:pPr>
    </w:p>
    <w:p w:rsidR="00DB3D7F" w:rsidRDefault="00DB3D7F" w:rsidP="00DB3D7F">
      <w:pPr>
        <w:widowControl w:val="0"/>
      </w:pPr>
      <w:r>
        <w:rPr>
          <w:sz w:val="20"/>
          <w:highlight w:val="white"/>
        </w:rPr>
        <w:t xml:space="preserve">If you should decide to add or drop a course, there are official procedures to follow:  </w:t>
      </w:r>
    </w:p>
    <w:p w:rsidR="00DB3D7F" w:rsidRDefault="00DB3D7F" w:rsidP="00DB3D7F">
      <w:pPr>
        <w:widowControl w:val="0"/>
        <w:numPr>
          <w:ilvl w:val="0"/>
          <w:numId w:val="13"/>
        </w:numPr>
        <w:spacing w:after="0" w:line="240" w:lineRule="auto"/>
        <w:ind w:hanging="359"/>
        <w:contextualSpacing/>
        <w:rPr>
          <w:sz w:val="20"/>
          <w:highlight w:val="white"/>
        </w:rPr>
      </w:pPr>
      <w:r>
        <w:rPr>
          <w:sz w:val="20"/>
          <w:highlight w:val="white"/>
        </w:rPr>
        <w:t xml:space="preserve">Matriculated students should add or drop a course through the </w:t>
      </w:r>
      <w:hyperlink r:id="rId32">
        <w:r>
          <w:rPr>
            <w:color w:val="1155CC"/>
            <w:sz w:val="20"/>
            <w:highlight w:val="white"/>
            <w:u w:val="single"/>
          </w:rPr>
          <w:t>Student Administration System</w:t>
        </w:r>
      </w:hyperlink>
      <w:r>
        <w:rPr>
          <w:sz w:val="20"/>
          <w:highlight w:val="white"/>
        </w:rPr>
        <w:t>.</w:t>
      </w:r>
    </w:p>
    <w:p w:rsidR="00DB3D7F" w:rsidRDefault="00DB3D7F" w:rsidP="00DB3D7F">
      <w:pPr>
        <w:widowControl w:val="0"/>
        <w:numPr>
          <w:ilvl w:val="0"/>
          <w:numId w:val="13"/>
        </w:numPr>
        <w:spacing w:after="0" w:line="240" w:lineRule="auto"/>
        <w:ind w:hanging="359"/>
        <w:contextualSpacing/>
        <w:rPr>
          <w:sz w:val="20"/>
          <w:highlight w:val="white"/>
        </w:rPr>
      </w:pPr>
      <w:r>
        <w:rPr>
          <w:sz w:val="20"/>
          <w:highlight w:val="white"/>
        </w:rPr>
        <w:t xml:space="preserve">Non-degree students should refer to </w:t>
      </w:r>
      <w:hyperlink r:id="rId33">
        <w:r>
          <w:rPr>
            <w:color w:val="1155CC"/>
            <w:sz w:val="20"/>
            <w:highlight w:val="white"/>
            <w:u w:val="single"/>
          </w:rPr>
          <w:t>Non-Degree Add/Drop Information</w:t>
        </w:r>
      </w:hyperlink>
      <w:r>
        <w:rPr>
          <w:sz w:val="20"/>
          <w:highlight w:val="white"/>
        </w:rPr>
        <w:t xml:space="preserve"> located on the registrar’s website.</w:t>
      </w:r>
      <w:r>
        <w:rPr>
          <w:sz w:val="20"/>
          <w:highlight w:val="white"/>
        </w:rPr>
        <w:br/>
      </w:r>
    </w:p>
    <w:p w:rsidR="00DB3D7F" w:rsidRDefault="00DB3D7F" w:rsidP="00DB3D7F">
      <w:pPr>
        <w:widowControl w:val="0"/>
      </w:pPr>
      <w:r>
        <w:rPr>
          <w:sz w:val="20"/>
          <w:highlight w:val="white"/>
        </w:rPr>
        <w:t>You must officially drop a course to avoid receiving an "F" on your permanent transcript. Simply discontinuing class or informing the instructor you want to drop does not constitute an official drop of the course. For more information, refer to the:</w:t>
      </w:r>
      <w:r>
        <w:rPr>
          <w:sz w:val="20"/>
          <w:highlight w:val="white"/>
        </w:rPr>
        <w:br/>
      </w:r>
    </w:p>
    <w:p w:rsidR="00DB3D7F" w:rsidRDefault="00DB3D7F" w:rsidP="00DB3D7F">
      <w:pPr>
        <w:widowControl w:val="0"/>
        <w:numPr>
          <w:ilvl w:val="0"/>
          <w:numId w:val="8"/>
        </w:numPr>
        <w:spacing w:after="0" w:line="240" w:lineRule="auto"/>
        <w:ind w:hanging="359"/>
        <w:contextualSpacing/>
        <w:rPr>
          <w:sz w:val="20"/>
          <w:highlight w:val="white"/>
        </w:rPr>
      </w:pPr>
      <w:hyperlink r:id="rId34">
        <w:r>
          <w:rPr>
            <w:color w:val="1155CC"/>
            <w:sz w:val="20"/>
            <w:highlight w:val="white"/>
            <w:u w:val="single"/>
          </w:rPr>
          <w:t>Undergraduate Catalog</w:t>
        </w:r>
      </w:hyperlink>
    </w:p>
    <w:p w:rsidR="00DB3D7F" w:rsidRDefault="00DB3D7F" w:rsidP="00DB3D7F">
      <w:pPr>
        <w:widowControl w:val="0"/>
        <w:numPr>
          <w:ilvl w:val="0"/>
          <w:numId w:val="8"/>
        </w:numPr>
        <w:spacing w:after="0" w:line="240" w:lineRule="auto"/>
        <w:ind w:hanging="359"/>
        <w:contextualSpacing/>
        <w:rPr>
          <w:sz w:val="20"/>
          <w:highlight w:val="white"/>
        </w:rPr>
      </w:pPr>
      <w:hyperlink r:id="rId35">
        <w:r>
          <w:rPr>
            <w:color w:val="1155CC"/>
            <w:sz w:val="20"/>
            <w:highlight w:val="white"/>
            <w:u w:val="single"/>
          </w:rPr>
          <w:t xml:space="preserve">Graduate Catalog </w:t>
        </w:r>
      </w:hyperlink>
    </w:p>
    <w:p w:rsidR="00DB3D7F" w:rsidRDefault="00DB3D7F" w:rsidP="00DB3D7F">
      <w:pPr>
        <w:widowControl w:val="0"/>
      </w:pPr>
      <w:hyperlink r:id="rId36"/>
    </w:p>
    <w:p w:rsidR="00DB3D7F" w:rsidRDefault="00DB3D7F" w:rsidP="00DB3D7F">
      <w:pPr>
        <w:pStyle w:val="subheading"/>
      </w:pPr>
      <w:r>
        <w:rPr>
          <w:highlight w:val="white"/>
        </w:rPr>
        <w:t xml:space="preserve">Academic Calendar </w:t>
      </w:r>
    </w:p>
    <w:p w:rsidR="00DB3D7F" w:rsidRDefault="00DB3D7F" w:rsidP="00DB3D7F">
      <w:pPr>
        <w:widowControl w:val="0"/>
      </w:pPr>
    </w:p>
    <w:p w:rsidR="00DB3D7F" w:rsidRDefault="00DB3D7F" w:rsidP="00DB3D7F">
      <w:pPr>
        <w:widowControl w:val="0"/>
      </w:pPr>
      <w:r>
        <w:rPr>
          <w:sz w:val="20"/>
          <w:highlight w:val="white"/>
        </w:rPr>
        <w:t xml:space="preserve">The University's </w:t>
      </w:r>
      <w:hyperlink r:id="rId37">
        <w:r>
          <w:rPr>
            <w:color w:val="1155CC"/>
            <w:sz w:val="20"/>
            <w:highlight w:val="white"/>
            <w:u w:val="single"/>
          </w:rPr>
          <w:t>Academic Calendar</w:t>
        </w:r>
      </w:hyperlink>
      <w:r>
        <w:rPr>
          <w:sz w:val="20"/>
          <w:highlight w:val="white"/>
        </w:rPr>
        <w:t xml:space="preserve"> contains important semester dates.</w:t>
      </w:r>
    </w:p>
    <w:p w:rsidR="00DB3D7F" w:rsidRDefault="00DB3D7F" w:rsidP="00DB3D7F">
      <w:pPr>
        <w:widowControl w:val="0"/>
      </w:pPr>
    </w:p>
    <w:p w:rsidR="00DB3D7F" w:rsidRDefault="00DB3D7F" w:rsidP="00DB3D7F">
      <w:pPr>
        <w:pStyle w:val="subheading"/>
      </w:pPr>
      <w:r>
        <w:rPr>
          <w:highlight w:val="white"/>
        </w:rPr>
        <w:t>Academic Support Resources</w:t>
      </w:r>
    </w:p>
    <w:p w:rsidR="00DB3D7F" w:rsidRDefault="00DB3D7F" w:rsidP="00DB3D7F">
      <w:pPr>
        <w:widowControl w:val="0"/>
      </w:pPr>
    </w:p>
    <w:p w:rsidR="00DB3D7F" w:rsidRDefault="00DB3D7F" w:rsidP="00DB3D7F">
      <w:pPr>
        <w:widowControl w:val="0"/>
      </w:pPr>
      <w:hyperlink r:id="rId38">
        <w:r>
          <w:rPr>
            <w:color w:val="1155CC"/>
            <w:sz w:val="20"/>
            <w:highlight w:val="white"/>
            <w:u w:val="single"/>
          </w:rPr>
          <w:t>Technology and Academic Help</w:t>
        </w:r>
      </w:hyperlink>
      <w:r>
        <w:rPr>
          <w:sz w:val="20"/>
          <w:highlight w:val="white"/>
        </w:rPr>
        <w:t xml:space="preserve"> provides a guide to technical and academic assistance. </w:t>
      </w:r>
    </w:p>
    <w:p w:rsidR="00DB3D7F" w:rsidRDefault="00DB3D7F" w:rsidP="00DB3D7F">
      <w:pPr>
        <w:widowControl w:val="0"/>
      </w:pPr>
    </w:p>
    <w:p w:rsidR="00DB3D7F" w:rsidRDefault="00DB3D7F" w:rsidP="00DB3D7F">
      <w:pPr>
        <w:pStyle w:val="subheading"/>
      </w:pPr>
      <w:r>
        <w:rPr>
          <w:highlight w:val="white"/>
        </w:rPr>
        <w:t>Students with Disabilities</w:t>
      </w:r>
    </w:p>
    <w:p w:rsidR="00DB3D7F" w:rsidRDefault="00DB3D7F" w:rsidP="00DB3D7F">
      <w:pPr>
        <w:widowControl w:val="0"/>
      </w:pPr>
    </w:p>
    <w:p w:rsidR="00DB3D7F" w:rsidRDefault="00DB3D7F" w:rsidP="00DB3D7F">
      <w:pPr>
        <w:widowControl w:val="0"/>
      </w:pPr>
      <w:r>
        <w:rPr>
          <w:sz w:val="20"/>
          <w:highlight w:val="white"/>
        </w:rPr>
        <w:t xml:space="preserve">Students needing special accommodations should work with the University's </w:t>
      </w:r>
      <w:hyperlink r:id="rId39">
        <w:r>
          <w:rPr>
            <w:color w:val="1155CC"/>
            <w:sz w:val="20"/>
            <w:highlight w:val="white"/>
            <w:u w:val="single"/>
          </w:rPr>
          <w:t>Center for Students with Disabilities (CSD)</w:t>
        </w:r>
      </w:hyperlink>
      <w:r>
        <w:rPr>
          <w:sz w:val="20"/>
          <w:highlight w:val="white"/>
        </w:rPr>
        <w:t xml:space="preserve">. You may contact CSD by calling (860) 486-2020 or by emailing csd@uconn.edu. If your request for accommodation </w:t>
      </w:r>
      <w:proofErr w:type="gramStart"/>
      <w:r>
        <w:rPr>
          <w:sz w:val="20"/>
          <w:highlight w:val="white"/>
        </w:rPr>
        <w:t>is approved</w:t>
      </w:r>
      <w:proofErr w:type="gramEnd"/>
      <w:r>
        <w:rPr>
          <w:sz w:val="20"/>
          <w:highlight w:val="white"/>
        </w:rPr>
        <w:t xml:space="preserve">, CSD will send an accommodation letter directly to your instructor(s) so that special arrangements can be made. (Note: Student requests for accommodation </w:t>
      </w:r>
      <w:proofErr w:type="gramStart"/>
      <w:r>
        <w:rPr>
          <w:sz w:val="20"/>
          <w:highlight w:val="white"/>
        </w:rPr>
        <w:t>must be filed</w:t>
      </w:r>
      <w:proofErr w:type="gramEnd"/>
      <w:r>
        <w:rPr>
          <w:sz w:val="20"/>
          <w:highlight w:val="white"/>
        </w:rPr>
        <w:t xml:space="preserve"> each semester.)</w:t>
      </w:r>
      <w:r>
        <w:rPr>
          <w:sz w:val="20"/>
          <w:highlight w:val="white"/>
        </w:rPr>
        <w:br/>
      </w:r>
    </w:p>
    <w:p w:rsidR="00DB3D7F" w:rsidRDefault="00DB3D7F" w:rsidP="00DB3D7F">
      <w:pPr>
        <w:rPr>
          <w:sz w:val="20"/>
        </w:rPr>
      </w:pPr>
      <w:r>
        <w:rPr>
          <w:sz w:val="20"/>
        </w:rPr>
        <w:t>Blackboard measures and evaluates accessibility using two sets of standards: the WCAG 2.0 standards issued by the World Wide Web Consortium (W3C) and Section 508 of the Rehabilitation Act issued in the United States federal government.” (Retrieved March 24, 2013 from</w:t>
      </w:r>
    </w:p>
    <w:p w:rsidR="00DB3D7F" w:rsidRPr="00711AD3" w:rsidRDefault="00DB3D7F" w:rsidP="00DB3D7F">
      <w:pPr>
        <w:rPr>
          <w:sz w:val="20"/>
        </w:rPr>
      </w:pPr>
      <w:hyperlink r:id="rId40" w:history="1">
        <w:r w:rsidRPr="005E2702">
          <w:rPr>
            <w:rStyle w:val="Hyperlink"/>
            <w:sz w:val="20"/>
          </w:rPr>
          <w:t>http://www.blackboard.com/platforms/learn/resources/accessibility.aspx</w:t>
        </w:r>
      </w:hyperlink>
      <w:r>
        <w:rPr>
          <w:sz w:val="20"/>
        </w:rPr>
        <w:t>)</w:t>
      </w:r>
    </w:p>
    <w:p w:rsidR="00DB3D7F" w:rsidRDefault="00DB3D7F" w:rsidP="00DB3D7F">
      <w:pPr>
        <w:widowControl w:val="0"/>
      </w:pPr>
    </w:p>
    <w:p w:rsidR="00DB3D7F" w:rsidRDefault="00DB3D7F" w:rsidP="00DB3D7F">
      <w:pPr>
        <w:widowControl w:val="0"/>
      </w:pPr>
    </w:p>
    <w:p w:rsidR="00DB3D7F" w:rsidRDefault="00DB3D7F" w:rsidP="00DB3D7F">
      <w:pPr>
        <w:pStyle w:val="syllabusheading"/>
      </w:pPr>
      <w:bookmarkStart w:id="10" w:name="h.orcgmgwufib0" w:colFirst="0" w:colLast="0"/>
      <w:bookmarkEnd w:id="10"/>
      <w:r>
        <w:t>Software Requirements and Technical Help</w:t>
      </w:r>
    </w:p>
    <w:p w:rsidR="00DB3D7F" w:rsidRDefault="00DB3D7F" w:rsidP="00DB3D7F">
      <w:pPr>
        <w:widowControl w:val="0"/>
        <w:numPr>
          <w:ilvl w:val="0"/>
          <w:numId w:val="10"/>
        </w:numPr>
        <w:spacing w:after="0" w:line="240" w:lineRule="auto"/>
        <w:ind w:hanging="359"/>
        <w:contextualSpacing/>
        <w:rPr>
          <w:sz w:val="20"/>
        </w:rPr>
      </w:pPr>
      <w:r>
        <w:rPr>
          <w:sz w:val="20"/>
        </w:rPr>
        <w:t>Word processing software</w:t>
      </w:r>
    </w:p>
    <w:p w:rsidR="00DB3D7F" w:rsidRDefault="00DB3D7F" w:rsidP="00DB3D7F">
      <w:pPr>
        <w:widowControl w:val="0"/>
        <w:numPr>
          <w:ilvl w:val="0"/>
          <w:numId w:val="10"/>
        </w:numPr>
        <w:spacing w:after="0" w:line="240" w:lineRule="auto"/>
        <w:ind w:hanging="359"/>
        <w:contextualSpacing/>
        <w:rPr>
          <w:sz w:val="20"/>
        </w:rPr>
      </w:pPr>
      <w:r>
        <w:rPr>
          <w:sz w:val="20"/>
        </w:rPr>
        <w:t>Graphics and data analysis software.</w:t>
      </w:r>
    </w:p>
    <w:p w:rsidR="00DB3D7F" w:rsidRDefault="00DB3D7F" w:rsidP="00DB3D7F">
      <w:pPr>
        <w:widowControl w:val="0"/>
        <w:numPr>
          <w:ilvl w:val="0"/>
          <w:numId w:val="10"/>
        </w:numPr>
        <w:spacing w:after="0" w:line="240" w:lineRule="auto"/>
        <w:ind w:hanging="359"/>
        <w:contextualSpacing/>
        <w:rPr>
          <w:sz w:val="20"/>
        </w:rPr>
      </w:pPr>
      <w:hyperlink r:id="rId41">
        <w:r>
          <w:rPr>
            <w:color w:val="1155CC"/>
            <w:sz w:val="20"/>
            <w:u w:val="single"/>
          </w:rPr>
          <w:t>Adobe Acrobat Reader</w:t>
        </w:r>
      </w:hyperlink>
    </w:p>
    <w:p w:rsidR="00DB3D7F" w:rsidRDefault="00DB3D7F" w:rsidP="00DB3D7F">
      <w:pPr>
        <w:widowControl w:val="0"/>
        <w:numPr>
          <w:ilvl w:val="0"/>
          <w:numId w:val="10"/>
        </w:numPr>
        <w:spacing w:after="0" w:line="240" w:lineRule="auto"/>
        <w:ind w:hanging="359"/>
        <w:contextualSpacing/>
        <w:rPr>
          <w:sz w:val="20"/>
        </w:rPr>
      </w:pPr>
      <w:r>
        <w:rPr>
          <w:sz w:val="20"/>
        </w:rPr>
        <w:t>Internet access</w:t>
      </w:r>
    </w:p>
    <w:p w:rsidR="00DB3D7F" w:rsidRDefault="00DB3D7F" w:rsidP="00DB3D7F">
      <w:pPr>
        <w:widowControl w:val="0"/>
      </w:pPr>
    </w:p>
    <w:p w:rsidR="00DB3D7F" w:rsidRDefault="00DB3D7F" w:rsidP="00DB3D7F">
      <w:pPr>
        <w:widowControl w:val="0"/>
        <w:rPr>
          <w:sz w:val="20"/>
        </w:rPr>
      </w:pPr>
      <w:r>
        <w:rPr>
          <w:sz w:val="20"/>
        </w:rPr>
        <w:t xml:space="preserve">  </w:t>
      </w:r>
    </w:p>
    <w:p w:rsidR="00DB3D7F" w:rsidRDefault="00DB3D7F" w:rsidP="00DB3D7F">
      <w:pPr>
        <w:widowControl w:val="0"/>
      </w:pPr>
      <w:r>
        <w:t xml:space="preserve"> </w:t>
      </w:r>
    </w:p>
    <w:p w:rsidR="00DB3D7F" w:rsidRDefault="00DB3D7F" w:rsidP="00DB3D7F">
      <w:pPr>
        <w:pStyle w:val="syllabusheading"/>
      </w:pPr>
      <w:bookmarkStart w:id="11" w:name="h.44354ujzpgbh" w:colFirst="0" w:colLast="0"/>
      <w:bookmarkEnd w:id="11"/>
      <w:r>
        <w:t>Minimum Technical Skills</w:t>
      </w:r>
    </w:p>
    <w:p w:rsidR="00DB3D7F" w:rsidRDefault="00DB3D7F" w:rsidP="00DB3D7F">
      <w:pPr>
        <w:widowControl w:val="0"/>
      </w:pPr>
    </w:p>
    <w:p w:rsidR="00DB3D7F" w:rsidRDefault="00DB3D7F" w:rsidP="00DB3D7F">
      <w:pPr>
        <w:widowControl w:val="0"/>
      </w:pPr>
      <w:r>
        <w:rPr>
          <w:sz w:val="20"/>
        </w:rPr>
        <w:t>To be successful in this course, you will need the following technical skills:</w:t>
      </w:r>
      <w:r>
        <w:rPr>
          <w:sz w:val="20"/>
        </w:rPr>
        <w:br/>
      </w:r>
    </w:p>
    <w:p w:rsidR="00DB3D7F" w:rsidRDefault="00DB3D7F" w:rsidP="00DB3D7F">
      <w:pPr>
        <w:widowControl w:val="0"/>
        <w:numPr>
          <w:ilvl w:val="0"/>
          <w:numId w:val="9"/>
        </w:numPr>
        <w:spacing w:after="0" w:line="240" w:lineRule="auto"/>
        <w:ind w:hanging="359"/>
        <w:contextualSpacing/>
        <w:rPr>
          <w:sz w:val="20"/>
        </w:rPr>
      </w:pPr>
      <w:r>
        <w:rPr>
          <w:sz w:val="20"/>
        </w:rPr>
        <w:t>Use electronic mail with attachments.</w:t>
      </w:r>
    </w:p>
    <w:p w:rsidR="00DB3D7F" w:rsidRDefault="00DB3D7F" w:rsidP="00DB3D7F">
      <w:pPr>
        <w:widowControl w:val="0"/>
        <w:numPr>
          <w:ilvl w:val="0"/>
          <w:numId w:val="9"/>
        </w:numPr>
        <w:spacing w:after="0" w:line="240" w:lineRule="auto"/>
        <w:ind w:hanging="359"/>
        <w:contextualSpacing/>
        <w:rPr>
          <w:sz w:val="20"/>
        </w:rPr>
      </w:pPr>
      <w:r>
        <w:rPr>
          <w:sz w:val="20"/>
        </w:rPr>
        <w:lastRenderedPageBreak/>
        <w:t>Save files in commonly used word processing program formats.</w:t>
      </w:r>
    </w:p>
    <w:p w:rsidR="00DB3D7F" w:rsidRDefault="00DB3D7F" w:rsidP="00DB3D7F">
      <w:pPr>
        <w:widowControl w:val="0"/>
        <w:numPr>
          <w:ilvl w:val="0"/>
          <w:numId w:val="9"/>
        </w:numPr>
        <w:spacing w:after="0" w:line="240" w:lineRule="auto"/>
        <w:ind w:hanging="359"/>
        <w:contextualSpacing/>
        <w:rPr>
          <w:sz w:val="20"/>
        </w:rPr>
      </w:pPr>
      <w:r>
        <w:rPr>
          <w:sz w:val="20"/>
        </w:rPr>
        <w:t>Copy and paste text, graphics or hyperlinks.</w:t>
      </w:r>
    </w:p>
    <w:p w:rsidR="00DB3D7F" w:rsidRDefault="00DB3D7F" w:rsidP="00DB3D7F">
      <w:pPr>
        <w:widowControl w:val="0"/>
        <w:numPr>
          <w:ilvl w:val="0"/>
          <w:numId w:val="9"/>
        </w:numPr>
        <w:spacing w:after="0" w:line="240" w:lineRule="auto"/>
        <w:ind w:hanging="359"/>
        <w:contextualSpacing/>
        <w:rPr>
          <w:sz w:val="20"/>
        </w:rPr>
      </w:pPr>
      <w:r>
        <w:rPr>
          <w:sz w:val="20"/>
        </w:rPr>
        <w:t>Work within two or more browser windows simultaneously.</w:t>
      </w:r>
    </w:p>
    <w:p w:rsidR="00DB3D7F" w:rsidRDefault="00DB3D7F" w:rsidP="00DB3D7F">
      <w:pPr>
        <w:widowControl w:val="0"/>
        <w:numPr>
          <w:ilvl w:val="0"/>
          <w:numId w:val="9"/>
        </w:numPr>
        <w:spacing w:after="0" w:line="240" w:lineRule="auto"/>
        <w:ind w:hanging="359"/>
        <w:contextualSpacing/>
        <w:rPr>
          <w:sz w:val="20"/>
        </w:rPr>
      </w:pPr>
      <w:r>
        <w:rPr>
          <w:sz w:val="20"/>
        </w:rPr>
        <w:t xml:space="preserve">Open and access PDF files. </w:t>
      </w:r>
    </w:p>
    <w:p w:rsidR="00DB3D7F" w:rsidRDefault="00DB3D7F" w:rsidP="00DB3D7F">
      <w:pPr>
        <w:widowControl w:val="0"/>
        <w:numPr>
          <w:ilvl w:val="0"/>
          <w:numId w:val="9"/>
        </w:numPr>
        <w:spacing w:after="0" w:line="240" w:lineRule="auto"/>
        <w:ind w:hanging="359"/>
        <w:contextualSpacing/>
        <w:rPr>
          <w:sz w:val="20"/>
        </w:rPr>
      </w:pPr>
      <w:r>
        <w:rPr>
          <w:sz w:val="20"/>
        </w:rPr>
        <w:t>Make graphics and compute statistics.</w:t>
      </w:r>
    </w:p>
    <w:p w:rsidR="00DB3D7F" w:rsidRDefault="00DB3D7F" w:rsidP="00DB3D7F">
      <w:pPr>
        <w:widowControl w:val="0"/>
      </w:pPr>
    </w:p>
    <w:p w:rsidR="00DB3D7F" w:rsidRDefault="00DB3D7F" w:rsidP="00DB3D7F">
      <w:pPr>
        <w:widowControl w:val="0"/>
      </w:pPr>
    </w:p>
    <w:p w:rsidR="00DB3D7F" w:rsidRDefault="00DB3D7F" w:rsidP="00DB3D7F">
      <w:pPr>
        <w:widowControl w:val="0"/>
      </w:pPr>
      <w:r>
        <w:rPr>
          <w:sz w:val="20"/>
        </w:rPr>
        <w:t xml:space="preserve">University students </w:t>
      </w:r>
      <w:proofErr w:type="gramStart"/>
      <w:r>
        <w:rPr>
          <w:sz w:val="20"/>
        </w:rPr>
        <w:t>are expected</w:t>
      </w:r>
      <w:proofErr w:type="gramEnd"/>
      <w:r>
        <w:rPr>
          <w:sz w:val="20"/>
        </w:rPr>
        <w:t xml:space="preserve"> to demonstrate competency in Computer Technology. Explore the </w:t>
      </w:r>
      <w:hyperlink r:id="rId42">
        <w:r>
          <w:rPr>
            <w:color w:val="1155CC"/>
            <w:sz w:val="20"/>
            <w:u w:val="single"/>
          </w:rPr>
          <w:t>Computer Technology Competencies</w:t>
        </w:r>
      </w:hyperlink>
      <w:r>
        <w:rPr>
          <w:sz w:val="20"/>
        </w:rPr>
        <w:t xml:space="preserve"> page for more information.</w:t>
      </w:r>
    </w:p>
    <w:p w:rsidR="00DB3D7F" w:rsidRDefault="00DB3D7F" w:rsidP="00DB3D7F">
      <w:pPr>
        <w:widowControl w:val="0"/>
      </w:pPr>
    </w:p>
    <w:p w:rsidR="00DB3D7F" w:rsidRDefault="00DB3D7F" w:rsidP="00DB3D7F">
      <w:pPr>
        <w:pStyle w:val="syllabusheading"/>
      </w:pPr>
      <w:r>
        <w:t>Evaluation of the Course</w:t>
      </w:r>
    </w:p>
    <w:p w:rsidR="00DB3D7F" w:rsidRDefault="00DB3D7F" w:rsidP="00DB3D7F">
      <w:pPr>
        <w:widowControl w:val="0"/>
      </w:pPr>
      <w:bookmarkStart w:id="12" w:name="h.yci9aamwfzs7" w:colFirst="0" w:colLast="0"/>
      <w:bookmarkEnd w:id="12"/>
    </w:p>
    <w:p w:rsidR="00DB3D7F" w:rsidRDefault="00DB3D7F" w:rsidP="00DB3D7F">
      <w:pPr>
        <w:widowControl w:val="0"/>
      </w:pPr>
      <w:r>
        <w:rPr>
          <w:sz w:val="20"/>
        </w:rPr>
        <w:t xml:space="preserve">Students </w:t>
      </w:r>
      <w:proofErr w:type="gramStart"/>
      <w:r>
        <w:rPr>
          <w:sz w:val="20"/>
        </w:rPr>
        <w:t>will be provided</w:t>
      </w:r>
      <w:proofErr w:type="gramEnd"/>
      <w:r>
        <w:rPr>
          <w:sz w:val="20"/>
        </w:rPr>
        <w:t xml:space="preserve"> an opportunity to evaluate instruction in this course using the University's standard procedures, which are administered by the</w:t>
      </w:r>
      <w:hyperlink r:id="rId43">
        <w:r>
          <w:rPr>
            <w:sz w:val="20"/>
          </w:rPr>
          <w:t xml:space="preserve"> </w:t>
        </w:r>
      </w:hyperlink>
      <w:hyperlink r:id="rId44">
        <w:r>
          <w:rPr>
            <w:color w:val="1155CC"/>
            <w:sz w:val="20"/>
            <w:u w:val="single"/>
          </w:rPr>
          <w:t>Office of Institutional Research and Effectiveness</w:t>
        </w:r>
      </w:hyperlink>
      <w:r>
        <w:rPr>
          <w:sz w:val="20"/>
        </w:rPr>
        <w:t xml:space="preserve"> (OIRE). </w:t>
      </w:r>
    </w:p>
    <w:p w:rsidR="00DB3D7F" w:rsidRDefault="00DB3D7F" w:rsidP="00DB3D7F">
      <w:pPr>
        <w:widowControl w:val="0"/>
      </w:pPr>
    </w:p>
    <w:p w:rsidR="00DB3D7F" w:rsidRDefault="00DB3D7F" w:rsidP="00DB3D7F">
      <w:pPr>
        <w:widowControl w:val="0"/>
      </w:pPr>
      <w:r>
        <w:rPr>
          <w:sz w:val="20"/>
        </w:rPr>
        <w:t xml:space="preserve">Additional informal formative surveys </w:t>
      </w:r>
      <w:proofErr w:type="gramStart"/>
      <w:r>
        <w:rPr>
          <w:sz w:val="20"/>
        </w:rPr>
        <w:t>may also be administered</w:t>
      </w:r>
      <w:proofErr w:type="gramEnd"/>
      <w:r>
        <w:rPr>
          <w:sz w:val="20"/>
        </w:rPr>
        <w:t xml:space="preserve"> within the course as an optional evaluation tool.</w:t>
      </w:r>
    </w:p>
    <w:p w:rsidR="00601F72" w:rsidRDefault="00601F72" w:rsidP="0088241F">
      <w:pPr>
        <w:spacing w:after="0" w:line="240" w:lineRule="auto"/>
        <w:rPr>
          <w:rFonts w:ascii="Times New Roman" w:hAnsi="Times New Roman" w:cs="Times New Roman"/>
          <w:sz w:val="24"/>
          <w:szCs w:val="24"/>
        </w:rPr>
      </w:pPr>
    </w:p>
    <w:p w:rsidR="00601F72" w:rsidRDefault="00601F72" w:rsidP="0088241F">
      <w:pPr>
        <w:spacing w:after="0" w:line="240" w:lineRule="auto"/>
        <w:rPr>
          <w:rFonts w:ascii="Times New Roman" w:hAnsi="Times New Roman" w:cs="Times New Roman"/>
          <w:sz w:val="24"/>
          <w:szCs w:val="24"/>
        </w:rPr>
      </w:pPr>
    </w:p>
    <w:p w:rsidR="0088241F" w:rsidRPr="00DB3D7F" w:rsidRDefault="0088241F" w:rsidP="0088241F">
      <w:pPr>
        <w:spacing w:after="0" w:line="240" w:lineRule="auto"/>
        <w:rPr>
          <w:rFonts w:ascii="Times New Roman" w:hAnsi="Times New Roman" w:cs="Times New Roman"/>
          <w:b/>
          <w:sz w:val="24"/>
          <w:szCs w:val="24"/>
        </w:rPr>
      </w:pPr>
      <w:r w:rsidRPr="00DB3D7F">
        <w:rPr>
          <w:rFonts w:ascii="Times New Roman" w:hAnsi="Times New Roman" w:cs="Times New Roman"/>
          <w:b/>
          <w:sz w:val="24"/>
          <w:szCs w:val="24"/>
        </w:rPr>
        <w:t>2019-197</w:t>
      </w:r>
      <w:r w:rsidRPr="00DB3D7F">
        <w:rPr>
          <w:rFonts w:ascii="Times New Roman" w:hAnsi="Times New Roman" w:cs="Times New Roman"/>
          <w:b/>
          <w:sz w:val="24"/>
          <w:szCs w:val="24"/>
        </w:rPr>
        <w:tab/>
        <w:t>MCB 3895</w:t>
      </w:r>
      <w:r w:rsidRPr="00DB3D7F">
        <w:rPr>
          <w:rFonts w:ascii="Times New Roman" w:hAnsi="Times New Roman" w:cs="Times New Roman"/>
          <w:b/>
          <w:sz w:val="24"/>
          <w:szCs w:val="24"/>
        </w:rPr>
        <w:tab/>
      </w:r>
      <w:r w:rsidRPr="00DB3D7F">
        <w:rPr>
          <w:rFonts w:ascii="Times New Roman" w:hAnsi="Times New Roman" w:cs="Times New Roman"/>
          <w:b/>
          <w:sz w:val="24"/>
          <w:szCs w:val="24"/>
        </w:rPr>
        <w:tab/>
        <w:t>Investigation of Genes that Impact Skeletal Health</w:t>
      </w:r>
    </w:p>
    <w:p w:rsidR="00DB3D7F" w:rsidRDefault="00DB3D7F" w:rsidP="0088241F">
      <w:pPr>
        <w:spacing w:after="0" w:line="240" w:lineRule="auto"/>
        <w:rPr>
          <w:rFonts w:ascii="Times New Roman" w:hAnsi="Times New Roman" w:cs="Times New Roman"/>
          <w:sz w:val="24"/>
          <w:szCs w:val="24"/>
        </w:rPr>
      </w:pPr>
    </w:p>
    <w:p w:rsidR="0030668F" w:rsidRDefault="0030668F" w:rsidP="0030668F">
      <w:r>
        <w:rPr>
          <w:noProof/>
        </w:rPr>
        <w:drawing>
          <wp:inline distT="0" distB="0" distL="0" distR="0" wp14:anchorId="25F98CAE" wp14:editId="7196B87D">
            <wp:extent cx="5486400" cy="838200"/>
            <wp:effectExtent l="0" t="0" r="0" b="0"/>
            <wp:docPr id="3" name="Picture 3" descr="Macintosh HD:Users:jgajewski:Desktop:C&amp;C:Forms:New:Graphics:Screen Shot 2013-08-01 at 11.02.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gajewski:Desktop:C&amp;C:Forms:New:Graphics:Screen Shot 2013-08-01 at 11.02.50 A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838200"/>
                    </a:xfrm>
                    <a:prstGeom prst="rect">
                      <a:avLst/>
                    </a:prstGeom>
                    <a:noFill/>
                    <a:ln>
                      <a:noFill/>
                    </a:ln>
                  </pic:spPr>
                </pic:pic>
              </a:graphicData>
            </a:graphic>
          </wp:inline>
        </w:drawing>
      </w:r>
    </w:p>
    <w:p w:rsidR="0030668F" w:rsidRDefault="0030668F" w:rsidP="0030668F"/>
    <w:p w:rsidR="0030668F" w:rsidRPr="0043702A" w:rsidRDefault="0030668F" w:rsidP="0030668F">
      <w:pPr>
        <w:widowControl w:val="0"/>
        <w:autoSpaceDE w:val="0"/>
        <w:autoSpaceDN w:val="0"/>
        <w:adjustRightInd w:val="0"/>
        <w:rPr>
          <w:rFonts w:ascii="Tahoma" w:hAnsi="Tahoma" w:cs="Times New Roman"/>
          <w:b/>
          <w:bCs/>
          <w:sz w:val="28"/>
          <w:szCs w:val="28"/>
        </w:rPr>
      </w:pPr>
      <w:r w:rsidRPr="0043702A">
        <w:rPr>
          <w:rFonts w:ascii="Tahoma" w:hAnsi="Tahoma" w:cs="Times New Roman"/>
          <w:b/>
          <w:bCs/>
          <w:sz w:val="28"/>
          <w:szCs w:val="28"/>
        </w:rPr>
        <w:t>Proposal to offer a new or continuing ‘Special Topi</w:t>
      </w:r>
      <w:r>
        <w:rPr>
          <w:rFonts w:ascii="Tahoma" w:hAnsi="Tahoma" w:cs="Times New Roman"/>
          <w:b/>
          <w:bCs/>
          <w:sz w:val="28"/>
          <w:szCs w:val="28"/>
        </w:rPr>
        <w:t>cs’ course (3895)</w:t>
      </w:r>
    </w:p>
    <w:p w:rsidR="0030668F" w:rsidRDefault="0030668F" w:rsidP="0030668F">
      <w:pPr>
        <w:widowControl w:val="0"/>
        <w:autoSpaceDE w:val="0"/>
        <w:autoSpaceDN w:val="0"/>
        <w:adjustRightInd w:val="0"/>
        <w:rPr>
          <w:rFonts w:ascii="Tahoma" w:hAnsi="Tahoma"/>
        </w:rPr>
      </w:pPr>
    </w:p>
    <w:p w:rsidR="0030668F" w:rsidRPr="00304DF3" w:rsidRDefault="0030668F" w:rsidP="0030668F">
      <w:pPr>
        <w:widowControl w:val="0"/>
        <w:autoSpaceDE w:val="0"/>
        <w:autoSpaceDN w:val="0"/>
        <w:adjustRightInd w:val="0"/>
        <w:rPr>
          <w:rFonts w:ascii="Tahoma" w:hAnsi="Tahoma" w:cs="Tahoma"/>
          <w:color w:val="0033CC"/>
        </w:rPr>
      </w:pPr>
      <w:r>
        <w:rPr>
          <w:rFonts w:ascii="Tahoma" w:hAnsi="Tahoma" w:cs="Tahoma"/>
        </w:rPr>
        <w:t xml:space="preserve">1. Date of this proposal:   </w:t>
      </w:r>
      <w:r w:rsidRPr="00304DF3">
        <w:rPr>
          <w:rFonts w:ascii="Tahoma" w:hAnsi="Tahoma" w:cs="Tahoma"/>
          <w:color w:val="0033CC"/>
        </w:rPr>
        <w:t>3/26/19</w:t>
      </w:r>
    </w:p>
    <w:p w:rsidR="0030668F" w:rsidRPr="00304DF3" w:rsidRDefault="0030668F" w:rsidP="0030668F">
      <w:pPr>
        <w:widowControl w:val="0"/>
        <w:autoSpaceDE w:val="0"/>
        <w:autoSpaceDN w:val="0"/>
        <w:adjustRightInd w:val="0"/>
        <w:rPr>
          <w:rFonts w:ascii="Tahoma" w:hAnsi="Tahoma" w:cs="Tahoma"/>
          <w:color w:val="0033CC"/>
        </w:rPr>
      </w:pPr>
      <w:r>
        <w:rPr>
          <w:rFonts w:ascii="Tahoma" w:hAnsi="Tahoma" w:cs="Tahoma"/>
        </w:rPr>
        <w:t xml:space="preserve">2. Semester and year this 3895 course will be offered:   </w:t>
      </w:r>
      <w:proofErr w:type="gramStart"/>
      <w:r w:rsidRPr="00304DF3">
        <w:rPr>
          <w:rFonts w:ascii="Tahoma" w:hAnsi="Tahoma" w:cs="Tahoma"/>
          <w:color w:val="0033CC"/>
        </w:rPr>
        <w:t>Fall</w:t>
      </w:r>
      <w:proofErr w:type="gramEnd"/>
      <w:r w:rsidRPr="00304DF3">
        <w:rPr>
          <w:rFonts w:ascii="Tahoma" w:hAnsi="Tahoma" w:cs="Tahoma"/>
          <w:color w:val="0033CC"/>
        </w:rPr>
        <w:t xml:space="preserve"> 2019</w:t>
      </w:r>
    </w:p>
    <w:p w:rsidR="0030668F" w:rsidRDefault="0030668F" w:rsidP="0030668F">
      <w:pPr>
        <w:widowControl w:val="0"/>
        <w:autoSpaceDE w:val="0"/>
        <w:autoSpaceDN w:val="0"/>
        <w:adjustRightInd w:val="0"/>
        <w:rPr>
          <w:rFonts w:ascii="Tahoma" w:hAnsi="Tahoma" w:cs="Tahoma"/>
        </w:rPr>
      </w:pPr>
      <w:r>
        <w:rPr>
          <w:rFonts w:ascii="Tahoma" w:hAnsi="Tahoma" w:cs="Tahoma"/>
        </w:rPr>
        <w:t xml:space="preserve">3. Department:   </w:t>
      </w:r>
      <w:r w:rsidRPr="00304DF3">
        <w:rPr>
          <w:rFonts w:ascii="Tahoma" w:hAnsi="Tahoma" w:cs="Tahoma"/>
          <w:color w:val="0033CC"/>
        </w:rPr>
        <w:t>MCB</w:t>
      </w:r>
    </w:p>
    <w:p w:rsidR="0030668F" w:rsidRDefault="0030668F" w:rsidP="0030668F">
      <w:pPr>
        <w:widowControl w:val="0"/>
        <w:autoSpaceDE w:val="0"/>
        <w:autoSpaceDN w:val="0"/>
        <w:adjustRightInd w:val="0"/>
        <w:rPr>
          <w:rFonts w:ascii="Tahoma" w:hAnsi="Tahoma" w:cs="Tahoma"/>
        </w:rPr>
      </w:pPr>
      <w:r>
        <w:rPr>
          <w:rFonts w:ascii="Tahoma" w:hAnsi="Tahoma" w:cs="Tahoma"/>
        </w:rPr>
        <w:t>4. Course number and title proposed:    3895</w:t>
      </w:r>
    </w:p>
    <w:p w:rsidR="0030668F" w:rsidRDefault="0030668F" w:rsidP="0030668F">
      <w:pPr>
        <w:widowControl w:val="0"/>
        <w:autoSpaceDE w:val="0"/>
        <w:autoSpaceDN w:val="0"/>
        <w:adjustRightInd w:val="0"/>
        <w:rPr>
          <w:rFonts w:ascii="Tahoma" w:hAnsi="Tahoma" w:cs="Tahoma"/>
        </w:rPr>
      </w:pPr>
      <w:proofErr w:type="gramStart"/>
      <w:r>
        <w:rPr>
          <w:rFonts w:ascii="Tahoma" w:hAnsi="Tahoma" w:cs="Tahoma"/>
        </w:rPr>
        <w:t>3895  Investigation</w:t>
      </w:r>
      <w:proofErr w:type="gramEnd"/>
      <w:r w:rsidRPr="00816F18">
        <w:rPr>
          <w:rFonts w:ascii="Tahoma" w:hAnsi="Tahoma" w:cs="Tahoma"/>
        </w:rPr>
        <w:t xml:space="preserve"> of Genes that Impact Skeletal Health</w:t>
      </w:r>
    </w:p>
    <w:p w:rsidR="0030668F" w:rsidRDefault="0030668F" w:rsidP="0030668F">
      <w:pPr>
        <w:widowControl w:val="0"/>
        <w:autoSpaceDE w:val="0"/>
        <w:autoSpaceDN w:val="0"/>
        <w:adjustRightInd w:val="0"/>
        <w:rPr>
          <w:rFonts w:ascii="Tahoma" w:hAnsi="Tahoma" w:cs="Tahoma"/>
        </w:rPr>
      </w:pPr>
    </w:p>
    <w:p w:rsidR="0030668F" w:rsidRDefault="0030668F" w:rsidP="0030668F">
      <w:pPr>
        <w:widowControl w:val="0"/>
        <w:autoSpaceDE w:val="0"/>
        <w:autoSpaceDN w:val="0"/>
        <w:adjustRightInd w:val="0"/>
        <w:rPr>
          <w:rFonts w:ascii="Tahoma" w:hAnsi="Tahoma" w:cs="Tahoma"/>
        </w:rPr>
      </w:pPr>
      <w:r>
        <w:rPr>
          <w:rFonts w:ascii="Tahoma" w:hAnsi="Tahoma" w:cs="Tahoma"/>
        </w:rPr>
        <w:t>5. Number of Credits:  </w:t>
      </w:r>
      <w:r w:rsidRPr="00304DF3">
        <w:rPr>
          <w:rFonts w:ascii="Tahoma" w:hAnsi="Tahoma" w:cs="Tahoma"/>
          <w:color w:val="0033CC"/>
        </w:rPr>
        <w:t>Three Credits</w:t>
      </w:r>
    </w:p>
    <w:p w:rsidR="0030668F" w:rsidRPr="00304DF3" w:rsidRDefault="0030668F" w:rsidP="0030668F">
      <w:pPr>
        <w:widowControl w:val="0"/>
        <w:autoSpaceDE w:val="0"/>
        <w:autoSpaceDN w:val="0"/>
        <w:adjustRightInd w:val="0"/>
        <w:rPr>
          <w:rFonts w:ascii="Tahoma" w:hAnsi="Tahoma" w:cs="Tahoma"/>
          <w:color w:val="0033CC"/>
        </w:rPr>
      </w:pPr>
      <w:r>
        <w:rPr>
          <w:rFonts w:ascii="Tahoma" w:hAnsi="Tahoma" w:cs="Tahoma"/>
        </w:rPr>
        <w:lastRenderedPageBreak/>
        <w:t xml:space="preserve">6. Instructors:   </w:t>
      </w:r>
      <w:r w:rsidRPr="00304DF3">
        <w:rPr>
          <w:rFonts w:ascii="Tahoma" w:hAnsi="Tahoma" w:cs="Tahoma"/>
          <w:color w:val="0033CC"/>
        </w:rPr>
        <w:t xml:space="preserve">Peter Maye (Director/Instructor), David Rowe (Co-Director/Instructor), </w:t>
      </w:r>
      <w:proofErr w:type="spellStart"/>
      <w:r w:rsidRPr="00304DF3">
        <w:rPr>
          <w:rFonts w:ascii="Tahoma" w:hAnsi="Tahoma" w:cs="Tahoma"/>
          <w:color w:val="0033CC"/>
        </w:rPr>
        <w:t>Alix</w:t>
      </w:r>
      <w:proofErr w:type="spellEnd"/>
      <w:r w:rsidRPr="00304DF3">
        <w:rPr>
          <w:rFonts w:ascii="Tahoma" w:hAnsi="Tahoma" w:cs="Tahoma"/>
          <w:color w:val="0033CC"/>
        </w:rPr>
        <w:t xml:space="preserve"> </w:t>
      </w:r>
      <w:proofErr w:type="spellStart"/>
      <w:r w:rsidRPr="00304DF3">
        <w:rPr>
          <w:rFonts w:ascii="Tahoma" w:hAnsi="Tahoma" w:cs="Tahoma"/>
          <w:color w:val="0033CC"/>
        </w:rPr>
        <w:t>Deymier</w:t>
      </w:r>
      <w:proofErr w:type="spellEnd"/>
      <w:r w:rsidRPr="00304DF3">
        <w:rPr>
          <w:rFonts w:ascii="Tahoma" w:hAnsi="Tahoma" w:cs="Tahoma"/>
          <w:color w:val="0033CC"/>
        </w:rPr>
        <w:t xml:space="preserve"> (instructor), </w:t>
      </w:r>
      <w:proofErr w:type="spellStart"/>
      <w:r w:rsidRPr="00304DF3">
        <w:rPr>
          <w:rFonts w:ascii="Tahoma" w:hAnsi="Tahoma" w:cs="Tahoma"/>
          <w:color w:val="0033CC"/>
        </w:rPr>
        <w:t>Archana</w:t>
      </w:r>
      <w:proofErr w:type="spellEnd"/>
      <w:r w:rsidRPr="00304DF3">
        <w:rPr>
          <w:rFonts w:ascii="Tahoma" w:hAnsi="Tahoma" w:cs="Tahoma"/>
          <w:color w:val="0033CC"/>
        </w:rPr>
        <w:t xml:space="preserve"> Sanjay (instructor), Emily </w:t>
      </w:r>
      <w:proofErr w:type="spellStart"/>
      <w:r w:rsidRPr="00304DF3">
        <w:rPr>
          <w:rFonts w:ascii="Tahoma" w:hAnsi="Tahoma" w:cs="Tahoma"/>
          <w:color w:val="0033CC"/>
        </w:rPr>
        <w:t>Germain</w:t>
      </w:r>
      <w:proofErr w:type="spellEnd"/>
      <w:r w:rsidRPr="00304DF3">
        <w:rPr>
          <w:rFonts w:ascii="Tahoma" w:hAnsi="Tahoma" w:cs="Tahoma"/>
          <w:color w:val="0033CC"/>
        </w:rPr>
        <w:t xml:space="preserve"> Lee (instructor), Dong-</w:t>
      </w:r>
      <w:proofErr w:type="spellStart"/>
      <w:r w:rsidRPr="00304DF3">
        <w:rPr>
          <w:rFonts w:ascii="Tahoma" w:hAnsi="Tahoma" w:cs="Tahoma"/>
          <w:color w:val="0033CC"/>
        </w:rPr>
        <w:t>Guk</w:t>
      </w:r>
      <w:proofErr w:type="spellEnd"/>
      <w:r w:rsidRPr="00304DF3">
        <w:rPr>
          <w:rFonts w:ascii="Tahoma" w:hAnsi="Tahoma" w:cs="Tahoma"/>
          <w:color w:val="0033CC"/>
        </w:rPr>
        <w:t xml:space="preserve"> Shin (instructor), Sean Hong (instructor).</w:t>
      </w:r>
    </w:p>
    <w:p w:rsidR="0030668F" w:rsidRDefault="0030668F" w:rsidP="0030668F">
      <w:pPr>
        <w:widowControl w:val="0"/>
        <w:autoSpaceDE w:val="0"/>
        <w:autoSpaceDN w:val="0"/>
        <w:adjustRightInd w:val="0"/>
        <w:rPr>
          <w:rFonts w:ascii="Tahoma" w:hAnsi="Tahoma" w:cs="Tahoma"/>
        </w:rPr>
      </w:pPr>
    </w:p>
    <w:p w:rsidR="0030668F" w:rsidRPr="00304DF3" w:rsidRDefault="0030668F" w:rsidP="0030668F">
      <w:pPr>
        <w:widowControl w:val="0"/>
        <w:autoSpaceDE w:val="0"/>
        <w:autoSpaceDN w:val="0"/>
        <w:adjustRightInd w:val="0"/>
        <w:rPr>
          <w:rFonts w:ascii="Tahoma" w:hAnsi="Tahoma" w:cs="Tahoma"/>
          <w:color w:val="0033CC"/>
        </w:rPr>
      </w:pPr>
      <w:r>
        <w:rPr>
          <w:rFonts w:ascii="Tahoma" w:hAnsi="Tahoma" w:cs="Tahoma"/>
        </w:rPr>
        <w:t xml:space="preserve">7. Instructor's position: </w:t>
      </w:r>
      <w:r w:rsidRPr="00304DF3">
        <w:rPr>
          <w:rFonts w:ascii="Tahoma" w:hAnsi="Tahoma" w:cs="Tahoma"/>
          <w:color w:val="0033CC"/>
        </w:rPr>
        <w:t>Instructors selected for this course have expertise in a variety of areas involving biological, engineering, and computational principles.</w:t>
      </w:r>
    </w:p>
    <w:p w:rsidR="0030668F" w:rsidRPr="00304DF3" w:rsidRDefault="0030668F" w:rsidP="0030668F">
      <w:pPr>
        <w:widowControl w:val="0"/>
        <w:autoSpaceDE w:val="0"/>
        <w:autoSpaceDN w:val="0"/>
        <w:adjustRightInd w:val="0"/>
        <w:rPr>
          <w:rFonts w:ascii="Tahoma" w:hAnsi="Tahoma" w:cs="Tahoma"/>
          <w:color w:val="0033CC"/>
        </w:rPr>
      </w:pPr>
      <w:r w:rsidRPr="00304DF3">
        <w:rPr>
          <w:rFonts w:ascii="Tahoma" w:hAnsi="Tahoma" w:cs="Tahoma"/>
          <w:color w:val="0033CC"/>
        </w:rPr>
        <w:t xml:space="preserve">Drs. Maye, Rowe, Sanjay, and Lee have a deep understanding of bone physiology and </w:t>
      </w:r>
      <w:r>
        <w:rPr>
          <w:rFonts w:ascii="Tahoma" w:hAnsi="Tahoma" w:cs="Tahoma"/>
          <w:color w:val="0033CC"/>
        </w:rPr>
        <w:t xml:space="preserve">molecular/cell regulation of </w:t>
      </w:r>
      <w:r w:rsidRPr="00304DF3">
        <w:rPr>
          <w:rFonts w:ascii="Tahoma" w:hAnsi="Tahoma" w:cs="Tahoma"/>
          <w:color w:val="0033CC"/>
        </w:rPr>
        <w:t xml:space="preserve">the skeleton. Dr. </w:t>
      </w:r>
      <w:proofErr w:type="spellStart"/>
      <w:r w:rsidRPr="00304DF3">
        <w:rPr>
          <w:rFonts w:ascii="Tahoma" w:hAnsi="Tahoma" w:cs="Tahoma"/>
          <w:color w:val="0033CC"/>
        </w:rPr>
        <w:t>Deymier</w:t>
      </w:r>
      <w:proofErr w:type="spellEnd"/>
      <w:r w:rsidRPr="00304DF3">
        <w:rPr>
          <w:rFonts w:ascii="Tahoma" w:hAnsi="Tahoma" w:cs="Tahoma"/>
          <w:color w:val="0033CC"/>
        </w:rPr>
        <w:t xml:space="preserve"> has expertise in material, physical, and mechanical properties of bone</w:t>
      </w:r>
      <w:r>
        <w:rPr>
          <w:rFonts w:ascii="Tahoma" w:hAnsi="Tahoma" w:cs="Tahoma"/>
          <w:color w:val="0033CC"/>
        </w:rPr>
        <w:t xml:space="preserve"> tissue</w:t>
      </w:r>
      <w:r w:rsidRPr="00304DF3">
        <w:rPr>
          <w:rFonts w:ascii="Tahoma" w:hAnsi="Tahoma" w:cs="Tahoma"/>
          <w:color w:val="0033CC"/>
        </w:rPr>
        <w:t xml:space="preserve">. Drs. Shin and Hong have expertise in computer programming and computational principles to analyze images.  Drs. Maye, Rowe, Sanjay, Lee, and </w:t>
      </w:r>
      <w:proofErr w:type="spellStart"/>
      <w:r w:rsidRPr="00304DF3">
        <w:rPr>
          <w:rFonts w:ascii="Tahoma" w:hAnsi="Tahoma" w:cs="Tahoma"/>
          <w:color w:val="0033CC"/>
        </w:rPr>
        <w:t>Deymier</w:t>
      </w:r>
      <w:proofErr w:type="spellEnd"/>
      <w:r w:rsidRPr="00304DF3">
        <w:rPr>
          <w:rFonts w:ascii="Tahoma" w:hAnsi="Tahoma" w:cs="Tahoma"/>
          <w:color w:val="0033CC"/>
        </w:rPr>
        <w:t xml:space="preserve"> are located at the UConn Health Campus.  Drs. Shin and Hong are </w:t>
      </w:r>
      <w:r>
        <w:rPr>
          <w:rFonts w:ascii="Tahoma" w:hAnsi="Tahoma" w:cs="Tahoma"/>
          <w:color w:val="0033CC"/>
        </w:rPr>
        <w:t xml:space="preserve">faculty in the School of Engineering </w:t>
      </w:r>
      <w:r w:rsidRPr="00304DF3">
        <w:rPr>
          <w:rFonts w:ascii="Tahoma" w:hAnsi="Tahoma" w:cs="Tahoma"/>
          <w:color w:val="0033CC"/>
        </w:rPr>
        <w:t>at the Storrs Campus.</w:t>
      </w:r>
    </w:p>
    <w:p w:rsidR="0030668F" w:rsidRDefault="0030668F" w:rsidP="0030668F">
      <w:pPr>
        <w:widowControl w:val="0"/>
        <w:autoSpaceDE w:val="0"/>
        <w:autoSpaceDN w:val="0"/>
        <w:adjustRightInd w:val="0"/>
        <w:rPr>
          <w:rFonts w:ascii="Tahoma" w:hAnsi="Tahoma" w:cs="Tahoma"/>
          <w:sz w:val="20"/>
          <w:szCs w:val="20"/>
        </w:rPr>
      </w:pPr>
      <w:r>
        <w:rPr>
          <w:rFonts w:ascii="Tahoma" w:hAnsi="Tahoma" w:cs="Tahoma"/>
          <w:sz w:val="20"/>
          <w:szCs w:val="20"/>
        </w:rPr>
        <w:t>(</w:t>
      </w:r>
      <w:r>
        <w:rPr>
          <w:rFonts w:ascii="Tahoma" w:hAnsi="Tahoma" w:cs="Tahoma"/>
          <w:b/>
          <w:bCs/>
          <w:sz w:val="20"/>
          <w:szCs w:val="20"/>
        </w:rPr>
        <w:t>Note</w:t>
      </w:r>
      <w:r>
        <w:rPr>
          <w:rFonts w:ascii="Tahoma" w:hAnsi="Tahoma" w:cs="Tahoma"/>
          <w:sz w:val="20"/>
          <w:szCs w:val="20"/>
        </w:rPr>
        <w:t>: in the rare case where the instructor is not a regular member of the department's faculty, please attach a statement listing the instructor's qualifications for teaching the course and any relevant experience).</w:t>
      </w:r>
    </w:p>
    <w:p w:rsidR="0030668F" w:rsidRDefault="0030668F" w:rsidP="0030668F">
      <w:pPr>
        <w:widowControl w:val="0"/>
        <w:autoSpaceDE w:val="0"/>
        <w:autoSpaceDN w:val="0"/>
        <w:adjustRightInd w:val="0"/>
        <w:ind w:right="-720"/>
        <w:rPr>
          <w:rFonts w:ascii="Tahoma" w:hAnsi="Tahoma" w:cs="Tahoma"/>
        </w:rPr>
      </w:pPr>
      <w:proofErr w:type="gramStart"/>
      <w:r>
        <w:rPr>
          <w:rFonts w:ascii="Tahoma" w:hAnsi="Tahoma" w:cs="Tahoma"/>
        </w:rPr>
        <w:t>8. Has this topic been offered</w:t>
      </w:r>
      <w:proofErr w:type="gramEnd"/>
      <w:r>
        <w:rPr>
          <w:rFonts w:ascii="Tahoma" w:hAnsi="Tahoma" w:cs="Tahoma"/>
        </w:rPr>
        <w:t xml:space="preserve"> before?   </w:t>
      </w:r>
      <w:r w:rsidRPr="00304DF3">
        <w:rPr>
          <w:rFonts w:ascii="Tahoma" w:hAnsi="Tahoma" w:cs="Tahoma"/>
          <w:color w:val="0033CC"/>
        </w:rPr>
        <w:t xml:space="preserve">No </w:t>
      </w:r>
      <w:r>
        <w:rPr>
          <w:rFonts w:ascii="Tahoma" w:hAnsi="Tahoma" w:cs="Tahoma"/>
        </w:rPr>
        <w:t xml:space="preserve">        If yes, when</w:t>
      </w:r>
      <w:proofErr w:type="gramStart"/>
      <w:r>
        <w:rPr>
          <w:rFonts w:ascii="Tahoma" w:hAnsi="Tahoma" w:cs="Tahoma"/>
        </w:rPr>
        <w:t>? </w:t>
      </w:r>
      <w:proofErr w:type="gramEnd"/>
    </w:p>
    <w:p w:rsidR="0030668F" w:rsidRDefault="0030668F" w:rsidP="0030668F">
      <w:pPr>
        <w:widowControl w:val="0"/>
        <w:autoSpaceDE w:val="0"/>
        <w:autoSpaceDN w:val="0"/>
        <w:adjustRightInd w:val="0"/>
        <w:ind w:right="-720"/>
        <w:rPr>
          <w:rFonts w:ascii="Tahoma" w:hAnsi="Tahoma" w:cs="Tahoma"/>
        </w:rPr>
      </w:pPr>
      <w:r>
        <w:rPr>
          <w:rFonts w:ascii="Tahoma" w:hAnsi="Tahoma" w:cs="Tahoma"/>
        </w:rPr>
        <w:t xml:space="preserve">9. Is this a </w:t>
      </w:r>
      <w:proofErr w:type="gramStart"/>
      <w:r>
        <w:rPr>
          <w:rFonts w:ascii="Tahoma" w:hAnsi="Tahoma" w:cs="Tahoma"/>
        </w:rPr>
        <w:t xml:space="preserve">( </w:t>
      </w:r>
      <w:r w:rsidRPr="00304DF3">
        <w:rPr>
          <w:rFonts w:ascii="Tahoma" w:hAnsi="Tahoma" w:cs="Tahoma"/>
          <w:color w:val="0033CC"/>
        </w:rPr>
        <w:t>x</w:t>
      </w:r>
      <w:proofErr w:type="gramEnd"/>
      <w:r>
        <w:rPr>
          <w:rFonts w:ascii="Tahoma" w:hAnsi="Tahoma" w:cs="Tahoma"/>
        </w:rPr>
        <w:t xml:space="preserve"> ) 1st-time, (  ) 2</w:t>
      </w:r>
      <w:r>
        <w:rPr>
          <w:rFonts w:ascii="Tahoma" w:hAnsi="Tahoma" w:cs="Tahoma"/>
          <w:vertAlign w:val="superscript"/>
        </w:rPr>
        <w:t>nd</w:t>
      </w:r>
      <w:r>
        <w:rPr>
          <w:rFonts w:ascii="Tahoma" w:hAnsi="Tahoma" w:cs="Tahoma"/>
        </w:rPr>
        <w:t>-time,  (  ) 3</w:t>
      </w:r>
      <w:r>
        <w:rPr>
          <w:rFonts w:ascii="Tahoma" w:hAnsi="Tahoma" w:cs="Tahoma"/>
          <w:vertAlign w:val="superscript"/>
        </w:rPr>
        <w:t>rd</w:t>
      </w:r>
      <w:r>
        <w:rPr>
          <w:rFonts w:ascii="Tahoma" w:hAnsi="Tahoma" w:cs="Tahoma"/>
        </w:rPr>
        <w:t xml:space="preserve">-time request to offer this topic?  </w:t>
      </w:r>
    </w:p>
    <w:p w:rsidR="0030668F" w:rsidRDefault="0030668F" w:rsidP="0030668F">
      <w:pPr>
        <w:shd w:val="clear" w:color="auto" w:fill="FFFFFF"/>
      </w:pPr>
      <w:r>
        <w:rPr>
          <w:rFonts w:ascii="Tahoma" w:hAnsi="Tahoma" w:cs="Tahoma"/>
        </w:rPr>
        <w:t>10. Short description</w:t>
      </w:r>
      <w:proofErr w:type="gramStart"/>
      <w:r>
        <w:rPr>
          <w:rFonts w:ascii="Tahoma" w:hAnsi="Tahoma" w:cs="Tahoma"/>
        </w:rPr>
        <w:t>: </w:t>
      </w:r>
      <w:proofErr w:type="gramEnd"/>
      <w:r w:rsidRPr="00816F18">
        <w:t xml:space="preserve"> </w:t>
      </w:r>
    </w:p>
    <w:p w:rsidR="0030668F" w:rsidRPr="00FC6BA1" w:rsidRDefault="0030668F" w:rsidP="0030668F">
      <w:pPr>
        <w:shd w:val="clear" w:color="auto" w:fill="FFFFFF"/>
        <w:rPr>
          <w:rFonts w:ascii="Segoe UI" w:eastAsia="Times New Roman" w:hAnsi="Segoe UI" w:cs="Segoe UI"/>
          <w:color w:val="000000" w:themeColor="text1"/>
        </w:rPr>
      </w:pPr>
      <w:r w:rsidRPr="00FC6BA1">
        <w:rPr>
          <w:rFonts w:ascii="Segoe UI" w:eastAsia="Times New Roman" w:hAnsi="Segoe UI" w:cs="Segoe UI"/>
          <w:color w:val="000000" w:themeColor="text1"/>
        </w:rPr>
        <w:t xml:space="preserve">Students will become part of an ongoing research project to discover how specific genes </w:t>
      </w:r>
      <w:proofErr w:type="gramStart"/>
      <w:r w:rsidRPr="00FC6BA1">
        <w:rPr>
          <w:rFonts w:ascii="Segoe UI" w:eastAsia="Times New Roman" w:hAnsi="Segoe UI" w:cs="Segoe UI"/>
          <w:color w:val="000000" w:themeColor="text1"/>
        </w:rPr>
        <w:t>impact</w:t>
      </w:r>
      <w:proofErr w:type="gramEnd"/>
      <w:r w:rsidRPr="00FC6BA1">
        <w:rPr>
          <w:rFonts w:ascii="Segoe UI" w:eastAsia="Times New Roman" w:hAnsi="Segoe UI" w:cs="Segoe UI"/>
          <w:color w:val="000000" w:themeColor="text1"/>
        </w:rPr>
        <w:t xml:space="preserve"> skeletal health.  Using mouse gene knockout and phenotype data generated at UConn Health Center, each student</w:t>
      </w:r>
      <w:r w:rsidRPr="00FC6BA1">
        <w:rPr>
          <w:rFonts w:ascii="Segoe UI" w:eastAsia="Times New Roman" w:hAnsi="Segoe UI" w:cs="Segoe UI"/>
          <w:bCs/>
          <w:color w:val="000000" w:themeColor="text1"/>
        </w:rPr>
        <w:t> will select a candidate gene</w:t>
      </w:r>
      <w:r w:rsidRPr="00FC6BA1">
        <w:rPr>
          <w:rFonts w:ascii="Segoe UI" w:eastAsia="Times New Roman" w:hAnsi="Segoe UI" w:cs="Segoe UI"/>
          <w:color w:val="000000" w:themeColor="text1"/>
        </w:rPr>
        <w:t xml:space="preserve"> that when mutated displays a bone defect and investigate what </w:t>
      </w:r>
      <w:proofErr w:type="gramStart"/>
      <w:r w:rsidRPr="00FC6BA1">
        <w:rPr>
          <w:rFonts w:ascii="Segoe UI" w:eastAsia="Times New Roman" w:hAnsi="Segoe UI" w:cs="Segoe UI"/>
          <w:color w:val="000000" w:themeColor="text1"/>
        </w:rPr>
        <w:t>is known</w:t>
      </w:r>
      <w:proofErr w:type="gramEnd"/>
      <w:r w:rsidRPr="00FC6BA1">
        <w:rPr>
          <w:rFonts w:ascii="Segoe UI" w:eastAsia="Times New Roman" w:hAnsi="Segoe UI" w:cs="Segoe UI"/>
          <w:color w:val="000000" w:themeColor="text1"/>
        </w:rPr>
        <w:t xml:space="preserve"> about the gene and encoded protein’s structure and function.  Lectures will focus on </w:t>
      </w:r>
      <w:r w:rsidRPr="00FC6BA1">
        <w:rPr>
          <w:rFonts w:ascii="Segoe UI" w:eastAsia="Times New Roman" w:hAnsi="Segoe UI" w:cs="Segoe UI"/>
          <w:bCs/>
          <w:color w:val="000000" w:themeColor="text1"/>
        </w:rPr>
        <w:t>the molecular and cellular</w:t>
      </w:r>
      <w:r w:rsidRPr="00FC6BA1">
        <w:rPr>
          <w:rFonts w:ascii="Segoe UI" w:eastAsia="Times New Roman" w:hAnsi="Segoe UI" w:cs="Segoe UI"/>
          <w:color w:val="000000" w:themeColor="text1"/>
        </w:rPr>
        <w:t> regulatory mechanisms that contribute to maintaining bone health and the technical approaches used to characterize skeletal phenotypes.  An emphasis will be on oral and written presentation of data.</w:t>
      </w:r>
    </w:p>
    <w:p w:rsidR="0030668F" w:rsidRDefault="0030668F" w:rsidP="0030668F">
      <w:pPr>
        <w:rPr>
          <w:color w:val="0033CC"/>
        </w:rPr>
      </w:pPr>
    </w:p>
    <w:p w:rsidR="0030668F" w:rsidRPr="0041548A" w:rsidRDefault="0030668F" w:rsidP="0030668F">
      <w:bookmarkStart w:id="13" w:name="_Hlk4509942"/>
      <w:r w:rsidRPr="00304DF3">
        <w:rPr>
          <w:color w:val="0033CC"/>
        </w:rPr>
        <w:t xml:space="preserve">Prerequisites: </w:t>
      </w:r>
      <w:proofErr w:type="gramStart"/>
      <w:r w:rsidRPr="00304DF3">
        <w:rPr>
          <w:color w:val="0033CC"/>
        </w:rPr>
        <w:t xml:space="preserve">MCB2210 </w:t>
      </w:r>
      <w:r>
        <w:rPr>
          <w:color w:val="0033CC"/>
        </w:rPr>
        <w:t xml:space="preserve">or MCB 2215 or </w:t>
      </w:r>
      <w:r w:rsidRPr="00304DF3">
        <w:rPr>
          <w:color w:val="0033CC"/>
        </w:rPr>
        <w:t>MCB 2400 or MCB2410</w:t>
      </w:r>
      <w:proofErr w:type="gramEnd"/>
      <w:r>
        <w:rPr>
          <w:color w:val="0033CC"/>
        </w:rPr>
        <w:t xml:space="preserve"> </w:t>
      </w:r>
      <w:r>
        <w:rPr>
          <w:color w:val="FF0000"/>
        </w:rPr>
        <w:t>or</w:t>
      </w:r>
      <w:r>
        <w:rPr>
          <w:color w:val="0033CC"/>
        </w:rPr>
        <w:t xml:space="preserve"> </w:t>
      </w:r>
      <w:r w:rsidRPr="00304DF3">
        <w:rPr>
          <w:color w:val="0033CC"/>
        </w:rPr>
        <w:t>PNB2264-2265</w:t>
      </w:r>
      <w:r>
        <w:t>.  O</w:t>
      </w:r>
      <w:r w:rsidRPr="00304DF3">
        <w:rPr>
          <w:rFonts w:ascii="Segoe UI" w:hAnsi="Segoe UI" w:cs="Segoe UI"/>
          <w:color w:val="0033CC"/>
          <w:sz w:val="23"/>
          <w:szCs w:val="23"/>
          <w:shd w:val="clear" w:color="auto" w:fill="FFFFFF"/>
        </w:rPr>
        <w:t>thers by permission</w:t>
      </w:r>
    </w:p>
    <w:bookmarkEnd w:id="13"/>
    <w:p w:rsidR="0030668F" w:rsidRDefault="0030668F" w:rsidP="0030668F">
      <w:pPr>
        <w:widowControl w:val="0"/>
        <w:autoSpaceDE w:val="0"/>
        <w:autoSpaceDN w:val="0"/>
        <w:adjustRightInd w:val="0"/>
        <w:ind w:right="-720"/>
        <w:rPr>
          <w:rFonts w:ascii="Tahoma" w:hAnsi="Tahoma" w:cs="Tahoma"/>
        </w:rPr>
      </w:pPr>
      <w:proofErr w:type="gramStart"/>
      <w:r>
        <w:rPr>
          <w:rFonts w:ascii="Tahoma" w:hAnsi="Tahoma" w:cs="Tahoma"/>
        </w:rPr>
        <w:t>11. Please</w:t>
      </w:r>
      <w:proofErr w:type="gramEnd"/>
      <w:r>
        <w:rPr>
          <w:rFonts w:ascii="Tahoma" w:hAnsi="Tahoma" w:cs="Tahoma"/>
        </w:rPr>
        <w:t xml:space="preserve"> attach a sample/draft syllabus to first-time proposals. </w:t>
      </w:r>
    </w:p>
    <w:p w:rsidR="0030668F" w:rsidRDefault="0030668F" w:rsidP="0030668F">
      <w:pPr>
        <w:widowControl w:val="0"/>
        <w:autoSpaceDE w:val="0"/>
        <w:autoSpaceDN w:val="0"/>
        <w:adjustRightInd w:val="0"/>
        <w:ind w:right="-720"/>
        <w:rPr>
          <w:rFonts w:ascii="Tahoma" w:hAnsi="Tahoma" w:cs="Tahoma"/>
        </w:rPr>
      </w:pPr>
      <w:r>
        <w:rPr>
          <w:rFonts w:ascii="Tahoma" w:hAnsi="Tahoma" w:cs="Tahoma"/>
        </w:rPr>
        <w:t xml:space="preserve">12. Comments, if comment is called </w:t>
      </w:r>
      <w:proofErr w:type="gramStart"/>
      <w:r>
        <w:rPr>
          <w:rFonts w:ascii="Tahoma" w:hAnsi="Tahoma" w:cs="Tahoma"/>
        </w:rPr>
        <w:t>for:</w:t>
      </w:r>
      <w:proofErr w:type="gramEnd"/>
      <w:r>
        <w:rPr>
          <w:rFonts w:ascii="Tahoma" w:hAnsi="Tahoma" w:cs="Tahoma"/>
        </w:rPr>
        <w:t xml:space="preserve">  </w:t>
      </w:r>
    </w:p>
    <w:p w:rsidR="0030668F" w:rsidRDefault="0030668F" w:rsidP="0030668F">
      <w:pPr>
        <w:widowControl w:val="0"/>
        <w:autoSpaceDE w:val="0"/>
        <w:autoSpaceDN w:val="0"/>
        <w:adjustRightInd w:val="0"/>
        <w:ind w:right="-720"/>
        <w:rPr>
          <w:rFonts w:ascii="Tahoma" w:hAnsi="Tahoma" w:cs="Tahoma"/>
        </w:rPr>
      </w:pPr>
      <w:r>
        <w:rPr>
          <w:rFonts w:ascii="Tahoma" w:hAnsi="Tahoma" w:cs="Tahoma"/>
        </w:rPr>
        <w:t xml:space="preserve">13. Dates approved by:   </w:t>
      </w:r>
    </w:p>
    <w:p w:rsidR="0030668F" w:rsidRDefault="0030668F" w:rsidP="0030668F">
      <w:pPr>
        <w:widowControl w:val="0"/>
        <w:autoSpaceDE w:val="0"/>
        <w:autoSpaceDN w:val="0"/>
        <w:adjustRightInd w:val="0"/>
        <w:ind w:right="-720" w:firstLine="720"/>
        <w:rPr>
          <w:rFonts w:ascii="Tahoma" w:hAnsi="Tahoma" w:cs="Tahoma"/>
        </w:rPr>
      </w:pPr>
      <w:r>
        <w:rPr>
          <w:rFonts w:ascii="Tahoma" w:hAnsi="Tahoma" w:cs="Tahoma"/>
        </w:rPr>
        <w:t>Department Curriculum Committee: 5-3-19</w:t>
      </w:r>
      <w:r>
        <w:rPr>
          <w:rFonts w:ascii="Tahoma" w:hAnsi="Tahoma" w:cs="Tahoma"/>
        </w:rPr>
        <w:tab/>
      </w:r>
      <w:r>
        <w:rPr>
          <w:rFonts w:ascii="Tahoma" w:hAnsi="Tahoma" w:cs="Tahoma"/>
        </w:rPr>
        <w:tab/>
        <w:t xml:space="preserve">              </w:t>
      </w:r>
    </w:p>
    <w:p w:rsidR="0030668F" w:rsidRDefault="0030668F" w:rsidP="0030668F">
      <w:pPr>
        <w:widowControl w:val="0"/>
        <w:autoSpaceDE w:val="0"/>
        <w:autoSpaceDN w:val="0"/>
        <w:adjustRightInd w:val="0"/>
        <w:ind w:right="-720" w:firstLine="720"/>
        <w:rPr>
          <w:rFonts w:ascii="Tahoma" w:hAnsi="Tahoma" w:cs="Tahoma"/>
        </w:rPr>
      </w:pPr>
      <w:r>
        <w:rPr>
          <w:rFonts w:ascii="Tahoma" w:hAnsi="Tahoma" w:cs="Tahoma"/>
        </w:rPr>
        <w:t>Department Faculty</w:t>
      </w:r>
      <w:proofErr w:type="gramStart"/>
      <w:r>
        <w:rPr>
          <w:rFonts w:ascii="Tahoma" w:hAnsi="Tahoma" w:cs="Tahoma"/>
        </w:rPr>
        <w:t>: </w:t>
      </w:r>
      <w:proofErr w:type="gramEnd"/>
      <w:r>
        <w:rPr>
          <w:rFonts w:ascii="Tahoma" w:hAnsi="Tahoma" w:cs="Tahoma"/>
        </w:rPr>
        <w:t>5-10-19</w:t>
      </w:r>
    </w:p>
    <w:p w:rsidR="0030668F" w:rsidRDefault="0030668F" w:rsidP="0030668F">
      <w:pPr>
        <w:widowControl w:val="0"/>
        <w:autoSpaceDE w:val="0"/>
        <w:autoSpaceDN w:val="0"/>
        <w:adjustRightInd w:val="0"/>
        <w:ind w:right="-720"/>
        <w:rPr>
          <w:rFonts w:ascii="Tahoma" w:hAnsi="Tahoma" w:cs="Tahoma"/>
        </w:rPr>
      </w:pPr>
    </w:p>
    <w:p w:rsidR="0030668F" w:rsidRDefault="0030668F" w:rsidP="0030668F">
      <w:pPr>
        <w:widowControl w:val="0"/>
        <w:autoSpaceDE w:val="0"/>
        <w:autoSpaceDN w:val="0"/>
        <w:adjustRightInd w:val="0"/>
        <w:ind w:right="-720"/>
        <w:rPr>
          <w:rFonts w:ascii="Tahoma" w:hAnsi="Tahoma" w:cs="Tahoma"/>
        </w:rPr>
      </w:pPr>
      <w:r>
        <w:rPr>
          <w:rFonts w:ascii="Tahoma" w:hAnsi="Tahoma" w:cs="Tahoma"/>
        </w:rPr>
        <w:t xml:space="preserve">14. Name, Phone Number, and e-mail address of principal contact person: </w:t>
      </w:r>
    </w:p>
    <w:p w:rsidR="0030668F" w:rsidRPr="00304DF3" w:rsidRDefault="0030668F" w:rsidP="0030668F">
      <w:pPr>
        <w:widowControl w:val="0"/>
        <w:autoSpaceDE w:val="0"/>
        <w:autoSpaceDN w:val="0"/>
        <w:adjustRightInd w:val="0"/>
        <w:rPr>
          <w:rFonts w:ascii="Tahoma" w:hAnsi="Tahoma" w:cs="Tahoma"/>
          <w:color w:val="0033CC"/>
        </w:rPr>
      </w:pPr>
      <w:r w:rsidRPr="00304DF3">
        <w:rPr>
          <w:rFonts w:ascii="Tahoma" w:hAnsi="Tahoma" w:cs="Tahoma"/>
          <w:color w:val="0033CC"/>
        </w:rPr>
        <w:lastRenderedPageBreak/>
        <w:t>Peter Maye, 860-679-7347 (Work), 860-216-7633 (Cell), pmaye@uchc.edu</w:t>
      </w:r>
    </w:p>
    <w:p w:rsidR="0030668F" w:rsidRDefault="0030668F" w:rsidP="0030668F">
      <w:pPr>
        <w:widowControl w:val="0"/>
        <w:autoSpaceDE w:val="0"/>
        <w:autoSpaceDN w:val="0"/>
        <w:adjustRightInd w:val="0"/>
        <w:ind w:left="360" w:hanging="360"/>
        <w:rPr>
          <w:rFonts w:ascii="Tahoma" w:eastAsiaTheme="majorEastAsia" w:hAnsi="Tahoma" w:cstheme="majorBidi"/>
          <w:b/>
          <w:bCs/>
          <w:color w:val="000000" w:themeColor="text1"/>
          <w:sz w:val="28"/>
          <w:szCs w:val="32"/>
        </w:rPr>
      </w:pPr>
    </w:p>
    <w:p w:rsidR="0030668F" w:rsidRDefault="0030668F" w:rsidP="0030668F">
      <w:pPr>
        <w:rPr>
          <w:rFonts w:ascii="Tahoma" w:eastAsiaTheme="majorEastAsia" w:hAnsi="Tahoma" w:cstheme="majorBidi"/>
          <w:b/>
          <w:bCs/>
          <w:color w:val="000000" w:themeColor="text1"/>
          <w:sz w:val="28"/>
          <w:szCs w:val="32"/>
        </w:rPr>
      </w:pPr>
      <w:r>
        <w:rPr>
          <w:rFonts w:ascii="Tahoma" w:eastAsiaTheme="majorEastAsia" w:hAnsi="Tahoma" w:cstheme="majorBidi"/>
          <w:b/>
          <w:bCs/>
          <w:color w:val="000000" w:themeColor="text1"/>
          <w:sz w:val="28"/>
          <w:szCs w:val="32"/>
        </w:rPr>
        <w:br w:type="page"/>
      </w:r>
    </w:p>
    <w:p w:rsidR="0030668F" w:rsidRDefault="0030668F" w:rsidP="0030668F">
      <w:pPr>
        <w:widowControl w:val="0"/>
        <w:pBdr>
          <w:bottom w:val="single" w:sz="4" w:space="1" w:color="auto"/>
        </w:pBdr>
        <w:autoSpaceDE w:val="0"/>
        <w:autoSpaceDN w:val="0"/>
        <w:adjustRightInd w:val="0"/>
        <w:ind w:left="360" w:hanging="360"/>
        <w:rPr>
          <w:rFonts w:ascii="Tahoma" w:eastAsiaTheme="majorEastAsia" w:hAnsi="Tahoma" w:cstheme="majorBidi"/>
          <w:bCs/>
          <w:color w:val="000000" w:themeColor="text1"/>
          <w:sz w:val="28"/>
          <w:szCs w:val="32"/>
        </w:rPr>
      </w:pPr>
      <w:r>
        <w:rPr>
          <w:rFonts w:ascii="Tahoma" w:eastAsiaTheme="majorEastAsia" w:hAnsi="Tahoma" w:cstheme="majorBidi"/>
          <w:b/>
          <w:bCs/>
          <w:color w:val="000000" w:themeColor="text1"/>
          <w:sz w:val="28"/>
          <w:szCs w:val="32"/>
        </w:rPr>
        <w:lastRenderedPageBreak/>
        <w:t>Supporting Documents</w:t>
      </w:r>
    </w:p>
    <w:p w:rsidR="0030668F" w:rsidRDefault="0030668F" w:rsidP="0030668F">
      <w:pPr>
        <w:widowControl w:val="0"/>
        <w:autoSpaceDE w:val="0"/>
        <w:autoSpaceDN w:val="0"/>
        <w:adjustRightInd w:val="0"/>
        <w:rPr>
          <w:rFonts w:ascii="Tahoma" w:hAnsi="Tahoma" w:cs="Verdana"/>
        </w:rPr>
      </w:pPr>
      <w:r w:rsidRPr="0043702A">
        <w:rPr>
          <w:rFonts w:ascii="Tahoma" w:eastAsiaTheme="majorEastAsia" w:hAnsi="Tahoma" w:cstheme="majorBidi"/>
          <w:bCs/>
          <w:color w:val="000000" w:themeColor="text1"/>
        </w:rPr>
        <w:t>If required</w:t>
      </w:r>
      <w:r>
        <w:rPr>
          <w:rFonts w:ascii="Tahoma" w:eastAsiaTheme="majorEastAsia" w:hAnsi="Tahoma" w:cstheme="majorBidi"/>
          <w:bCs/>
          <w:color w:val="000000" w:themeColor="text1"/>
        </w:rPr>
        <w:t>,</w:t>
      </w:r>
      <w:r w:rsidRPr="0043702A">
        <w:rPr>
          <w:rFonts w:ascii="Tahoma" w:eastAsiaTheme="majorEastAsia" w:hAnsi="Tahoma" w:cstheme="majorBidi"/>
          <w:bCs/>
          <w:color w:val="000000" w:themeColor="text1"/>
        </w:rPr>
        <w:t xml:space="preserve"> attach a syllabus and/or instructor CV to your submission </w:t>
      </w:r>
      <w:r>
        <w:rPr>
          <w:rFonts w:ascii="Tahoma" w:eastAsiaTheme="majorEastAsia" w:hAnsi="Tahoma" w:cstheme="majorBidi"/>
          <w:bCs/>
          <w:color w:val="000000" w:themeColor="text1"/>
        </w:rPr>
        <w:t xml:space="preserve">email </w:t>
      </w:r>
      <w:r w:rsidRPr="0043702A">
        <w:rPr>
          <w:rFonts w:ascii="Tahoma" w:eastAsiaTheme="majorEastAsia" w:hAnsi="Tahoma" w:cstheme="majorBidi"/>
          <w:bCs/>
          <w:color w:val="000000" w:themeColor="text1"/>
        </w:rPr>
        <w:t>in separate documents.</w:t>
      </w:r>
      <w:r w:rsidRPr="0043702A">
        <w:rPr>
          <w:rFonts w:ascii="Tahoma" w:hAnsi="Tahoma" w:cs="Verdana"/>
        </w:rPr>
        <w:t xml:space="preserve"> </w:t>
      </w:r>
    </w:p>
    <w:p w:rsidR="0030668F" w:rsidRDefault="0030668F" w:rsidP="0030668F">
      <w:pPr>
        <w:widowControl w:val="0"/>
        <w:autoSpaceDE w:val="0"/>
        <w:autoSpaceDN w:val="0"/>
        <w:adjustRightInd w:val="0"/>
        <w:rPr>
          <w:rFonts w:ascii="Tahoma" w:hAnsi="Tahoma" w:cs="Verdana"/>
        </w:rPr>
      </w:pPr>
    </w:p>
    <w:p w:rsidR="0030668F" w:rsidRDefault="0030668F" w:rsidP="0030668F">
      <w:pPr>
        <w:jc w:val="center"/>
      </w:pPr>
      <w:r>
        <w:t xml:space="preserve">Draft Syllabus </w:t>
      </w:r>
    </w:p>
    <w:p w:rsidR="0030668F" w:rsidRDefault="0030668F" w:rsidP="0030668F">
      <w:pPr>
        <w:jc w:val="center"/>
      </w:pPr>
      <w:r>
        <w:t>MCB 3895: Investigation of Genes that Impact Skeletal Health</w:t>
      </w:r>
    </w:p>
    <w:p w:rsidR="0030668F" w:rsidRDefault="0030668F" w:rsidP="0030668F">
      <w:r>
        <w:t>Class will meet once a week for 3 hours at UConn, Storrs.  Location TBA</w:t>
      </w:r>
    </w:p>
    <w:p w:rsidR="0030668F" w:rsidRDefault="0030668F" w:rsidP="0030668F"/>
    <w:tbl>
      <w:tblPr>
        <w:tblStyle w:val="TableGrid"/>
        <w:tblW w:w="9648" w:type="dxa"/>
        <w:tblLook w:val="04A0" w:firstRow="1" w:lastRow="0" w:firstColumn="1" w:lastColumn="0" w:noHBand="0" w:noVBand="1"/>
      </w:tblPr>
      <w:tblGrid>
        <w:gridCol w:w="743"/>
        <w:gridCol w:w="1428"/>
        <w:gridCol w:w="5505"/>
        <w:gridCol w:w="1972"/>
      </w:tblGrid>
      <w:tr w:rsidR="0030668F" w:rsidTr="0030668F">
        <w:tc>
          <w:tcPr>
            <w:tcW w:w="743" w:type="dxa"/>
          </w:tcPr>
          <w:p w:rsidR="0030668F" w:rsidRPr="00974284" w:rsidRDefault="0030668F" w:rsidP="0030668F">
            <w:pPr>
              <w:rPr>
                <w:b/>
              </w:rPr>
            </w:pPr>
            <w:r>
              <w:rPr>
                <w:b/>
              </w:rPr>
              <w:t>Week</w:t>
            </w:r>
          </w:p>
        </w:tc>
        <w:tc>
          <w:tcPr>
            <w:tcW w:w="1428" w:type="dxa"/>
          </w:tcPr>
          <w:p w:rsidR="0030668F" w:rsidRPr="00974284" w:rsidRDefault="0030668F" w:rsidP="0030668F">
            <w:pPr>
              <w:rPr>
                <w:b/>
              </w:rPr>
            </w:pPr>
            <w:r w:rsidRPr="00974284">
              <w:rPr>
                <w:b/>
              </w:rPr>
              <w:t>Date</w:t>
            </w:r>
          </w:p>
        </w:tc>
        <w:tc>
          <w:tcPr>
            <w:tcW w:w="5505" w:type="dxa"/>
          </w:tcPr>
          <w:p w:rsidR="0030668F" w:rsidRPr="00974284" w:rsidRDefault="0030668F" w:rsidP="0030668F">
            <w:pPr>
              <w:rPr>
                <w:b/>
              </w:rPr>
            </w:pPr>
            <w:r w:rsidRPr="00974284">
              <w:rPr>
                <w:b/>
              </w:rPr>
              <w:t>Class Topic</w:t>
            </w:r>
          </w:p>
        </w:tc>
        <w:tc>
          <w:tcPr>
            <w:tcW w:w="1972" w:type="dxa"/>
          </w:tcPr>
          <w:p w:rsidR="0030668F" w:rsidRPr="00974284" w:rsidRDefault="0030668F" w:rsidP="0030668F">
            <w:pPr>
              <w:rPr>
                <w:b/>
              </w:rPr>
            </w:pPr>
            <w:r w:rsidRPr="00974284">
              <w:rPr>
                <w:b/>
              </w:rPr>
              <w:t>Faculty</w:t>
            </w:r>
          </w:p>
        </w:tc>
      </w:tr>
      <w:tr w:rsidR="0030668F" w:rsidTr="0030668F">
        <w:tc>
          <w:tcPr>
            <w:tcW w:w="743" w:type="dxa"/>
          </w:tcPr>
          <w:p w:rsidR="0030668F" w:rsidRDefault="0030668F" w:rsidP="0030668F">
            <w:r>
              <w:t>1</w:t>
            </w:r>
          </w:p>
        </w:tc>
        <w:tc>
          <w:tcPr>
            <w:tcW w:w="1428" w:type="dxa"/>
          </w:tcPr>
          <w:p w:rsidR="0030668F" w:rsidRDefault="0030668F" w:rsidP="0030668F">
            <w:r>
              <w:t>8/28/2019</w:t>
            </w:r>
          </w:p>
        </w:tc>
        <w:tc>
          <w:tcPr>
            <w:tcW w:w="5505" w:type="dxa"/>
          </w:tcPr>
          <w:p w:rsidR="0030668F" w:rsidRPr="00EF4256" w:rsidRDefault="0030668F" w:rsidP="0030668F">
            <w:pPr>
              <w:pStyle w:val="ListParagraph"/>
              <w:numPr>
                <w:ilvl w:val="0"/>
                <w:numId w:val="16"/>
              </w:numPr>
              <w:rPr>
                <w:sz w:val="18"/>
                <w:szCs w:val="18"/>
              </w:rPr>
            </w:pPr>
            <w:r w:rsidRPr="00EF4256">
              <w:rPr>
                <w:sz w:val="18"/>
                <w:szCs w:val="18"/>
              </w:rPr>
              <w:t>Course Organization and Overview</w:t>
            </w:r>
          </w:p>
          <w:p w:rsidR="0030668F" w:rsidRPr="00105ADA" w:rsidRDefault="0030668F" w:rsidP="0030668F">
            <w:pPr>
              <w:pStyle w:val="ListParagraph"/>
              <w:numPr>
                <w:ilvl w:val="0"/>
                <w:numId w:val="16"/>
              </w:numPr>
              <w:rPr>
                <w:sz w:val="18"/>
                <w:szCs w:val="18"/>
              </w:rPr>
            </w:pPr>
            <w:r>
              <w:rPr>
                <w:sz w:val="18"/>
                <w:szCs w:val="18"/>
              </w:rPr>
              <w:t>T</w:t>
            </w:r>
            <w:r w:rsidRPr="00105ADA">
              <w:rPr>
                <w:sz w:val="18"/>
                <w:szCs w:val="18"/>
              </w:rPr>
              <w:t xml:space="preserve">he Human Genome </w:t>
            </w:r>
            <w:r>
              <w:rPr>
                <w:sz w:val="18"/>
                <w:szCs w:val="18"/>
              </w:rPr>
              <w:t>and The Genetics of Bone Diseases</w:t>
            </w:r>
          </w:p>
          <w:p w:rsidR="0030668F" w:rsidRDefault="0030668F" w:rsidP="0030668F">
            <w:pPr>
              <w:pStyle w:val="ListParagraph"/>
              <w:numPr>
                <w:ilvl w:val="0"/>
                <w:numId w:val="16"/>
              </w:numPr>
              <w:rPr>
                <w:sz w:val="18"/>
                <w:szCs w:val="18"/>
              </w:rPr>
            </w:pPr>
            <w:r w:rsidRPr="00531498">
              <w:rPr>
                <w:sz w:val="18"/>
                <w:szCs w:val="18"/>
              </w:rPr>
              <w:t>Environmental factors affecting bone hormonal, mineral homeostasis, inflammation, aging, gender, background genetics</w:t>
            </w:r>
          </w:p>
          <w:p w:rsidR="0030668F" w:rsidRDefault="0030668F" w:rsidP="0030668F">
            <w:pPr>
              <w:pStyle w:val="ListParagraph"/>
              <w:numPr>
                <w:ilvl w:val="0"/>
                <w:numId w:val="16"/>
              </w:numPr>
              <w:rPr>
                <w:sz w:val="18"/>
                <w:szCs w:val="18"/>
              </w:rPr>
            </w:pPr>
            <w:r>
              <w:rPr>
                <w:sz w:val="18"/>
                <w:szCs w:val="18"/>
              </w:rPr>
              <w:t xml:space="preserve">Mouse as an animal model and </w:t>
            </w:r>
            <w:r w:rsidRPr="00EF4256">
              <w:rPr>
                <w:sz w:val="18"/>
                <w:szCs w:val="18"/>
              </w:rPr>
              <w:t>KOMP/IMPC</w:t>
            </w:r>
          </w:p>
          <w:p w:rsidR="0030668F" w:rsidRPr="00EF4256" w:rsidRDefault="0030668F" w:rsidP="0030668F">
            <w:pPr>
              <w:pStyle w:val="ListParagraph"/>
              <w:numPr>
                <w:ilvl w:val="0"/>
                <w:numId w:val="16"/>
              </w:numPr>
              <w:rPr>
                <w:sz w:val="18"/>
                <w:szCs w:val="18"/>
              </w:rPr>
            </w:pPr>
            <w:r>
              <w:rPr>
                <w:sz w:val="18"/>
                <w:szCs w:val="18"/>
              </w:rPr>
              <w:t xml:space="preserve">Capitalizing on KOMP to learn more about the Skeleton: Overview of our </w:t>
            </w:r>
            <w:r w:rsidRPr="00EF4256">
              <w:rPr>
                <w:sz w:val="18"/>
                <w:szCs w:val="18"/>
              </w:rPr>
              <w:t xml:space="preserve">screen </w:t>
            </w:r>
            <w:r>
              <w:rPr>
                <w:sz w:val="18"/>
                <w:szCs w:val="18"/>
              </w:rPr>
              <w:t>to analyze bone tissue</w:t>
            </w:r>
          </w:p>
          <w:p w:rsidR="0030668F" w:rsidRDefault="0030668F" w:rsidP="0030668F">
            <w:pPr>
              <w:pStyle w:val="ListParagraph"/>
              <w:numPr>
                <w:ilvl w:val="0"/>
                <w:numId w:val="16"/>
              </w:numPr>
              <w:rPr>
                <w:color w:val="FF0000"/>
                <w:sz w:val="18"/>
                <w:szCs w:val="18"/>
              </w:rPr>
            </w:pPr>
            <w:r w:rsidRPr="00DF59AC">
              <w:rPr>
                <w:color w:val="FF0000"/>
                <w:sz w:val="18"/>
                <w:szCs w:val="18"/>
              </w:rPr>
              <w:t>Introduction to Bonebase.org</w:t>
            </w:r>
          </w:p>
          <w:p w:rsidR="0030668F" w:rsidRPr="00DF59AC" w:rsidRDefault="0030668F" w:rsidP="0030668F">
            <w:pPr>
              <w:pStyle w:val="ListParagraph"/>
              <w:numPr>
                <w:ilvl w:val="0"/>
                <w:numId w:val="16"/>
              </w:numPr>
              <w:rPr>
                <w:color w:val="FF0000"/>
                <w:sz w:val="18"/>
                <w:szCs w:val="18"/>
              </w:rPr>
            </w:pPr>
            <w:r w:rsidRPr="00DF59AC">
              <w:rPr>
                <w:color w:val="FF0000"/>
                <w:sz w:val="18"/>
                <w:szCs w:val="18"/>
              </w:rPr>
              <w:t>Mouse Gene KO Assignments</w:t>
            </w:r>
          </w:p>
        </w:tc>
        <w:tc>
          <w:tcPr>
            <w:tcW w:w="1972" w:type="dxa"/>
          </w:tcPr>
          <w:p w:rsidR="0030668F" w:rsidRDefault="0030668F" w:rsidP="0030668F"/>
          <w:p w:rsidR="0030668F" w:rsidRDefault="0030668F" w:rsidP="0030668F">
            <w:r>
              <w:t>Maye</w:t>
            </w:r>
          </w:p>
          <w:p w:rsidR="0030668F" w:rsidRDefault="0030668F" w:rsidP="0030668F">
            <w:r>
              <w:t>Rowe</w:t>
            </w:r>
          </w:p>
        </w:tc>
      </w:tr>
      <w:tr w:rsidR="0030668F" w:rsidTr="0030668F">
        <w:tc>
          <w:tcPr>
            <w:tcW w:w="743" w:type="dxa"/>
          </w:tcPr>
          <w:p w:rsidR="0030668F" w:rsidRDefault="0030668F" w:rsidP="0030668F">
            <w:r>
              <w:t>2</w:t>
            </w:r>
          </w:p>
        </w:tc>
        <w:tc>
          <w:tcPr>
            <w:tcW w:w="1428" w:type="dxa"/>
          </w:tcPr>
          <w:p w:rsidR="0030668F" w:rsidRDefault="0030668F" w:rsidP="0030668F">
            <w:r>
              <w:t>9/4/2019</w:t>
            </w:r>
          </w:p>
        </w:tc>
        <w:tc>
          <w:tcPr>
            <w:tcW w:w="5505" w:type="dxa"/>
          </w:tcPr>
          <w:p w:rsidR="0030668F" w:rsidRDefault="0030668F" w:rsidP="0030668F">
            <w:pPr>
              <w:pStyle w:val="ListParagraph"/>
              <w:numPr>
                <w:ilvl w:val="0"/>
                <w:numId w:val="16"/>
              </w:numPr>
              <w:rPr>
                <w:sz w:val="18"/>
                <w:szCs w:val="18"/>
              </w:rPr>
            </w:pPr>
            <w:r>
              <w:rPr>
                <w:sz w:val="18"/>
                <w:szCs w:val="18"/>
              </w:rPr>
              <w:t>What is a Gene?</w:t>
            </w:r>
          </w:p>
          <w:p w:rsidR="0030668F" w:rsidRDefault="0030668F" w:rsidP="0030668F">
            <w:pPr>
              <w:pStyle w:val="ListParagraph"/>
              <w:numPr>
                <w:ilvl w:val="0"/>
                <w:numId w:val="16"/>
              </w:numPr>
              <w:rPr>
                <w:sz w:val="18"/>
                <w:szCs w:val="18"/>
              </w:rPr>
            </w:pPr>
            <w:r>
              <w:rPr>
                <w:sz w:val="18"/>
                <w:szCs w:val="18"/>
              </w:rPr>
              <w:t>Engineering Gene Knock Outs in Mice</w:t>
            </w:r>
          </w:p>
          <w:p w:rsidR="0030668F" w:rsidRDefault="0030668F" w:rsidP="0030668F">
            <w:pPr>
              <w:pStyle w:val="ListParagraph"/>
              <w:numPr>
                <w:ilvl w:val="0"/>
                <w:numId w:val="16"/>
              </w:numPr>
              <w:rPr>
                <w:sz w:val="18"/>
                <w:szCs w:val="18"/>
              </w:rPr>
            </w:pPr>
            <w:r>
              <w:rPr>
                <w:sz w:val="18"/>
                <w:szCs w:val="18"/>
              </w:rPr>
              <w:t>Limitations of Gene Knock Outs</w:t>
            </w:r>
          </w:p>
          <w:p w:rsidR="0030668F" w:rsidRDefault="0030668F" w:rsidP="0030668F">
            <w:pPr>
              <w:pStyle w:val="ListParagraph"/>
              <w:numPr>
                <w:ilvl w:val="0"/>
                <w:numId w:val="16"/>
              </w:numPr>
              <w:rPr>
                <w:sz w:val="18"/>
                <w:szCs w:val="18"/>
              </w:rPr>
            </w:pPr>
            <w:r>
              <w:rPr>
                <w:sz w:val="18"/>
                <w:szCs w:val="18"/>
              </w:rPr>
              <w:t>What reagents are available from KOMP</w:t>
            </w:r>
          </w:p>
          <w:p w:rsidR="0030668F" w:rsidRPr="00FD5692" w:rsidRDefault="0030668F" w:rsidP="0030668F">
            <w:pPr>
              <w:pStyle w:val="ListParagraph"/>
              <w:numPr>
                <w:ilvl w:val="0"/>
                <w:numId w:val="16"/>
              </w:numPr>
              <w:rPr>
                <w:color w:val="FF0000"/>
                <w:sz w:val="18"/>
                <w:szCs w:val="18"/>
              </w:rPr>
            </w:pPr>
            <w:r w:rsidRPr="00FD5692">
              <w:rPr>
                <w:color w:val="FF0000"/>
                <w:sz w:val="18"/>
                <w:szCs w:val="18"/>
              </w:rPr>
              <w:t>Navigating IMPC – Research your gene in IMPC</w:t>
            </w:r>
          </w:p>
          <w:p w:rsidR="0030668F" w:rsidRPr="00FD5692" w:rsidRDefault="0030668F" w:rsidP="0030668F">
            <w:pPr>
              <w:pStyle w:val="ListParagraph"/>
              <w:numPr>
                <w:ilvl w:val="0"/>
                <w:numId w:val="16"/>
              </w:numPr>
              <w:rPr>
                <w:color w:val="FF0000"/>
                <w:sz w:val="18"/>
                <w:szCs w:val="18"/>
              </w:rPr>
            </w:pPr>
            <w:r w:rsidRPr="00FD5692">
              <w:rPr>
                <w:color w:val="FF0000"/>
                <w:sz w:val="18"/>
                <w:szCs w:val="18"/>
              </w:rPr>
              <w:t>Web-based Resources to Research Your Gene</w:t>
            </w:r>
          </w:p>
          <w:p w:rsidR="0030668F" w:rsidRPr="00FD5692" w:rsidRDefault="0030668F" w:rsidP="0030668F">
            <w:pPr>
              <w:pStyle w:val="ListParagraph"/>
              <w:numPr>
                <w:ilvl w:val="0"/>
                <w:numId w:val="16"/>
              </w:numPr>
              <w:rPr>
                <w:color w:val="FF0000"/>
                <w:sz w:val="18"/>
                <w:szCs w:val="18"/>
              </w:rPr>
            </w:pPr>
            <w:r w:rsidRPr="00FD5692">
              <w:rPr>
                <w:color w:val="FF0000"/>
                <w:sz w:val="18"/>
                <w:szCs w:val="18"/>
              </w:rPr>
              <w:t>Writing an Introduction to a Manuscript</w:t>
            </w:r>
          </w:p>
          <w:p w:rsidR="0030668F" w:rsidRPr="00FD5692" w:rsidRDefault="0030668F" w:rsidP="0030668F">
            <w:pPr>
              <w:pStyle w:val="ListParagraph"/>
              <w:numPr>
                <w:ilvl w:val="0"/>
                <w:numId w:val="16"/>
              </w:numPr>
              <w:rPr>
                <w:color w:val="FF0000"/>
                <w:sz w:val="18"/>
                <w:szCs w:val="18"/>
              </w:rPr>
            </w:pPr>
            <w:r>
              <w:rPr>
                <w:color w:val="FF0000"/>
                <w:sz w:val="18"/>
                <w:szCs w:val="18"/>
              </w:rPr>
              <w:t>Adding notes</w:t>
            </w:r>
            <w:r w:rsidRPr="00FD5692">
              <w:rPr>
                <w:color w:val="FF0000"/>
                <w:sz w:val="18"/>
                <w:szCs w:val="18"/>
              </w:rPr>
              <w:t xml:space="preserve"> to Bonebase.org</w:t>
            </w:r>
          </w:p>
          <w:p w:rsidR="0030668F" w:rsidRPr="00FD5692" w:rsidRDefault="0030668F" w:rsidP="0030668F">
            <w:pPr>
              <w:pStyle w:val="ListParagraph"/>
              <w:rPr>
                <w:color w:val="FF0000"/>
                <w:sz w:val="18"/>
                <w:szCs w:val="18"/>
              </w:rPr>
            </w:pPr>
          </w:p>
        </w:tc>
        <w:tc>
          <w:tcPr>
            <w:tcW w:w="1972" w:type="dxa"/>
          </w:tcPr>
          <w:p w:rsidR="0030668F" w:rsidRDefault="0030668F" w:rsidP="0030668F">
            <w:r>
              <w:t>Maye</w:t>
            </w:r>
          </w:p>
        </w:tc>
      </w:tr>
      <w:tr w:rsidR="0030668F" w:rsidTr="0030668F">
        <w:tc>
          <w:tcPr>
            <w:tcW w:w="743" w:type="dxa"/>
          </w:tcPr>
          <w:p w:rsidR="0030668F" w:rsidRDefault="0030668F" w:rsidP="0030668F">
            <w:r>
              <w:t>3</w:t>
            </w:r>
          </w:p>
        </w:tc>
        <w:tc>
          <w:tcPr>
            <w:tcW w:w="1428" w:type="dxa"/>
          </w:tcPr>
          <w:p w:rsidR="0030668F" w:rsidRDefault="0030668F" w:rsidP="0030668F">
            <w:r>
              <w:t>9/11/2019</w:t>
            </w:r>
          </w:p>
        </w:tc>
        <w:tc>
          <w:tcPr>
            <w:tcW w:w="5505" w:type="dxa"/>
          </w:tcPr>
          <w:p w:rsidR="0030668F" w:rsidRPr="00C82CD5" w:rsidRDefault="0030668F" w:rsidP="0030668F">
            <w:pPr>
              <w:pStyle w:val="ListParagraph"/>
              <w:numPr>
                <w:ilvl w:val="0"/>
                <w:numId w:val="16"/>
              </w:numPr>
              <w:rPr>
                <w:sz w:val="18"/>
                <w:szCs w:val="18"/>
              </w:rPr>
            </w:pPr>
            <w:r w:rsidRPr="00C82CD5">
              <w:rPr>
                <w:sz w:val="18"/>
                <w:szCs w:val="18"/>
              </w:rPr>
              <w:t>Mineral/mechanical properties of bone.</w:t>
            </w:r>
          </w:p>
          <w:p w:rsidR="0030668F" w:rsidRDefault="0030668F" w:rsidP="0030668F">
            <w:pPr>
              <w:pStyle w:val="ListParagraph"/>
              <w:numPr>
                <w:ilvl w:val="0"/>
                <w:numId w:val="16"/>
              </w:numPr>
              <w:rPr>
                <w:sz w:val="18"/>
                <w:szCs w:val="18"/>
              </w:rPr>
            </w:pPr>
            <w:r w:rsidRPr="002B613A">
              <w:rPr>
                <w:sz w:val="18"/>
                <w:szCs w:val="18"/>
              </w:rPr>
              <w:t xml:space="preserve">Instrumentation to </w:t>
            </w:r>
            <w:r>
              <w:rPr>
                <w:sz w:val="18"/>
                <w:szCs w:val="18"/>
              </w:rPr>
              <w:t>measure</w:t>
            </w:r>
            <w:r w:rsidRPr="002B613A">
              <w:rPr>
                <w:sz w:val="18"/>
                <w:szCs w:val="18"/>
              </w:rPr>
              <w:t xml:space="preserve"> bone architecture – </w:t>
            </w:r>
            <w:proofErr w:type="spellStart"/>
            <w:r w:rsidRPr="002B613A">
              <w:rPr>
                <w:sz w:val="18"/>
                <w:szCs w:val="18"/>
              </w:rPr>
              <w:t>Dexa</w:t>
            </w:r>
            <w:proofErr w:type="spellEnd"/>
            <w:r w:rsidRPr="002B613A">
              <w:rPr>
                <w:sz w:val="18"/>
                <w:szCs w:val="18"/>
              </w:rPr>
              <w:t>, X-ray,  and µCT</w:t>
            </w:r>
          </w:p>
          <w:p w:rsidR="0030668F" w:rsidRDefault="0030668F" w:rsidP="0030668F">
            <w:pPr>
              <w:pStyle w:val="ListParagraph"/>
              <w:numPr>
                <w:ilvl w:val="0"/>
                <w:numId w:val="16"/>
              </w:numPr>
              <w:rPr>
                <w:sz w:val="18"/>
                <w:szCs w:val="18"/>
              </w:rPr>
            </w:pPr>
            <w:r>
              <w:rPr>
                <w:sz w:val="18"/>
                <w:szCs w:val="18"/>
              </w:rPr>
              <w:t>Viewing Bone Mineral Density (BMD) of your Gene in IMPC</w:t>
            </w:r>
          </w:p>
          <w:p w:rsidR="0030668F" w:rsidRPr="003157B1" w:rsidRDefault="0030668F" w:rsidP="0030668F">
            <w:pPr>
              <w:pStyle w:val="ListParagraph"/>
              <w:numPr>
                <w:ilvl w:val="0"/>
                <w:numId w:val="16"/>
              </w:numPr>
              <w:rPr>
                <w:sz w:val="18"/>
                <w:szCs w:val="18"/>
              </w:rPr>
            </w:pPr>
            <w:r w:rsidRPr="003157B1">
              <w:rPr>
                <w:sz w:val="18"/>
                <w:szCs w:val="18"/>
              </w:rPr>
              <w:t>Static Measurements of Bone Determined by µCT</w:t>
            </w:r>
          </w:p>
          <w:p w:rsidR="0030668F" w:rsidRPr="003157B1" w:rsidRDefault="0030668F" w:rsidP="0030668F">
            <w:pPr>
              <w:pStyle w:val="ListParagraph"/>
              <w:numPr>
                <w:ilvl w:val="0"/>
                <w:numId w:val="16"/>
              </w:numPr>
              <w:rPr>
                <w:color w:val="FF0000"/>
                <w:sz w:val="18"/>
                <w:szCs w:val="18"/>
              </w:rPr>
            </w:pPr>
            <w:r w:rsidRPr="003157B1">
              <w:rPr>
                <w:color w:val="FF0000"/>
                <w:sz w:val="18"/>
                <w:szCs w:val="18"/>
              </w:rPr>
              <w:t>Viewing µCT data of your gene in bonebase.org</w:t>
            </w:r>
          </w:p>
          <w:p w:rsidR="0030668F" w:rsidRDefault="0030668F" w:rsidP="0030668F">
            <w:pPr>
              <w:pStyle w:val="ListParagraph"/>
              <w:numPr>
                <w:ilvl w:val="0"/>
                <w:numId w:val="16"/>
              </w:numPr>
              <w:rPr>
                <w:sz w:val="18"/>
                <w:szCs w:val="18"/>
              </w:rPr>
            </w:pPr>
            <w:r>
              <w:rPr>
                <w:sz w:val="18"/>
                <w:szCs w:val="18"/>
              </w:rPr>
              <w:t xml:space="preserve">Limitations of </w:t>
            </w:r>
            <w:r w:rsidRPr="003157B1">
              <w:rPr>
                <w:sz w:val="18"/>
                <w:szCs w:val="18"/>
              </w:rPr>
              <w:t>µCT data</w:t>
            </w:r>
            <w:r>
              <w:rPr>
                <w:sz w:val="18"/>
                <w:szCs w:val="18"/>
              </w:rPr>
              <w:t xml:space="preserve"> for understanding changes in bone tissue (No info on formation or resorption)</w:t>
            </w:r>
          </w:p>
          <w:p w:rsidR="0030668F" w:rsidRPr="00FC75EA" w:rsidRDefault="0030668F" w:rsidP="0030668F">
            <w:pPr>
              <w:pStyle w:val="ListParagraph"/>
              <w:numPr>
                <w:ilvl w:val="0"/>
                <w:numId w:val="16"/>
              </w:numPr>
              <w:rPr>
                <w:color w:val="FF0000"/>
                <w:sz w:val="18"/>
                <w:szCs w:val="18"/>
              </w:rPr>
            </w:pPr>
            <w:r w:rsidRPr="00FC75EA">
              <w:rPr>
                <w:color w:val="FF0000"/>
                <w:sz w:val="18"/>
                <w:szCs w:val="18"/>
              </w:rPr>
              <w:t>Working Group Session on Writing an Introduction</w:t>
            </w:r>
          </w:p>
          <w:p w:rsidR="0030668F" w:rsidRDefault="0030668F" w:rsidP="0030668F">
            <w:pPr>
              <w:pStyle w:val="ListParagraph"/>
              <w:rPr>
                <w:sz w:val="18"/>
                <w:szCs w:val="18"/>
              </w:rPr>
            </w:pPr>
          </w:p>
        </w:tc>
        <w:tc>
          <w:tcPr>
            <w:tcW w:w="1972" w:type="dxa"/>
          </w:tcPr>
          <w:p w:rsidR="0030668F" w:rsidRDefault="0030668F" w:rsidP="0030668F">
            <w:proofErr w:type="spellStart"/>
            <w:r>
              <w:t>Deymier</w:t>
            </w:r>
            <w:proofErr w:type="spellEnd"/>
          </w:p>
          <w:p w:rsidR="0030668F" w:rsidRDefault="0030668F" w:rsidP="0030668F"/>
          <w:p w:rsidR="0030668F" w:rsidRDefault="0030668F" w:rsidP="0030668F"/>
          <w:p w:rsidR="0030668F" w:rsidRDefault="0030668F" w:rsidP="0030668F">
            <w:r>
              <w:t>Maye or Rowe</w:t>
            </w:r>
          </w:p>
        </w:tc>
      </w:tr>
      <w:tr w:rsidR="0030668F" w:rsidTr="0030668F">
        <w:tc>
          <w:tcPr>
            <w:tcW w:w="743" w:type="dxa"/>
          </w:tcPr>
          <w:p w:rsidR="0030668F" w:rsidRDefault="0030668F" w:rsidP="0030668F">
            <w:r>
              <w:t>4</w:t>
            </w:r>
          </w:p>
        </w:tc>
        <w:tc>
          <w:tcPr>
            <w:tcW w:w="1428" w:type="dxa"/>
          </w:tcPr>
          <w:p w:rsidR="0030668F" w:rsidRDefault="0030668F" w:rsidP="0030668F">
            <w:r>
              <w:t>9/18/2019</w:t>
            </w:r>
          </w:p>
        </w:tc>
        <w:tc>
          <w:tcPr>
            <w:tcW w:w="5505" w:type="dxa"/>
          </w:tcPr>
          <w:p w:rsidR="0030668F" w:rsidRDefault="0030668F" w:rsidP="0030668F">
            <w:pPr>
              <w:pStyle w:val="ListParagraph"/>
              <w:numPr>
                <w:ilvl w:val="0"/>
                <w:numId w:val="16"/>
              </w:numPr>
              <w:rPr>
                <w:sz w:val="18"/>
                <w:szCs w:val="18"/>
              </w:rPr>
            </w:pPr>
            <w:r w:rsidRPr="009F0348">
              <w:rPr>
                <w:sz w:val="18"/>
                <w:szCs w:val="18"/>
              </w:rPr>
              <w:t xml:space="preserve">Bone </w:t>
            </w:r>
            <w:r>
              <w:rPr>
                <w:sz w:val="18"/>
                <w:szCs w:val="18"/>
              </w:rPr>
              <w:t>Formation: Introducing the Osteoblast</w:t>
            </w:r>
            <w:r w:rsidRPr="009F0348">
              <w:rPr>
                <w:sz w:val="18"/>
                <w:szCs w:val="18"/>
              </w:rPr>
              <w:t xml:space="preserve"> </w:t>
            </w:r>
          </w:p>
          <w:p w:rsidR="0030668F" w:rsidRDefault="0030668F" w:rsidP="0030668F">
            <w:pPr>
              <w:pStyle w:val="ListParagraph"/>
              <w:numPr>
                <w:ilvl w:val="0"/>
                <w:numId w:val="16"/>
              </w:numPr>
              <w:rPr>
                <w:sz w:val="18"/>
                <w:szCs w:val="18"/>
              </w:rPr>
            </w:pPr>
            <w:r w:rsidRPr="009F0348">
              <w:rPr>
                <w:sz w:val="18"/>
                <w:szCs w:val="18"/>
              </w:rPr>
              <w:t xml:space="preserve">Endochondral vs intramembranous bone formation  </w:t>
            </w:r>
          </w:p>
          <w:p w:rsidR="0030668F" w:rsidRDefault="0030668F" w:rsidP="0030668F">
            <w:pPr>
              <w:pStyle w:val="ListParagraph"/>
              <w:numPr>
                <w:ilvl w:val="0"/>
                <w:numId w:val="16"/>
              </w:numPr>
              <w:rPr>
                <w:sz w:val="18"/>
                <w:szCs w:val="18"/>
              </w:rPr>
            </w:pPr>
            <w:r>
              <w:rPr>
                <w:sz w:val="18"/>
                <w:szCs w:val="18"/>
              </w:rPr>
              <w:t xml:space="preserve">Bone Length and </w:t>
            </w:r>
            <w:r w:rsidRPr="009F0348">
              <w:rPr>
                <w:sz w:val="18"/>
                <w:szCs w:val="18"/>
              </w:rPr>
              <w:t xml:space="preserve">Growth plate biology </w:t>
            </w:r>
          </w:p>
          <w:p w:rsidR="0030668F" w:rsidRDefault="0030668F" w:rsidP="0030668F">
            <w:pPr>
              <w:pStyle w:val="ListParagraph"/>
              <w:numPr>
                <w:ilvl w:val="0"/>
                <w:numId w:val="16"/>
              </w:numPr>
              <w:rPr>
                <w:sz w:val="18"/>
                <w:szCs w:val="18"/>
              </w:rPr>
            </w:pPr>
            <w:r>
              <w:rPr>
                <w:sz w:val="18"/>
                <w:szCs w:val="18"/>
              </w:rPr>
              <w:t>Osteoblast Lineage Overview</w:t>
            </w:r>
          </w:p>
          <w:p w:rsidR="0030668F" w:rsidRDefault="0030668F" w:rsidP="0030668F">
            <w:pPr>
              <w:pStyle w:val="ListParagraph"/>
              <w:numPr>
                <w:ilvl w:val="0"/>
                <w:numId w:val="16"/>
              </w:numPr>
              <w:rPr>
                <w:sz w:val="18"/>
                <w:szCs w:val="18"/>
              </w:rPr>
            </w:pPr>
            <w:r>
              <w:rPr>
                <w:sz w:val="18"/>
                <w:szCs w:val="18"/>
              </w:rPr>
              <w:t>Mature Osteoblast and Osteocyte Structure &amp; Function</w:t>
            </w:r>
          </w:p>
          <w:p w:rsidR="0030668F" w:rsidRDefault="0030668F" w:rsidP="0030668F">
            <w:pPr>
              <w:pStyle w:val="ListParagraph"/>
              <w:numPr>
                <w:ilvl w:val="0"/>
                <w:numId w:val="16"/>
              </w:numPr>
              <w:rPr>
                <w:sz w:val="18"/>
                <w:szCs w:val="18"/>
              </w:rPr>
            </w:pPr>
            <w:r>
              <w:rPr>
                <w:sz w:val="18"/>
                <w:szCs w:val="18"/>
              </w:rPr>
              <w:t>Regulation of Bone Mineralization</w:t>
            </w:r>
          </w:p>
          <w:p w:rsidR="0030668F" w:rsidRPr="00EF4256" w:rsidRDefault="0030668F" w:rsidP="0030668F">
            <w:pPr>
              <w:pStyle w:val="ListParagraph"/>
              <w:numPr>
                <w:ilvl w:val="0"/>
                <w:numId w:val="16"/>
              </w:numPr>
              <w:rPr>
                <w:sz w:val="18"/>
                <w:szCs w:val="18"/>
              </w:rPr>
            </w:pPr>
            <w:r w:rsidRPr="00BE22F3">
              <w:rPr>
                <w:color w:val="FF0000"/>
                <w:sz w:val="18"/>
                <w:szCs w:val="18"/>
              </w:rPr>
              <w:t>Working group – writing an introduction</w:t>
            </w:r>
          </w:p>
        </w:tc>
        <w:tc>
          <w:tcPr>
            <w:tcW w:w="1972" w:type="dxa"/>
          </w:tcPr>
          <w:p w:rsidR="0030668F" w:rsidRDefault="0030668F" w:rsidP="0030668F">
            <w:r>
              <w:t>Maye</w:t>
            </w:r>
          </w:p>
          <w:p w:rsidR="0030668F" w:rsidRDefault="0030668F" w:rsidP="0030668F"/>
        </w:tc>
      </w:tr>
      <w:tr w:rsidR="0030668F" w:rsidTr="0030668F">
        <w:tc>
          <w:tcPr>
            <w:tcW w:w="743" w:type="dxa"/>
          </w:tcPr>
          <w:p w:rsidR="0030668F" w:rsidRDefault="0030668F" w:rsidP="0030668F">
            <w:r>
              <w:t>5</w:t>
            </w:r>
          </w:p>
        </w:tc>
        <w:tc>
          <w:tcPr>
            <w:tcW w:w="1428" w:type="dxa"/>
          </w:tcPr>
          <w:p w:rsidR="0030668F" w:rsidRDefault="0030668F" w:rsidP="0030668F">
            <w:r>
              <w:t>9/25/2019</w:t>
            </w:r>
          </w:p>
        </w:tc>
        <w:tc>
          <w:tcPr>
            <w:tcW w:w="5505" w:type="dxa"/>
          </w:tcPr>
          <w:p w:rsidR="0030668F" w:rsidRDefault="0030668F" w:rsidP="0030668F">
            <w:pPr>
              <w:pStyle w:val="ListParagraph"/>
              <w:numPr>
                <w:ilvl w:val="0"/>
                <w:numId w:val="16"/>
              </w:numPr>
              <w:rPr>
                <w:color w:val="FF0000"/>
                <w:sz w:val="18"/>
                <w:szCs w:val="18"/>
              </w:rPr>
            </w:pPr>
            <w:r w:rsidRPr="00BE22F3">
              <w:rPr>
                <w:color w:val="FF0000"/>
                <w:sz w:val="18"/>
                <w:szCs w:val="18"/>
              </w:rPr>
              <w:t>15 minute Mini-Presentations: Introduce Your Gene</w:t>
            </w:r>
          </w:p>
          <w:p w:rsidR="0030668F" w:rsidRPr="00BE22F3" w:rsidRDefault="0030668F" w:rsidP="0030668F">
            <w:pPr>
              <w:pStyle w:val="ListParagraph"/>
              <w:numPr>
                <w:ilvl w:val="0"/>
                <w:numId w:val="16"/>
              </w:numPr>
              <w:rPr>
                <w:color w:val="FF0000"/>
                <w:sz w:val="18"/>
                <w:szCs w:val="18"/>
              </w:rPr>
            </w:pPr>
            <w:r w:rsidRPr="00BE22F3">
              <w:rPr>
                <w:color w:val="FF0000"/>
                <w:sz w:val="18"/>
                <w:szCs w:val="18"/>
              </w:rPr>
              <w:t>Hand in Draft of Introduction</w:t>
            </w:r>
          </w:p>
        </w:tc>
        <w:tc>
          <w:tcPr>
            <w:tcW w:w="1972" w:type="dxa"/>
          </w:tcPr>
          <w:p w:rsidR="0030668F" w:rsidRDefault="0030668F" w:rsidP="0030668F">
            <w:r>
              <w:t>Maye/Rowe</w:t>
            </w:r>
          </w:p>
        </w:tc>
      </w:tr>
      <w:tr w:rsidR="0030668F" w:rsidTr="0030668F">
        <w:tc>
          <w:tcPr>
            <w:tcW w:w="743" w:type="dxa"/>
          </w:tcPr>
          <w:p w:rsidR="0030668F" w:rsidRDefault="0030668F" w:rsidP="0030668F">
            <w:r>
              <w:t>6</w:t>
            </w:r>
          </w:p>
        </w:tc>
        <w:tc>
          <w:tcPr>
            <w:tcW w:w="1428" w:type="dxa"/>
          </w:tcPr>
          <w:p w:rsidR="0030668F" w:rsidRDefault="0030668F" w:rsidP="0030668F">
            <w:r>
              <w:t>10/2/2019</w:t>
            </w:r>
          </w:p>
        </w:tc>
        <w:tc>
          <w:tcPr>
            <w:tcW w:w="5505" w:type="dxa"/>
          </w:tcPr>
          <w:p w:rsidR="0030668F" w:rsidRPr="005B63FE" w:rsidRDefault="0030668F" w:rsidP="0030668F">
            <w:pPr>
              <w:pStyle w:val="ListParagraph"/>
              <w:numPr>
                <w:ilvl w:val="0"/>
                <w:numId w:val="19"/>
              </w:numPr>
              <w:rPr>
                <w:sz w:val="18"/>
                <w:szCs w:val="18"/>
              </w:rPr>
            </w:pPr>
            <w:r w:rsidRPr="005B63FE">
              <w:rPr>
                <w:sz w:val="18"/>
                <w:szCs w:val="18"/>
              </w:rPr>
              <w:t>Bone Resorption: Introducing the Osteoclast</w:t>
            </w:r>
          </w:p>
          <w:p w:rsidR="0030668F" w:rsidRPr="005B63FE" w:rsidRDefault="0030668F" w:rsidP="0030668F">
            <w:pPr>
              <w:pStyle w:val="ListParagraph"/>
              <w:numPr>
                <w:ilvl w:val="0"/>
                <w:numId w:val="19"/>
              </w:numPr>
              <w:rPr>
                <w:sz w:val="18"/>
                <w:szCs w:val="18"/>
              </w:rPr>
            </w:pPr>
            <w:r w:rsidRPr="005B63FE">
              <w:rPr>
                <w:sz w:val="18"/>
                <w:szCs w:val="18"/>
              </w:rPr>
              <w:lastRenderedPageBreak/>
              <w:t>Osteoclast Lineage Overview</w:t>
            </w:r>
          </w:p>
          <w:p w:rsidR="0030668F" w:rsidRPr="005B63FE" w:rsidRDefault="0030668F" w:rsidP="0030668F">
            <w:pPr>
              <w:pStyle w:val="ListParagraph"/>
              <w:numPr>
                <w:ilvl w:val="0"/>
                <w:numId w:val="19"/>
              </w:numPr>
              <w:rPr>
                <w:sz w:val="18"/>
                <w:szCs w:val="18"/>
              </w:rPr>
            </w:pPr>
            <w:r w:rsidRPr="005B63FE">
              <w:rPr>
                <w:sz w:val="18"/>
                <w:szCs w:val="18"/>
              </w:rPr>
              <w:t>Mature Osteoclast Structure &amp; Function</w:t>
            </w:r>
          </w:p>
          <w:p w:rsidR="0030668F" w:rsidRPr="005B63FE" w:rsidRDefault="0030668F" w:rsidP="0030668F">
            <w:pPr>
              <w:pStyle w:val="ListParagraph"/>
              <w:numPr>
                <w:ilvl w:val="0"/>
                <w:numId w:val="19"/>
              </w:numPr>
              <w:rPr>
                <w:sz w:val="18"/>
                <w:szCs w:val="18"/>
              </w:rPr>
            </w:pPr>
            <w:r w:rsidRPr="005B63FE">
              <w:rPr>
                <w:sz w:val="18"/>
                <w:szCs w:val="18"/>
              </w:rPr>
              <w:t xml:space="preserve">Coupling Resorption with Formation </w:t>
            </w:r>
          </w:p>
          <w:p w:rsidR="0030668F" w:rsidRPr="005B63FE" w:rsidRDefault="0030668F" w:rsidP="0030668F">
            <w:pPr>
              <w:pStyle w:val="ListParagraph"/>
              <w:numPr>
                <w:ilvl w:val="0"/>
                <w:numId w:val="19"/>
              </w:numPr>
              <w:rPr>
                <w:sz w:val="18"/>
                <w:szCs w:val="18"/>
              </w:rPr>
            </w:pPr>
            <w:r w:rsidRPr="005B63FE">
              <w:rPr>
                <w:color w:val="FF0000"/>
                <w:sz w:val="18"/>
                <w:szCs w:val="18"/>
              </w:rPr>
              <w:t>Organizing your results for a manuscript</w:t>
            </w:r>
          </w:p>
        </w:tc>
        <w:tc>
          <w:tcPr>
            <w:tcW w:w="1972" w:type="dxa"/>
          </w:tcPr>
          <w:p w:rsidR="0030668F" w:rsidRDefault="0030668F" w:rsidP="0030668F">
            <w:r>
              <w:lastRenderedPageBreak/>
              <w:t>Sanjay</w:t>
            </w:r>
          </w:p>
          <w:p w:rsidR="0030668F" w:rsidRDefault="0030668F" w:rsidP="0030668F">
            <w:r>
              <w:lastRenderedPageBreak/>
              <w:t>Maye</w:t>
            </w:r>
          </w:p>
        </w:tc>
      </w:tr>
      <w:tr w:rsidR="0030668F" w:rsidTr="0030668F">
        <w:tc>
          <w:tcPr>
            <w:tcW w:w="743" w:type="dxa"/>
          </w:tcPr>
          <w:p w:rsidR="0030668F" w:rsidRDefault="0030668F" w:rsidP="0030668F">
            <w:r>
              <w:lastRenderedPageBreak/>
              <w:t>7</w:t>
            </w:r>
          </w:p>
        </w:tc>
        <w:tc>
          <w:tcPr>
            <w:tcW w:w="1428" w:type="dxa"/>
          </w:tcPr>
          <w:p w:rsidR="0030668F" w:rsidRDefault="0030668F" w:rsidP="0030668F">
            <w:r>
              <w:t>10/9/2019</w:t>
            </w:r>
          </w:p>
        </w:tc>
        <w:tc>
          <w:tcPr>
            <w:tcW w:w="5505" w:type="dxa"/>
          </w:tcPr>
          <w:p w:rsidR="0030668F" w:rsidRPr="00044DA4" w:rsidRDefault="0030668F" w:rsidP="0030668F">
            <w:pPr>
              <w:pStyle w:val="ListParagraph"/>
              <w:numPr>
                <w:ilvl w:val="0"/>
                <w:numId w:val="17"/>
              </w:numPr>
              <w:rPr>
                <w:sz w:val="18"/>
                <w:szCs w:val="18"/>
              </w:rPr>
            </w:pPr>
            <w:r>
              <w:rPr>
                <w:sz w:val="18"/>
                <w:szCs w:val="18"/>
              </w:rPr>
              <w:t>How to obtain information on Formation and Resorption:</w:t>
            </w:r>
            <w:r w:rsidRPr="00044DA4">
              <w:rPr>
                <w:sz w:val="18"/>
                <w:szCs w:val="18"/>
              </w:rPr>
              <w:t xml:space="preserve"> staining methods to detect osteoblasts, osteoclasts, and measure bone apposition and formation</w:t>
            </w:r>
          </w:p>
          <w:p w:rsidR="0030668F" w:rsidRDefault="0030668F" w:rsidP="0030668F">
            <w:pPr>
              <w:pStyle w:val="ListParagraph"/>
              <w:numPr>
                <w:ilvl w:val="0"/>
                <w:numId w:val="17"/>
              </w:numPr>
              <w:rPr>
                <w:sz w:val="18"/>
                <w:szCs w:val="18"/>
              </w:rPr>
            </w:pPr>
            <w:r>
              <w:rPr>
                <w:sz w:val="18"/>
                <w:szCs w:val="18"/>
              </w:rPr>
              <w:t xml:space="preserve">Classical </w:t>
            </w:r>
            <w:proofErr w:type="spellStart"/>
            <w:r>
              <w:rPr>
                <w:sz w:val="18"/>
                <w:szCs w:val="18"/>
              </w:rPr>
              <w:t>Histomorphometry</w:t>
            </w:r>
            <w:proofErr w:type="spellEnd"/>
            <w:r>
              <w:rPr>
                <w:sz w:val="18"/>
                <w:szCs w:val="18"/>
              </w:rPr>
              <w:t xml:space="preserve"> Approach to Measure Bone</w:t>
            </w:r>
          </w:p>
          <w:p w:rsidR="0030668F" w:rsidRDefault="0030668F" w:rsidP="0030668F">
            <w:pPr>
              <w:pStyle w:val="ListParagraph"/>
              <w:numPr>
                <w:ilvl w:val="0"/>
                <w:numId w:val="17"/>
              </w:numPr>
              <w:rPr>
                <w:sz w:val="18"/>
                <w:szCs w:val="18"/>
              </w:rPr>
            </w:pPr>
            <w:r w:rsidRPr="00A92757">
              <w:rPr>
                <w:sz w:val="18"/>
                <w:szCs w:val="18"/>
              </w:rPr>
              <w:t>Automat</w:t>
            </w:r>
            <w:r>
              <w:rPr>
                <w:sz w:val="18"/>
                <w:szCs w:val="18"/>
              </w:rPr>
              <w:t xml:space="preserve">ion of Bone </w:t>
            </w:r>
            <w:proofErr w:type="spellStart"/>
            <w:r>
              <w:rPr>
                <w:sz w:val="18"/>
                <w:szCs w:val="18"/>
              </w:rPr>
              <w:t>Histomorphometry</w:t>
            </w:r>
            <w:proofErr w:type="spellEnd"/>
            <w:r>
              <w:rPr>
                <w:sz w:val="18"/>
                <w:szCs w:val="18"/>
              </w:rPr>
              <w:t xml:space="preserve"> – Biologists and Engineers </w:t>
            </w:r>
          </w:p>
          <w:p w:rsidR="0030668F" w:rsidRPr="00A92757" w:rsidRDefault="0030668F" w:rsidP="0030668F">
            <w:pPr>
              <w:pStyle w:val="ListParagraph"/>
              <w:numPr>
                <w:ilvl w:val="0"/>
                <w:numId w:val="17"/>
              </w:numPr>
              <w:rPr>
                <w:sz w:val="18"/>
                <w:szCs w:val="18"/>
              </w:rPr>
            </w:pPr>
            <w:r>
              <w:rPr>
                <w:sz w:val="18"/>
                <w:szCs w:val="18"/>
              </w:rPr>
              <w:t>Understanding the bone measurements derived from the automated imaging pipeline</w:t>
            </w:r>
          </w:p>
          <w:p w:rsidR="0030668F" w:rsidRPr="00B60176" w:rsidRDefault="0030668F" w:rsidP="0030668F">
            <w:pPr>
              <w:pStyle w:val="ListParagraph"/>
              <w:numPr>
                <w:ilvl w:val="0"/>
                <w:numId w:val="17"/>
              </w:numPr>
              <w:rPr>
                <w:color w:val="FF0000"/>
                <w:sz w:val="18"/>
                <w:szCs w:val="18"/>
              </w:rPr>
            </w:pPr>
            <w:r w:rsidRPr="00B60176">
              <w:rPr>
                <w:color w:val="FF0000"/>
                <w:sz w:val="18"/>
                <w:szCs w:val="18"/>
              </w:rPr>
              <w:t>Viewing Data of your gene in bonebase.org</w:t>
            </w:r>
          </w:p>
          <w:p w:rsidR="0030668F" w:rsidRPr="00B54706" w:rsidRDefault="0030668F" w:rsidP="0030668F">
            <w:pPr>
              <w:pStyle w:val="ListParagraph"/>
              <w:numPr>
                <w:ilvl w:val="0"/>
                <w:numId w:val="17"/>
              </w:numPr>
              <w:rPr>
                <w:color w:val="FF0000"/>
                <w:sz w:val="18"/>
                <w:szCs w:val="18"/>
              </w:rPr>
            </w:pPr>
            <w:r w:rsidRPr="003A7AA2">
              <w:rPr>
                <w:color w:val="FF0000"/>
                <w:sz w:val="18"/>
                <w:szCs w:val="18"/>
              </w:rPr>
              <w:t>Understanding and interpreting data on your gene</w:t>
            </w:r>
          </w:p>
        </w:tc>
        <w:tc>
          <w:tcPr>
            <w:tcW w:w="1972" w:type="dxa"/>
          </w:tcPr>
          <w:p w:rsidR="0030668F" w:rsidRDefault="0030668F" w:rsidP="0030668F">
            <w:r>
              <w:t>Rowe</w:t>
            </w:r>
          </w:p>
          <w:p w:rsidR="0030668F" w:rsidRDefault="0030668F" w:rsidP="0030668F">
            <w:r>
              <w:t>Hong</w:t>
            </w:r>
          </w:p>
        </w:tc>
      </w:tr>
      <w:tr w:rsidR="0030668F" w:rsidTr="0030668F">
        <w:trPr>
          <w:trHeight w:val="1074"/>
        </w:trPr>
        <w:tc>
          <w:tcPr>
            <w:tcW w:w="743" w:type="dxa"/>
          </w:tcPr>
          <w:p w:rsidR="0030668F" w:rsidRDefault="0030668F" w:rsidP="0030668F">
            <w:r>
              <w:t>8</w:t>
            </w:r>
          </w:p>
        </w:tc>
        <w:tc>
          <w:tcPr>
            <w:tcW w:w="1428" w:type="dxa"/>
          </w:tcPr>
          <w:p w:rsidR="0030668F" w:rsidRDefault="0030668F" w:rsidP="0030668F">
            <w:r>
              <w:t>10/16/2019</w:t>
            </w:r>
          </w:p>
        </w:tc>
        <w:tc>
          <w:tcPr>
            <w:tcW w:w="5505" w:type="dxa"/>
          </w:tcPr>
          <w:p w:rsidR="0030668F" w:rsidRPr="00366675" w:rsidRDefault="0030668F" w:rsidP="0030668F">
            <w:pPr>
              <w:pStyle w:val="ListParagraph"/>
              <w:numPr>
                <w:ilvl w:val="0"/>
                <w:numId w:val="18"/>
              </w:numPr>
              <w:rPr>
                <w:sz w:val="18"/>
                <w:szCs w:val="18"/>
              </w:rPr>
            </w:pPr>
            <w:r w:rsidRPr="00366675">
              <w:rPr>
                <w:sz w:val="18"/>
                <w:szCs w:val="18"/>
              </w:rPr>
              <w:t>Rare Genetic diseases that impact bone (potential of a patient demonstration)</w:t>
            </w:r>
          </w:p>
          <w:p w:rsidR="0030668F" w:rsidRPr="00366675" w:rsidRDefault="0030668F" w:rsidP="0030668F">
            <w:pPr>
              <w:pStyle w:val="ListParagraph"/>
              <w:numPr>
                <w:ilvl w:val="0"/>
                <w:numId w:val="18"/>
              </w:numPr>
              <w:rPr>
                <w:sz w:val="18"/>
                <w:szCs w:val="18"/>
              </w:rPr>
            </w:pPr>
            <w:r w:rsidRPr="00366675">
              <w:rPr>
                <w:sz w:val="18"/>
                <w:szCs w:val="18"/>
              </w:rPr>
              <w:t>Gene discovery in rare diseases</w:t>
            </w:r>
          </w:p>
          <w:p w:rsidR="0030668F" w:rsidRPr="003A7AA2" w:rsidRDefault="0030668F" w:rsidP="0030668F">
            <w:pPr>
              <w:pStyle w:val="ListParagraph"/>
              <w:numPr>
                <w:ilvl w:val="0"/>
                <w:numId w:val="18"/>
              </w:numPr>
              <w:rPr>
                <w:color w:val="FF0000"/>
                <w:sz w:val="18"/>
                <w:szCs w:val="18"/>
              </w:rPr>
            </w:pPr>
            <w:r w:rsidRPr="003A7AA2">
              <w:rPr>
                <w:color w:val="FF0000"/>
                <w:sz w:val="18"/>
                <w:szCs w:val="18"/>
              </w:rPr>
              <w:t>Working Group: Writing a Results Section</w:t>
            </w:r>
          </w:p>
        </w:tc>
        <w:tc>
          <w:tcPr>
            <w:tcW w:w="1972" w:type="dxa"/>
          </w:tcPr>
          <w:p w:rsidR="0030668F" w:rsidRDefault="0030668F" w:rsidP="0030668F">
            <w:proofErr w:type="spellStart"/>
            <w:r>
              <w:t>Germain</w:t>
            </w:r>
            <w:proofErr w:type="spellEnd"/>
            <w:r>
              <w:t>-Lee</w:t>
            </w:r>
          </w:p>
          <w:p w:rsidR="0030668F" w:rsidRDefault="0030668F" w:rsidP="0030668F">
            <w:r>
              <w:t>Rowe</w:t>
            </w:r>
          </w:p>
          <w:p w:rsidR="0030668F" w:rsidRDefault="0030668F" w:rsidP="0030668F">
            <w:r>
              <w:t>Maye</w:t>
            </w:r>
          </w:p>
        </w:tc>
      </w:tr>
      <w:tr w:rsidR="0030668F" w:rsidTr="0030668F">
        <w:trPr>
          <w:trHeight w:val="809"/>
        </w:trPr>
        <w:tc>
          <w:tcPr>
            <w:tcW w:w="743" w:type="dxa"/>
          </w:tcPr>
          <w:p w:rsidR="0030668F" w:rsidRDefault="0030668F" w:rsidP="0030668F">
            <w:r>
              <w:t>9</w:t>
            </w:r>
          </w:p>
        </w:tc>
        <w:tc>
          <w:tcPr>
            <w:tcW w:w="1428" w:type="dxa"/>
          </w:tcPr>
          <w:p w:rsidR="0030668F" w:rsidRDefault="0030668F" w:rsidP="0030668F">
            <w:r>
              <w:t>10/23/2019</w:t>
            </w:r>
          </w:p>
        </w:tc>
        <w:tc>
          <w:tcPr>
            <w:tcW w:w="5505" w:type="dxa"/>
          </w:tcPr>
          <w:p w:rsidR="0030668F" w:rsidRDefault="0030668F" w:rsidP="0030668F">
            <w:pPr>
              <w:pStyle w:val="ListParagraph"/>
              <w:numPr>
                <w:ilvl w:val="0"/>
                <w:numId w:val="16"/>
              </w:numPr>
              <w:rPr>
                <w:color w:val="FF0000"/>
                <w:sz w:val="18"/>
                <w:szCs w:val="18"/>
              </w:rPr>
            </w:pPr>
            <w:r>
              <w:rPr>
                <w:color w:val="FF0000"/>
                <w:sz w:val="18"/>
                <w:szCs w:val="18"/>
              </w:rPr>
              <w:t>15 M</w:t>
            </w:r>
            <w:r w:rsidRPr="00BE22F3">
              <w:rPr>
                <w:color w:val="FF0000"/>
                <w:sz w:val="18"/>
                <w:szCs w:val="18"/>
              </w:rPr>
              <w:t>inute</w:t>
            </w:r>
            <w:r>
              <w:rPr>
                <w:color w:val="FF0000"/>
                <w:sz w:val="18"/>
                <w:szCs w:val="18"/>
              </w:rPr>
              <w:t xml:space="preserve"> Mini-</w:t>
            </w:r>
            <w:r w:rsidRPr="00BE22F3">
              <w:rPr>
                <w:color w:val="FF0000"/>
                <w:sz w:val="18"/>
                <w:szCs w:val="18"/>
              </w:rPr>
              <w:t xml:space="preserve">Presentations: </w:t>
            </w:r>
            <w:r>
              <w:rPr>
                <w:color w:val="FF0000"/>
                <w:sz w:val="18"/>
                <w:szCs w:val="18"/>
              </w:rPr>
              <w:t>Present Results on Your Gene</w:t>
            </w:r>
          </w:p>
          <w:p w:rsidR="0030668F" w:rsidRPr="00246C0C" w:rsidRDefault="0030668F" w:rsidP="0030668F">
            <w:pPr>
              <w:pStyle w:val="ListParagraph"/>
              <w:numPr>
                <w:ilvl w:val="0"/>
                <w:numId w:val="16"/>
              </w:numPr>
              <w:rPr>
                <w:color w:val="FF0000"/>
                <w:sz w:val="18"/>
                <w:szCs w:val="18"/>
              </w:rPr>
            </w:pPr>
            <w:r w:rsidRPr="00246C0C">
              <w:rPr>
                <w:color w:val="FF0000"/>
                <w:sz w:val="18"/>
                <w:szCs w:val="18"/>
              </w:rPr>
              <w:t>Hand in Draft of Your Results Section</w:t>
            </w:r>
          </w:p>
        </w:tc>
        <w:tc>
          <w:tcPr>
            <w:tcW w:w="1972" w:type="dxa"/>
          </w:tcPr>
          <w:p w:rsidR="0030668F" w:rsidRDefault="0030668F" w:rsidP="0030668F">
            <w:r>
              <w:t>Rowe</w:t>
            </w:r>
          </w:p>
          <w:p w:rsidR="0030668F" w:rsidRDefault="0030668F" w:rsidP="0030668F">
            <w:r>
              <w:t>Maye</w:t>
            </w:r>
          </w:p>
        </w:tc>
      </w:tr>
      <w:tr w:rsidR="0030668F" w:rsidTr="0030668F">
        <w:tc>
          <w:tcPr>
            <w:tcW w:w="743" w:type="dxa"/>
          </w:tcPr>
          <w:p w:rsidR="0030668F" w:rsidRDefault="0030668F" w:rsidP="0030668F">
            <w:r>
              <w:t>10</w:t>
            </w:r>
          </w:p>
        </w:tc>
        <w:tc>
          <w:tcPr>
            <w:tcW w:w="1428" w:type="dxa"/>
          </w:tcPr>
          <w:p w:rsidR="0030668F" w:rsidRDefault="0030668F" w:rsidP="0030668F">
            <w:r>
              <w:t>10/30/2019</w:t>
            </w:r>
          </w:p>
        </w:tc>
        <w:tc>
          <w:tcPr>
            <w:tcW w:w="5505" w:type="dxa"/>
          </w:tcPr>
          <w:p w:rsidR="0030668F" w:rsidRPr="004E3477" w:rsidRDefault="0030668F" w:rsidP="0030668F">
            <w:pPr>
              <w:pStyle w:val="ListParagraph"/>
              <w:numPr>
                <w:ilvl w:val="0"/>
                <w:numId w:val="20"/>
              </w:numPr>
              <w:rPr>
                <w:sz w:val="18"/>
                <w:szCs w:val="18"/>
              </w:rPr>
            </w:pPr>
            <w:r w:rsidRPr="004E3477">
              <w:rPr>
                <w:sz w:val="18"/>
                <w:szCs w:val="18"/>
              </w:rPr>
              <w:t>Connecting your gene’s function to molecular pathways</w:t>
            </w:r>
          </w:p>
          <w:p w:rsidR="0030668F" w:rsidRPr="00A65757" w:rsidRDefault="0030668F" w:rsidP="0030668F">
            <w:pPr>
              <w:pStyle w:val="ListParagraph"/>
              <w:numPr>
                <w:ilvl w:val="0"/>
                <w:numId w:val="20"/>
              </w:numPr>
            </w:pPr>
            <w:r w:rsidRPr="004E3477">
              <w:rPr>
                <w:sz w:val="18"/>
                <w:szCs w:val="18"/>
              </w:rPr>
              <w:t>Web based databases to investigate pathways and molecular interactions.</w:t>
            </w:r>
          </w:p>
          <w:p w:rsidR="0030668F" w:rsidRPr="00A65757" w:rsidRDefault="0030668F" w:rsidP="0030668F">
            <w:pPr>
              <w:pStyle w:val="ListParagraph"/>
              <w:numPr>
                <w:ilvl w:val="0"/>
                <w:numId w:val="20"/>
              </w:numPr>
              <w:rPr>
                <w:color w:val="FF0000"/>
                <w:sz w:val="18"/>
                <w:szCs w:val="18"/>
              </w:rPr>
            </w:pPr>
            <w:r w:rsidRPr="00A65757">
              <w:rPr>
                <w:color w:val="FF0000"/>
                <w:sz w:val="18"/>
                <w:szCs w:val="18"/>
              </w:rPr>
              <w:t>Research associations of your gene in different databases</w:t>
            </w:r>
          </w:p>
          <w:p w:rsidR="0030668F" w:rsidRPr="00A65757" w:rsidRDefault="0030668F" w:rsidP="0030668F">
            <w:pPr>
              <w:pStyle w:val="ListParagraph"/>
              <w:numPr>
                <w:ilvl w:val="0"/>
                <w:numId w:val="20"/>
              </w:numPr>
            </w:pPr>
            <w:r>
              <w:rPr>
                <w:sz w:val="18"/>
                <w:szCs w:val="18"/>
              </w:rPr>
              <w:t xml:space="preserve">Mapping pathways with </w:t>
            </w:r>
            <w:proofErr w:type="spellStart"/>
            <w:r>
              <w:rPr>
                <w:sz w:val="18"/>
                <w:szCs w:val="18"/>
              </w:rPr>
              <w:t>Topas</w:t>
            </w:r>
            <w:proofErr w:type="spellEnd"/>
            <w:r>
              <w:rPr>
                <w:sz w:val="18"/>
                <w:szCs w:val="18"/>
              </w:rPr>
              <w:t xml:space="preserve"> (or </w:t>
            </w:r>
            <w:proofErr w:type="spellStart"/>
            <w:r>
              <w:rPr>
                <w:sz w:val="18"/>
                <w:szCs w:val="18"/>
              </w:rPr>
              <w:t>Pathvisio</w:t>
            </w:r>
            <w:proofErr w:type="spellEnd"/>
            <w:proofErr w:type="gramStart"/>
            <w:r>
              <w:rPr>
                <w:sz w:val="18"/>
                <w:szCs w:val="18"/>
              </w:rPr>
              <w:t>??)</w:t>
            </w:r>
            <w:proofErr w:type="gramEnd"/>
          </w:p>
          <w:p w:rsidR="0030668F" w:rsidRPr="00A65757" w:rsidRDefault="0030668F" w:rsidP="0030668F">
            <w:pPr>
              <w:pStyle w:val="ListParagraph"/>
              <w:numPr>
                <w:ilvl w:val="0"/>
                <w:numId w:val="20"/>
              </w:numPr>
            </w:pPr>
            <w:r>
              <w:rPr>
                <w:sz w:val="18"/>
                <w:szCs w:val="18"/>
              </w:rPr>
              <w:t>Using Topaz to establish a signaling model of your gene</w:t>
            </w:r>
          </w:p>
          <w:p w:rsidR="0030668F" w:rsidRPr="00A65757" w:rsidRDefault="0030668F" w:rsidP="0030668F">
            <w:pPr>
              <w:pStyle w:val="ListParagraph"/>
              <w:numPr>
                <w:ilvl w:val="0"/>
                <w:numId w:val="20"/>
              </w:numPr>
              <w:rPr>
                <w:sz w:val="18"/>
                <w:szCs w:val="18"/>
              </w:rPr>
            </w:pPr>
            <w:r w:rsidRPr="00A65757">
              <w:rPr>
                <w:color w:val="FF0000"/>
                <w:sz w:val="18"/>
                <w:szCs w:val="18"/>
              </w:rPr>
              <w:t>Organizing a Discussion Section</w:t>
            </w:r>
          </w:p>
        </w:tc>
        <w:tc>
          <w:tcPr>
            <w:tcW w:w="1972" w:type="dxa"/>
          </w:tcPr>
          <w:p w:rsidR="0030668F" w:rsidRDefault="0030668F" w:rsidP="0030668F">
            <w:r>
              <w:t>Maye</w:t>
            </w:r>
          </w:p>
          <w:p w:rsidR="0030668F" w:rsidRDefault="0030668F" w:rsidP="0030668F">
            <w:r>
              <w:t>Shin</w:t>
            </w:r>
          </w:p>
        </w:tc>
      </w:tr>
      <w:tr w:rsidR="0030668F" w:rsidTr="0030668F">
        <w:tc>
          <w:tcPr>
            <w:tcW w:w="743" w:type="dxa"/>
          </w:tcPr>
          <w:p w:rsidR="0030668F" w:rsidRDefault="0030668F" w:rsidP="0030668F">
            <w:r>
              <w:t>11</w:t>
            </w:r>
          </w:p>
        </w:tc>
        <w:tc>
          <w:tcPr>
            <w:tcW w:w="1428" w:type="dxa"/>
          </w:tcPr>
          <w:p w:rsidR="0030668F" w:rsidRDefault="0030668F" w:rsidP="0030668F">
            <w:r>
              <w:t>11/6/2019</w:t>
            </w:r>
          </w:p>
        </w:tc>
        <w:tc>
          <w:tcPr>
            <w:tcW w:w="5505" w:type="dxa"/>
          </w:tcPr>
          <w:p w:rsidR="0030668F" w:rsidRDefault="0030668F" w:rsidP="0030668F">
            <w:pPr>
              <w:pStyle w:val="ListParagraph"/>
              <w:numPr>
                <w:ilvl w:val="0"/>
                <w:numId w:val="21"/>
              </w:numPr>
            </w:pPr>
            <w:r w:rsidRPr="0018153B">
              <w:rPr>
                <w:color w:val="5B9BD5" w:themeColor="accent1"/>
              </w:rPr>
              <w:t>Field Trip to UConn Health to See the Skeletal Phenotyping Pipeline in Action</w:t>
            </w:r>
          </w:p>
        </w:tc>
        <w:tc>
          <w:tcPr>
            <w:tcW w:w="1972" w:type="dxa"/>
          </w:tcPr>
          <w:p w:rsidR="0030668F" w:rsidRDefault="0030668F" w:rsidP="0030668F">
            <w:r>
              <w:t>Rowe/Maye</w:t>
            </w:r>
          </w:p>
        </w:tc>
      </w:tr>
      <w:tr w:rsidR="0030668F" w:rsidTr="0030668F">
        <w:trPr>
          <w:trHeight w:val="1061"/>
        </w:trPr>
        <w:tc>
          <w:tcPr>
            <w:tcW w:w="743" w:type="dxa"/>
          </w:tcPr>
          <w:p w:rsidR="0030668F" w:rsidRDefault="0030668F" w:rsidP="0030668F">
            <w:r>
              <w:t>12</w:t>
            </w:r>
          </w:p>
        </w:tc>
        <w:tc>
          <w:tcPr>
            <w:tcW w:w="1428" w:type="dxa"/>
          </w:tcPr>
          <w:p w:rsidR="0030668F" w:rsidRDefault="0030668F" w:rsidP="0030668F">
            <w:r>
              <w:t>11/13/2019</w:t>
            </w:r>
          </w:p>
        </w:tc>
        <w:tc>
          <w:tcPr>
            <w:tcW w:w="5505" w:type="dxa"/>
          </w:tcPr>
          <w:p w:rsidR="0030668F" w:rsidRPr="00DF287C" w:rsidRDefault="0030668F" w:rsidP="0030668F">
            <w:pPr>
              <w:pStyle w:val="ListParagraph"/>
              <w:numPr>
                <w:ilvl w:val="0"/>
                <w:numId w:val="21"/>
              </w:numPr>
              <w:rPr>
                <w:sz w:val="18"/>
                <w:szCs w:val="18"/>
              </w:rPr>
            </w:pPr>
            <w:r w:rsidRPr="00DF287C">
              <w:rPr>
                <w:sz w:val="18"/>
                <w:szCs w:val="18"/>
              </w:rPr>
              <w:t>What is GWAS?</w:t>
            </w:r>
          </w:p>
          <w:p w:rsidR="0030668F" w:rsidRPr="00DF287C" w:rsidRDefault="0030668F" w:rsidP="0030668F">
            <w:pPr>
              <w:pStyle w:val="ListParagraph"/>
              <w:numPr>
                <w:ilvl w:val="0"/>
                <w:numId w:val="21"/>
              </w:numPr>
              <w:rPr>
                <w:sz w:val="18"/>
                <w:szCs w:val="18"/>
              </w:rPr>
            </w:pPr>
            <w:r w:rsidRPr="00DF287C">
              <w:rPr>
                <w:sz w:val="18"/>
                <w:szCs w:val="18"/>
              </w:rPr>
              <w:t>Human GWAS Studies Relevant to Bone</w:t>
            </w:r>
          </w:p>
          <w:p w:rsidR="0030668F" w:rsidRPr="00DF287C" w:rsidRDefault="0030668F" w:rsidP="0030668F">
            <w:pPr>
              <w:pStyle w:val="ListParagraph"/>
              <w:numPr>
                <w:ilvl w:val="0"/>
                <w:numId w:val="21"/>
              </w:numPr>
              <w:rPr>
                <w:sz w:val="18"/>
                <w:szCs w:val="18"/>
              </w:rPr>
            </w:pPr>
            <w:r w:rsidRPr="00DF287C">
              <w:rPr>
                <w:sz w:val="18"/>
                <w:szCs w:val="18"/>
              </w:rPr>
              <w:t>Resources for Investigating Human Skeletal Defects of your gene</w:t>
            </w:r>
          </w:p>
          <w:p w:rsidR="0030668F" w:rsidRPr="00DF287C" w:rsidRDefault="0030668F" w:rsidP="0030668F">
            <w:pPr>
              <w:pStyle w:val="ListParagraph"/>
              <w:numPr>
                <w:ilvl w:val="0"/>
                <w:numId w:val="21"/>
              </w:numPr>
              <w:rPr>
                <w:sz w:val="18"/>
                <w:szCs w:val="18"/>
              </w:rPr>
            </w:pPr>
            <w:r w:rsidRPr="00DF287C">
              <w:rPr>
                <w:color w:val="FF0000"/>
                <w:sz w:val="18"/>
                <w:szCs w:val="18"/>
              </w:rPr>
              <w:t>Working group on writing your discussion section.</w:t>
            </w:r>
          </w:p>
        </w:tc>
        <w:tc>
          <w:tcPr>
            <w:tcW w:w="1972" w:type="dxa"/>
          </w:tcPr>
          <w:p w:rsidR="0030668F" w:rsidRDefault="0030668F" w:rsidP="0030668F">
            <w:r>
              <w:t>Rowe/Maye</w:t>
            </w:r>
          </w:p>
        </w:tc>
      </w:tr>
      <w:tr w:rsidR="0030668F" w:rsidTr="0030668F">
        <w:tc>
          <w:tcPr>
            <w:tcW w:w="743" w:type="dxa"/>
          </w:tcPr>
          <w:p w:rsidR="0030668F" w:rsidRDefault="0030668F" w:rsidP="0030668F">
            <w:r>
              <w:t>13</w:t>
            </w:r>
          </w:p>
        </w:tc>
        <w:tc>
          <w:tcPr>
            <w:tcW w:w="1428" w:type="dxa"/>
          </w:tcPr>
          <w:p w:rsidR="0030668F" w:rsidRDefault="0030668F" w:rsidP="0030668F">
            <w:r>
              <w:t>11/20/2019</w:t>
            </w:r>
          </w:p>
        </w:tc>
        <w:tc>
          <w:tcPr>
            <w:tcW w:w="5505" w:type="dxa"/>
          </w:tcPr>
          <w:p w:rsidR="0030668F" w:rsidRPr="00DF287C" w:rsidRDefault="0030668F" w:rsidP="0030668F">
            <w:pPr>
              <w:pStyle w:val="ListParagraph"/>
              <w:numPr>
                <w:ilvl w:val="0"/>
                <w:numId w:val="22"/>
              </w:numPr>
              <w:rPr>
                <w:sz w:val="18"/>
                <w:szCs w:val="18"/>
              </w:rPr>
            </w:pPr>
            <w:r w:rsidRPr="00DF287C">
              <w:rPr>
                <w:sz w:val="18"/>
                <w:szCs w:val="18"/>
              </w:rPr>
              <w:t>Current Therapeutic Approaches to Treat Bone Diseases</w:t>
            </w:r>
          </w:p>
          <w:p w:rsidR="0030668F" w:rsidRPr="00DF287C" w:rsidRDefault="0030668F" w:rsidP="0030668F">
            <w:pPr>
              <w:pStyle w:val="ListParagraph"/>
              <w:numPr>
                <w:ilvl w:val="0"/>
                <w:numId w:val="22"/>
              </w:numPr>
              <w:rPr>
                <w:sz w:val="18"/>
                <w:szCs w:val="18"/>
              </w:rPr>
            </w:pPr>
            <w:r w:rsidRPr="00DF287C">
              <w:rPr>
                <w:color w:val="FF0000"/>
                <w:sz w:val="18"/>
                <w:szCs w:val="18"/>
              </w:rPr>
              <w:t>Working Group on Discussion Section</w:t>
            </w:r>
          </w:p>
        </w:tc>
        <w:tc>
          <w:tcPr>
            <w:tcW w:w="1972" w:type="dxa"/>
          </w:tcPr>
          <w:p w:rsidR="0030668F" w:rsidRDefault="0030668F" w:rsidP="0030668F">
            <w:r>
              <w:t>Rowe/ Maye</w:t>
            </w:r>
          </w:p>
        </w:tc>
      </w:tr>
      <w:tr w:rsidR="0030668F" w:rsidTr="0030668F">
        <w:tc>
          <w:tcPr>
            <w:tcW w:w="743" w:type="dxa"/>
          </w:tcPr>
          <w:p w:rsidR="0030668F" w:rsidRDefault="0030668F" w:rsidP="0030668F">
            <w:r>
              <w:t>14</w:t>
            </w:r>
          </w:p>
        </w:tc>
        <w:tc>
          <w:tcPr>
            <w:tcW w:w="1428" w:type="dxa"/>
          </w:tcPr>
          <w:p w:rsidR="0030668F" w:rsidRDefault="0030668F" w:rsidP="0030668F">
            <w:r>
              <w:t>11/27/2019</w:t>
            </w:r>
          </w:p>
          <w:p w:rsidR="0030668F" w:rsidRDefault="0030668F" w:rsidP="0030668F"/>
        </w:tc>
        <w:tc>
          <w:tcPr>
            <w:tcW w:w="5505" w:type="dxa"/>
          </w:tcPr>
          <w:p w:rsidR="0030668F" w:rsidRDefault="0030668F" w:rsidP="0030668F">
            <w:r>
              <w:t>Thanksgiving No Classes</w:t>
            </w:r>
          </w:p>
        </w:tc>
        <w:tc>
          <w:tcPr>
            <w:tcW w:w="1972" w:type="dxa"/>
          </w:tcPr>
          <w:p w:rsidR="0030668F" w:rsidRDefault="0030668F" w:rsidP="0030668F"/>
        </w:tc>
      </w:tr>
      <w:tr w:rsidR="0030668F" w:rsidTr="0030668F">
        <w:tc>
          <w:tcPr>
            <w:tcW w:w="743" w:type="dxa"/>
          </w:tcPr>
          <w:p w:rsidR="0030668F" w:rsidRDefault="0030668F" w:rsidP="0030668F">
            <w:r>
              <w:t>15</w:t>
            </w:r>
          </w:p>
        </w:tc>
        <w:tc>
          <w:tcPr>
            <w:tcW w:w="1428" w:type="dxa"/>
          </w:tcPr>
          <w:p w:rsidR="0030668F" w:rsidRDefault="0030668F" w:rsidP="0030668F">
            <w:r>
              <w:t>12/4/2019</w:t>
            </w:r>
          </w:p>
        </w:tc>
        <w:tc>
          <w:tcPr>
            <w:tcW w:w="5505" w:type="dxa"/>
          </w:tcPr>
          <w:p w:rsidR="0030668F" w:rsidRDefault="0030668F" w:rsidP="0030668F">
            <w:r>
              <w:rPr>
                <w:color w:val="FF0000"/>
                <w:sz w:val="18"/>
                <w:szCs w:val="18"/>
              </w:rPr>
              <w:t>15 M</w:t>
            </w:r>
            <w:r w:rsidRPr="00BE22F3">
              <w:rPr>
                <w:color w:val="FF0000"/>
                <w:sz w:val="18"/>
                <w:szCs w:val="18"/>
              </w:rPr>
              <w:t>inute</w:t>
            </w:r>
            <w:r>
              <w:rPr>
                <w:color w:val="FF0000"/>
                <w:sz w:val="18"/>
                <w:szCs w:val="18"/>
              </w:rPr>
              <w:t xml:space="preserve"> Mini-</w:t>
            </w:r>
            <w:r w:rsidRPr="00BE22F3">
              <w:rPr>
                <w:color w:val="FF0000"/>
                <w:sz w:val="18"/>
                <w:szCs w:val="18"/>
              </w:rPr>
              <w:t>Presentations:</w:t>
            </w:r>
            <w:r>
              <w:rPr>
                <w:color w:val="FF0000"/>
                <w:sz w:val="18"/>
                <w:szCs w:val="18"/>
              </w:rPr>
              <w:t xml:space="preserve"> Discuss your Gene speculating on the mechanism of how it </w:t>
            </w:r>
            <w:proofErr w:type="gramStart"/>
            <w:r>
              <w:rPr>
                <w:color w:val="FF0000"/>
                <w:sz w:val="18"/>
                <w:szCs w:val="18"/>
              </w:rPr>
              <w:t>impacts</w:t>
            </w:r>
            <w:proofErr w:type="gramEnd"/>
            <w:r>
              <w:rPr>
                <w:color w:val="FF0000"/>
                <w:sz w:val="18"/>
                <w:szCs w:val="18"/>
              </w:rPr>
              <w:t xml:space="preserve"> bone tissue.</w:t>
            </w:r>
          </w:p>
        </w:tc>
        <w:tc>
          <w:tcPr>
            <w:tcW w:w="1972" w:type="dxa"/>
          </w:tcPr>
          <w:p w:rsidR="0030668F" w:rsidRDefault="0030668F" w:rsidP="0030668F">
            <w:r>
              <w:t>Rowe/Maye</w:t>
            </w:r>
          </w:p>
        </w:tc>
      </w:tr>
      <w:tr w:rsidR="0030668F" w:rsidTr="0030668F">
        <w:tc>
          <w:tcPr>
            <w:tcW w:w="743" w:type="dxa"/>
          </w:tcPr>
          <w:p w:rsidR="0030668F" w:rsidRDefault="0030668F" w:rsidP="0030668F"/>
        </w:tc>
        <w:tc>
          <w:tcPr>
            <w:tcW w:w="1428" w:type="dxa"/>
          </w:tcPr>
          <w:p w:rsidR="0030668F" w:rsidRDefault="0030668F" w:rsidP="0030668F">
            <w:r>
              <w:t>12/11/2019</w:t>
            </w:r>
          </w:p>
        </w:tc>
        <w:tc>
          <w:tcPr>
            <w:tcW w:w="5505" w:type="dxa"/>
          </w:tcPr>
          <w:p w:rsidR="0030668F" w:rsidRDefault="0030668F" w:rsidP="0030668F">
            <w:r>
              <w:t>Final Report: Hand in Final Manuscript</w:t>
            </w:r>
          </w:p>
        </w:tc>
        <w:tc>
          <w:tcPr>
            <w:tcW w:w="1972" w:type="dxa"/>
          </w:tcPr>
          <w:p w:rsidR="0030668F" w:rsidRDefault="0030668F" w:rsidP="0030668F"/>
        </w:tc>
      </w:tr>
    </w:tbl>
    <w:p w:rsidR="0030668F" w:rsidRDefault="0030668F" w:rsidP="0030668F">
      <w:pPr>
        <w:rPr>
          <w:color w:val="00B050"/>
        </w:rPr>
      </w:pPr>
    </w:p>
    <w:p w:rsidR="0030668F" w:rsidRDefault="0030668F" w:rsidP="0030668F">
      <w:pPr>
        <w:rPr>
          <w:color w:val="00B050"/>
        </w:rPr>
      </w:pPr>
    </w:p>
    <w:tbl>
      <w:tblPr>
        <w:tblW w:w="5000" w:type="pct"/>
        <w:tblBorders>
          <w:top w:val="single" w:sz="6" w:space="0" w:color="C6C6C6"/>
          <w:left w:val="single" w:sz="6" w:space="0" w:color="C6C6C6"/>
          <w:bottom w:val="single" w:sz="6" w:space="0" w:color="C6C6C6"/>
          <w:right w:val="single" w:sz="6" w:space="0" w:color="C6C6C6"/>
        </w:tblBorders>
        <w:tblCellMar>
          <w:top w:w="15" w:type="dxa"/>
          <w:left w:w="15" w:type="dxa"/>
          <w:bottom w:w="15" w:type="dxa"/>
          <w:right w:w="15" w:type="dxa"/>
        </w:tblCellMar>
        <w:tblLook w:val="04A0" w:firstRow="1" w:lastRow="0" w:firstColumn="1" w:lastColumn="0" w:noHBand="0" w:noVBand="1"/>
      </w:tblPr>
      <w:tblGrid>
        <w:gridCol w:w="5169"/>
        <w:gridCol w:w="4175"/>
      </w:tblGrid>
      <w:tr w:rsidR="0030668F" w:rsidRPr="00A67353" w:rsidTr="0030668F">
        <w:tc>
          <w:tcPr>
            <w:tcW w:w="8610" w:type="dxa"/>
            <w:tcBorders>
              <w:top w:val="single" w:sz="6" w:space="0" w:color="C6C6C6"/>
              <w:left w:val="single" w:sz="6" w:space="0" w:color="C6C6C6"/>
              <w:bottom w:val="single" w:sz="6" w:space="0" w:color="C6C6C6"/>
              <w:right w:val="single" w:sz="6" w:space="0" w:color="C6C6C6"/>
            </w:tcBorders>
            <w:vAlign w:val="center"/>
            <w:hideMark/>
          </w:tcPr>
          <w:p w:rsidR="0030668F" w:rsidRPr="00A67353" w:rsidRDefault="0030668F" w:rsidP="0030668F">
            <w:pPr>
              <w:rPr>
                <w:rFonts w:ascii="Segoe UI" w:eastAsia="Times New Roman" w:hAnsi="Segoe UI" w:cs="Segoe UI"/>
              </w:rPr>
            </w:pPr>
            <w:r w:rsidRPr="00A67353">
              <w:rPr>
                <w:rFonts w:ascii="Segoe UI" w:eastAsia="Times New Roman" w:hAnsi="Segoe UI" w:cs="Segoe UI"/>
                <w:color w:val="006FC9"/>
              </w:rPr>
              <w:t>​</w:t>
            </w:r>
            <w:r w:rsidRPr="00A67353">
              <w:rPr>
                <w:rFonts w:ascii="Segoe UI" w:eastAsia="Times New Roman" w:hAnsi="Segoe UI" w:cs="Segoe UI"/>
                <w:b/>
                <w:bCs/>
                <w:color w:val="006FC9"/>
              </w:rPr>
              <w:t>Course Components</w:t>
            </w:r>
          </w:p>
        </w:tc>
        <w:tc>
          <w:tcPr>
            <w:tcW w:w="8610" w:type="dxa"/>
            <w:tcBorders>
              <w:top w:val="single" w:sz="6" w:space="0" w:color="C6C6C6"/>
              <w:left w:val="single" w:sz="6" w:space="0" w:color="C6C6C6"/>
              <w:bottom w:val="single" w:sz="6" w:space="0" w:color="C6C6C6"/>
              <w:right w:val="single" w:sz="6" w:space="0" w:color="C6C6C6"/>
            </w:tcBorders>
            <w:vAlign w:val="center"/>
            <w:hideMark/>
          </w:tcPr>
          <w:p w:rsidR="0030668F" w:rsidRPr="00A67353" w:rsidRDefault="0030668F" w:rsidP="0030668F">
            <w:pPr>
              <w:rPr>
                <w:rFonts w:ascii="Segoe UI" w:eastAsia="Times New Roman" w:hAnsi="Segoe UI" w:cs="Segoe UI"/>
              </w:rPr>
            </w:pPr>
            <w:r w:rsidRPr="00A67353">
              <w:rPr>
                <w:rFonts w:ascii="Segoe UI" w:eastAsia="Times New Roman" w:hAnsi="Segoe UI" w:cs="Segoe UI"/>
                <w:b/>
                <w:bCs/>
                <w:color w:val="006FC9"/>
              </w:rPr>
              <w:t>​Weight</w:t>
            </w:r>
          </w:p>
        </w:tc>
      </w:tr>
      <w:tr w:rsidR="0030668F" w:rsidRPr="00A67353" w:rsidTr="0030668F">
        <w:tc>
          <w:tcPr>
            <w:tcW w:w="0" w:type="auto"/>
            <w:tcBorders>
              <w:top w:val="single" w:sz="6" w:space="0" w:color="C6C6C6"/>
              <w:left w:val="single" w:sz="6" w:space="0" w:color="C6C6C6"/>
              <w:bottom w:val="single" w:sz="6" w:space="0" w:color="C6C6C6"/>
              <w:right w:val="single" w:sz="6" w:space="0" w:color="C6C6C6"/>
            </w:tcBorders>
            <w:vAlign w:val="center"/>
            <w:hideMark/>
          </w:tcPr>
          <w:p w:rsidR="0030668F" w:rsidRPr="00A67353" w:rsidRDefault="0030668F" w:rsidP="0030668F">
            <w:pPr>
              <w:rPr>
                <w:rFonts w:ascii="Segoe UI" w:eastAsia="Times New Roman" w:hAnsi="Segoe UI" w:cs="Segoe UI"/>
              </w:rPr>
            </w:pPr>
            <w:r w:rsidRPr="00A67353">
              <w:rPr>
                <w:rFonts w:ascii="Segoe UI" w:eastAsia="Times New Roman" w:hAnsi="Segoe UI" w:cs="Segoe UI"/>
                <w:b/>
                <w:bCs/>
                <w:color w:val="006FC9"/>
              </w:rPr>
              <w:t>​Discussion/Participation</w:t>
            </w:r>
          </w:p>
        </w:tc>
        <w:tc>
          <w:tcPr>
            <w:tcW w:w="0" w:type="auto"/>
            <w:tcBorders>
              <w:top w:val="single" w:sz="6" w:space="0" w:color="C6C6C6"/>
              <w:left w:val="single" w:sz="6" w:space="0" w:color="C6C6C6"/>
              <w:bottom w:val="single" w:sz="6" w:space="0" w:color="C6C6C6"/>
              <w:right w:val="single" w:sz="6" w:space="0" w:color="C6C6C6"/>
            </w:tcBorders>
            <w:vAlign w:val="center"/>
            <w:hideMark/>
          </w:tcPr>
          <w:p w:rsidR="0030668F" w:rsidRPr="00A67353" w:rsidRDefault="0030668F" w:rsidP="0030668F">
            <w:pPr>
              <w:rPr>
                <w:rFonts w:ascii="Segoe UI" w:eastAsia="Times New Roman" w:hAnsi="Segoe UI" w:cs="Segoe UI"/>
              </w:rPr>
            </w:pPr>
            <w:r w:rsidRPr="00A67353">
              <w:rPr>
                <w:rFonts w:ascii="Segoe UI" w:eastAsia="Times New Roman" w:hAnsi="Segoe UI" w:cs="Segoe UI"/>
                <w:b/>
                <w:bCs/>
                <w:color w:val="006FC9"/>
              </w:rPr>
              <w:t>​20%</w:t>
            </w:r>
          </w:p>
        </w:tc>
      </w:tr>
      <w:tr w:rsidR="0030668F" w:rsidRPr="00A67353" w:rsidTr="0030668F">
        <w:tc>
          <w:tcPr>
            <w:tcW w:w="0" w:type="auto"/>
            <w:tcBorders>
              <w:top w:val="single" w:sz="6" w:space="0" w:color="C6C6C6"/>
              <w:left w:val="single" w:sz="6" w:space="0" w:color="C6C6C6"/>
              <w:bottom w:val="single" w:sz="6" w:space="0" w:color="C6C6C6"/>
              <w:right w:val="single" w:sz="6" w:space="0" w:color="C6C6C6"/>
            </w:tcBorders>
            <w:vAlign w:val="center"/>
            <w:hideMark/>
          </w:tcPr>
          <w:p w:rsidR="0030668F" w:rsidRPr="00A67353" w:rsidRDefault="0030668F" w:rsidP="0030668F">
            <w:pPr>
              <w:rPr>
                <w:rFonts w:ascii="Segoe UI" w:eastAsia="Times New Roman" w:hAnsi="Segoe UI" w:cs="Segoe UI"/>
              </w:rPr>
            </w:pPr>
            <w:r w:rsidRPr="00A67353">
              <w:rPr>
                <w:rFonts w:ascii="Segoe UI" w:eastAsia="Times New Roman" w:hAnsi="Segoe UI" w:cs="Segoe UI"/>
                <w:b/>
                <w:bCs/>
                <w:color w:val="006FC9"/>
              </w:rPr>
              <w:t>​Oral Presentation - Introduction</w:t>
            </w:r>
          </w:p>
        </w:tc>
        <w:tc>
          <w:tcPr>
            <w:tcW w:w="0" w:type="auto"/>
            <w:tcBorders>
              <w:top w:val="single" w:sz="6" w:space="0" w:color="C6C6C6"/>
              <w:left w:val="single" w:sz="6" w:space="0" w:color="C6C6C6"/>
              <w:bottom w:val="single" w:sz="6" w:space="0" w:color="C6C6C6"/>
              <w:right w:val="single" w:sz="6" w:space="0" w:color="C6C6C6"/>
            </w:tcBorders>
            <w:vAlign w:val="center"/>
            <w:hideMark/>
          </w:tcPr>
          <w:p w:rsidR="0030668F" w:rsidRPr="00A67353" w:rsidRDefault="0030668F" w:rsidP="0030668F">
            <w:pPr>
              <w:rPr>
                <w:rFonts w:ascii="Segoe UI" w:eastAsia="Times New Roman" w:hAnsi="Segoe UI" w:cs="Segoe UI"/>
              </w:rPr>
            </w:pPr>
            <w:r w:rsidRPr="00A67353">
              <w:rPr>
                <w:rFonts w:ascii="Segoe UI" w:eastAsia="Times New Roman" w:hAnsi="Segoe UI" w:cs="Segoe UI"/>
                <w:b/>
                <w:bCs/>
                <w:color w:val="006FC9"/>
              </w:rPr>
              <w:t>10%</w:t>
            </w:r>
          </w:p>
        </w:tc>
      </w:tr>
      <w:tr w:rsidR="0030668F" w:rsidRPr="00A67353" w:rsidTr="0030668F">
        <w:tc>
          <w:tcPr>
            <w:tcW w:w="0" w:type="auto"/>
            <w:tcBorders>
              <w:top w:val="single" w:sz="6" w:space="0" w:color="C6C6C6"/>
              <w:left w:val="single" w:sz="6" w:space="0" w:color="C6C6C6"/>
              <w:bottom w:val="single" w:sz="6" w:space="0" w:color="C6C6C6"/>
              <w:right w:val="single" w:sz="6" w:space="0" w:color="C6C6C6"/>
            </w:tcBorders>
            <w:vAlign w:val="center"/>
            <w:hideMark/>
          </w:tcPr>
          <w:p w:rsidR="0030668F" w:rsidRPr="00A67353" w:rsidRDefault="0030668F" w:rsidP="0030668F">
            <w:pPr>
              <w:rPr>
                <w:rFonts w:ascii="Segoe UI" w:eastAsia="Times New Roman" w:hAnsi="Segoe UI" w:cs="Segoe UI"/>
              </w:rPr>
            </w:pPr>
            <w:r w:rsidRPr="00A67353">
              <w:rPr>
                <w:rFonts w:ascii="Segoe UI" w:eastAsia="Times New Roman" w:hAnsi="Segoe UI" w:cs="Segoe UI"/>
                <w:color w:val="006FC9"/>
              </w:rPr>
              <w:lastRenderedPageBreak/>
              <w:t>​</w:t>
            </w:r>
            <w:r w:rsidRPr="00A67353">
              <w:rPr>
                <w:rFonts w:ascii="Segoe UI" w:eastAsia="Times New Roman" w:hAnsi="Segoe UI" w:cs="Segoe UI"/>
                <w:b/>
                <w:bCs/>
                <w:color w:val="006FC9"/>
              </w:rPr>
              <w:t>Oral Presentation - Results</w:t>
            </w:r>
          </w:p>
        </w:tc>
        <w:tc>
          <w:tcPr>
            <w:tcW w:w="0" w:type="auto"/>
            <w:tcBorders>
              <w:top w:val="single" w:sz="6" w:space="0" w:color="C6C6C6"/>
              <w:left w:val="single" w:sz="6" w:space="0" w:color="C6C6C6"/>
              <w:bottom w:val="single" w:sz="6" w:space="0" w:color="C6C6C6"/>
              <w:right w:val="single" w:sz="6" w:space="0" w:color="C6C6C6"/>
            </w:tcBorders>
            <w:vAlign w:val="center"/>
            <w:hideMark/>
          </w:tcPr>
          <w:p w:rsidR="0030668F" w:rsidRPr="00A67353" w:rsidRDefault="0030668F" w:rsidP="0030668F">
            <w:pPr>
              <w:rPr>
                <w:rFonts w:ascii="Segoe UI" w:eastAsia="Times New Roman" w:hAnsi="Segoe UI" w:cs="Segoe UI"/>
              </w:rPr>
            </w:pPr>
            <w:r w:rsidRPr="00A67353">
              <w:rPr>
                <w:rFonts w:ascii="Segoe UI" w:eastAsia="Times New Roman" w:hAnsi="Segoe UI" w:cs="Segoe UI"/>
                <w:b/>
                <w:bCs/>
                <w:color w:val="006FC9"/>
              </w:rPr>
              <w:t>​10%</w:t>
            </w:r>
          </w:p>
        </w:tc>
      </w:tr>
      <w:tr w:rsidR="0030668F" w:rsidRPr="00A67353" w:rsidTr="0030668F">
        <w:tc>
          <w:tcPr>
            <w:tcW w:w="0" w:type="auto"/>
            <w:tcBorders>
              <w:top w:val="single" w:sz="6" w:space="0" w:color="C6C6C6"/>
              <w:left w:val="single" w:sz="6" w:space="0" w:color="C6C6C6"/>
              <w:bottom w:val="single" w:sz="6" w:space="0" w:color="C6C6C6"/>
              <w:right w:val="single" w:sz="6" w:space="0" w:color="C6C6C6"/>
            </w:tcBorders>
            <w:vAlign w:val="center"/>
            <w:hideMark/>
          </w:tcPr>
          <w:p w:rsidR="0030668F" w:rsidRPr="00A67353" w:rsidRDefault="0030668F" w:rsidP="0030668F">
            <w:pPr>
              <w:rPr>
                <w:rFonts w:ascii="Segoe UI" w:eastAsia="Times New Roman" w:hAnsi="Segoe UI" w:cs="Segoe UI"/>
              </w:rPr>
            </w:pPr>
            <w:r w:rsidRPr="00A67353">
              <w:rPr>
                <w:rFonts w:ascii="Segoe UI" w:eastAsia="Times New Roman" w:hAnsi="Segoe UI" w:cs="Segoe UI"/>
                <w:color w:val="006FC9"/>
              </w:rPr>
              <w:t>​</w:t>
            </w:r>
            <w:r w:rsidRPr="00A67353">
              <w:rPr>
                <w:rFonts w:ascii="Segoe UI" w:eastAsia="Times New Roman" w:hAnsi="Segoe UI" w:cs="Segoe UI"/>
                <w:b/>
                <w:bCs/>
                <w:color w:val="006FC9"/>
              </w:rPr>
              <w:t>Oral Presentation - Discussion</w:t>
            </w:r>
          </w:p>
        </w:tc>
        <w:tc>
          <w:tcPr>
            <w:tcW w:w="0" w:type="auto"/>
            <w:tcBorders>
              <w:top w:val="single" w:sz="6" w:space="0" w:color="C6C6C6"/>
              <w:left w:val="single" w:sz="6" w:space="0" w:color="C6C6C6"/>
              <w:bottom w:val="single" w:sz="6" w:space="0" w:color="C6C6C6"/>
              <w:right w:val="single" w:sz="6" w:space="0" w:color="C6C6C6"/>
            </w:tcBorders>
            <w:vAlign w:val="center"/>
            <w:hideMark/>
          </w:tcPr>
          <w:p w:rsidR="0030668F" w:rsidRPr="00A67353" w:rsidRDefault="0030668F" w:rsidP="0030668F">
            <w:pPr>
              <w:rPr>
                <w:rFonts w:ascii="Segoe UI" w:eastAsia="Times New Roman" w:hAnsi="Segoe UI" w:cs="Segoe UI"/>
              </w:rPr>
            </w:pPr>
            <w:r w:rsidRPr="00A67353">
              <w:rPr>
                <w:rFonts w:ascii="Segoe UI" w:eastAsia="Times New Roman" w:hAnsi="Segoe UI" w:cs="Segoe UI"/>
                <w:b/>
                <w:bCs/>
                <w:color w:val="006FC9"/>
              </w:rPr>
              <w:t>​10%</w:t>
            </w:r>
          </w:p>
        </w:tc>
      </w:tr>
      <w:tr w:rsidR="0030668F" w:rsidRPr="00A67353" w:rsidTr="0030668F">
        <w:tc>
          <w:tcPr>
            <w:tcW w:w="0" w:type="auto"/>
            <w:tcBorders>
              <w:top w:val="single" w:sz="6" w:space="0" w:color="C6C6C6"/>
              <w:left w:val="single" w:sz="6" w:space="0" w:color="C6C6C6"/>
              <w:bottom w:val="single" w:sz="6" w:space="0" w:color="C6C6C6"/>
              <w:right w:val="single" w:sz="6" w:space="0" w:color="C6C6C6"/>
            </w:tcBorders>
            <w:vAlign w:val="center"/>
            <w:hideMark/>
          </w:tcPr>
          <w:p w:rsidR="0030668F" w:rsidRPr="00A67353" w:rsidRDefault="0030668F" w:rsidP="0030668F">
            <w:pPr>
              <w:rPr>
                <w:rFonts w:ascii="Segoe UI" w:eastAsia="Times New Roman" w:hAnsi="Segoe UI" w:cs="Segoe UI"/>
              </w:rPr>
            </w:pPr>
            <w:r w:rsidRPr="00A67353">
              <w:rPr>
                <w:rFonts w:ascii="Segoe UI" w:eastAsia="Times New Roman" w:hAnsi="Segoe UI" w:cs="Segoe UI"/>
                <w:b/>
                <w:bCs/>
                <w:color w:val="006FC9"/>
              </w:rPr>
              <w:t>​Writing - Introduction</w:t>
            </w:r>
          </w:p>
        </w:tc>
        <w:tc>
          <w:tcPr>
            <w:tcW w:w="0" w:type="auto"/>
            <w:tcBorders>
              <w:top w:val="single" w:sz="6" w:space="0" w:color="C6C6C6"/>
              <w:left w:val="single" w:sz="6" w:space="0" w:color="C6C6C6"/>
              <w:bottom w:val="single" w:sz="6" w:space="0" w:color="C6C6C6"/>
              <w:right w:val="single" w:sz="6" w:space="0" w:color="C6C6C6"/>
            </w:tcBorders>
            <w:vAlign w:val="center"/>
            <w:hideMark/>
          </w:tcPr>
          <w:p w:rsidR="0030668F" w:rsidRPr="00A67353" w:rsidRDefault="0030668F" w:rsidP="0030668F">
            <w:pPr>
              <w:rPr>
                <w:rFonts w:ascii="Segoe UI" w:eastAsia="Times New Roman" w:hAnsi="Segoe UI" w:cs="Segoe UI"/>
              </w:rPr>
            </w:pPr>
            <w:r w:rsidRPr="00A67353">
              <w:rPr>
                <w:rFonts w:ascii="Segoe UI" w:eastAsia="Times New Roman" w:hAnsi="Segoe UI" w:cs="Segoe UI"/>
                <w:b/>
                <w:bCs/>
                <w:color w:val="006FC9"/>
              </w:rPr>
              <w:t>​10%</w:t>
            </w:r>
          </w:p>
        </w:tc>
      </w:tr>
      <w:tr w:rsidR="0030668F" w:rsidRPr="00A67353" w:rsidTr="0030668F">
        <w:tc>
          <w:tcPr>
            <w:tcW w:w="0" w:type="auto"/>
            <w:tcBorders>
              <w:top w:val="single" w:sz="6" w:space="0" w:color="C6C6C6"/>
              <w:left w:val="single" w:sz="6" w:space="0" w:color="C6C6C6"/>
              <w:bottom w:val="single" w:sz="6" w:space="0" w:color="C6C6C6"/>
              <w:right w:val="single" w:sz="6" w:space="0" w:color="C6C6C6"/>
            </w:tcBorders>
            <w:vAlign w:val="center"/>
            <w:hideMark/>
          </w:tcPr>
          <w:p w:rsidR="0030668F" w:rsidRPr="00A67353" w:rsidRDefault="0030668F" w:rsidP="0030668F">
            <w:pPr>
              <w:rPr>
                <w:rFonts w:ascii="Segoe UI" w:eastAsia="Times New Roman" w:hAnsi="Segoe UI" w:cs="Segoe UI"/>
              </w:rPr>
            </w:pPr>
            <w:r w:rsidRPr="00A67353">
              <w:rPr>
                <w:rFonts w:ascii="Segoe UI" w:eastAsia="Times New Roman" w:hAnsi="Segoe UI" w:cs="Segoe UI"/>
                <w:b/>
                <w:bCs/>
                <w:color w:val="006FC9"/>
              </w:rPr>
              <w:t>​Writing- Results</w:t>
            </w:r>
          </w:p>
        </w:tc>
        <w:tc>
          <w:tcPr>
            <w:tcW w:w="0" w:type="auto"/>
            <w:tcBorders>
              <w:top w:val="single" w:sz="6" w:space="0" w:color="C6C6C6"/>
              <w:left w:val="single" w:sz="6" w:space="0" w:color="C6C6C6"/>
              <w:bottom w:val="single" w:sz="6" w:space="0" w:color="C6C6C6"/>
              <w:right w:val="single" w:sz="6" w:space="0" w:color="C6C6C6"/>
            </w:tcBorders>
            <w:vAlign w:val="center"/>
            <w:hideMark/>
          </w:tcPr>
          <w:p w:rsidR="0030668F" w:rsidRPr="00A67353" w:rsidRDefault="0030668F" w:rsidP="0030668F">
            <w:pPr>
              <w:rPr>
                <w:rFonts w:ascii="Segoe UI" w:eastAsia="Times New Roman" w:hAnsi="Segoe UI" w:cs="Segoe UI"/>
              </w:rPr>
            </w:pPr>
            <w:r w:rsidRPr="00A67353">
              <w:rPr>
                <w:rFonts w:ascii="Segoe UI" w:eastAsia="Times New Roman" w:hAnsi="Segoe UI" w:cs="Segoe UI"/>
                <w:b/>
                <w:bCs/>
                <w:color w:val="006FC9"/>
              </w:rPr>
              <w:t>​10%</w:t>
            </w:r>
          </w:p>
        </w:tc>
      </w:tr>
      <w:tr w:rsidR="0030668F" w:rsidRPr="00A67353" w:rsidTr="0030668F">
        <w:tc>
          <w:tcPr>
            <w:tcW w:w="0" w:type="auto"/>
            <w:tcBorders>
              <w:top w:val="single" w:sz="6" w:space="0" w:color="C6C6C6"/>
              <w:left w:val="single" w:sz="6" w:space="0" w:color="C6C6C6"/>
              <w:bottom w:val="single" w:sz="6" w:space="0" w:color="C6C6C6"/>
              <w:right w:val="single" w:sz="6" w:space="0" w:color="C6C6C6"/>
            </w:tcBorders>
            <w:vAlign w:val="center"/>
            <w:hideMark/>
          </w:tcPr>
          <w:p w:rsidR="0030668F" w:rsidRPr="00A67353" w:rsidRDefault="0030668F" w:rsidP="0030668F">
            <w:pPr>
              <w:rPr>
                <w:rFonts w:ascii="Segoe UI" w:eastAsia="Times New Roman" w:hAnsi="Segoe UI" w:cs="Segoe UI"/>
              </w:rPr>
            </w:pPr>
            <w:r w:rsidRPr="00A67353">
              <w:rPr>
                <w:rFonts w:ascii="Segoe UI" w:eastAsia="Times New Roman" w:hAnsi="Segoe UI" w:cs="Segoe UI"/>
                <w:b/>
                <w:bCs/>
                <w:color w:val="006FC9"/>
              </w:rPr>
              <w:t>​Writing -Discussion</w:t>
            </w:r>
          </w:p>
        </w:tc>
        <w:tc>
          <w:tcPr>
            <w:tcW w:w="0" w:type="auto"/>
            <w:tcBorders>
              <w:top w:val="single" w:sz="6" w:space="0" w:color="C6C6C6"/>
              <w:left w:val="single" w:sz="6" w:space="0" w:color="C6C6C6"/>
              <w:bottom w:val="single" w:sz="6" w:space="0" w:color="C6C6C6"/>
              <w:right w:val="single" w:sz="6" w:space="0" w:color="C6C6C6"/>
            </w:tcBorders>
            <w:vAlign w:val="center"/>
            <w:hideMark/>
          </w:tcPr>
          <w:p w:rsidR="0030668F" w:rsidRPr="00A67353" w:rsidRDefault="0030668F" w:rsidP="0030668F">
            <w:pPr>
              <w:rPr>
                <w:rFonts w:ascii="Segoe UI" w:eastAsia="Times New Roman" w:hAnsi="Segoe UI" w:cs="Segoe UI"/>
              </w:rPr>
            </w:pPr>
            <w:r w:rsidRPr="00A67353">
              <w:rPr>
                <w:rFonts w:ascii="Segoe UI" w:eastAsia="Times New Roman" w:hAnsi="Segoe UI" w:cs="Segoe UI"/>
                <w:b/>
                <w:bCs/>
                <w:color w:val="006FC9"/>
              </w:rPr>
              <w:t>​10%</w:t>
            </w:r>
          </w:p>
        </w:tc>
      </w:tr>
      <w:tr w:rsidR="0030668F" w:rsidRPr="00A67353" w:rsidTr="0030668F">
        <w:tc>
          <w:tcPr>
            <w:tcW w:w="0" w:type="auto"/>
            <w:tcBorders>
              <w:top w:val="single" w:sz="6" w:space="0" w:color="C6C6C6"/>
              <w:left w:val="single" w:sz="6" w:space="0" w:color="C6C6C6"/>
              <w:bottom w:val="single" w:sz="6" w:space="0" w:color="C6C6C6"/>
              <w:right w:val="single" w:sz="6" w:space="0" w:color="C6C6C6"/>
            </w:tcBorders>
            <w:vAlign w:val="center"/>
            <w:hideMark/>
          </w:tcPr>
          <w:p w:rsidR="0030668F" w:rsidRPr="00A67353" w:rsidRDefault="0030668F" w:rsidP="0030668F">
            <w:pPr>
              <w:rPr>
                <w:rFonts w:ascii="Segoe UI" w:eastAsia="Times New Roman" w:hAnsi="Segoe UI" w:cs="Segoe UI"/>
              </w:rPr>
            </w:pPr>
            <w:r w:rsidRPr="00A67353">
              <w:rPr>
                <w:rFonts w:ascii="Segoe UI" w:eastAsia="Times New Roman" w:hAnsi="Segoe UI" w:cs="Segoe UI"/>
                <w:b/>
                <w:bCs/>
                <w:color w:val="006FC9"/>
              </w:rPr>
              <w:t>​Final Report</w:t>
            </w:r>
          </w:p>
        </w:tc>
        <w:tc>
          <w:tcPr>
            <w:tcW w:w="0" w:type="auto"/>
            <w:tcBorders>
              <w:top w:val="single" w:sz="6" w:space="0" w:color="C6C6C6"/>
              <w:left w:val="single" w:sz="6" w:space="0" w:color="C6C6C6"/>
              <w:bottom w:val="single" w:sz="6" w:space="0" w:color="C6C6C6"/>
              <w:right w:val="single" w:sz="6" w:space="0" w:color="C6C6C6"/>
            </w:tcBorders>
            <w:vAlign w:val="center"/>
            <w:hideMark/>
          </w:tcPr>
          <w:p w:rsidR="0030668F" w:rsidRPr="00A67353" w:rsidRDefault="0030668F" w:rsidP="0030668F">
            <w:pPr>
              <w:rPr>
                <w:rFonts w:ascii="Segoe UI" w:eastAsia="Times New Roman" w:hAnsi="Segoe UI" w:cs="Segoe UI"/>
              </w:rPr>
            </w:pPr>
            <w:r w:rsidRPr="00A67353">
              <w:rPr>
                <w:rFonts w:ascii="Segoe UI" w:eastAsia="Times New Roman" w:hAnsi="Segoe UI" w:cs="Segoe UI"/>
                <w:b/>
                <w:bCs/>
                <w:color w:val="006FC9"/>
              </w:rPr>
              <w:t>​20%</w:t>
            </w:r>
          </w:p>
        </w:tc>
      </w:tr>
      <w:tr w:rsidR="0030668F" w:rsidRPr="00A67353" w:rsidTr="0030668F">
        <w:tc>
          <w:tcPr>
            <w:tcW w:w="0" w:type="auto"/>
            <w:tcBorders>
              <w:top w:val="single" w:sz="6" w:space="0" w:color="C6C6C6"/>
              <w:left w:val="single" w:sz="6" w:space="0" w:color="C6C6C6"/>
              <w:bottom w:val="single" w:sz="6" w:space="0" w:color="C6C6C6"/>
              <w:right w:val="single" w:sz="6" w:space="0" w:color="C6C6C6"/>
            </w:tcBorders>
            <w:vAlign w:val="center"/>
            <w:hideMark/>
          </w:tcPr>
          <w:p w:rsidR="0030668F" w:rsidRPr="00A67353" w:rsidRDefault="0030668F" w:rsidP="0030668F">
            <w:pPr>
              <w:rPr>
                <w:rFonts w:ascii="Segoe UI" w:eastAsia="Times New Roman" w:hAnsi="Segoe UI" w:cs="Segoe UI"/>
              </w:rPr>
            </w:pPr>
            <w:r w:rsidRPr="00A67353">
              <w:rPr>
                <w:rFonts w:ascii="Segoe UI" w:eastAsia="Times New Roman" w:hAnsi="Segoe UI" w:cs="Segoe UI"/>
                <w:b/>
                <w:bCs/>
                <w:color w:val="006FC9"/>
              </w:rPr>
              <w:t>​Total</w:t>
            </w:r>
          </w:p>
        </w:tc>
        <w:tc>
          <w:tcPr>
            <w:tcW w:w="0" w:type="auto"/>
            <w:tcBorders>
              <w:top w:val="single" w:sz="6" w:space="0" w:color="C6C6C6"/>
              <w:left w:val="single" w:sz="6" w:space="0" w:color="C6C6C6"/>
              <w:bottom w:val="single" w:sz="6" w:space="0" w:color="C6C6C6"/>
              <w:right w:val="single" w:sz="6" w:space="0" w:color="C6C6C6"/>
            </w:tcBorders>
            <w:vAlign w:val="center"/>
            <w:hideMark/>
          </w:tcPr>
          <w:p w:rsidR="0030668F" w:rsidRPr="00A67353" w:rsidRDefault="0030668F" w:rsidP="0030668F">
            <w:pPr>
              <w:rPr>
                <w:rFonts w:ascii="Segoe UI" w:eastAsia="Times New Roman" w:hAnsi="Segoe UI" w:cs="Segoe UI"/>
              </w:rPr>
            </w:pPr>
            <w:r w:rsidRPr="00A67353">
              <w:rPr>
                <w:rFonts w:ascii="Segoe UI" w:eastAsia="Times New Roman" w:hAnsi="Segoe UI" w:cs="Segoe UI"/>
                <w:b/>
                <w:bCs/>
                <w:color w:val="006FC9"/>
              </w:rPr>
              <w:t>​100%</w:t>
            </w:r>
          </w:p>
        </w:tc>
      </w:tr>
    </w:tbl>
    <w:p w:rsidR="0030668F" w:rsidRPr="00A67353" w:rsidRDefault="0030668F" w:rsidP="0030668F">
      <w:pPr>
        <w:rPr>
          <w:rFonts w:ascii="Times New Roman" w:eastAsia="Times New Roman" w:hAnsi="Times New Roman" w:cs="Times New Roman"/>
        </w:rPr>
      </w:pPr>
    </w:p>
    <w:p w:rsidR="0030668F" w:rsidRPr="00722077" w:rsidRDefault="0030668F" w:rsidP="0030668F">
      <w:pPr>
        <w:rPr>
          <w:color w:val="00B050"/>
        </w:rPr>
      </w:pPr>
    </w:p>
    <w:p w:rsidR="0030668F" w:rsidRPr="0043702A" w:rsidRDefault="0030668F" w:rsidP="0030668F">
      <w:pPr>
        <w:widowControl w:val="0"/>
        <w:autoSpaceDE w:val="0"/>
        <w:autoSpaceDN w:val="0"/>
        <w:adjustRightInd w:val="0"/>
        <w:rPr>
          <w:rFonts w:ascii="Tahoma" w:hAnsi="Tahoma" w:cs="Verdana"/>
        </w:rPr>
      </w:pPr>
    </w:p>
    <w:p w:rsidR="0088241F" w:rsidRPr="00091CDE" w:rsidRDefault="0088241F" w:rsidP="0088241F">
      <w:pPr>
        <w:spacing w:after="0" w:line="240" w:lineRule="auto"/>
        <w:rPr>
          <w:rFonts w:ascii="Times New Roman" w:hAnsi="Times New Roman" w:cs="Times New Roman"/>
          <w:b/>
          <w:sz w:val="24"/>
          <w:szCs w:val="24"/>
        </w:rPr>
      </w:pPr>
      <w:r w:rsidRPr="00091CDE">
        <w:rPr>
          <w:rFonts w:ascii="Times New Roman" w:hAnsi="Times New Roman" w:cs="Times New Roman"/>
          <w:b/>
          <w:sz w:val="24"/>
          <w:szCs w:val="24"/>
        </w:rPr>
        <w:t>2019-198</w:t>
      </w:r>
      <w:r w:rsidRPr="00091CDE">
        <w:rPr>
          <w:rFonts w:ascii="Times New Roman" w:hAnsi="Times New Roman" w:cs="Times New Roman"/>
          <w:b/>
          <w:sz w:val="24"/>
          <w:szCs w:val="24"/>
        </w:rPr>
        <w:tab/>
        <w:t>MCB 5896</w:t>
      </w:r>
      <w:r w:rsidRPr="00091CDE">
        <w:rPr>
          <w:rFonts w:ascii="Times New Roman" w:hAnsi="Times New Roman" w:cs="Times New Roman"/>
          <w:b/>
          <w:sz w:val="24"/>
          <w:szCs w:val="24"/>
        </w:rPr>
        <w:tab/>
      </w:r>
      <w:r w:rsidRPr="00091CDE">
        <w:rPr>
          <w:rFonts w:ascii="Times New Roman" w:hAnsi="Times New Roman" w:cs="Times New Roman"/>
          <w:b/>
          <w:sz w:val="24"/>
          <w:szCs w:val="24"/>
        </w:rPr>
        <w:tab/>
        <w:t>Introduction to Molecular and Cell Biology Research</w:t>
      </w:r>
    </w:p>
    <w:p w:rsidR="00091CDE" w:rsidRDefault="00091CDE" w:rsidP="0088241F">
      <w:pPr>
        <w:spacing w:after="0" w:line="240" w:lineRule="auto"/>
        <w:rPr>
          <w:rFonts w:ascii="Times New Roman" w:hAnsi="Times New Roman" w:cs="Times New Roman"/>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211"/>
        <w:gridCol w:w="8133"/>
      </w:tblGrid>
      <w:tr w:rsidR="006D149D" w:rsidTr="008E1038">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D149D" w:rsidRDefault="006D149D" w:rsidP="008E1038">
            <w:pPr>
              <w:rPr>
                <w:rFonts w:ascii="Arial" w:hAnsi="Arial" w:cs="Arial"/>
                <w:b/>
                <w:bCs/>
                <w:color w:val="FFFFFF"/>
                <w:sz w:val="18"/>
                <w:szCs w:val="18"/>
              </w:rPr>
            </w:pPr>
            <w:r>
              <w:rPr>
                <w:rFonts w:ascii="Arial" w:hAnsi="Arial" w:cs="Arial"/>
                <w:b/>
                <w:bCs/>
                <w:color w:val="FFFFFF"/>
                <w:sz w:val="18"/>
                <w:szCs w:val="18"/>
              </w:rPr>
              <w:t>COURSE ACTION REQUEST</w:t>
            </w:r>
          </w:p>
        </w:tc>
      </w:tr>
      <w:tr w:rsidR="006D149D"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D149D" w:rsidRDefault="006D149D" w:rsidP="008E1038">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149D" w:rsidRDefault="006D149D" w:rsidP="008E1038">
            <w:pPr>
              <w:rPr>
                <w:rFonts w:ascii="Arial" w:hAnsi="Arial" w:cs="Arial"/>
                <w:sz w:val="15"/>
                <w:szCs w:val="15"/>
              </w:rPr>
            </w:pPr>
            <w:r>
              <w:rPr>
                <w:rFonts w:ascii="Arial" w:hAnsi="Arial" w:cs="Arial"/>
                <w:sz w:val="15"/>
                <w:szCs w:val="15"/>
              </w:rPr>
              <w:t>19-12584</w:t>
            </w:r>
          </w:p>
        </w:tc>
      </w:tr>
      <w:tr w:rsidR="006D149D"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D149D" w:rsidRDefault="006D149D" w:rsidP="008E1038">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149D" w:rsidRDefault="006D149D" w:rsidP="008E1038">
            <w:pPr>
              <w:rPr>
                <w:rFonts w:ascii="Arial" w:hAnsi="Arial" w:cs="Arial"/>
                <w:sz w:val="15"/>
                <w:szCs w:val="15"/>
              </w:rPr>
            </w:pPr>
            <w:r>
              <w:rPr>
                <w:rFonts w:ascii="Arial" w:hAnsi="Arial" w:cs="Arial"/>
                <w:sz w:val="15"/>
                <w:szCs w:val="15"/>
              </w:rPr>
              <w:t>Zhang</w:t>
            </w:r>
          </w:p>
        </w:tc>
      </w:tr>
      <w:tr w:rsidR="006D149D"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D149D" w:rsidRDefault="006D149D" w:rsidP="008E1038">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149D" w:rsidRDefault="006D149D" w:rsidP="008E1038">
            <w:pPr>
              <w:rPr>
                <w:rFonts w:ascii="Arial" w:hAnsi="Arial" w:cs="Arial"/>
                <w:sz w:val="15"/>
                <w:szCs w:val="15"/>
              </w:rPr>
            </w:pPr>
            <w:r>
              <w:rPr>
                <w:rFonts w:ascii="Arial" w:hAnsi="Arial" w:cs="Arial"/>
                <w:sz w:val="15"/>
                <w:szCs w:val="15"/>
              </w:rPr>
              <w:t>Introduction to Molecular and Cell Biology Research</w:t>
            </w:r>
          </w:p>
        </w:tc>
      </w:tr>
      <w:tr w:rsidR="006D149D"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D149D" w:rsidRDefault="006D149D" w:rsidP="008E1038">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149D" w:rsidRDefault="006D149D" w:rsidP="008E1038">
            <w:pPr>
              <w:rPr>
                <w:rFonts w:ascii="Arial" w:hAnsi="Arial" w:cs="Arial"/>
                <w:sz w:val="15"/>
                <w:szCs w:val="15"/>
              </w:rPr>
            </w:pPr>
            <w:r>
              <w:rPr>
                <w:rFonts w:ascii="Arial" w:hAnsi="Arial" w:cs="Arial"/>
                <w:sz w:val="15"/>
                <w:szCs w:val="15"/>
              </w:rPr>
              <w:t>Approved</w:t>
            </w:r>
          </w:p>
        </w:tc>
      </w:tr>
      <w:tr w:rsidR="006D149D"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D149D" w:rsidRDefault="006D149D" w:rsidP="008E1038">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149D" w:rsidRDefault="006D149D" w:rsidP="008E1038">
            <w:pPr>
              <w:rPr>
                <w:rFonts w:ascii="Arial" w:hAnsi="Arial" w:cs="Arial"/>
                <w:sz w:val="15"/>
                <w:szCs w:val="15"/>
              </w:rPr>
            </w:pPr>
            <w:r>
              <w:rPr>
                <w:rFonts w:ascii="Arial" w:hAnsi="Arial" w:cs="Arial"/>
                <w:sz w:val="15"/>
                <w:szCs w:val="15"/>
              </w:rPr>
              <w:t>Start &gt; Draft &gt; Molecular and Cell Biology &gt; College of Liberal Arts and Sciences &gt; Return &gt; Molecular and Cell Biology &gt; College of Liberal Arts and Sciences &gt; End</w:t>
            </w:r>
          </w:p>
        </w:tc>
      </w:tr>
    </w:tbl>
    <w:p w:rsidR="006D149D" w:rsidRDefault="006D149D" w:rsidP="006D149D">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614"/>
        <w:gridCol w:w="3548"/>
      </w:tblGrid>
      <w:tr w:rsidR="006D149D" w:rsidTr="008E1038">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D149D" w:rsidRDefault="006D149D" w:rsidP="008E1038">
            <w:pPr>
              <w:rPr>
                <w:rFonts w:ascii="Arial" w:hAnsi="Arial" w:cs="Arial"/>
                <w:b/>
                <w:bCs/>
                <w:color w:val="FFFFFF"/>
                <w:sz w:val="18"/>
                <w:szCs w:val="18"/>
              </w:rPr>
            </w:pPr>
            <w:r>
              <w:rPr>
                <w:rFonts w:ascii="Arial" w:hAnsi="Arial" w:cs="Arial"/>
                <w:b/>
                <w:bCs/>
                <w:color w:val="FFFFFF"/>
                <w:sz w:val="18"/>
                <w:szCs w:val="18"/>
              </w:rPr>
              <w:t>COURSE INFO</w:t>
            </w:r>
          </w:p>
        </w:tc>
      </w:tr>
      <w:tr w:rsidR="006D149D"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D149D" w:rsidRDefault="006D149D" w:rsidP="008E1038">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149D" w:rsidRDefault="006D149D" w:rsidP="008E1038">
            <w:pPr>
              <w:rPr>
                <w:rFonts w:ascii="Arial" w:hAnsi="Arial" w:cs="Arial"/>
                <w:sz w:val="15"/>
                <w:szCs w:val="15"/>
              </w:rPr>
            </w:pPr>
            <w:r>
              <w:rPr>
                <w:rFonts w:ascii="Arial" w:hAnsi="Arial" w:cs="Arial"/>
                <w:sz w:val="15"/>
                <w:szCs w:val="15"/>
              </w:rPr>
              <w:t>Add Course</w:t>
            </w:r>
          </w:p>
        </w:tc>
      </w:tr>
      <w:tr w:rsidR="006D149D"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D149D" w:rsidRDefault="006D149D" w:rsidP="008E1038">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149D" w:rsidRDefault="006D149D" w:rsidP="008E1038">
            <w:pPr>
              <w:rPr>
                <w:rFonts w:ascii="Arial" w:hAnsi="Arial" w:cs="Arial"/>
                <w:sz w:val="15"/>
                <w:szCs w:val="15"/>
              </w:rPr>
            </w:pPr>
            <w:r>
              <w:rPr>
                <w:rFonts w:ascii="Arial" w:hAnsi="Arial" w:cs="Arial"/>
                <w:sz w:val="15"/>
                <w:szCs w:val="15"/>
              </w:rPr>
              <w:t>Neither</w:t>
            </w:r>
          </w:p>
        </w:tc>
      </w:tr>
      <w:tr w:rsidR="006D149D"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D149D" w:rsidRDefault="006D149D" w:rsidP="008E1038">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149D" w:rsidRDefault="006D149D" w:rsidP="008E1038">
            <w:pPr>
              <w:rPr>
                <w:rFonts w:ascii="Arial" w:hAnsi="Arial" w:cs="Arial"/>
                <w:sz w:val="15"/>
                <w:szCs w:val="15"/>
              </w:rPr>
            </w:pPr>
            <w:r>
              <w:rPr>
                <w:rFonts w:ascii="Arial" w:hAnsi="Arial" w:cs="Arial"/>
                <w:sz w:val="15"/>
                <w:szCs w:val="15"/>
              </w:rPr>
              <w:t>1</w:t>
            </w:r>
          </w:p>
        </w:tc>
      </w:tr>
      <w:tr w:rsidR="006D149D"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D149D" w:rsidRDefault="006D149D" w:rsidP="008E1038">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149D" w:rsidRDefault="006D149D" w:rsidP="008E1038">
            <w:pPr>
              <w:rPr>
                <w:rFonts w:ascii="Arial" w:hAnsi="Arial" w:cs="Arial"/>
                <w:sz w:val="15"/>
                <w:szCs w:val="15"/>
              </w:rPr>
            </w:pPr>
            <w:r>
              <w:rPr>
                <w:rFonts w:ascii="Arial" w:hAnsi="Arial" w:cs="Arial"/>
                <w:sz w:val="15"/>
                <w:szCs w:val="15"/>
              </w:rPr>
              <w:t>MCB</w:t>
            </w:r>
          </w:p>
        </w:tc>
      </w:tr>
      <w:tr w:rsidR="006D149D"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D149D" w:rsidRDefault="006D149D" w:rsidP="008E1038">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149D" w:rsidRDefault="006D149D" w:rsidP="008E1038">
            <w:pPr>
              <w:rPr>
                <w:rFonts w:ascii="Arial" w:hAnsi="Arial" w:cs="Arial"/>
                <w:sz w:val="15"/>
                <w:szCs w:val="15"/>
              </w:rPr>
            </w:pPr>
            <w:r>
              <w:rPr>
                <w:rFonts w:ascii="Arial" w:hAnsi="Arial" w:cs="Arial"/>
                <w:sz w:val="15"/>
                <w:szCs w:val="15"/>
              </w:rPr>
              <w:t>College of Liberal Arts and Sciences</w:t>
            </w:r>
          </w:p>
        </w:tc>
      </w:tr>
      <w:tr w:rsidR="006D149D"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D149D" w:rsidRDefault="006D149D" w:rsidP="008E1038">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149D" w:rsidRDefault="006D149D" w:rsidP="008E1038">
            <w:pPr>
              <w:rPr>
                <w:rFonts w:ascii="Arial" w:hAnsi="Arial" w:cs="Arial"/>
                <w:sz w:val="15"/>
                <w:szCs w:val="15"/>
              </w:rPr>
            </w:pPr>
            <w:r>
              <w:rPr>
                <w:rFonts w:ascii="Arial" w:hAnsi="Arial" w:cs="Arial"/>
                <w:sz w:val="15"/>
                <w:szCs w:val="15"/>
              </w:rPr>
              <w:t>Molecular and Cell Biology</w:t>
            </w:r>
          </w:p>
        </w:tc>
      </w:tr>
      <w:tr w:rsidR="006D149D"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D149D" w:rsidRDefault="006D149D" w:rsidP="008E1038">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149D" w:rsidRDefault="006D149D" w:rsidP="008E1038">
            <w:pPr>
              <w:rPr>
                <w:rFonts w:ascii="Arial" w:hAnsi="Arial" w:cs="Arial"/>
                <w:sz w:val="15"/>
                <w:szCs w:val="15"/>
              </w:rPr>
            </w:pPr>
            <w:r>
              <w:rPr>
                <w:rFonts w:ascii="Arial" w:hAnsi="Arial" w:cs="Arial"/>
                <w:sz w:val="15"/>
                <w:szCs w:val="15"/>
              </w:rPr>
              <w:t>Introduction to Molecular and Cell Biology Research</w:t>
            </w:r>
          </w:p>
        </w:tc>
      </w:tr>
      <w:tr w:rsidR="006D149D"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D149D" w:rsidRDefault="006D149D" w:rsidP="008E1038">
            <w:pPr>
              <w:rPr>
                <w:rFonts w:ascii="Arial" w:hAnsi="Arial" w:cs="Arial"/>
                <w:b/>
                <w:bCs/>
                <w:sz w:val="15"/>
                <w:szCs w:val="15"/>
              </w:rPr>
            </w:pPr>
            <w:r>
              <w:rPr>
                <w:rFonts w:ascii="Arial" w:hAnsi="Arial" w:cs="Arial"/>
                <w:b/>
                <w:bCs/>
                <w:sz w:val="15"/>
                <w:szCs w:val="15"/>
              </w:rPr>
              <w:lastRenderedPageBreak/>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149D" w:rsidRDefault="006D149D" w:rsidP="008E1038">
            <w:pPr>
              <w:rPr>
                <w:rFonts w:ascii="Arial" w:hAnsi="Arial" w:cs="Arial"/>
                <w:sz w:val="15"/>
                <w:szCs w:val="15"/>
              </w:rPr>
            </w:pPr>
            <w:r>
              <w:rPr>
                <w:rFonts w:ascii="Arial" w:hAnsi="Arial" w:cs="Arial"/>
                <w:sz w:val="15"/>
                <w:szCs w:val="15"/>
              </w:rPr>
              <w:t>5896</w:t>
            </w:r>
          </w:p>
        </w:tc>
      </w:tr>
      <w:tr w:rsidR="006D149D"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D149D" w:rsidRDefault="006D149D" w:rsidP="008E1038">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149D" w:rsidRDefault="006D149D" w:rsidP="008E1038">
            <w:pPr>
              <w:rPr>
                <w:rFonts w:ascii="Arial" w:hAnsi="Arial" w:cs="Arial"/>
                <w:sz w:val="15"/>
                <w:szCs w:val="15"/>
              </w:rPr>
            </w:pPr>
            <w:r>
              <w:rPr>
                <w:rFonts w:ascii="Arial" w:hAnsi="Arial" w:cs="Arial"/>
                <w:sz w:val="15"/>
                <w:szCs w:val="15"/>
              </w:rPr>
              <w:t>Yes</w:t>
            </w:r>
          </w:p>
        </w:tc>
      </w:tr>
      <w:tr w:rsidR="006D149D"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D149D" w:rsidRDefault="006D149D" w:rsidP="008E1038">
            <w:pPr>
              <w:rPr>
                <w:rFonts w:ascii="Arial" w:hAnsi="Arial" w:cs="Arial"/>
                <w:b/>
                <w:bCs/>
                <w:sz w:val="15"/>
                <w:szCs w:val="15"/>
              </w:rPr>
            </w:pPr>
            <w:r>
              <w:rPr>
                <w:rFonts w:ascii="Arial" w:hAnsi="Arial" w:cs="Arial"/>
                <w:b/>
                <w:bCs/>
                <w:sz w:val="15"/>
                <w:szCs w:val="15"/>
              </w:rPr>
              <w:t>Please explain the use of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149D" w:rsidRDefault="006D149D" w:rsidP="008E1038">
            <w:pPr>
              <w:rPr>
                <w:rFonts w:ascii="Arial" w:hAnsi="Arial" w:cs="Arial"/>
                <w:sz w:val="15"/>
                <w:szCs w:val="15"/>
              </w:rPr>
            </w:pPr>
            <w:r>
              <w:rPr>
                <w:rFonts w:ascii="Arial" w:hAnsi="Arial" w:cs="Arial"/>
                <w:sz w:val="15"/>
                <w:szCs w:val="15"/>
              </w:rPr>
              <w:t>This is our graduate trial course number.</w:t>
            </w:r>
          </w:p>
        </w:tc>
      </w:tr>
    </w:tbl>
    <w:p w:rsidR="006D149D" w:rsidRDefault="006D149D" w:rsidP="006D149D">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872"/>
      </w:tblGrid>
      <w:tr w:rsidR="006D149D" w:rsidTr="008E1038">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D149D" w:rsidRDefault="006D149D" w:rsidP="008E1038">
            <w:pPr>
              <w:rPr>
                <w:rFonts w:ascii="Arial" w:hAnsi="Arial" w:cs="Arial"/>
                <w:b/>
                <w:bCs/>
                <w:color w:val="FFFFFF"/>
                <w:sz w:val="18"/>
                <w:szCs w:val="18"/>
              </w:rPr>
            </w:pPr>
            <w:r>
              <w:rPr>
                <w:rFonts w:ascii="Arial" w:hAnsi="Arial" w:cs="Arial"/>
                <w:b/>
                <w:bCs/>
                <w:color w:val="FFFFFF"/>
                <w:sz w:val="18"/>
                <w:szCs w:val="18"/>
              </w:rPr>
              <w:t>CONTACT INFO</w:t>
            </w:r>
          </w:p>
        </w:tc>
      </w:tr>
      <w:tr w:rsidR="006D149D"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D149D" w:rsidRDefault="006D149D" w:rsidP="008E1038">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149D" w:rsidRDefault="006D149D" w:rsidP="008E1038">
            <w:pPr>
              <w:rPr>
                <w:rFonts w:ascii="Arial" w:hAnsi="Arial" w:cs="Arial"/>
                <w:sz w:val="15"/>
                <w:szCs w:val="15"/>
              </w:rPr>
            </w:pPr>
            <w:r>
              <w:rPr>
                <w:rFonts w:ascii="Arial" w:hAnsi="Arial" w:cs="Arial"/>
                <w:sz w:val="15"/>
                <w:szCs w:val="15"/>
              </w:rPr>
              <w:t>David A Knecht</w:t>
            </w:r>
          </w:p>
        </w:tc>
      </w:tr>
      <w:tr w:rsidR="006D149D"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D149D" w:rsidRDefault="006D149D" w:rsidP="008E1038">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149D" w:rsidRDefault="006D149D" w:rsidP="008E1038">
            <w:pPr>
              <w:rPr>
                <w:rFonts w:ascii="Arial" w:hAnsi="Arial" w:cs="Arial"/>
                <w:sz w:val="15"/>
                <w:szCs w:val="15"/>
              </w:rPr>
            </w:pPr>
            <w:r>
              <w:rPr>
                <w:rFonts w:ascii="Arial" w:hAnsi="Arial" w:cs="Arial"/>
                <w:sz w:val="15"/>
                <w:szCs w:val="15"/>
              </w:rPr>
              <w:t>Molecular and Cell Biology</w:t>
            </w:r>
          </w:p>
        </w:tc>
      </w:tr>
      <w:tr w:rsidR="006D149D"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D149D" w:rsidRDefault="006D149D" w:rsidP="008E1038">
            <w:pPr>
              <w:rPr>
                <w:rFonts w:ascii="Arial" w:hAnsi="Arial" w:cs="Arial"/>
                <w:b/>
                <w:bCs/>
                <w:sz w:val="15"/>
                <w:szCs w:val="15"/>
              </w:rPr>
            </w:pPr>
            <w:r>
              <w:rPr>
                <w:rFonts w:ascii="Arial" w:hAnsi="Arial" w:cs="Arial"/>
                <w:b/>
                <w:bCs/>
                <w:sz w:val="15"/>
                <w:szCs w:val="15"/>
              </w:rPr>
              <w:t xml:space="preserve">Initiator </w:t>
            </w:r>
            <w:proofErr w:type="spellStart"/>
            <w:r>
              <w:rPr>
                <w:rFonts w:ascii="Arial" w:hAnsi="Arial" w:cs="Arial"/>
                <w:b/>
                <w:bCs/>
                <w:sz w:val="15"/>
                <w:szCs w:val="15"/>
              </w:rPr>
              <w:t>NetId</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149D" w:rsidRDefault="006D149D" w:rsidP="008E1038">
            <w:pPr>
              <w:rPr>
                <w:rFonts w:ascii="Arial" w:hAnsi="Arial" w:cs="Arial"/>
                <w:sz w:val="15"/>
                <w:szCs w:val="15"/>
              </w:rPr>
            </w:pPr>
            <w:r>
              <w:rPr>
                <w:rFonts w:ascii="Arial" w:hAnsi="Arial" w:cs="Arial"/>
                <w:sz w:val="15"/>
                <w:szCs w:val="15"/>
              </w:rPr>
              <w:t>dak02007</w:t>
            </w:r>
          </w:p>
        </w:tc>
      </w:tr>
      <w:tr w:rsidR="006D149D"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D149D" w:rsidRDefault="006D149D" w:rsidP="008E1038">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149D" w:rsidRDefault="006D149D" w:rsidP="008E1038">
            <w:pPr>
              <w:rPr>
                <w:rFonts w:ascii="Arial" w:hAnsi="Arial" w:cs="Arial"/>
                <w:sz w:val="15"/>
                <w:szCs w:val="15"/>
              </w:rPr>
            </w:pPr>
            <w:hyperlink r:id="rId45" w:history="1">
              <w:r>
                <w:rPr>
                  <w:rStyle w:val="Hyperlink"/>
                  <w:rFonts w:ascii="Arial" w:hAnsi="Arial" w:cs="Arial"/>
                  <w:sz w:val="15"/>
                  <w:szCs w:val="15"/>
                </w:rPr>
                <w:t>david.knecht@uconn.edu</w:t>
              </w:r>
            </w:hyperlink>
          </w:p>
        </w:tc>
      </w:tr>
      <w:tr w:rsidR="006D149D"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D149D" w:rsidRDefault="006D149D" w:rsidP="008E1038">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149D" w:rsidRDefault="006D149D" w:rsidP="008E1038">
            <w:pPr>
              <w:rPr>
                <w:rFonts w:ascii="Arial" w:hAnsi="Arial" w:cs="Arial"/>
                <w:sz w:val="15"/>
                <w:szCs w:val="15"/>
              </w:rPr>
            </w:pPr>
            <w:r>
              <w:rPr>
                <w:rFonts w:ascii="Arial" w:hAnsi="Arial" w:cs="Arial"/>
                <w:sz w:val="15"/>
                <w:szCs w:val="15"/>
              </w:rPr>
              <w:t>Someone else</w:t>
            </w:r>
          </w:p>
        </w:tc>
      </w:tr>
      <w:tr w:rsidR="006D149D"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D149D" w:rsidRDefault="006D149D" w:rsidP="008E1038">
            <w:pPr>
              <w:rPr>
                <w:rFonts w:ascii="Arial" w:hAnsi="Arial" w:cs="Arial"/>
                <w:b/>
                <w:bCs/>
                <w:sz w:val="15"/>
                <w:szCs w:val="15"/>
              </w:rPr>
            </w:pPr>
            <w:r>
              <w:rPr>
                <w:rFonts w:ascii="Arial" w:hAnsi="Arial" w:cs="Arial"/>
                <w:b/>
                <w:bCs/>
                <w:sz w:val="15"/>
                <w:szCs w:val="15"/>
              </w:rPr>
              <w:t>Proposer Last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149D" w:rsidRDefault="006D149D" w:rsidP="008E1038">
            <w:pPr>
              <w:rPr>
                <w:rFonts w:ascii="Arial" w:hAnsi="Arial" w:cs="Arial"/>
                <w:sz w:val="15"/>
                <w:szCs w:val="15"/>
              </w:rPr>
            </w:pPr>
            <w:r>
              <w:rPr>
                <w:rFonts w:ascii="Arial" w:hAnsi="Arial" w:cs="Arial"/>
                <w:sz w:val="15"/>
                <w:szCs w:val="15"/>
              </w:rPr>
              <w:t>Zhang</w:t>
            </w:r>
          </w:p>
        </w:tc>
      </w:tr>
      <w:tr w:rsidR="006D149D"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D149D" w:rsidRDefault="006D149D" w:rsidP="008E1038">
            <w:pPr>
              <w:rPr>
                <w:rFonts w:ascii="Arial" w:hAnsi="Arial" w:cs="Arial"/>
                <w:b/>
                <w:bCs/>
                <w:sz w:val="15"/>
                <w:szCs w:val="15"/>
              </w:rPr>
            </w:pPr>
            <w:r>
              <w:rPr>
                <w:rFonts w:ascii="Arial" w:hAnsi="Arial" w:cs="Arial"/>
                <w:b/>
                <w:bCs/>
                <w:sz w:val="15"/>
                <w:szCs w:val="15"/>
              </w:rPr>
              <w:t>Proposer First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149D" w:rsidRDefault="006D149D" w:rsidP="008E1038">
            <w:pPr>
              <w:rPr>
                <w:rFonts w:ascii="Arial" w:hAnsi="Arial" w:cs="Arial"/>
                <w:sz w:val="15"/>
                <w:szCs w:val="15"/>
              </w:rPr>
            </w:pPr>
            <w:r>
              <w:rPr>
                <w:rFonts w:ascii="Arial" w:hAnsi="Arial" w:cs="Arial"/>
                <w:sz w:val="15"/>
                <w:szCs w:val="15"/>
              </w:rPr>
              <w:t>Ping</w:t>
            </w:r>
          </w:p>
        </w:tc>
      </w:tr>
      <w:tr w:rsidR="006D149D"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D149D" w:rsidRDefault="006D149D" w:rsidP="008E1038">
            <w:pPr>
              <w:rPr>
                <w:rFonts w:ascii="Arial" w:hAnsi="Arial" w:cs="Arial"/>
                <w:b/>
                <w:bCs/>
                <w:sz w:val="15"/>
                <w:szCs w:val="15"/>
              </w:rPr>
            </w:pPr>
            <w:r>
              <w:rPr>
                <w:rFonts w:ascii="Arial" w:hAnsi="Arial" w:cs="Arial"/>
                <w:b/>
                <w:bCs/>
                <w:sz w:val="15"/>
                <w:szCs w:val="15"/>
              </w:rPr>
              <w:t>Select a Person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149D" w:rsidRDefault="006D149D" w:rsidP="008E1038">
            <w:pPr>
              <w:rPr>
                <w:rFonts w:ascii="Arial" w:hAnsi="Arial" w:cs="Arial"/>
                <w:sz w:val="15"/>
                <w:szCs w:val="15"/>
              </w:rPr>
            </w:pPr>
            <w:r>
              <w:rPr>
                <w:rFonts w:ascii="Arial" w:hAnsi="Arial" w:cs="Arial"/>
                <w:sz w:val="15"/>
                <w:szCs w:val="15"/>
              </w:rPr>
              <w:t>piz02001</w:t>
            </w:r>
          </w:p>
        </w:tc>
      </w:tr>
      <w:tr w:rsidR="006D149D"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D149D" w:rsidRDefault="006D149D" w:rsidP="008E1038">
            <w:pPr>
              <w:rPr>
                <w:rFonts w:ascii="Arial" w:hAnsi="Arial" w:cs="Arial"/>
                <w:b/>
                <w:bCs/>
                <w:sz w:val="15"/>
                <w:szCs w:val="15"/>
              </w:rPr>
            </w:pPr>
            <w:r>
              <w:rPr>
                <w:rFonts w:ascii="Arial" w:hAnsi="Arial" w:cs="Arial"/>
                <w:b/>
                <w:bCs/>
                <w:sz w:val="15"/>
                <w:szCs w:val="15"/>
              </w:rPr>
              <w:t xml:space="preserve">Proposer </w:t>
            </w:r>
            <w:proofErr w:type="spellStart"/>
            <w:r>
              <w:rPr>
                <w:rFonts w:ascii="Arial" w:hAnsi="Arial" w:cs="Arial"/>
                <w:b/>
                <w:bCs/>
                <w:sz w:val="15"/>
                <w:szCs w:val="15"/>
              </w:rPr>
              <w:t>NetId</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149D" w:rsidRDefault="006D149D" w:rsidP="008E1038">
            <w:pPr>
              <w:rPr>
                <w:rFonts w:ascii="Arial" w:hAnsi="Arial" w:cs="Arial"/>
                <w:sz w:val="15"/>
                <w:szCs w:val="15"/>
              </w:rPr>
            </w:pPr>
            <w:r>
              <w:rPr>
                <w:rFonts w:ascii="Arial" w:hAnsi="Arial" w:cs="Arial"/>
                <w:sz w:val="15"/>
                <w:szCs w:val="15"/>
              </w:rPr>
              <w:t>piz02001</w:t>
            </w:r>
          </w:p>
        </w:tc>
      </w:tr>
      <w:tr w:rsidR="006D149D"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D149D" w:rsidRDefault="006D149D" w:rsidP="008E1038">
            <w:pPr>
              <w:rPr>
                <w:rFonts w:ascii="Arial" w:hAnsi="Arial" w:cs="Arial"/>
                <w:b/>
                <w:bCs/>
                <w:sz w:val="15"/>
                <w:szCs w:val="15"/>
              </w:rPr>
            </w:pPr>
            <w:r>
              <w:rPr>
                <w:rFonts w:ascii="Arial" w:hAnsi="Arial" w:cs="Arial"/>
                <w:b/>
                <w:bCs/>
                <w:sz w:val="15"/>
                <w:szCs w:val="15"/>
              </w:rPr>
              <w:t>Proposer Phone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149D" w:rsidRDefault="006D149D" w:rsidP="008E1038">
            <w:pPr>
              <w:rPr>
                <w:rFonts w:ascii="Arial" w:hAnsi="Arial" w:cs="Arial"/>
                <w:sz w:val="15"/>
                <w:szCs w:val="15"/>
              </w:rPr>
            </w:pPr>
            <w:r>
              <w:rPr>
                <w:rFonts w:ascii="Arial" w:hAnsi="Arial" w:cs="Arial"/>
                <w:sz w:val="15"/>
                <w:szCs w:val="15"/>
              </w:rPr>
              <w:t>+1 860 486 5421</w:t>
            </w:r>
          </w:p>
        </w:tc>
      </w:tr>
      <w:tr w:rsidR="006D149D"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D149D" w:rsidRDefault="006D149D" w:rsidP="008E1038">
            <w:pPr>
              <w:rPr>
                <w:rFonts w:ascii="Arial" w:hAnsi="Arial" w:cs="Arial"/>
                <w:b/>
                <w:bCs/>
                <w:sz w:val="15"/>
                <w:szCs w:val="15"/>
              </w:rPr>
            </w:pPr>
            <w:r>
              <w:rPr>
                <w:rFonts w:ascii="Arial" w:hAnsi="Arial" w:cs="Arial"/>
                <w:b/>
                <w:bCs/>
                <w:sz w:val="15"/>
                <w:szCs w:val="15"/>
              </w:rPr>
              <w:t>Proposer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149D" w:rsidRDefault="006D149D" w:rsidP="008E1038">
            <w:pPr>
              <w:rPr>
                <w:rFonts w:ascii="Arial" w:hAnsi="Arial" w:cs="Arial"/>
                <w:sz w:val="15"/>
                <w:szCs w:val="15"/>
              </w:rPr>
            </w:pPr>
            <w:hyperlink r:id="rId46" w:history="1">
              <w:r>
                <w:rPr>
                  <w:rStyle w:val="Hyperlink"/>
                  <w:rFonts w:ascii="Arial" w:hAnsi="Arial" w:cs="Arial"/>
                  <w:sz w:val="15"/>
                  <w:szCs w:val="15"/>
                </w:rPr>
                <w:t>ping.zhang@uconn.edu</w:t>
              </w:r>
            </w:hyperlink>
          </w:p>
        </w:tc>
      </w:tr>
      <w:tr w:rsidR="006D149D"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D149D" w:rsidRDefault="006D149D" w:rsidP="008E1038">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149D" w:rsidRDefault="006D149D" w:rsidP="008E1038">
            <w:pPr>
              <w:rPr>
                <w:rFonts w:ascii="Arial" w:hAnsi="Arial" w:cs="Arial"/>
                <w:sz w:val="15"/>
                <w:szCs w:val="15"/>
              </w:rPr>
            </w:pPr>
            <w:r>
              <w:rPr>
                <w:rFonts w:ascii="Arial" w:hAnsi="Arial" w:cs="Arial"/>
                <w:sz w:val="15"/>
                <w:szCs w:val="15"/>
              </w:rPr>
              <w:t>Yes</w:t>
            </w:r>
          </w:p>
        </w:tc>
      </w:tr>
    </w:tbl>
    <w:p w:rsidR="006D149D" w:rsidRDefault="006D149D" w:rsidP="006D149D">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372"/>
        <w:gridCol w:w="1631"/>
      </w:tblGrid>
      <w:tr w:rsidR="006D149D" w:rsidTr="008E1038">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D149D" w:rsidRDefault="006D149D" w:rsidP="008E1038">
            <w:pPr>
              <w:rPr>
                <w:rFonts w:ascii="Arial" w:hAnsi="Arial" w:cs="Arial"/>
                <w:b/>
                <w:bCs/>
                <w:color w:val="FFFFFF"/>
                <w:sz w:val="18"/>
                <w:szCs w:val="18"/>
              </w:rPr>
            </w:pPr>
            <w:r>
              <w:rPr>
                <w:rFonts w:ascii="Arial" w:hAnsi="Arial" w:cs="Arial"/>
                <w:b/>
                <w:bCs/>
                <w:color w:val="FFFFFF"/>
                <w:sz w:val="18"/>
                <w:szCs w:val="18"/>
              </w:rPr>
              <w:t>COURSE FEATURES</w:t>
            </w:r>
          </w:p>
        </w:tc>
      </w:tr>
      <w:tr w:rsidR="006D149D"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D149D" w:rsidRDefault="006D149D" w:rsidP="008E1038">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149D" w:rsidRDefault="006D149D" w:rsidP="008E1038">
            <w:pPr>
              <w:rPr>
                <w:rFonts w:ascii="Arial" w:hAnsi="Arial" w:cs="Arial"/>
                <w:sz w:val="15"/>
                <w:szCs w:val="15"/>
              </w:rPr>
            </w:pPr>
            <w:r>
              <w:rPr>
                <w:rFonts w:ascii="Arial" w:hAnsi="Arial" w:cs="Arial"/>
                <w:sz w:val="15"/>
                <w:szCs w:val="15"/>
              </w:rPr>
              <w:t>Fall</w:t>
            </w:r>
          </w:p>
        </w:tc>
      </w:tr>
      <w:tr w:rsidR="006D149D"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D149D" w:rsidRDefault="006D149D" w:rsidP="008E1038">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149D" w:rsidRDefault="006D149D" w:rsidP="008E1038">
            <w:pPr>
              <w:rPr>
                <w:rFonts w:ascii="Arial" w:hAnsi="Arial" w:cs="Arial"/>
                <w:sz w:val="15"/>
                <w:szCs w:val="15"/>
              </w:rPr>
            </w:pPr>
            <w:r>
              <w:rPr>
                <w:rFonts w:ascii="Arial" w:hAnsi="Arial" w:cs="Arial"/>
                <w:sz w:val="15"/>
                <w:szCs w:val="15"/>
              </w:rPr>
              <w:t>2019</w:t>
            </w:r>
          </w:p>
        </w:tc>
      </w:tr>
      <w:tr w:rsidR="006D149D"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D149D" w:rsidRDefault="006D149D" w:rsidP="008E1038">
            <w:pPr>
              <w:rPr>
                <w:rFonts w:ascii="Arial" w:hAnsi="Arial" w:cs="Arial"/>
                <w:b/>
                <w:bCs/>
                <w:sz w:val="15"/>
                <w:szCs w:val="15"/>
              </w:rPr>
            </w:pPr>
            <w:proofErr w:type="gramStart"/>
            <w:r>
              <w:rPr>
                <w:rFonts w:ascii="Arial" w:hAnsi="Arial" w:cs="Arial"/>
                <w:b/>
                <w:bCs/>
                <w:sz w:val="15"/>
                <w:szCs w:val="15"/>
              </w:rPr>
              <w:t>Will this course be taught</w:t>
            </w:r>
            <w:proofErr w:type="gramEnd"/>
            <w:r>
              <w:rPr>
                <w:rFonts w:ascii="Arial" w:hAnsi="Arial" w:cs="Arial"/>
                <w:b/>
                <w:bCs/>
                <w:sz w:val="15"/>
                <w:szCs w:val="15"/>
              </w:rPr>
              <w:t xml:space="preserve">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149D" w:rsidRDefault="006D149D" w:rsidP="008E1038">
            <w:pPr>
              <w:rPr>
                <w:rFonts w:ascii="Arial" w:hAnsi="Arial" w:cs="Arial"/>
                <w:sz w:val="15"/>
                <w:szCs w:val="15"/>
              </w:rPr>
            </w:pPr>
            <w:r>
              <w:rPr>
                <w:rFonts w:ascii="Arial" w:hAnsi="Arial" w:cs="Arial"/>
                <w:sz w:val="15"/>
                <w:szCs w:val="15"/>
              </w:rPr>
              <w:t>No</w:t>
            </w:r>
          </w:p>
        </w:tc>
      </w:tr>
      <w:tr w:rsidR="006D149D"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D149D" w:rsidRDefault="006D149D" w:rsidP="008E1038">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149D" w:rsidRDefault="006D149D" w:rsidP="008E1038">
            <w:pPr>
              <w:rPr>
                <w:rFonts w:ascii="Arial" w:hAnsi="Arial" w:cs="Arial"/>
                <w:sz w:val="15"/>
                <w:szCs w:val="15"/>
              </w:rPr>
            </w:pPr>
            <w:r>
              <w:rPr>
                <w:rFonts w:ascii="Arial" w:hAnsi="Arial" w:cs="Arial"/>
                <w:sz w:val="15"/>
                <w:szCs w:val="15"/>
              </w:rPr>
              <w:t>No</w:t>
            </w:r>
          </w:p>
        </w:tc>
      </w:tr>
      <w:tr w:rsidR="006D149D"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D149D" w:rsidRDefault="006D149D" w:rsidP="008E1038">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149D" w:rsidRDefault="006D149D" w:rsidP="008E1038">
            <w:pPr>
              <w:rPr>
                <w:rFonts w:ascii="Arial" w:hAnsi="Arial" w:cs="Arial"/>
                <w:sz w:val="15"/>
                <w:szCs w:val="15"/>
              </w:rPr>
            </w:pPr>
            <w:r>
              <w:rPr>
                <w:rFonts w:ascii="Arial" w:hAnsi="Arial" w:cs="Arial"/>
                <w:sz w:val="15"/>
                <w:szCs w:val="15"/>
              </w:rPr>
              <w:t>1</w:t>
            </w:r>
          </w:p>
        </w:tc>
      </w:tr>
      <w:tr w:rsidR="006D149D"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D149D" w:rsidRDefault="006D149D" w:rsidP="008E1038">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149D" w:rsidRDefault="006D149D" w:rsidP="008E1038">
            <w:pPr>
              <w:rPr>
                <w:rFonts w:ascii="Arial" w:hAnsi="Arial" w:cs="Arial"/>
                <w:sz w:val="15"/>
                <w:szCs w:val="15"/>
              </w:rPr>
            </w:pPr>
            <w:r>
              <w:rPr>
                <w:rFonts w:ascii="Arial" w:hAnsi="Arial" w:cs="Arial"/>
                <w:sz w:val="15"/>
                <w:szCs w:val="15"/>
              </w:rPr>
              <w:t>24</w:t>
            </w:r>
          </w:p>
        </w:tc>
      </w:tr>
      <w:tr w:rsidR="006D149D"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D149D" w:rsidRDefault="006D149D" w:rsidP="008E1038">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149D" w:rsidRDefault="006D149D" w:rsidP="008E1038">
            <w:pPr>
              <w:rPr>
                <w:rFonts w:ascii="Arial" w:hAnsi="Arial" w:cs="Arial"/>
                <w:sz w:val="15"/>
                <w:szCs w:val="15"/>
              </w:rPr>
            </w:pPr>
            <w:r>
              <w:rPr>
                <w:rFonts w:ascii="Arial" w:hAnsi="Arial" w:cs="Arial"/>
                <w:sz w:val="15"/>
                <w:szCs w:val="15"/>
              </w:rPr>
              <w:t>No</w:t>
            </w:r>
          </w:p>
        </w:tc>
      </w:tr>
      <w:tr w:rsidR="006D149D"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D149D" w:rsidRDefault="006D149D" w:rsidP="008E1038">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149D" w:rsidRDefault="006D149D" w:rsidP="008E1038">
            <w:pPr>
              <w:rPr>
                <w:rFonts w:ascii="Arial" w:hAnsi="Arial" w:cs="Arial"/>
                <w:sz w:val="15"/>
                <w:szCs w:val="15"/>
              </w:rPr>
            </w:pPr>
            <w:r>
              <w:rPr>
                <w:rFonts w:ascii="Arial" w:hAnsi="Arial" w:cs="Arial"/>
                <w:sz w:val="15"/>
                <w:szCs w:val="15"/>
              </w:rPr>
              <w:t>No</w:t>
            </w:r>
          </w:p>
        </w:tc>
      </w:tr>
      <w:tr w:rsidR="006D149D"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D149D" w:rsidRDefault="006D149D" w:rsidP="008E1038">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149D" w:rsidRDefault="006D149D" w:rsidP="008E1038">
            <w:pPr>
              <w:rPr>
                <w:rFonts w:ascii="Arial" w:hAnsi="Arial" w:cs="Arial"/>
                <w:sz w:val="15"/>
                <w:szCs w:val="15"/>
              </w:rPr>
            </w:pPr>
            <w:r>
              <w:rPr>
                <w:rFonts w:ascii="Arial" w:hAnsi="Arial" w:cs="Arial"/>
                <w:sz w:val="15"/>
                <w:szCs w:val="15"/>
              </w:rPr>
              <w:t>3</w:t>
            </w:r>
          </w:p>
        </w:tc>
      </w:tr>
      <w:tr w:rsidR="006D149D"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D149D" w:rsidRDefault="006D149D" w:rsidP="008E1038">
            <w:pPr>
              <w:rPr>
                <w:rFonts w:ascii="Arial" w:hAnsi="Arial" w:cs="Arial"/>
                <w:b/>
                <w:bCs/>
                <w:sz w:val="15"/>
                <w:szCs w:val="15"/>
              </w:rPr>
            </w:pPr>
            <w:r>
              <w:rPr>
                <w:rFonts w:ascii="Arial" w:hAnsi="Arial" w:cs="Arial"/>
                <w:b/>
                <w:bCs/>
                <w:sz w:val="15"/>
                <w:szCs w:val="15"/>
              </w:rPr>
              <w:lastRenderedPageBreak/>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149D" w:rsidRDefault="006D149D" w:rsidP="008E1038">
            <w:pPr>
              <w:rPr>
                <w:rFonts w:ascii="Arial" w:hAnsi="Arial" w:cs="Arial"/>
                <w:sz w:val="15"/>
                <w:szCs w:val="15"/>
              </w:rPr>
            </w:pPr>
            <w:r>
              <w:rPr>
                <w:rFonts w:ascii="Arial" w:hAnsi="Arial" w:cs="Arial"/>
                <w:sz w:val="15"/>
                <w:szCs w:val="15"/>
              </w:rPr>
              <w:t>Lecture and discussion</w:t>
            </w:r>
          </w:p>
        </w:tc>
      </w:tr>
    </w:tbl>
    <w:p w:rsidR="006D149D" w:rsidRDefault="006D149D" w:rsidP="006D149D">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5907"/>
        <w:gridCol w:w="2973"/>
      </w:tblGrid>
      <w:tr w:rsidR="006D149D" w:rsidTr="008E1038">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D149D" w:rsidRDefault="006D149D" w:rsidP="008E1038">
            <w:pPr>
              <w:rPr>
                <w:rFonts w:ascii="Arial" w:hAnsi="Arial" w:cs="Arial"/>
                <w:b/>
                <w:bCs/>
                <w:color w:val="FFFFFF"/>
                <w:sz w:val="18"/>
                <w:szCs w:val="18"/>
              </w:rPr>
            </w:pPr>
            <w:r>
              <w:rPr>
                <w:rFonts w:ascii="Arial" w:hAnsi="Arial" w:cs="Arial"/>
                <w:b/>
                <w:bCs/>
                <w:color w:val="FFFFFF"/>
                <w:sz w:val="18"/>
                <w:szCs w:val="18"/>
              </w:rPr>
              <w:t>COURSE RESTRICTIONS</w:t>
            </w:r>
          </w:p>
        </w:tc>
      </w:tr>
      <w:tr w:rsidR="006D149D"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D149D" w:rsidRDefault="006D149D" w:rsidP="008E1038">
            <w:pPr>
              <w:rPr>
                <w:rFonts w:ascii="Arial" w:hAnsi="Arial" w:cs="Arial"/>
                <w:b/>
                <w:bCs/>
                <w:sz w:val="15"/>
                <w:szCs w:val="15"/>
              </w:rPr>
            </w:pPr>
            <w:proofErr w:type="gramStart"/>
            <w:r>
              <w:rPr>
                <w:rFonts w:ascii="Arial" w:hAnsi="Arial" w:cs="Arial"/>
                <w:b/>
                <w:bCs/>
                <w:sz w:val="15"/>
                <w:szCs w:val="15"/>
              </w:rPr>
              <w:t>Will the course or any sections of the course be taught</w:t>
            </w:r>
            <w:proofErr w:type="gramEnd"/>
            <w:r>
              <w:rPr>
                <w:rFonts w:ascii="Arial" w:hAnsi="Arial" w:cs="Arial"/>
                <w:b/>
                <w:bCs/>
                <w:sz w:val="15"/>
                <w:szCs w:val="15"/>
              </w:rPr>
              <w:t xml:space="preserve">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149D" w:rsidRDefault="006D149D" w:rsidP="008E1038">
            <w:pPr>
              <w:rPr>
                <w:rFonts w:ascii="Arial" w:hAnsi="Arial" w:cs="Arial"/>
                <w:sz w:val="15"/>
                <w:szCs w:val="15"/>
              </w:rPr>
            </w:pPr>
            <w:r>
              <w:rPr>
                <w:rFonts w:ascii="Arial" w:hAnsi="Arial" w:cs="Arial"/>
                <w:sz w:val="15"/>
                <w:szCs w:val="15"/>
              </w:rPr>
              <w:t>No</w:t>
            </w:r>
          </w:p>
        </w:tc>
      </w:tr>
      <w:tr w:rsidR="006D149D"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D149D" w:rsidRDefault="006D149D" w:rsidP="008E1038">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149D" w:rsidRDefault="006D149D" w:rsidP="008E1038">
            <w:pPr>
              <w:rPr>
                <w:rFonts w:ascii="Arial" w:hAnsi="Arial" w:cs="Arial"/>
                <w:sz w:val="15"/>
                <w:szCs w:val="15"/>
              </w:rPr>
            </w:pPr>
            <w:r>
              <w:rPr>
                <w:rFonts w:ascii="Arial" w:hAnsi="Arial" w:cs="Arial"/>
                <w:sz w:val="15"/>
                <w:szCs w:val="15"/>
              </w:rPr>
              <w:t>none</w:t>
            </w:r>
          </w:p>
        </w:tc>
      </w:tr>
      <w:tr w:rsidR="006D149D"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D149D" w:rsidRDefault="006D149D" w:rsidP="008E1038">
            <w:pPr>
              <w:rPr>
                <w:rFonts w:ascii="Arial" w:hAnsi="Arial" w:cs="Arial"/>
                <w:b/>
                <w:bCs/>
                <w:sz w:val="15"/>
                <w:szCs w:val="15"/>
              </w:rPr>
            </w:pPr>
            <w:proofErr w:type="spellStart"/>
            <w:r>
              <w:rPr>
                <w:rFonts w:ascii="Arial" w:hAnsi="Arial" w:cs="Arial"/>
                <w:b/>
                <w:bCs/>
                <w:sz w:val="15"/>
                <w:szCs w:val="15"/>
              </w:rPr>
              <w:t>Corequisites</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149D" w:rsidRDefault="006D149D" w:rsidP="008E1038">
            <w:pPr>
              <w:rPr>
                <w:rFonts w:ascii="Arial" w:hAnsi="Arial" w:cs="Arial"/>
                <w:sz w:val="15"/>
                <w:szCs w:val="15"/>
              </w:rPr>
            </w:pPr>
            <w:r>
              <w:rPr>
                <w:rFonts w:ascii="Arial" w:hAnsi="Arial" w:cs="Arial"/>
                <w:sz w:val="15"/>
                <w:szCs w:val="15"/>
              </w:rPr>
              <w:t>none</w:t>
            </w:r>
          </w:p>
        </w:tc>
      </w:tr>
      <w:tr w:rsidR="006D149D"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D149D" w:rsidRDefault="006D149D" w:rsidP="008E1038">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149D" w:rsidRDefault="006D149D" w:rsidP="008E1038">
            <w:pPr>
              <w:rPr>
                <w:rFonts w:ascii="Arial" w:hAnsi="Arial" w:cs="Arial"/>
                <w:sz w:val="15"/>
                <w:szCs w:val="15"/>
              </w:rPr>
            </w:pPr>
            <w:r>
              <w:rPr>
                <w:rFonts w:ascii="Arial" w:hAnsi="Arial" w:cs="Arial"/>
                <w:sz w:val="15"/>
                <w:szCs w:val="15"/>
              </w:rPr>
              <w:t>none</w:t>
            </w:r>
          </w:p>
        </w:tc>
      </w:tr>
      <w:tr w:rsidR="006D149D"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D149D" w:rsidRDefault="006D149D" w:rsidP="008E1038">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149D" w:rsidRDefault="006D149D" w:rsidP="008E1038">
            <w:pPr>
              <w:rPr>
                <w:rFonts w:ascii="Arial" w:hAnsi="Arial" w:cs="Arial"/>
                <w:sz w:val="15"/>
                <w:szCs w:val="15"/>
              </w:rPr>
            </w:pPr>
            <w:r>
              <w:rPr>
                <w:rFonts w:ascii="Arial" w:hAnsi="Arial" w:cs="Arial"/>
                <w:sz w:val="15"/>
                <w:szCs w:val="15"/>
              </w:rPr>
              <w:t>No Consent Required</w:t>
            </w:r>
          </w:p>
        </w:tc>
      </w:tr>
      <w:tr w:rsidR="006D149D"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D149D" w:rsidRDefault="006D149D" w:rsidP="008E1038">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149D" w:rsidRDefault="006D149D" w:rsidP="008E1038">
            <w:pPr>
              <w:rPr>
                <w:rFonts w:ascii="Arial" w:hAnsi="Arial" w:cs="Arial"/>
                <w:sz w:val="15"/>
                <w:szCs w:val="15"/>
              </w:rPr>
            </w:pPr>
            <w:r>
              <w:rPr>
                <w:rFonts w:ascii="Arial" w:hAnsi="Arial" w:cs="Arial"/>
                <w:sz w:val="15"/>
                <w:szCs w:val="15"/>
              </w:rPr>
              <w:t>Yes</w:t>
            </w:r>
          </w:p>
        </w:tc>
      </w:tr>
      <w:tr w:rsidR="006D149D"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D149D" w:rsidRDefault="006D149D" w:rsidP="008E1038">
            <w:pPr>
              <w:rPr>
                <w:rFonts w:ascii="Arial" w:hAnsi="Arial" w:cs="Arial"/>
                <w:b/>
                <w:bCs/>
                <w:sz w:val="15"/>
                <w:szCs w:val="15"/>
              </w:rPr>
            </w:pPr>
            <w:proofErr w:type="gramStart"/>
            <w:r>
              <w:rPr>
                <w:rFonts w:ascii="Arial" w:hAnsi="Arial" w:cs="Arial"/>
                <w:b/>
                <w:bCs/>
                <w:sz w:val="15"/>
                <w:szCs w:val="15"/>
              </w:rPr>
              <w:t>Is it restricted by class</w:t>
            </w:r>
            <w:proofErr w:type="gramEnd"/>
            <w:r>
              <w:rPr>
                <w:rFonts w:ascii="Arial" w:hAnsi="Arial" w:cs="Arial"/>
                <w:b/>
                <w:bCs/>
                <w:sz w:val="15"/>
                <w:szCs w:val="15"/>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149D" w:rsidRDefault="006D149D" w:rsidP="008E1038">
            <w:pPr>
              <w:rPr>
                <w:rFonts w:ascii="Arial" w:hAnsi="Arial" w:cs="Arial"/>
                <w:sz w:val="15"/>
                <w:szCs w:val="15"/>
              </w:rPr>
            </w:pPr>
            <w:r>
              <w:rPr>
                <w:rFonts w:ascii="Arial" w:hAnsi="Arial" w:cs="Arial"/>
                <w:sz w:val="15"/>
                <w:szCs w:val="15"/>
              </w:rPr>
              <w:t>Yes</w:t>
            </w:r>
          </w:p>
        </w:tc>
      </w:tr>
      <w:tr w:rsidR="006D149D"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D149D" w:rsidRDefault="006D149D" w:rsidP="008E1038">
            <w:pPr>
              <w:rPr>
                <w:rFonts w:ascii="Arial" w:hAnsi="Arial" w:cs="Arial"/>
                <w:b/>
                <w:bCs/>
                <w:sz w:val="15"/>
                <w:szCs w:val="15"/>
              </w:rPr>
            </w:pPr>
            <w:r>
              <w:rPr>
                <w:rFonts w:ascii="Arial" w:hAnsi="Arial" w:cs="Arial"/>
                <w:b/>
                <w:bCs/>
                <w:sz w:val="15"/>
                <w:szCs w:val="15"/>
              </w:rPr>
              <w:t xml:space="preserve">Who is it open </w:t>
            </w:r>
            <w:proofErr w:type="gramStart"/>
            <w:r>
              <w:rPr>
                <w:rFonts w:ascii="Arial" w:hAnsi="Arial" w:cs="Arial"/>
                <w:b/>
                <w:bCs/>
                <w:sz w:val="15"/>
                <w:szCs w:val="15"/>
              </w:rPr>
              <w:t>to</w:t>
            </w:r>
            <w:proofErr w:type="gramEnd"/>
            <w:r>
              <w:rPr>
                <w:rFonts w:ascii="Arial" w:hAnsi="Arial" w:cs="Arial"/>
                <w:b/>
                <w:bCs/>
                <w:sz w:val="15"/>
                <w:szCs w:val="15"/>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149D" w:rsidRDefault="006D149D" w:rsidP="008E1038">
            <w:pPr>
              <w:rPr>
                <w:rFonts w:ascii="Arial" w:hAnsi="Arial" w:cs="Arial"/>
                <w:sz w:val="15"/>
                <w:szCs w:val="15"/>
              </w:rPr>
            </w:pPr>
            <w:r>
              <w:rPr>
                <w:rFonts w:ascii="Arial" w:hAnsi="Arial" w:cs="Arial"/>
                <w:sz w:val="15"/>
                <w:szCs w:val="15"/>
              </w:rPr>
              <w:t>Graduate</w:t>
            </w:r>
          </w:p>
        </w:tc>
      </w:tr>
      <w:tr w:rsidR="006D149D"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D149D" w:rsidRDefault="006D149D" w:rsidP="008E1038">
            <w:pPr>
              <w:rPr>
                <w:rFonts w:ascii="Arial" w:hAnsi="Arial" w:cs="Arial"/>
                <w:b/>
                <w:bCs/>
                <w:sz w:val="15"/>
                <w:szCs w:val="15"/>
              </w:rPr>
            </w:pPr>
            <w:r>
              <w:rPr>
                <w:rFonts w:ascii="Arial" w:hAnsi="Arial" w:cs="Arial"/>
                <w:b/>
                <w:bCs/>
                <w:sz w:val="15"/>
                <w:szCs w:val="15"/>
              </w:rPr>
              <w:t>Is there a specific course prohibition?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149D" w:rsidRDefault="006D149D" w:rsidP="008E1038">
            <w:pPr>
              <w:rPr>
                <w:rFonts w:ascii="Arial" w:hAnsi="Arial" w:cs="Arial"/>
                <w:sz w:val="15"/>
                <w:szCs w:val="15"/>
              </w:rPr>
            </w:pPr>
            <w:r>
              <w:rPr>
                <w:rFonts w:ascii="Arial" w:hAnsi="Arial" w:cs="Arial"/>
                <w:sz w:val="15"/>
                <w:szCs w:val="15"/>
              </w:rPr>
              <w:t>No</w:t>
            </w:r>
          </w:p>
        </w:tc>
      </w:tr>
      <w:tr w:rsidR="006D149D"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D149D" w:rsidRDefault="006D149D" w:rsidP="008E1038">
            <w:pPr>
              <w:rPr>
                <w:rFonts w:ascii="Arial" w:hAnsi="Arial" w:cs="Arial"/>
                <w:b/>
                <w:bCs/>
                <w:sz w:val="15"/>
                <w:szCs w:val="15"/>
              </w:rPr>
            </w:pPr>
            <w:proofErr w:type="gramStart"/>
            <w:r>
              <w:rPr>
                <w:rFonts w:ascii="Arial" w:hAnsi="Arial" w:cs="Arial"/>
                <w:b/>
                <w:bCs/>
                <w:sz w:val="15"/>
                <w:szCs w:val="15"/>
              </w:rPr>
              <w:t>Is credit for this course excluded</w:t>
            </w:r>
            <w:proofErr w:type="gramEnd"/>
            <w:r>
              <w:rPr>
                <w:rFonts w:ascii="Arial" w:hAnsi="Arial" w:cs="Arial"/>
                <w:b/>
                <w:bCs/>
                <w:sz w:val="15"/>
                <w:szCs w:val="15"/>
              </w:rPr>
              <w:t xml:space="preserve"> from any specific major or related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149D" w:rsidRDefault="006D149D" w:rsidP="008E1038">
            <w:pPr>
              <w:rPr>
                <w:rFonts w:ascii="Arial" w:hAnsi="Arial" w:cs="Arial"/>
                <w:sz w:val="15"/>
                <w:szCs w:val="15"/>
              </w:rPr>
            </w:pPr>
            <w:r>
              <w:rPr>
                <w:rFonts w:ascii="Arial" w:hAnsi="Arial" w:cs="Arial"/>
                <w:sz w:val="15"/>
                <w:szCs w:val="15"/>
              </w:rPr>
              <w:t>No</w:t>
            </w:r>
          </w:p>
        </w:tc>
      </w:tr>
      <w:tr w:rsidR="006D149D"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D149D" w:rsidRDefault="006D149D" w:rsidP="008E1038">
            <w:pPr>
              <w:rPr>
                <w:rFonts w:ascii="Arial" w:hAnsi="Arial" w:cs="Arial"/>
                <w:b/>
                <w:bCs/>
                <w:sz w:val="15"/>
                <w:szCs w:val="15"/>
              </w:rPr>
            </w:pPr>
            <w:r>
              <w:rPr>
                <w:rFonts w:ascii="Arial" w:hAnsi="Arial" w:cs="Arial"/>
                <w:b/>
                <w:bCs/>
                <w:sz w:val="15"/>
                <w:szCs w:val="15"/>
              </w:rPr>
              <w:t>Are there concurrent course conditions?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149D" w:rsidRDefault="006D149D" w:rsidP="008E1038">
            <w:pPr>
              <w:rPr>
                <w:rFonts w:ascii="Arial" w:hAnsi="Arial" w:cs="Arial"/>
                <w:sz w:val="15"/>
                <w:szCs w:val="15"/>
              </w:rPr>
            </w:pPr>
            <w:r>
              <w:rPr>
                <w:rFonts w:ascii="Arial" w:hAnsi="Arial" w:cs="Arial"/>
                <w:sz w:val="15"/>
                <w:szCs w:val="15"/>
              </w:rPr>
              <w:t>No</w:t>
            </w:r>
          </w:p>
        </w:tc>
      </w:tr>
      <w:tr w:rsidR="006D149D"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D149D" w:rsidRDefault="006D149D" w:rsidP="008E1038">
            <w:pPr>
              <w:rPr>
                <w:rFonts w:ascii="Arial" w:hAnsi="Arial" w:cs="Arial"/>
                <w:b/>
                <w:bCs/>
                <w:sz w:val="15"/>
                <w:szCs w:val="15"/>
              </w:rPr>
            </w:pPr>
            <w:r>
              <w:rPr>
                <w:rFonts w:ascii="Arial" w:hAnsi="Arial" w:cs="Arial"/>
                <w:b/>
                <w:bCs/>
                <w:sz w:val="15"/>
                <w:szCs w:val="15"/>
              </w:rPr>
              <w:t>Are there other enrollment restrictions?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149D" w:rsidRDefault="006D149D" w:rsidP="008E1038">
            <w:pPr>
              <w:rPr>
                <w:rFonts w:ascii="Arial" w:hAnsi="Arial" w:cs="Arial"/>
                <w:sz w:val="15"/>
                <w:szCs w:val="15"/>
              </w:rPr>
            </w:pPr>
            <w:r>
              <w:rPr>
                <w:rFonts w:ascii="Arial" w:hAnsi="Arial" w:cs="Arial"/>
                <w:sz w:val="15"/>
                <w:szCs w:val="15"/>
              </w:rPr>
              <w:t>Yes</w:t>
            </w:r>
          </w:p>
        </w:tc>
      </w:tr>
      <w:tr w:rsidR="006D149D"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D149D" w:rsidRDefault="006D149D" w:rsidP="008E1038">
            <w:pPr>
              <w:rPr>
                <w:rFonts w:ascii="Arial" w:hAnsi="Arial" w:cs="Arial"/>
                <w:b/>
                <w:bCs/>
                <w:sz w:val="15"/>
                <w:szCs w:val="15"/>
              </w:rPr>
            </w:pPr>
            <w:r>
              <w:rPr>
                <w:rFonts w:ascii="Arial" w:hAnsi="Arial" w:cs="Arial"/>
                <w:b/>
                <w:bCs/>
                <w:sz w:val="15"/>
                <w:szCs w:val="15"/>
              </w:rPr>
              <w:t>Other restrictions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149D" w:rsidRDefault="006D149D" w:rsidP="008E1038">
            <w:pPr>
              <w:rPr>
                <w:rFonts w:ascii="Arial" w:hAnsi="Arial" w:cs="Arial"/>
                <w:sz w:val="15"/>
                <w:szCs w:val="15"/>
              </w:rPr>
            </w:pPr>
            <w:r>
              <w:rPr>
                <w:rFonts w:ascii="Arial" w:hAnsi="Arial" w:cs="Arial"/>
                <w:sz w:val="15"/>
                <w:szCs w:val="15"/>
              </w:rPr>
              <w:t>PhD students in Molecular and Cell Biology</w:t>
            </w:r>
          </w:p>
        </w:tc>
      </w:tr>
    </w:tbl>
    <w:p w:rsidR="006D149D" w:rsidRDefault="006D149D" w:rsidP="006D149D">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6D149D" w:rsidTr="008E1038">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D149D" w:rsidRDefault="006D149D" w:rsidP="008E1038">
            <w:pPr>
              <w:rPr>
                <w:rFonts w:ascii="Arial" w:hAnsi="Arial" w:cs="Arial"/>
                <w:b/>
                <w:bCs/>
                <w:color w:val="FFFFFF"/>
                <w:sz w:val="18"/>
                <w:szCs w:val="18"/>
              </w:rPr>
            </w:pPr>
            <w:r>
              <w:rPr>
                <w:rFonts w:ascii="Arial" w:hAnsi="Arial" w:cs="Arial"/>
                <w:b/>
                <w:bCs/>
                <w:color w:val="FFFFFF"/>
                <w:sz w:val="18"/>
                <w:szCs w:val="18"/>
              </w:rPr>
              <w:t>GRADING</w:t>
            </w:r>
          </w:p>
        </w:tc>
      </w:tr>
      <w:tr w:rsidR="006D149D"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D149D" w:rsidRDefault="006D149D" w:rsidP="008E1038">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149D" w:rsidRDefault="006D149D" w:rsidP="008E1038">
            <w:pPr>
              <w:rPr>
                <w:rFonts w:ascii="Arial" w:hAnsi="Arial" w:cs="Arial"/>
                <w:sz w:val="15"/>
                <w:szCs w:val="15"/>
              </w:rPr>
            </w:pPr>
            <w:r>
              <w:rPr>
                <w:rFonts w:ascii="Arial" w:hAnsi="Arial" w:cs="Arial"/>
                <w:sz w:val="15"/>
                <w:szCs w:val="15"/>
              </w:rPr>
              <w:t>No</w:t>
            </w:r>
          </w:p>
        </w:tc>
      </w:tr>
      <w:tr w:rsidR="006D149D"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D149D" w:rsidRDefault="006D149D" w:rsidP="008E1038">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149D" w:rsidRDefault="006D149D" w:rsidP="008E1038">
            <w:pPr>
              <w:rPr>
                <w:rFonts w:ascii="Arial" w:hAnsi="Arial" w:cs="Arial"/>
                <w:sz w:val="15"/>
                <w:szCs w:val="15"/>
              </w:rPr>
            </w:pPr>
            <w:r>
              <w:rPr>
                <w:rFonts w:ascii="Arial" w:hAnsi="Arial" w:cs="Arial"/>
                <w:sz w:val="15"/>
                <w:szCs w:val="15"/>
              </w:rPr>
              <w:t>Graded</w:t>
            </w:r>
          </w:p>
        </w:tc>
      </w:tr>
    </w:tbl>
    <w:p w:rsidR="006D149D" w:rsidRDefault="006D149D" w:rsidP="006D149D">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2447"/>
      </w:tblGrid>
      <w:tr w:rsidR="006D149D" w:rsidTr="008E1038">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D149D" w:rsidRDefault="006D149D" w:rsidP="008E1038">
            <w:pPr>
              <w:rPr>
                <w:rFonts w:ascii="Arial" w:hAnsi="Arial" w:cs="Arial"/>
                <w:b/>
                <w:bCs/>
                <w:color w:val="FFFFFF"/>
                <w:sz w:val="18"/>
                <w:szCs w:val="18"/>
              </w:rPr>
            </w:pPr>
            <w:r>
              <w:rPr>
                <w:rFonts w:ascii="Arial" w:hAnsi="Arial" w:cs="Arial"/>
                <w:b/>
                <w:bCs/>
                <w:color w:val="FFFFFF"/>
                <w:sz w:val="18"/>
                <w:szCs w:val="18"/>
              </w:rPr>
              <w:t>SPECIAL INSTRUCTIONAL FEATURES</w:t>
            </w:r>
          </w:p>
        </w:tc>
      </w:tr>
      <w:tr w:rsidR="006D149D"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D149D" w:rsidRDefault="006D149D" w:rsidP="008E1038">
            <w:pPr>
              <w:rPr>
                <w:rFonts w:ascii="Arial" w:hAnsi="Arial" w:cs="Arial"/>
                <w:b/>
                <w:bCs/>
                <w:sz w:val="15"/>
                <w:szCs w:val="15"/>
              </w:rPr>
            </w:pPr>
            <w:r>
              <w:rPr>
                <w:rFonts w:ascii="Arial" w:hAnsi="Arial" w:cs="Arial"/>
                <w:b/>
                <w:bCs/>
                <w:sz w:val="15"/>
                <w:szCs w:val="15"/>
              </w:rPr>
              <w:t xml:space="preserve">Do you anticipate the course </w:t>
            </w:r>
            <w:proofErr w:type="gramStart"/>
            <w:r>
              <w:rPr>
                <w:rFonts w:ascii="Arial" w:hAnsi="Arial" w:cs="Arial"/>
                <w:b/>
                <w:bCs/>
                <w:sz w:val="15"/>
                <w:szCs w:val="15"/>
              </w:rPr>
              <w:t>will be offered</w:t>
            </w:r>
            <w:proofErr w:type="gramEnd"/>
            <w:r>
              <w:rPr>
                <w:rFonts w:ascii="Arial" w:hAnsi="Arial" w:cs="Arial"/>
                <w:b/>
                <w:bCs/>
                <w:sz w:val="15"/>
                <w:szCs w:val="15"/>
              </w:rPr>
              <w:t xml:space="preserve">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149D" w:rsidRDefault="006D149D" w:rsidP="008E1038">
            <w:pPr>
              <w:rPr>
                <w:rFonts w:ascii="Arial" w:hAnsi="Arial" w:cs="Arial"/>
                <w:sz w:val="15"/>
                <w:szCs w:val="15"/>
              </w:rPr>
            </w:pPr>
            <w:r>
              <w:rPr>
                <w:rFonts w:ascii="Arial" w:hAnsi="Arial" w:cs="Arial"/>
                <w:sz w:val="15"/>
                <w:szCs w:val="15"/>
              </w:rPr>
              <w:t>No</w:t>
            </w:r>
          </w:p>
        </w:tc>
      </w:tr>
      <w:tr w:rsidR="006D149D"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D149D" w:rsidRDefault="006D149D" w:rsidP="008E1038">
            <w:pPr>
              <w:rPr>
                <w:rFonts w:ascii="Arial" w:hAnsi="Arial" w:cs="Arial"/>
                <w:b/>
                <w:bCs/>
                <w:sz w:val="15"/>
                <w:szCs w:val="15"/>
              </w:rPr>
            </w:pPr>
            <w:r>
              <w:rPr>
                <w:rFonts w:ascii="Arial" w:hAnsi="Arial" w:cs="Arial"/>
                <w:b/>
                <w:bCs/>
                <w:sz w:val="15"/>
                <w:szCs w:val="15"/>
              </w:rPr>
              <w:t xml:space="preserve">At which campuses do you anticipate this course </w:t>
            </w:r>
            <w:proofErr w:type="gramStart"/>
            <w:r>
              <w:rPr>
                <w:rFonts w:ascii="Arial" w:hAnsi="Arial" w:cs="Arial"/>
                <w:b/>
                <w:bCs/>
                <w:sz w:val="15"/>
                <w:szCs w:val="15"/>
              </w:rPr>
              <w:t>will be offered</w:t>
            </w:r>
            <w:proofErr w:type="gramEnd"/>
            <w:r>
              <w:rPr>
                <w:rFonts w:ascii="Arial" w:hAnsi="Arial" w:cs="Arial"/>
                <w:b/>
                <w:bCs/>
                <w:sz w:val="15"/>
                <w:szCs w:val="15"/>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149D" w:rsidRDefault="006D149D" w:rsidP="008E1038">
            <w:pPr>
              <w:rPr>
                <w:rFonts w:ascii="Arial" w:hAnsi="Arial" w:cs="Arial"/>
                <w:sz w:val="15"/>
                <w:szCs w:val="15"/>
              </w:rPr>
            </w:pPr>
            <w:r>
              <w:rPr>
                <w:rFonts w:ascii="Arial" w:hAnsi="Arial" w:cs="Arial"/>
                <w:sz w:val="15"/>
                <w:szCs w:val="15"/>
              </w:rPr>
              <w:t>Storrs</w:t>
            </w:r>
          </w:p>
        </w:tc>
      </w:tr>
      <w:tr w:rsidR="006D149D"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D149D" w:rsidRDefault="006D149D" w:rsidP="008E1038">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149D" w:rsidRDefault="006D149D" w:rsidP="008E1038">
            <w:pPr>
              <w:rPr>
                <w:rFonts w:ascii="Arial" w:hAnsi="Arial" w:cs="Arial"/>
                <w:sz w:val="15"/>
                <w:szCs w:val="15"/>
              </w:rPr>
            </w:pPr>
            <w:r>
              <w:rPr>
                <w:rFonts w:ascii="Arial" w:hAnsi="Arial" w:cs="Arial"/>
                <w:sz w:val="15"/>
                <w:szCs w:val="15"/>
              </w:rPr>
              <w:t>only MCB grad program is at Storrs</w:t>
            </w:r>
          </w:p>
        </w:tc>
      </w:tr>
      <w:tr w:rsidR="006D149D"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D149D" w:rsidRDefault="006D149D" w:rsidP="008E1038">
            <w:pPr>
              <w:rPr>
                <w:rFonts w:ascii="Arial" w:hAnsi="Arial" w:cs="Arial"/>
                <w:b/>
                <w:bCs/>
                <w:sz w:val="15"/>
                <w:szCs w:val="15"/>
              </w:rPr>
            </w:pPr>
            <w:proofErr w:type="gramStart"/>
            <w:r>
              <w:rPr>
                <w:rFonts w:ascii="Arial" w:hAnsi="Arial" w:cs="Arial"/>
                <w:b/>
                <w:bCs/>
                <w:sz w:val="15"/>
                <w:szCs w:val="15"/>
              </w:rPr>
              <w:t>Will this course be taught</w:t>
            </w:r>
            <w:proofErr w:type="gramEnd"/>
            <w:r>
              <w:rPr>
                <w:rFonts w:ascii="Arial" w:hAnsi="Arial" w:cs="Arial"/>
                <w:b/>
                <w:bCs/>
                <w:sz w:val="15"/>
                <w:szCs w:val="15"/>
              </w:rPr>
              <w:t xml:space="preserve">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149D" w:rsidRDefault="006D149D" w:rsidP="008E1038">
            <w:pPr>
              <w:rPr>
                <w:rFonts w:ascii="Arial" w:hAnsi="Arial" w:cs="Arial"/>
                <w:sz w:val="15"/>
                <w:szCs w:val="15"/>
              </w:rPr>
            </w:pPr>
            <w:r>
              <w:rPr>
                <w:rFonts w:ascii="Arial" w:hAnsi="Arial" w:cs="Arial"/>
                <w:sz w:val="15"/>
                <w:szCs w:val="15"/>
              </w:rPr>
              <w:t>No</w:t>
            </w:r>
          </w:p>
        </w:tc>
      </w:tr>
      <w:tr w:rsidR="006D149D"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D149D" w:rsidRDefault="006D149D" w:rsidP="008E1038">
            <w:pPr>
              <w:rPr>
                <w:rFonts w:ascii="Arial" w:hAnsi="Arial" w:cs="Arial"/>
                <w:b/>
                <w:bCs/>
                <w:sz w:val="15"/>
                <w:szCs w:val="15"/>
              </w:rPr>
            </w:pPr>
            <w:proofErr w:type="gramStart"/>
            <w:r>
              <w:rPr>
                <w:rFonts w:ascii="Arial" w:hAnsi="Arial" w:cs="Arial"/>
                <w:b/>
                <w:bCs/>
                <w:sz w:val="15"/>
                <w:szCs w:val="15"/>
              </w:rPr>
              <w:t>Will this course be offered</w:t>
            </w:r>
            <w:proofErr w:type="gramEnd"/>
            <w:r>
              <w:rPr>
                <w:rFonts w:ascii="Arial" w:hAnsi="Arial" w:cs="Arial"/>
                <w:b/>
                <w:bCs/>
                <w:sz w:val="15"/>
                <w:szCs w:val="15"/>
              </w:rPr>
              <w:t xml:space="preserve">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149D" w:rsidRDefault="006D149D" w:rsidP="008E1038">
            <w:pPr>
              <w:rPr>
                <w:rFonts w:ascii="Arial" w:hAnsi="Arial" w:cs="Arial"/>
                <w:sz w:val="15"/>
                <w:szCs w:val="15"/>
              </w:rPr>
            </w:pPr>
            <w:r>
              <w:rPr>
                <w:rFonts w:ascii="Arial" w:hAnsi="Arial" w:cs="Arial"/>
                <w:sz w:val="15"/>
                <w:szCs w:val="15"/>
              </w:rPr>
              <w:t>No</w:t>
            </w:r>
          </w:p>
        </w:tc>
      </w:tr>
    </w:tbl>
    <w:p w:rsidR="006D149D" w:rsidRDefault="006D149D" w:rsidP="006D149D">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247"/>
        <w:gridCol w:w="7097"/>
      </w:tblGrid>
      <w:tr w:rsidR="006D149D" w:rsidTr="008E1038">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D149D" w:rsidRDefault="006D149D" w:rsidP="008E1038">
            <w:pPr>
              <w:rPr>
                <w:rFonts w:ascii="Arial" w:hAnsi="Arial" w:cs="Arial"/>
                <w:b/>
                <w:bCs/>
                <w:color w:val="FFFFFF"/>
                <w:sz w:val="18"/>
                <w:szCs w:val="18"/>
              </w:rPr>
            </w:pPr>
            <w:r>
              <w:rPr>
                <w:rFonts w:ascii="Arial" w:hAnsi="Arial" w:cs="Arial"/>
                <w:b/>
                <w:bCs/>
                <w:color w:val="FFFFFF"/>
                <w:sz w:val="18"/>
                <w:szCs w:val="18"/>
              </w:rPr>
              <w:lastRenderedPageBreak/>
              <w:t>COURSE DETAILS</w:t>
            </w:r>
          </w:p>
        </w:tc>
      </w:tr>
      <w:tr w:rsidR="006D149D"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D149D" w:rsidRDefault="006D149D" w:rsidP="008E1038">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149D" w:rsidRDefault="006D149D" w:rsidP="008E1038">
            <w:pPr>
              <w:rPr>
                <w:rFonts w:ascii="Arial" w:hAnsi="Arial" w:cs="Arial"/>
                <w:sz w:val="15"/>
                <w:szCs w:val="15"/>
              </w:rPr>
            </w:pPr>
            <w:r>
              <w:rPr>
                <w:rFonts w:ascii="Arial" w:hAnsi="Arial" w:cs="Arial"/>
                <w:sz w:val="15"/>
                <w:szCs w:val="15"/>
              </w:rPr>
              <w:t xml:space="preserve">MCB 5896: Introduction to Molecular and Cell Biology Research 3 credits Introduction to general areas of research in MCB, specific laboratory research opportunities, laboratory skills and professional development. Open to new PhD graduate students in Molecular and Cell Biology. </w:t>
            </w:r>
          </w:p>
        </w:tc>
      </w:tr>
      <w:tr w:rsidR="006D149D"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D149D" w:rsidRDefault="006D149D" w:rsidP="008E1038">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149D" w:rsidRDefault="006D149D" w:rsidP="008E1038">
            <w:pPr>
              <w:rPr>
                <w:rFonts w:ascii="Arial" w:hAnsi="Arial" w:cs="Arial"/>
                <w:sz w:val="15"/>
                <w:szCs w:val="15"/>
              </w:rPr>
            </w:pPr>
            <w:r>
              <w:rPr>
                <w:rFonts w:ascii="Arial" w:hAnsi="Arial" w:cs="Arial"/>
                <w:sz w:val="15"/>
                <w:szCs w:val="15"/>
              </w:rPr>
              <w:t>We are revising our graduate curriculum to have a single course that all incoming PhD students take to orient them to research in the department. We will apply for a regular course number in the Fall, but want to run this course for the incoming class of graduate students.</w:t>
            </w:r>
          </w:p>
        </w:tc>
      </w:tr>
      <w:tr w:rsidR="006D149D"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D149D" w:rsidRDefault="006D149D" w:rsidP="008E1038">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149D" w:rsidRDefault="006D149D" w:rsidP="008E1038">
            <w:pPr>
              <w:rPr>
                <w:rFonts w:ascii="Arial" w:hAnsi="Arial" w:cs="Arial"/>
                <w:sz w:val="15"/>
                <w:szCs w:val="15"/>
              </w:rPr>
            </w:pPr>
            <w:r>
              <w:rPr>
                <w:rFonts w:ascii="Arial" w:hAnsi="Arial" w:cs="Arial"/>
                <w:sz w:val="15"/>
                <w:szCs w:val="15"/>
              </w:rPr>
              <w:t>none</w:t>
            </w:r>
          </w:p>
        </w:tc>
      </w:tr>
      <w:tr w:rsidR="006D149D"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D149D" w:rsidRDefault="006D149D" w:rsidP="008E1038">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149D" w:rsidRDefault="006D149D" w:rsidP="008E1038">
            <w:pPr>
              <w:rPr>
                <w:rFonts w:ascii="Arial" w:hAnsi="Arial" w:cs="Arial"/>
                <w:sz w:val="15"/>
                <w:szCs w:val="15"/>
              </w:rPr>
            </w:pPr>
            <w:r>
              <w:rPr>
                <w:rFonts w:ascii="Arial" w:hAnsi="Arial" w:cs="Arial"/>
                <w:sz w:val="15"/>
                <w:szCs w:val="15"/>
              </w:rPr>
              <w:t>Introduce students to the department, university and life in the laboratory as a PhD student.</w:t>
            </w:r>
          </w:p>
        </w:tc>
      </w:tr>
      <w:tr w:rsidR="006D149D"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D149D" w:rsidRDefault="006D149D" w:rsidP="008E1038">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149D" w:rsidRDefault="006D149D" w:rsidP="008E1038">
            <w:pPr>
              <w:rPr>
                <w:rFonts w:ascii="Arial" w:hAnsi="Arial" w:cs="Arial"/>
                <w:sz w:val="15"/>
                <w:szCs w:val="15"/>
              </w:rPr>
            </w:pPr>
            <w:r>
              <w:rPr>
                <w:rFonts w:ascii="Arial" w:hAnsi="Arial" w:cs="Arial"/>
                <w:sz w:val="15"/>
                <w:szCs w:val="15"/>
              </w:rPr>
              <w:t xml:space="preserve">Completion of a short essay for each seminar is required. If seminars </w:t>
            </w:r>
            <w:proofErr w:type="gramStart"/>
            <w:r>
              <w:rPr>
                <w:rFonts w:ascii="Arial" w:hAnsi="Arial" w:cs="Arial"/>
                <w:sz w:val="15"/>
                <w:szCs w:val="15"/>
              </w:rPr>
              <w:t>are missed</w:t>
            </w:r>
            <w:proofErr w:type="gramEnd"/>
            <w:r>
              <w:rPr>
                <w:rFonts w:ascii="Arial" w:hAnsi="Arial" w:cs="Arial"/>
                <w:sz w:val="15"/>
                <w:szCs w:val="15"/>
              </w:rPr>
              <w:t>, students are required to contact the speaker and discuss the seminar.</w:t>
            </w:r>
          </w:p>
        </w:tc>
      </w:tr>
      <w:tr w:rsidR="006D149D"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D149D" w:rsidRDefault="006D149D" w:rsidP="008E1038">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20"/>
              <w:gridCol w:w="3119"/>
              <w:gridCol w:w="746"/>
            </w:tblGrid>
            <w:tr w:rsidR="006D149D"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D149D" w:rsidRDefault="006D149D" w:rsidP="008E1038">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D149D" w:rsidRDefault="006D149D" w:rsidP="008E1038">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D149D" w:rsidRDefault="006D149D" w:rsidP="008E1038">
                  <w:pPr>
                    <w:jc w:val="center"/>
                    <w:rPr>
                      <w:rFonts w:ascii="Arial" w:hAnsi="Arial" w:cs="Arial"/>
                      <w:b/>
                      <w:bCs/>
                      <w:color w:val="000000"/>
                      <w:sz w:val="15"/>
                      <w:szCs w:val="15"/>
                    </w:rPr>
                  </w:pPr>
                  <w:r>
                    <w:rPr>
                      <w:rFonts w:ascii="Arial" w:hAnsi="Arial" w:cs="Arial"/>
                      <w:b/>
                      <w:bCs/>
                      <w:color w:val="000000"/>
                      <w:sz w:val="15"/>
                      <w:szCs w:val="15"/>
                    </w:rPr>
                    <w:t>File Type</w:t>
                  </w:r>
                </w:p>
              </w:tc>
            </w:tr>
            <w:tr w:rsidR="006D149D" w:rsidTr="008E1038">
              <w:tc>
                <w:tcPr>
                  <w:tcW w:w="0" w:type="auto"/>
                  <w:tcBorders>
                    <w:top w:val="single" w:sz="6" w:space="0" w:color="000000"/>
                    <w:left w:val="single" w:sz="6" w:space="0" w:color="000000"/>
                    <w:bottom w:val="single" w:sz="6" w:space="0" w:color="000000"/>
                    <w:right w:val="single" w:sz="6" w:space="0" w:color="000000"/>
                  </w:tcBorders>
                  <w:vAlign w:val="center"/>
                  <w:hideMark/>
                </w:tcPr>
                <w:p w:rsidR="006D149D" w:rsidRDefault="006D149D" w:rsidP="008E1038">
                  <w:pPr>
                    <w:rPr>
                      <w:rFonts w:ascii="Arial" w:hAnsi="Arial" w:cs="Arial"/>
                      <w:sz w:val="15"/>
                      <w:szCs w:val="15"/>
                    </w:rPr>
                  </w:pPr>
                  <w:hyperlink r:id="rId47" w:tgtFrame="_self" w:history="1">
                    <w:r>
                      <w:rPr>
                        <w:rStyle w:val="Hyperlink"/>
                        <w:rFonts w:ascii="Arial" w:hAnsi="Arial" w:cs="Arial"/>
                        <w:sz w:val="15"/>
                        <w:szCs w:val="15"/>
                      </w:rPr>
                      <w:t>Introduction to MCB research MCB 5896.docx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149D" w:rsidRDefault="006D149D" w:rsidP="008E1038">
                  <w:pPr>
                    <w:rPr>
                      <w:rFonts w:ascii="Arial" w:hAnsi="Arial" w:cs="Arial"/>
                      <w:sz w:val="15"/>
                      <w:szCs w:val="15"/>
                    </w:rPr>
                  </w:pPr>
                  <w:r>
                    <w:rPr>
                      <w:rFonts w:ascii="Arial" w:hAnsi="Arial" w:cs="Arial"/>
                      <w:sz w:val="15"/>
                      <w:szCs w:val="15"/>
                    </w:rPr>
                    <w:t>Introduction to MCB research MCB 5896.docx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149D" w:rsidRDefault="006D149D" w:rsidP="008E1038">
                  <w:pPr>
                    <w:rPr>
                      <w:rFonts w:ascii="Arial" w:hAnsi="Arial" w:cs="Arial"/>
                      <w:sz w:val="15"/>
                      <w:szCs w:val="15"/>
                    </w:rPr>
                  </w:pPr>
                  <w:r>
                    <w:rPr>
                      <w:rFonts w:ascii="Arial" w:hAnsi="Arial" w:cs="Arial"/>
                      <w:sz w:val="15"/>
                      <w:szCs w:val="15"/>
                    </w:rPr>
                    <w:t>Syllabus</w:t>
                  </w:r>
                </w:p>
              </w:tc>
            </w:tr>
          </w:tbl>
          <w:p w:rsidR="006D149D" w:rsidRDefault="006D149D" w:rsidP="008E1038"/>
        </w:tc>
      </w:tr>
    </w:tbl>
    <w:p w:rsidR="006D149D" w:rsidRDefault="006D149D" w:rsidP="006D149D">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292"/>
        <w:gridCol w:w="8052"/>
      </w:tblGrid>
      <w:tr w:rsidR="006D149D" w:rsidTr="008E1038">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D149D" w:rsidRDefault="006D149D" w:rsidP="008E1038">
            <w:pPr>
              <w:rPr>
                <w:rFonts w:ascii="Arial" w:hAnsi="Arial" w:cs="Arial"/>
                <w:b/>
                <w:bCs/>
                <w:color w:val="FFFFFF"/>
                <w:sz w:val="18"/>
                <w:szCs w:val="18"/>
              </w:rPr>
            </w:pPr>
            <w:r>
              <w:rPr>
                <w:rFonts w:ascii="Arial" w:hAnsi="Arial" w:cs="Arial"/>
                <w:b/>
                <w:bCs/>
                <w:color w:val="FFFFFF"/>
                <w:sz w:val="18"/>
                <w:szCs w:val="18"/>
              </w:rPr>
              <w:t>COMMENTS / APPROVALS</w:t>
            </w:r>
          </w:p>
        </w:tc>
      </w:tr>
      <w:tr w:rsidR="006D149D"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D149D" w:rsidRDefault="006D149D" w:rsidP="008E1038">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46"/>
              <w:gridCol w:w="783"/>
              <w:gridCol w:w="1019"/>
              <w:gridCol w:w="730"/>
              <w:gridCol w:w="1086"/>
              <w:gridCol w:w="2976"/>
            </w:tblGrid>
            <w:tr w:rsidR="006D149D"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D149D" w:rsidRDefault="006D149D" w:rsidP="008E1038">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D149D" w:rsidRDefault="006D149D" w:rsidP="008E1038">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D149D" w:rsidRDefault="006D149D" w:rsidP="008E1038">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D149D" w:rsidRDefault="006D149D" w:rsidP="008E1038">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D149D" w:rsidRDefault="006D149D" w:rsidP="008E1038">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D149D" w:rsidRDefault="006D149D" w:rsidP="008E1038">
                  <w:pPr>
                    <w:jc w:val="center"/>
                    <w:rPr>
                      <w:rFonts w:ascii="Arial" w:hAnsi="Arial" w:cs="Arial"/>
                      <w:b/>
                      <w:bCs/>
                      <w:color w:val="000000"/>
                      <w:sz w:val="15"/>
                      <w:szCs w:val="15"/>
                    </w:rPr>
                  </w:pPr>
                  <w:r>
                    <w:rPr>
                      <w:rFonts w:ascii="Arial" w:hAnsi="Arial" w:cs="Arial"/>
                      <w:b/>
                      <w:bCs/>
                      <w:color w:val="000000"/>
                      <w:sz w:val="15"/>
                      <w:szCs w:val="15"/>
                    </w:rPr>
                    <w:t>Comments</w:t>
                  </w:r>
                </w:p>
              </w:tc>
            </w:tr>
            <w:tr w:rsidR="006D149D" w:rsidTr="008E1038">
              <w:tc>
                <w:tcPr>
                  <w:tcW w:w="0" w:type="auto"/>
                  <w:tcBorders>
                    <w:top w:val="single" w:sz="6" w:space="0" w:color="000000"/>
                    <w:left w:val="single" w:sz="6" w:space="0" w:color="000000"/>
                    <w:bottom w:val="single" w:sz="6" w:space="0" w:color="000000"/>
                    <w:right w:val="single" w:sz="6" w:space="0" w:color="000000"/>
                  </w:tcBorders>
                  <w:vAlign w:val="center"/>
                  <w:hideMark/>
                </w:tcPr>
                <w:p w:rsidR="006D149D" w:rsidRDefault="006D149D" w:rsidP="008E1038">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149D" w:rsidRDefault="006D149D" w:rsidP="008E1038">
                  <w:pPr>
                    <w:rPr>
                      <w:rFonts w:ascii="Arial" w:hAnsi="Arial" w:cs="Arial"/>
                      <w:sz w:val="15"/>
                      <w:szCs w:val="15"/>
                    </w:rPr>
                  </w:pPr>
                  <w:r>
                    <w:rPr>
                      <w:rFonts w:ascii="Arial" w:hAnsi="Arial" w:cs="Arial"/>
                      <w:sz w:val="15"/>
                      <w:szCs w:val="15"/>
                    </w:rPr>
                    <w:t>David A Knecht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149D" w:rsidRDefault="006D149D" w:rsidP="008E1038">
                  <w:pPr>
                    <w:rPr>
                      <w:rFonts w:ascii="Arial" w:hAnsi="Arial" w:cs="Arial"/>
                      <w:sz w:val="15"/>
                      <w:szCs w:val="15"/>
                    </w:rPr>
                  </w:pPr>
                  <w:r>
                    <w:rPr>
                      <w:rFonts w:ascii="Arial" w:hAnsi="Arial" w:cs="Arial"/>
                      <w:sz w:val="15"/>
                      <w:szCs w:val="15"/>
                    </w:rPr>
                    <w:t>06/18/2019 - 16:08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149D" w:rsidRDefault="006D149D" w:rsidP="008E1038">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149D" w:rsidRDefault="006D149D" w:rsidP="008E1038">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149D" w:rsidRDefault="006D149D" w:rsidP="008E1038">
                  <w:pPr>
                    <w:rPr>
                      <w:rFonts w:ascii="Arial" w:hAnsi="Arial" w:cs="Arial"/>
                      <w:sz w:val="15"/>
                      <w:szCs w:val="15"/>
                    </w:rPr>
                  </w:pPr>
                  <w:r>
                    <w:rPr>
                      <w:rFonts w:ascii="Arial" w:hAnsi="Arial" w:cs="Arial"/>
                      <w:sz w:val="15"/>
                      <w:szCs w:val="15"/>
                    </w:rPr>
                    <w:t>Prepared by D. Knecht on 8/2/19</w:t>
                  </w:r>
                </w:p>
              </w:tc>
            </w:tr>
            <w:tr w:rsidR="006D149D" w:rsidTr="008E1038">
              <w:tc>
                <w:tcPr>
                  <w:tcW w:w="0" w:type="auto"/>
                  <w:tcBorders>
                    <w:top w:val="single" w:sz="6" w:space="0" w:color="000000"/>
                    <w:left w:val="single" w:sz="6" w:space="0" w:color="000000"/>
                    <w:bottom w:val="single" w:sz="6" w:space="0" w:color="000000"/>
                    <w:right w:val="single" w:sz="6" w:space="0" w:color="000000"/>
                  </w:tcBorders>
                  <w:vAlign w:val="center"/>
                  <w:hideMark/>
                </w:tcPr>
                <w:p w:rsidR="006D149D" w:rsidRDefault="006D149D" w:rsidP="008E1038">
                  <w:pPr>
                    <w:rPr>
                      <w:rFonts w:ascii="Arial" w:hAnsi="Arial" w:cs="Arial"/>
                      <w:sz w:val="15"/>
                      <w:szCs w:val="15"/>
                    </w:rPr>
                  </w:pPr>
                  <w:r>
                    <w:rPr>
                      <w:rFonts w:ascii="Arial" w:hAnsi="Arial" w:cs="Arial"/>
                      <w:sz w:val="15"/>
                      <w:szCs w:val="15"/>
                    </w:rPr>
                    <w:t>Molecular and Cell Biology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149D" w:rsidRDefault="006D149D" w:rsidP="008E1038">
                  <w:pPr>
                    <w:rPr>
                      <w:rFonts w:ascii="Arial" w:hAnsi="Arial" w:cs="Arial"/>
                      <w:sz w:val="15"/>
                      <w:szCs w:val="15"/>
                    </w:rPr>
                  </w:pPr>
                  <w:r>
                    <w:rPr>
                      <w:rFonts w:ascii="Arial" w:hAnsi="Arial" w:cs="Arial"/>
                      <w:sz w:val="15"/>
                      <w:szCs w:val="15"/>
                    </w:rPr>
                    <w:t>David A Knecht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149D" w:rsidRDefault="006D149D" w:rsidP="008E1038">
                  <w:pPr>
                    <w:rPr>
                      <w:rFonts w:ascii="Arial" w:hAnsi="Arial" w:cs="Arial"/>
                      <w:sz w:val="15"/>
                      <w:szCs w:val="15"/>
                    </w:rPr>
                  </w:pPr>
                  <w:r>
                    <w:rPr>
                      <w:rFonts w:ascii="Arial" w:hAnsi="Arial" w:cs="Arial"/>
                      <w:sz w:val="15"/>
                      <w:szCs w:val="15"/>
                    </w:rPr>
                    <w:t>08/02/2019 - 17:30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149D" w:rsidRDefault="006D149D" w:rsidP="008E1038">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149D" w:rsidRDefault="006D149D" w:rsidP="008E1038">
                  <w:pPr>
                    <w:rPr>
                      <w:rFonts w:ascii="Arial" w:hAnsi="Arial" w:cs="Arial"/>
                      <w:sz w:val="15"/>
                      <w:szCs w:val="15"/>
                    </w:rPr>
                  </w:pPr>
                  <w:r>
                    <w:rPr>
                      <w:rFonts w:ascii="Arial" w:hAnsi="Arial" w:cs="Arial"/>
                      <w:sz w:val="15"/>
                      <w:szCs w:val="15"/>
                    </w:rPr>
                    <w:t>8/2/2019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149D" w:rsidRDefault="006D149D" w:rsidP="008E1038">
                  <w:pPr>
                    <w:rPr>
                      <w:rFonts w:ascii="Arial" w:hAnsi="Arial" w:cs="Arial"/>
                      <w:sz w:val="15"/>
                      <w:szCs w:val="15"/>
                    </w:rPr>
                  </w:pPr>
                  <w:r>
                    <w:rPr>
                      <w:rFonts w:ascii="Arial" w:hAnsi="Arial" w:cs="Arial"/>
                      <w:sz w:val="15"/>
                      <w:szCs w:val="15"/>
                    </w:rPr>
                    <w:t>approved by DAK 8/2/19</w:t>
                  </w:r>
                </w:p>
              </w:tc>
            </w:tr>
            <w:tr w:rsidR="006D149D" w:rsidTr="008E1038">
              <w:tc>
                <w:tcPr>
                  <w:tcW w:w="0" w:type="auto"/>
                  <w:tcBorders>
                    <w:top w:val="single" w:sz="6" w:space="0" w:color="000000"/>
                    <w:left w:val="single" w:sz="6" w:space="0" w:color="000000"/>
                    <w:bottom w:val="single" w:sz="6" w:space="0" w:color="000000"/>
                    <w:right w:val="single" w:sz="6" w:space="0" w:color="000000"/>
                  </w:tcBorders>
                  <w:vAlign w:val="center"/>
                  <w:hideMark/>
                </w:tcPr>
                <w:p w:rsidR="006D149D" w:rsidRDefault="006D149D" w:rsidP="008E1038">
                  <w:pPr>
                    <w:rPr>
                      <w:rFonts w:ascii="Arial" w:hAnsi="Arial" w:cs="Arial"/>
                      <w:sz w:val="15"/>
                      <w:szCs w:val="15"/>
                    </w:rPr>
                  </w:pPr>
                  <w:r>
                    <w:rPr>
                      <w:rFonts w:ascii="Arial" w:hAnsi="Arial" w:cs="Arial"/>
                      <w:sz w:val="15"/>
                      <w:szCs w:val="15"/>
                    </w:rPr>
                    <w:t>College of Liberal Arts and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149D" w:rsidRDefault="006D149D" w:rsidP="008E1038">
                  <w:pPr>
                    <w:rPr>
                      <w:rFonts w:ascii="Arial" w:hAnsi="Arial" w:cs="Arial"/>
                      <w:sz w:val="15"/>
                      <w:szCs w:val="15"/>
                    </w:rPr>
                  </w:pPr>
                  <w:r>
                    <w:rPr>
                      <w:rFonts w:ascii="Arial" w:hAnsi="Arial" w:cs="Arial"/>
                      <w:sz w:val="15"/>
                      <w:szCs w:val="15"/>
                    </w:rPr>
                    <w:t>Pamela Bedore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149D" w:rsidRDefault="006D149D" w:rsidP="008E1038">
                  <w:pPr>
                    <w:rPr>
                      <w:rFonts w:ascii="Arial" w:hAnsi="Arial" w:cs="Arial"/>
                      <w:sz w:val="15"/>
                      <w:szCs w:val="15"/>
                    </w:rPr>
                  </w:pPr>
                  <w:r>
                    <w:rPr>
                      <w:rFonts w:ascii="Arial" w:hAnsi="Arial" w:cs="Arial"/>
                      <w:sz w:val="15"/>
                      <w:szCs w:val="15"/>
                    </w:rPr>
                    <w:t>08/05/2019 - 11:27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149D" w:rsidRDefault="006D149D" w:rsidP="008E1038">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149D" w:rsidRDefault="006D149D" w:rsidP="008E1038">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149D" w:rsidRDefault="006D149D" w:rsidP="008E1038">
                  <w:pPr>
                    <w:rPr>
                      <w:rFonts w:ascii="Arial" w:hAnsi="Arial" w:cs="Arial"/>
                      <w:sz w:val="15"/>
                      <w:szCs w:val="15"/>
                    </w:rPr>
                  </w:pPr>
                  <w:proofErr w:type="gramStart"/>
                  <w:r>
                    <w:rPr>
                      <w:rFonts w:ascii="Arial" w:hAnsi="Arial" w:cs="Arial"/>
                      <w:sz w:val="15"/>
                      <w:szCs w:val="15"/>
                    </w:rPr>
                    <w:t>returning</w:t>
                  </w:r>
                  <w:proofErr w:type="gramEnd"/>
                  <w:r>
                    <w:rPr>
                      <w:rFonts w:ascii="Arial" w:hAnsi="Arial" w:cs="Arial"/>
                      <w:sz w:val="15"/>
                      <w:szCs w:val="15"/>
                    </w:rPr>
                    <w:t xml:space="preserve"> to initiator for grading basis change as per email 8.5.2019.</w:t>
                  </w:r>
                </w:p>
              </w:tc>
            </w:tr>
            <w:tr w:rsidR="006D149D" w:rsidTr="008E1038">
              <w:tc>
                <w:tcPr>
                  <w:tcW w:w="0" w:type="auto"/>
                  <w:tcBorders>
                    <w:top w:val="single" w:sz="6" w:space="0" w:color="000000"/>
                    <w:left w:val="single" w:sz="6" w:space="0" w:color="000000"/>
                    <w:bottom w:val="single" w:sz="6" w:space="0" w:color="000000"/>
                    <w:right w:val="single" w:sz="6" w:space="0" w:color="000000"/>
                  </w:tcBorders>
                  <w:vAlign w:val="center"/>
                  <w:hideMark/>
                </w:tcPr>
                <w:p w:rsidR="006D149D" w:rsidRDefault="006D149D" w:rsidP="008E1038">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149D" w:rsidRDefault="006D149D" w:rsidP="008E1038">
                  <w:pPr>
                    <w:rPr>
                      <w:rFonts w:ascii="Arial" w:hAnsi="Arial" w:cs="Arial"/>
                      <w:sz w:val="15"/>
                      <w:szCs w:val="15"/>
                    </w:rPr>
                  </w:pPr>
                  <w:r>
                    <w:rPr>
                      <w:rFonts w:ascii="Arial" w:hAnsi="Arial" w:cs="Arial"/>
                      <w:sz w:val="15"/>
                      <w:szCs w:val="15"/>
                    </w:rPr>
                    <w:t>David A Knecht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149D" w:rsidRDefault="006D149D" w:rsidP="008E1038">
                  <w:pPr>
                    <w:rPr>
                      <w:rFonts w:ascii="Arial" w:hAnsi="Arial" w:cs="Arial"/>
                      <w:sz w:val="15"/>
                      <w:szCs w:val="15"/>
                    </w:rPr>
                  </w:pPr>
                  <w:r>
                    <w:rPr>
                      <w:rFonts w:ascii="Arial" w:hAnsi="Arial" w:cs="Arial"/>
                      <w:sz w:val="15"/>
                      <w:szCs w:val="15"/>
                    </w:rPr>
                    <w:t>08/12/2019 - 12:52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149D" w:rsidRDefault="006D149D" w:rsidP="008E1038">
                  <w:pPr>
                    <w:rPr>
                      <w:rFonts w:ascii="Arial" w:hAnsi="Arial" w:cs="Arial"/>
                      <w:sz w:val="15"/>
                      <w:szCs w:val="15"/>
                    </w:rPr>
                  </w:pPr>
                  <w:r>
                    <w:rPr>
                      <w:rFonts w:ascii="Arial" w:hAnsi="Arial" w:cs="Arial"/>
                      <w:sz w:val="15"/>
                      <w:szCs w:val="15"/>
                    </w:rPr>
                    <w:t>Resubmit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149D" w:rsidRDefault="006D149D" w:rsidP="008E1038">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149D" w:rsidRDefault="006D149D" w:rsidP="008E1038">
                  <w:pPr>
                    <w:rPr>
                      <w:rFonts w:ascii="Arial" w:hAnsi="Arial" w:cs="Arial"/>
                      <w:sz w:val="15"/>
                      <w:szCs w:val="15"/>
                    </w:rPr>
                  </w:pPr>
                  <w:r>
                    <w:rPr>
                      <w:rFonts w:ascii="Arial" w:hAnsi="Arial" w:cs="Arial"/>
                      <w:sz w:val="15"/>
                      <w:szCs w:val="15"/>
                    </w:rPr>
                    <w:t>Changed the CAR and syllabus to indicate the course is graded</w:t>
                  </w:r>
                </w:p>
              </w:tc>
            </w:tr>
            <w:tr w:rsidR="006D149D" w:rsidTr="008E1038">
              <w:tc>
                <w:tcPr>
                  <w:tcW w:w="0" w:type="auto"/>
                  <w:tcBorders>
                    <w:top w:val="single" w:sz="6" w:space="0" w:color="000000"/>
                    <w:left w:val="single" w:sz="6" w:space="0" w:color="000000"/>
                    <w:bottom w:val="single" w:sz="6" w:space="0" w:color="000000"/>
                    <w:right w:val="single" w:sz="6" w:space="0" w:color="000000"/>
                  </w:tcBorders>
                  <w:vAlign w:val="center"/>
                  <w:hideMark/>
                </w:tcPr>
                <w:p w:rsidR="006D149D" w:rsidRDefault="006D149D" w:rsidP="008E1038">
                  <w:pPr>
                    <w:rPr>
                      <w:rFonts w:ascii="Arial" w:hAnsi="Arial" w:cs="Arial"/>
                      <w:sz w:val="15"/>
                      <w:szCs w:val="15"/>
                    </w:rPr>
                  </w:pPr>
                  <w:r>
                    <w:rPr>
                      <w:rFonts w:ascii="Arial" w:hAnsi="Arial" w:cs="Arial"/>
                      <w:sz w:val="15"/>
                      <w:szCs w:val="15"/>
                    </w:rPr>
                    <w:t>Molecular and Cell Biology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149D" w:rsidRDefault="006D149D" w:rsidP="008E1038">
                  <w:pPr>
                    <w:rPr>
                      <w:rFonts w:ascii="Arial" w:hAnsi="Arial" w:cs="Arial"/>
                      <w:sz w:val="15"/>
                      <w:szCs w:val="15"/>
                    </w:rPr>
                  </w:pPr>
                  <w:r>
                    <w:rPr>
                      <w:rFonts w:ascii="Arial" w:hAnsi="Arial" w:cs="Arial"/>
                      <w:sz w:val="15"/>
                      <w:szCs w:val="15"/>
                    </w:rPr>
                    <w:t>David A Knecht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149D" w:rsidRDefault="006D149D" w:rsidP="008E1038">
                  <w:pPr>
                    <w:rPr>
                      <w:rFonts w:ascii="Arial" w:hAnsi="Arial" w:cs="Arial"/>
                      <w:sz w:val="15"/>
                      <w:szCs w:val="15"/>
                    </w:rPr>
                  </w:pPr>
                  <w:r>
                    <w:rPr>
                      <w:rFonts w:ascii="Arial" w:hAnsi="Arial" w:cs="Arial"/>
                      <w:sz w:val="15"/>
                      <w:szCs w:val="15"/>
                    </w:rPr>
                    <w:t>08/12/2019 - 13:00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149D" w:rsidRDefault="006D149D" w:rsidP="008E1038">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149D" w:rsidRDefault="006D149D" w:rsidP="008E1038">
                  <w:pPr>
                    <w:rPr>
                      <w:rFonts w:ascii="Arial" w:hAnsi="Arial" w:cs="Arial"/>
                      <w:sz w:val="15"/>
                      <w:szCs w:val="15"/>
                    </w:rPr>
                  </w:pPr>
                  <w:r>
                    <w:rPr>
                      <w:rFonts w:ascii="Arial" w:hAnsi="Arial" w:cs="Arial"/>
                      <w:sz w:val="15"/>
                      <w:szCs w:val="15"/>
                    </w:rPr>
                    <w:t>8/12/2019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149D" w:rsidRDefault="006D149D" w:rsidP="008E1038">
                  <w:pPr>
                    <w:rPr>
                      <w:rFonts w:ascii="Arial" w:hAnsi="Arial" w:cs="Arial"/>
                      <w:sz w:val="15"/>
                      <w:szCs w:val="15"/>
                    </w:rPr>
                  </w:pPr>
                  <w:r>
                    <w:rPr>
                      <w:rFonts w:ascii="Arial" w:hAnsi="Arial" w:cs="Arial"/>
                      <w:sz w:val="15"/>
                      <w:szCs w:val="15"/>
                    </w:rPr>
                    <w:t>Approved by DAK</w:t>
                  </w:r>
                </w:p>
              </w:tc>
            </w:tr>
            <w:tr w:rsidR="006D149D" w:rsidTr="008E1038">
              <w:tc>
                <w:tcPr>
                  <w:tcW w:w="0" w:type="auto"/>
                  <w:tcBorders>
                    <w:top w:val="single" w:sz="6" w:space="0" w:color="000000"/>
                    <w:left w:val="single" w:sz="6" w:space="0" w:color="000000"/>
                    <w:bottom w:val="single" w:sz="6" w:space="0" w:color="000000"/>
                    <w:right w:val="single" w:sz="6" w:space="0" w:color="000000"/>
                  </w:tcBorders>
                  <w:vAlign w:val="center"/>
                  <w:hideMark/>
                </w:tcPr>
                <w:p w:rsidR="006D149D" w:rsidRDefault="006D149D" w:rsidP="008E1038">
                  <w:pPr>
                    <w:rPr>
                      <w:rFonts w:ascii="Arial" w:hAnsi="Arial" w:cs="Arial"/>
                      <w:sz w:val="15"/>
                      <w:szCs w:val="15"/>
                    </w:rPr>
                  </w:pPr>
                  <w:r>
                    <w:rPr>
                      <w:rFonts w:ascii="Arial" w:hAnsi="Arial" w:cs="Arial"/>
                      <w:sz w:val="15"/>
                      <w:szCs w:val="15"/>
                    </w:rPr>
                    <w:t>College of Liberal Arts and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149D" w:rsidRDefault="006D149D" w:rsidP="008E1038">
                  <w:pPr>
                    <w:rPr>
                      <w:rFonts w:ascii="Arial" w:hAnsi="Arial" w:cs="Arial"/>
                      <w:sz w:val="15"/>
                      <w:szCs w:val="15"/>
                    </w:rPr>
                  </w:pPr>
                  <w:r>
                    <w:rPr>
                      <w:rFonts w:ascii="Arial" w:hAnsi="Arial" w:cs="Arial"/>
                      <w:sz w:val="15"/>
                      <w:szCs w:val="15"/>
                    </w:rPr>
                    <w:t>Pamela Bedore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149D" w:rsidRDefault="006D149D" w:rsidP="008E1038">
                  <w:pPr>
                    <w:rPr>
                      <w:rFonts w:ascii="Arial" w:hAnsi="Arial" w:cs="Arial"/>
                      <w:sz w:val="15"/>
                      <w:szCs w:val="15"/>
                    </w:rPr>
                  </w:pPr>
                  <w:r>
                    <w:rPr>
                      <w:rFonts w:ascii="Arial" w:hAnsi="Arial" w:cs="Arial"/>
                      <w:sz w:val="15"/>
                      <w:szCs w:val="15"/>
                    </w:rPr>
                    <w:t>08/13/2019 - 11:38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149D" w:rsidRDefault="006D149D" w:rsidP="008E1038">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149D" w:rsidRDefault="006D149D" w:rsidP="008E1038">
                  <w:pPr>
                    <w:rPr>
                      <w:rFonts w:ascii="Arial" w:hAnsi="Arial" w:cs="Arial"/>
                      <w:sz w:val="15"/>
                      <w:szCs w:val="15"/>
                    </w:rPr>
                  </w:pPr>
                  <w:r>
                    <w:rPr>
                      <w:rFonts w:ascii="Arial" w:hAnsi="Arial" w:cs="Arial"/>
                      <w:sz w:val="15"/>
                      <w:szCs w:val="15"/>
                    </w:rPr>
                    <w:t>8/13/2019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149D" w:rsidRDefault="006D149D" w:rsidP="008E1038">
                  <w:pPr>
                    <w:rPr>
                      <w:rFonts w:ascii="Arial" w:hAnsi="Arial" w:cs="Arial"/>
                      <w:sz w:val="15"/>
                      <w:szCs w:val="15"/>
                    </w:rPr>
                  </w:pPr>
                  <w:r>
                    <w:rPr>
                      <w:rFonts w:ascii="Arial" w:hAnsi="Arial" w:cs="Arial"/>
                      <w:sz w:val="15"/>
                      <w:szCs w:val="15"/>
                    </w:rPr>
                    <w:t xml:space="preserve">CLAS C&amp;C chair approved 8.13.2019. This action </w:t>
                  </w:r>
                  <w:proofErr w:type="gramStart"/>
                  <w:r>
                    <w:rPr>
                      <w:rFonts w:ascii="Arial" w:hAnsi="Arial" w:cs="Arial"/>
                      <w:sz w:val="15"/>
                      <w:szCs w:val="15"/>
                    </w:rPr>
                    <w:t>will be announced</w:t>
                  </w:r>
                  <w:proofErr w:type="gramEnd"/>
                  <w:r>
                    <w:rPr>
                      <w:rFonts w:ascii="Arial" w:hAnsi="Arial" w:cs="Arial"/>
                      <w:sz w:val="15"/>
                      <w:szCs w:val="15"/>
                    </w:rPr>
                    <w:t xml:space="preserve"> to CLAS C&amp;C committee 8.27.2019.</w:t>
                  </w:r>
                </w:p>
              </w:tc>
            </w:tr>
          </w:tbl>
          <w:p w:rsidR="006D149D" w:rsidRDefault="006D149D" w:rsidP="008E1038"/>
        </w:tc>
      </w:tr>
    </w:tbl>
    <w:p w:rsidR="006D149D" w:rsidRDefault="006D149D" w:rsidP="006D149D">
      <w:pPr>
        <w:rPr>
          <w:sz w:val="20"/>
          <w:szCs w:val="20"/>
        </w:rPr>
      </w:pPr>
    </w:p>
    <w:p w:rsidR="006D149D" w:rsidRDefault="006D149D" w:rsidP="006D149D"/>
    <w:p w:rsidR="006D149D" w:rsidRDefault="006D149D" w:rsidP="006D149D">
      <w:pPr>
        <w:rPr>
          <w:rFonts w:ascii="Times New Roman" w:hAnsi="Times New Roman" w:cs="Times New Roman"/>
        </w:rPr>
      </w:pPr>
      <w:r>
        <w:rPr>
          <w:rFonts w:ascii="Times New Roman" w:hAnsi="Times New Roman" w:cs="Times New Roman"/>
        </w:rPr>
        <w:t>Fall 2019</w:t>
      </w:r>
    </w:p>
    <w:p w:rsidR="006D149D" w:rsidRDefault="006D149D" w:rsidP="006D149D">
      <w:pPr>
        <w:rPr>
          <w:rFonts w:ascii="Times New Roman" w:hAnsi="Times New Roman" w:cs="Times New Roman"/>
        </w:rPr>
      </w:pPr>
      <w:r>
        <w:rPr>
          <w:rFonts w:ascii="Times New Roman" w:hAnsi="Times New Roman" w:cs="Times New Roman"/>
        </w:rPr>
        <w:lastRenderedPageBreak/>
        <w:t xml:space="preserve">MCB 5896: </w:t>
      </w:r>
      <w:r w:rsidRPr="00E22E90">
        <w:rPr>
          <w:rFonts w:ascii="Times New Roman" w:hAnsi="Times New Roman" w:cs="Times New Roman"/>
        </w:rPr>
        <w:t>Introductio</w:t>
      </w:r>
      <w:r>
        <w:rPr>
          <w:rFonts w:ascii="Times New Roman" w:hAnsi="Times New Roman" w:cs="Times New Roman"/>
        </w:rPr>
        <w:t>n to Molecular and Cell Biology Research (3 credits)</w:t>
      </w:r>
    </w:p>
    <w:p w:rsidR="006D149D" w:rsidRDefault="006D149D" w:rsidP="006D149D">
      <w:pPr>
        <w:rPr>
          <w:rFonts w:ascii="Times New Roman" w:hAnsi="Times New Roman" w:cs="Times New Roman"/>
        </w:rPr>
      </w:pPr>
      <w:r>
        <w:rPr>
          <w:rFonts w:ascii="Times New Roman" w:hAnsi="Times New Roman" w:cs="Times New Roman"/>
        </w:rPr>
        <w:t>Instructor: Zhang/Benson</w:t>
      </w:r>
    </w:p>
    <w:p w:rsidR="006D149D" w:rsidRDefault="006D149D" w:rsidP="006D149D">
      <w:pPr>
        <w:rPr>
          <w:rFonts w:ascii="Times New Roman" w:hAnsi="Times New Roman" w:cs="Times New Roman"/>
        </w:rPr>
      </w:pPr>
      <w:r>
        <w:rPr>
          <w:rFonts w:ascii="Times New Roman" w:hAnsi="Times New Roman" w:cs="Times New Roman"/>
        </w:rPr>
        <w:t>M/W 8:45AM-10:00AM; TLS 263</w:t>
      </w:r>
    </w:p>
    <w:p w:rsidR="006D149D" w:rsidRDefault="006D149D" w:rsidP="006D149D">
      <w:pPr>
        <w:rPr>
          <w:rFonts w:ascii="Times New Roman" w:hAnsi="Times New Roman" w:cs="Times New Roman"/>
        </w:rPr>
      </w:pPr>
      <w:r>
        <w:rPr>
          <w:rFonts w:ascii="Times New Roman" w:hAnsi="Times New Roman" w:cs="Times New Roman"/>
        </w:rPr>
        <w:t>Grades: Graded</w:t>
      </w:r>
    </w:p>
    <w:p w:rsidR="006D149D" w:rsidRDefault="006D149D" w:rsidP="006D149D">
      <w:pPr>
        <w:ind w:left="720"/>
        <w:rPr>
          <w:rFonts w:ascii="Times New Roman" w:hAnsi="Times New Roman" w:cs="Times New Roman"/>
        </w:rPr>
      </w:pPr>
      <w:r w:rsidRPr="000949AA">
        <w:rPr>
          <w:rFonts w:ascii="Times New Roman" w:hAnsi="Times New Roman" w:cs="Times New Roman"/>
        </w:rPr>
        <w:t xml:space="preserve">Completion of a short essay for each seminar is required. </w:t>
      </w:r>
      <w:r>
        <w:rPr>
          <w:rFonts w:ascii="Times New Roman" w:hAnsi="Times New Roman" w:cs="Times New Roman"/>
        </w:rPr>
        <w:t xml:space="preserve">If seminars </w:t>
      </w:r>
      <w:proofErr w:type="gramStart"/>
      <w:r>
        <w:rPr>
          <w:rFonts w:ascii="Times New Roman" w:hAnsi="Times New Roman" w:cs="Times New Roman"/>
        </w:rPr>
        <w:t>are missed</w:t>
      </w:r>
      <w:proofErr w:type="gramEnd"/>
      <w:r>
        <w:rPr>
          <w:rFonts w:ascii="Times New Roman" w:hAnsi="Times New Roman" w:cs="Times New Roman"/>
        </w:rPr>
        <w:t>, s</w:t>
      </w:r>
      <w:r w:rsidRPr="000949AA">
        <w:rPr>
          <w:rFonts w:ascii="Times New Roman" w:hAnsi="Times New Roman" w:cs="Times New Roman"/>
        </w:rPr>
        <w:t xml:space="preserve">tudents are required to contact </w:t>
      </w:r>
      <w:r>
        <w:rPr>
          <w:rFonts w:ascii="Times New Roman" w:hAnsi="Times New Roman" w:cs="Times New Roman"/>
        </w:rPr>
        <w:t xml:space="preserve">the speaker </w:t>
      </w:r>
      <w:r w:rsidRPr="000949AA">
        <w:rPr>
          <w:rFonts w:ascii="Times New Roman" w:hAnsi="Times New Roman" w:cs="Times New Roman"/>
        </w:rPr>
        <w:t>and discuss the seminar.</w:t>
      </w:r>
    </w:p>
    <w:p w:rsidR="006D149D" w:rsidRDefault="006D149D" w:rsidP="006D149D">
      <w:pPr>
        <w:ind w:left="720"/>
        <w:rPr>
          <w:rFonts w:ascii="Times New Roman" w:hAnsi="Times New Roman" w:cs="Times New Roman"/>
        </w:rPr>
      </w:pPr>
    </w:p>
    <w:p w:rsidR="006D149D" w:rsidRPr="00E22E90" w:rsidRDefault="006D149D" w:rsidP="006D149D">
      <w:pPr>
        <w:ind w:left="720" w:hanging="720"/>
        <w:rPr>
          <w:rFonts w:ascii="Times New Roman" w:hAnsi="Times New Roman" w:cs="Times New Roman"/>
        </w:rPr>
      </w:pPr>
      <w:r>
        <w:rPr>
          <w:rFonts w:ascii="Times New Roman" w:hAnsi="Times New Roman" w:cs="Times New Roman"/>
        </w:rPr>
        <w:t xml:space="preserve">Textbook: </w:t>
      </w:r>
      <w:r w:rsidRPr="003D2818">
        <w:rPr>
          <w:rFonts w:ascii="Times New Roman" w:hAnsi="Times New Roman" w:cs="Times New Roman"/>
        </w:rPr>
        <w:t xml:space="preserve">At the Bench, a Laboratory </w:t>
      </w:r>
      <w:proofErr w:type="gramStart"/>
      <w:r w:rsidRPr="003D2818">
        <w:rPr>
          <w:rFonts w:ascii="Times New Roman" w:hAnsi="Times New Roman" w:cs="Times New Roman"/>
        </w:rPr>
        <w:t>Navigator</w:t>
      </w:r>
      <w:r>
        <w:rPr>
          <w:rFonts w:ascii="Times New Roman" w:hAnsi="Times New Roman" w:cs="Times New Roman"/>
        </w:rPr>
        <w:t>,</w:t>
      </w:r>
      <w:proofErr w:type="gramEnd"/>
      <w:r>
        <w:rPr>
          <w:rFonts w:ascii="Times New Roman" w:hAnsi="Times New Roman" w:cs="Times New Roman"/>
        </w:rPr>
        <w:t xml:space="preserve"> </w:t>
      </w:r>
      <w:r w:rsidRPr="00271CF2">
        <w:rPr>
          <w:rFonts w:ascii="Times New Roman" w:hAnsi="Times New Roman" w:cs="Times New Roman"/>
        </w:rPr>
        <w:t>Updated</w:t>
      </w:r>
      <w:r>
        <w:rPr>
          <w:rFonts w:ascii="Times New Roman" w:hAnsi="Times New Roman" w:cs="Times New Roman"/>
        </w:rPr>
        <w:t xml:space="preserve"> Ed., by Kathy Barker.</w:t>
      </w:r>
    </w:p>
    <w:p w:rsidR="006D149D" w:rsidRDefault="006D149D" w:rsidP="006D149D">
      <w:pPr>
        <w:spacing w:after="120"/>
        <w:rPr>
          <w:rFonts w:ascii="Times New Roman" w:hAnsi="Times New Roman" w:cs="Times New Roman"/>
        </w:rPr>
      </w:pPr>
    </w:p>
    <w:p w:rsidR="006D149D" w:rsidRPr="004D6C81" w:rsidRDefault="006D149D" w:rsidP="006D149D">
      <w:pPr>
        <w:spacing w:after="120"/>
        <w:rPr>
          <w:rFonts w:ascii="Times New Roman" w:hAnsi="Times New Roman" w:cs="Times New Roman"/>
        </w:rPr>
      </w:pPr>
      <w:r>
        <w:rPr>
          <w:rFonts w:ascii="Times New Roman" w:hAnsi="Times New Roman" w:cs="Times New Roman"/>
        </w:rPr>
        <w:t>Course</w:t>
      </w:r>
      <w:r>
        <w:rPr>
          <w:rFonts w:ascii="Times New Roman" w:hAnsi="Times New Roman" w:cs="Times New Roman"/>
        </w:rPr>
        <w:tab/>
        <w:t xml:space="preserve">Description: Open to new PhD graduate students in Molecular and Cell Biology. </w:t>
      </w:r>
      <w:r w:rsidRPr="004D6C81">
        <w:rPr>
          <w:rFonts w:ascii="Times New Roman" w:hAnsi="Times New Roman" w:cs="Times New Roman"/>
        </w:rPr>
        <w:t>Introduction to general areas of research in MCB, specific laboratory research opportunities, laboratory skills and professional development</w:t>
      </w:r>
      <w:r>
        <w:rPr>
          <w:rFonts w:ascii="Times New Roman" w:hAnsi="Times New Roman" w:cs="Times New Roman"/>
        </w:rPr>
        <w:t>.</w:t>
      </w:r>
    </w:p>
    <w:p w:rsidR="006D149D" w:rsidRDefault="006D149D" w:rsidP="006D149D">
      <w:pPr>
        <w:spacing w:after="120"/>
        <w:rPr>
          <w:rFonts w:ascii="Times New Roman" w:hAnsi="Times New Roman" w:cs="Times New Roman"/>
          <w:b/>
        </w:rPr>
      </w:pPr>
    </w:p>
    <w:p w:rsidR="006D149D" w:rsidRDefault="006D149D" w:rsidP="006D149D">
      <w:pPr>
        <w:spacing w:after="120"/>
        <w:rPr>
          <w:rFonts w:ascii="Times New Roman" w:hAnsi="Times New Roman" w:cs="Times New Roman"/>
          <w:b/>
        </w:rPr>
      </w:pPr>
      <w:r w:rsidRPr="005C478B">
        <w:rPr>
          <w:rFonts w:ascii="Times New Roman" w:hAnsi="Times New Roman" w:cs="Times New Roman"/>
          <w:b/>
        </w:rPr>
        <w:t>Weeks 1-2:  Vignettes of faculty research</w:t>
      </w:r>
    </w:p>
    <w:p w:rsidR="006D149D" w:rsidRDefault="006D149D" w:rsidP="006D149D">
      <w:pPr>
        <w:spacing w:after="120"/>
        <w:rPr>
          <w:rFonts w:ascii="Times New Roman" w:hAnsi="Times New Roman" w:cs="Times New Roman"/>
        </w:rPr>
      </w:pPr>
      <w:r>
        <w:rPr>
          <w:rFonts w:ascii="Times New Roman" w:hAnsi="Times New Roman" w:cs="Times New Roman"/>
        </w:rPr>
        <w:t>Aug. 26</w:t>
      </w:r>
      <w:r>
        <w:rPr>
          <w:rFonts w:ascii="Times New Roman" w:hAnsi="Times New Roman" w:cs="Times New Roman"/>
        </w:rPr>
        <w:tab/>
      </w:r>
      <w:r w:rsidRPr="002269D9">
        <w:rPr>
          <w:rFonts w:ascii="Times New Roman" w:hAnsi="Times New Roman" w:cs="Times New Roman"/>
        </w:rPr>
        <w:t>Introduction to the Department of Molecular and Cell Biology</w:t>
      </w:r>
      <w:r>
        <w:rPr>
          <w:rFonts w:ascii="Times New Roman" w:hAnsi="Times New Roman" w:cs="Times New Roman"/>
        </w:rPr>
        <w:t xml:space="preserve"> Research </w:t>
      </w:r>
    </w:p>
    <w:p w:rsidR="006D149D" w:rsidRDefault="006D149D" w:rsidP="006D149D">
      <w:pPr>
        <w:spacing w:after="1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Dr. </w:t>
      </w:r>
      <w:proofErr w:type="spellStart"/>
      <w:r w:rsidRPr="005C478B">
        <w:rPr>
          <w:rFonts w:ascii="Times New Roman" w:hAnsi="Times New Roman" w:cs="Times New Roman"/>
        </w:rPr>
        <w:t>Joerg</w:t>
      </w:r>
      <w:proofErr w:type="spellEnd"/>
      <w:r w:rsidRPr="005C478B">
        <w:rPr>
          <w:rFonts w:ascii="Times New Roman" w:hAnsi="Times New Roman" w:cs="Times New Roman"/>
        </w:rPr>
        <w:t xml:space="preserve"> Graf</w:t>
      </w:r>
    </w:p>
    <w:p w:rsidR="006D149D" w:rsidRDefault="006D149D" w:rsidP="006D149D">
      <w:pPr>
        <w:spacing w:after="120"/>
        <w:rPr>
          <w:rFonts w:ascii="Times New Roman" w:hAnsi="Times New Roman" w:cs="Times New Roman"/>
        </w:rPr>
      </w:pPr>
      <w:r>
        <w:rPr>
          <w:rFonts w:ascii="Times New Roman" w:hAnsi="Times New Roman" w:cs="Times New Roman"/>
        </w:rPr>
        <w:t>Aug. 28</w:t>
      </w:r>
      <w:r>
        <w:rPr>
          <w:rFonts w:ascii="Times New Roman" w:hAnsi="Times New Roman" w:cs="Times New Roman"/>
        </w:rPr>
        <w:tab/>
      </w:r>
      <w:r w:rsidRPr="002269D9">
        <w:rPr>
          <w:rFonts w:ascii="Times New Roman" w:hAnsi="Times New Roman" w:cs="Times New Roman"/>
        </w:rPr>
        <w:t>5 min presentations of MCB faculty research</w:t>
      </w:r>
      <w:r>
        <w:rPr>
          <w:rFonts w:ascii="Times New Roman" w:hAnsi="Times New Roman" w:cs="Times New Roman"/>
        </w:rPr>
        <w:t xml:space="preserve"> (Cell Biology)</w:t>
      </w:r>
    </w:p>
    <w:p w:rsidR="006D149D" w:rsidRDefault="006D149D" w:rsidP="006D149D">
      <w:pPr>
        <w:spacing w:after="120"/>
        <w:rPr>
          <w:rFonts w:ascii="Times New Roman" w:hAnsi="Times New Roman" w:cs="Times New Roman"/>
        </w:rPr>
      </w:pPr>
      <w:r>
        <w:rPr>
          <w:rFonts w:ascii="Times New Roman" w:hAnsi="Times New Roman" w:cs="Times New Roman"/>
        </w:rPr>
        <w:t>Sept. 4</w:t>
      </w:r>
      <w:r>
        <w:rPr>
          <w:rFonts w:ascii="Times New Roman" w:hAnsi="Times New Roman" w:cs="Times New Roman"/>
        </w:rPr>
        <w:tab/>
      </w:r>
      <w:r>
        <w:rPr>
          <w:rFonts w:ascii="Times New Roman" w:hAnsi="Times New Roman" w:cs="Times New Roman"/>
        </w:rPr>
        <w:tab/>
      </w:r>
      <w:r w:rsidRPr="002269D9">
        <w:rPr>
          <w:rFonts w:ascii="Times New Roman" w:hAnsi="Times New Roman" w:cs="Times New Roman"/>
        </w:rPr>
        <w:t>5 min presentations of MCB faculty research</w:t>
      </w:r>
      <w:r>
        <w:rPr>
          <w:rFonts w:ascii="Times New Roman" w:hAnsi="Times New Roman" w:cs="Times New Roman"/>
        </w:rPr>
        <w:t xml:space="preserve"> (Genetics and Genomics)</w:t>
      </w:r>
    </w:p>
    <w:p w:rsidR="006D149D" w:rsidRDefault="006D149D" w:rsidP="006D149D">
      <w:pPr>
        <w:spacing w:after="120"/>
        <w:rPr>
          <w:rFonts w:ascii="Times New Roman" w:hAnsi="Times New Roman" w:cs="Times New Roman"/>
        </w:rPr>
      </w:pPr>
      <w:r>
        <w:rPr>
          <w:rFonts w:ascii="Times New Roman" w:hAnsi="Times New Roman" w:cs="Times New Roman"/>
        </w:rPr>
        <w:t>Sept. 9</w:t>
      </w:r>
      <w:r>
        <w:rPr>
          <w:rFonts w:ascii="Times New Roman" w:hAnsi="Times New Roman" w:cs="Times New Roman"/>
        </w:rPr>
        <w:tab/>
      </w:r>
      <w:r>
        <w:rPr>
          <w:rFonts w:ascii="Times New Roman" w:hAnsi="Times New Roman" w:cs="Times New Roman"/>
        </w:rPr>
        <w:tab/>
      </w:r>
      <w:r w:rsidRPr="002269D9">
        <w:rPr>
          <w:rFonts w:ascii="Times New Roman" w:hAnsi="Times New Roman" w:cs="Times New Roman"/>
        </w:rPr>
        <w:t>5 min presentations of MCB faculty research</w:t>
      </w:r>
      <w:r>
        <w:rPr>
          <w:rFonts w:ascii="Times New Roman" w:hAnsi="Times New Roman" w:cs="Times New Roman"/>
        </w:rPr>
        <w:t xml:space="preserve"> (Microbiology)</w:t>
      </w:r>
    </w:p>
    <w:p w:rsidR="006D149D" w:rsidRDefault="006D149D" w:rsidP="006D149D">
      <w:pPr>
        <w:spacing w:after="120"/>
        <w:rPr>
          <w:rFonts w:ascii="Times New Roman" w:hAnsi="Times New Roman" w:cs="Times New Roman"/>
        </w:rPr>
      </w:pPr>
      <w:r>
        <w:rPr>
          <w:rFonts w:ascii="Times New Roman" w:hAnsi="Times New Roman" w:cs="Times New Roman"/>
        </w:rPr>
        <w:t>Sept. 11</w:t>
      </w:r>
      <w:r>
        <w:rPr>
          <w:rFonts w:ascii="Times New Roman" w:hAnsi="Times New Roman" w:cs="Times New Roman"/>
        </w:rPr>
        <w:tab/>
      </w:r>
      <w:r w:rsidRPr="002269D9">
        <w:rPr>
          <w:rFonts w:ascii="Times New Roman" w:hAnsi="Times New Roman" w:cs="Times New Roman"/>
        </w:rPr>
        <w:t>5 min presentations of MCB faculty research</w:t>
      </w:r>
      <w:r>
        <w:rPr>
          <w:rFonts w:ascii="Times New Roman" w:hAnsi="Times New Roman" w:cs="Times New Roman"/>
        </w:rPr>
        <w:t xml:space="preserve"> (Biochemistry and Structural Biology)</w:t>
      </w:r>
    </w:p>
    <w:p w:rsidR="006D149D" w:rsidRDefault="006D149D" w:rsidP="006D149D">
      <w:pPr>
        <w:spacing w:after="120"/>
        <w:rPr>
          <w:rFonts w:ascii="Times New Roman" w:hAnsi="Times New Roman" w:cs="Times New Roman"/>
        </w:rPr>
      </w:pPr>
    </w:p>
    <w:p w:rsidR="006D149D" w:rsidRDefault="006D149D" w:rsidP="006D149D">
      <w:pPr>
        <w:spacing w:after="120"/>
        <w:rPr>
          <w:rFonts w:ascii="Times New Roman" w:hAnsi="Times New Roman" w:cs="Times New Roman"/>
        </w:rPr>
      </w:pPr>
      <w:r>
        <w:rPr>
          <w:rFonts w:ascii="Times New Roman" w:hAnsi="Times New Roman" w:cs="Times New Roman"/>
          <w:b/>
        </w:rPr>
        <w:t>Weeks 3-6: AOC specific b</w:t>
      </w:r>
      <w:r w:rsidRPr="005C478B">
        <w:rPr>
          <w:rFonts w:ascii="Times New Roman" w:hAnsi="Times New Roman" w:cs="Times New Roman"/>
          <w:b/>
        </w:rPr>
        <w:t>asic approaches and techniques/technologies</w:t>
      </w:r>
    </w:p>
    <w:p w:rsidR="006D149D" w:rsidRDefault="006D149D" w:rsidP="006D149D">
      <w:pPr>
        <w:spacing w:after="120"/>
        <w:rPr>
          <w:rFonts w:ascii="Times New Roman" w:hAnsi="Times New Roman" w:cs="Times New Roman"/>
        </w:rPr>
      </w:pPr>
      <w:r>
        <w:rPr>
          <w:rFonts w:ascii="Times New Roman" w:hAnsi="Times New Roman" w:cs="Times New Roman"/>
        </w:rPr>
        <w:t>Sept. 16 &amp; 18</w:t>
      </w:r>
      <w:r>
        <w:rPr>
          <w:rFonts w:ascii="Times New Roman" w:hAnsi="Times New Roman" w:cs="Times New Roman"/>
        </w:rPr>
        <w:tab/>
      </w:r>
      <w:r>
        <w:rPr>
          <w:rFonts w:ascii="Times New Roman" w:hAnsi="Times New Roman" w:cs="Times New Roman"/>
        </w:rPr>
        <w:tab/>
      </w:r>
      <w:r w:rsidRPr="002269D9">
        <w:rPr>
          <w:rFonts w:ascii="Times New Roman" w:hAnsi="Times New Roman" w:cs="Times New Roman"/>
        </w:rPr>
        <w:t>Basics at the Bench I</w:t>
      </w:r>
      <w:r>
        <w:rPr>
          <w:rFonts w:ascii="Times New Roman" w:hAnsi="Times New Roman" w:cs="Times New Roman"/>
        </w:rPr>
        <w:t>: Cell and Developmental Biology</w:t>
      </w:r>
    </w:p>
    <w:p w:rsidR="006D149D" w:rsidRDefault="006D149D" w:rsidP="006D149D">
      <w:pPr>
        <w:spacing w:after="120"/>
        <w:rPr>
          <w:rFonts w:ascii="Times New Roman" w:hAnsi="Times New Roman" w:cs="Times New Roman"/>
        </w:rPr>
      </w:pPr>
      <w:r>
        <w:rPr>
          <w:rFonts w:ascii="Times New Roman" w:hAnsi="Times New Roman" w:cs="Times New Roman"/>
        </w:rPr>
        <w:t>Sept. 23</w:t>
      </w:r>
      <w:r w:rsidRPr="005C478B">
        <w:rPr>
          <w:rFonts w:ascii="Times New Roman" w:hAnsi="Times New Roman" w:cs="Times New Roman"/>
        </w:rPr>
        <w:t xml:space="preserve"> </w:t>
      </w:r>
      <w:r>
        <w:rPr>
          <w:rFonts w:ascii="Times New Roman" w:hAnsi="Times New Roman" w:cs="Times New Roman"/>
        </w:rPr>
        <w:t>&amp; 25</w:t>
      </w:r>
      <w:r>
        <w:rPr>
          <w:rFonts w:ascii="Times New Roman" w:hAnsi="Times New Roman" w:cs="Times New Roman"/>
        </w:rPr>
        <w:tab/>
      </w:r>
      <w:r>
        <w:rPr>
          <w:rFonts w:ascii="Times New Roman" w:hAnsi="Times New Roman" w:cs="Times New Roman"/>
        </w:rPr>
        <w:tab/>
      </w:r>
      <w:r w:rsidRPr="002269D9">
        <w:rPr>
          <w:rFonts w:ascii="Times New Roman" w:hAnsi="Times New Roman" w:cs="Times New Roman"/>
        </w:rPr>
        <w:t>Basics at the Bench I</w:t>
      </w:r>
      <w:r>
        <w:rPr>
          <w:rFonts w:ascii="Times New Roman" w:hAnsi="Times New Roman" w:cs="Times New Roman"/>
        </w:rPr>
        <w:t>I: Genetics and Genomics</w:t>
      </w:r>
    </w:p>
    <w:p w:rsidR="006D149D" w:rsidRDefault="006D149D" w:rsidP="006D149D">
      <w:pPr>
        <w:spacing w:after="120"/>
        <w:rPr>
          <w:rFonts w:ascii="Times New Roman" w:hAnsi="Times New Roman" w:cs="Times New Roman"/>
        </w:rPr>
      </w:pPr>
      <w:r>
        <w:rPr>
          <w:rFonts w:ascii="Times New Roman" w:hAnsi="Times New Roman" w:cs="Times New Roman"/>
        </w:rPr>
        <w:t>Sept. 30</w:t>
      </w:r>
      <w:r w:rsidRPr="005C478B">
        <w:rPr>
          <w:rFonts w:ascii="Times New Roman" w:hAnsi="Times New Roman" w:cs="Times New Roman"/>
        </w:rPr>
        <w:t xml:space="preserve"> </w:t>
      </w:r>
      <w:r>
        <w:rPr>
          <w:rFonts w:ascii="Times New Roman" w:hAnsi="Times New Roman" w:cs="Times New Roman"/>
        </w:rPr>
        <w:t>&amp; Oct. 2</w:t>
      </w:r>
      <w:r>
        <w:rPr>
          <w:rFonts w:ascii="Times New Roman" w:hAnsi="Times New Roman" w:cs="Times New Roman"/>
        </w:rPr>
        <w:tab/>
      </w:r>
      <w:r w:rsidRPr="002269D9">
        <w:rPr>
          <w:rFonts w:ascii="Times New Roman" w:hAnsi="Times New Roman" w:cs="Times New Roman"/>
        </w:rPr>
        <w:t>Basics at the Bench I</w:t>
      </w:r>
      <w:r>
        <w:rPr>
          <w:rFonts w:ascii="Times New Roman" w:hAnsi="Times New Roman" w:cs="Times New Roman"/>
        </w:rPr>
        <w:t xml:space="preserve">II: </w:t>
      </w:r>
      <w:r w:rsidRPr="008520DA">
        <w:rPr>
          <w:rFonts w:ascii="Times New Roman" w:hAnsi="Times New Roman" w:cs="Times New Roman"/>
        </w:rPr>
        <w:t>Microbiology</w:t>
      </w:r>
    </w:p>
    <w:p w:rsidR="006D149D" w:rsidRDefault="006D149D" w:rsidP="006D149D">
      <w:pPr>
        <w:spacing w:after="120"/>
        <w:rPr>
          <w:rFonts w:ascii="Times New Roman" w:hAnsi="Times New Roman" w:cs="Times New Roman"/>
        </w:rPr>
      </w:pPr>
      <w:r>
        <w:rPr>
          <w:rFonts w:ascii="Times New Roman" w:hAnsi="Times New Roman" w:cs="Times New Roman"/>
        </w:rPr>
        <w:t>Oct. 7 &amp; 9</w:t>
      </w:r>
      <w:r>
        <w:rPr>
          <w:rFonts w:ascii="Times New Roman" w:hAnsi="Times New Roman" w:cs="Times New Roman"/>
        </w:rPr>
        <w:tab/>
      </w:r>
      <w:r>
        <w:rPr>
          <w:rFonts w:ascii="Times New Roman" w:hAnsi="Times New Roman" w:cs="Times New Roman"/>
        </w:rPr>
        <w:tab/>
      </w:r>
      <w:r w:rsidRPr="002269D9">
        <w:rPr>
          <w:rFonts w:ascii="Times New Roman" w:hAnsi="Times New Roman" w:cs="Times New Roman"/>
        </w:rPr>
        <w:t>Basics at the Bench I</w:t>
      </w:r>
      <w:r>
        <w:rPr>
          <w:rFonts w:ascii="Times New Roman" w:hAnsi="Times New Roman" w:cs="Times New Roman"/>
        </w:rPr>
        <w:t xml:space="preserve">V: </w:t>
      </w:r>
      <w:r w:rsidRPr="008520DA">
        <w:rPr>
          <w:rFonts w:ascii="Times New Roman" w:hAnsi="Times New Roman" w:cs="Times New Roman"/>
        </w:rPr>
        <w:t>Structural Biolo</w:t>
      </w:r>
      <w:r>
        <w:rPr>
          <w:rFonts w:ascii="Times New Roman" w:hAnsi="Times New Roman" w:cs="Times New Roman"/>
        </w:rPr>
        <w:t>gy, Biochemistry and Biophysics</w:t>
      </w:r>
    </w:p>
    <w:p w:rsidR="006D149D" w:rsidRDefault="006D149D" w:rsidP="006D149D">
      <w:pPr>
        <w:spacing w:after="120"/>
        <w:rPr>
          <w:rFonts w:ascii="Times New Roman" w:hAnsi="Times New Roman" w:cs="Times New Roman"/>
        </w:rPr>
      </w:pPr>
    </w:p>
    <w:p w:rsidR="006D149D" w:rsidRPr="005C478B" w:rsidRDefault="006D149D" w:rsidP="006D149D">
      <w:pPr>
        <w:spacing w:after="120"/>
        <w:rPr>
          <w:rFonts w:ascii="Times New Roman" w:hAnsi="Times New Roman" w:cs="Times New Roman"/>
          <w:b/>
        </w:rPr>
      </w:pPr>
      <w:r w:rsidRPr="005C478B">
        <w:rPr>
          <w:rFonts w:ascii="Times New Roman" w:hAnsi="Times New Roman" w:cs="Times New Roman"/>
          <w:b/>
        </w:rPr>
        <w:t xml:space="preserve">Weeks 7-13:  </w:t>
      </w:r>
      <w:r>
        <w:rPr>
          <w:rFonts w:ascii="Times New Roman" w:hAnsi="Times New Roman" w:cs="Times New Roman"/>
          <w:b/>
        </w:rPr>
        <w:t xml:space="preserve">Common </w:t>
      </w:r>
      <w:r w:rsidRPr="00C5540D">
        <w:rPr>
          <w:rFonts w:ascii="Times New Roman" w:hAnsi="Times New Roman" w:cs="Times New Roman"/>
          <w:b/>
        </w:rPr>
        <w:t>information for doing science</w:t>
      </w:r>
    </w:p>
    <w:p w:rsidR="006D149D" w:rsidRDefault="006D149D" w:rsidP="006D149D">
      <w:pPr>
        <w:spacing w:after="120"/>
        <w:rPr>
          <w:rFonts w:ascii="Times New Roman" w:hAnsi="Times New Roman" w:cs="Times New Roman"/>
        </w:rPr>
      </w:pPr>
      <w:r>
        <w:rPr>
          <w:rFonts w:ascii="Times New Roman" w:hAnsi="Times New Roman" w:cs="Times New Roman"/>
        </w:rPr>
        <w:t>Oct. 14</w:t>
      </w:r>
      <w:r>
        <w:rPr>
          <w:rFonts w:ascii="Times New Roman" w:hAnsi="Times New Roman" w:cs="Times New Roman"/>
        </w:rPr>
        <w:tab/>
        <w:t xml:space="preserve"> &amp; 16</w:t>
      </w:r>
      <w:r>
        <w:rPr>
          <w:rFonts w:ascii="Times New Roman" w:hAnsi="Times New Roman" w:cs="Times New Roman"/>
        </w:rPr>
        <w:tab/>
      </w:r>
      <w:r>
        <w:rPr>
          <w:rFonts w:ascii="Times New Roman" w:hAnsi="Times New Roman" w:cs="Times New Roman"/>
        </w:rPr>
        <w:tab/>
      </w:r>
      <w:proofErr w:type="gramStart"/>
      <w:r w:rsidRPr="002269D9">
        <w:rPr>
          <w:rFonts w:ascii="Times New Roman" w:hAnsi="Times New Roman" w:cs="Times New Roman"/>
        </w:rPr>
        <w:t>What</w:t>
      </w:r>
      <w:proofErr w:type="gramEnd"/>
      <w:r w:rsidRPr="002269D9">
        <w:rPr>
          <w:rFonts w:ascii="Times New Roman" w:hAnsi="Times New Roman" w:cs="Times New Roman"/>
        </w:rPr>
        <w:t xml:space="preserve"> is science? How do we know things?</w:t>
      </w:r>
    </w:p>
    <w:p w:rsidR="006D149D" w:rsidRDefault="006D149D" w:rsidP="006D149D">
      <w:pPr>
        <w:spacing w:after="120"/>
        <w:rPr>
          <w:rFonts w:ascii="Times New Roman" w:hAnsi="Times New Roman" w:cs="Times New Roman"/>
        </w:rPr>
      </w:pPr>
      <w:r>
        <w:rPr>
          <w:rFonts w:ascii="Times New Roman" w:hAnsi="Times New Roman" w:cs="Times New Roman"/>
        </w:rPr>
        <w:t>Oct. 21</w:t>
      </w:r>
      <w:r>
        <w:rPr>
          <w:rFonts w:ascii="Times New Roman" w:hAnsi="Times New Roman" w:cs="Times New Roman"/>
        </w:rPr>
        <w:tab/>
        <w:t xml:space="preserve"> &amp; 23</w:t>
      </w:r>
      <w:r>
        <w:rPr>
          <w:rFonts w:ascii="Times New Roman" w:hAnsi="Times New Roman" w:cs="Times New Roman"/>
        </w:rPr>
        <w:tab/>
      </w:r>
      <w:r>
        <w:rPr>
          <w:rFonts w:ascii="Times New Roman" w:hAnsi="Times New Roman" w:cs="Times New Roman"/>
        </w:rPr>
        <w:tab/>
      </w:r>
      <w:r w:rsidRPr="002269D9">
        <w:rPr>
          <w:rFonts w:ascii="Times New Roman" w:hAnsi="Times New Roman" w:cs="Times New Roman"/>
        </w:rPr>
        <w:t>Types of scientific research, discovery vs. hypothesis-driven research</w:t>
      </w:r>
    </w:p>
    <w:p w:rsidR="006D149D" w:rsidRDefault="006D149D" w:rsidP="006D149D">
      <w:pPr>
        <w:spacing w:after="120"/>
        <w:rPr>
          <w:rFonts w:ascii="Times New Roman" w:hAnsi="Times New Roman" w:cs="Times New Roman"/>
        </w:rPr>
      </w:pPr>
      <w:r>
        <w:rPr>
          <w:rFonts w:ascii="Times New Roman" w:hAnsi="Times New Roman" w:cs="Times New Roman"/>
        </w:rPr>
        <w:t>Oct. 28</w:t>
      </w:r>
      <w:r>
        <w:rPr>
          <w:rFonts w:ascii="Times New Roman" w:hAnsi="Times New Roman" w:cs="Times New Roman"/>
        </w:rPr>
        <w:tab/>
        <w:t xml:space="preserve"> &amp; 30</w:t>
      </w:r>
      <w:r>
        <w:rPr>
          <w:rFonts w:ascii="Times New Roman" w:hAnsi="Times New Roman" w:cs="Times New Roman"/>
        </w:rPr>
        <w:tab/>
      </w:r>
      <w:r>
        <w:rPr>
          <w:rFonts w:ascii="Times New Roman" w:hAnsi="Times New Roman" w:cs="Times New Roman"/>
        </w:rPr>
        <w:tab/>
      </w:r>
      <w:r w:rsidRPr="002269D9">
        <w:rPr>
          <w:rFonts w:ascii="Times New Roman" w:hAnsi="Times New Roman" w:cs="Times New Roman"/>
        </w:rPr>
        <w:t>Statistical analysis I: hypotheses and testing</w:t>
      </w:r>
    </w:p>
    <w:p w:rsidR="006D149D" w:rsidRDefault="006D149D" w:rsidP="006D149D">
      <w:pPr>
        <w:spacing w:after="120"/>
        <w:rPr>
          <w:rFonts w:ascii="Times New Roman" w:hAnsi="Times New Roman" w:cs="Times New Roman"/>
        </w:rPr>
      </w:pPr>
      <w:r>
        <w:rPr>
          <w:rFonts w:ascii="Times New Roman" w:hAnsi="Times New Roman" w:cs="Times New Roman"/>
        </w:rPr>
        <w:t>Nov. 4 &amp; 6</w:t>
      </w:r>
      <w:r>
        <w:rPr>
          <w:rFonts w:ascii="Times New Roman" w:hAnsi="Times New Roman" w:cs="Times New Roman"/>
        </w:rPr>
        <w:tab/>
      </w:r>
      <w:r>
        <w:rPr>
          <w:rFonts w:ascii="Times New Roman" w:hAnsi="Times New Roman" w:cs="Times New Roman"/>
        </w:rPr>
        <w:tab/>
      </w:r>
      <w:r w:rsidRPr="002269D9">
        <w:rPr>
          <w:rFonts w:ascii="Times New Roman" w:hAnsi="Times New Roman" w:cs="Times New Roman"/>
        </w:rPr>
        <w:t>Statistical analysis II: quantitative reasoning and data exploration</w:t>
      </w:r>
    </w:p>
    <w:p w:rsidR="006D149D" w:rsidRDefault="006D149D" w:rsidP="006D149D">
      <w:pPr>
        <w:spacing w:after="120"/>
        <w:rPr>
          <w:rFonts w:ascii="Times New Roman" w:hAnsi="Times New Roman" w:cs="Times New Roman"/>
        </w:rPr>
      </w:pPr>
      <w:r>
        <w:rPr>
          <w:rFonts w:ascii="Times New Roman" w:hAnsi="Times New Roman" w:cs="Times New Roman"/>
        </w:rPr>
        <w:t>Nov. 11 &amp; 13</w:t>
      </w:r>
      <w:r>
        <w:rPr>
          <w:rFonts w:ascii="Times New Roman" w:hAnsi="Times New Roman" w:cs="Times New Roman"/>
        </w:rPr>
        <w:tab/>
      </w:r>
      <w:r>
        <w:rPr>
          <w:rFonts w:ascii="Times New Roman" w:hAnsi="Times New Roman" w:cs="Times New Roman"/>
        </w:rPr>
        <w:tab/>
      </w:r>
      <w:r w:rsidRPr="002269D9">
        <w:rPr>
          <w:rFonts w:ascii="Times New Roman" w:hAnsi="Times New Roman" w:cs="Times New Roman"/>
        </w:rPr>
        <w:t>Organization, lab notebooks, and record keeping</w:t>
      </w:r>
    </w:p>
    <w:p w:rsidR="006D149D" w:rsidRDefault="006D149D" w:rsidP="006D149D">
      <w:pPr>
        <w:spacing w:after="120"/>
        <w:rPr>
          <w:rFonts w:ascii="Times New Roman" w:hAnsi="Times New Roman" w:cs="Times New Roman"/>
        </w:rPr>
      </w:pPr>
      <w:r>
        <w:rPr>
          <w:rFonts w:ascii="Times New Roman" w:hAnsi="Times New Roman" w:cs="Times New Roman"/>
        </w:rPr>
        <w:lastRenderedPageBreak/>
        <w:t>Nov. 18 &amp; 20</w:t>
      </w:r>
      <w:r>
        <w:rPr>
          <w:rFonts w:ascii="Times New Roman" w:hAnsi="Times New Roman" w:cs="Times New Roman"/>
        </w:rPr>
        <w:tab/>
      </w:r>
      <w:r>
        <w:rPr>
          <w:rFonts w:ascii="Times New Roman" w:hAnsi="Times New Roman" w:cs="Times New Roman"/>
        </w:rPr>
        <w:tab/>
      </w:r>
      <w:r w:rsidRPr="002269D9">
        <w:rPr>
          <w:rFonts w:ascii="Times New Roman" w:hAnsi="Times New Roman" w:cs="Times New Roman"/>
        </w:rPr>
        <w:t>Presentation skills</w:t>
      </w:r>
    </w:p>
    <w:p w:rsidR="006D149D" w:rsidRDefault="006D149D" w:rsidP="006D149D">
      <w:pPr>
        <w:spacing w:after="120"/>
        <w:rPr>
          <w:rFonts w:ascii="Times New Roman" w:hAnsi="Times New Roman" w:cs="Times New Roman"/>
        </w:rPr>
      </w:pPr>
      <w:r>
        <w:rPr>
          <w:rFonts w:ascii="Times New Roman" w:hAnsi="Times New Roman" w:cs="Times New Roman"/>
        </w:rPr>
        <w:t>Dec. 2 &amp; 4</w:t>
      </w:r>
      <w:r>
        <w:rPr>
          <w:rFonts w:ascii="Times New Roman" w:hAnsi="Times New Roman" w:cs="Times New Roman"/>
        </w:rPr>
        <w:tab/>
      </w:r>
      <w:r>
        <w:rPr>
          <w:rFonts w:ascii="Times New Roman" w:hAnsi="Times New Roman" w:cs="Times New Roman"/>
        </w:rPr>
        <w:tab/>
        <w:t>Science in society, social responsibilities as graduate students</w:t>
      </w:r>
    </w:p>
    <w:p w:rsidR="006D149D" w:rsidRPr="003D373D" w:rsidRDefault="006D149D" w:rsidP="006D149D">
      <w:pPr>
        <w:rPr>
          <w:rFonts w:ascii="Times New Roman" w:hAnsi="Times New Roman" w:cs="Times New Roman"/>
        </w:rPr>
      </w:pPr>
    </w:p>
    <w:p w:rsidR="0088241F" w:rsidRPr="006D149D" w:rsidRDefault="0088241F" w:rsidP="0088241F">
      <w:pPr>
        <w:spacing w:after="0" w:line="240" w:lineRule="auto"/>
        <w:rPr>
          <w:rFonts w:ascii="Times New Roman" w:hAnsi="Times New Roman" w:cs="Times New Roman"/>
          <w:b/>
          <w:sz w:val="24"/>
          <w:szCs w:val="24"/>
        </w:rPr>
      </w:pPr>
      <w:r w:rsidRPr="006D149D">
        <w:rPr>
          <w:rFonts w:ascii="Times New Roman" w:hAnsi="Times New Roman" w:cs="Times New Roman"/>
          <w:b/>
          <w:sz w:val="24"/>
          <w:szCs w:val="24"/>
        </w:rPr>
        <w:t>2019-199</w:t>
      </w:r>
      <w:r w:rsidRPr="006D149D">
        <w:rPr>
          <w:rFonts w:ascii="Times New Roman" w:hAnsi="Times New Roman" w:cs="Times New Roman"/>
          <w:b/>
          <w:sz w:val="24"/>
          <w:szCs w:val="24"/>
        </w:rPr>
        <w:tab/>
        <w:t>MCB 5896</w:t>
      </w:r>
      <w:r w:rsidRPr="006D149D">
        <w:rPr>
          <w:rFonts w:ascii="Times New Roman" w:hAnsi="Times New Roman" w:cs="Times New Roman"/>
          <w:b/>
          <w:sz w:val="24"/>
          <w:szCs w:val="24"/>
        </w:rPr>
        <w:tab/>
      </w:r>
      <w:r w:rsidRPr="006D149D">
        <w:rPr>
          <w:rFonts w:ascii="Times New Roman" w:hAnsi="Times New Roman" w:cs="Times New Roman"/>
          <w:b/>
          <w:sz w:val="24"/>
          <w:szCs w:val="24"/>
        </w:rPr>
        <w:tab/>
        <w:t>Rotations in MCB Laboratories</w:t>
      </w:r>
    </w:p>
    <w:p w:rsidR="006D149D" w:rsidRDefault="006D149D" w:rsidP="0088241F">
      <w:pPr>
        <w:spacing w:after="0" w:line="240" w:lineRule="auto"/>
        <w:rPr>
          <w:rFonts w:ascii="Times New Roman" w:hAnsi="Times New Roman" w:cs="Times New Roman"/>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253"/>
        <w:gridCol w:w="8091"/>
      </w:tblGrid>
      <w:tr w:rsidR="004F4966" w:rsidTr="008E1038">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4F4966" w:rsidRDefault="004F4966" w:rsidP="008E1038">
            <w:pPr>
              <w:rPr>
                <w:rFonts w:ascii="Arial" w:hAnsi="Arial" w:cs="Arial"/>
                <w:b/>
                <w:bCs/>
                <w:color w:val="FFFFFF"/>
                <w:sz w:val="18"/>
                <w:szCs w:val="18"/>
              </w:rPr>
            </w:pPr>
            <w:r>
              <w:rPr>
                <w:rFonts w:ascii="Arial" w:hAnsi="Arial" w:cs="Arial"/>
                <w:b/>
                <w:bCs/>
                <w:color w:val="FFFFFF"/>
                <w:sz w:val="18"/>
                <w:szCs w:val="18"/>
              </w:rPr>
              <w:t>COURSE ACTION REQUEST</w:t>
            </w:r>
          </w:p>
        </w:tc>
      </w:tr>
      <w:tr w:rsidR="004F4966"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4966" w:rsidRDefault="004F4966" w:rsidP="008E1038">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4966" w:rsidRDefault="004F4966" w:rsidP="008E1038">
            <w:pPr>
              <w:rPr>
                <w:rFonts w:ascii="Arial" w:hAnsi="Arial" w:cs="Arial"/>
                <w:sz w:val="15"/>
                <w:szCs w:val="15"/>
              </w:rPr>
            </w:pPr>
            <w:r>
              <w:rPr>
                <w:rFonts w:ascii="Arial" w:hAnsi="Arial" w:cs="Arial"/>
                <w:sz w:val="15"/>
                <w:szCs w:val="15"/>
              </w:rPr>
              <w:t>19-12806</w:t>
            </w:r>
          </w:p>
        </w:tc>
      </w:tr>
      <w:tr w:rsidR="004F4966"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4966" w:rsidRDefault="004F4966" w:rsidP="008E1038">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4966" w:rsidRDefault="004F4966" w:rsidP="008E1038">
            <w:pPr>
              <w:rPr>
                <w:rFonts w:ascii="Arial" w:hAnsi="Arial" w:cs="Arial"/>
                <w:sz w:val="15"/>
                <w:szCs w:val="15"/>
              </w:rPr>
            </w:pPr>
            <w:r>
              <w:rPr>
                <w:rFonts w:ascii="Arial" w:hAnsi="Arial" w:cs="Arial"/>
                <w:sz w:val="15"/>
                <w:szCs w:val="15"/>
              </w:rPr>
              <w:t>Graf</w:t>
            </w:r>
          </w:p>
        </w:tc>
      </w:tr>
      <w:tr w:rsidR="004F4966"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4966" w:rsidRDefault="004F4966" w:rsidP="008E1038">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4966" w:rsidRDefault="004F4966" w:rsidP="008E1038">
            <w:pPr>
              <w:rPr>
                <w:rFonts w:ascii="Arial" w:hAnsi="Arial" w:cs="Arial"/>
                <w:sz w:val="15"/>
                <w:szCs w:val="15"/>
              </w:rPr>
            </w:pPr>
            <w:r>
              <w:rPr>
                <w:rFonts w:ascii="Arial" w:hAnsi="Arial" w:cs="Arial"/>
                <w:sz w:val="15"/>
                <w:szCs w:val="15"/>
              </w:rPr>
              <w:t>Rotations in MCB Laboratories</w:t>
            </w:r>
          </w:p>
        </w:tc>
      </w:tr>
      <w:tr w:rsidR="004F4966"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4966" w:rsidRDefault="004F4966" w:rsidP="008E1038">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4966" w:rsidRDefault="004F4966" w:rsidP="008E1038">
            <w:pPr>
              <w:rPr>
                <w:rFonts w:ascii="Arial" w:hAnsi="Arial" w:cs="Arial"/>
                <w:sz w:val="15"/>
                <w:szCs w:val="15"/>
              </w:rPr>
            </w:pPr>
            <w:r>
              <w:rPr>
                <w:rFonts w:ascii="Arial" w:hAnsi="Arial" w:cs="Arial"/>
                <w:sz w:val="15"/>
                <w:szCs w:val="15"/>
              </w:rPr>
              <w:t>In Progress</w:t>
            </w:r>
          </w:p>
        </w:tc>
      </w:tr>
      <w:tr w:rsidR="004F4966"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4966" w:rsidRDefault="004F4966" w:rsidP="008E1038">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4966" w:rsidRDefault="004F4966" w:rsidP="008E1038">
            <w:pPr>
              <w:rPr>
                <w:rFonts w:ascii="Arial" w:hAnsi="Arial" w:cs="Arial"/>
                <w:sz w:val="15"/>
                <w:szCs w:val="15"/>
              </w:rPr>
            </w:pPr>
            <w:r>
              <w:rPr>
                <w:rFonts w:ascii="Arial" w:hAnsi="Arial" w:cs="Arial"/>
                <w:sz w:val="15"/>
                <w:szCs w:val="15"/>
              </w:rPr>
              <w:t>Start &gt; Molecular and Cell Biology &gt; College of Liberal Arts and Sciences &gt; Return &gt; Molecular and Cell Biology &gt; College of Liberal Arts and Sciences</w:t>
            </w:r>
          </w:p>
        </w:tc>
      </w:tr>
    </w:tbl>
    <w:p w:rsidR="004F4966" w:rsidRDefault="004F4966" w:rsidP="004F4966">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27"/>
        <w:gridCol w:w="6317"/>
      </w:tblGrid>
      <w:tr w:rsidR="004F4966" w:rsidTr="008E1038">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4F4966" w:rsidRDefault="004F4966" w:rsidP="008E1038">
            <w:pPr>
              <w:rPr>
                <w:rFonts w:ascii="Arial" w:hAnsi="Arial" w:cs="Arial"/>
                <w:b/>
                <w:bCs/>
                <w:color w:val="FFFFFF"/>
                <w:sz w:val="18"/>
                <w:szCs w:val="18"/>
              </w:rPr>
            </w:pPr>
            <w:r>
              <w:rPr>
                <w:rFonts w:ascii="Arial" w:hAnsi="Arial" w:cs="Arial"/>
                <w:b/>
                <w:bCs/>
                <w:color w:val="FFFFFF"/>
                <w:sz w:val="18"/>
                <w:szCs w:val="18"/>
              </w:rPr>
              <w:t>COURSE INFO</w:t>
            </w:r>
          </w:p>
        </w:tc>
      </w:tr>
      <w:tr w:rsidR="004F4966"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4966" w:rsidRDefault="004F4966" w:rsidP="008E1038">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4966" w:rsidRDefault="004F4966" w:rsidP="008E1038">
            <w:pPr>
              <w:rPr>
                <w:rFonts w:ascii="Arial" w:hAnsi="Arial" w:cs="Arial"/>
                <w:sz w:val="15"/>
                <w:szCs w:val="15"/>
              </w:rPr>
            </w:pPr>
            <w:r>
              <w:rPr>
                <w:rFonts w:ascii="Arial" w:hAnsi="Arial" w:cs="Arial"/>
                <w:sz w:val="15"/>
                <w:szCs w:val="15"/>
              </w:rPr>
              <w:t>Add Course</w:t>
            </w:r>
          </w:p>
        </w:tc>
      </w:tr>
      <w:tr w:rsidR="004F4966"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4966" w:rsidRDefault="004F4966" w:rsidP="008E1038">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4966" w:rsidRDefault="004F4966" w:rsidP="008E1038">
            <w:pPr>
              <w:rPr>
                <w:rFonts w:ascii="Arial" w:hAnsi="Arial" w:cs="Arial"/>
                <w:sz w:val="15"/>
                <w:szCs w:val="15"/>
              </w:rPr>
            </w:pPr>
            <w:r>
              <w:rPr>
                <w:rFonts w:ascii="Arial" w:hAnsi="Arial" w:cs="Arial"/>
                <w:sz w:val="15"/>
                <w:szCs w:val="15"/>
              </w:rPr>
              <w:t>Neither</w:t>
            </w:r>
          </w:p>
        </w:tc>
      </w:tr>
      <w:tr w:rsidR="004F4966"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4966" w:rsidRDefault="004F4966" w:rsidP="008E1038">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4966" w:rsidRDefault="004F4966" w:rsidP="008E1038">
            <w:pPr>
              <w:rPr>
                <w:rFonts w:ascii="Arial" w:hAnsi="Arial" w:cs="Arial"/>
                <w:sz w:val="15"/>
                <w:szCs w:val="15"/>
              </w:rPr>
            </w:pPr>
            <w:r>
              <w:rPr>
                <w:rFonts w:ascii="Arial" w:hAnsi="Arial" w:cs="Arial"/>
                <w:sz w:val="15"/>
                <w:szCs w:val="15"/>
              </w:rPr>
              <w:t>1</w:t>
            </w:r>
          </w:p>
        </w:tc>
      </w:tr>
      <w:tr w:rsidR="004F4966"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4966" w:rsidRDefault="004F4966" w:rsidP="008E1038">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4966" w:rsidRDefault="004F4966" w:rsidP="008E1038">
            <w:pPr>
              <w:rPr>
                <w:rFonts w:ascii="Arial" w:hAnsi="Arial" w:cs="Arial"/>
                <w:sz w:val="15"/>
                <w:szCs w:val="15"/>
              </w:rPr>
            </w:pPr>
            <w:r>
              <w:rPr>
                <w:rFonts w:ascii="Arial" w:hAnsi="Arial" w:cs="Arial"/>
                <w:sz w:val="15"/>
                <w:szCs w:val="15"/>
              </w:rPr>
              <w:t>MCB</w:t>
            </w:r>
          </w:p>
        </w:tc>
      </w:tr>
      <w:tr w:rsidR="004F4966"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4966" w:rsidRDefault="004F4966" w:rsidP="008E1038">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4966" w:rsidRDefault="004F4966" w:rsidP="008E1038">
            <w:pPr>
              <w:rPr>
                <w:rFonts w:ascii="Arial" w:hAnsi="Arial" w:cs="Arial"/>
                <w:sz w:val="15"/>
                <w:szCs w:val="15"/>
              </w:rPr>
            </w:pPr>
            <w:r>
              <w:rPr>
                <w:rFonts w:ascii="Arial" w:hAnsi="Arial" w:cs="Arial"/>
                <w:sz w:val="15"/>
                <w:szCs w:val="15"/>
              </w:rPr>
              <w:t>College of Liberal Arts and Sciences</w:t>
            </w:r>
          </w:p>
        </w:tc>
      </w:tr>
      <w:tr w:rsidR="004F4966"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4966" w:rsidRDefault="004F4966" w:rsidP="008E1038">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4966" w:rsidRDefault="004F4966" w:rsidP="008E1038">
            <w:pPr>
              <w:rPr>
                <w:rFonts w:ascii="Arial" w:hAnsi="Arial" w:cs="Arial"/>
                <w:sz w:val="15"/>
                <w:szCs w:val="15"/>
              </w:rPr>
            </w:pPr>
            <w:r>
              <w:rPr>
                <w:rFonts w:ascii="Arial" w:hAnsi="Arial" w:cs="Arial"/>
                <w:sz w:val="15"/>
                <w:szCs w:val="15"/>
              </w:rPr>
              <w:t>Molecular and Cell Biology</w:t>
            </w:r>
          </w:p>
        </w:tc>
      </w:tr>
      <w:tr w:rsidR="004F4966"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4966" w:rsidRDefault="004F4966" w:rsidP="008E1038">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4966" w:rsidRDefault="004F4966" w:rsidP="008E1038">
            <w:pPr>
              <w:rPr>
                <w:rFonts w:ascii="Arial" w:hAnsi="Arial" w:cs="Arial"/>
                <w:sz w:val="15"/>
                <w:szCs w:val="15"/>
              </w:rPr>
            </w:pPr>
            <w:r>
              <w:rPr>
                <w:rFonts w:ascii="Arial" w:hAnsi="Arial" w:cs="Arial"/>
                <w:sz w:val="15"/>
                <w:szCs w:val="15"/>
              </w:rPr>
              <w:t>Rotations in MCB Laboratories</w:t>
            </w:r>
          </w:p>
        </w:tc>
      </w:tr>
      <w:tr w:rsidR="004F4966"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4966" w:rsidRDefault="004F4966" w:rsidP="008E1038">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4966" w:rsidRDefault="004F4966" w:rsidP="008E1038">
            <w:pPr>
              <w:rPr>
                <w:rFonts w:ascii="Arial" w:hAnsi="Arial" w:cs="Arial"/>
                <w:sz w:val="15"/>
                <w:szCs w:val="15"/>
              </w:rPr>
            </w:pPr>
            <w:r>
              <w:rPr>
                <w:rFonts w:ascii="Arial" w:hAnsi="Arial" w:cs="Arial"/>
                <w:sz w:val="15"/>
                <w:szCs w:val="15"/>
              </w:rPr>
              <w:t>5896</w:t>
            </w:r>
          </w:p>
        </w:tc>
      </w:tr>
      <w:tr w:rsidR="004F4966"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4966" w:rsidRDefault="004F4966" w:rsidP="008E1038">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4966" w:rsidRDefault="004F4966" w:rsidP="008E1038">
            <w:pPr>
              <w:rPr>
                <w:rFonts w:ascii="Arial" w:hAnsi="Arial" w:cs="Arial"/>
                <w:sz w:val="15"/>
                <w:szCs w:val="15"/>
              </w:rPr>
            </w:pPr>
            <w:r>
              <w:rPr>
                <w:rFonts w:ascii="Arial" w:hAnsi="Arial" w:cs="Arial"/>
                <w:sz w:val="15"/>
                <w:szCs w:val="15"/>
              </w:rPr>
              <w:t>Yes</w:t>
            </w:r>
          </w:p>
        </w:tc>
      </w:tr>
      <w:tr w:rsidR="004F4966"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4966" w:rsidRDefault="004F4966" w:rsidP="008E1038">
            <w:pPr>
              <w:rPr>
                <w:rFonts w:ascii="Arial" w:hAnsi="Arial" w:cs="Arial"/>
                <w:b/>
                <w:bCs/>
                <w:sz w:val="15"/>
                <w:szCs w:val="15"/>
              </w:rPr>
            </w:pPr>
            <w:r>
              <w:rPr>
                <w:rFonts w:ascii="Arial" w:hAnsi="Arial" w:cs="Arial"/>
                <w:b/>
                <w:bCs/>
                <w:sz w:val="15"/>
                <w:szCs w:val="15"/>
              </w:rPr>
              <w:t>Please explain the use of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4966" w:rsidRDefault="004F4966" w:rsidP="008E1038">
            <w:pPr>
              <w:rPr>
                <w:rFonts w:ascii="Arial" w:hAnsi="Arial" w:cs="Arial"/>
                <w:sz w:val="15"/>
                <w:szCs w:val="15"/>
              </w:rPr>
            </w:pPr>
            <w:r>
              <w:rPr>
                <w:rFonts w:ascii="Arial" w:hAnsi="Arial" w:cs="Arial"/>
                <w:sz w:val="15"/>
                <w:szCs w:val="15"/>
              </w:rPr>
              <w:t>MCB 5896 is our trial graduate course number. We will apply for a change to the regular course (MCB 6000) this fall.</w:t>
            </w:r>
          </w:p>
        </w:tc>
      </w:tr>
    </w:tbl>
    <w:p w:rsidR="004F4966" w:rsidRDefault="004F4966" w:rsidP="004F4966">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872"/>
      </w:tblGrid>
      <w:tr w:rsidR="004F4966" w:rsidTr="008E1038">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4F4966" w:rsidRDefault="004F4966" w:rsidP="008E1038">
            <w:pPr>
              <w:rPr>
                <w:rFonts w:ascii="Arial" w:hAnsi="Arial" w:cs="Arial"/>
                <w:b/>
                <w:bCs/>
                <w:color w:val="FFFFFF"/>
                <w:sz w:val="18"/>
                <w:szCs w:val="18"/>
              </w:rPr>
            </w:pPr>
            <w:r>
              <w:rPr>
                <w:rFonts w:ascii="Arial" w:hAnsi="Arial" w:cs="Arial"/>
                <w:b/>
                <w:bCs/>
                <w:color w:val="FFFFFF"/>
                <w:sz w:val="18"/>
                <w:szCs w:val="18"/>
              </w:rPr>
              <w:t>CONTACT INFO</w:t>
            </w:r>
          </w:p>
        </w:tc>
      </w:tr>
      <w:tr w:rsidR="004F4966"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4966" w:rsidRDefault="004F4966" w:rsidP="008E1038">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4966" w:rsidRDefault="004F4966" w:rsidP="008E1038">
            <w:pPr>
              <w:rPr>
                <w:rFonts w:ascii="Arial" w:hAnsi="Arial" w:cs="Arial"/>
                <w:sz w:val="15"/>
                <w:szCs w:val="15"/>
              </w:rPr>
            </w:pPr>
            <w:r>
              <w:rPr>
                <w:rFonts w:ascii="Arial" w:hAnsi="Arial" w:cs="Arial"/>
                <w:sz w:val="15"/>
                <w:szCs w:val="15"/>
              </w:rPr>
              <w:t>David A Knecht</w:t>
            </w:r>
          </w:p>
        </w:tc>
      </w:tr>
      <w:tr w:rsidR="004F4966"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4966" w:rsidRDefault="004F4966" w:rsidP="008E1038">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4966" w:rsidRDefault="004F4966" w:rsidP="008E1038">
            <w:pPr>
              <w:rPr>
                <w:rFonts w:ascii="Arial" w:hAnsi="Arial" w:cs="Arial"/>
                <w:sz w:val="15"/>
                <w:szCs w:val="15"/>
              </w:rPr>
            </w:pPr>
            <w:r>
              <w:rPr>
                <w:rFonts w:ascii="Arial" w:hAnsi="Arial" w:cs="Arial"/>
                <w:sz w:val="15"/>
                <w:szCs w:val="15"/>
              </w:rPr>
              <w:t>Molecular and Cell Biology</w:t>
            </w:r>
          </w:p>
        </w:tc>
      </w:tr>
      <w:tr w:rsidR="004F4966"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4966" w:rsidRDefault="004F4966" w:rsidP="008E1038">
            <w:pPr>
              <w:rPr>
                <w:rFonts w:ascii="Arial" w:hAnsi="Arial" w:cs="Arial"/>
                <w:b/>
                <w:bCs/>
                <w:sz w:val="15"/>
                <w:szCs w:val="15"/>
              </w:rPr>
            </w:pPr>
            <w:r>
              <w:rPr>
                <w:rFonts w:ascii="Arial" w:hAnsi="Arial" w:cs="Arial"/>
                <w:b/>
                <w:bCs/>
                <w:sz w:val="15"/>
                <w:szCs w:val="15"/>
              </w:rPr>
              <w:t xml:space="preserve">Initiator </w:t>
            </w:r>
            <w:proofErr w:type="spellStart"/>
            <w:r>
              <w:rPr>
                <w:rFonts w:ascii="Arial" w:hAnsi="Arial" w:cs="Arial"/>
                <w:b/>
                <w:bCs/>
                <w:sz w:val="15"/>
                <w:szCs w:val="15"/>
              </w:rPr>
              <w:t>NetId</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4966" w:rsidRDefault="004F4966" w:rsidP="008E1038">
            <w:pPr>
              <w:rPr>
                <w:rFonts w:ascii="Arial" w:hAnsi="Arial" w:cs="Arial"/>
                <w:sz w:val="15"/>
                <w:szCs w:val="15"/>
              </w:rPr>
            </w:pPr>
            <w:r>
              <w:rPr>
                <w:rFonts w:ascii="Arial" w:hAnsi="Arial" w:cs="Arial"/>
                <w:sz w:val="15"/>
                <w:szCs w:val="15"/>
              </w:rPr>
              <w:t>dak02007</w:t>
            </w:r>
          </w:p>
        </w:tc>
      </w:tr>
      <w:tr w:rsidR="004F4966"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4966" w:rsidRDefault="004F4966" w:rsidP="008E1038">
            <w:pPr>
              <w:rPr>
                <w:rFonts w:ascii="Arial" w:hAnsi="Arial" w:cs="Arial"/>
                <w:b/>
                <w:bCs/>
                <w:sz w:val="15"/>
                <w:szCs w:val="15"/>
              </w:rPr>
            </w:pPr>
            <w:r>
              <w:rPr>
                <w:rFonts w:ascii="Arial" w:hAnsi="Arial" w:cs="Arial"/>
                <w:b/>
                <w:bCs/>
                <w:sz w:val="15"/>
                <w:szCs w:val="15"/>
              </w:rPr>
              <w:lastRenderedPageBreak/>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4966" w:rsidRDefault="004F4966" w:rsidP="008E1038">
            <w:pPr>
              <w:rPr>
                <w:rFonts w:ascii="Arial" w:hAnsi="Arial" w:cs="Arial"/>
                <w:sz w:val="15"/>
                <w:szCs w:val="15"/>
              </w:rPr>
            </w:pPr>
            <w:hyperlink r:id="rId48" w:history="1">
              <w:r>
                <w:rPr>
                  <w:rStyle w:val="Hyperlink"/>
                  <w:rFonts w:ascii="Arial" w:hAnsi="Arial" w:cs="Arial"/>
                  <w:sz w:val="15"/>
                  <w:szCs w:val="15"/>
                </w:rPr>
                <w:t>david.knecht@uconn.edu</w:t>
              </w:r>
            </w:hyperlink>
          </w:p>
        </w:tc>
      </w:tr>
      <w:tr w:rsidR="004F4966"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4966" w:rsidRDefault="004F4966" w:rsidP="008E1038">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4966" w:rsidRDefault="004F4966" w:rsidP="008E1038">
            <w:pPr>
              <w:rPr>
                <w:rFonts w:ascii="Arial" w:hAnsi="Arial" w:cs="Arial"/>
                <w:sz w:val="15"/>
                <w:szCs w:val="15"/>
              </w:rPr>
            </w:pPr>
            <w:r>
              <w:rPr>
                <w:rFonts w:ascii="Arial" w:hAnsi="Arial" w:cs="Arial"/>
                <w:sz w:val="15"/>
                <w:szCs w:val="15"/>
              </w:rPr>
              <w:t>Someone else</w:t>
            </w:r>
          </w:p>
        </w:tc>
      </w:tr>
      <w:tr w:rsidR="004F4966"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4966" w:rsidRDefault="004F4966" w:rsidP="008E1038">
            <w:pPr>
              <w:rPr>
                <w:rFonts w:ascii="Arial" w:hAnsi="Arial" w:cs="Arial"/>
                <w:b/>
                <w:bCs/>
                <w:sz w:val="15"/>
                <w:szCs w:val="15"/>
              </w:rPr>
            </w:pPr>
            <w:r>
              <w:rPr>
                <w:rFonts w:ascii="Arial" w:hAnsi="Arial" w:cs="Arial"/>
                <w:b/>
                <w:bCs/>
                <w:sz w:val="15"/>
                <w:szCs w:val="15"/>
              </w:rPr>
              <w:t>Proposer Last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4966" w:rsidRDefault="004F4966" w:rsidP="008E1038">
            <w:pPr>
              <w:rPr>
                <w:rFonts w:ascii="Arial" w:hAnsi="Arial" w:cs="Arial"/>
                <w:sz w:val="15"/>
                <w:szCs w:val="15"/>
              </w:rPr>
            </w:pPr>
            <w:r>
              <w:rPr>
                <w:rFonts w:ascii="Arial" w:hAnsi="Arial" w:cs="Arial"/>
                <w:sz w:val="15"/>
                <w:szCs w:val="15"/>
              </w:rPr>
              <w:t>Graf</w:t>
            </w:r>
          </w:p>
        </w:tc>
      </w:tr>
      <w:tr w:rsidR="004F4966"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4966" w:rsidRDefault="004F4966" w:rsidP="008E1038">
            <w:pPr>
              <w:rPr>
                <w:rFonts w:ascii="Arial" w:hAnsi="Arial" w:cs="Arial"/>
                <w:b/>
                <w:bCs/>
                <w:sz w:val="15"/>
                <w:szCs w:val="15"/>
              </w:rPr>
            </w:pPr>
            <w:r>
              <w:rPr>
                <w:rFonts w:ascii="Arial" w:hAnsi="Arial" w:cs="Arial"/>
                <w:b/>
                <w:bCs/>
                <w:sz w:val="15"/>
                <w:szCs w:val="15"/>
              </w:rPr>
              <w:t>Proposer First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4966" w:rsidRDefault="004F4966" w:rsidP="008E1038">
            <w:pPr>
              <w:rPr>
                <w:rFonts w:ascii="Arial" w:hAnsi="Arial" w:cs="Arial"/>
                <w:sz w:val="15"/>
                <w:szCs w:val="15"/>
              </w:rPr>
            </w:pPr>
            <w:proofErr w:type="spellStart"/>
            <w:r>
              <w:rPr>
                <w:rFonts w:ascii="Arial" w:hAnsi="Arial" w:cs="Arial"/>
                <w:sz w:val="15"/>
                <w:szCs w:val="15"/>
              </w:rPr>
              <w:t>Joerg</w:t>
            </w:r>
            <w:proofErr w:type="spellEnd"/>
          </w:p>
        </w:tc>
      </w:tr>
      <w:tr w:rsidR="004F4966"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4966" w:rsidRDefault="004F4966" w:rsidP="008E1038">
            <w:pPr>
              <w:rPr>
                <w:rFonts w:ascii="Arial" w:hAnsi="Arial" w:cs="Arial"/>
                <w:b/>
                <w:bCs/>
                <w:sz w:val="15"/>
                <w:szCs w:val="15"/>
              </w:rPr>
            </w:pPr>
            <w:r>
              <w:rPr>
                <w:rFonts w:ascii="Arial" w:hAnsi="Arial" w:cs="Arial"/>
                <w:b/>
                <w:bCs/>
                <w:sz w:val="15"/>
                <w:szCs w:val="15"/>
              </w:rPr>
              <w:t>Select a Person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4966" w:rsidRDefault="004F4966" w:rsidP="008E1038">
            <w:pPr>
              <w:rPr>
                <w:rFonts w:ascii="Arial" w:hAnsi="Arial" w:cs="Arial"/>
                <w:sz w:val="15"/>
                <w:szCs w:val="15"/>
              </w:rPr>
            </w:pPr>
            <w:r>
              <w:rPr>
                <w:rFonts w:ascii="Arial" w:hAnsi="Arial" w:cs="Arial"/>
                <w:sz w:val="15"/>
                <w:szCs w:val="15"/>
              </w:rPr>
              <w:t>jog02007</w:t>
            </w:r>
          </w:p>
        </w:tc>
      </w:tr>
      <w:tr w:rsidR="004F4966"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4966" w:rsidRDefault="004F4966" w:rsidP="008E1038">
            <w:pPr>
              <w:rPr>
                <w:rFonts w:ascii="Arial" w:hAnsi="Arial" w:cs="Arial"/>
                <w:b/>
                <w:bCs/>
                <w:sz w:val="15"/>
                <w:szCs w:val="15"/>
              </w:rPr>
            </w:pPr>
            <w:r>
              <w:rPr>
                <w:rFonts w:ascii="Arial" w:hAnsi="Arial" w:cs="Arial"/>
                <w:b/>
                <w:bCs/>
                <w:sz w:val="15"/>
                <w:szCs w:val="15"/>
              </w:rPr>
              <w:t xml:space="preserve">Proposer </w:t>
            </w:r>
            <w:proofErr w:type="spellStart"/>
            <w:r>
              <w:rPr>
                <w:rFonts w:ascii="Arial" w:hAnsi="Arial" w:cs="Arial"/>
                <w:b/>
                <w:bCs/>
                <w:sz w:val="15"/>
                <w:szCs w:val="15"/>
              </w:rPr>
              <w:t>NetId</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4966" w:rsidRDefault="004F4966" w:rsidP="008E1038">
            <w:pPr>
              <w:rPr>
                <w:rFonts w:ascii="Arial" w:hAnsi="Arial" w:cs="Arial"/>
                <w:sz w:val="15"/>
                <w:szCs w:val="15"/>
              </w:rPr>
            </w:pPr>
            <w:r>
              <w:rPr>
                <w:rFonts w:ascii="Arial" w:hAnsi="Arial" w:cs="Arial"/>
                <w:sz w:val="15"/>
                <w:szCs w:val="15"/>
              </w:rPr>
              <w:t>jog02007</w:t>
            </w:r>
          </w:p>
        </w:tc>
      </w:tr>
      <w:tr w:rsidR="004F4966"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4966" w:rsidRDefault="004F4966" w:rsidP="008E1038">
            <w:pPr>
              <w:rPr>
                <w:rFonts w:ascii="Arial" w:hAnsi="Arial" w:cs="Arial"/>
                <w:b/>
                <w:bCs/>
                <w:sz w:val="15"/>
                <w:szCs w:val="15"/>
              </w:rPr>
            </w:pPr>
            <w:r>
              <w:rPr>
                <w:rFonts w:ascii="Arial" w:hAnsi="Arial" w:cs="Arial"/>
                <w:b/>
                <w:bCs/>
                <w:sz w:val="15"/>
                <w:szCs w:val="15"/>
              </w:rPr>
              <w:t>Proposer Phone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4966" w:rsidRDefault="004F4966" w:rsidP="008E1038">
            <w:pPr>
              <w:rPr>
                <w:rFonts w:ascii="Arial" w:hAnsi="Arial" w:cs="Arial"/>
                <w:sz w:val="15"/>
                <w:szCs w:val="15"/>
              </w:rPr>
            </w:pPr>
            <w:r>
              <w:rPr>
                <w:rFonts w:ascii="Arial" w:hAnsi="Arial" w:cs="Arial"/>
                <w:sz w:val="15"/>
                <w:szCs w:val="15"/>
              </w:rPr>
              <w:t>+1 860 486 9284</w:t>
            </w:r>
          </w:p>
        </w:tc>
      </w:tr>
      <w:tr w:rsidR="004F4966"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4966" w:rsidRDefault="004F4966" w:rsidP="008E1038">
            <w:pPr>
              <w:rPr>
                <w:rFonts w:ascii="Arial" w:hAnsi="Arial" w:cs="Arial"/>
                <w:b/>
                <w:bCs/>
                <w:sz w:val="15"/>
                <w:szCs w:val="15"/>
              </w:rPr>
            </w:pPr>
            <w:r>
              <w:rPr>
                <w:rFonts w:ascii="Arial" w:hAnsi="Arial" w:cs="Arial"/>
                <w:b/>
                <w:bCs/>
                <w:sz w:val="15"/>
                <w:szCs w:val="15"/>
              </w:rPr>
              <w:t>Proposer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4966" w:rsidRDefault="004F4966" w:rsidP="008E1038">
            <w:pPr>
              <w:rPr>
                <w:rFonts w:ascii="Arial" w:hAnsi="Arial" w:cs="Arial"/>
                <w:sz w:val="15"/>
                <w:szCs w:val="15"/>
              </w:rPr>
            </w:pPr>
            <w:hyperlink r:id="rId49" w:history="1">
              <w:r>
                <w:rPr>
                  <w:rStyle w:val="Hyperlink"/>
                  <w:rFonts w:ascii="Arial" w:hAnsi="Arial" w:cs="Arial"/>
                  <w:sz w:val="15"/>
                  <w:szCs w:val="15"/>
                </w:rPr>
                <w:t>joerg.graf@uconn.edu</w:t>
              </w:r>
            </w:hyperlink>
          </w:p>
        </w:tc>
      </w:tr>
      <w:tr w:rsidR="004F4966"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4966" w:rsidRDefault="004F4966" w:rsidP="008E1038">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4966" w:rsidRDefault="004F4966" w:rsidP="008E1038">
            <w:pPr>
              <w:rPr>
                <w:rFonts w:ascii="Arial" w:hAnsi="Arial" w:cs="Arial"/>
                <w:sz w:val="15"/>
                <w:szCs w:val="15"/>
              </w:rPr>
            </w:pPr>
            <w:r>
              <w:rPr>
                <w:rFonts w:ascii="Arial" w:hAnsi="Arial" w:cs="Arial"/>
                <w:sz w:val="15"/>
                <w:szCs w:val="15"/>
              </w:rPr>
              <w:t>Yes</w:t>
            </w:r>
          </w:p>
        </w:tc>
      </w:tr>
    </w:tbl>
    <w:p w:rsidR="004F4966" w:rsidRDefault="004F4966" w:rsidP="004F4966">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372"/>
        <w:gridCol w:w="1381"/>
      </w:tblGrid>
      <w:tr w:rsidR="004F4966" w:rsidTr="008E1038">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4F4966" w:rsidRDefault="004F4966" w:rsidP="008E1038">
            <w:pPr>
              <w:rPr>
                <w:rFonts w:ascii="Arial" w:hAnsi="Arial" w:cs="Arial"/>
                <w:b/>
                <w:bCs/>
                <w:color w:val="FFFFFF"/>
                <w:sz w:val="18"/>
                <w:szCs w:val="18"/>
              </w:rPr>
            </w:pPr>
            <w:r>
              <w:rPr>
                <w:rFonts w:ascii="Arial" w:hAnsi="Arial" w:cs="Arial"/>
                <w:b/>
                <w:bCs/>
                <w:color w:val="FFFFFF"/>
                <w:sz w:val="18"/>
                <w:szCs w:val="18"/>
              </w:rPr>
              <w:t>COURSE FEATURES</w:t>
            </w:r>
          </w:p>
        </w:tc>
      </w:tr>
      <w:tr w:rsidR="004F4966"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4966" w:rsidRDefault="004F4966" w:rsidP="008E1038">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4966" w:rsidRDefault="004F4966" w:rsidP="008E1038">
            <w:pPr>
              <w:rPr>
                <w:rFonts w:ascii="Arial" w:hAnsi="Arial" w:cs="Arial"/>
                <w:sz w:val="15"/>
                <w:szCs w:val="15"/>
              </w:rPr>
            </w:pPr>
            <w:r>
              <w:rPr>
                <w:rFonts w:ascii="Arial" w:hAnsi="Arial" w:cs="Arial"/>
                <w:sz w:val="15"/>
                <w:szCs w:val="15"/>
              </w:rPr>
              <w:t>Fall</w:t>
            </w:r>
          </w:p>
        </w:tc>
      </w:tr>
      <w:tr w:rsidR="004F4966"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4966" w:rsidRDefault="004F4966" w:rsidP="008E1038">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4966" w:rsidRDefault="004F4966" w:rsidP="008E1038">
            <w:pPr>
              <w:rPr>
                <w:rFonts w:ascii="Arial" w:hAnsi="Arial" w:cs="Arial"/>
                <w:sz w:val="15"/>
                <w:szCs w:val="15"/>
              </w:rPr>
            </w:pPr>
            <w:r>
              <w:rPr>
                <w:rFonts w:ascii="Arial" w:hAnsi="Arial" w:cs="Arial"/>
                <w:sz w:val="15"/>
                <w:szCs w:val="15"/>
              </w:rPr>
              <w:t>2019</w:t>
            </w:r>
          </w:p>
        </w:tc>
      </w:tr>
      <w:tr w:rsidR="004F4966"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4966" w:rsidRDefault="004F4966" w:rsidP="008E1038">
            <w:pPr>
              <w:rPr>
                <w:rFonts w:ascii="Arial" w:hAnsi="Arial" w:cs="Arial"/>
                <w:b/>
                <w:bCs/>
                <w:sz w:val="15"/>
                <w:szCs w:val="15"/>
              </w:rPr>
            </w:pPr>
            <w:proofErr w:type="gramStart"/>
            <w:r>
              <w:rPr>
                <w:rFonts w:ascii="Arial" w:hAnsi="Arial" w:cs="Arial"/>
                <w:b/>
                <w:bCs/>
                <w:sz w:val="15"/>
                <w:szCs w:val="15"/>
              </w:rPr>
              <w:t>Will this course be taught</w:t>
            </w:r>
            <w:proofErr w:type="gramEnd"/>
            <w:r>
              <w:rPr>
                <w:rFonts w:ascii="Arial" w:hAnsi="Arial" w:cs="Arial"/>
                <w:b/>
                <w:bCs/>
                <w:sz w:val="15"/>
                <w:szCs w:val="15"/>
              </w:rPr>
              <w:t xml:space="preserve">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4966" w:rsidRDefault="004F4966" w:rsidP="008E1038">
            <w:pPr>
              <w:rPr>
                <w:rFonts w:ascii="Arial" w:hAnsi="Arial" w:cs="Arial"/>
                <w:sz w:val="15"/>
                <w:szCs w:val="15"/>
              </w:rPr>
            </w:pPr>
            <w:r>
              <w:rPr>
                <w:rFonts w:ascii="Arial" w:hAnsi="Arial" w:cs="Arial"/>
                <w:sz w:val="15"/>
                <w:szCs w:val="15"/>
              </w:rPr>
              <w:t>No</w:t>
            </w:r>
          </w:p>
        </w:tc>
      </w:tr>
      <w:tr w:rsidR="004F4966"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4966" w:rsidRDefault="004F4966" w:rsidP="008E1038">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4966" w:rsidRDefault="004F4966" w:rsidP="008E1038">
            <w:pPr>
              <w:rPr>
                <w:rFonts w:ascii="Arial" w:hAnsi="Arial" w:cs="Arial"/>
                <w:sz w:val="15"/>
                <w:szCs w:val="15"/>
              </w:rPr>
            </w:pPr>
            <w:r>
              <w:rPr>
                <w:rFonts w:ascii="Arial" w:hAnsi="Arial" w:cs="Arial"/>
                <w:sz w:val="15"/>
                <w:szCs w:val="15"/>
              </w:rPr>
              <w:t>No</w:t>
            </w:r>
          </w:p>
        </w:tc>
      </w:tr>
      <w:tr w:rsidR="004F4966"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4966" w:rsidRDefault="004F4966" w:rsidP="008E1038">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4966" w:rsidRDefault="004F4966" w:rsidP="008E1038">
            <w:pPr>
              <w:rPr>
                <w:rFonts w:ascii="Arial" w:hAnsi="Arial" w:cs="Arial"/>
                <w:sz w:val="15"/>
                <w:szCs w:val="15"/>
              </w:rPr>
            </w:pPr>
            <w:r>
              <w:rPr>
                <w:rFonts w:ascii="Arial" w:hAnsi="Arial" w:cs="Arial"/>
                <w:sz w:val="15"/>
                <w:szCs w:val="15"/>
              </w:rPr>
              <w:t>1</w:t>
            </w:r>
          </w:p>
        </w:tc>
      </w:tr>
      <w:tr w:rsidR="004F4966"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4966" w:rsidRDefault="004F4966" w:rsidP="008E1038">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4966" w:rsidRDefault="004F4966" w:rsidP="008E1038">
            <w:pPr>
              <w:rPr>
                <w:rFonts w:ascii="Arial" w:hAnsi="Arial" w:cs="Arial"/>
                <w:sz w:val="15"/>
                <w:szCs w:val="15"/>
              </w:rPr>
            </w:pPr>
            <w:r>
              <w:rPr>
                <w:rFonts w:ascii="Arial" w:hAnsi="Arial" w:cs="Arial"/>
                <w:sz w:val="15"/>
                <w:szCs w:val="15"/>
              </w:rPr>
              <w:t>24</w:t>
            </w:r>
          </w:p>
        </w:tc>
      </w:tr>
      <w:tr w:rsidR="004F4966"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4966" w:rsidRDefault="004F4966" w:rsidP="008E1038">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4966" w:rsidRDefault="004F4966" w:rsidP="008E1038">
            <w:pPr>
              <w:rPr>
                <w:rFonts w:ascii="Arial" w:hAnsi="Arial" w:cs="Arial"/>
                <w:sz w:val="15"/>
                <w:szCs w:val="15"/>
              </w:rPr>
            </w:pPr>
            <w:r>
              <w:rPr>
                <w:rFonts w:ascii="Arial" w:hAnsi="Arial" w:cs="Arial"/>
                <w:sz w:val="15"/>
                <w:szCs w:val="15"/>
              </w:rPr>
              <w:t>No</w:t>
            </w:r>
          </w:p>
        </w:tc>
      </w:tr>
      <w:tr w:rsidR="004F4966"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4966" w:rsidRDefault="004F4966" w:rsidP="008E1038">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4966" w:rsidRDefault="004F4966" w:rsidP="008E1038">
            <w:pPr>
              <w:rPr>
                <w:rFonts w:ascii="Arial" w:hAnsi="Arial" w:cs="Arial"/>
                <w:sz w:val="15"/>
                <w:szCs w:val="15"/>
              </w:rPr>
            </w:pPr>
            <w:r>
              <w:rPr>
                <w:rFonts w:ascii="Arial" w:hAnsi="Arial" w:cs="Arial"/>
                <w:sz w:val="15"/>
                <w:szCs w:val="15"/>
              </w:rPr>
              <w:t>No</w:t>
            </w:r>
          </w:p>
        </w:tc>
      </w:tr>
      <w:tr w:rsidR="004F4966"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4966" w:rsidRDefault="004F4966" w:rsidP="008E1038">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4966" w:rsidRDefault="004F4966" w:rsidP="008E1038">
            <w:pPr>
              <w:rPr>
                <w:rFonts w:ascii="Arial" w:hAnsi="Arial" w:cs="Arial"/>
                <w:sz w:val="15"/>
                <w:szCs w:val="15"/>
              </w:rPr>
            </w:pPr>
            <w:r>
              <w:rPr>
                <w:rFonts w:ascii="Arial" w:hAnsi="Arial" w:cs="Arial"/>
                <w:sz w:val="15"/>
                <w:szCs w:val="15"/>
              </w:rPr>
              <w:t>3</w:t>
            </w:r>
          </w:p>
        </w:tc>
      </w:tr>
      <w:tr w:rsidR="004F4966"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4966" w:rsidRDefault="004F4966" w:rsidP="008E1038">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4966" w:rsidRDefault="004F4966" w:rsidP="008E1038">
            <w:pPr>
              <w:rPr>
                <w:rFonts w:ascii="Arial" w:hAnsi="Arial" w:cs="Arial"/>
                <w:sz w:val="15"/>
                <w:szCs w:val="15"/>
              </w:rPr>
            </w:pPr>
            <w:r>
              <w:rPr>
                <w:rFonts w:ascii="Arial" w:hAnsi="Arial" w:cs="Arial"/>
                <w:sz w:val="15"/>
                <w:szCs w:val="15"/>
              </w:rPr>
              <w:t>laboratory rotations</w:t>
            </w:r>
          </w:p>
        </w:tc>
      </w:tr>
    </w:tbl>
    <w:p w:rsidR="004F4966" w:rsidRDefault="004F4966" w:rsidP="004F4966">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5907"/>
        <w:gridCol w:w="2073"/>
      </w:tblGrid>
      <w:tr w:rsidR="004F4966" w:rsidTr="008E1038">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4F4966" w:rsidRDefault="004F4966" w:rsidP="008E1038">
            <w:pPr>
              <w:rPr>
                <w:rFonts w:ascii="Arial" w:hAnsi="Arial" w:cs="Arial"/>
                <w:b/>
                <w:bCs/>
                <w:color w:val="FFFFFF"/>
                <w:sz w:val="18"/>
                <w:szCs w:val="18"/>
              </w:rPr>
            </w:pPr>
            <w:r>
              <w:rPr>
                <w:rFonts w:ascii="Arial" w:hAnsi="Arial" w:cs="Arial"/>
                <w:b/>
                <w:bCs/>
                <w:color w:val="FFFFFF"/>
                <w:sz w:val="18"/>
                <w:szCs w:val="18"/>
              </w:rPr>
              <w:t>COURSE RESTRICTIONS</w:t>
            </w:r>
          </w:p>
        </w:tc>
      </w:tr>
      <w:tr w:rsidR="004F4966"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4966" w:rsidRDefault="004F4966" w:rsidP="008E1038">
            <w:pPr>
              <w:rPr>
                <w:rFonts w:ascii="Arial" w:hAnsi="Arial" w:cs="Arial"/>
                <w:b/>
                <w:bCs/>
                <w:sz w:val="15"/>
                <w:szCs w:val="15"/>
              </w:rPr>
            </w:pPr>
            <w:proofErr w:type="gramStart"/>
            <w:r>
              <w:rPr>
                <w:rFonts w:ascii="Arial" w:hAnsi="Arial" w:cs="Arial"/>
                <w:b/>
                <w:bCs/>
                <w:sz w:val="15"/>
                <w:szCs w:val="15"/>
              </w:rPr>
              <w:t>Will the course or any sections of the course be taught</w:t>
            </w:r>
            <w:proofErr w:type="gramEnd"/>
            <w:r>
              <w:rPr>
                <w:rFonts w:ascii="Arial" w:hAnsi="Arial" w:cs="Arial"/>
                <w:b/>
                <w:bCs/>
                <w:sz w:val="15"/>
                <w:szCs w:val="15"/>
              </w:rPr>
              <w:t xml:space="preserve">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4966" w:rsidRDefault="004F4966" w:rsidP="008E1038">
            <w:pPr>
              <w:rPr>
                <w:rFonts w:ascii="Arial" w:hAnsi="Arial" w:cs="Arial"/>
                <w:sz w:val="15"/>
                <w:szCs w:val="15"/>
              </w:rPr>
            </w:pPr>
            <w:r>
              <w:rPr>
                <w:rFonts w:ascii="Arial" w:hAnsi="Arial" w:cs="Arial"/>
                <w:sz w:val="15"/>
                <w:szCs w:val="15"/>
              </w:rPr>
              <w:t>No</w:t>
            </w:r>
          </w:p>
        </w:tc>
      </w:tr>
      <w:tr w:rsidR="004F4966"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4966" w:rsidRDefault="004F4966" w:rsidP="008E1038">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4966" w:rsidRDefault="004F4966" w:rsidP="008E1038">
            <w:pPr>
              <w:rPr>
                <w:rFonts w:ascii="Arial" w:hAnsi="Arial" w:cs="Arial"/>
                <w:sz w:val="15"/>
                <w:szCs w:val="15"/>
              </w:rPr>
            </w:pPr>
            <w:r>
              <w:rPr>
                <w:rFonts w:ascii="Arial" w:hAnsi="Arial" w:cs="Arial"/>
                <w:sz w:val="15"/>
                <w:szCs w:val="15"/>
              </w:rPr>
              <w:t>none</w:t>
            </w:r>
          </w:p>
        </w:tc>
      </w:tr>
      <w:tr w:rsidR="004F4966"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4966" w:rsidRDefault="004F4966" w:rsidP="008E1038">
            <w:pPr>
              <w:rPr>
                <w:rFonts w:ascii="Arial" w:hAnsi="Arial" w:cs="Arial"/>
                <w:b/>
                <w:bCs/>
                <w:sz w:val="15"/>
                <w:szCs w:val="15"/>
              </w:rPr>
            </w:pPr>
            <w:proofErr w:type="spellStart"/>
            <w:r>
              <w:rPr>
                <w:rFonts w:ascii="Arial" w:hAnsi="Arial" w:cs="Arial"/>
                <w:b/>
                <w:bCs/>
                <w:sz w:val="15"/>
                <w:szCs w:val="15"/>
              </w:rPr>
              <w:t>Corequisites</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4966" w:rsidRDefault="004F4966" w:rsidP="008E1038">
            <w:pPr>
              <w:rPr>
                <w:rFonts w:ascii="Arial" w:hAnsi="Arial" w:cs="Arial"/>
                <w:sz w:val="15"/>
                <w:szCs w:val="15"/>
              </w:rPr>
            </w:pPr>
            <w:r>
              <w:rPr>
                <w:rFonts w:ascii="Arial" w:hAnsi="Arial" w:cs="Arial"/>
                <w:sz w:val="15"/>
                <w:szCs w:val="15"/>
              </w:rPr>
              <w:t>none</w:t>
            </w:r>
          </w:p>
        </w:tc>
      </w:tr>
      <w:tr w:rsidR="004F4966"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4966" w:rsidRDefault="004F4966" w:rsidP="008E1038">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4966" w:rsidRDefault="004F4966" w:rsidP="008E1038">
            <w:pPr>
              <w:rPr>
                <w:rFonts w:ascii="Arial" w:hAnsi="Arial" w:cs="Arial"/>
                <w:sz w:val="15"/>
                <w:szCs w:val="15"/>
              </w:rPr>
            </w:pPr>
            <w:r>
              <w:rPr>
                <w:rFonts w:ascii="Arial" w:hAnsi="Arial" w:cs="Arial"/>
                <w:sz w:val="15"/>
                <w:szCs w:val="15"/>
              </w:rPr>
              <w:t>none</w:t>
            </w:r>
          </w:p>
        </w:tc>
      </w:tr>
      <w:tr w:rsidR="004F4966"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4966" w:rsidRDefault="004F4966" w:rsidP="008E1038">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4966" w:rsidRDefault="004F4966" w:rsidP="008E1038">
            <w:pPr>
              <w:rPr>
                <w:rFonts w:ascii="Arial" w:hAnsi="Arial" w:cs="Arial"/>
                <w:sz w:val="15"/>
                <w:szCs w:val="15"/>
              </w:rPr>
            </w:pPr>
            <w:r>
              <w:rPr>
                <w:rFonts w:ascii="Arial" w:hAnsi="Arial" w:cs="Arial"/>
                <w:sz w:val="15"/>
                <w:szCs w:val="15"/>
              </w:rPr>
              <w:t>No Consent Required</w:t>
            </w:r>
          </w:p>
        </w:tc>
      </w:tr>
      <w:tr w:rsidR="004F4966"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4966" w:rsidRDefault="004F4966" w:rsidP="008E1038">
            <w:pPr>
              <w:rPr>
                <w:rFonts w:ascii="Arial" w:hAnsi="Arial" w:cs="Arial"/>
                <w:b/>
                <w:bCs/>
                <w:sz w:val="15"/>
                <w:szCs w:val="15"/>
              </w:rPr>
            </w:pPr>
            <w:r>
              <w:rPr>
                <w:rFonts w:ascii="Arial" w:hAnsi="Arial" w:cs="Arial"/>
                <w:b/>
                <w:bCs/>
                <w:sz w:val="15"/>
                <w:szCs w:val="15"/>
              </w:rPr>
              <w:lastRenderedPageBreak/>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4966" w:rsidRDefault="004F4966" w:rsidP="008E1038">
            <w:pPr>
              <w:rPr>
                <w:rFonts w:ascii="Arial" w:hAnsi="Arial" w:cs="Arial"/>
                <w:sz w:val="15"/>
                <w:szCs w:val="15"/>
              </w:rPr>
            </w:pPr>
            <w:r>
              <w:rPr>
                <w:rFonts w:ascii="Arial" w:hAnsi="Arial" w:cs="Arial"/>
                <w:sz w:val="15"/>
                <w:szCs w:val="15"/>
              </w:rPr>
              <w:t>Yes</w:t>
            </w:r>
          </w:p>
        </w:tc>
      </w:tr>
      <w:tr w:rsidR="004F4966"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4966" w:rsidRDefault="004F4966" w:rsidP="008E1038">
            <w:pPr>
              <w:rPr>
                <w:rFonts w:ascii="Arial" w:hAnsi="Arial" w:cs="Arial"/>
                <w:b/>
                <w:bCs/>
                <w:sz w:val="15"/>
                <w:szCs w:val="15"/>
              </w:rPr>
            </w:pPr>
            <w:proofErr w:type="gramStart"/>
            <w:r>
              <w:rPr>
                <w:rFonts w:ascii="Arial" w:hAnsi="Arial" w:cs="Arial"/>
                <w:b/>
                <w:bCs/>
                <w:sz w:val="15"/>
                <w:szCs w:val="15"/>
              </w:rPr>
              <w:t>Is it restricted by class</w:t>
            </w:r>
            <w:proofErr w:type="gramEnd"/>
            <w:r>
              <w:rPr>
                <w:rFonts w:ascii="Arial" w:hAnsi="Arial" w:cs="Arial"/>
                <w:b/>
                <w:bCs/>
                <w:sz w:val="15"/>
                <w:szCs w:val="15"/>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4966" w:rsidRDefault="004F4966" w:rsidP="008E1038">
            <w:pPr>
              <w:rPr>
                <w:rFonts w:ascii="Arial" w:hAnsi="Arial" w:cs="Arial"/>
                <w:sz w:val="15"/>
                <w:szCs w:val="15"/>
              </w:rPr>
            </w:pPr>
            <w:r>
              <w:rPr>
                <w:rFonts w:ascii="Arial" w:hAnsi="Arial" w:cs="Arial"/>
                <w:sz w:val="15"/>
                <w:szCs w:val="15"/>
              </w:rPr>
              <w:t>Yes</w:t>
            </w:r>
          </w:p>
        </w:tc>
      </w:tr>
      <w:tr w:rsidR="004F4966"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4966" w:rsidRDefault="004F4966" w:rsidP="008E1038">
            <w:pPr>
              <w:rPr>
                <w:rFonts w:ascii="Arial" w:hAnsi="Arial" w:cs="Arial"/>
                <w:b/>
                <w:bCs/>
                <w:sz w:val="15"/>
                <w:szCs w:val="15"/>
              </w:rPr>
            </w:pPr>
            <w:r>
              <w:rPr>
                <w:rFonts w:ascii="Arial" w:hAnsi="Arial" w:cs="Arial"/>
                <w:b/>
                <w:bCs/>
                <w:sz w:val="15"/>
                <w:szCs w:val="15"/>
              </w:rPr>
              <w:t xml:space="preserve">Who is it open </w:t>
            </w:r>
            <w:proofErr w:type="gramStart"/>
            <w:r>
              <w:rPr>
                <w:rFonts w:ascii="Arial" w:hAnsi="Arial" w:cs="Arial"/>
                <w:b/>
                <w:bCs/>
                <w:sz w:val="15"/>
                <w:szCs w:val="15"/>
              </w:rPr>
              <w:t>to</w:t>
            </w:r>
            <w:proofErr w:type="gramEnd"/>
            <w:r>
              <w:rPr>
                <w:rFonts w:ascii="Arial" w:hAnsi="Arial" w:cs="Arial"/>
                <w:b/>
                <w:bCs/>
                <w:sz w:val="15"/>
                <w:szCs w:val="15"/>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4966" w:rsidRDefault="004F4966" w:rsidP="008E1038">
            <w:pPr>
              <w:rPr>
                <w:rFonts w:ascii="Arial" w:hAnsi="Arial" w:cs="Arial"/>
                <w:sz w:val="15"/>
                <w:szCs w:val="15"/>
              </w:rPr>
            </w:pPr>
            <w:r>
              <w:rPr>
                <w:rFonts w:ascii="Arial" w:hAnsi="Arial" w:cs="Arial"/>
                <w:sz w:val="15"/>
                <w:szCs w:val="15"/>
              </w:rPr>
              <w:t>Graduate</w:t>
            </w:r>
          </w:p>
        </w:tc>
      </w:tr>
      <w:tr w:rsidR="004F4966"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4966" w:rsidRDefault="004F4966" w:rsidP="008E1038">
            <w:pPr>
              <w:rPr>
                <w:rFonts w:ascii="Arial" w:hAnsi="Arial" w:cs="Arial"/>
                <w:b/>
                <w:bCs/>
                <w:sz w:val="15"/>
                <w:szCs w:val="15"/>
              </w:rPr>
            </w:pPr>
            <w:r>
              <w:rPr>
                <w:rFonts w:ascii="Arial" w:hAnsi="Arial" w:cs="Arial"/>
                <w:b/>
                <w:bCs/>
                <w:sz w:val="15"/>
                <w:szCs w:val="15"/>
              </w:rPr>
              <w:t>Is there a specific course prohibition?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4966" w:rsidRDefault="004F4966" w:rsidP="008E1038">
            <w:pPr>
              <w:rPr>
                <w:rFonts w:ascii="Arial" w:hAnsi="Arial" w:cs="Arial"/>
                <w:sz w:val="15"/>
                <w:szCs w:val="15"/>
              </w:rPr>
            </w:pPr>
            <w:r>
              <w:rPr>
                <w:rFonts w:ascii="Arial" w:hAnsi="Arial" w:cs="Arial"/>
                <w:sz w:val="15"/>
                <w:szCs w:val="15"/>
              </w:rPr>
              <w:t>No</w:t>
            </w:r>
          </w:p>
        </w:tc>
      </w:tr>
      <w:tr w:rsidR="004F4966"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4966" w:rsidRDefault="004F4966" w:rsidP="008E1038">
            <w:pPr>
              <w:rPr>
                <w:rFonts w:ascii="Arial" w:hAnsi="Arial" w:cs="Arial"/>
                <w:b/>
                <w:bCs/>
                <w:sz w:val="15"/>
                <w:szCs w:val="15"/>
              </w:rPr>
            </w:pPr>
            <w:proofErr w:type="gramStart"/>
            <w:r>
              <w:rPr>
                <w:rFonts w:ascii="Arial" w:hAnsi="Arial" w:cs="Arial"/>
                <w:b/>
                <w:bCs/>
                <w:sz w:val="15"/>
                <w:szCs w:val="15"/>
              </w:rPr>
              <w:t>Is credit for this course excluded</w:t>
            </w:r>
            <w:proofErr w:type="gramEnd"/>
            <w:r>
              <w:rPr>
                <w:rFonts w:ascii="Arial" w:hAnsi="Arial" w:cs="Arial"/>
                <w:b/>
                <w:bCs/>
                <w:sz w:val="15"/>
                <w:szCs w:val="15"/>
              </w:rPr>
              <w:t xml:space="preserve"> from any specific major or related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4966" w:rsidRDefault="004F4966" w:rsidP="008E1038">
            <w:pPr>
              <w:rPr>
                <w:rFonts w:ascii="Arial" w:hAnsi="Arial" w:cs="Arial"/>
                <w:sz w:val="15"/>
                <w:szCs w:val="15"/>
              </w:rPr>
            </w:pPr>
            <w:r>
              <w:rPr>
                <w:rFonts w:ascii="Arial" w:hAnsi="Arial" w:cs="Arial"/>
                <w:sz w:val="15"/>
                <w:szCs w:val="15"/>
              </w:rPr>
              <w:t>No</w:t>
            </w:r>
          </w:p>
        </w:tc>
      </w:tr>
      <w:tr w:rsidR="004F4966"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4966" w:rsidRDefault="004F4966" w:rsidP="008E1038">
            <w:pPr>
              <w:rPr>
                <w:rFonts w:ascii="Arial" w:hAnsi="Arial" w:cs="Arial"/>
                <w:b/>
                <w:bCs/>
                <w:sz w:val="15"/>
                <w:szCs w:val="15"/>
              </w:rPr>
            </w:pPr>
            <w:r>
              <w:rPr>
                <w:rFonts w:ascii="Arial" w:hAnsi="Arial" w:cs="Arial"/>
                <w:b/>
                <w:bCs/>
                <w:sz w:val="15"/>
                <w:szCs w:val="15"/>
              </w:rPr>
              <w:t>Are there concurrent course conditions?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4966" w:rsidRDefault="004F4966" w:rsidP="008E1038">
            <w:pPr>
              <w:rPr>
                <w:rFonts w:ascii="Arial" w:hAnsi="Arial" w:cs="Arial"/>
                <w:sz w:val="15"/>
                <w:szCs w:val="15"/>
              </w:rPr>
            </w:pPr>
            <w:r>
              <w:rPr>
                <w:rFonts w:ascii="Arial" w:hAnsi="Arial" w:cs="Arial"/>
                <w:sz w:val="15"/>
                <w:szCs w:val="15"/>
              </w:rPr>
              <w:t>No</w:t>
            </w:r>
          </w:p>
        </w:tc>
      </w:tr>
      <w:tr w:rsidR="004F4966"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4966" w:rsidRDefault="004F4966" w:rsidP="008E1038">
            <w:pPr>
              <w:rPr>
                <w:rFonts w:ascii="Arial" w:hAnsi="Arial" w:cs="Arial"/>
                <w:b/>
                <w:bCs/>
                <w:sz w:val="15"/>
                <w:szCs w:val="15"/>
              </w:rPr>
            </w:pPr>
            <w:r>
              <w:rPr>
                <w:rFonts w:ascii="Arial" w:hAnsi="Arial" w:cs="Arial"/>
                <w:b/>
                <w:bCs/>
                <w:sz w:val="15"/>
                <w:szCs w:val="15"/>
              </w:rPr>
              <w:t>Are there other enrollment restrictions?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4966" w:rsidRDefault="004F4966" w:rsidP="008E1038">
            <w:pPr>
              <w:rPr>
                <w:rFonts w:ascii="Arial" w:hAnsi="Arial" w:cs="Arial"/>
                <w:sz w:val="15"/>
                <w:szCs w:val="15"/>
              </w:rPr>
            </w:pPr>
            <w:r>
              <w:rPr>
                <w:rFonts w:ascii="Arial" w:hAnsi="Arial" w:cs="Arial"/>
                <w:sz w:val="15"/>
                <w:szCs w:val="15"/>
              </w:rPr>
              <w:t>Yes</w:t>
            </w:r>
          </w:p>
        </w:tc>
      </w:tr>
      <w:tr w:rsidR="004F4966"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4966" w:rsidRDefault="004F4966" w:rsidP="008E1038">
            <w:pPr>
              <w:rPr>
                <w:rFonts w:ascii="Arial" w:hAnsi="Arial" w:cs="Arial"/>
                <w:b/>
                <w:bCs/>
                <w:sz w:val="15"/>
                <w:szCs w:val="15"/>
              </w:rPr>
            </w:pPr>
            <w:r>
              <w:rPr>
                <w:rFonts w:ascii="Arial" w:hAnsi="Arial" w:cs="Arial"/>
                <w:b/>
                <w:bCs/>
                <w:sz w:val="15"/>
                <w:szCs w:val="15"/>
              </w:rPr>
              <w:t>Other restrictions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4966" w:rsidRDefault="004F4966" w:rsidP="008E1038">
            <w:pPr>
              <w:rPr>
                <w:rFonts w:ascii="Arial" w:hAnsi="Arial" w:cs="Arial"/>
                <w:sz w:val="15"/>
                <w:szCs w:val="15"/>
              </w:rPr>
            </w:pPr>
            <w:r>
              <w:rPr>
                <w:rFonts w:ascii="Arial" w:hAnsi="Arial" w:cs="Arial"/>
                <w:sz w:val="15"/>
                <w:szCs w:val="15"/>
              </w:rPr>
              <w:t>open to PhD students in MCB</w:t>
            </w:r>
          </w:p>
        </w:tc>
      </w:tr>
    </w:tbl>
    <w:p w:rsidR="004F4966" w:rsidRDefault="004F4966" w:rsidP="004F4966">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4F4966" w:rsidTr="008E1038">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4F4966" w:rsidRDefault="004F4966" w:rsidP="008E1038">
            <w:pPr>
              <w:rPr>
                <w:rFonts w:ascii="Arial" w:hAnsi="Arial" w:cs="Arial"/>
                <w:b/>
                <w:bCs/>
                <w:color w:val="FFFFFF"/>
                <w:sz w:val="18"/>
                <w:szCs w:val="18"/>
              </w:rPr>
            </w:pPr>
            <w:r>
              <w:rPr>
                <w:rFonts w:ascii="Arial" w:hAnsi="Arial" w:cs="Arial"/>
                <w:b/>
                <w:bCs/>
                <w:color w:val="FFFFFF"/>
                <w:sz w:val="18"/>
                <w:szCs w:val="18"/>
              </w:rPr>
              <w:t>GRADING</w:t>
            </w:r>
          </w:p>
        </w:tc>
      </w:tr>
      <w:tr w:rsidR="004F4966"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4966" w:rsidRDefault="004F4966" w:rsidP="008E1038">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4966" w:rsidRDefault="004F4966" w:rsidP="008E1038">
            <w:pPr>
              <w:rPr>
                <w:rFonts w:ascii="Arial" w:hAnsi="Arial" w:cs="Arial"/>
                <w:sz w:val="15"/>
                <w:szCs w:val="15"/>
              </w:rPr>
            </w:pPr>
            <w:r>
              <w:rPr>
                <w:rFonts w:ascii="Arial" w:hAnsi="Arial" w:cs="Arial"/>
                <w:sz w:val="15"/>
                <w:szCs w:val="15"/>
              </w:rPr>
              <w:t>No</w:t>
            </w:r>
          </w:p>
        </w:tc>
      </w:tr>
      <w:tr w:rsidR="004F4966"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4966" w:rsidRDefault="004F4966" w:rsidP="008E1038">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4966" w:rsidRDefault="004F4966" w:rsidP="008E1038">
            <w:pPr>
              <w:rPr>
                <w:rFonts w:ascii="Arial" w:hAnsi="Arial" w:cs="Arial"/>
                <w:sz w:val="15"/>
                <w:szCs w:val="15"/>
              </w:rPr>
            </w:pPr>
            <w:r>
              <w:rPr>
                <w:rFonts w:ascii="Arial" w:hAnsi="Arial" w:cs="Arial"/>
                <w:sz w:val="15"/>
                <w:szCs w:val="15"/>
              </w:rPr>
              <w:t>Graded</w:t>
            </w:r>
          </w:p>
        </w:tc>
      </w:tr>
    </w:tbl>
    <w:p w:rsidR="004F4966" w:rsidRDefault="004F4966" w:rsidP="004F4966">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1422"/>
      </w:tblGrid>
      <w:tr w:rsidR="004F4966" w:rsidTr="008E1038">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4F4966" w:rsidRDefault="004F4966" w:rsidP="008E1038">
            <w:pPr>
              <w:rPr>
                <w:rFonts w:ascii="Arial" w:hAnsi="Arial" w:cs="Arial"/>
                <w:b/>
                <w:bCs/>
                <w:color w:val="FFFFFF"/>
                <w:sz w:val="18"/>
                <w:szCs w:val="18"/>
              </w:rPr>
            </w:pPr>
            <w:r>
              <w:rPr>
                <w:rFonts w:ascii="Arial" w:hAnsi="Arial" w:cs="Arial"/>
                <w:b/>
                <w:bCs/>
                <w:color w:val="FFFFFF"/>
                <w:sz w:val="18"/>
                <w:szCs w:val="18"/>
              </w:rPr>
              <w:t>SPECIAL INSTRUCTIONAL FEATURES</w:t>
            </w:r>
          </w:p>
        </w:tc>
      </w:tr>
      <w:tr w:rsidR="004F4966"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4966" w:rsidRDefault="004F4966" w:rsidP="008E1038">
            <w:pPr>
              <w:rPr>
                <w:rFonts w:ascii="Arial" w:hAnsi="Arial" w:cs="Arial"/>
                <w:b/>
                <w:bCs/>
                <w:sz w:val="15"/>
                <w:szCs w:val="15"/>
              </w:rPr>
            </w:pPr>
            <w:r>
              <w:rPr>
                <w:rFonts w:ascii="Arial" w:hAnsi="Arial" w:cs="Arial"/>
                <w:b/>
                <w:bCs/>
                <w:sz w:val="15"/>
                <w:szCs w:val="15"/>
              </w:rPr>
              <w:t xml:space="preserve">Do you anticipate the course </w:t>
            </w:r>
            <w:proofErr w:type="gramStart"/>
            <w:r>
              <w:rPr>
                <w:rFonts w:ascii="Arial" w:hAnsi="Arial" w:cs="Arial"/>
                <w:b/>
                <w:bCs/>
                <w:sz w:val="15"/>
                <w:szCs w:val="15"/>
              </w:rPr>
              <w:t>will be offered</w:t>
            </w:r>
            <w:proofErr w:type="gramEnd"/>
            <w:r>
              <w:rPr>
                <w:rFonts w:ascii="Arial" w:hAnsi="Arial" w:cs="Arial"/>
                <w:b/>
                <w:bCs/>
                <w:sz w:val="15"/>
                <w:szCs w:val="15"/>
              </w:rPr>
              <w:t xml:space="preserve">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4966" w:rsidRDefault="004F4966" w:rsidP="008E1038">
            <w:pPr>
              <w:rPr>
                <w:rFonts w:ascii="Arial" w:hAnsi="Arial" w:cs="Arial"/>
                <w:sz w:val="15"/>
                <w:szCs w:val="15"/>
              </w:rPr>
            </w:pPr>
            <w:r>
              <w:rPr>
                <w:rFonts w:ascii="Arial" w:hAnsi="Arial" w:cs="Arial"/>
                <w:sz w:val="15"/>
                <w:szCs w:val="15"/>
              </w:rPr>
              <w:t>No</w:t>
            </w:r>
          </w:p>
        </w:tc>
      </w:tr>
      <w:tr w:rsidR="004F4966"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4966" w:rsidRDefault="004F4966" w:rsidP="008E1038">
            <w:pPr>
              <w:rPr>
                <w:rFonts w:ascii="Arial" w:hAnsi="Arial" w:cs="Arial"/>
                <w:b/>
                <w:bCs/>
                <w:sz w:val="15"/>
                <w:szCs w:val="15"/>
              </w:rPr>
            </w:pPr>
            <w:r>
              <w:rPr>
                <w:rFonts w:ascii="Arial" w:hAnsi="Arial" w:cs="Arial"/>
                <w:b/>
                <w:bCs/>
                <w:sz w:val="15"/>
                <w:szCs w:val="15"/>
              </w:rPr>
              <w:t xml:space="preserve">At which campuses do you anticipate this course </w:t>
            </w:r>
            <w:proofErr w:type="gramStart"/>
            <w:r>
              <w:rPr>
                <w:rFonts w:ascii="Arial" w:hAnsi="Arial" w:cs="Arial"/>
                <w:b/>
                <w:bCs/>
                <w:sz w:val="15"/>
                <w:szCs w:val="15"/>
              </w:rPr>
              <w:t>will be offered</w:t>
            </w:r>
            <w:proofErr w:type="gramEnd"/>
            <w:r>
              <w:rPr>
                <w:rFonts w:ascii="Arial" w:hAnsi="Arial" w:cs="Arial"/>
                <w:b/>
                <w:bCs/>
                <w:sz w:val="15"/>
                <w:szCs w:val="15"/>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4966" w:rsidRDefault="004F4966" w:rsidP="008E1038">
            <w:pPr>
              <w:rPr>
                <w:rFonts w:ascii="Arial" w:hAnsi="Arial" w:cs="Arial"/>
                <w:sz w:val="15"/>
                <w:szCs w:val="15"/>
              </w:rPr>
            </w:pPr>
            <w:r>
              <w:rPr>
                <w:rFonts w:ascii="Arial" w:hAnsi="Arial" w:cs="Arial"/>
                <w:sz w:val="15"/>
                <w:szCs w:val="15"/>
              </w:rPr>
              <w:t>Storrs</w:t>
            </w:r>
          </w:p>
        </w:tc>
      </w:tr>
      <w:tr w:rsidR="004F4966"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4966" w:rsidRDefault="004F4966" w:rsidP="008E1038">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4966" w:rsidRDefault="004F4966" w:rsidP="008E1038">
            <w:pPr>
              <w:rPr>
                <w:rFonts w:ascii="Arial" w:hAnsi="Arial" w:cs="Arial"/>
                <w:sz w:val="15"/>
                <w:szCs w:val="15"/>
              </w:rPr>
            </w:pPr>
            <w:r>
              <w:rPr>
                <w:rFonts w:ascii="Arial" w:hAnsi="Arial" w:cs="Arial"/>
                <w:sz w:val="15"/>
                <w:szCs w:val="15"/>
              </w:rPr>
              <w:t>labs are all in Storrs</w:t>
            </w:r>
          </w:p>
        </w:tc>
      </w:tr>
      <w:tr w:rsidR="004F4966"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4966" w:rsidRDefault="004F4966" w:rsidP="008E1038">
            <w:pPr>
              <w:rPr>
                <w:rFonts w:ascii="Arial" w:hAnsi="Arial" w:cs="Arial"/>
                <w:b/>
                <w:bCs/>
                <w:sz w:val="15"/>
                <w:szCs w:val="15"/>
              </w:rPr>
            </w:pPr>
            <w:proofErr w:type="gramStart"/>
            <w:r>
              <w:rPr>
                <w:rFonts w:ascii="Arial" w:hAnsi="Arial" w:cs="Arial"/>
                <w:b/>
                <w:bCs/>
                <w:sz w:val="15"/>
                <w:szCs w:val="15"/>
              </w:rPr>
              <w:t>Will this course be taught</w:t>
            </w:r>
            <w:proofErr w:type="gramEnd"/>
            <w:r>
              <w:rPr>
                <w:rFonts w:ascii="Arial" w:hAnsi="Arial" w:cs="Arial"/>
                <w:b/>
                <w:bCs/>
                <w:sz w:val="15"/>
                <w:szCs w:val="15"/>
              </w:rPr>
              <w:t xml:space="preserve">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4966" w:rsidRDefault="004F4966" w:rsidP="008E1038">
            <w:pPr>
              <w:rPr>
                <w:rFonts w:ascii="Arial" w:hAnsi="Arial" w:cs="Arial"/>
                <w:sz w:val="15"/>
                <w:szCs w:val="15"/>
              </w:rPr>
            </w:pPr>
            <w:r>
              <w:rPr>
                <w:rFonts w:ascii="Arial" w:hAnsi="Arial" w:cs="Arial"/>
                <w:sz w:val="15"/>
                <w:szCs w:val="15"/>
              </w:rPr>
              <w:t>No</w:t>
            </w:r>
          </w:p>
        </w:tc>
      </w:tr>
      <w:tr w:rsidR="004F4966"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4966" w:rsidRDefault="004F4966" w:rsidP="008E1038">
            <w:pPr>
              <w:rPr>
                <w:rFonts w:ascii="Arial" w:hAnsi="Arial" w:cs="Arial"/>
                <w:b/>
                <w:bCs/>
                <w:sz w:val="15"/>
                <w:szCs w:val="15"/>
              </w:rPr>
            </w:pPr>
            <w:proofErr w:type="gramStart"/>
            <w:r>
              <w:rPr>
                <w:rFonts w:ascii="Arial" w:hAnsi="Arial" w:cs="Arial"/>
                <w:b/>
                <w:bCs/>
                <w:sz w:val="15"/>
                <w:szCs w:val="15"/>
              </w:rPr>
              <w:t>Will this course be offered</w:t>
            </w:r>
            <w:proofErr w:type="gramEnd"/>
            <w:r>
              <w:rPr>
                <w:rFonts w:ascii="Arial" w:hAnsi="Arial" w:cs="Arial"/>
                <w:b/>
                <w:bCs/>
                <w:sz w:val="15"/>
                <w:szCs w:val="15"/>
              </w:rPr>
              <w:t xml:space="preserve">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4966" w:rsidRDefault="004F4966" w:rsidP="008E1038">
            <w:pPr>
              <w:rPr>
                <w:rFonts w:ascii="Arial" w:hAnsi="Arial" w:cs="Arial"/>
                <w:sz w:val="15"/>
                <w:szCs w:val="15"/>
              </w:rPr>
            </w:pPr>
            <w:r>
              <w:rPr>
                <w:rFonts w:ascii="Arial" w:hAnsi="Arial" w:cs="Arial"/>
                <w:sz w:val="15"/>
                <w:szCs w:val="15"/>
              </w:rPr>
              <w:t>No</w:t>
            </w:r>
          </w:p>
        </w:tc>
      </w:tr>
    </w:tbl>
    <w:p w:rsidR="004F4966" w:rsidRDefault="004F4966" w:rsidP="004F4966">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738"/>
        <w:gridCol w:w="7606"/>
      </w:tblGrid>
      <w:tr w:rsidR="004F4966" w:rsidTr="008E1038">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4F4966" w:rsidRDefault="004F4966" w:rsidP="008E1038">
            <w:pPr>
              <w:rPr>
                <w:rFonts w:ascii="Arial" w:hAnsi="Arial" w:cs="Arial"/>
                <w:b/>
                <w:bCs/>
                <w:color w:val="FFFFFF"/>
                <w:sz w:val="18"/>
                <w:szCs w:val="18"/>
              </w:rPr>
            </w:pPr>
            <w:r>
              <w:rPr>
                <w:rFonts w:ascii="Arial" w:hAnsi="Arial" w:cs="Arial"/>
                <w:b/>
                <w:bCs/>
                <w:color w:val="FFFFFF"/>
                <w:sz w:val="18"/>
                <w:szCs w:val="18"/>
              </w:rPr>
              <w:t>COURSE DETAILS</w:t>
            </w:r>
          </w:p>
        </w:tc>
      </w:tr>
      <w:tr w:rsidR="004F4966"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4966" w:rsidRDefault="004F4966" w:rsidP="008E1038">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4966" w:rsidRDefault="004F4966" w:rsidP="008E1038">
            <w:pPr>
              <w:rPr>
                <w:rFonts w:ascii="Arial" w:hAnsi="Arial" w:cs="Arial"/>
                <w:sz w:val="15"/>
                <w:szCs w:val="15"/>
              </w:rPr>
            </w:pPr>
            <w:r>
              <w:rPr>
                <w:rFonts w:ascii="Arial" w:hAnsi="Arial" w:cs="Arial"/>
                <w:sz w:val="15"/>
                <w:szCs w:val="15"/>
              </w:rPr>
              <w:t xml:space="preserve">MCB 5896. Rotations in MCB Laboratories Three credits. Open to MCB PhD students. </w:t>
            </w:r>
          </w:p>
        </w:tc>
      </w:tr>
      <w:tr w:rsidR="004F4966"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4966" w:rsidRDefault="004F4966" w:rsidP="008E1038">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4966" w:rsidRDefault="004F4966" w:rsidP="008E1038">
            <w:pPr>
              <w:rPr>
                <w:rFonts w:ascii="Arial" w:hAnsi="Arial" w:cs="Arial"/>
                <w:sz w:val="15"/>
                <w:szCs w:val="15"/>
              </w:rPr>
            </w:pPr>
            <w:r>
              <w:rPr>
                <w:rFonts w:ascii="Arial" w:hAnsi="Arial" w:cs="Arial"/>
                <w:sz w:val="15"/>
                <w:szCs w:val="15"/>
              </w:rPr>
              <w:t xml:space="preserve">The course </w:t>
            </w:r>
            <w:proofErr w:type="gramStart"/>
            <w:r>
              <w:rPr>
                <w:rFonts w:ascii="Arial" w:hAnsi="Arial" w:cs="Arial"/>
                <w:sz w:val="15"/>
                <w:szCs w:val="15"/>
              </w:rPr>
              <w:t>has been offered</w:t>
            </w:r>
            <w:proofErr w:type="gramEnd"/>
            <w:r>
              <w:rPr>
                <w:rFonts w:ascii="Arial" w:hAnsi="Arial" w:cs="Arial"/>
                <w:sz w:val="15"/>
                <w:szCs w:val="15"/>
              </w:rPr>
              <w:t xml:space="preserve"> as MCB 6000 for 1 credit but we want to increase that to 3 credits to reflect the expected time commitment of the students. We would like to have this take effect for students entering the program this year so it </w:t>
            </w:r>
            <w:proofErr w:type="gramStart"/>
            <w:r>
              <w:rPr>
                <w:rFonts w:ascii="Arial" w:hAnsi="Arial" w:cs="Arial"/>
                <w:sz w:val="15"/>
                <w:szCs w:val="15"/>
              </w:rPr>
              <w:t>will be offered</w:t>
            </w:r>
            <w:proofErr w:type="gramEnd"/>
            <w:r>
              <w:rPr>
                <w:rFonts w:ascii="Arial" w:hAnsi="Arial" w:cs="Arial"/>
                <w:sz w:val="15"/>
                <w:szCs w:val="15"/>
              </w:rPr>
              <w:t xml:space="preserve"> as MCB 5896 for this year and a proposal to change MCB 6000 will be sent to CLAS C&amp;C for the Fall 2019 meetings.</w:t>
            </w:r>
          </w:p>
        </w:tc>
      </w:tr>
      <w:tr w:rsidR="004F4966"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4966" w:rsidRDefault="004F4966" w:rsidP="008E1038">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4966" w:rsidRDefault="004F4966" w:rsidP="008E1038">
            <w:pPr>
              <w:rPr>
                <w:rFonts w:ascii="Arial" w:hAnsi="Arial" w:cs="Arial"/>
                <w:sz w:val="15"/>
                <w:szCs w:val="15"/>
              </w:rPr>
            </w:pPr>
            <w:r>
              <w:rPr>
                <w:rFonts w:ascii="Arial" w:hAnsi="Arial" w:cs="Arial"/>
                <w:sz w:val="15"/>
                <w:szCs w:val="15"/>
              </w:rPr>
              <w:t>none</w:t>
            </w:r>
          </w:p>
        </w:tc>
      </w:tr>
      <w:tr w:rsidR="004F4966"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4966" w:rsidRDefault="004F4966" w:rsidP="008E1038">
            <w:pPr>
              <w:rPr>
                <w:rFonts w:ascii="Arial" w:hAnsi="Arial" w:cs="Arial"/>
                <w:b/>
                <w:bCs/>
                <w:sz w:val="15"/>
                <w:szCs w:val="15"/>
              </w:rPr>
            </w:pPr>
            <w:r>
              <w:rPr>
                <w:rFonts w:ascii="Arial" w:hAnsi="Arial" w:cs="Arial"/>
                <w:b/>
                <w:bCs/>
                <w:sz w:val="15"/>
                <w:szCs w:val="15"/>
              </w:rPr>
              <w:lastRenderedPageBreak/>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4966" w:rsidRDefault="004F4966" w:rsidP="008E1038">
            <w:pPr>
              <w:rPr>
                <w:rFonts w:ascii="Arial" w:hAnsi="Arial" w:cs="Arial"/>
                <w:sz w:val="15"/>
                <w:szCs w:val="15"/>
              </w:rPr>
            </w:pPr>
            <w:r>
              <w:rPr>
                <w:rFonts w:ascii="Arial" w:hAnsi="Arial" w:cs="Arial"/>
                <w:sz w:val="15"/>
                <w:szCs w:val="15"/>
              </w:rPr>
              <w:t xml:space="preserve">The goal of “Rotations in MCB Laboratories” is to expose incoming MCB Ph.D. students to three different MCB laboratories in a coordinated and formalized manner before selecting a major advisor and joining a lab. Students will spend approximately six to eight weeks in each lab. </w:t>
            </w:r>
            <w:proofErr w:type="gramStart"/>
            <w:r>
              <w:rPr>
                <w:rFonts w:ascii="Arial" w:hAnsi="Arial" w:cs="Arial"/>
                <w:sz w:val="15"/>
                <w:szCs w:val="15"/>
              </w:rPr>
              <w:t>Each lab is run by a Principle Investigator (PI) who is faculty member of MCB with an appointment on the Graduate Faculty of the University of Connecticut</w:t>
            </w:r>
            <w:proofErr w:type="gramEnd"/>
            <w:r>
              <w:rPr>
                <w:rFonts w:ascii="Arial" w:hAnsi="Arial" w:cs="Arial"/>
                <w:sz w:val="15"/>
                <w:szCs w:val="15"/>
              </w:rPr>
              <w:t xml:space="preserve">. The students </w:t>
            </w:r>
            <w:proofErr w:type="gramStart"/>
            <w:r>
              <w:rPr>
                <w:rFonts w:ascii="Arial" w:hAnsi="Arial" w:cs="Arial"/>
                <w:sz w:val="15"/>
                <w:szCs w:val="15"/>
              </w:rPr>
              <w:t>are expected</w:t>
            </w:r>
            <w:proofErr w:type="gramEnd"/>
            <w:r>
              <w:rPr>
                <w:rFonts w:ascii="Arial" w:hAnsi="Arial" w:cs="Arial"/>
                <w:sz w:val="15"/>
                <w:szCs w:val="15"/>
              </w:rPr>
              <w:t xml:space="preserve"> to meet with the PI, perform a research project, participate in lab meetings and get to know the other lab members. During this </w:t>
            </w:r>
            <w:proofErr w:type="gramStart"/>
            <w:r>
              <w:rPr>
                <w:rFonts w:ascii="Arial" w:hAnsi="Arial" w:cs="Arial"/>
                <w:sz w:val="15"/>
                <w:szCs w:val="15"/>
              </w:rPr>
              <w:t>time</w:t>
            </w:r>
            <w:proofErr w:type="gramEnd"/>
            <w:r>
              <w:rPr>
                <w:rFonts w:ascii="Arial" w:hAnsi="Arial" w:cs="Arial"/>
                <w:sz w:val="15"/>
                <w:szCs w:val="15"/>
              </w:rPr>
              <w:t xml:space="preserve"> the student assesses if this PI, lab and research interest are a good fit and the PI assesses if this student is a valuable addition to their lab. </w:t>
            </w:r>
          </w:p>
        </w:tc>
      </w:tr>
      <w:tr w:rsidR="004F4966"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4966" w:rsidRDefault="004F4966" w:rsidP="008E1038">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4966" w:rsidRDefault="004F4966" w:rsidP="008E1038">
            <w:pPr>
              <w:rPr>
                <w:rFonts w:ascii="Arial" w:hAnsi="Arial" w:cs="Arial"/>
                <w:sz w:val="15"/>
                <w:szCs w:val="15"/>
              </w:rPr>
            </w:pPr>
            <w:r>
              <w:rPr>
                <w:rFonts w:ascii="Arial" w:hAnsi="Arial" w:cs="Arial"/>
                <w:sz w:val="15"/>
                <w:szCs w:val="15"/>
              </w:rPr>
              <w:t xml:space="preserve">The PI during each of the three rotations will assign a grade and the three grades </w:t>
            </w:r>
            <w:proofErr w:type="gramStart"/>
            <w:r>
              <w:rPr>
                <w:rFonts w:ascii="Arial" w:hAnsi="Arial" w:cs="Arial"/>
                <w:sz w:val="15"/>
                <w:szCs w:val="15"/>
              </w:rPr>
              <w:t>will be averaged</w:t>
            </w:r>
            <w:proofErr w:type="gramEnd"/>
            <w:r>
              <w:rPr>
                <w:rFonts w:ascii="Arial" w:hAnsi="Arial" w:cs="Arial"/>
                <w:sz w:val="15"/>
                <w:szCs w:val="15"/>
              </w:rPr>
              <w:t xml:space="preserve">. </w:t>
            </w:r>
          </w:p>
        </w:tc>
      </w:tr>
      <w:tr w:rsidR="004F4966"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4966" w:rsidRDefault="004F4966" w:rsidP="008E1038">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748"/>
              <w:gridCol w:w="2748"/>
              <w:gridCol w:w="747"/>
            </w:tblGrid>
            <w:tr w:rsidR="004F4966"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4966" w:rsidRDefault="004F4966" w:rsidP="008E1038">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4966" w:rsidRDefault="004F4966" w:rsidP="008E1038">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4966" w:rsidRDefault="004F4966" w:rsidP="008E1038">
                  <w:pPr>
                    <w:jc w:val="center"/>
                    <w:rPr>
                      <w:rFonts w:ascii="Arial" w:hAnsi="Arial" w:cs="Arial"/>
                      <w:b/>
                      <w:bCs/>
                      <w:color w:val="000000"/>
                      <w:sz w:val="15"/>
                      <w:szCs w:val="15"/>
                    </w:rPr>
                  </w:pPr>
                  <w:r>
                    <w:rPr>
                      <w:rFonts w:ascii="Arial" w:hAnsi="Arial" w:cs="Arial"/>
                      <w:b/>
                      <w:bCs/>
                      <w:color w:val="000000"/>
                      <w:sz w:val="15"/>
                      <w:szCs w:val="15"/>
                    </w:rPr>
                    <w:t>File Type</w:t>
                  </w:r>
                </w:p>
              </w:tc>
            </w:tr>
            <w:tr w:rsidR="004F4966" w:rsidTr="008E1038">
              <w:tc>
                <w:tcPr>
                  <w:tcW w:w="0" w:type="auto"/>
                  <w:tcBorders>
                    <w:top w:val="single" w:sz="6" w:space="0" w:color="000000"/>
                    <w:left w:val="single" w:sz="6" w:space="0" w:color="000000"/>
                    <w:bottom w:val="single" w:sz="6" w:space="0" w:color="000000"/>
                    <w:right w:val="single" w:sz="6" w:space="0" w:color="000000"/>
                  </w:tcBorders>
                  <w:vAlign w:val="center"/>
                  <w:hideMark/>
                </w:tcPr>
                <w:p w:rsidR="004F4966" w:rsidRDefault="004F4966" w:rsidP="008E1038">
                  <w:pPr>
                    <w:rPr>
                      <w:rFonts w:ascii="Arial" w:hAnsi="Arial" w:cs="Arial"/>
                      <w:sz w:val="15"/>
                      <w:szCs w:val="15"/>
                    </w:rPr>
                  </w:pPr>
                  <w:hyperlink r:id="rId50" w:tgtFrame="_self" w:history="1">
                    <w:r>
                      <w:rPr>
                        <w:rStyle w:val="Hyperlink"/>
                        <w:rFonts w:ascii="Arial" w:hAnsi="Arial" w:cs="Arial"/>
                        <w:sz w:val="15"/>
                        <w:szCs w:val="15"/>
                      </w:rPr>
                      <w:t>MCB 5896 Grad student Rotations.docx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4966" w:rsidRDefault="004F4966" w:rsidP="008E1038">
                  <w:pPr>
                    <w:rPr>
                      <w:rFonts w:ascii="Arial" w:hAnsi="Arial" w:cs="Arial"/>
                      <w:sz w:val="15"/>
                      <w:szCs w:val="15"/>
                    </w:rPr>
                  </w:pPr>
                  <w:r>
                    <w:rPr>
                      <w:rFonts w:ascii="Arial" w:hAnsi="Arial" w:cs="Arial"/>
                      <w:sz w:val="15"/>
                      <w:szCs w:val="15"/>
                    </w:rPr>
                    <w:t>MCB 5896 Grad student Rotations.docx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4966" w:rsidRDefault="004F4966" w:rsidP="008E1038">
                  <w:pPr>
                    <w:rPr>
                      <w:rFonts w:ascii="Arial" w:hAnsi="Arial" w:cs="Arial"/>
                      <w:sz w:val="15"/>
                      <w:szCs w:val="15"/>
                    </w:rPr>
                  </w:pPr>
                  <w:r>
                    <w:rPr>
                      <w:rFonts w:ascii="Arial" w:hAnsi="Arial" w:cs="Arial"/>
                      <w:sz w:val="15"/>
                      <w:szCs w:val="15"/>
                    </w:rPr>
                    <w:t>Syllabus</w:t>
                  </w:r>
                </w:p>
              </w:tc>
            </w:tr>
          </w:tbl>
          <w:p w:rsidR="004F4966" w:rsidRDefault="004F4966" w:rsidP="008E1038"/>
        </w:tc>
      </w:tr>
    </w:tbl>
    <w:p w:rsidR="004F4966" w:rsidRDefault="004F4966" w:rsidP="004F4966">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525"/>
        <w:gridCol w:w="7819"/>
      </w:tblGrid>
      <w:tr w:rsidR="004F4966" w:rsidTr="008E1038">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4F4966" w:rsidRDefault="004F4966" w:rsidP="008E1038">
            <w:pPr>
              <w:rPr>
                <w:rFonts w:ascii="Arial" w:hAnsi="Arial" w:cs="Arial"/>
                <w:b/>
                <w:bCs/>
                <w:color w:val="FFFFFF"/>
                <w:sz w:val="18"/>
                <w:szCs w:val="18"/>
              </w:rPr>
            </w:pPr>
            <w:r>
              <w:rPr>
                <w:rFonts w:ascii="Arial" w:hAnsi="Arial" w:cs="Arial"/>
                <w:b/>
                <w:bCs/>
                <w:color w:val="FFFFFF"/>
                <w:sz w:val="18"/>
                <w:szCs w:val="18"/>
              </w:rPr>
              <w:t>COMMENTS / APPROVALS</w:t>
            </w:r>
          </w:p>
        </w:tc>
      </w:tr>
      <w:tr w:rsidR="004F4966"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4966" w:rsidRDefault="004F4966" w:rsidP="008E1038">
            <w:pPr>
              <w:rPr>
                <w:rFonts w:ascii="Arial" w:hAnsi="Arial" w:cs="Arial"/>
                <w:b/>
                <w:bCs/>
                <w:sz w:val="15"/>
                <w:szCs w:val="15"/>
              </w:rPr>
            </w:pPr>
            <w:r>
              <w:rPr>
                <w:rFonts w:ascii="Arial" w:hAnsi="Arial" w:cs="Arial"/>
                <w:b/>
                <w:bCs/>
                <w:sz w:val="15"/>
                <w:szCs w:val="15"/>
              </w:rPr>
              <w:t>Post College Routing / Workflow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4966" w:rsidRDefault="004F4966" w:rsidP="008E1038">
            <w:pPr>
              <w:rPr>
                <w:rFonts w:ascii="Arial" w:hAnsi="Arial" w:cs="Arial"/>
                <w:sz w:val="15"/>
                <w:szCs w:val="15"/>
              </w:rPr>
            </w:pPr>
            <w:r>
              <w:rPr>
                <w:rFonts w:ascii="Arial" w:hAnsi="Arial" w:cs="Arial"/>
                <w:sz w:val="15"/>
                <w:szCs w:val="15"/>
              </w:rPr>
              <w:t>Review Complete - End</w:t>
            </w:r>
          </w:p>
        </w:tc>
      </w:tr>
      <w:tr w:rsidR="004F4966"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4966" w:rsidRDefault="004F4966" w:rsidP="008E1038">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497"/>
              <w:gridCol w:w="828"/>
              <w:gridCol w:w="1063"/>
              <w:gridCol w:w="730"/>
              <w:gridCol w:w="1140"/>
              <w:gridCol w:w="2449"/>
            </w:tblGrid>
            <w:tr w:rsidR="004F4966"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4966" w:rsidRDefault="004F4966" w:rsidP="008E1038">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4966" w:rsidRDefault="004F4966" w:rsidP="008E1038">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4966" w:rsidRDefault="004F4966" w:rsidP="008E1038">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4966" w:rsidRDefault="004F4966" w:rsidP="008E1038">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4966" w:rsidRDefault="004F4966" w:rsidP="008E1038">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4966" w:rsidRDefault="004F4966" w:rsidP="008E1038">
                  <w:pPr>
                    <w:jc w:val="center"/>
                    <w:rPr>
                      <w:rFonts w:ascii="Arial" w:hAnsi="Arial" w:cs="Arial"/>
                      <w:b/>
                      <w:bCs/>
                      <w:color w:val="000000"/>
                      <w:sz w:val="15"/>
                      <w:szCs w:val="15"/>
                    </w:rPr>
                  </w:pPr>
                  <w:r>
                    <w:rPr>
                      <w:rFonts w:ascii="Arial" w:hAnsi="Arial" w:cs="Arial"/>
                      <w:b/>
                      <w:bCs/>
                      <w:color w:val="000000"/>
                      <w:sz w:val="15"/>
                      <w:szCs w:val="15"/>
                    </w:rPr>
                    <w:t>Comments</w:t>
                  </w:r>
                </w:p>
              </w:tc>
            </w:tr>
            <w:tr w:rsidR="004F4966" w:rsidTr="008E1038">
              <w:tc>
                <w:tcPr>
                  <w:tcW w:w="0" w:type="auto"/>
                  <w:tcBorders>
                    <w:top w:val="single" w:sz="6" w:space="0" w:color="000000"/>
                    <w:left w:val="single" w:sz="6" w:space="0" w:color="000000"/>
                    <w:bottom w:val="single" w:sz="6" w:space="0" w:color="000000"/>
                    <w:right w:val="single" w:sz="6" w:space="0" w:color="000000"/>
                  </w:tcBorders>
                  <w:vAlign w:val="center"/>
                  <w:hideMark/>
                </w:tcPr>
                <w:p w:rsidR="004F4966" w:rsidRDefault="004F4966" w:rsidP="008E1038">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4966" w:rsidRDefault="004F4966" w:rsidP="008E1038">
                  <w:pPr>
                    <w:rPr>
                      <w:rFonts w:ascii="Arial" w:hAnsi="Arial" w:cs="Arial"/>
                      <w:sz w:val="15"/>
                      <w:szCs w:val="15"/>
                    </w:rPr>
                  </w:pPr>
                  <w:r>
                    <w:rPr>
                      <w:rFonts w:ascii="Arial" w:hAnsi="Arial" w:cs="Arial"/>
                      <w:sz w:val="15"/>
                      <w:szCs w:val="15"/>
                    </w:rPr>
                    <w:t>David A Knecht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4966" w:rsidRDefault="004F4966" w:rsidP="008E1038">
                  <w:pPr>
                    <w:rPr>
                      <w:rFonts w:ascii="Arial" w:hAnsi="Arial" w:cs="Arial"/>
                      <w:sz w:val="15"/>
                      <w:szCs w:val="15"/>
                    </w:rPr>
                  </w:pPr>
                  <w:r>
                    <w:rPr>
                      <w:rFonts w:ascii="Arial" w:hAnsi="Arial" w:cs="Arial"/>
                      <w:sz w:val="15"/>
                      <w:szCs w:val="15"/>
                    </w:rPr>
                    <w:t>08/02/2019 - 14:47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4966" w:rsidRDefault="004F4966" w:rsidP="008E1038">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4966" w:rsidRDefault="004F4966" w:rsidP="008E1038">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4966" w:rsidRDefault="004F4966" w:rsidP="008E1038">
                  <w:pPr>
                    <w:rPr>
                      <w:rFonts w:ascii="Arial" w:hAnsi="Arial" w:cs="Arial"/>
                      <w:sz w:val="15"/>
                      <w:szCs w:val="15"/>
                    </w:rPr>
                  </w:pPr>
                  <w:r>
                    <w:rPr>
                      <w:rFonts w:ascii="Arial" w:hAnsi="Arial" w:cs="Arial"/>
                      <w:sz w:val="15"/>
                      <w:szCs w:val="15"/>
                    </w:rPr>
                    <w:t>Prepared by D. Knecht on 8/2/19</w:t>
                  </w:r>
                </w:p>
              </w:tc>
            </w:tr>
            <w:tr w:rsidR="004F4966" w:rsidTr="008E1038">
              <w:tc>
                <w:tcPr>
                  <w:tcW w:w="0" w:type="auto"/>
                  <w:tcBorders>
                    <w:top w:val="single" w:sz="6" w:space="0" w:color="000000"/>
                    <w:left w:val="single" w:sz="6" w:space="0" w:color="000000"/>
                    <w:bottom w:val="single" w:sz="6" w:space="0" w:color="000000"/>
                    <w:right w:val="single" w:sz="6" w:space="0" w:color="000000"/>
                  </w:tcBorders>
                  <w:vAlign w:val="center"/>
                  <w:hideMark/>
                </w:tcPr>
                <w:p w:rsidR="004F4966" w:rsidRDefault="004F4966" w:rsidP="008E1038">
                  <w:pPr>
                    <w:rPr>
                      <w:rFonts w:ascii="Arial" w:hAnsi="Arial" w:cs="Arial"/>
                      <w:sz w:val="15"/>
                      <w:szCs w:val="15"/>
                    </w:rPr>
                  </w:pPr>
                  <w:r>
                    <w:rPr>
                      <w:rFonts w:ascii="Arial" w:hAnsi="Arial" w:cs="Arial"/>
                      <w:sz w:val="15"/>
                      <w:szCs w:val="15"/>
                    </w:rPr>
                    <w:t>Molecular and Cell Biology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4966" w:rsidRDefault="004F4966" w:rsidP="008E1038">
                  <w:pPr>
                    <w:rPr>
                      <w:rFonts w:ascii="Arial" w:hAnsi="Arial" w:cs="Arial"/>
                      <w:sz w:val="15"/>
                      <w:szCs w:val="15"/>
                    </w:rPr>
                  </w:pPr>
                  <w:r>
                    <w:rPr>
                      <w:rFonts w:ascii="Arial" w:hAnsi="Arial" w:cs="Arial"/>
                      <w:sz w:val="15"/>
                      <w:szCs w:val="15"/>
                    </w:rPr>
                    <w:t>David A Knecht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4966" w:rsidRDefault="004F4966" w:rsidP="008E1038">
                  <w:pPr>
                    <w:rPr>
                      <w:rFonts w:ascii="Arial" w:hAnsi="Arial" w:cs="Arial"/>
                      <w:sz w:val="15"/>
                      <w:szCs w:val="15"/>
                    </w:rPr>
                  </w:pPr>
                  <w:r>
                    <w:rPr>
                      <w:rFonts w:ascii="Arial" w:hAnsi="Arial" w:cs="Arial"/>
                      <w:sz w:val="15"/>
                      <w:szCs w:val="15"/>
                    </w:rPr>
                    <w:t>08/02/2019 - 17:01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4966" w:rsidRDefault="004F4966" w:rsidP="008E1038">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4966" w:rsidRDefault="004F4966" w:rsidP="008E1038">
                  <w:pPr>
                    <w:rPr>
                      <w:rFonts w:ascii="Arial" w:hAnsi="Arial" w:cs="Arial"/>
                      <w:sz w:val="15"/>
                      <w:szCs w:val="15"/>
                    </w:rPr>
                  </w:pPr>
                  <w:r>
                    <w:rPr>
                      <w:rFonts w:ascii="Arial" w:hAnsi="Arial" w:cs="Arial"/>
                      <w:sz w:val="15"/>
                      <w:szCs w:val="15"/>
                    </w:rPr>
                    <w:t>8/2/2019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4966" w:rsidRDefault="004F4966" w:rsidP="008E1038">
                  <w:pPr>
                    <w:rPr>
                      <w:rFonts w:ascii="Arial" w:hAnsi="Arial" w:cs="Arial"/>
                      <w:sz w:val="15"/>
                      <w:szCs w:val="15"/>
                    </w:rPr>
                  </w:pPr>
                  <w:r>
                    <w:rPr>
                      <w:rFonts w:ascii="Arial" w:hAnsi="Arial" w:cs="Arial"/>
                      <w:sz w:val="15"/>
                      <w:szCs w:val="15"/>
                    </w:rPr>
                    <w:t>approved by DAK for C&amp;C committee 8/2/19</w:t>
                  </w:r>
                </w:p>
              </w:tc>
            </w:tr>
            <w:tr w:rsidR="004F4966" w:rsidTr="008E1038">
              <w:tc>
                <w:tcPr>
                  <w:tcW w:w="0" w:type="auto"/>
                  <w:tcBorders>
                    <w:top w:val="single" w:sz="6" w:space="0" w:color="000000"/>
                    <w:left w:val="single" w:sz="6" w:space="0" w:color="000000"/>
                    <w:bottom w:val="single" w:sz="6" w:space="0" w:color="000000"/>
                    <w:right w:val="single" w:sz="6" w:space="0" w:color="000000"/>
                  </w:tcBorders>
                  <w:vAlign w:val="center"/>
                  <w:hideMark/>
                </w:tcPr>
                <w:p w:rsidR="004F4966" w:rsidRDefault="004F4966" w:rsidP="008E1038">
                  <w:pPr>
                    <w:rPr>
                      <w:rFonts w:ascii="Arial" w:hAnsi="Arial" w:cs="Arial"/>
                      <w:sz w:val="15"/>
                      <w:szCs w:val="15"/>
                    </w:rPr>
                  </w:pPr>
                  <w:r>
                    <w:rPr>
                      <w:rFonts w:ascii="Arial" w:hAnsi="Arial" w:cs="Arial"/>
                      <w:sz w:val="15"/>
                      <w:szCs w:val="15"/>
                    </w:rPr>
                    <w:t>College of Liberal Arts and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4966" w:rsidRDefault="004F4966" w:rsidP="008E1038">
                  <w:pPr>
                    <w:rPr>
                      <w:rFonts w:ascii="Arial" w:hAnsi="Arial" w:cs="Arial"/>
                      <w:sz w:val="15"/>
                      <w:szCs w:val="15"/>
                    </w:rPr>
                  </w:pPr>
                  <w:r>
                    <w:rPr>
                      <w:rFonts w:ascii="Arial" w:hAnsi="Arial" w:cs="Arial"/>
                      <w:sz w:val="15"/>
                      <w:szCs w:val="15"/>
                    </w:rPr>
                    <w:t>Pamela Bedore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4966" w:rsidRDefault="004F4966" w:rsidP="008E1038">
                  <w:pPr>
                    <w:rPr>
                      <w:rFonts w:ascii="Arial" w:hAnsi="Arial" w:cs="Arial"/>
                      <w:sz w:val="15"/>
                      <w:szCs w:val="15"/>
                    </w:rPr>
                  </w:pPr>
                  <w:r>
                    <w:rPr>
                      <w:rFonts w:ascii="Arial" w:hAnsi="Arial" w:cs="Arial"/>
                      <w:sz w:val="15"/>
                      <w:szCs w:val="15"/>
                    </w:rPr>
                    <w:t>08/05/2019 - 11:32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4966" w:rsidRDefault="004F4966" w:rsidP="008E1038">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4966" w:rsidRDefault="004F4966" w:rsidP="008E1038">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4966" w:rsidRDefault="004F4966" w:rsidP="008E1038">
                  <w:pPr>
                    <w:rPr>
                      <w:rFonts w:ascii="Arial" w:hAnsi="Arial" w:cs="Arial"/>
                      <w:sz w:val="15"/>
                      <w:szCs w:val="15"/>
                    </w:rPr>
                  </w:pPr>
                  <w:proofErr w:type="gramStart"/>
                  <w:r>
                    <w:rPr>
                      <w:rFonts w:ascii="Arial" w:hAnsi="Arial" w:cs="Arial"/>
                      <w:sz w:val="15"/>
                      <w:szCs w:val="15"/>
                    </w:rPr>
                    <w:t>returning</w:t>
                  </w:r>
                  <w:proofErr w:type="gramEnd"/>
                  <w:r>
                    <w:rPr>
                      <w:rFonts w:ascii="Arial" w:hAnsi="Arial" w:cs="Arial"/>
                      <w:sz w:val="15"/>
                      <w:szCs w:val="15"/>
                    </w:rPr>
                    <w:t xml:space="preserve"> to initiator for grading basis change as per email 8.5.2019.</w:t>
                  </w:r>
                </w:p>
              </w:tc>
            </w:tr>
            <w:tr w:rsidR="004F4966" w:rsidTr="008E1038">
              <w:tc>
                <w:tcPr>
                  <w:tcW w:w="0" w:type="auto"/>
                  <w:tcBorders>
                    <w:top w:val="single" w:sz="6" w:space="0" w:color="000000"/>
                    <w:left w:val="single" w:sz="6" w:space="0" w:color="000000"/>
                    <w:bottom w:val="single" w:sz="6" w:space="0" w:color="000000"/>
                    <w:right w:val="single" w:sz="6" w:space="0" w:color="000000"/>
                  </w:tcBorders>
                  <w:vAlign w:val="center"/>
                  <w:hideMark/>
                </w:tcPr>
                <w:p w:rsidR="004F4966" w:rsidRDefault="004F4966" w:rsidP="008E1038">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4966" w:rsidRDefault="004F4966" w:rsidP="008E1038">
                  <w:pPr>
                    <w:rPr>
                      <w:rFonts w:ascii="Arial" w:hAnsi="Arial" w:cs="Arial"/>
                      <w:sz w:val="15"/>
                      <w:szCs w:val="15"/>
                    </w:rPr>
                  </w:pPr>
                  <w:r>
                    <w:rPr>
                      <w:rFonts w:ascii="Arial" w:hAnsi="Arial" w:cs="Arial"/>
                      <w:sz w:val="15"/>
                      <w:szCs w:val="15"/>
                    </w:rPr>
                    <w:t>David A Knecht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4966" w:rsidRDefault="004F4966" w:rsidP="008E1038">
                  <w:pPr>
                    <w:rPr>
                      <w:rFonts w:ascii="Arial" w:hAnsi="Arial" w:cs="Arial"/>
                      <w:sz w:val="15"/>
                      <w:szCs w:val="15"/>
                    </w:rPr>
                  </w:pPr>
                  <w:r>
                    <w:rPr>
                      <w:rFonts w:ascii="Arial" w:hAnsi="Arial" w:cs="Arial"/>
                      <w:sz w:val="15"/>
                      <w:szCs w:val="15"/>
                    </w:rPr>
                    <w:t>08/12/2019 - 12:52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4966" w:rsidRDefault="004F4966" w:rsidP="008E1038">
                  <w:pPr>
                    <w:rPr>
                      <w:rFonts w:ascii="Arial" w:hAnsi="Arial" w:cs="Arial"/>
                      <w:sz w:val="15"/>
                      <w:szCs w:val="15"/>
                    </w:rPr>
                  </w:pPr>
                  <w:r>
                    <w:rPr>
                      <w:rFonts w:ascii="Arial" w:hAnsi="Arial" w:cs="Arial"/>
                      <w:sz w:val="15"/>
                      <w:szCs w:val="15"/>
                    </w:rPr>
                    <w:t>Resubmit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4966" w:rsidRDefault="004F4966" w:rsidP="008E1038">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4966" w:rsidRDefault="004F4966" w:rsidP="008E1038">
                  <w:pPr>
                    <w:rPr>
                      <w:rFonts w:ascii="Arial" w:hAnsi="Arial" w:cs="Arial"/>
                      <w:sz w:val="15"/>
                      <w:szCs w:val="15"/>
                    </w:rPr>
                  </w:pPr>
                  <w:r>
                    <w:rPr>
                      <w:rFonts w:ascii="Arial" w:hAnsi="Arial" w:cs="Arial"/>
                      <w:sz w:val="15"/>
                      <w:szCs w:val="15"/>
                    </w:rPr>
                    <w:t>Changed syllabus and CAR to indicate the course is graded.</w:t>
                  </w:r>
                </w:p>
              </w:tc>
            </w:tr>
            <w:tr w:rsidR="004F4966" w:rsidTr="008E1038">
              <w:tc>
                <w:tcPr>
                  <w:tcW w:w="0" w:type="auto"/>
                  <w:tcBorders>
                    <w:top w:val="single" w:sz="6" w:space="0" w:color="000000"/>
                    <w:left w:val="single" w:sz="6" w:space="0" w:color="000000"/>
                    <w:bottom w:val="single" w:sz="6" w:space="0" w:color="000000"/>
                    <w:right w:val="single" w:sz="6" w:space="0" w:color="000000"/>
                  </w:tcBorders>
                  <w:vAlign w:val="center"/>
                  <w:hideMark/>
                </w:tcPr>
                <w:p w:rsidR="004F4966" w:rsidRDefault="004F4966" w:rsidP="008E1038">
                  <w:pPr>
                    <w:rPr>
                      <w:rFonts w:ascii="Arial" w:hAnsi="Arial" w:cs="Arial"/>
                      <w:sz w:val="15"/>
                      <w:szCs w:val="15"/>
                    </w:rPr>
                  </w:pPr>
                  <w:r>
                    <w:rPr>
                      <w:rFonts w:ascii="Arial" w:hAnsi="Arial" w:cs="Arial"/>
                      <w:sz w:val="15"/>
                      <w:szCs w:val="15"/>
                    </w:rPr>
                    <w:t>Molecular and Cell Biology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4966" w:rsidRDefault="004F4966" w:rsidP="008E1038">
                  <w:pPr>
                    <w:rPr>
                      <w:rFonts w:ascii="Arial" w:hAnsi="Arial" w:cs="Arial"/>
                      <w:sz w:val="15"/>
                      <w:szCs w:val="15"/>
                    </w:rPr>
                  </w:pPr>
                  <w:r>
                    <w:rPr>
                      <w:rFonts w:ascii="Arial" w:hAnsi="Arial" w:cs="Arial"/>
                      <w:sz w:val="15"/>
                      <w:szCs w:val="15"/>
                    </w:rPr>
                    <w:t>David A Knecht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4966" w:rsidRDefault="004F4966" w:rsidP="008E1038">
                  <w:pPr>
                    <w:rPr>
                      <w:rFonts w:ascii="Arial" w:hAnsi="Arial" w:cs="Arial"/>
                      <w:sz w:val="15"/>
                      <w:szCs w:val="15"/>
                    </w:rPr>
                  </w:pPr>
                  <w:r>
                    <w:rPr>
                      <w:rFonts w:ascii="Arial" w:hAnsi="Arial" w:cs="Arial"/>
                      <w:sz w:val="15"/>
                      <w:szCs w:val="15"/>
                    </w:rPr>
                    <w:t>08/12/2019 - 12:59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4966" w:rsidRDefault="004F4966" w:rsidP="008E1038">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4966" w:rsidRDefault="004F4966" w:rsidP="008E1038">
                  <w:pPr>
                    <w:rPr>
                      <w:rFonts w:ascii="Arial" w:hAnsi="Arial" w:cs="Arial"/>
                      <w:sz w:val="15"/>
                      <w:szCs w:val="15"/>
                    </w:rPr>
                  </w:pPr>
                  <w:r>
                    <w:rPr>
                      <w:rFonts w:ascii="Arial" w:hAnsi="Arial" w:cs="Arial"/>
                      <w:sz w:val="15"/>
                      <w:szCs w:val="15"/>
                    </w:rPr>
                    <w:t>8/12/2019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4966" w:rsidRDefault="004F4966" w:rsidP="008E1038">
                  <w:pPr>
                    <w:rPr>
                      <w:rFonts w:ascii="Arial" w:hAnsi="Arial" w:cs="Arial"/>
                      <w:sz w:val="15"/>
                      <w:szCs w:val="15"/>
                    </w:rPr>
                  </w:pPr>
                  <w:r>
                    <w:rPr>
                      <w:rFonts w:ascii="Arial" w:hAnsi="Arial" w:cs="Arial"/>
                      <w:sz w:val="15"/>
                      <w:szCs w:val="15"/>
                    </w:rPr>
                    <w:t>approved by DAK</w:t>
                  </w:r>
                </w:p>
              </w:tc>
            </w:tr>
          </w:tbl>
          <w:p w:rsidR="004F4966" w:rsidRDefault="004F4966" w:rsidP="008E1038"/>
        </w:tc>
      </w:tr>
    </w:tbl>
    <w:p w:rsidR="004F4966" w:rsidRDefault="004F4966" w:rsidP="004F4966">
      <w:pPr>
        <w:rPr>
          <w:sz w:val="20"/>
          <w:szCs w:val="20"/>
        </w:rPr>
      </w:pPr>
    </w:p>
    <w:p w:rsidR="004F4966" w:rsidRDefault="004F4966" w:rsidP="004F4966"/>
    <w:p w:rsidR="004F4966" w:rsidRPr="008F380E" w:rsidRDefault="004F4966" w:rsidP="004F4966">
      <w:pPr>
        <w:jc w:val="center"/>
        <w:rPr>
          <w:b/>
          <w:sz w:val="28"/>
        </w:rPr>
      </w:pPr>
      <w:r w:rsidRPr="008F380E">
        <w:rPr>
          <w:b/>
          <w:sz w:val="28"/>
        </w:rPr>
        <w:t xml:space="preserve">Syllabus </w:t>
      </w:r>
    </w:p>
    <w:p w:rsidR="004F4966" w:rsidRPr="008F380E" w:rsidRDefault="004F4966" w:rsidP="004F4966">
      <w:pPr>
        <w:jc w:val="center"/>
        <w:rPr>
          <w:b/>
          <w:sz w:val="28"/>
        </w:rPr>
      </w:pPr>
      <w:r w:rsidRPr="008F380E">
        <w:rPr>
          <w:b/>
          <w:sz w:val="28"/>
        </w:rPr>
        <w:t>MCB 5896 Rotations</w:t>
      </w:r>
      <w:r>
        <w:rPr>
          <w:b/>
          <w:sz w:val="28"/>
        </w:rPr>
        <w:t xml:space="preserve"> in MCB Laboratories (3 credits)</w:t>
      </w:r>
    </w:p>
    <w:p w:rsidR="004F4966" w:rsidRDefault="004F4966" w:rsidP="004F4966"/>
    <w:p w:rsidR="004F4966" w:rsidRDefault="004F4966" w:rsidP="004F4966">
      <w:r>
        <w:t xml:space="preserve">The goal of </w:t>
      </w:r>
      <w:r w:rsidRPr="008F380E">
        <w:rPr>
          <w:b/>
        </w:rPr>
        <w:t>“</w:t>
      </w:r>
      <w:r w:rsidRPr="008F380E">
        <w:t>Rotations in MCB Laboratories”</w:t>
      </w:r>
      <w:r>
        <w:t xml:space="preserve"> is to expose incoming MCB Ph.D. students to three different MCB laboratories in a coordinated and formalized manner before selecting a major advisor and joining a lab. Students will spend approximately six to eight weeks in each lab. </w:t>
      </w:r>
      <w:proofErr w:type="gramStart"/>
      <w:r>
        <w:t>Each lab is run by a Principle Investigator (PI) who is faculty member of MCB with an appointment on the Graduate Faculty of the University of Connecticut</w:t>
      </w:r>
      <w:proofErr w:type="gramEnd"/>
      <w:r>
        <w:t xml:space="preserve">. The students </w:t>
      </w:r>
      <w:proofErr w:type="gramStart"/>
      <w:r>
        <w:t>are expected</w:t>
      </w:r>
      <w:proofErr w:type="gramEnd"/>
      <w:r>
        <w:t xml:space="preserve"> to meet with the PI, perform a research </w:t>
      </w:r>
      <w:r>
        <w:lastRenderedPageBreak/>
        <w:t xml:space="preserve">project, participate in lab meetings and get to know the other lab members. During this </w:t>
      </w:r>
      <w:proofErr w:type="gramStart"/>
      <w:r>
        <w:t>time</w:t>
      </w:r>
      <w:proofErr w:type="gramEnd"/>
      <w:r>
        <w:t xml:space="preserve"> the student assesses if this PI, lab and research interest are a good fit and the PI assesses if this student is a valuable addition to their lab.</w:t>
      </w:r>
    </w:p>
    <w:p w:rsidR="004F4966" w:rsidRDefault="004F4966" w:rsidP="004F4966">
      <w:pPr>
        <w:rPr>
          <w:b/>
        </w:rPr>
      </w:pPr>
    </w:p>
    <w:p w:rsidR="004F4966" w:rsidRDefault="004F4966" w:rsidP="004F4966">
      <w:r w:rsidRPr="001C2C08">
        <w:rPr>
          <w:b/>
        </w:rPr>
        <w:t>Instructor</w:t>
      </w:r>
      <w:r>
        <w:rPr>
          <w:b/>
        </w:rPr>
        <w:t xml:space="preserve"> and office hours</w:t>
      </w:r>
      <w:r w:rsidRPr="001C2C08">
        <w:rPr>
          <w:b/>
        </w:rPr>
        <w:t>:</w:t>
      </w:r>
      <w:r>
        <w:t xml:space="preserve"> </w:t>
      </w:r>
    </w:p>
    <w:p w:rsidR="004F4966" w:rsidRDefault="004F4966" w:rsidP="004F4966">
      <w:proofErr w:type="spellStart"/>
      <w:r>
        <w:t>Joerg</w:t>
      </w:r>
      <w:proofErr w:type="spellEnd"/>
      <w:r>
        <w:t xml:space="preserve"> Graf, BPB 409, </w:t>
      </w:r>
      <w:hyperlink r:id="rId51" w:history="1">
        <w:r w:rsidRPr="00C66769">
          <w:rPr>
            <w:rStyle w:val="Hyperlink"/>
          </w:rPr>
          <w:t>joerg.graf@uconn.edu</w:t>
        </w:r>
      </w:hyperlink>
      <w:r>
        <w:t xml:space="preserve"> and office hours by appointment. </w:t>
      </w:r>
    </w:p>
    <w:p w:rsidR="004F4966" w:rsidRDefault="004F4966" w:rsidP="004F4966"/>
    <w:p w:rsidR="004F4966" w:rsidRDefault="004F4966" w:rsidP="004F4966">
      <w:r w:rsidRPr="001C2C08">
        <w:rPr>
          <w:b/>
        </w:rPr>
        <w:t>Expectations:</w:t>
      </w:r>
      <w:r>
        <w:t xml:space="preserve"> </w:t>
      </w:r>
    </w:p>
    <w:p w:rsidR="004F4966" w:rsidRDefault="004F4966" w:rsidP="004F4966">
      <w:r>
        <w:t xml:space="preserve">Students </w:t>
      </w:r>
      <w:proofErr w:type="gramStart"/>
      <w:r>
        <w:t>are expected</w:t>
      </w:r>
      <w:proofErr w:type="gramEnd"/>
      <w:r>
        <w:t xml:space="preserve"> to spend between 9 and 20 h in the lab per week. If students plan to go on trip or be absent, they should coordinate this activity with the PI. </w:t>
      </w:r>
    </w:p>
    <w:p w:rsidR="004F4966" w:rsidRDefault="004F4966" w:rsidP="004F4966"/>
    <w:p w:rsidR="004F4966" w:rsidRPr="001C2C08" w:rsidRDefault="004F4966" w:rsidP="004F4966">
      <w:pPr>
        <w:rPr>
          <w:b/>
        </w:rPr>
      </w:pPr>
      <w:r w:rsidRPr="001C2C08">
        <w:rPr>
          <w:b/>
        </w:rPr>
        <w:t xml:space="preserve">Formal meetings: </w:t>
      </w:r>
    </w:p>
    <w:p w:rsidR="004F4966" w:rsidRDefault="004F4966" w:rsidP="004F4966">
      <w:r>
        <w:t>August 26</w:t>
      </w:r>
      <w:r w:rsidRPr="000545B4">
        <w:rPr>
          <w:vertAlign w:val="superscript"/>
        </w:rPr>
        <w:t>th</w:t>
      </w:r>
      <w:r>
        <w:t xml:space="preserve">, September </w:t>
      </w:r>
      <w:proofErr w:type="gramStart"/>
      <w:r>
        <w:t>30</w:t>
      </w:r>
      <w:r w:rsidRPr="000545B4">
        <w:rPr>
          <w:vertAlign w:val="superscript"/>
        </w:rPr>
        <w:t>th</w:t>
      </w:r>
      <w:proofErr w:type="gramEnd"/>
      <w:r>
        <w:t>, November 11</w:t>
      </w:r>
      <w:r w:rsidRPr="000545B4">
        <w:rPr>
          <w:vertAlign w:val="superscript"/>
        </w:rPr>
        <w:t>th</w:t>
      </w:r>
      <w:r>
        <w:t xml:space="preserve"> 10:10 -11:00 am in BPB 201.</w:t>
      </w:r>
    </w:p>
    <w:p w:rsidR="004F4966" w:rsidRDefault="004F4966" w:rsidP="004F4966"/>
    <w:p w:rsidR="004F4966" w:rsidRPr="00C846E5" w:rsidRDefault="004F4966" w:rsidP="004F4966">
      <w:pPr>
        <w:rPr>
          <w:b/>
        </w:rPr>
      </w:pPr>
      <w:r w:rsidRPr="00C846E5">
        <w:rPr>
          <w:b/>
        </w:rPr>
        <w:t xml:space="preserve">Rotation periods: </w:t>
      </w:r>
    </w:p>
    <w:p w:rsidR="004F4966" w:rsidRDefault="004F4966" w:rsidP="004F4966">
      <w:r>
        <w:t xml:space="preserve">Rotation 1: August 26 – October </w:t>
      </w:r>
      <w:proofErr w:type="gramStart"/>
      <w:r>
        <w:t>6</w:t>
      </w:r>
      <w:r w:rsidRPr="00C846E5">
        <w:rPr>
          <w:vertAlign w:val="superscript"/>
        </w:rPr>
        <w:t>th</w:t>
      </w:r>
      <w:proofErr w:type="gramEnd"/>
      <w:r>
        <w:t xml:space="preserve"> (6 weeks)</w:t>
      </w:r>
    </w:p>
    <w:p w:rsidR="004F4966" w:rsidRPr="008F380E" w:rsidRDefault="004F4966" w:rsidP="004F4966">
      <w:r>
        <w:t xml:space="preserve">Rotation 2: October </w:t>
      </w:r>
      <w:proofErr w:type="gramStart"/>
      <w:r>
        <w:t>7</w:t>
      </w:r>
      <w:r w:rsidRPr="00C846E5">
        <w:rPr>
          <w:vertAlign w:val="superscript"/>
        </w:rPr>
        <w:t>th</w:t>
      </w:r>
      <w:proofErr w:type="gramEnd"/>
      <w:r>
        <w:t xml:space="preserve"> – November 17</w:t>
      </w:r>
      <w:r w:rsidRPr="00C846E5">
        <w:rPr>
          <w:vertAlign w:val="superscript"/>
        </w:rPr>
        <w:t>th</w:t>
      </w:r>
      <w:r>
        <w:t xml:space="preserve"> (6 weeks)</w:t>
      </w:r>
    </w:p>
    <w:p w:rsidR="004F4966" w:rsidRDefault="004F4966" w:rsidP="004F4966">
      <w:r>
        <w:t xml:space="preserve">Rotation 3: November </w:t>
      </w:r>
      <w:proofErr w:type="gramStart"/>
      <w:r>
        <w:t>18</w:t>
      </w:r>
      <w:r w:rsidRPr="00C846E5">
        <w:rPr>
          <w:vertAlign w:val="superscript"/>
        </w:rPr>
        <w:t>th</w:t>
      </w:r>
      <w:proofErr w:type="gramEnd"/>
      <w:r>
        <w:t xml:space="preserve"> – January 12</w:t>
      </w:r>
      <w:r w:rsidRPr="00C846E5">
        <w:rPr>
          <w:vertAlign w:val="superscript"/>
        </w:rPr>
        <w:t>th</w:t>
      </w:r>
      <w:r>
        <w:t xml:space="preserve"> (8 weeks)</w:t>
      </w:r>
    </w:p>
    <w:p w:rsidR="004F4966" w:rsidRDefault="004F4966" w:rsidP="004F4966"/>
    <w:p w:rsidR="004F4966" w:rsidRDefault="004F4966" w:rsidP="004F4966">
      <w:pPr>
        <w:rPr>
          <w:b/>
        </w:rPr>
      </w:pPr>
      <w:r>
        <w:rPr>
          <w:b/>
        </w:rPr>
        <w:t xml:space="preserve">Grading: </w:t>
      </w:r>
    </w:p>
    <w:p w:rsidR="004F4966" w:rsidRDefault="004F4966" w:rsidP="004F4966">
      <w:r>
        <w:t xml:space="preserve">The course </w:t>
      </w:r>
      <w:proofErr w:type="gramStart"/>
      <w:r>
        <w:t>will be graded</w:t>
      </w:r>
      <w:proofErr w:type="gramEnd"/>
      <w:r>
        <w:t xml:space="preserve">. The PI during each of the three rotations will assign a grade and the three grades </w:t>
      </w:r>
      <w:proofErr w:type="gramStart"/>
      <w:r>
        <w:t>will be averaged</w:t>
      </w:r>
      <w:proofErr w:type="gramEnd"/>
      <w:r>
        <w:t xml:space="preserve">.  </w:t>
      </w:r>
    </w:p>
    <w:p w:rsidR="004F4966" w:rsidRDefault="004F4966" w:rsidP="004F4966"/>
    <w:p w:rsidR="004F4966" w:rsidRDefault="004F4966" w:rsidP="004F4966">
      <w:pPr>
        <w:rPr>
          <w:b/>
        </w:rPr>
      </w:pPr>
      <w:r>
        <w:rPr>
          <w:b/>
        </w:rPr>
        <w:t>Assignments of rotations:</w:t>
      </w:r>
    </w:p>
    <w:p w:rsidR="004F4966" w:rsidRPr="001C2C08" w:rsidRDefault="004F4966" w:rsidP="004F4966">
      <w:r>
        <w:t>For the first rotation students should visit the MCB website (</w:t>
      </w:r>
      <w:proofErr w:type="gramStart"/>
      <w:r>
        <w:t>mcb.uconn.edu) and learn about the research interests of the labs</w:t>
      </w:r>
      <w:proofErr w:type="gramEnd"/>
      <w:r>
        <w:t xml:space="preserve"> and contact potential PIs by e-mail. For rotations #2 and #3, students need to meet with the potential PIs before making their rotation choices. For each rotation student should submit by e-mail their preferred rotation choices, ranked from 1-4 (with 1 being the most preferred) to Dr. Graf by August 12</w:t>
      </w:r>
      <w:r w:rsidRPr="001C2C08">
        <w:rPr>
          <w:vertAlign w:val="superscript"/>
        </w:rPr>
        <w:t>th</w:t>
      </w:r>
      <w:r>
        <w:t xml:space="preserve"> for rotation #1, by September 23</w:t>
      </w:r>
      <w:r w:rsidRPr="001C2C08">
        <w:rPr>
          <w:vertAlign w:val="superscript"/>
        </w:rPr>
        <w:t>rd</w:t>
      </w:r>
      <w:r>
        <w:t xml:space="preserve"> for rotation #2 and by November 4</w:t>
      </w:r>
      <w:r w:rsidRPr="00C846E5">
        <w:rPr>
          <w:vertAlign w:val="superscript"/>
        </w:rPr>
        <w:t>th</w:t>
      </w:r>
      <w:r>
        <w:t xml:space="preserve"> for rotation #3. </w:t>
      </w:r>
    </w:p>
    <w:p w:rsidR="006D149D" w:rsidRDefault="006D149D" w:rsidP="0088241F">
      <w:pPr>
        <w:spacing w:after="0" w:line="240" w:lineRule="auto"/>
        <w:rPr>
          <w:rFonts w:ascii="Times New Roman" w:hAnsi="Times New Roman" w:cs="Times New Roman"/>
          <w:sz w:val="24"/>
          <w:szCs w:val="24"/>
        </w:rPr>
      </w:pPr>
    </w:p>
    <w:p w:rsidR="006D149D" w:rsidRDefault="006D149D" w:rsidP="0088241F">
      <w:pPr>
        <w:spacing w:after="0" w:line="240" w:lineRule="auto"/>
        <w:rPr>
          <w:rFonts w:ascii="Times New Roman" w:hAnsi="Times New Roman" w:cs="Times New Roman"/>
          <w:sz w:val="24"/>
          <w:szCs w:val="24"/>
        </w:rPr>
      </w:pPr>
    </w:p>
    <w:p w:rsidR="0088241F" w:rsidRPr="004F4966" w:rsidRDefault="0088241F" w:rsidP="0088241F">
      <w:pPr>
        <w:spacing w:after="0" w:line="240" w:lineRule="auto"/>
        <w:rPr>
          <w:rFonts w:ascii="Times New Roman" w:hAnsi="Times New Roman" w:cs="Times New Roman"/>
          <w:b/>
          <w:sz w:val="24"/>
          <w:szCs w:val="24"/>
        </w:rPr>
      </w:pPr>
      <w:r w:rsidRPr="004F4966">
        <w:rPr>
          <w:rFonts w:ascii="Times New Roman" w:hAnsi="Times New Roman" w:cs="Times New Roman"/>
          <w:b/>
          <w:sz w:val="24"/>
          <w:szCs w:val="24"/>
        </w:rPr>
        <w:t>2019-200</w:t>
      </w:r>
      <w:r w:rsidRPr="004F4966">
        <w:rPr>
          <w:rFonts w:ascii="Times New Roman" w:hAnsi="Times New Roman" w:cs="Times New Roman"/>
          <w:b/>
          <w:sz w:val="24"/>
          <w:szCs w:val="24"/>
        </w:rPr>
        <w:tab/>
        <w:t>SOCI 3995</w:t>
      </w:r>
      <w:r w:rsidRPr="004F4966">
        <w:rPr>
          <w:rFonts w:ascii="Times New Roman" w:hAnsi="Times New Roman" w:cs="Times New Roman"/>
          <w:b/>
          <w:sz w:val="24"/>
          <w:szCs w:val="24"/>
        </w:rPr>
        <w:tab/>
      </w:r>
      <w:r w:rsidRPr="004F4966">
        <w:rPr>
          <w:rFonts w:ascii="Times New Roman" w:hAnsi="Times New Roman" w:cs="Times New Roman"/>
          <w:b/>
          <w:sz w:val="24"/>
          <w:szCs w:val="24"/>
        </w:rPr>
        <w:tab/>
        <w:t>Science, Medicine, and Race</w:t>
      </w:r>
    </w:p>
    <w:p w:rsidR="004F4966" w:rsidRDefault="004F4966" w:rsidP="004F4966">
      <w:r>
        <w:rPr>
          <w:noProof/>
        </w:rPr>
        <w:lastRenderedPageBreak/>
        <w:drawing>
          <wp:inline distT="0" distB="0" distL="0" distR="0" wp14:anchorId="0D6CEFF7" wp14:editId="273E7D8C">
            <wp:extent cx="5486400" cy="838200"/>
            <wp:effectExtent l="0" t="0" r="0" b="0"/>
            <wp:docPr id="5" name="Picture 5" descr="Macintosh HD:Users:jgajewski:Desktop:C&amp;C:Forms:New:Graphics:Screen Shot 2013-08-01 at 11.02.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gajewski:Desktop:C&amp;C:Forms:New:Graphics:Screen Shot 2013-08-01 at 11.02.50 A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838200"/>
                    </a:xfrm>
                    <a:prstGeom prst="rect">
                      <a:avLst/>
                    </a:prstGeom>
                    <a:noFill/>
                    <a:ln>
                      <a:noFill/>
                    </a:ln>
                  </pic:spPr>
                </pic:pic>
              </a:graphicData>
            </a:graphic>
          </wp:inline>
        </w:drawing>
      </w:r>
    </w:p>
    <w:p w:rsidR="004F4966" w:rsidRDefault="004F4966" w:rsidP="004F4966"/>
    <w:p w:rsidR="004F4966" w:rsidRPr="0043702A" w:rsidRDefault="004F4966" w:rsidP="004F4966">
      <w:pPr>
        <w:widowControl w:val="0"/>
        <w:autoSpaceDE w:val="0"/>
        <w:autoSpaceDN w:val="0"/>
        <w:adjustRightInd w:val="0"/>
        <w:rPr>
          <w:rFonts w:ascii="Tahoma" w:hAnsi="Tahoma" w:cs="Times New Roman"/>
          <w:b/>
          <w:bCs/>
          <w:sz w:val="28"/>
          <w:szCs w:val="28"/>
        </w:rPr>
      </w:pPr>
      <w:r w:rsidRPr="0043702A">
        <w:rPr>
          <w:rFonts w:ascii="Tahoma" w:hAnsi="Tahoma" w:cs="Times New Roman"/>
          <w:b/>
          <w:bCs/>
          <w:sz w:val="28"/>
          <w:szCs w:val="28"/>
        </w:rPr>
        <w:t>Proposal to offer a new or continuing ‘Special Topi</w:t>
      </w:r>
      <w:r>
        <w:rPr>
          <w:rFonts w:ascii="Tahoma" w:hAnsi="Tahoma" w:cs="Times New Roman"/>
          <w:b/>
          <w:bCs/>
          <w:sz w:val="28"/>
          <w:szCs w:val="28"/>
        </w:rPr>
        <w:t>cs’ course (xx95; formerly 298)</w:t>
      </w:r>
    </w:p>
    <w:p w:rsidR="004F4966" w:rsidRDefault="004F4966" w:rsidP="004F4966">
      <w:pPr>
        <w:widowControl w:val="0"/>
        <w:autoSpaceDE w:val="0"/>
        <w:autoSpaceDN w:val="0"/>
        <w:adjustRightInd w:val="0"/>
        <w:rPr>
          <w:rFonts w:ascii="Verdana" w:hAnsi="Verdana" w:cs="Verdana"/>
        </w:rPr>
      </w:pPr>
      <w:r>
        <w:rPr>
          <w:rFonts w:ascii="Verdana" w:hAnsi="Verdana" w:cs="Verdana"/>
          <w:sz w:val="18"/>
          <w:szCs w:val="18"/>
        </w:rPr>
        <w:t>Last revised: September 24, 2013</w:t>
      </w:r>
    </w:p>
    <w:p w:rsidR="004F4966" w:rsidRDefault="004F4966" w:rsidP="004F4966">
      <w:pPr>
        <w:widowControl w:val="0"/>
        <w:autoSpaceDE w:val="0"/>
        <w:autoSpaceDN w:val="0"/>
        <w:adjustRightInd w:val="0"/>
        <w:rPr>
          <w:rFonts w:ascii="Tahoma" w:hAnsi="Tahoma"/>
        </w:rPr>
      </w:pPr>
    </w:p>
    <w:p w:rsidR="004F4966" w:rsidRPr="0043702A" w:rsidRDefault="004F4966" w:rsidP="004F4966">
      <w:pPr>
        <w:widowControl w:val="0"/>
        <w:autoSpaceDE w:val="0"/>
        <w:autoSpaceDN w:val="0"/>
        <w:adjustRightInd w:val="0"/>
        <w:rPr>
          <w:rFonts w:ascii="Tahoma" w:hAnsi="Tahoma"/>
        </w:rPr>
      </w:pPr>
      <w:r w:rsidRPr="0043702A">
        <w:rPr>
          <w:rFonts w:ascii="Tahoma" w:hAnsi="Tahoma"/>
          <w:b/>
          <w:bCs/>
        </w:rPr>
        <w:t xml:space="preserve">Understanding the unique character of </w:t>
      </w:r>
      <w:r w:rsidRPr="00D73D83">
        <w:rPr>
          <w:rFonts w:ascii="Tahoma" w:hAnsi="Tahoma"/>
          <w:b/>
          <w:bCs/>
        </w:rPr>
        <w:t>special topics</w:t>
      </w:r>
      <w:r w:rsidRPr="0043702A">
        <w:rPr>
          <w:rFonts w:ascii="Tahoma" w:hAnsi="Tahoma"/>
          <w:b/>
          <w:bCs/>
        </w:rPr>
        <w:t xml:space="preserve"> courses</w:t>
      </w:r>
      <w:r w:rsidRPr="0043702A">
        <w:rPr>
          <w:rFonts w:ascii="Tahoma" w:hAnsi="Tahoma"/>
        </w:rPr>
        <w:t>:  ‘Special Topics’, in CLAS curricular usage, has a narrow definition: it refers to the content of a course offering approved on a provisional basis fo</w:t>
      </w:r>
      <w:r>
        <w:rPr>
          <w:rFonts w:ascii="Tahoma" w:hAnsi="Tahoma"/>
        </w:rPr>
        <w:t xml:space="preserve">r developmental purposes only. Compare this definition with that of </w:t>
      </w:r>
      <w:r w:rsidRPr="00D73D83">
        <w:rPr>
          <w:rFonts w:ascii="Tahoma" w:hAnsi="Tahoma"/>
        </w:rPr>
        <w:t>variable topics</w:t>
      </w:r>
      <w:r>
        <w:rPr>
          <w:rFonts w:ascii="Tahoma" w:hAnsi="Tahoma"/>
        </w:rPr>
        <w:t xml:space="preserve"> (xx98) courses.</w:t>
      </w:r>
    </w:p>
    <w:p w:rsidR="004F4966" w:rsidRPr="0043702A" w:rsidRDefault="004F4966" w:rsidP="004F4966">
      <w:pPr>
        <w:widowControl w:val="0"/>
        <w:autoSpaceDE w:val="0"/>
        <w:autoSpaceDN w:val="0"/>
        <w:adjustRightInd w:val="0"/>
        <w:rPr>
          <w:rFonts w:ascii="Tahoma" w:hAnsi="Tahoma"/>
        </w:rPr>
      </w:pPr>
    </w:p>
    <w:p w:rsidR="004F4966" w:rsidRPr="0043702A" w:rsidRDefault="004F4966" w:rsidP="004F4966">
      <w:pPr>
        <w:widowControl w:val="0"/>
        <w:autoSpaceDE w:val="0"/>
        <w:autoSpaceDN w:val="0"/>
        <w:adjustRightInd w:val="0"/>
        <w:rPr>
          <w:rFonts w:ascii="Tahoma" w:hAnsi="Tahoma"/>
        </w:rPr>
      </w:pPr>
      <w:r w:rsidRPr="0043702A">
        <w:rPr>
          <w:rFonts w:ascii="Tahoma" w:hAnsi="Tahoma"/>
        </w:rPr>
        <w:t xml:space="preserve">It </w:t>
      </w:r>
      <w:proofErr w:type="gramStart"/>
      <w:r w:rsidRPr="0043702A">
        <w:rPr>
          <w:rFonts w:ascii="Tahoma" w:hAnsi="Tahoma"/>
        </w:rPr>
        <w:t>is proposed by a department and approved conditionally by the college only with a view toward its eventual adoption as a permanent departmental offering</w:t>
      </w:r>
      <w:proofErr w:type="gramEnd"/>
      <w:r w:rsidRPr="0043702A">
        <w:rPr>
          <w:rFonts w:ascii="Tahoma" w:hAnsi="Tahoma"/>
        </w:rPr>
        <w:t xml:space="preserve">.   For this reason, such conditional approval </w:t>
      </w:r>
      <w:proofErr w:type="gramStart"/>
      <w:r w:rsidRPr="0043702A">
        <w:rPr>
          <w:rFonts w:ascii="Tahoma" w:hAnsi="Tahoma"/>
        </w:rPr>
        <w:t>may be renewed</w:t>
      </w:r>
      <w:proofErr w:type="gramEnd"/>
      <w:r w:rsidRPr="0043702A">
        <w:rPr>
          <w:rFonts w:ascii="Tahoma" w:hAnsi="Tahoma"/>
        </w:rPr>
        <w:t xml:space="preserve"> for not more than three semesters, after which the course must be either brought forward for permanent adoption, or abandoned.  The factotum </w:t>
      </w:r>
      <w:proofErr w:type="gramStart"/>
      <w:r w:rsidRPr="0043702A">
        <w:rPr>
          <w:rFonts w:ascii="Tahoma" w:hAnsi="Tahoma"/>
        </w:rPr>
        <w:t>designation  xx95</w:t>
      </w:r>
      <w:proofErr w:type="gramEnd"/>
      <w:r w:rsidRPr="0043702A">
        <w:rPr>
          <w:rFonts w:ascii="Tahoma" w:hAnsi="Tahoma"/>
        </w:rPr>
        <w:t xml:space="preserve"> is to be assigned to all such developmental offerings as proposed.   </w:t>
      </w:r>
    </w:p>
    <w:p w:rsidR="004F4966" w:rsidRPr="0043702A" w:rsidRDefault="004F4966" w:rsidP="004F4966">
      <w:pPr>
        <w:widowControl w:val="0"/>
        <w:autoSpaceDE w:val="0"/>
        <w:autoSpaceDN w:val="0"/>
        <w:adjustRightInd w:val="0"/>
        <w:rPr>
          <w:rFonts w:ascii="Tahoma" w:hAnsi="Tahoma"/>
          <w:b/>
          <w:bCs/>
        </w:rPr>
      </w:pPr>
    </w:p>
    <w:p w:rsidR="004F4966" w:rsidRDefault="004F4966" w:rsidP="004F4966">
      <w:pPr>
        <w:widowControl w:val="0"/>
        <w:autoSpaceDE w:val="0"/>
        <w:autoSpaceDN w:val="0"/>
        <w:adjustRightInd w:val="0"/>
        <w:rPr>
          <w:rFonts w:ascii="Tahoma" w:hAnsi="Tahoma"/>
        </w:rPr>
      </w:pPr>
      <w:r w:rsidRPr="0043702A">
        <w:rPr>
          <w:rFonts w:ascii="Tahoma" w:hAnsi="Tahoma"/>
          <w:b/>
          <w:bCs/>
        </w:rPr>
        <w:t>Note</w:t>
      </w:r>
      <w:r>
        <w:rPr>
          <w:rFonts w:ascii="Tahoma" w:hAnsi="Tahoma"/>
        </w:rPr>
        <w:t xml:space="preserve">: </w:t>
      </w:r>
      <w:proofErr w:type="gramStart"/>
      <w:r>
        <w:rPr>
          <w:rFonts w:ascii="Tahoma" w:hAnsi="Tahoma"/>
        </w:rPr>
        <w:t>S</w:t>
      </w:r>
      <w:r w:rsidRPr="0043702A">
        <w:rPr>
          <w:rFonts w:ascii="Tahoma" w:hAnsi="Tahoma"/>
        </w:rPr>
        <w:t>uch courses are normally reviewed by the Chair of CLAS CC&amp;C</w:t>
      </w:r>
      <w:proofErr w:type="gramEnd"/>
      <w:r w:rsidRPr="0043702A">
        <w:rPr>
          <w:rFonts w:ascii="Tahoma" w:hAnsi="Tahoma"/>
        </w:rPr>
        <w:t xml:space="preserve">, and do not require deliberation by the Committee unless questions arise. Courses </w:t>
      </w:r>
      <w:proofErr w:type="gramStart"/>
      <w:r w:rsidRPr="0043702A">
        <w:rPr>
          <w:rFonts w:ascii="Tahoma" w:hAnsi="Tahoma"/>
        </w:rPr>
        <w:t>must be approved</w:t>
      </w:r>
      <w:proofErr w:type="gramEnd"/>
      <w:r w:rsidRPr="0043702A">
        <w:rPr>
          <w:rFonts w:ascii="Tahoma" w:hAnsi="Tahoma"/>
        </w:rPr>
        <w:t xml:space="preserve"> prior to being offered, but are not subject to catalog deadlines since they do not appear in the catalog. Special Topics courses are to </w:t>
      </w:r>
      <w:proofErr w:type="gramStart"/>
      <w:r w:rsidRPr="0043702A">
        <w:rPr>
          <w:rFonts w:ascii="Tahoma" w:hAnsi="Tahoma"/>
        </w:rPr>
        <w:t>be employed</w:t>
      </w:r>
      <w:proofErr w:type="gramEnd"/>
      <w:r w:rsidRPr="0043702A">
        <w:rPr>
          <w:rFonts w:ascii="Tahoma" w:hAnsi="Tahoma"/>
        </w:rPr>
        <w:t xml:space="preserve"> by regular faculty members to pilot test a new course, with the idea that it is likely to be proposed as a regular course in the future. </w:t>
      </w:r>
    </w:p>
    <w:p w:rsidR="004F4966" w:rsidRPr="0043702A" w:rsidRDefault="004F4966" w:rsidP="004F4966">
      <w:pPr>
        <w:widowControl w:val="0"/>
        <w:autoSpaceDE w:val="0"/>
        <w:autoSpaceDN w:val="0"/>
        <w:adjustRightInd w:val="0"/>
        <w:rPr>
          <w:rFonts w:ascii="Tahoma" w:hAnsi="Tahoma"/>
        </w:rPr>
      </w:pPr>
    </w:p>
    <w:p w:rsidR="004F4966" w:rsidRPr="0043702A" w:rsidRDefault="004F4966" w:rsidP="004F4966">
      <w:pPr>
        <w:widowControl w:val="0"/>
        <w:autoSpaceDE w:val="0"/>
        <w:autoSpaceDN w:val="0"/>
        <w:adjustRightInd w:val="0"/>
        <w:rPr>
          <w:rFonts w:ascii="Tahoma" w:hAnsi="Tahoma"/>
        </w:rPr>
      </w:pPr>
      <w:r w:rsidRPr="0043702A">
        <w:rPr>
          <w:rFonts w:ascii="Tahoma" w:hAnsi="Tahoma"/>
        </w:rPr>
        <w:t>Submit one copy of this form by e-mail to the Chair of CLAS after all departmental approvals have been obtained, with the following deadlines</w:t>
      </w:r>
      <w:proofErr w:type="gramStart"/>
      <w:r w:rsidRPr="0043702A">
        <w:rPr>
          <w:rFonts w:ascii="Tahoma" w:hAnsi="Tahoma"/>
        </w:rPr>
        <w:t>: </w:t>
      </w:r>
      <w:proofErr w:type="gramEnd"/>
    </w:p>
    <w:p w:rsidR="004F4966" w:rsidRDefault="004F4966" w:rsidP="004F4966">
      <w:pPr>
        <w:widowControl w:val="0"/>
        <w:autoSpaceDE w:val="0"/>
        <w:autoSpaceDN w:val="0"/>
        <w:adjustRightInd w:val="0"/>
        <w:rPr>
          <w:rFonts w:ascii="Tahoma" w:hAnsi="Tahoma"/>
        </w:rPr>
      </w:pPr>
    </w:p>
    <w:p w:rsidR="004F4966" w:rsidRDefault="004F4966" w:rsidP="004F4966">
      <w:pPr>
        <w:widowControl w:val="0"/>
        <w:autoSpaceDE w:val="0"/>
        <w:autoSpaceDN w:val="0"/>
        <w:adjustRightInd w:val="0"/>
        <w:rPr>
          <w:rFonts w:ascii="Tahoma" w:hAnsi="Tahoma"/>
        </w:rPr>
      </w:pPr>
      <w:r w:rsidRPr="0043702A">
        <w:rPr>
          <w:rFonts w:ascii="Tahoma" w:hAnsi="Tahoma"/>
        </w:rPr>
        <w:t xml:space="preserve">(1) </w:t>
      </w:r>
      <w:proofErr w:type="gramStart"/>
      <w:r w:rsidRPr="0043702A">
        <w:rPr>
          <w:rFonts w:ascii="Tahoma" w:hAnsi="Tahoma"/>
        </w:rPr>
        <w:t>for</w:t>
      </w:r>
      <w:proofErr w:type="gramEnd"/>
      <w:r w:rsidRPr="0043702A">
        <w:rPr>
          <w:rFonts w:ascii="Tahoma" w:hAnsi="Tahoma"/>
        </w:rPr>
        <w:t xml:space="preserve"> Fall listings, by the first Monday in March   (2) for Spring listings, by the first Monday in November </w:t>
      </w:r>
    </w:p>
    <w:p w:rsidR="004F4966" w:rsidRDefault="004F4966" w:rsidP="004F4966">
      <w:pPr>
        <w:widowControl w:val="0"/>
        <w:autoSpaceDE w:val="0"/>
        <w:autoSpaceDN w:val="0"/>
        <w:adjustRightInd w:val="0"/>
        <w:rPr>
          <w:rFonts w:ascii="Tahoma" w:hAnsi="Tahoma"/>
        </w:rPr>
      </w:pPr>
    </w:p>
    <w:p w:rsidR="004F4966" w:rsidRPr="005A43AE" w:rsidRDefault="004F4966" w:rsidP="004F4966">
      <w:pPr>
        <w:pStyle w:val="ListParagraph"/>
        <w:widowControl w:val="0"/>
        <w:numPr>
          <w:ilvl w:val="0"/>
          <w:numId w:val="23"/>
        </w:numPr>
        <w:autoSpaceDE w:val="0"/>
        <w:autoSpaceDN w:val="0"/>
        <w:adjustRightInd w:val="0"/>
        <w:spacing w:after="0" w:line="240" w:lineRule="auto"/>
        <w:ind w:left="360"/>
        <w:rPr>
          <w:rFonts w:ascii="Tahoma" w:hAnsi="Tahoma" w:cs="Tahoma"/>
        </w:rPr>
      </w:pPr>
      <w:r w:rsidRPr="005A43AE">
        <w:rPr>
          <w:rFonts w:ascii="Tahoma" w:hAnsi="Tahoma" w:cs="Tahoma"/>
        </w:rPr>
        <w:t>Date of this proposal: 9 May 2019</w:t>
      </w:r>
    </w:p>
    <w:p w:rsidR="004F4966" w:rsidRPr="005A43AE" w:rsidRDefault="004F4966" w:rsidP="004F4966">
      <w:pPr>
        <w:pStyle w:val="ListParagraph"/>
        <w:widowControl w:val="0"/>
        <w:autoSpaceDE w:val="0"/>
        <w:autoSpaceDN w:val="0"/>
        <w:adjustRightInd w:val="0"/>
        <w:ind w:left="360"/>
        <w:rPr>
          <w:rFonts w:ascii="Tahoma" w:hAnsi="Tahoma" w:cs="Tahoma"/>
        </w:rPr>
      </w:pPr>
    </w:p>
    <w:p w:rsidR="004F4966" w:rsidRPr="005A43AE" w:rsidRDefault="004F4966" w:rsidP="004F4966">
      <w:pPr>
        <w:pStyle w:val="ListParagraph"/>
        <w:widowControl w:val="0"/>
        <w:numPr>
          <w:ilvl w:val="0"/>
          <w:numId w:val="23"/>
        </w:numPr>
        <w:autoSpaceDE w:val="0"/>
        <w:autoSpaceDN w:val="0"/>
        <w:adjustRightInd w:val="0"/>
        <w:spacing w:after="0" w:line="240" w:lineRule="auto"/>
        <w:ind w:left="360"/>
        <w:rPr>
          <w:rFonts w:ascii="Tahoma" w:hAnsi="Tahoma" w:cs="Tahoma"/>
        </w:rPr>
      </w:pPr>
      <w:r w:rsidRPr="005A43AE">
        <w:rPr>
          <w:rFonts w:ascii="Tahoma" w:hAnsi="Tahoma" w:cs="Tahoma"/>
        </w:rPr>
        <w:t>Semester and year this xx95 course will be offered: Spring 2020</w:t>
      </w:r>
    </w:p>
    <w:p w:rsidR="004F4966" w:rsidRPr="005A43AE" w:rsidRDefault="004F4966" w:rsidP="004F4966">
      <w:pPr>
        <w:pStyle w:val="ListParagraph"/>
        <w:ind w:left="360"/>
        <w:rPr>
          <w:rFonts w:ascii="Tahoma" w:hAnsi="Tahoma" w:cs="Tahoma"/>
        </w:rPr>
      </w:pPr>
    </w:p>
    <w:p w:rsidR="004F4966" w:rsidRPr="005A43AE" w:rsidRDefault="004F4966" w:rsidP="004F4966">
      <w:pPr>
        <w:pStyle w:val="ListParagraph"/>
        <w:widowControl w:val="0"/>
        <w:numPr>
          <w:ilvl w:val="0"/>
          <w:numId w:val="23"/>
        </w:numPr>
        <w:autoSpaceDE w:val="0"/>
        <w:autoSpaceDN w:val="0"/>
        <w:adjustRightInd w:val="0"/>
        <w:spacing w:after="0" w:line="240" w:lineRule="auto"/>
        <w:ind w:left="360"/>
        <w:rPr>
          <w:rFonts w:ascii="Tahoma" w:hAnsi="Tahoma" w:cs="Tahoma"/>
        </w:rPr>
      </w:pPr>
      <w:r w:rsidRPr="005A43AE">
        <w:rPr>
          <w:rFonts w:ascii="Tahoma" w:hAnsi="Tahoma" w:cs="Tahoma"/>
        </w:rPr>
        <w:lastRenderedPageBreak/>
        <w:t>Department: Sociology</w:t>
      </w:r>
    </w:p>
    <w:p w:rsidR="004F4966" w:rsidRPr="005A43AE" w:rsidRDefault="004F4966" w:rsidP="004F4966">
      <w:pPr>
        <w:pStyle w:val="ListParagraph"/>
        <w:ind w:left="360"/>
        <w:rPr>
          <w:rFonts w:ascii="Tahoma" w:hAnsi="Tahoma" w:cs="Tahoma"/>
        </w:rPr>
      </w:pPr>
    </w:p>
    <w:p w:rsidR="004F4966" w:rsidRPr="005A43AE" w:rsidRDefault="004F4966" w:rsidP="004F4966">
      <w:pPr>
        <w:pStyle w:val="ListParagraph"/>
        <w:numPr>
          <w:ilvl w:val="0"/>
          <w:numId w:val="23"/>
        </w:numPr>
        <w:autoSpaceDE w:val="0"/>
        <w:autoSpaceDN w:val="0"/>
        <w:adjustRightInd w:val="0"/>
        <w:spacing w:after="0" w:line="240" w:lineRule="auto"/>
        <w:ind w:left="360"/>
        <w:rPr>
          <w:rFonts w:ascii="Tahoma" w:hAnsi="Tahoma" w:cs="Tahoma"/>
          <w:color w:val="000000"/>
        </w:rPr>
      </w:pPr>
      <w:r w:rsidRPr="005A43AE">
        <w:rPr>
          <w:rFonts w:ascii="Tahoma" w:hAnsi="Tahoma" w:cs="Tahoma"/>
        </w:rPr>
        <w:t>Course number and title proposed:</w:t>
      </w:r>
      <w:r w:rsidRPr="005A43AE">
        <w:rPr>
          <w:rFonts w:ascii="Tahoma" w:hAnsi="Tahoma" w:cs="Tahoma"/>
          <w:color w:val="000000"/>
        </w:rPr>
        <w:t xml:space="preserve"> SOCI 3995: </w:t>
      </w:r>
      <w:r w:rsidRPr="005A43AE">
        <w:rPr>
          <w:rFonts w:ascii="Tahoma" w:hAnsi="Tahoma" w:cs="Tahoma"/>
          <w:color w:val="333333"/>
        </w:rPr>
        <w:t xml:space="preserve">Special Topics: “Science, </w:t>
      </w:r>
      <w:r w:rsidRPr="005A43AE">
        <w:rPr>
          <w:rFonts w:ascii="Tahoma" w:hAnsi="Tahoma" w:cs="Tahoma"/>
          <w:color w:val="000000"/>
        </w:rPr>
        <w:t>Medicine, and Race”</w:t>
      </w:r>
    </w:p>
    <w:p w:rsidR="004F4966" w:rsidRPr="005A43AE" w:rsidRDefault="004F4966" w:rsidP="004F4966">
      <w:pPr>
        <w:pStyle w:val="ListParagraph"/>
        <w:ind w:left="360"/>
        <w:rPr>
          <w:rFonts w:ascii="Tahoma" w:hAnsi="Tahoma" w:cs="Tahoma"/>
        </w:rPr>
      </w:pPr>
    </w:p>
    <w:p w:rsidR="004F4966" w:rsidRDefault="004F4966" w:rsidP="004F4966">
      <w:pPr>
        <w:pStyle w:val="ListParagraph"/>
        <w:widowControl w:val="0"/>
        <w:numPr>
          <w:ilvl w:val="0"/>
          <w:numId w:val="23"/>
        </w:numPr>
        <w:autoSpaceDE w:val="0"/>
        <w:autoSpaceDN w:val="0"/>
        <w:adjustRightInd w:val="0"/>
        <w:spacing w:after="0" w:line="240" w:lineRule="auto"/>
        <w:ind w:left="360"/>
        <w:rPr>
          <w:rFonts w:ascii="Tahoma" w:hAnsi="Tahoma" w:cs="Tahoma"/>
        </w:rPr>
      </w:pPr>
      <w:r w:rsidRPr="005A43AE">
        <w:rPr>
          <w:rFonts w:ascii="Tahoma" w:hAnsi="Tahoma" w:cs="Tahoma"/>
        </w:rPr>
        <w:t>Number of Credits: 3</w:t>
      </w:r>
    </w:p>
    <w:p w:rsidR="004F4966" w:rsidRPr="005A43AE" w:rsidRDefault="004F4966" w:rsidP="004F4966">
      <w:pPr>
        <w:pStyle w:val="ListParagraph"/>
        <w:ind w:left="360"/>
        <w:rPr>
          <w:rFonts w:ascii="Tahoma" w:hAnsi="Tahoma" w:cs="Tahoma"/>
        </w:rPr>
      </w:pPr>
    </w:p>
    <w:p w:rsidR="004F4966" w:rsidRPr="005A43AE" w:rsidRDefault="004F4966" w:rsidP="004F4966">
      <w:pPr>
        <w:pStyle w:val="ListParagraph"/>
        <w:widowControl w:val="0"/>
        <w:numPr>
          <w:ilvl w:val="0"/>
          <w:numId w:val="23"/>
        </w:numPr>
        <w:autoSpaceDE w:val="0"/>
        <w:autoSpaceDN w:val="0"/>
        <w:adjustRightInd w:val="0"/>
        <w:spacing w:after="0" w:line="240" w:lineRule="auto"/>
        <w:ind w:left="360"/>
        <w:rPr>
          <w:rFonts w:ascii="Tahoma" w:hAnsi="Tahoma" w:cs="Tahoma"/>
        </w:rPr>
      </w:pPr>
      <w:r w:rsidRPr="005A43AE">
        <w:rPr>
          <w:rFonts w:ascii="Tahoma" w:hAnsi="Tahoma" w:cs="Tahoma"/>
        </w:rPr>
        <w:t xml:space="preserve">Instructor: Matthew W. </w:t>
      </w:r>
      <w:proofErr w:type="spellStart"/>
      <w:r w:rsidRPr="005A43AE">
        <w:rPr>
          <w:rFonts w:ascii="Tahoma" w:hAnsi="Tahoma" w:cs="Tahoma"/>
        </w:rPr>
        <w:t>Hughey</w:t>
      </w:r>
      <w:proofErr w:type="spellEnd"/>
    </w:p>
    <w:p w:rsidR="004F4966" w:rsidRPr="005A43AE" w:rsidRDefault="004F4966" w:rsidP="004F4966">
      <w:pPr>
        <w:pStyle w:val="ListParagraph"/>
        <w:ind w:left="360"/>
        <w:rPr>
          <w:rFonts w:ascii="Tahoma" w:hAnsi="Tahoma" w:cs="Tahoma"/>
        </w:rPr>
      </w:pPr>
    </w:p>
    <w:p w:rsidR="004F4966" w:rsidRPr="005A43AE" w:rsidRDefault="004F4966" w:rsidP="004F4966">
      <w:pPr>
        <w:pStyle w:val="ListParagraph"/>
        <w:widowControl w:val="0"/>
        <w:numPr>
          <w:ilvl w:val="0"/>
          <w:numId w:val="23"/>
        </w:numPr>
        <w:autoSpaceDE w:val="0"/>
        <w:autoSpaceDN w:val="0"/>
        <w:adjustRightInd w:val="0"/>
        <w:spacing w:after="0" w:line="240" w:lineRule="auto"/>
        <w:ind w:left="360"/>
        <w:rPr>
          <w:rFonts w:ascii="Tahoma" w:hAnsi="Tahoma" w:cs="Tahoma"/>
        </w:rPr>
      </w:pPr>
      <w:r w:rsidRPr="005A43AE">
        <w:rPr>
          <w:rFonts w:ascii="Tahoma" w:hAnsi="Tahoma" w:cs="Tahoma"/>
        </w:rPr>
        <w:t>Instructor's position: Associate Professor of Sociology</w:t>
      </w:r>
    </w:p>
    <w:p w:rsidR="004F4966" w:rsidRDefault="004F4966" w:rsidP="004F4966">
      <w:pPr>
        <w:widowControl w:val="0"/>
        <w:autoSpaceDE w:val="0"/>
        <w:autoSpaceDN w:val="0"/>
        <w:adjustRightInd w:val="0"/>
        <w:ind w:left="360"/>
        <w:rPr>
          <w:rFonts w:ascii="Tahoma" w:hAnsi="Tahoma" w:cs="Tahoma"/>
          <w:sz w:val="20"/>
          <w:szCs w:val="20"/>
        </w:rPr>
      </w:pPr>
      <w:r>
        <w:rPr>
          <w:rFonts w:ascii="Tahoma" w:hAnsi="Tahoma" w:cs="Tahoma"/>
          <w:sz w:val="20"/>
          <w:szCs w:val="20"/>
        </w:rPr>
        <w:t>(</w:t>
      </w:r>
      <w:r>
        <w:rPr>
          <w:rFonts w:ascii="Tahoma" w:hAnsi="Tahoma" w:cs="Tahoma"/>
          <w:b/>
          <w:bCs/>
          <w:sz w:val="20"/>
          <w:szCs w:val="20"/>
        </w:rPr>
        <w:t>Note</w:t>
      </w:r>
      <w:r>
        <w:rPr>
          <w:rFonts w:ascii="Tahoma" w:hAnsi="Tahoma" w:cs="Tahoma"/>
          <w:sz w:val="20"/>
          <w:szCs w:val="20"/>
        </w:rPr>
        <w:t>: in the rare case where the instructor is not a regular member of the department's faculty, please attach a statement listing the instructor's qualifications for teaching the course and any relevant experience).</w:t>
      </w:r>
    </w:p>
    <w:p w:rsidR="004F4966" w:rsidRDefault="004F4966" w:rsidP="004F4966">
      <w:pPr>
        <w:widowControl w:val="0"/>
        <w:autoSpaceDE w:val="0"/>
        <w:autoSpaceDN w:val="0"/>
        <w:adjustRightInd w:val="0"/>
        <w:ind w:left="360"/>
        <w:rPr>
          <w:rFonts w:ascii="Tahoma" w:hAnsi="Tahoma" w:cs="Tahoma"/>
          <w:sz w:val="20"/>
          <w:szCs w:val="20"/>
        </w:rPr>
      </w:pPr>
    </w:p>
    <w:p w:rsidR="004F4966" w:rsidRDefault="004F4966" w:rsidP="004F4966">
      <w:pPr>
        <w:widowControl w:val="0"/>
        <w:autoSpaceDE w:val="0"/>
        <w:autoSpaceDN w:val="0"/>
        <w:adjustRightInd w:val="0"/>
        <w:ind w:left="360" w:right="-720" w:hanging="360"/>
        <w:rPr>
          <w:rFonts w:ascii="Tahoma" w:hAnsi="Tahoma" w:cs="Tahoma"/>
        </w:rPr>
      </w:pPr>
      <w:proofErr w:type="gramStart"/>
      <w:r>
        <w:rPr>
          <w:rFonts w:ascii="Tahoma" w:hAnsi="Tahoma" w:cs="Tahoma"/>
        </w:rPr>
        <w:t>8.  Has this topic been offered</w:t>
      </w:r>
      <w:proofErr w:type="gramEnd"/>
      <w:r>
        <w:rPr>
          <w:rFonts w:ascii="Tahoma" w:hAnsi="Tahoma" w:cs="Tahoma"/>
        </w:rPr>
        <w:t xml:space="preserve"> before? NO        If yes, when</w:t>
      </w:r>
      <w:proofErr w:type="gramStart"/>
      <w:r>
        <w:rPr>
          <w:rFonts w:ascii="Tahoma" w:hAnsi="Tahoma" w:cs="Tahoma"/>
        </w:rPr>
        <w:t>? </w:t>
      </w:r>
      <w:proofErr w:type="gramEnd"/>
    </w:p>
    <w:p w:rsidR="004F4966" w:rsidRDefault="004F4966" w:rsidP="004F4966">
      <w:pPr>
        <w:widowControl w:val="0"/>
        <w:autoSpaceDE w:val="0"/>
        <w:autoSpaceDN w:val="0"/>
        <w:adjustRightInd w:val="0"/>
        <w:ind w:right="-720"/>
        <w:rPr>
          <w:rFonts w:ascii="Tahoma" w:hAnsi="Tahoma" w:cs="Tahoma"/>
        </w:rPr>
      </w:pPr>
    </w:p>
    <w:p w:rsidR="004F4966" w:rsidRPr="005A43AE" w:rsidRDefault="004F4966" w:rsidP="004F4966">
      <w:pPr>
        <w:pStyle w:val="ListParagraph"/>
        <w:widowControl w:val="0"/>
        <w:numPr>
          <w:ilvl w:val="0"/>
          <w:numId w:val="24"/>
        </w:numPr>
        <w:autoSpaceDE w:val="0"/>
        <w:autoSpaceDN w:val="0"/>
        <w:adjustRightInd w:val="0"/>
        <w:spacing w:after="0" w:line="240" w:lineRule="auto"/>
        <w:ind w:left="360" w:right="-720"/>
        <w:rPr>
          <w:rFonts w:ascii="Tahoma" w:hAnsi="Tahoma" w:cs="Tahoma"/>
        </w:rPr>
      </w:pPr>
      <w:r w:rsidRPr="005A43AE">
        <w:rPr>
          <w:rFonts w:ascii="Tahoma" w:hAnsi="Tahoma" w:cs="Tahoma"/>
        </w:rPr>
        <w:t>Is this a (X) 1st-time, (  ) 2</w:t>
      </w:r>
      <w:r w:rsidRPr="005A43AE">
        <w:rPr>
          <w:rFonts w:ascii="Tahoma" w:hAnsi="Tahoma" w:cs="Tahoma"/>
          <w:vertAlign w:val="superscript"/>
        </w:rPr>
        <w:t>nd</w:t>
      </w:r>
      <w:r w:rsidRPr="005A43AE">
        <w:rPr>
          <w:rFonts w:ascii="Tahoma" w:hAnsi="Tahoma" w:cs="Tahoma"/>
        </w:rPr>
        <w:t>-time</w:t>
      </w:r>
      <w:proofErr w:type="gramStart"/>
      <w:r w:rsidRPr="005A43AE">
        <w:rPr>
          <w:rFonts w:ascii="Tahoma" w:hAnsi="Tahoma" w:cs="Tahoma"/>
        </w:rPr>
        <w:t>,  (</w:t>
      </w:r>
      <w:proofErr w:type="gramEnd"/>
      <w:r w:rsidRPr="005A43AE">
        <w:rPr>
          <w:rFonts w:ascii="Tahoma" w:hAnsi="Tahoma" w:cs="Tahoma"/>
        </w:rPr>
        <w:t xml:space="preserve">  ) 3</w:t>
      </w:r>
      <w:r w:rsidRPr="005A43AE">
        <w:rPr>
          <w:rFonts w:ascii="Tahoma" w:hAnsi="Tahoma" w:cs="Tahoma"/>
          <w:vertAlign w:val="superscript"/>
        </w:rPr>
        <w:t>rd</w:t>
      </w:r>
      <w:r w:rsidRPr="005A43AE">
        <w:rPr>
          <w:rFonts w:ascii="Tahoma" w:hAnsi="Tahoma" w:cs="Tahoma"/>
        </w:rPr>
        <w:t xml:space="preserve">-time request to offer this topic?  </w:t>
      </w:r>
    </w:p>
    <w:p w:rsidR="004F4966" w:rsidRPr="005A43AE" w:rsidRDefault="004F4966" w:rsidP="004F4966">
      <w:pPr>
        <w:widowControl w:val="0"/>
        <w:autoSpaceDE w:val="0"/>
        <w:autoSpaceDN w:val="0"/>
        <w:adjustRightInd w:val="0"/>
        <w:ind w:left="360" w:right="-720"/>
        <w:rPr>
          <w:rFonts w:ascii="Tahoma" w:hAnsi="Tahoma" w:cs="Tahoma"/>
        </w:rPr>
      </w:pPr>
    </w:p>
    <w:p w:rsidR="004F4966" w:rsidRPr="005A43AE" w:rsidRDefault="004F4966" w:rsidP="004F4966">
      <w:pPr>
        <w:autoSpaceDE w:val="0"/>
        <w:autoSpaceDN w:val="0"/>
        <w:adjustRightInd w:val="0"/>
        <w:rPr>
          <w:rFonts w:ascii="Tahoma" w:hAnsi="Tahoma" w:cs="Tahoma"/>
        </w:rPr>
      </w:pPr>
      <w:r w:rsidRPr="005A43AE">
        <w:rPr>
          <w:rFonts w:ascii="Tahoma" w:hAnsi="Tahoma" w:cs="Tahoma"/>
        </w:rPr>
        <w:t xml:space="preserve">10. </w:t>
      </w:r>
      <w:r>
        <w:rPr>
          <w:rFonts w:ascii="Tahoma" w:hAnsi="Tahoma" w:cs="Tahoma"/>
        </w:rPr>
        <w:t xml:space="preserve"> </w:t>
      </w:r>
      <w:r w:rsidRPr="005A43AE">
        <w:rPr>
          <w:rFonts w:ascii="Tahoma" w:hAnsi="Tahoma" w:cs="Tahoma"/>
        </w:rPr>
        <w:t xml:space="preserve">Short description: The course </w:t>
      </w:r>
      <w:r>
        <w:rPr>
          <w:rFonts w:ascii="Tahoma" w:hAnsi="Tahoma" w:cs="Tahoma"/>
        </w:rPr>
        <w:t xml:space="preserve">will examine </w:t>
      </w:r>
      <w:r w:rsidRPr="005A43AE">
        <w:rPr>
          <w:rFonts w:ascii="Tahoma" w:hAnsi="Tahoma" w:cs="Tahoma"/>
        </w:rPr>
        <w:t>the intersection of science, medicine, and the strange concept of “race.” This course will draw from a variety of scholarly literatures but will center on the social constructionist approach to the study of race and its use as an analytical and scientific category. In so doing, the course will examine how race has been used to organize the fields of medicine and science—as well as social life writ large—in the 19th, 20th, and 21st centuries in the US and transnationally. Beginning with the socio---historical context of the formation (and interrelationship) of science, medicine, and race, we will examine how each have shaped one another and been shaped by larger social and historical processes, such as the development of colonialism, eugenics, Darwinism, and the rise of empirical experimentation. We will then explore modern notions of biology &amp; species, the</w:t>
      </w:r>
      <w:r>
        <w:rPr>
          <w:rFonts w:ascii="Tahoma" w:hAnsi="Tahoma" w:cs="Tahoma"/>
        </w:rPr>
        <w:t xml:space="preserve"> </w:t>
      </w:r>
      <w:r w:rsidRPr="005A43AE">
        <w:rPr>
          <w:rFonts w:ascii="Tahoma" w:hAnsi="Tahoma" w:cs="Tahoma"/>
        </w:rPr>
        <w:t xml:space="preserve">causes &amp; consequences of health inequities across the </w:t>
      </w:r>
      <w:proofErr w:type="gramStart"/>
      <w:r w:rsidRPr="005A43AE">
        <w:rPr>
          <w:rFonts w:ascii="Tahoma" w:hAnsi="Tahoma" w:cs="Tahoma"/>
        </w:rPr>
        <w:t>color-line</w:t>
      </w:r>
      <w:proofErr w:type="gramEnd"/>
      <w:r w:rsidRPr="005A43AE">
        <w:rPr>
          <w:rFonts w:ascii="Tahoma" w:hAnsi="Tahoma" w:cs="Tahoma"/>
        </w:rPr>
        <w:t>, racial inequalities in medical professions &amp; structures, and supposedly “race-based” diseases &amp; cures. We will wrap with the study of genetic &amp; genomic research, DNA &amp; ancestry testing, birth &amp; population control, and organ transplants &amp; markets.</w:t>
      </w:r>
    </w:p>
    <w:p w:rsidR="004F4966" w:rsidRDefault="004F4966" w:rsidP="004F4966">
      <w:pPr>
        <w:autoSpaceDE w:val="0"/>
        <w:autoSpaceDN w:val="0"/>
        <w:adjustRightInd w:val="0"/>
        <w:rPr>
          <w:rFonts w:ascii="Tahoma" w:hAnsi="Tahoma" w:cs="Tahoma"/>
        </w:rPr>
      </w:pPr>
    </w:p>
    <w:p w:rsidR="004F4966" w:rsidRPr="005A43AE" w:rsidRDefault="004F4966" w:rsidP="004F4966">
      <w:pPr>
        <w:pStyle w:val="ListParagraph"/>
        <w:widowControl w:val="0"/>
        <w:numPr>
          <w:ilvl w:val="0"/>
          <w:numId w:val="25"/>
        </w:numPr>
        <w:autoSpaceDE w:val="0"/>
        <w:autoSpaceDN w:val="0"/>
        <w:adjustRightInd w:val="0"/>
        <w:spacing w:after="0" w:line="240" w:lineRule="auto"/>
        <w:ind w:left="360" w:right="-720"/>
        <w:rPr>
          <w:rFonts w:ascii="Tahoma" w:hAnsi="Tahoma" w:cs="Tahoma"/>
        </w:rPr>
      </w:pPr>
      <w:r>
        <w:rPr>
          <w:rFonts w:ascii="Tahoma" w:hAnsi="Tahoma" w:cs="Tahoma"/>
        </w:rPr>
        <w:t xml:space="preserve">  </w:t>
      </w:r>
      <w:r w:rsidRPr="005A43AE">
        <w:rPr>
          <w:rFonts w:ascii="Tahoma" w:hAnsi="Tahoma" w:cs="Tahoma"/>
        </w:rPr>
        <w:t>Please attach a sample/draft syllabus to first-time proposals.</w:t>
      </w:r>
      <w:r w:rsidRPr="005A43AE">
        <w:rPr>
          <w:rFonts w:ascii="MS Gothic" w:eastAsia="MS Gothic" w:hAnsi="MS Gothic" w:cs="MS Gothic" w:hint="eastAsia"/>
        </w:rPr>
        <w:t> </w:t>
      </w:r>
    </w:p>
    <w:p w:rsidR="004F4966" w:rsidRPr="005A43AE" w:rsidRDefault="004F4966" w:rsidP="004F4966">
      <w:pPr>
        <w:pStyle w:val="ListParagraph"/>
        <w:widowControl w:val="0"/>
        <w:autoSpaceDE w:val="0"/>
        <w:autoSpaceDN w:val="0"/>
        <w:adjustRightInd w:val="0"/>
        <w:ind w:left="360" w:right="-720" w:firstLine="180"/>
        <w:rPr>
          <w:rFonts w:ascii="Tahoma" w:hAnsi="Tahoma" w:cs="Tahoma"/>
        </w:rPr>
      </w:pPr>
      <w:r>
        <w:rPr>
          <w:rFonts w:ascii="Tahoma" w:hAnsi="Tahoma" w:cs="Tahoma"/>
        </w:rPr>
        <w:t>See below.</w:t>
      </w:r>
    </w:p>
    <w:p w:rsidR="004F4966" w:rsidRPr="005A43AE" w:rsidRDefault="004F4966" w:rsidP="004F4966">
      <w:pPr>
        <w:pStyle w:val="ListParagraph"/>
        <w:widowControl w:val="0"/>
        <w:autoSpaceDE w:val="0"/>
        <w:autoSpaceDN w:val="0"/>
        <w:adjustRightInd w:val="0"/>
        <w:ind w:right="-720"/>
        <w:rPr>
          <w:rFonts w:ascii="Tahoma" w:hAnsi="Tahoma" w:cs="Tahoma"/>
        </w:rPr>
      </w:pPr>
    </w:p>
    <w:p w:rsidR="004F4966" w:rsidRDefault="004F4966" w:rsidP="004F4966">
      <w:pPr>
        <w:pStyle w:val="ListParagraph"/>
        <w:widowControl w:val="0"/>
        <w:numPr>
          <w:ilvl w:val="0"/>
          <w:numId w:val="25"/>
        </w:numPr>
        <w:autoSpaceDE w:val="0"/>
        <w:autoSpaceDN w:val="0"/>
        <w:adjustRightInd w:val="0"/>
        <w:spacing w:after="0" w:line="240" w:lineRule="auto"/>
        <w:ind w:left="540" w:right="-720" w:hanging="540"/>
        <w:rPr>
          <w:rFonts w:ascii="Tahoma" w:hAnsi="Tahoma" w:cs="Tahoma"/>
        </w:rPr>
      </w:pPr>
      <w:r w:rsidRPr="005A43AE">
        <w:rPr>
          <w:rFonts w:ascii="Tahoma" w:hAnsi="Tahoma" w:cs="Tahoma"/>
        </w:rPr>
        <w:t>Comments, if comment is called for:  </w:t>
      </w:r>
    </w:p>
    <w:p w:rsidR="004F4966" w:rsidRPr="005A43AE" w:rsidRDefault="004F4966" w:rsidP="004F4966">
      <w:pPr>
        <w:pStyle w:val="ListParagraph"/>
        <w:widowControl w:val="0"/>
        <w:autoSpaceDE w:val="0"/>
        <w:autoSpaceDN w:val="0"/>
        <w:adjustRightInd w:val="0"/>
        <w:ind w:left="1080" w:right="-720"/>
        <w:rPr>
          <w:rFonts w:ascii="Tahoma" w:hAnsi="Tahoma" w:cs="Tahoma"/>
        </w:rPr>
      </w:pPr>
    </w:p>
    <w:p w:rsidR="004F4966" w:rsidRDefault="004F4966" w:rsidP="004F4966">
      <w:pPr>
        <w:widowControl w:val="0"/>
        <w:autoSpaceDE w:val="0"/>
        <w:autoSpaceDN w:val="0"/>
        <w:adjustRightInd w:val="0"/>
        <w:ind w:right="-720"/>
        <w:rPr>
          <w:rFonts w:ascii="Tahoma" w:hAnsi="Tahoma" w:cs="Tahoma"/>
        </w:rPr>
      </w:pPr>
      <w:r>
        <w:rPr>
          <w:rFonts w:ascii="Tahoma" w:hAnsi="Tahoma" w:cs="Tahoma"/>
        </w:rPr>
        <w:t xml:space="preserve">13.   Dates approved by:   </w:t>
      </w:r>
    </w:p>
    <w:p w:rsidR="004F4966" w:rsidRDefault="004F4966" w:rsidP="004F4966">
      <w:pPr>
        <w:widowControl w:val="0"/>
        <w:autoSpaceDE w:val="0"/>
        <w:autoSpaceDN w:val="0"/>
        <w:adjustRightInd w:val="0"/>
        <w:ind w:right="-720" w:firstLine="720"/>
        <w:rPr>
          <w:rFonts w:ascii="Tahoma" w:hAnsi="Tahoma" w:cs="Tahoma"/>
        </w:rPr>
      </w:pPr>
      <w:r>
        <w:rPr>
          <w:rFonts w:ascii="Tahoma" w:hAnsi="Tahoma" w:cs="Tahoma"/>
        </w:rPr>
        <w:t>Department Curriculum Committee: April 2019</w:t>
      </w:r>
      <w:r>
        <w:rPr>
          <w:rFonts w:ascii="Tahoma" w:hAnsi="Tahoma" w:cs="Tahoma"/>
        </w:rPr>
        <w:tab/>
        <w:t xml:space="preserve">              </w:t>
      </w:r>
    </w:p>
    <w:p w:rsidR="004F4966" w:rsidRDefault="004F4966" w:rsidP="004F4966">
      <w:pPr>
        <w:widowControl w:val="0"/>
        <w:autoSpaceDE w:val="0"/>
        <w:autoSpaceDN w:val="0"/>
        <w:adjustRightInd w:val="0"/>
        <w:ind w:right="-720" w:firstLine="720"/>
        <w:rPr>
          <w:rFonts w:ascii="Tahoma" w:hAnsi="Tahoma" w:cs="Tahoma"/>
        </w:rPr>
      </w:pPr>
      <w:r>
        <w:rPr>
          <w:rFonts w:ascii="Tahoma" w:hAnsi="Tahoma" w:cs="Tahoma"/>
        </w:rPr>
        <w:t>Department Faculty: May 2019</w:t>
      </w:r>
    </w:p>
    <w:p w:rsidR="004F4966" w:rsidRDefault="004F4966" w:rsidP="004F4966">
      <w:pPr>
        <w:widowControl w:val="0"/>
        <w:autoSpaceDE w:val="0"/>
        <w:autoSpaceDN w:val="0"/>
        <w:adjustRightInd w:val="0"/>
        <w:ind w:right="-720"/>
        <w:rPr>
          <w:rFonts w:ascii="Tahoma" w:hAnsi="Tahoma" w:cs="Tahoma"/>
        </w:rPr>
      </w:pPr>
    </w:p>
    <w:p w:rsidR="004F4966" w:rsidRDefault="004F4966" w:rsidP="004F4966">
      <w:pPr>
        <w:widowControl w:val="0"/>
        <w:autoSpaceDE w:val="0"/>
        <w:autoSpaceDN w:val="0"/>
        <w:adjustRightInd w:val="0"/>
        <w:ind w:right="-720"/>
        <w:rPr>
          <w:rFonts w:ascii="Tahoma" w:hAnsi="Tahoma" w:cs="Tahoma"/>
        </w:rPr>
      </w:pPr>
      <w:r>
        <w:rPr>
          <w:rFonts w:ascii="Tahoma" w:hAnsi="Tahoma" w:cs="Tahoma"/>
        </w:rPr>
        <w:t xml:space="preserve">14. Name, Phone Number, and e-mail address of principal contact person: </w:t>
      </w:r>
    </w:p>
    <w:p w:rsidR="004F4966" w:rsidRDefault="004F4966" w:rsidP="004F4966">
      <w:pPr>
        <w:widowControl w:val="0"/>
        <w:autoSpaceDE w:val="0"/>
        <w:autoSpaceDN w:val="0"/>
        <w:adjustRightInd w:val="0"/>
        <w:rPr>
          <w:rFonts w:ascii="Tahoma" w:hAnsi="Tahoma" w:cs="Tahoma"/>
        </w:rPr>
      </w:pPr>
    </w:p>
    <w:p w:rsidR="004F4966" w:rsidRDefault="004F4966" w:rsidP="004F4966">
      <w:pPr>
        <w:rPr>
          <w:rFonts w:ascii="Tahoma" w:hAnsi="Tahoma" w:cs="Tahoma"/>
        </w:rPr>
      </w:pPr>
      <w:r>
        <w:rPr>
          <w:rFonts w:ascii="Tahoma" w:hAnsi="Tahoma" w:cs="Tahoma"/>
        </w:rPr>
        <w:t xml:space="preserve">Matthew W. </w:t>
      </w:r>
      <w:proofErr w:type="spellStart"/>
      <w:r>
        <w:rPr>
          <w:rFonts w:ascii="Tahoma" w:hAnsi="Tahoma" w:cs="Tahoma"/>
        </w:rPr>
        <w:t>Hughey</w:t>
      </w:r>
      <w:proofErr w:type="spellEnd"/>
      <w:r>
        <w:rPr>
          <w:rFonts w:ascii="Tahoma" w:hAnsi="Tahoma" w:cs="Tahoma"/>
        </w:rPr>
        <w:t>, 860.486.3364, matthew.hughey@uconn.edu</w:t>
      </w:r>
    </w:p>
    <w:p w:rsidR="004F4966" w:rsidRDefault="004F4966" w:rsidP="004F4966">
      <w:pPr>
        <w:widowControl w:val="0"/>
        <w:autoSpaceDE w:val="0"/>
        <w:autoSpaceDN w:val="0"/>
        <w:adjustRightInd w:val="0"/>
        <w:ind w:left="360" w:hanging="360"/>
        <w:rPr>
          <w:rFonts w:ascii="Tahoma" w:eastAsiaTheme="majorEastAsia" w:hAnsi="Tahoma" w:cstheme="majorBidi"/>
          <w:b/>
          <w:bCs/>
          <w:color w:val="000000" w:themeColor="text1"/>
          <w:sz w:val="28"/>
          <w:szCs w:val="32"/>
        </w:rPr>
      </w:pPr>
    </w:p>
    <w:p w:rsidR="004F4966" w:rsidRDefault="004F4966" w:rsidP="004F4966">
      <w:pPr>
        <w:widowControl w:val="0"/>
        <w:pBdr>
          <w:bottom w:val="single" w:sz="4" w:space="1" w:color="auto"/>
        </w:pBdr>
        <w:autoSpaceDE w:val="0"/>
        <w:autoSpaceDN w:val="0"/>
        <w:adjustRightInd w:val="0"/>
        <w:ind w:left="360" w:hanging="360"/>
        <w:rPr>
          <w:rFonts w:ascii="Tahoma" w:eastAsiaTheme="majorEastAsia" w:hAnsi="Tahoma" w:cstheme="majorBidi"/>
          <w:bCs/>
          <w:color w:val="000000" w:themeColor="text1"/>
          <w:sz w:val="28"/>
          <w:szCs w:val="32"/>
        </w:rPr>
      </w:pPr>
      <w:r>
        <w:rPr>
          <w:rFonts w:ascii="Tahoma" w:eastAsiaTheme="majorEastAsia" w:hAnsi="Tahoma" w:cstheme="majorBidi"/>
          <w:b/>
          <w:bCs/>
          <w:color w:val="000000" w:themeColor="text1"/>
          <w:sz w:val="28"/>
          <w:szCs w:val="32"/>
        </w:rPr>
        <w:t>Supporting Documents</w:t>
      </w:r>
    </w:p>
    <w:p w:rsidR="004F4966" w:rsidRDefault="004F4966" w:rsidP="004F4966">
      <w:pPr>
        <w:widowControl w:val="0"/>
        <w:autoSpaceDE w:val="0"/>
        <w:autoSpaceDN w:val="0"/>
        <w:adjustRightInd w:val="0"/>
        <w:rPr>
          <w:rFonts w:ascii="Tahoma" w:hAnsi="Tahoma" w:cs="Verdana"/>
        </w:rPr>
      </w:pPr>
      <w:r w:rsidRPr="0043702A">
        <w:rPr>
          <w:rFonts w:ascii="Tahoma" w:eastAsiaTheme="majorEastAsia" w:hAnsi="Tahoma" w:cstheme="majorBidi"/>
          <w:bCs/>
          <w:color w:val="000000" w:themeColor="text1"/>
        </w:rPr>
        <w:t>If required</w:t>
      </w:r>
      <w:r>
        <w:rPr>
          <w:rFonts w:ascii="Tahoma" w:eastAsiaTheme="majorEastAsia" w:hAnsi="Tahoma" w:cstheme="majorBidi"/>
          <w:bCs/>
          <w:color w:val="000000" w:themeColor="text1"/>
        </w:rPr>
        <w:t>,</w:t>
      </w:r>
      <w:r w:rsidRPr="0043702A">
        <w:rPr>
          <w:rFonts w:ascii="Tahoma" w:eastAsiaTheme="majorEastAsia" w:hAnsi="Tahoma" w:cstheme="majorBidi"/>
          <w:bCs/>
          <w:color w:val="000000" w:themeColor="text1"/>
        </w:rPr>
        <w:t xml:space="preserve"> attach a syllabus and/or instructor CV to your submission </w:t>
      </w:r>
      <w:r>
        <w:rPr>
          <w:rFonts w:ascii="Tahoma" w:eastAsiaTheme="majorEastAsia" w:hAnsi="Tahoma" w:cstheme="majorBidi"/>
          <w:bCs/>
          <w:color w:val="000000" w:themeColor="text1"/>
        </w:rPr>
        <w:t xml:space="preserve">email </w:t>
      </w:r>
      <w:r w:rsidRPr="0043702A">
        <w:rPr>
          <w:rFonts w:ascii="Tahoma" w:eastAsiaTheme="majorEastAsia" w:hAnsi="Tahoma" w:cstheme="majorBidi"/>
          <w:bCs/>
          <w:color w:val="000000" w:themeColor="text1"/>
        </w:rPr>
        <w:t>in separate documents.</w:t>
      </w:r>
      <w:r w:rsidRPr="0043702A">
        <w:rPr>
          <w:rFonts w:ascii="Tahoma" w:hAnsi="Tahoma" w:cs="Verdana"/>
        </w:rPr>
        <w:t xml:space="preserve"> </w:t>
      </w:r>
      <w:r>
        <w:rPr>
          <w:rFonts w:ascii="Tahoma" w:hAnsi="Tahoma" w:cs="Verdana"/>
        </w:rPr>
        <w:t xml:space="preserve">This version of the CV </w:t>
      </w:r>
      <w:proofErr w:type="gramStart"/>
      <w:r>
        <w:rPr>
          <w:rFonts w:ascii="Tahoma" w:hAnsi="Tahoma" w:cs="Verdana"/>
        </w:rPr>
        <w:t>will be made</w:t>
      </w:r>
      <w:proofErr w:type="gramEnd"/>
      <w:r>
        <w:rPr>
          <w:rFonts w:ascii="Tahoma" w:hAnsi="Tahoma" w:cs="Verdana"/>
        </w:rPr>
        <w:t xml:space="preserve"> </w:t>
      </w:r>
      <w:r w:rsidRPr="00D82503">
        <w:rPr>
          <w:rFonts w:ascii="Tahoma" w:hAnsi="Tahoma" w:cs="Verdana"/>
          <w:u w:val="single"/>
        </w:rPr>
        <w:t>public</w:t>
      </w:r>
      <w:r>
        <w:rPr>
          <w:rFonts w:ascii="Tahoma" w:hAnsi="Tahoma" w:cs="Verdana"/>
        </w:rPr>
        <w:t>. Do not include any private information.</w:t>
      </w:r>
    </w:p>
    <w:p w:rsidR="004F4966" w:rsidRPr="007D265A" w:rsidRDefault="004F4966" w:rsidP="004F4966">
      <w:pPr>
        <w:widowControl w:val="0"/>
      </w:pPr>
      <w:r w:rsidRPr="007D265A">
        <w:t>Department of Sociology</w:t>
      </w:r>
    </w:p>
    <w:p w:rsidR="004F4966" w:rsidRPr="007D265A" w:rsidRDefault="004F4966" w:rsidP="004F4966">
      <w:pPr>
        <w:widowControl w:val="0"/>
      </w:pPr>
      <w:r w:rsidRPr="007D265A">
        <w:t>University of Connecticut</w:t>
      </w:r>
    </w:p>
    <w:p w:rsidR="004F4966" w:rsidRPr="007D265A" w:rsidRDefault="004F4966" w:rsidP="004F4966">
      <w:pPr>
        <w:widowControl w:val="0"/>
      </w:pPr>
    </w:p>
    <w:p w:rsidR="004F4966" w:rsidRPr="007D265A" w:rsidRDefault="004F4966" w:rsidP="004F4966">
      <w:pPr>
        <w:rPr>
          <w:b/>
          <w:sz w:val="40"/>
          <w:szCs w:val="40"/>
        </w:rPr>
      </w:pPr>
      <w:r w:rsidRPr="007D265A">
        <w:rPr>
          <w:b/>
          <w:sz w:val="40"/>
          <w:szCs w:val="40"/>
        </w:rPr>
        <w:t xml:space="preserve">SOCI </w:t>
      </w:r>
      <w:r w:rsidRPr="007D265A">
        <w:rPr>
          <w:b/>
          <w:color w:val="000000"/>
          <w:sz w:val="40"/>
          <w:szCs w:val="40"/>
        </w:rPr>
        <w:t xml:space="preserve">3995: </w:t>
      </w:r>
      <w:r w:rsidRPr="007D265A">
        <w:rPr>
          <w:b/>
          <w:bCs/>
          <w:color w:val="333333"/>
          <w:sz w:val="40"/>
          <w:szCs w:val="40"/>
        </w:rPr>
        <w:t>Special Topics</w:t>
      </w:r>
      <w:r>
        <w:rPr>
          <w:b/>
          <w:bCs/>
          <w:color w:val="333333"/>
          <w:sz w:val="40"/>
          <w:szCs w:val="40"/>
        </w:rPr>
        <w:t xml:space="preserve">: </w:t>
      </w:r>
      <w:r w:rsidRPr="007D265A">
        <w:rPr>
          <w:b/>
          <w:bCs/>
          <w:color w:val="333333"/>
          <w:sz w:val="40"/>
          <w:szCs w:val="40"/>
        </w:rPr>
        <w:t>“</w:t>
      </w:r>
      <w:r>
        <w:rPr>
          <w:b/>
          <w:bCs/>
          <w:color w:val="333333"/>
          <w:sz w:val="40"/>
          <w:szCs w:val="40"/>
        </w:rPr>
        <w:t xml:space="preserve">Science, </w:t>
      </w:r>
      <w:r w:rsidRPr="007D265A">
        <w:rPr>
          <w:b/>
          <w:color w:val="000000"/>
          <w:sz w:val="40"/>
          <w:szCs w:val="40"/>
        </w:rPr>
        <w:t xml:space="preserve">Medicine, and </w:t>
      </w:r>
      <w:r>
        <w:rPr>
          <w:b/>
          <w:color w:val="000000"/>
          <w:sz w:val="40"/>
          <w:szCs w:val="40"/>
        </w:rPr>
        <w:t>Race</w:t>
      </w:r>
      <w:r w:rsidRPr="007D265A">
        <w:rPr>
          <w:b/>
          <w:color w:val="000000"/>
          <w:sz w:val="40"/>
          <w:szCs w:val="40"/>
        </w:rPr>
        <w:t>”</w:t>
      </w:r>
    </w:p>
    <w:p w:rsidR="004F4966" w:rsidRDefault="004F4966" w:rsidP="004F4966">
      <w:pPr>
        <w:widowControl w:val="0"/>
      </w:pPr>
    </w:p>
    <w:p w:rsidR="004F4966" w:rsidRPr="007D265A" w:rsidRDefault="004F4966" w:rsidP="004F4966">
      <w:pPr>
        <w:widowControl w:val="0"/>
      </w:pPr>
    </w:p>
    <w:p w:rsidR="004F4966" w:rsidRPr="007D265A" w:rsidRDefault="004F4966" w:rsidP="004F4966">
      <w:pPr>
        <w:widowControl w:val="0"/>
      </w:pPr>
      <w:r w:rsidRPr="007D265A">
        <w:t xml:space="preserve">Matthew W. </w:t>
      </w:r>
      <w:proofErr w:type="spellStart"/>
      <w:r w:rsidRPr="007D265A">
        <w:t>Hughey</w:t>
      </w:r>
      <w:proofErr w:type="spellEnd"/>
      <w:r w:rsidRPr="007D265A">
        <w:t>, PhD</w:t>
      </w:r>
    </w:p>
    <w:p w:rsidR="004F4966" w:rsidRPr="007D265A" w:rsidRDefault="004F4966" w:rsidP="004F4966">
      <w:pPr>
        <w:rPr>
          <w:u w:val="single"/>
        </w:rPr>
      </w:pPr>
      <w:hyperlink r:id="rId52" w:history="1">
        <w:r w:rsidRPr="007D265A">
          <w:rPr>
            <w:rStyle w:val="Hyperlink"/>
          </w:rPr>
          <w:t>matthew.hughey@uconn.edu</w:t>
        </w:r>
      </w:hyperlink>
    </w:p>
    <w:p w:rsidR="004F4966" w:rsidRPr="007D265A" w:rsidRDefault="004F4966" w:rsidP="004F4966">
      <w:proofErr w:type="gramStart"/>
      <w:r w:rsidRPr="007D265A">
        <w:t>222</w:t>
      </w:r>
      <w:proofErr w:type="gramEnd"/>
      <w:r w:rsidRPr="007D265A">
        <w:t xml:space="preserve"> Manchester Hall</w:t>
      </w:r>
    </w:p>
    <w:p w:rsidR="004F4966" w:rsidRPr="007D265A" w:rsidRDefault="004F4966" w:rsidP="004F4966"/>
    <w:p w:rsidR="004F4966" w:rsidRPr="007D265A" w:rsidRDefault="004F4966" w:rsidP="004F4966">
      <w:pPr>
        <w:widowControl w:val="0"/>
      </w:pPr>
      <w:r w:rsidRPr="007D265A">
        <w:t xml:space="preserve">Tuesdays and Thursdays </w:t>
      </w:r>
    </w:p>
    <w:p w:rsidR="004F4966" w:rsidRDefault="004F4966" w:rsidP="004F4966"/>
    <w:p w:rsidR="004F4966" w:rsidRDefault="004F4966" w:rsidP="004F4966"/>
    <w:p w:rsidR="004F4966" w:rsidRPr="007D265A" w:rsidRDefault="004F4966" w:rsidP="004F4966">
      <w:pPr>
        <w:rPr>
          <w:b/>
          <w:color w:val="000000"/>
        </w:rPr>
      </w:pPr>
      <w:r w:rsidRPr="007D265A">
        <w:rPr>
          <w:b/>
          <w:color w:val="000000"/>
        </w:rPr>
        <w:t>Course Description:</w:t>
      </w:r>
    </w:p>
    <w:p w:rsidR="004F4966" w:rsidRPr="00DF5B53" w:rsidRDefault="004F4966" w:rsidP="004F4966">
      <w:pPr>
        <w:pStyle w:val="BodyText"/>
        <w:rPr>
          <w:color w:val="000000"/>
          <w:sz w:val="24"/>
        </w:rPr>
      </w:pPr>
      <w:r w:rsidRPr="00DF5B53">
        <w:rPr>
          <w:color w:val="000000"/>
          <w:w w:val="105"/>
          <w:sz w:val="24"/>
        </w:rPr>
        <w:t xml:space="preserve">The course has as its primary objective, the study of the intersection of </w:t>
      </w:r>
      <w:r>
        <w:rPr>
          <w:color w:val="000000"/>
          <w:w w:val="105"/>
          <w:sz w:val="24"/>
        </w:rPr>
        <w:t xml:space="preserve">science, </w:t>
      </w:r>
      <w:r w:rsidRPr="00DF5B53">
        <w:rPr>
          <w:color w:val="000000"/>
          <w:w w:val="105"/>
          <w:sz w:val="24"/>
        </w:rPr>
        <w:t xml:space="preserve">medicine, </w:t>
      </w:r>
      <w:r>
        <w:rPr>
          <w:color w:val="000000"/>
          <w:w w:val="105"/>
          <w:sz w:val="24"/>
        </w:rPr>
        <w:t>and the strange concept of “race</w:t>
      </w:r>
      <w:r w:rsidRPr="00DF5B53">
        <w:rPr>
          <w:color w:val="000000"/>
          <w:w w:val="105"/>
          <w:sz w:val="24"/>
        </w:rPr>
        <w:t>.</w:t>
      </w:r>
      <w:r>
        <w:rPr>
          <w:color w:val="000000"/>
          <w:w w:val="105"/>
          <w:sz w:val="24"/>
        </w:rPr>
        <w:t>”</w:t>
      </w:r>
      <w:r w:rsidRPr="00DF5B53">
        <w:rPr>
          <w:color w:val="000000"/>
          <w:w w:val="105"/>
          <w:sz w:val="24"/>
        </w:rPr>
        <w:t xml:space="preserve">  </w:t>
      </w:r>
      <w:r w:rsidRPr="00DF5B53">
        <w:rPr>
          <w:color w:val="000000"/>
          <w:sz w:val="24"/>
        </w:rPr>
        <w:t xml:space="preserve">This course will </w:t>
      </w:r>
      <w:r w:rsidRPr="00DF5B53">
        <w:rPr>
          <w:color w:val="000000"/>
          <w:w w:val="105"/>
          <w:sz w:val="24"/>
        </w:rPr>
        <w:t>draw from a variety of scholarly literatures but will center on the soc</w:t>
      </w:r>
      <w:r>
        <w:rPr>
          <w:color w:val="000000"/>
          <w:w w:val="105"/>
          <w:sz w:val="24"/>
        </w:rPr>
        <w:t>ial constructionist</w:t>
      </w:r>
      <w:r w:rsidRPr="00DF5B53">
        <w:rPr>
          <w:color w:val="000000"/>
          <w:w w:val="105"/>
          <w:sz w:val="24"/>
        </w:rPr>
        <w:t xml:space="preserve"> approach to the study of race and its use as an analytical</w:t>
      </w:r>
      <w:r>
        <w:rPr>
          <w:color w:val="000000"/>
          <w:w w:val="105"/>
          <w:sz w:val="24"/>
        </w:rPr>
        <w:t xml:space="preserve"> and scientific</w:t>
      </w:r>
      <w:r w:rsidRPr="00DF5B53">
        <w:rPr>
          <w:color w:val="000000"/>
          <w:w w:val="105"/>
          <w:sz w:val="24"/>
        </w:rPr>
        <w:t xml:space="preserve"> category.  In so doing, the course will examine how </w:t>
      </w:r>
      <w:r w:rsidRPr="00DF5B53">
        <w:rPr>
          <w:color w:val="000000"/>
          <w:sz w:val="24"/>
        </w:rPr>
        <w:t xml:space="preserve">race </w:t>
      </w:r>
      <w:r>
        <w:rPr>
          <w:color w:val="000000"/>
          <w:sz w:val="24"/>
        </w:rPr>
        <w:t xml:space="preserve">has been used to organize </w:t>
      </w:r>
      <w:r w:rsidRPr="00DF5B53">
        <w:rPr>
          <w:color w:val="000000"/>
          <w:sz w:val="24"/>
        </w:rPr>
        <w:t xml:space="preserve">the </w:t>
      </w:r>
      <w:r>
        <w:rPr>
          <w:color w:val="000000"/>
          <w:sz w:val="24"/>
        </w:rPr>
        <w:t>fields of</w:t>
      </w:r>
      <w:r w:rsidRPr="00DF5B53">
        <w:rPr>
          <w:color w:val="000000"/>
          <w:sz w:val="24"/>
        </w:rPr>
        <w:t xml:space="preserve"> medicine and science</w:t>
      </w:r>
      <w:r>
        <w:rPr>
          <w:color w:val="000000"/>
          <w:sz w:val="24"/>
        </w:rPr>
        <w:t xml:space="preserve">—as well as social life </w:t>
      </w:r>
      <w:r w:rsidRPr="002C7125">
        <w:rPr>
          <w:i/>
          <w:color w:val="000000"/>
          <w:sz w:val="24"/>
        </w:rPr>
        <w:t>writ large</w:t>
      </w:r>
      <w:r>
        <w:rPr>
          <w:color w:val="000000"/>
          <w:sz w:val="24"/>
        </w:rPr>
        <w:t>—</w:t>
      </w:r>
      <w:r w:rsidRPr="00DF5B53">
        <w:rPr>
          <w:color w:val="000000"/>
          <w:sz w:val="24"/>
        </w:rPr>
        <w:t>in the 19</w:t>
      </w:r>
      <w:r w:rsidRPr="00DF5B53">
        <w:rPr>
          <w:color w:val="000000"/>
          <w:sz w:val="24"/>
          <w:vertAlign w:val="superscript"/>
        </w:rPr>
        <w:t>th</w:t>
      </w:r>
      <w:r w:rsidRPr="00DF5B53">
        <w:rPr>
          <w:color w:val="000000"/>
          <w:sz w:val="24"/>
        </w:rPr>
        <w:t>, 20</w:t>
      </w:r>
      <w:r w:rsidRPr="00DF5B53">
        <w:rPr>
          <w:color w:val="000000"/>
          <w:sz w:val="24"/>
          <w:vertAlign w:val="superscript"/>
        </w:rPr>
        <w:t>th</w:t>
      </w:r>
      <w:r w:rsidRPr="00DF5B53">
        <w:rPr>
          <w:color w:val="000000"/>
          <w:sz w:val="24"/>
        </w:rPr>
        <w:t>, and 21</w:t>
      </w:r>
      <w:r w:rsidRPr="00DF5B53">
        <w:rPr>
          <w:color w:val="000000"/>
          <w:sz w:val="24"/>
          <w:vertAlign w:val="superscript"/>
        </w:rPr>
        <w:t>st</w:t>
      </w:r>
      <w:r w:rsidRPr="00DF5B53">
        <w:rPr>
          <w:color w:val="000000"/>
          <w:sz w:val="24"/>
        </w:rPr>
        <w:t xml:space="preserve"> centuries in the US and transnationally. </w:t>
      </w:r>
      <w:r>
        <w:rPr>
          <w:color w:val="000000"/>
          <w:sz w:val="24"/>
        </w:rPr>
        <w:t xml:space="preserve"> </w:t>
      </w:r>
      <w:r w:rsidRPr="00DF5B53">
        <w:rPr>
          <w:color w:val="000000"/>
          <w:sz w:val="24"/>
        </w:rPr>
        <w:t>Beginning with th</w:t>
      </w:r>
      <w:r w:rsidRPr="00DF5B53">
        <w:rPr>
          <w:color w:val="000000"/>
          <w:spacing w:val="1"/>
          <w:w w:val="102"/>
          <w:sz w:val="24"/>
        </w:rPr>
        <w:t>e</w:t>
      </w:r>
      <w:r w:rsidRPr="00DF5B53">
        <w:rPr>
          <w:color w:val="000000"/>
          <w:w w:val="102"/>
          <w:sz w:val="24"/>
        </w:rPr>
        <w:t xml:space="preserve"> </w:t>
      </w:r>
      <w:r w:rsidRPr="00DF5B53">
        <w:rPr>
          <w:color w:val="000000"/>
          <w:spacing w:val="1"/>
          <w:w w:val="102"/>
          <w:sz w:val="24"/>
        </w:rPr>
        <w:t>s</w:t>
      </w:r>
      <w:r w:rsidRPr="00DF5B53">
        <w:rPr>
          <w:color w:val="000000"/>
          <w:spacing w:val="2"/>
          <w:w w:val="102"/>
          <w:sz w:val="24"/>
        </w:rPr>
        <w:t>o</w:t>
      </w:r>
      <w:r w:rsidRPr="00DF5B53">
        <w:rPr>
          <w:color w:val="000000"/>
          <w:spacing w:val="1"/>
          <w:w w:val="102"/>
          <w:sz w:val="24"/>
        </w:rPr>
        <w:t>c</w:t>
      </w:r>
      <w:r w:rsidRPr="00DF5B53">
        <w:rPr>
          <w:color w:val="000000"/>
          <w:w w:val="102"/>
          <w:sz w:val="24"/>
        </w:rPr>
        <w:t>i</w:t>
      </w:r>
      <w:r w:rsidRPr="00DF5B53">
        <w:rPr>
          <w:color w:val="000000"/>
          <w:spacing w:val="2"/>
          <w:w w:val="102"/>
          <w:sz w:val="24"/>
        </w:rPr>
        <w:t>o</w:t>
      </w:r>
      <w:r w:rsidRPr="00DF5B53">
        <w:rPr>
          <w:color w:val="000000"/>
          <w:w w:val="34"/>
          <w:sz w:val="24"/>
        </w:rPr>
        <w:t>-­</w:t>
      </w:r>
      <w:r w:rsidRPr="00DF5B53">
        <w:rPr>
          <w:rFonts w:ascii="Cambria Math" w:hAnsi="Cambria Math" w:cs="Cambria Math"/>
          <w:color w:val="000000"/>
          <w:spacing w:val="1"/>
          <w:w w:val="34"/>
          <w:sz w:val="24"/>
        </w:rPr>
        <w:t>‐</w:t>
      </w:r>
      <w:r w:rsidRPr="00DF5B53">
        <w:rPr>
          <w:color w:val="000000"/>
          <w:spacing w:val="2"/>
          <w:w w:val="102"/>
          <w:sz w:val="24"/>
        </w:rPr>
        <w:t>h</w:t>
      </w:r>
      <w:r w:rsidRPr="00DF5B53">
        <w:rPr>
          <w:color w:val="000000"/>
          <w:spacing w:val="1"/>
          <w:w w:val="102"/>
          <w:sz w:val="24"/>
        </w:rPr>
        <w:t>ist</w:t>
      </w:r>
      <w:r w:rsidRPr="00DF5B53">
        <w:rPr>
          <w:color w:val="000000"/>
          <w:spacing w:val="2"/>
          <w:w w:val="102"/>
          <w:sz w:val="24"/>
        </w:rPr>
        <w:t>o</w:t>
      </w:r>
      <w:r w:rsidRPr="00DF5B53">
        <w:rPr>
          <w:color w:val="000000"/>
          <w:spacing w:val="1"/>
          <w:w w:val="102"/>
          <w:sz w:val="24"/>
        </w:rPr>
        <w:t>rical</w:t>
      </w:r>
      <w:r w:rsidRPr="00DF5B53">
        <w:rPr>
          <w:color w:val="000000"/>
          <w:w w:val="102"/>
          <w:sz w:val="24"/>
        </w:rPr>
        <w:t xml:space="preserve"> </w:t>
      </w:r>
      <w:r w:rsidRPr="00DF5B53">
        <w:rPr>
          <w:color w:val="000000"/>
          <w:spacing w:val="1"/>
          <w:w w:val="102"/>
          <w:sz w:val="24"/>
        </w:rPr>
        <w:t>c</w:t>
      </w:r>
      <w:r w:rsidRPr="00DF5B53">
        <w:rPr>
          <w:color w:val="000000"/>
          <w:spacing w:val="2"/>
          <w:w w:val="102"/>
          <w:sz w:val="24"/>
        </w:rPr>
        <w:t>on</w:t>
      </w:r>
      <w:r w:rsidRPr="00DF5B53">
        <w:rPr>
          <w:color w:val="000000"/>
          <w:spacing w:val="1"/>
          <w:w w:val="102"/>
          <w:sz w:val="24"/>
        </w:rPr>
        <w:t>t</w:t>
      </w:r>
      <w:r w:rsidRPr="00DF5B53">
        <w:rPr>
          <w:color w:val="000000"/>
          <w:spacing w:val="2"/>
          <w:w w:val="102"/>
          <w:sz w:val="24"/>
        </w:rPr>
        <w:t>e</w:t>
      </w:r>
      <w:r w:rsidRPr="00DF5B53">
        <w:rPr>
          <w:color w:val="000000"/>
          <w:spacing w:val="1"/>
          <w:w w:val="102"/>
          <w:sz w:val="24"/>
        </w:rPr>
        <w:t>xt</w:t>
      </w:r>
      <w:r w:rsidRPr="00DF5B53">
        <w:rPr>
          <w:color w:val="000000"/>
          <w:w w:val="102"/>
          <w:sz w:val="24"/>
        </w:rPr>
        <w:t xml:space="preserve"> </w:t>
      </w:r>
      <w:r w:rsidRPr="00DF5B53">
        <w:rPr>
          <w:color w:val="000000"/>
          <w:spacing w:val="2"/>
          <w:w w:val="102"/>
          <w:sz w:val="24"/>
        </w:rPr>
        <w:t>o</w:t>
      </w:r>
      <w:r w:rsidRPr="00DF5B53">
        <w:rPr>
          <w:color w:val="000000"/>
          <w:spacing w:val="1"/>
          <w:w w:val="102"/>
          <w:sz w:val="24"/>
        </w:rPr>
        <w:t>f</w:t>
      </w:r>
      <w:r w:rsidRPr="00DF5B53">
        <w:rPr>
          <w:color w:val="000000"/>
          <w:w w:val="102"/>
          <w:sz w:val="24"/>
        </w:rPr>
        <w:t xml:space="preserve"> </w:t>
      </w:r>
      <w:r w:rsidRPr="00DF5B53">
        <w:rPr>
          <w:color w:val="000000"/>
          <w:spacing w:val="1"/>
          <w:w w:val="102"/>
          <w:sz w:val="24"/>
        </w:rPr>
        <w:t>t</w:t>
      </w:r>
      <w:r w:rsidRPr="00DF5B53">
        <w:rPr>
          <w:color w:val="000000"/>
          <w:spacing w:val="2"/>
          <w:w w:val="102"/>
          <w:sz w:val="24"/>
        </w:rPr>
        <w:t>he</w:t>
      </w:r>
      <w:r w:rsidRPr="00DF5B53">
        <w:rPr>
          <w:color w:val="000000"/>
          <w:w w:val="102"/>
          <w:sz w:val="24"/>
        </w:rPr>
        <w:t xml:space="preserve"> formation (and interrelationship) of </w:t>
      </w:r>
      <w:r>
        <w:rPr>
          <w:color w:val="000000"/>
          <w:spacing w:val="1"/>
          <w:w w:val="102"/>
          <w:sz w:val="24"/>
        </w:rPr>
        <w:t xml:space="preserve">science, </w:t>
      </w:r>
      <w:r w:rsidRPr="00DF5B53">
        <w:rPr>
          <w:color w:val="000000"/>
          <w:spacing w:val="3"/>
          <w:w w:val="102"/>
          <w:sz w:val="24"/>
        </w:rPr>
        <w:t>m</w:t>
      </w:r>
      <w:r w:rsidRPr="00DF5B53">
        <w:rPr>
          <w:color w:val="000000"/>
          <w:spacing w:val="2"/>
          <w:w w:val="102"/>
          <w:sz w:val="24"/>
        </w:rPr>
        <w:t>ed</w:t>
      </w:r>
      <w:r w:rsidRPr="00DF5B53">
        <w:rPr>
          <w:color w:val="000000"/>
          <w:spacing w:val="1"/>
          <w:w w:val="102"/>
          <w:sz w:val="24"/>
        </w:rPr>
        <w:t>ici</w:t>
      </w:r>
      <w:r w:rsidRPr="00DF5B53">
        <w:rPr>
          <w:color w:val="000000"/>
          <w:spacing w:val="2"/>
          <w:w w:val="102"/>
          <w:sz w:val="24"/>
        </w:rPr>
        <w:t>ne</w:t>
      </w:r>
      <w:r w:rsidRPr="00DF5B53">
        <w:rPr>
          <w:color w:val="000000"/>
          <w:w w:val="102"/>
          <w:sz w:val="24"/>
        </w:rPr>
        <w:t xml:space="preserve">, </w:t>
      </w:r>
      <w:r w:rsidRPr="00DF5B53">
        <w:rPr>
          <w:color w:val="000000"/>
          <w:spacing w:val="1"/>
          <w:w w:val="102"/>
          <w:sz w:val="24"/>
        </w:rPr>
        <w:t>a</w:t>
      </w:r>
      <w:r w:rsidRPr="00DF5B53">
        <w:rPr>
          <w:color w:val="000000"/>
          <w:spacing w:val="2"/>
          <w:w w:val="102"/>
          <w:sz w:val="24"/>
        </w:rPr>
        <w:t>nd</w:t>
      </w:r>
      <w:r>
        <w:rPr>
          <w:color w:val="000000"/>
          <w:w w:val="102"/>
          <w:sz w:val="24"/>
        </w:rPr>
        <w:t xml:space="preserve"> race</w:t>
      </w:r>
      <w:r w:rsidRPr="00DF5B53">
        <w:rPr>
          <w:color w:val="000000"/>
          <w:w w:val="102"/>
          <w:sz w:val="24"/>
        </w:rPr>
        <w:t xml:space="preserve">, we will examine how </w:t>
      </w:r>
      <w:r>
        <w:rPr>
          <w:color w:val="000000"/>
          <w:w w:val="102"/>
          <w:sz w:val="24"/>
        </w:rPr>
        <w:t xml:space="preserve">each </w:t>
      </w:r>
      <w:r w:rsidRPr="00DF5B53">
        <w:rPr>
          <w:color w:val="000000"/>
          <w:w w:val="102"/>
          <w:sz w:val="24"/>
        </w:rPr>
        <w:t xml:space="preserve">have </w:t>
      </w:r>
      <w:r w:rsidRPr="00DF5B53">
        <w:rPr>
          <w:color w:val="000000"/>
          <w:sz w:val="24"/>
        </w:rPr>
        <w:t xml:space="preserve">shaped </w:t>
      </w:r>
      <w:r>
        <w:rPr>
          <w:color w:val="000000"/>
          <w:sz w:val="24"/>
        </w:rPr>
        <w:t xml:space="preserve">one another </w:t>
      </w:r>
      <w:r w:rsidRPr="00DF5B53">
        <w:rPr>
          <w:color w:val="000000"/>
          <w:sz w:val="24"/>
        </w:rPr>
        <w:t xml:space="preserve">and been shaped by larger social and historical </w:t>
      </w:r>
      <w:r w:rsidRPr="00DF5B53">
        <w:rPr>
          <w:color w:val="000000"/>
          <w:sz w:val="24"/>
        </w:rPr>
        <w:lastRenderedPageBreak/>
        <w:t xml:space="preserve">processes, such as the development of colonialism, eugenics, Darwinism, </w:t>
      </w:r>
      <w:r>
        <w:rPr>
          <w:color w:val="000000"/>
          <w:sz w:val="24"/>
        </w:rPr>
        <w:t xml:space="preserve">and </w:t>
      </w:r>
      <w:r w:rsidRPr="00DF5B53">
        <w:rPr>
          <w:color w:val="000000"/>
          <w:sz w:val="24"/>
        </w:rPr>
        <w:t>the rise of empirical experimentation</w:t>
      </w:r>
      <w:r>
        <w:rPr>
          <w:color w:val="000000"/>
          <w:sz w:val="24"/>
        </w:rPr>
        <w:t xml:space="preserve">.  We will then explore </w:t>
      </w:r>
      <w:r w:rsidRPr="00DF5B53">
        <w:rPr>
          <w:color w:val="000000"/>
          <w:sz w:val="24"/>
        </w:rPr>
        <w:t xml:space="preserve">modern notions of biology &amp; species, the causes &amp; consequences of health inequities across the </w:t>
      </w:r>
      <w:proofErr w:type="gramStart"/>
      <w:r w:rsidRPr="00DF5B53">
        <w:rPr>
          <w:color w:val="000000"/>
          <w:sz w:val="24"/>
        </w:rPr>
        <w:t>color-line</w:t>
      </w:r>
      <w:proofErr w:type="gramEnd"/>
      <w:r w:rsidRPr="00DF5B53">
        <w:rPr>
          <w:color w:val="000000"/>
          <w:sz w:val="24"/>
        </w:rPr>
        <w:t xml:space="preserve">, racial inequalities in medical professions &amp; structures, </w:t>
      </w:r>
      <w:r>
        <w:rPr>
          <w:color w:val="000000"/>
          <w:sz w:val="24"/>
        </w:rPr>
        <w:t xml:space="preserve">and </w:t>
      </w:r>
      <w:r w:rsidRPr="00DF5B53">
        <w:rPr>
          <w:color w:val="000000"/>
          <w:sz w:val="24"/>
        </w:rPr>
        <w:t>supposedly “race-based” diseases &amp; cures</w:t>
      </w:r>
      <w:r>
        <w:rPr>
          <w:color w:val="000000"/>
          <w:sz w:val="24"/>
        </w:rPr>
        <w:t xml:space="preserve">.  We will wrap with the study of </w:t>
      </w:r>
      <w:r w:rsidRPr="00DF5B53">
        <w:rPr>
          <w:color w:val="000000"/>
          <w:sz w:val="24"/>
        </w:rPr>
        <w:t>genetic &amp; genomic research, DNA &amp; ancestry testing, birth &amp; population control, and organ transplants &amp; markets.</w:t>
      </w:r>
    </w:p>
    <w:p w:rsidR="004F4966" w:rsidRDefault="004F4966" w:rsidP="004F4966">
      <w:pPr>
        <w:widowControl w:val="0"/>
        <w:autoSpaceDE w:val="0"/>
        <w:autoSpaceDN w:val="0"/>
        <w:adjustRightInd w:val="0"/>
        <w:jc w:val="both"/>
        <w:rPr>
          <w:color w:val="000000"/>
        </w:rPr>
      </w:pPr>
    </w:p>
    <w:p w:rsidR="004F4966" w:rsidRPr="007D265A" w:rsidRDefault="004F4966" w:rsidP="004F4966">
      <w:pPr>
        <w:widowControl w:val="0"/>
        <w:autoSpaceDE w:val="0"/>
        <w:autoSpaceDN w:val="0"/>
        <w:adjustRightInd w:val="0"/>
        <w:jc w:val="both"/>
        <w:rPr>
          <w:color w:val="000000"/>
        </w:rPr>
      </w:pPr>
    </w:p>
    <w:p w:rsidR="004F4966" w:rsidRPr="007D265A" w:rsidRDefault="004F4966" w:rsidP="004F4966">
      <w:pPr>
        <w:widowControl w:val="0"/>
        <w:autoSpaceDE w:val="0"/>
        <w:autoSpaceDN w:val="0"/>
        <w:adjustRightInd w:val="0"/>
        <w:jc w:val="both"/>
        <w:rPr>
          <w:b/>
          <w:color w:val="000000"/>
        </w:rPr>
      </w:pPr>
      <w:r w:rsidRPr="007D265A">
        <w:rPr>
          <w:b/>
          <w:color w:val="000000"/>
        </w:rPr>
        <w:t>Course Goals:</w:t>
      </w:r>
    </w:p>
    <w:p w:rsidR="004F4966" w:rsidRPr="007D265A" w:rsidRDefault="004F4966" w:rsidP="004F4966">
      <w:pPr>
        <w:pStyle w:val="BodyText"/>
        <w:rPr>
          <w:sz w:val="24"/>
        </w:rPr>
      </w:pPr>
      <w:r w:rsidRPr="007D265A">
        <w:rPr>
          <w:sz w:val="24"/>
        </w:rPr>
        <w:t xml:space="preserve">Students will demonstrate an understanding of how sociocultural, economic, and political forces shape behavior in medicine and science; will demonstrate an understanding of how social and cultural ideas of race </w:t>
      </w:r>
      <w:r>
        <w:rPr>
          <w:sz w:val="24"/>
        </w:rPr>
        <w:t xml:space="preserve">constrain and enable both individual and group </w:t>
      </w:r>
      <w:r w:rsidRPr="007D265A">
        <w:rPr>
          <w:sz w:val="24"/>
        </w:rPr>
        <w:t xml:space="preserve">behavior in </w:t>
      </w:r>
      <w:proofErr w:type="gramStart"/>
      <w:r w:rsidRPr="007D265A">
        <w:rPr>
          <w:sz w:val="24"/>
        </w:rPr>
        <w:t>medicine  and</w:t>
      </w:r>
      <w:proofErr w:type="gramEnd"/>
      <w:r w:rsidRPr="007D265A">
        <w:rPr>
          <w:sz w:val="24"/>
        </w:rPr>
        <w:t xml:space="preserve"> science, and; will demonstrate an understanding of how the institutions of medicine and science impact differently racialized groups.</w:t>
      </w:r>
    </w:p>
    <w:p w:rsidR="004F4966" w:rsidRDefault="004F4966" w:rsidP="004F4966">
      <w:pPr>
        <w:widowControl w:val="0"/>
        <w:autoSpaceDE w:val="0"/>
        <w:autoSpaceDN w:val="0"/>
        <w:adjustRightInd w:val="0"/>
        <w:jc w:val="both"/>
      </w:pPr>
    </w:p>
    <w:p w:rsidR="004F4966" w:rsidRPr="007D265A" w:rsidRDefault="004F4966" w:rsidP="004F4966">
      <w:pPr>
        <w:widowControl w:val="0"/>
        <w:autoSpaceDE w:val="0"/>
        <w:autoSpaceDN w:val="0"/>
        <w:adjustRightInd w:val="0"/>
        <w:jc w:val="both"/>
      </w:pPr>
    </w:p>
    <w:p w:rsidR="004F4966" w:rsidRPr="007D265A" w:rsidRDefault="004F4966" w:rsidP="004F49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7D265A">
        <w:rPr>
          <w:b/>
          <w:color w:val="000000"/>
        </w:rPr>
        <w:t>Required Texts:</w:t>
      </w:r>
    </w:p>
    <w:p w:rsidR="004F4966" w:rsidRPr="00543800" w:rsidRDefault="004F4966" w:rsidP="004F4966">
      <w:pPr>
        <w:numPr>
          <w:ilvl w:val="0"/>
          <w:numId w:val="28"/>
        </w:numPr>
        <w:spacing w:after="0" w:line="240" w:lineRule="auto"/>
      </w:pPr>
      <w:r w:rsidRPr="00DF5B53">
        <w:rPr>
          <w:color w:val="000000"/>
        </w:rPr>
        <w:t xml:space="preserve">Washington, Harriet. 2007. </w:t>
      </w:r>
      <w:r w:rsidRPr="00DF5B53">
        <w:rPr>
          <w:bCs/>
          <w:i/>
          <w:iCs/>
          <w:color w:val="000000"/>
          <w:shd w:val="clear" w:color="auto" w:fill="FFFFFF"/>
        </w:rPr>
        <w:t xml:space="preserve">Medical Apartheid: The Dark History of Medical Experimentation on Black Americans from Colonial Times to the Present.  </w:t>
      </w:r>
      <w:r w:rsidRPr="00DF5B53">
        <w:rPr>
          <w:bCs/>
          <w:iCs/>
          <w:color w:val="000000"/>
          <w:shd w:val="clear" w:color="auto" w:fill="FFFFFF"/>
        </w:rPr>
        <w:t>New York, NY: Doubleday.  ISBN</w:t>
      </w:r>
      <w:r w:rsidRPr="00DF5B53">
        <w:rPr>
          <w:color w:val="000000"/>
          <w:shd w:val="clear" w:color="auto" w:fill="FFFFFF"/>
        </w:rPr>
        <w:t xml:space="preserve">: </w:t>
      </w:r>
      <w:r w:rsidRPr="00543800">
        <w:rPr>
          <w:shd w:val="clear" w:color="auto" w:fill="F8F9FA"/>
        </w:rPr>
        <w:t>978-0385509930</w:t>
      </w:r>
    </w:p>
    <w:p w:rsidR="004F4966" w:rsidRDefault="004F4966" w:rsidP="004F4966">
      <w:pPr>
        <w:widowControl w:val="0"/>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000000"/>
        </w:rPr>
      </w:pPr>
      <w:proofErr w:type="spellStart"/>
      <w:r w:rsidRPr="00DF5B53">
        <w:rPr>
          <w:color w:val="000000"/>
        </w:rPr>
        <w:t>Zuberi</w:t>
      </w:r>
      <w:proofErr w:type="spellEnd"/>
      <w:r w:rsidRPr="00DF5B53">
        <w:rPr>
          <w:color w:val="000000"/>
        </w:rPr>
        <w:t xml:space="preserve">, </w:t>
      </w:r>
      <w:proofErr w:type="spellStart"/>
      <w:r w:rsidRPr="00DF5B53">
        <w:rPr>
          <w:color w:val="000000"/>
        </w:rPr>
        <w:t>Tukufu</w:t>
      </w:r>
      <w:proofErr w:type="spellEnd"/>
      <w:r w:rsidRPr="00DF5B53">
        <w:rPr>
          <w:color w:val="000000"/>
        </w:rPr>
        <w:t xml:space="preserve"> and Eduardo Bonilla-Silva. 2008.  </w:t>
      </w:r>
      <w:r w:rsidRPr="00DF5B53">
        <w:rPr>
          <w:i/>
          <w:color w:val="000000"/>
        </w:rPr>
        <w:t>White Logic, White Methods: Racism and Methodology</w:t>
      </w:r>
      <w:r w:rsidRPr="00DF5B53">
        <w:rPr>
          <w:color w:val="000000"/>
        </w:rPr>
        <w:t xml:space="preserve">. </w:t>
      </w:r>
      <w:proofErr w:type="spellStart"/>
      <w:r w:rsidRPr="00DF5B53">
        <w:rPr>
          <w:color w:val="000000"/>
        </w:rPr>
        <w:t>Rowman</w:t>
      </w:r>
      <w:proofErr w:type="spellEnd"/>
      <w:r w:rsidRPr="00DF5B53">
        <w:rPr>
          <w:color w:val="000000"/>
        </w:rPr>
        <w:t xml:space="preserve"> and Littlefield Publishers. Lanham, MD.  ISBN: 13-978-0-7425-4280-8 </w:t>
      </w:r>
    </w:p>
    <w:p w:rsidR="004F4966" w:rsidRPr="00DF5B53" w:rsidRDefault="004F4966" w:rsidP="004F4966">
      <w:pPr>
        <w:widowControl w:val="0"/>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000000"/>
        </w:rPr>
      </w:pPr>
      <w:r w:rsidRPr="00DF5B53">
        <w:rPr>
          <w:color w:val="000000"/>
        </w:rPr>
        <w:t>Additional readings available on Husky CT (denoted by asterisk “*”)</w:t>
      </w:r>
    </w:p>
    <w:p w:rsidR="004F4966" w:rsidRDefault="004F4966" w:rsidP="004F4966">
      <w:pPr>
        <w:rPr>
          <w:b/>
          <w:color w:val="000000"/>
        </w:rPr>
      </w:pPr>
    </w:p>
    <w:p w:rsidR="004F4966" w:rsidRPr="007D265A" w:rsidRDefault="004F4966" w:rsidP="004F4966">
      <w:pPr>
        <w:rPr>
          <w:b/>
          <w:color w:val="000000"/>
        </w:rPr>
      </w:pPr>
    </w:p>
    <w:p w:rsidR="004F4966" w:rsidRPr="007D265A" w:rsidRDefault="004F4966" w:rsidP="004F4966">
      <w:pPr>
        <w:rPr>
          <w:b/>
        </w:rPr>
      </w:pPr>
      <w:r w:rsidRPr="007D265A">
        <w:rPr>
          <w:b/>
        </w:rPr>
        <w:t>Course Schedule (subject to change):</w:t>
      </w:r>
    </w:p>
    <w:p w:rsidR="004F4966" w:rsidRPr="007D265A" w:rsidRDefault="004F4966" w:rsidP="004F49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710"/>
        <w:gridCol w:w="5868"/>
      </w:tblGrid>
      <w:tr w:rsidR="004F4966" w:rsidRPr="007D265A" w:rsidTr="008E1038">
        <w:tc>
          <w:tcPr>
            <w:tcW w:w="1170" w:type="dxa"/>
            <w:shd w:val="clear" w:color="auto" w:fill="auto"/>
          </w:tcPr>
          <w:p w:rsidR="004F4966" w:rsidRPr="007D265A" w:rsidRDefault="004F4966" w:rsidP="008E1038">
            <w:pPr>
              <w:rPr>
                <w:b/>
              </w:rPr>
            </w:pPr>
            <w:r w:rsidRPr="007D265A">
              <w:rPr>
                <w:b/>
              </w:rPr>
              <w:t>DATE</w:t>
            </w:r>
          </w:p>
        </w:tc>
        <w:tc>
          <w:tcPr>
            <w:tcW w:w="1710" w:type="dxa"/>
            <w:shd w:val="clear" w:color="auto" w:fill="auto"/>
          </w:tcPr>
          <w:p w:rsidR="004F4966" w:rsidRPr="007D265A" w:rsidRDefault="004F4966" w:rsidP="008E1038">
            <w:pPr>
              <w:rPr>
                <w:b/>
              </w:rPr>
            </w:pPr>
            <w:r w:rsidRPr="007D265A">
              <w:rPr>
                <w:b/>
              </w:rPr>
              <w:t>TOPIC</w:t>
            </w:r>
          </w:p>
        </w:tc>
        <w:tc>
          <w:tcPr>
            <w:tcW w:w="5868" w:type="dxa"/>
            <w:shd w:val="clear" w:color="auto" w:fill="auto"/>
          </w:tcPr>
          <w:p w:rsidR="004F4966" w:rsidRPr="007D265A" w:rsidRDefault="004F4966" w:rsidP="008E1038">
            <w:pPr>
              <w:rPr>
                <w:b/>
              </w:rPr>
            </w:pPr>
            <w:r w:rsidRPr="007D265A">
              <w:rPr>
                <w:b/>
              </w:rPr>
              <w:t>READINGS AND ASSIGNMENTS</w:t>
            </w:r>
          </w:p>
        </w:tc>
      </w:tr>
      <w:tr w:rsidR="004F4966" w:rsidRPr="007D265A" w:rsidTr="008E1038">
        <w:tc>
          <w:tcPr>
            <w:tcW w:w="8748" w:type="dxa"/>
            <w:gridSpan w:val="3"/>
            <w:shd w:val="clear" w:color="auto" w:fill="auto"/>
          </w:tcPr>
          <w:p w:rsidR="004F4966" w:rsidRPr="007D265A" w:rsidRDefault="004F4966" w:rsidP="008E1038">
            <w:pPr>
              <w:jc w:val="center"/>
              <w:rPr>
                <w:b/>
              </w:rPr>
            </w:pPr>
            <w:r w:rsidRPr="007D265A">
              <w:rPr>
                <w:b/>
                <w:sz w:val="20"/>
                <w:szCs w:val="20"/>
              </w:rPr>
              <w:t xml:space="preserve"> </w:t>
            </w:r>
            <w:r w:rsidRPr="007D265A">
              <w:rPr>
                <w:b/>
              </w:rPr>
              <w:t>Week 1 - Introduction</w:t>
            </w:r>
          </w:p>
        </w:tc>
      </w:tr>
      <w:tr w:rsidR="004F4966" w:rsidRPr="007D265A" w:rsidTr="008E1038">
        <w:tc>
          <w:tcPr>
            <w:tcW w:w="1170" w:type="dxa"/>
            <w:shd w:val="clear" w:color="auto" w:fill="auto"/>
          </w:tcPr>
          <w:p w:rsidR="004F4966" w:rsidRPr="007D265A" w:rsidRDefault="004F4966" w:rsidP="008E1038">
            <w:pPr>
              <w:rPr>
                <w:sz w:val="20"/>
                <w:szCs w:val="20"/>
              </w:rPr>
            </w:pPr>
            <w:r w:rsidRPr="007D265A">
              <w:rPr>
                <w:sz w:val="20"/>
                <w:szCs w:val="20"/>
              </w:rPr>
              <w:t>Jan 22</w:t>
            </w:r>
          </w:p>
        </w:tc>
        <w:tc>
          <w:tcPr>
            <w:tcW w:w="1710" w:type="dxa"/>
            <w:shd w:val="clear" w:color="auto" w:fill="auto"/>
          </w:tcPr>
          <w:p w:rsidR="004F4966" w:rsidRPr="007D265A" w:rsidRDefault="004F4966" w:rsidP="008E1038">
            <w:pPr>
              <w:rPr>
                <w:sz w:val="20"/>
                <w:szCs w:val="20"/>
              </w:rPr>
            </w:pPr>
            <w:r w:rsidRPr="007D265A">
              <w:rPr>
                <w:sz w:val="20"/>
                <w:szCs w:val="20"/>
              </w:rPr>
              <w:t xml:space="preserve">Introduction – </w:t>
            </w:r>
          </w:p>
        </w:tc>
        <w:tc>
          <w:tcPr>
            <w:tcW w:w="5868" w:type="dxa"/>
            <w:shd w:val="clear" w:color="auto" w:fill="auto"/>
          </w:tcPr>
          <w:p w:rsidR="004F4966" w:rsidRPr="007D265A" w:rsidRDefault="004F4966" w:rsidP="008E1038">
            <w:pPr>
              <w:rPr>
                <w:sz w:val="20"/>
                <w:szCs w:val="20"/>
              </w:rPr>
            </w:pPr>
            <w:r w:rsidRPr="007D265A">
              <w:rPr>
                <w:sz w:val="20"/>
                <w:szCs w:val="20"/>
              </w:rPr>
              <w:t>Course Overview</w:t>
            </w:r>
          </w:p>
          <w:p w:rsidR="004F4966" w:rsidRPr="007D265A" w:rsidRDefault="004F4966" w:rsidP="008E1038">
            <w:pPr>
              <w:rPr>
                <w:sz w:val="20"/>
                <w:szCs w:val="20"/>
              </w:rPr>
            </w:pPr>
          </w:p>
        </w:tc>
      </w:tr>
      <w:tr w:rsidR="004F4966" w:rsidRPr="007D265A" w:rsidTr="008E1038">
        <w:tc>
          <w:tcPr>
            <w:tcW w:w="1170" w:type="dxa"/>
            <w:shd w:val="clear" w:color="auto" w:fill="auto"/>
          </w:tcPr>
          <w:p w:rsidR="004F4966" w:rsidRPr="007D265A" w:rsidRDefault="004F4966" w:rsidP="008E1038">
            <w:pPr>
              <w:rPr>
                <w:sz w:val="20"/>
                <w:szCs w:val="20"/>
              </w:rPr>
            </w:pPr>
            <w:r w:rsidRPr="007D265A">
              <w:rPr>
                <w:sz w:val="20"/>
                <w:szCs w:val="20"/>
              </w:rPr>
              <w:t>Jan 24</w:t>
            </w:r>
          </w:p>
        </w:tc>
        <w:tc>
          <w:tcPr>
            <w:tcW w:w="1710" w:type="dxa"/>
            <w:shd w:val="clear" w:color="auto" w:fill="auto"/>
          </w:tcPr>
          <w:p w:rsidR="004F4966" w:rsidRPr="007D265A" w:rsidRDefault="004F4966" w:rsidP="008E1038">
            <w:pPr>
              <w:rPr>
                <w:sz w:val="20"/>
                <w:szCs w:val="20"/>
              </w:rPr>
            </w:pPr>
            <w:r w:rsidRPr="007D265A">
              <w:rPr>
                <w:sz w:val="20"/>
                <w:szCs w:val="20"/>
              </w:rPr>
              <w:t xml:space="preserve">What </w:t>
            </w:r>
            <w:r>
              <w:rPr>
                <w:sz w:val="20"/>
                <w:szCs w:val="20"/>
              </w:rPr>
              <w:t xml:space="preserve">are </w:t>
            </w:r>
            <w:r w:rsidRPr="007D265A">
              <w:rPr>
                <w:sz w:val="20"/>
                <w:szCs w:val="20"/>
              </w:rPr>
              <w:t>Science, Medicine</w:t>
            </w:r>
            <w:r>
              <w:rPr>
                <w:sz w:val="20"/>
                <w:szCs w:val="20"/>
              </w:rPr>
              <w:t>, and Race?</w:t>
            </w:r>
            <w:r w:rsidRPr="007D265A">
              <w:rPr>
                <w:sz w:val="20"/>
                <w:szCs w:val="20"/>
              </w:rPr>
              <w:t xml:space="preserve"> </w:t>
            </w:r>
          </w:p>
        </w:tc>
        <w:tc>
          <w:tcPr>
            <w:tcW w:w="5868" w:type="dxa"/>
            <w:shd w:val="clear" w:color="auto" w:fill="auto"/>
          </w:tcPr>
          <w:p w:rsidR="004F4966" w:rsidRPr="00E515B1" w:rsidRDefault="004F4966" w:rsidP="008E1038">
            <w:pPr>
              <w:rPr>
                <w:color w:val="000000"/>
                <w:sz w:val="20"/>
                <w:szCs w:val="20"/>
              </w:rPr>
            </w:pPr>
            <w:r>
              <w:rPr>
                <w:color w:val="000000"/>
                <w:sz w:val="20"/>
                <w:szCs w:val="20"/>
              </w:rPr>
              <w:t xml:space="preserve">Merton, Robert K. 1973. “The Normative Structure of Science” in </w:t>
            </w:r>
            <w:r w:rsidRPr="00300587">
              <w:rPr>
                <w:i/>
                <w:color w:val="000000"/>
                <w:sz w:val="20"/>
                <w:szCs w:val="20"/>
              </w:rPr>
              <w:t>The Sociology of Science</w:t>
            </w:r>
            <w:r w:rsidRPr="00E515B1">
              <w:rPr>
                <w:i/>
                <w:color w:val="000000"/>
                <w:sz w:val="20"/>
                <w:szCs w:val="20"/>
              </w:rPr>
              <w:t xml:space="preserve">: Theoretical and Empirical Investigations. </w:t>
            </w:r>
            <w:r w:rsidRPr="00E515B1">
              <w:rPr>
                <w:color w:val="000000"/>
                <w:sz w:val="20"/>
                <w:szCs w:val="20"/>
              </w:rPr>
              <w:t>Chicago, IL: University of Chicago Press.*</w:t>
            </w:r>
          </w:p>
          <w:p w:rsidR="004F4966" w:rsidRPr="00E515B1" w:rsidRDefault="004F4966" w:rsidP="008E1038">
            <w:pPr>
              <w:spacing w:line="252" w:lineRule="auto"/>
              <w:ind w:right="-14"/>
              <w:rPr>
                <w:color w:val="000000"/>
                <w:sz w:val="20"/>
                <w:szCs w:val="20"/>
              </w:rPr>
            </w:pPr>
          </w:p>
          <w:p w:rsidR="004F4966" w:rsidRPr="00B24EA0" w:rsidRDefault="004F4966" w:rsidP="008E1038">
            <w:pPr>
              <w:spacing w:line="252" w:lineRule="auto"/>
              <w:ind w:right="-14"/>
              <w:rPr>
                <w:color w:val="000000"/>
                <w:sz w:val="20"/>
                <w:szCs w:val="20"/>
              </w:rPr>
            </w:pPr>
            <w:r w:rsidRPr="00E515B1">
              <w:rPr>
                <w:color w:val="000000"/>
                <w:sz w:val="20"/>
                <w:szCs w:val="20"/>
              </w:rPr>
              <w:lastRenderedPageBreak/>
              <w:t>Lupton, Deborah. 2000. “The Social Construction of Medicin</w:t>
            </w:r>
            <w:r w:rsidRPr="00B24EA0">
              <w:rPr>
                <w:color w:val="000000"/>
                <w:sz w:val="20"/>
                <w:szCs w:val="20"/>
              </w:rPr>
              <w:t xml:space="preserve">e and the Body” in </w:t>
            </w:r>
            <w:r w:rsidRPr="00B24EA0">
              <w:rPr>
                <w:i/>
                <w:color w:val="000000"/>
                <w:sz w:val="20"/>
                <w:szCs w:val="20"/>
              </w:rPr>
              <w:t>The Handbook of Social Studies in Health and Medicine</w:t>
            </w:r>
          </w:p>
          <w:p w:rsidR="004F4966" w:rsidRPr="00B24EA0" w:rsidRDefault="004F4966" w:rsidP="008E1038">
            <w:pPr>
              <w:rPr>
                <w:rStyle w:val="addmd"/>
                <w:sz w:val="20"/>
                <w:szCs w:val="20"/>
                <w:shd w:val="clear" w:color="auto" w:fill="FFFFFF"/>
              </w:rPr>
            </w:pPr>
            <w:proofErr w:type="gramStart"/>
            <w:r w:rsidRPr="00B24EA0">
              <w:rPr>
                <w:rStyle w:val="addmd"/>
                <w:sz w:val="20"/>
                <w:szCs w:val="20"/>
                <w:shd w:val="clear" w:color="auto" w:fill="FFFFFF"/>
              </w:rPr>
              <w:t>edited</w:t>
            </w:r>
            <w:proofErr w:type="gramEnd"/>
            <w:r w:rsidRPr="00B24EA0">
              <w:rPr>
                <w:rStyle w:val="addmd"/>
                <w:sz w:val="20"/>
                <w:szCs w:val="20"/>
                <w:shd w:val="clear" w:color="auto" w:fill="FFFFFF"/>
              </w:rPr>
              <w:t xml:space="preserve"> by G. L Albrecht, R. Fitzpatrick, and S. C. Scrimshaw.  Thousand Oaks, CA: Sage.*</w:t>
            </w:r>
          </w:p>
          <w:p w:rsidR="004F4966" w:rsidRPr="00B24EA0" w:rsidRDefault="004F4966" w:rsidP="008E1038">
            <w:pPr>
              <w:rPr>
                <w:rStyle w:val="addmd"/>
                <w:sz w:val="20"/>
                <w:szCs w:val="20"/>
                <w:shd w:val="clear" w:color="auto" w:fill="FFFFFF"/>
              </w:rPr>
            </w:pPr>
          </w:p>
          <w:p w:rsidR="004F4966" w:rsidRPr="00B24EA0" w:rsidRDefault="004F4966" w:rsidP="008E1038">
            <w:pPr>
              <w:rPr>
                <w:i/>
                <w:color w:val="111111"/>
                <w:sz w:val="20"/>
                <w:szCs w:val="20"/>
              </w:rPr>
            </w:pPr>
            <w:proofErr w:type="spellStart"/>
            <w:r w:rsidRPr="00B24EA0">
              <w:rPr>
                <w:rStyle w:val="addmd"/>
                <w:sz w:val="20"/>
                <w:szCs w:val="20"/>
                <w:shd w:val="clear" w:color="auto" w:fill="FFFFFF"/>
              </w:rPr>
              <w:t>Sussman</w:t>
            </w:r>
            <w:proofErr w:type="spellEnd"/>
            <w:r w:rsidRPr="00B24EA0">
              <w:rPr>
                <w:rStyle w:val="addmd"/>
                <w:sz w:val="20"/>
                <w:szCs w:val="20"/>
                <w:shd w:val="clear" w:color="auto" w:fill="FFFFFF"/>
              </w:rPr>
              <w:t xml:space="preserve">, Robert Wald. 2016. “Introduction” in </w:t>
            </w:r>
            <w:r w:rsidRPr="00B24EA0">
              <w:rPr>
                <w:rStyle w:val="a-size-large"/>
                <w:i/>
                <w:color w:val="111111"/>
                <w:sz w:val="20"/>
                <w:szCs w:val="20"/>
              </w:rPr>
              <w:t>The Myth of Race: The Troubling Persistence of an Unscientific Idea</w:t>
            </w:r>
            <w:r w:rsidRPr="00B24EA0">
              <w:rPr>
                <w:rStyle w:val="a-size-large"/>
                <w:color w:val="111111"/>
                <w:sz w:val="20"/>
                <w:szCs w:val="20"/>
              </w:rPr>
              <w:t>.  Cambridge, MA: Harvard University Press.*</w:t>
            </w:r>
            <w:r w:rsidRPr="00B24EA0">
              <w:rPr>
                <w:i/>
                <w:color w:val="111111"/>
                <w:sz w:val="20"/>
                <w:szCs w:val="20"/>
              </w:rPr>
              <w:t> </w:t>
            </w:r>
          </w:p>
          <w:p w:rsidR="004F4966" w:rsidRPr="00B24EA0" w:rsidRDefault="004F4966" w:rsidP="008E1038">
            <w:pPr>
              <w:rPr>
                <w:sz w:val="20"/>
                <w:szCs w:val="20"/>
              </w:rPr>
            </w:pPr>
          </w:p>
          <w:p w:rsidR="004F4966" w:rsidRDefault="004F4966" w:rsidP="008E1038">
            <w:pPr>
              <w:rPr>
                <w:sz w:val="20"/>
                <w:szCs w:val="20"/>
              </w:rPr>
            </w:pPr>
            <w:r w:rsidRPr="00B24EA0">
              <w:rPr>
                <w:sz w:val="20"/>
                <w:szCs w:val="20"/>
              </w:rPr>
              <w:t>American Sociological Association. 2003</w:t>
            </w:r>
            <w:r w:rsidRPr="007D265A">
              <w:rPr>
                <w:sz w:val="20"/>
                <w:szCs w:val="20"/>
              </w:rPr>
              <w:t>. “The Importance of Collecting Data and Doing Social Scientific Research on Race.”*</w:t>
            </w:r>
          </w:p>
          <w:p w:rsidR="004F4966" w:rsidRPr="007D265A" w:rsidRDefault="004F4966" w:rsidP="008E1038">
            <w:pPr>
              <w:rPr>
                <w:sz w:val="20"/>
                <w:szCs w:val="20"/>
              </w:rPr>
            </w:pPr>
          </w:p>
        </w:tc>
      </w:tr>
      <w:tr w:rsidR="004F4966" w:rsidRPr="007D265A" w:rsidTr="008E1038">
        <w:tc>
          <w:tcPr>
            <w:tcW w:w="8748" w:type="dxa"/>
            <w:gridSpan w:val="3"/>
            <w:shd w:val="clear" w:color="auto" w:fill="auto"/>
          </w:tcPr>
          <w:p w:rsidR="004F4966" w:rsidRPr="007D265A" w:rsidRDefault="004F4966" w:rsidP="008E1038">
            <w:pPr>
              <w:jc w:val="center"/>
              <w:rPr>
                <w:b/>
                <w:highlight w:val="green"/>
              </w:rPr>
            </w:pPr>
            <w:r w:rsidRPr="007D265A">
              <w:rPr>
                <w:b/>
              </w:rPr>
              <w:lastRenderedPageBreak/>
              <w:t>Week 2 – Race and Field Formation</w:t>
            </w:r>
          </w:p>
        </w:tc>
      </w:tr>
      <w:tr w:rsidR="004F4966" w:rsidRPr="007D265A" w:rsidTr="008E1038">
        <w:tc>
          <w:tcPr>
            <w:tcW w:w="1170" w:type="dxa"/>
            <w:shd w:val="clear" w:color="auto" w:fill="auto"/>
          </w:tcPr>
          <w:p w:rsidR="004F4966" w:rsidRPr="007D265A" w:rsidRDefault="004F4966" w:rsidP="008E1038">
            <w:pPr>
              <w:rPr>
                <w:sz w:val="20"/>
                <w:szCs w:val="20"/>
              </w:rPr>
            </w:pPr>
            <w:r w:rsidRPr="007D265A">
              <w:rPr>
                <w:sz w:val="20"/>
                <w:szCs w:val="20"/>
              </w:rPr>
              <w:t>Jan 29</w:t>
            </w:r>
          </w:p>
        </w:tc>
        <w:tc>
          <w:tcPr>
            <w:tcW w:w="1710" w:type="dxa"/>
            <w:shd w:val="clear" w:color="auto" w:fill="auto"/>
          </w:tcPr>
          <w:p w:rsidR="004F4966" w:rsidRPr="007D265A" w:rsidRDefault="004F4966" w:rsidP="008E1038">
            <w:pPr>
              <w:rPr>
                <w:sz w:val="20"/>
                <w:szCs w:val="20"/>
              </w:rPr>
            </w:pPr>
            <w:r>
              <w:rPr>
                <w:sz w:val="20"/>
                <w:szCs w:val="20"/>
              </w:rPr>
              <w:t>The Theological Underpinnings of the Scientific of Study of Race in Science and Medicine</w:t>
            </w:r>
          </w:p>
        </w:tc>
        <w:tc>
          <w:tcPr>
            <w:tcW w:w="5868" w:type="dxa"/>
            <w:shd w:val="clear" w:color="auto" w:fill="auto"/>
          </w:tcPr>
          <w:p w:rsidR="004F4966" w:rsidRPr="006A54A5" w:rsidRDefault="004F4966" w:rsidP="008E1038">
            <w:pPr>
              <w:rPr>
                <w:color w:val="000000"/>
                <w:sz w:val="20"/>
                <w:szCs w:val="20"/>
              </w:rPr>
            </w:pPr>
            <w:r w:rsidRPr="006A54A5">
              <w:rPr>
                <w:color w:val="000000"/>
                <w:sz w:val="20"/>
                <w:szCs w:val="20"/>
              </w:rPr>
              <w:t xml:space="preserve">Ernst, </w:t>
            </w:r>
            <w:proofErr w:type="spellStart"/>
            <w:r w:rsidRPr="006A54A5">
              <w:rPr>
                <w:color w:val="000000"/>
                <w:sz w:val="20"/>
                <w:szCs w:val="20"/>
              </w:rPr>
              <w:t>Waltraud</w:t>
            </w:r>
            <w:proofErr w:type="spellEnd"/>
            <w:r w:rsidRPr="006A54A5">
              <w:rPr>
                <w:color w:val="000000"/>
                <w:sz w:val="20"/>
                <w:szCs w:val="20"/>
              </w:rPr>
              <w:t xml:space="preserve">. 1999.  “Introduction: Historical and Contemporary Perspectives on Race, Science and Medicine” in </w:t>
            </w:r>
            <w:r w:rsidRPr="006A54A5">
              <w:rPr>
                <w:i/>
                <w:color w:val="000000"/>
                <w:sz w:val="20"/>
                <w:szCs w:val="20"/>
              </w:rPr>
              <w:t>Race, Science and Medicine, 1700-1960</w:t>
            </w:r>
            <w:r w:rsidRPr="006A54A5">
              <w:rPr>
                <w:color w:val="000000"/>
                <w:sz w:val="20"/>
                <w:szCs w:val="20"/>
              </w:rPr>
              <w:t>.  New York, NY: Routledge.*</w:t>
            </w:r>
          </w:p>
          <w:p w:rsidR="004F4966" w:rsidRPr="006A54A5" w:rsidRDefault="004F4966" w:rsidP="008E1038">
            <w:pPr>
              <w:rPr>
                <w:color w:val="000000"/>
                <w:sz w:val="20"/>
                <w:szCs w:val="20"/>
              </w:rPr>
            </w:pPr>
          </w:p>
          <w:p w:rsidR="004F4966" w:rsidRDefault="004F4966" w:rsidP="008E1038">
            <w:pPr>
              <w:spacing w:line="252" w:lineRule="auto"/>
              <w:ind w:right="-14"/>
              <w:rPr>
                <w:sz w:val="20"/>
                <w:szCs w:val="20"/>
              </w:rPr>
            </w:pPr>
            <w:r>
              <w:rPr>
                <w:sz w:val="20"/>
                <w:szCs w:val="20"/>
              </w:rPr>
              <w:t xml:space="preserve">Keel, Terence. 2018.  “Introduction” and “Impure Thoughts: Johann Blumenbach and the Birth of Racial Science” in </w:t>
            </w:r>
            <w:r w:rsidRPr="00B24EA0">
              <w:rPr>
                <w:i/>
                <w:sz w:val="20"/>
                <w:szCs w:val="20"/>
              </w:rPr>
              <w:t>Divine Variations: How Christian Thought Became Racial Science.</w:t>
            </w:r>
            <w:r>
              <w:rPr>
                <w:sz w:val="20"/>
                <w:szCs w:val="20"/>
              </w:rPr>
              <w:t xml:space="preserve">  Stanford, CA: Stanford University Press.* </w:t>
            </w:r>
          </w:p>
          <w:p w:rsidR="004F4966" w:rsidRPr="006A54A5" w:rsidRDefault="004F4966" w:rsidP="008E1038">
            <w:pPr>
              <w:spacing w:line="252" w:lineRule="auto"/>
              <w:ind w:right="-14"/>
              <w:rPr>
                <w:sz w:val="20"/>
                <w:szCs w:val="20"/>
              </w:rPr>
            </w:pPr>
          </w:p>
          <w:p w:rsidR="004F4966" w:rsidRPr="007D265A" w:rsidRDefault="004F4966" w:rsidP="008E1038">
            <w:pPr>
              <w:tabs>
                <w:tab w:val="left" w:pos="360"/>
                <w:tab w:val="left" w:pos="720"/>
              </w:tabs>
              <w:rPr>
                <w:sz w:val="20"/>
                <w:szCs w:val="20"/>
              </w:rPr>
            </w:pPr>
            <w:r w:rsidRPr="007D265A">
              <w:rPr>
                <w:sz w:val="20"/>
                <w:szCs w:val="20"/>
              </w:rPr>
              <w:t xml:space="preserve">Stanfield, John H. 2008. “The Gospel of Feel-Good Sociology: Race Relations as Pseudoscience and the Decline in the Relevance of American Academic Sociology in the Twenty-First Century,” in </w:t>
            </w:r>
            <w:r w:rsidRPr="007D265A">
              <w:rPr>
                <w:i/>
                <w:sz w:val="20"/>
                <w:szCs w:val="20"/>
              </w:rPr>
              <w:t>White Logic, White Methods: Racism and Methodology</w:t>
            </w:r>
            <w:r w:rsidRPr="007D265A">
              <w:rPr>
                <w:sz w:val="20"/>
                <w:szCs w:val="20"/>
              </w:rPr>
              <w:t xml:space="preserve">, edited by T. </w:t>
            </w:r>
            <w:proofErr w:type="spellStart"/>
            <w:r w:rsidRPr="007D265A">
              <w:rPr>
                <w:sz w:val="20"/>
                <w:szCs w:val="20"/>
              </w:rPr>
              <w:t>Zuberi</w:t>
            </w:r>
            <w:proofErr w:type="spellEnd"/>
            <w:r w:rsidRPr="007D265A">
              <w:rPr>
                <w:sz w:val="20"/>
                <w:szCs w:val="20"/>
              </w:rPr>
              <w:t xml:space="preserve"> and E. Bonilla-Silva.  </w:t>
            </w:r>
            <w:proofErr w:type="spellStart"/>
            <w:r w:rsidRPr="007D265A">
              <w:rPr>
                <w:sz w:val="20"/>
                <w:szCs w:val="20"/>
              </w:rPr>
              <w:t>Landham</w:t>
            </w:r>
            <w:proofErr w:type="spellEnd"/>
            <w:r w:rsidRPr="007D265A">
              <w:rPr>
                <w:sz w:val="20"/>
                <w:szCs w:val="20"/>
              </w:rPr>
              <w:t xml:space="preserve">, MD: </w:t>
            </w:r>
            <w:proofErr w:type="spellStart"/>
            <w:r w:rsidRPr="007D265A">
              <w:rPr>
                <w:sz w:val="20"/>
                <w:szCs w:val="20"/>
              </w:rPr>
              <w:t>Rowman</w:t>
            </w:r>
            <w:proofErr w:type="spellEnd"/>
            <w:r w:rsidRPr="007D265A">
              <w:rPr>
                <w:sz w:val="20"/>
                <w:szCs w:val="20"/>
              </w:rPr>
              <w:t xml:space="preserve"> &amp; Littlefield</w:t>
            </w:r>
            <w:r>
              <w:rPr>
                <w:sz w:val="20"/>
                <w:szCs w:val="20"/>
              </w:rPr>
              <w:t>.</w:t>
            </w:r>
          </w:p>
          <w:p w:rsidR="004F4966" w:rsidRPr="007D265A" w:rsidRDefault="004F4966" w:rsidP="008E1038">
            <w:pPr>
              <w:tabs>
                <w:tab w:val="left" w:pos="360"/>
                <w:tab w:val="left" w:pos="720"/>
              </w:tabs>
              <w:rPr>
                <w:sz w:val="20"/>
                <w:szCs w:val="20"/>
              </w:rPr>
            </w:pPr>
          </w:p>
          <w:p w:rsidR="004F4966" w:rsidRDefault="004F4966" w:rsidP="008E1038">
            <w:pPr>
              <w:tabs>
                <w:tab w:val="left" w:pos="360"/>
                <w:tab w:val="left" w:pos="720"/>
              </w:tabs>
              <w:rPr>
                <w:color w:val="000000"/>
                <w:sz w:val="20"/>
                <w:szCs w:val="20"/>
              </w:rPr>
            </w:pPr>
            <w:r w:rsidRPr="007D265A">
              <w:rPr>
                <w:color w:val="000000"/>
                <w:sz w:val="20"/>
                <w:szCs w:val="20"/>
              </w:rPr>
              <w:t>Watch in Class: “Race: The Power of an Illusion: The Difference Between Us” (57 min).</w:t>
            </w:r>
          </w:p>
          <w:p w:rsidR="004F4966" w:rsidRPr="007D265A" w:rsidRDefault="004F4966" w:rsidP="008E1038">
            <w:pPr>
              <w:tabs>
                <w:tab w:val="left" w:pos="360"/>
                <w:tab w:val="left" w:pos="720"/>
              </w:tabs>
              <w:rPr>
                <w:sz w:val="20"/>
                <w:szCs w:val="20"/>
              </w:rPr>
            </w:pPr>
          </w:p>
        </w:tc>
      </w:tr>
      <w:tr w:rsidR="004F4966" w:rsidRPr="007D265A" w:rsidTr="008E1038">
        <w:tc>
          <w:tcPr>
            <w:tcW w:w="1170" w:type="dxa"/>
            <w:shd w:val="clear" w:color="auto" w:fill="auto"/>
          </w:tcPr>
          <w:p w:rsidR="004F4966" w:rsidRPr="007D265A" w:rsidRDefault="004F4966" w:rsidP="008E1038">
            <w:pPr>
              <w:rPr>
                <w:sz w:val="20"/>
                <w:szCs w:val="20"/>
              </w:rPr>
            </w:pPr>
            <w:r w:rsidRPr="007D265A">
              <w:rPr>
                <w:sz w:val="20"/>
                <w:szCs w:val="20"/>
              </w:rPr>
              <w:t>Jan 30</w:t>
            </w:r>
          </w:p>
        </w:tc>
        <w:tc>
          <w:tcPr>
            <w:tcW w:w="1710" w:type="dxa"/>
            <w:shd w:val="clear" w:color="auto" w:fill="auto"/>
          </w:tcPr>
          <w:p w:rsidR="004F4966" w:rsidRPr="007D265A" w:rsidRDefault="004F4966" w:rsidP="008E1038">
            <w:pPr>
              <w:rPr>
                <w:sz w:val="20"/>
                <w:szCs w:val="20"/>
              </w:rPr>
            </w:pPr>
            <w:r>
              <w:rPr>
                <w:sz w:val="20"/>
                <w:szCs w:val="20"/>
              </w:rPr>
              <w:t>The Scientific Causes and Consequences of “Race”</w:t>
            </w:r>
          </w:p>
        </w:tc>
        <w:tc>
          <w:tcPr>
            <w:tcW w:w="5868" w:type="dxa"/>
            <w:shd w:val="clear" w:color="auto" w:fill="auto"/>
          </w:tcPr>
          <w:p w:rsidR="004F4966" w:rsidRPr="007D265A" w:rsidRDefault="004F4966" w:rsidP="008E1038">
            <w:pPr>
              <w:tabs>
                <w:tab w:val="left" w:pos="360"/>
                <w:tab w:val="left" w:pos="720"/>
              </w:tabs>
              <w:rPr>
                <w:sz w:val="20"/>
                <w:szCs w:val="20"/>
              </w:rPr>
            </w:pPr>
            <w:r w:rsidRPr="007D265A">
              <w:rPr>
                <w:sz w:val="20"/>
                <w:szCs w:val="20"/>
              </w:rPr>
              <w:t xml:space="preserve">Marks, Carole. 2008.  “Methodologically Eliminating Race and Racism” in </w:t>
            </w:r>
            <w:r w:rsidRPr="007D265A">
              <w:rPr>
                <w:i/>
                <w:sz w:val="20"/>
                <w:szCs w:val="20"/>
              </w:rPr>
              <w:t>White Logic, White Methods: Racism and Methodology</w:t>
            </w:r>
            <w:r w:rsidRPr="007D265A">
              <w:rPr>
                <w:sz w:val="20"/>
                <w:szCs w:val="20"/>
              </w:rPr>
              <w:t xml:space="preserve">, edited by T. </w:t>
            </w:r>
            <w:proofErr w:type="spellStart"/>
            <w:r w:rsidRPr="007D265A">
              <w:rPr>
                <w:sz w:val="20"/>
                <w:szCs w:val="20"/>
              </w:rPr>
              <w:t>Zuberi</w:t>
            </w:r>
            <w:proofErr w:type="spellEnd"/>
            <w:r w:rsidRPr="007D265A">
              <w:rPr>
                <w:sz w:val="20"/>
                <w:szCs w:val="20"/>
              </w:rPr>
              <w:t xml:space="preserve"> and E. Bonilla-Silva.  </w:t>
            </w:r>
            <w:proofErr w:type="spellStart"/>
            <w:r w:rsidRPr="007D265A">
              <w:rPr>
                <w:sz w:val="20"/>
                <w:szCs w:val="20"/>
              </w:rPr>
              <w:t>Landham</w:t>
            </w:r>
            <w:proofErr w:type="spellEnd"/>
            <w:r w:rsidRPr="007D265A">
              <w:rPr>
                <w:sz w:val="20"/>
                <w:szCs w:val="20"/>
              </w:rPr>
              <w:t xml:space="preserve">, MD: </w:t>
            </w:r>
            <w:proofErr w:type="spellStart"/>
            <w:r w:rsidRPr="007D265A">
              <w:rPr>
                <w:sz w:val="20"/>
                <w:szCs w:val="20"/>
              </w:rPr>
              <w:t>Rowman</w:t>
            </w:r>
            <w:proofErr w:type="spellEnd"/>
            <w:r w:rsidRPr="007D265A">
              <w:rPr>
                <w:sz w:val="20"/>
                <w:szCs w:val="20"/>
              </w:rPr>
              <w:t xml:space="preserve"> &amp; Littlefield</w:t>
            </w:r>
            <w:r>
              <w:rPr>
                <w:sz w:val="20"/>
                <w:szCs w:val="20"/>
              </w:rPr>
              <w:t>.</w:t>
            </w:r>
          </w:p>
          <w:p w:rsidR="004F4966" w:rsidRPr="007D265A" w:rsidRDefault="004F4966" w:rsidP="008E1038">
            <w:pPr>
              <w:tabs>
                <w:tab w:val="left" w:pos="360"/>
                <w:tab w:val="left" w:pos="720"/>
              </w:tabs>
              <w:rPr>
                <w:sz w:val="20"/>
                <w:szCs w:val="20"/>
              </w:rPr>
            </w:pPr>
          </w:p>
          <w:p w:rsidR="004F4966" w:rsidRPr="007D265A" w:rsidRDefault="004F4966" w:rsidP="008E1038">
            <w:pPr>
              <w:tabs>
                <w:tab w:val="left" w:pos="360"/>
                <w:tab w:val="left" w:pos="720"/>
              </w:tabs>
              <w:rPr>
                <w:sz w:val="20"/>
                <w:szCs w:val="20"/>
              </w:rPr>
            </w:pPr>
            <w:r w:rsidRPr="007D265A">
              <w:rPr>
                <w:sz w:val="20"/>
                <w:szCs w:val="20"/>
              </w:rPr>
              <w:lastRenderedPageBreak/>
              <w:t xml:space="preserve">Holland, Paul W. 2008. “Causation and Race,” in </w:t>
            </w:r>
            <w:r w:rsidRPr="007D265A">
              <w:rPr>
                <w:i/>
                <w:sz w:val="20"/>
                <w:szCs w:val="20"/>
              </w:rPr>
              <w:t>White Logic, White Methods: Racism and Methodology</w:t>
            </w:r>
            <w:r w:rsidRPr="007D265A">
              <w:rPr>
                <w:sz w:val="20"/>
                <w:szCs w:val="20"/>
              </w:rPr>
              <w:t xml:space="preserve">, edited by T. </w:t>
            </w:r>
            <w:proofErr w:type="spellStart"/>
            <w:r w:rsidRPr="007D265A">
              <w:rPr>
                <w:sz w:val="20"/>
                <w:szCs w:val="20"/>
              </w:rPr>
              <w:t>Zuberi</w:t>
            </w:r>
            <w:proofErr w:type="spellEnd"/>
            <w:r w:rsidRPr="007D265A">
              <w:rPr>
                <w:sz w:val="20"/>
                <w:szCs w:val="20"/>
              </w:rPr>
              <w:t xml:space="preserve"> and E. Bonilla-Silva.  </w:t>
            </w:r>
            <w:proofErr w:type="spellStart"/>
            <w:r w:rsidRPr="007D265A">
              <w:rPr>
                <w:sz w:val="20"/>
                <w:szCs w:val="20"/>
              </w:rPr>
              <w:t>Landham</w:t>
            </w:r>
            <w:proofErr w:type="spellEnd"/>
            <w:r w:rsidRPr="007D265A">
              <w:rPr>
                <w:sz w:val="20"/>
                <w:szCs w:val="20"/>
              </w:rPr>
              <w:t xml:space="preserve">, MD: </w:t>
            </w:r>
            <w:proofErr w:type="spellStart"/>
            <w:r w:rsidRPr="007D265A">
              <w:rPr>
                <w:sz w:val="20"/>
                <w:szCs w:val="20"/>
              </w:rPr>
              <w:t>Rowman</w:t>
            </w:r>
            <w:proofErr w:type="spellEnd"/>
            <w:r w:rsidRPr="007D265A">
              <w:rPr>
                <w:sz w:val="20"/>
                <w:szCs w:val="20"/>
              </w:rPr>
              <w:t xml:space="preserve"> &amp; Littlefield</w:t>
            </w:r>
            <w:r>
              <w:rPr>
                <w:sz w:val="20"/>
                <w:szCs w:val="20"/>
              </w:rPr>
              <w:t>.</w:t>
            </w:r>
          </w:p>
          <w:p w:rsidR="004F4966" w:rsidRPr="007D265A" w:rsidRDefault="004F4966" w:rsidP="008E1038">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color w:val="000000"/>
                <w:sz w:val="20"/>
                <w:szCs w:val="20"/>
              </w:rPr>
            </w:pPr>
          </w:p>
          <w:p w:rsidR="004F4966" w:rsidRDefault="004F4966" w:rsidP="008E1038">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color w:val="000000"/>
                <w:sz w:val="20"/>
                <w:szCs w:val="20"/>
              </w:rPr>
            </w:pPr>
            <w:r w:rsidRPr="007D265A">
              <w:rPr>
                <w:color w:val="000000"/>
                <w:sz w:val="20"/>
                <w:szCs w:val="20"/>
              </w:rPr>
              <w:t>Watch in Class: “Race: The Power of an Illusion: The Difference Between Us” (57 min)</w:t>
            </w:r>
            <w:r>
              <w:rPr>
                <w:color w:val="000000"/>
                <w:sz w:val="20"/>
                <w:szCs w:val="20"/>
              </w:rPr>
              <w:t xml:space="preserve"> (</w:t>
            </w:r>
            <w:proofErr w:type="spellStart"/>
            <w:r>
              <w:rPr>
                <w:color w:val="000000"/>
                <w:sz w:val="20"/>
                <w:szCs w:val="20"/>
              </w:rPr>
              <w:t>con’t</w:t>
            </w:r>
            <w:proofErr w:type="spellEnd"/>
            <w:r>
              <w:rPr>
                <w:color w:val="000000"/>
                <w:sz w:val="20"/>
                <w:szCs w:val="20"/>
              </w:rPr>
              <w:t>)</w:t>
            </w:r>
          </w:p>
          <w:p w:rsidR="004F4966" w:rsidRPr="007D265A" w:rsidRDefault="004F4966" w:rsidP="008E1038">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color w:val="000000"/>
                <w:sz w:val="20"/>
                <w:szCs w:val="20"/>
              </w:rPr>
            </w:pPr>
          </w:p>
        </w:tc>
      </w:tr>
      <w:tr w:rsidR="004F4966" w:rsidRPr="007D265A" w:rsidTr="008E1038">
        <w:tc>
          <w:tcPr>
            <w:tcW w:w="8748" w:type="dxa"/>
            <w:gridSpan w:val="3"/>
            <w:shd w:val="clear" w:color="auto" w:fill="auto"/>
          </w:tcPr>
          <w:p w:rsidR="004F4966" w:rsidRPr="007D265A" w:rsidRDefault="004F4966" w:rsidP="008E1038">
            <w:pPr>
              <w:jc w:val="center"/>
              <w:rPr>
                <w:b/>
              </w:rPr>
            </w:pPr>
            <w:r w:rsidRPr="007D265A">
              <w:rPr>
                <w:b/>
              </w:rPr>
              <w:lastRenderedPageBreak/>
              <w:t>Week 3 –</w:t>
            </w:r>
            <w:r w:rsidRPr="007D265A">
              <w:rPr>
                <w:b/>
                <w:color w:val="000000"/>
              </w:rPr>
              <w:t xml:space="preserve"> Producing “Race” as a Scientific and Medicinal Category I</w:t>
            </w:r>
          </w:p>
        </w:tc>
      </w:tr>
      <w:tr w:rsidR="004F4966" w:rsidRPr="007D265A" w:rsidTr="008E1038">
        <w:tc>
          <w:tcPr>
            <w:tcW w:w="1170" w:type="dxa"/>
            <w:shd w:val="clear" w:color="auto" w:fill="auto"/>
          </w:tcPr>
          <w:p w:rsidR="004F4966" w:rsidRPr="007D265A" w:rsidRDefault="004F4966" w:rsidP="008E1038">
            <w:pPr>
              <w:rPr>
                <w:sz w:val="20"/>
                <w:szCs w:val="20"/>
              </w:rPr>
            </w:pPr>
            <w:r w:rsidRPr="007D265A">
              <w:rPr>
                <w:sz w:val="20"/>
                <w:szCs w:val="20"/>
              </w:rPr>
              <w:t>Feb 5</w:t>
            </w:r>
          </w:p>
        </w:tc>
        <w:tc>
          <w:tcPr>
            <w:tcW w:w="1710" w:type="dxa"/>
            <w:shd w:val="clear" w:color="auto" w:fill="auto"/>
          </w:tcPr>
          <w:p w:rsidR="004F4966" w:rsidRPr="007D265A" w:rsidRDefault="004F4966" w:rsidP="008E1038">
            <w:pPr>
              <w:rPr>
                <w:sz w:val="20"/>
                <w:szCs w:val="20"/>
              </w:rPr>
            </w:pPr>
            <w:r>
              <w:rPr>
                <w:sz w:val="20"/>
                <w:szCs w:val="20"/>
              </w:rPr>
              <w:t>Race-Making 1</w:t>
            </w:r>
          </w:p>
        </w:tc>
        <w:tc>
          <w:tcPr>
            <w:tcW w:w="5868" w:type="dxa"/>
            <w:shd w:val="clear" w:color="auto" w:fill="auto"/>
          </w:tcPr>
          <w:p w:rsidR="004F4966" w:rsidRPr="00543800" w:rsidRDefault="004F4966" w:rsidP="008E1038">
            <w:pPr>
              <w:autoSpaceDE w:val="0"/>
              <w:autoSpaceDN w:val="0"/>
              <w:adjustRightInd w:val="0"/>
              <w:rPr>
                <w:rFonts w:eastAsia="Calibri"/>
                <w:sz w:val="20"/>
                <w:szCs w:val="20"/>
              </w:rPr>
            </w:pPr>
            <w:r w:rsidRPr="00543800">
              <w:rPr>
                <w:rFonts w:eastAsia="Calibri"/>
                <w:sz w:val="20"/>
                <w:szCs w:val="20"/>
              </w:rPr>
              <w:t xml:space="preserve">Stocking, George. 1982. “The Dark-Skinned Savage: The Image of Primitive Man in Evolutionary Anthropology” in </w:t>
            </w:r>
            <w:r w:rsidRPr="00543800">
              <w:rPr>
                <w:rFonts w:eastAsia="Calibri"/>
                <w:i/>
                <w:sz w:val="20"/>
                <w:szCs w:val="20"/>
              </w:rPr>
              <w:t>Race, Culture, and Evolution: Essays in the History of Anthropology.</w:t>
            </w:r>
            <w:r w:rsidRPr="00543800">
              <w:rPr>
                <w:rFonts w:eastAsia="Calibri"/>
                <w:sz w:val="20"/>
                <w:szCs w:val="20"/>
              </w:rPr>
              <w:t xml:space="preserve"> Chicago, IL: University of Chicago Press.*</w:t>
            </w:r>
          </w:p>
          <w:p w:rsidR="004F4966" w:rsidRPr="00543800" w:rsidRDefault="004F4966" w:rsidP="008E1038">
            <w:pPr>
              <w:autoSpaceDE w:val="0"/>
              <w:autoSpaceDN w:val="0"/>
              <w:adjustRightInd w:val="0"/>
              <w:rPr>
                <w:rFonts w:eastAsia="Calibri"/>
                <w:sz w:val="20"/>
                <w:szCs w:val="20"/>
              </w:rPr>
            </w:pPr>
          </w:p>
          <w:p w:rsidR="004F4966" w:rsidRPr="00543800" w:rsidRDefault="004F4966" w:rsidP="008E1038">
            <w:pPr>
              <w:autoSpaceDE w:val="0"/>
              <w:autoSpaceDN w:val="0"/>
              <w:adjustRightInd w:val="0"/>
              <w:rPr>
                <w:rFonts w:eastAsia="Calibri"/>
                <w:sz w:val="20"/>
                <w:szCs w:val="20"/>
              </w:rPr>
            </w:pPr>
            <w:r w:rsidRPr="00543800">
              <w:rPr>
                <w:rFonts w:eastAsia="Calibri"/>
                <w:sz w:val="20"/>
                <w:szCs w:val="20"/>
              </w:rPr>
              <w:t xml:space="preserve">Gould, Stephen Jay. 1996. “American </w:t>
            </w:r>
            <w:proofErr w:type="spellStart"/>
            <w:r w:rsidRPr="00543800">
              <w:rPr>
                <w:rFonts w:eastAsia="Calibri"/>
                <w:sz w:val="20"/>
                <w:szCs w:val="20"/>
              </w:rPr>
              <w:t>Polygeny</w:t>
            </w:r>
            <w:proofErr w:type="spellEnd"/>
            <w:r w:rsidRPr="00543800">
              <w:rPr>
                <w:rFonts w:eastAsia="Calibri"/>
                <w:sz w:val="20"/>
                <w:szCs w:val="20"/>
              </w:rPr>
              <w:t xml:space="preserve"> and </w:t>
            </w:r>
            <w:proofErr w:type="spellStart"/>
            <w:r w:rsidRPr="00543800">
              <w:rPr>
                <w:rFonts w:eastAsia="Calibri"/>
                <w:sz w:val="20"/>
                <w:szCs w:val="20"/>
              </w:rPr>
              <w:t>Craniometry</w:t>
            </w:r>
            <w:proofErr w:type="spellEnd"/>
            <w:r w:rsidRPr="00543800">
              <w:rPr>
                <w:rFonts w:eastAsia="Calibri"/>
                <w:sz w:val="20"/>
                <w:szCs w:val="20"/>
              </w:rPr>
              <w:t xml:space="preserve"> before Darwin: Blacks and Indians as Separate, Inferior Species” in </w:t>
            </w:r>
            <w:r w:rsidRPr="00543800">
              <w:rPr>
                <w:rFonts w:eastAsia="Calibri"/>
                <w:i/>
                <w:color w:val="000000"/>
                <w:sz w:val="20"/>
                <w:szCs w:val="20"/>
              </w:rPr>
              <w:t>Racial Economy of Science</w:t>
            </w:r>
            <w:r w:rsidRPr="00543800">
              <w:rPr>
                <w:rFonts w:eastAsia="Calibri"/>
                <w:color w:val="000000"/>
                <w:sz w:val="20"/>
                <w:szCs w:val="20"/>
              </w:rPr>
              <w:t>. Bloomington, IN: Indiana University Press.*</w:t>
            </w:r>
          </w:p>
          <w:p w:rsidR="004F4966" w:rsidRPr="00543800" w:rsidRDefault="004F4966" w:rsidP="008E10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rPr>
            </w:pPr>
          </w:p>
          <w:p w:rsidR="004F4966" w:rsidRDefault="004F4966" w:rsidP="008E1038">
            <w:pPr>
              <w:autoSpaceDE w:val="0"/>
              <w:autoSpaceDN w:val="0"/>
              <w:adjustRightInd w:val="0"/>
              <w:rPr>
                <w:rFonts w:eastAsia="Calibri"/>
                <w:sz w:val="20"/>
                <w:szCs w:val="20"/>
              </w:rPr>
            </w:pPr>
            <w:proofErr w:type="spellStart"/>
            <w:r w:rsidRPr="00543800">
              <w:rPr>
                <w:rFonts w:eastAsia="Calibri"/>
                <w:sz w:val="20"/>
                <w:szCs w:val="20"/>
              </w:rPr>
              <w:t>Claeys</w:t>
            </w:r>
            <w:proofErr w:type="spellEnd"/>
            <w:r w:rsidRPr="00543800">
              <w:rPr>
                <w:rFonts w:eastAsia="Calibri"/>
                <w:sz w:val="20"/>
                <w:szCs w:val="20"/>
              </w:rPr>
              <w:t xml:space="preserve">, Gregory. 2000. The “Survival of the Fittest” and the Origins of Social Darwinism. </w:t>
            </w:r>
            <w:r w:rsidRPr="00543800">
              <w:rPr>
                <w:rFonts w:eastAsia="Calibri"/>
                <w:i/>
                <w:sz w:val="20"/>
                <w:szCs w:val="20"/>
              </w:rPr>
              <w:t>Journal of the History of Ideas</w:t>
            </w:r>
            <w:r w:rsidRPr="00543800">
              <w:rPr>
                <w:rFonts w:eastAsia="Calibri"/>
                <w:sz w:val="20"/>
                <w:szCs w:val="20"/>
              </w:rPr>
              <w:t xml:space="preserve"> 61(2):223-240.*</w:t>
            </w:r>
          </w:p>
          <w:p w:rsidR="004F4966" w:rsidRPr="00543800" w:rsidRDefault="004F4966" w:rsidP="008E1038">
            <w:pPr>
              <w:autoSpaceDE w:val="0"/>
              <w:autoSpaceDN w:val="0"/>
              <w:adjustRightInd w:val="0"/>
              <w:rPr>
                <w:b/>
                <w:color w:val="000000"/>
              </w:rPr>
            </w:pPr>
          </w:p>
          <w:p w:rsidR="004F4966" w:rsidRDefault="004F4966" w:rsidP="008E1038">
            <w:pPr>
              <w:pStyle w:val="Heading1"/>
              <w:shd w:val="clear" w:color="auto" w:fill="FFFFFF"/>
              <w:rPr>
                <w:rStyle w:val="a-size-extra-large"/>
                <w:rFonts w:ascii="Times New Roman" w:hAnsi="Times New Roman"/>
                <w:b/>
                <w:color w:val="000000"/>
                <w:sz w:val="20"/>
                <w:szCs w:val="20"/>
              </w:rPr>
            </w:pPr>
            <w:r w:rsidRPr="00257E4B">
              <w:rPr>
                <w:rFonts w:ascii="Times New Roman" w:hAnsi="Times New Roman"/>
                <w:sz w:val="20"/>
                <w:szCs w:val="20"/>
              </w:rPr>
              <w:t xml:space="preserve">Washington, Harriet A. 2008. </w:t>
            </w:r>
            <w:r>
              <w:rPr>
                <w:rFonts w:ascii="Times New Roman" w:hAnsi="Times New Roman"/>
                <w:sz w:val="20"/>
                <w:szCs w:val="20"/>
              </w:rPr>
              <w:t>“Introduction: The American Janus of Medicine and Race</w:t>
            </w:r>
            <w:r w:rsidRPr="00257E4B">
              <w:rPr>
                <w:rFonts w:ascii="Times New Roman" w:hAnsi="Times New Roman"/>
                <w:w w:val="102"/>
                <w:sz w:val="20"/>
                <w:szCs w:val="20"/>
              </w:rPr>
              <w:t>”</w:t>
            </w:r>
            <w:r w:rsidRPr="00257E4B">
              <w:rPr>
                <w:rFonts w:ascii="Times New Roman" w:hAnsi="Times New Roman"/>
                <w:sz w:val="20"/>
                <w:szCs w:val="20"/>
              </w:rPr>
              <w:t xml:space="preserve"> i</w:t>
            </w:r>
            <w:r w:rsidRPr="00257E4B">
              <w:rPr>
                <w:rFonts w:ascii="Times New Roman" w:hAnsi="Times New Roman"/>
                <w:w w:val="102"/>
                <w:sz w:val="20"/>
                <w:szCs w:val="20"/>
              </w:rPr>
              <w:t>n</w:t>
            </w:r>
            <w:r w:rsidRPr="00257E4B">
              <w:rPr>
                <w:rFonts w:ascii="Times New Roman" w:hAnsi="Times New Roman"/>
                <w:sz w:val="20"/>
                <w:szCs w:val="20"/>
              </w:rPr>
              <w:t xml:space="preserve"> </w:t>
            </w:r>
            <w:r>
              <w:rPr>
                <w:rFonts w:ascii="Times New Roman" w:hAnsi="Times New Roman"/>
                <w:i/>
                <w:sz w:val="20"/>
                <w:szCs w:val="20"/>
              </w:rPr>
              <w:t>Med</w:t>
            </w:r>
            <w:r w:rsidRPr="00257E4B">
              <w:rPr>
                <w:rFonts w:ascii="Times New Roman" w:hAnsi="Times New Roman"/>
                <w:i/>
                <w:sz w:val="20"/>
                <w:szCs w:val="20"/>
              </w:rPr>
              <w:t xml:space="preserve">ical Apartheid: The Dark History of Medical Experimentation on Black Americans from Colonial Times to the Present. </w:t>
            </w:r>
            <w:r w:rsidRPr="00257E4B">
              <w:rPr>
                <w:rStyle w:val="a-size-extra-large"/>
                <w:rFonts w:ascii="Times New Roman" w:hAnsi="Times New Roman"/>
                <w:color w:val="000000"/>
                <w:sz w:val="20"/>
                <w:szCs w:val="20"/>
              </w:rPr>
              <w:t>New York, NY: Doubleday.</w:t>
            </w:r>
          </w:p>
          <w:p w:rsidR="004F4966" w:rsidRPr="007D265A" w:rsidRDefault="004F4966" w:rsidP="008E1038">
            <w:pPr>
              <w:pStyle w:val="Default"/>
              <w:rPr>
                <w:sz w:val="23"/>
                <w:szCs w:val="23"/>
                <w:highlight w:val="yellow"/>
              </w:rPr>
            </w:pPr>
          </w:p>
        </w:tc>
      </w:tr>
      <w:tr w:rsidR="004F4966" w:rsidRPr="007D265A" w:rsidTr="008E1038">
        <w:tc>
          <w:tcPr>
            <w:tcW w:w="1170" w:type="dxa"/>
            <w:shd w:val="clear" w:color="auto" w:fill="auto"/>
          </w:tcPr>
          <w:p w:rsidR="004F4966" w:rsidRPr="007D265A" w:rsidRDefault="004F4966" w:rsidP="008E1038">
            <w:pPr>
              <w:rPr>
                <w:sz w:val="20"/>
                <w:szCs w:val="20"/>
              </w:rPr>
            </w:pPr>
            <w:r w:rsidRPr="007D265A">
              <w:rPr>
                <w:sz w:val="20"/>
                <w:szCs w:val="20"/>
              </w:rPr>
              <w:t>Feb 7</w:t>
            </w:r>
          </w:p>
        </w:tc>
        <w:tc>
          <w:tcPr>
            <w:tcW w:w="1710" w:type="dxa"/>
            <w:shd w:val="clear" w:color="auto" w:fill="auto"/>
          </w:tcPr>
          <w:p w:rsidR="004F4966" w:rsidRPr="007D265A" w:rsidRDefault="004F4966" w:rsidP="008E1038">
            <w:pPr>
              <w:rPr>
                <w:sz w:val="20"/>
                <w:szCs w:val="20"/>
              </w:rPr>
            </w:pPr>
            <w:r>
              <w:rPr>
                <w:sz w:val="20"/>
                <w:szCs w:val="20"/>
              </w:rPr>
              <w:t>Race-Making 2</w:t>
            </w:r>
          </w:p>
        </w:tc>
        <w:tc>
          <w:tcPr>
            <w:tcW w:w="5868" w:type="dxa"/>
            <w:shd w:val="clear" w:color="auto" w:fill="auto"/>
          </w:tcPr>
          <w:p w:rsidR="004F4966" w:rsidRPr="00257E4B" w:rsidRDefault="004F4966" w:rsidP="008E1038">
            <w:pPr>
              <w:pStyle w:val="Heading1"/>
              <w:shd w:val="clear" w:color="auto" w:fill="FFFFFF"/>
              <w:rPr>
                <w:rFonts w:ascii="Times New Roman" w:hAnsi="Times New Roman"/>
                <w:b/>
                <w:i/>
                <w:color w:val="000000"/>
                <w:sz w:val="20"/>
                <w:szCs w:val="20"/>
              </w:rPr>
            </w:pPr>
            <w:r w:rsidRPr="00257E4B">
              <w:rPr>
                <w:rFonts w:ascii="Times New Roman" w:hAnsi="Times New Roman"/>
                <w:sz w:val="20"/>
                <w:szCs w:val="20"/>
              </w:rPr>
              <w:t xml:space="preserve">Washington, Harriet A. 2008. </w:t>
            </w:r>
            <w:r>
              <w:rPr>
                <w:rFonts w:ascii="Times New Roman" w:hAnsi="Times New Roman"/>
                <w:sz w:val="20"/>
                <w:szCs w:val="20"/>
              </w:rPr>
              <w:t xml:space="preserve">“Southern Discomfort” and </w:t>
            </w:r>
            <w:r w:rsidRPr="00257E4B">
              <w:rPr>
                <w:rFonts w:ascii="Times New Roman" w:hAnsi="Times New Roman"/>
                <w:sz w:val="20"/>
                <w:szCs w:val="20"/>
              </w:rPr>
              <w:t>“Profitable Wonders</w:t>
            </w:r>
            <w:r w:rsidRPr="00257E4B">
              <w:rPr>
                <w:rFonts w:ascii="Times New Roman" w:hAnsi="Times New Roman"/>
                <w:w w:val="102"/>
                <w:sz w:val="20"/>
                <w:szCs w:val="20"/>
              </w:rPr>
              <w:t>”</w:t>
            </w:r>
            <w:r>
              <w:rPr>
                <w:rFonts w:ascii="Times New Roman" w:hAnsi="Times New Roman"/>
                <w:w w:val="102"/>
                <w:sz w:val="20"/>
                <w:szCs w:val="20"/>
              </w:rPr>
              <w:t xml:space="preserve"> </w:t>
            </w:r>
            <w:r w:rsidRPr="00257E4B">
              <w:rPr>
                <w:rFonts w:ascii="Times New Roman" w:hAnsi="Times New Roman"/>
                <w:sz w:val="20"/>
                <w:szCs w:val="20"/>
              </w:rPr>
              <w:t>i</w:t>
            </w:r>
            <w:r w:rsidRPr="00257E4B">
              <w:rPr>
                <w:rFonts w:ascii="Times New Roman" w:hAnsi="Times New Roman"/>
                <w:w w:val="102"/>
                <w:sz w:val="20"/>
                <w:szCs w:val="20"/>
              </w:rPr>
              <w:t>n</w:t>
            </w:r>
            <w:r w:rsidRPr="00257E4B">
              <w:rPr>
                <w:rFonts w:ascii="Times New Roman" w:hAnsi="Times New Roman"/>
                <w:sz w:val="20"/>
                <w:szCs w:val="20"/>
              </w:rPr>
              <w:t xml:space="preserve"> </w:t>
            </w:r>
            <w:r>
              <w:rPr>
                <w:rFonts w:ascii="Times New Roman" w:hAnsi="Times New Roman"/>
                <w:i/>
                <w:sz w:val="20"/>
                <w:szCs w:val="20"/>
              </w:rPr>
              <w:t>Med</w:t>
            </w:r>
            <w:r w:rsidRPr="00257E4B">
              <w:rPr>
                <w:rFonts w:ascii="Times New Roman" w:hAnsi="Times New Roman"/>
                <w:i/>
                <w:sz w:val="20"/>
                <w:szCs w:val="20"/>
              </w:rPr>
              <w:t xml:space="preserve">ical Apartheid: The Dark History of Medical Experimentation on Black Americans from Colonial Times to the Present. </w:t>
            </w:r>
            <w:r w:rsidRPr="00257E4B">
              <w:rPr>
                <w:rStyle w:val="a-size-extra-large"/>
                <w:rFonts w:ascii="Times New Roman" w:hAnsi="Times New Roman"/>
                <w:color w:val="000000"/>
                <w:sz w:val="20"/>
                <w:szCs w:val="20"/>
              </w:rPr>
              <w:t>New York, NY: Doubleday.</w:t>
            </w:r>
          </w:p>
          <w:p w:rsidR="004F4966" w:rsidRDefault="004F4966" w:rsidP="008E1038">
            <w:pPr>
              <w:autoSpaceDE w:val="0"/>
              <w:autoSpaceDN w:val="0"/>
              <w:adjustRightInd w:val="0"/>
              <w:rPr>
                <w:rFonts w:eastAsia="Calibri"/>
                <w:sz w:val="20"/>
                <w:szCs w:val="20"/>
              </w:rPr>
            </w:pPr>
          </w:p>
          <w:p w:rsidR="004F4966" w:rsidRPr="00543800" w:rsidRDefault="004F4966" w:rsidP="008E1038">
            <w:pPr>
              <w:autoSpaceDE w:val="0"/>
              <w:autoSpaceDN w:val="0"/>
              <w:adjustRightInd w:val="0"/>
              <w:rPr>
                <w:rFonts w:eastAsia="Calibri"/>
                <w:sz w:val="20"/>
                <w:szCs w:val="20"/>
              </w:rPr>
            </w:pPr>
            <w:proofErr w:type="spellStart"/>
            <w:r w:rsidRPr="00543800">
              <w:rPr>
                <w:rFonts w:eastAsia="Calibri"/>
                <w:sz w:val="20"/>
                <w:szCs w:val="20"/>
              </w:rPr>
              <w:t>Stepan</w:t>
            </w:r>
            <w:proofErr w:type="spellEnd"/>
            <w:r w:rsidRPr="00543800">
              <w:rPr>
                <w:rFonts w:eastAsia="Calibri"/>
                <w:sz w:val="20"/>
                <w:szCs w:val="20"/>
              </w:rPr>
              <w:t xml:space="preserve">, Nancy Leys. 1986. “Race and Gender: The Role of Analogy in Science.” </w:t>
            </w:r>
            <w:r w:rsidRPr="00543800">
              <w:rPr>
                <w:rFonts w:eastAsia="Calibri"/>
                <w:i/>
                <w:sz w:val="20"/>
                <w:szCs w:val="20"/>
              </w:rPr>
              <w:t>Isis</w:t>
            </w:r>
            <w:r w:rsidRPr="00543800">
              <w:rPr>
                <w:rFonts w:eastAsia="Calibri"/>
                <w:sz w:val="20"/>
                <w:szCs w:val="20"/>
              </w:rPr>
              <w:t xml:space="preserve"> 77(2):261-277.*</w:t>
            </w:r>
          </w:p>
          <w:p w:rsidR="004F4966" w:rsidRDefault="004F4966" w:rsidP="008E1038">
            <w:pPr>
              <w:pStyle w:val="Default"/>
              <w:rPr>
                <w:sz w:val="20"/>
                <w:szCs w:val="20"/>
              </w:rPr>
            </w:pPr>
          </w:p>
          <w:p w:rsidR="004F4966" w:rsidRPr="00543800" w:rsidRDefault="004F4966" w:rsidP="008E1038">
            <w:pPr>
              <w:pStyle w:val="Default"/>
              <w:rPr>
                <w:sz w:val="20"/>
                <w:szCs w:val="20"/>
              </w:rPr>
            </w:pPr>
            <w:proofErr w:type="spellStart"/>
            <w:r w:rsidRPr="00543800">
              <w:rPr>
                <w:sz w:val="20"/>
                <w:szCs w:val="20"/>
              </w:rPr>
              <w:t>Kelm</w:t>
            </w:r>
            <w:proofErr w:type="spellEnd"/>
            <w:r w:rsidRPr="00543800">
              <w:rPr>
                <w:sz w:val="20"/>
                <w:szCs w:val="20"/>
              </w:rPr>
              <w:t xml:space="preserve">, May Ellen. 2005. “Diagnosing the Discursive Indian: Medicine, Gender and the ‘Dying Race’.” </w:t>
            </w:r>
            <w:proofErr w:type="spellStart"/>
            <w:r w:rsidRPr="00543800">
              <w:rPr>
                <w:i/>
                <w:sz w:val="20"/>
                <w:szCs w:val="20"/>
              </w:rPr>
              <w:t>Ethnohistory</w:t>
            </w:r>
            <w:proofErr w:type="spellEnd"/>
            <w:r w:rsidRPr="00543800">
              <w:rPr>
                <w:i/>
                <w:sz w:val="20"/>
                <w:szCs w:val="20"/>
              </w:rPr>
              <w:t xml:space="preserve"> </w:t>
            </w:r>
            <w:r w:rsidRPr="00543800">
              <w:rPr>
                <w:sz w:val="20"/>
                <w:szCs w:val="20"/>
              </w:rPr>
              <w:t>52(2):371- 399</w:t>
            </w:r>
          </w:p>
          <w:p w:rsidR="004F4966" w:rsidRPr="007D265A" w:rsidRDefault="004F4966" w:rsidP="008E1038">
            <w:pPr>
              <w:autoSpaceDE w:val="0"/>
              <w:autoSpaceDN w:val="0"/>
              <w:adjustRightInd w:val="0"/>
              <w:rPr>
                <w:rFonts w:eastAsia="Calibri"/>
                <w:color w:val="000000"/>
                <w:sz w:val="23"/>
                <w:szCs w:val="23"/>
              </w:rPr>
            </w:pPr>
          </w:p>
        </w:tc>
      </w:tr>
      <w:tr w:rsidR="004F4966" w:rsidRPr="007D265A" w:rsidTr="008E1038">
        <w:tc>
          <w:tcPr>
            <w:tcW w:w="8748" w:type="dxa"/>
            <w:gridSpan w:val="3"/>
            <w:shd w:val="clear" w:color="auto" w:fill="auto"/>
          </w:tcPr>
          <w:p w:rsidR="004F4966" w:rsidRPr="007D265A" w:rsidRDefault="004F4966" w:rsidP="008E1038">
            <w:pPr>
              <w:autoSpaceDE w:val="0"/>
              <w:autoSpaceDN w:val="0"/>
              <w:adjustRightInd w:val="0"/>
              <w:jc w:val="center"/>
              <w:rPr>
                <w:rFonts w:eastAsia="Calibri"/>
                <w:color w:val="000000"/>
                <w:sz w:val="23"/>
                <w:szCs w:val="23"/>
              </w:rPr>
            </w:pPr>
            <w:r w:rsidRPr="007D265A">
              <w:rPr>
                <w:b/>
              </w:rPr>
              <w:t>Week 4 – Colonialism, Experimentation, and Medicine</w:t>
            </w:r>
          </w:p>
        </w:tc>
      </w:tr>
      <w:tr w:rsidR="004F4966" w:rsidRPr="007D265A" w:rsidTr="008E1038">
        <w:tc>
          <w:tcPr>
            <w:tcW w:w="1170" w:type="dxa"/>
            <w:shd w:val="clear" w:color="auto" w:fill="auto"/>
          </w:tcPr>
          <w:p w:rsidR="004F4966" w:rsidRPr="007D265A" w:rsidRDefault="004F4966" w:rsidP="008E1038">
            <w:pPr>
              <w:rPr>
                <w:sz w:val="20"/>
                <w:szCs w:val="20"/>
              </w:rPr>
            </w:pPr>
            <w:r w:rsidRPr="007D265A">
              <w:rPr>
                <w:color w:val="000000"/>
                <w:sz w:val="20"/>
                <w:szCs w:val="20"/>
              </w:rPr>
              <w:lastRenderedPageBreak/>
              <w:t>Feb 12</w:t>
            </w:r>
          </w:p>
        </w:tc>
        <w:tc>
          <w:tcPr>
            <w:tcW w:w="1710" w:type="dxa"/>
            <w:shd w:val="clear" w:color="auto" w:fill="auto"/>
          </w:tcPr>
          <w:p w:rsidR="004F4966" w:rsidRPr="007D265A" w:rsidRDefault="004F4966" w:rsidP="008E1038">
            <w:pPr>
              <w:rPr>
                <w:sz w:val="20"/>
                <w:szCs w:val="20"/>
              </w:rPr>
            </w:pPr>
            <w:r>
              <w:rPr>
                <w:sz w:val="20"/>
                <w:szCs w:val="20"/>
              </w:rPr>
              <w:t>Colonial Dreams</w:t>
            </w:r>
          </w:p>
        </w:tc>
        <w:tc>
          <w:tcPr>
            <w:tcW w:w="5868" w:type="dxa"/>
            <w:shd w:val="clear" w:color="auto" w:fill="auto"/>
          </w:tcPr>
          <w:p w:rsidR="004F4966" w:rsidRPr="00257E4B" w:rsidRDefault="004F4966" w:rsidP="008E1038">
            <w:pPr>
              <w:autoSpaceDE w:val="0"/>
              <w:autoSpaceDN w:val="0"/>
              <w:adjustRightInd w:val="0"/>
              <w:rPr>
                <w:rFonts w:eastAsia="Calibri"/>
                <w:color w:val="000000"/>
                <w:sz w:val="20"/>
                <w:szCs w:val="20"/>
              </w:rPr>
            </w:pPr>
            <w:r w:rsidRPr="00257E4B">
              <w:rPr>
                <w:rFonts w:eastAsia="Calibri"/>
                <w:color w:val="000000"/>
                <w:sz w:val="20"/>
                <w:szCs w:val="20"/>
              </w:rPr>
              <w:t xml:space="preserve">Fanon, Franz. 1965.  “Medicine and Colonialism” in </w:t>
            </w:r>
            <w:r w:rsidRPr="00257E4B">
              <w:rPr>
                <w:rFonts w:eastAsia="Calibri"/>
                <w:i/>
                <w:iCs/>
                <w:color w:val="000000"/>
                <w:sz w:val="20"/>
                <w:szCs w:val="20"/>
              </w:rPr>
              <w:t>A Dying Colonialism</w:t>
            </w:r>
            <w:r w:rsidRPr="00257E4B">
              <w:rPr>
                <w:rFonts w:eastAsia="Calibri"/>
                <w:color w:val="000000"/>
                <w:sz w:val="20"/>
                <w:szCs w:val="20"/>
              </w:rPr>
              <w:t xml:space="preserve">. NY: New York: Grove Press.* </w:t>
            </w:r>
          </w:p>
          <w:p w:rsidR="004F4966" w:rsidRPr="00257E4B" w:rsidRDefault="004F4966" w:rsidP="008E1038">
            <w:pPr>
              <w:autoSpaceDE w:val="0"/>
              <w:autoSpaceDN w:val="0"/>
              <w:adjustRightInd w:val="0"/>
              <w:rPr>
                <w:rFonts w:eastAsia="Calibri"/>
                <w:color w:val="000000"/>
                <w:sz w:val="20"/>
                <w:szCs w:val="20"/>
              </w:rPr>
            </w:pPr>
          </w:p>
          <w:p w:rsidR="004F4966" w:rsidRPr="00257E4B" w:rsidRDefault="004F4966" w:rsidP="008E1038">
            <w:pPr>
              <w:pStyle w:val="Heading1"/>
              <w:shd w:val="clear" w:color="auto" w:fill="FFFFFF"/>
              <w:rPr>
                <w:rFonts w:ascii="Times New Roman" w:hAnsi="Times New Roman"/>
                <w:b/>
                <w:i/>
                <w:color w:val="000000"/>
                <w:sz w:val="20"/>
                <w:szCs w:val="20"/>
              </w:rPr>
            </w:pPr>
            <w:r w:rsidRPr="00257E4B">
              <w:rPr>
                <w:rFonts w:ascii="Times New Roman" w:hAnsi="Times New Roman"/>
                <w:sz w:val="20"/>
                <w:szCs w:val="20"/>
              </w:rPr>
              <w:t xml:space="preserve">Washington, Harriet A. 2008. </w:t>
            </w:r>
            <w:r>
              <w:rPr>
                <w:rFonts w:ascii="Times New Roman" w:hAnsi="Times New Roman"/>
                <w:sz w:val="20"/>
                <w:szCs w:val="20"/>
              </w:rPr>
              <w:t xml:space="preserve">“Circus </w:t>
            </w:r>
            <w:proofErr w:type="spellStart"/>
            <w:r>
              <w:rPr>
                <w:rFonts w:ascii="Times New Roman" w:hAnsi="Times New Roman"/>
                <w:sz w:val="20"/>
                <w:szCs w:val="20"/>
              </w:rPr>
              <w:t>Africanus</w:t>
            </w:r>
            <w:proofErr w:type="spellEnd"/>
            <w:r w:rsidRPr="00257E4B">
              <w:rPr>
                <w:rFonts w:ascii="Times New Roman" w:hAnsi="Times New Roman"/>
                <w:w w:val="102"/>
                <w:sz w:val="20"/>
                <w:szCs w:val="20"/>
              </w:rPr>
              <w:t>”</w:t>
            </w:r>
            <w:r w:rsidRPr="00257E4B">
              <w:rPr>
                <w:rFonts w:ascii="Times New Roman" w:hAnsi="Times New Roman"/>
                <w:sz w:val="20"/>
                <w:szCs w:val="20"/>
              </w:rPr>
              <w:t xml:space="preserve"> i</w:t>
            </w:r>
            <w:r w:rsidRPr="00257E4B">
              <w:rPr>
                <w:rFonts w:ascii="Times New Roman" w:hAnsi="Times New Roman"/>
                <w:w w:val="102"/>
                <w:sz w:val="20"/>
                <w:szCs w:val="20"/>
              </w:rPr>
              <w:t>n</w:t>
            </w:r>
            <w:r w:rsidRPr="00257E4B">
              <w:rPr>
                <w:rFonts w:ascii="Times New Roman" w:hAnsi="Times New Roman"/>
                <w:sz w:val="20"/>
                <w:szCs w:val="20"/>
              </w:rPr>
              <w:t xml:space="preserve"> </w:t>
            </w:r>
            <w:r>
              <w:rPr>
                <w:rFonts w:ascii="Times New Roman" w:hAnsi="Times New Roman"/>
                <w:i/>
                <w:sz w:val="20"/>
                <w:szCs w:val="20"/>
              </w:rPr>
              <w:t>Med</w:t>
            </w:r>
            <w:r w:rsidRPr="00257E4B">
              <w:rPr>
                <w:rFonts w:ascii="Times New Roman" w:hAnsi="Times New Roman"/>
                <w:i/>
                <w:sz w:val="20"/>
                <w:szCs w:val="20"/>
              </w:rPr>
              <w:t xml:space="preserve">ical Apartheid: The Dark History of Medical Experimentation on Black Americans from Colonial Times to the Present. </w:t>
            </w:r>
            <w:r w:rsidRPr="00257E4B">
              <w:rPr>
                <w:rStyle w:val="a-size-extra-large"/>
                <w:rFonts w:ascii="Times New Roman" w:hAnsi="Times New Roman"/>
                <w:color w:val="000000"/>
                <w:sz w:val="20"/>
                <w:szCs w:val="20"/>
              </w:rPr>
              <w:t>New York, NY: Doubleday.</w:t>
            </w:r>
          </w:p>
          <w:p w:rsidR="004F4966" w:rsidRPr="00257E4B" w:rsidRDefault="004F4966" w:rsidP="008E1038">
            <w:pPr>
              <w:autoSpaceDE w:val="0"/>
              <w:autoSpaceDN w:val="0"/>
              <w:adjustRightInd w:val="0"/>
              <w:rPr>
                <w:rFonts w:eastAsia="Calibri"/>
                <w:color w:val="000000"/>
                <w:sz w:val="20"/>
                <w:szCs w:val="20"/>
              </w:rPr>
            </w:pPr>
          </w:p>
          <w:p w:rsidR="004F4966" w:rsidRPr="00257E4B" w:rsidRDefault="004F4966" w:rsidP="008E1038">
            <w:pPr>
              <w:autoSpaceDE w:val="0"/>
              <w:autoSpaceDN w:val="0"/>
              <w:adjustRightInd w:val="0"/>
              <w:rPr>
                <w:rFonts w:eastAsia="Calibri"/>
                <w:color w:val="000000"/>
                <w:sz w:val="20"/>
                <w:szCs w:val="20"/>
              </w:rPr>
            </w:pPr>
            <w:proofErr w:type="spellStart"/>
            <w:r w:rsidRPr="00257E4B">
              <w:rPr>
                <w:rFonts w:eastAsia="Calibri"/>
                <w:color w:val="000000"/>
                <w:sz w:val="20"/>
                <w:szCs w:val="20"/>
              </w:rPr>
              <w:t>Towghi</w:t>
            </w:r>
            <w:proofErr w:type="spellEnd"/>
            <w:r w:rsidRPr="00257E4B">
              <w:rPr>
                <w:rFonts w:eastAsia="Calibri"/>
                <w:color w:val="000000"/>
                <w:sz w:val="20"/>
                <w:szCs w:val="20"/>
              </w:rPr>
              <w:t xml:space="preserve">, </w:t>
            </w:r>
            <w:proofErr w:type="spellStart"/>
            <w:r w:rsidRPr="00257E4B">
              <w:rPr>
                <w:rFonts w:eastAsia="Calibri"/>
                <w:color w:val="000000"/>
                <w:sz w:val="20"/>
                <w:szCs w:val="20"/>
              </w:rPr>
              <w:t>Fouzieyha</w:t>
            </w:r>
            <w:proofErr w:type="spellEnd"/>
            <w:r w:rsidRPr="00257E4B">
              <w:rPr>
                <w:rFonts w:eastAsia="Calibri"/>
                <w:color w:val="000000"/>
                <w:sz w:val="20"/>
                <w:szCs w:val="20"/>
              </w:rPr>
              <w:t xml:space="preserve"> and </w:t>
            </w:r>
            <w:proofErr w:type="spellStart"/>
            <w:r w:rsidRPr="00257E4B">
              <w:rPr>
                <w:rFonts w:eastAsia="Calibri"/>
                <w:color w:val="000000"/>
                <w:sz w:val="20"/>
                <w:szCs w:val="20"/>
              </w:rPr>
              <w:t>Kalindi</w:t>
            </w:r>
            <w:proofErr w:type="spellEnd"/>
            <w:r w:rsidRPr="00257E4B">
              <w:rPr>
                <w:rFonts w:eastAsia="Calibri"/>
                <w:color w:val="000000"/>
                <w:sz w:val="20"/>
                <w:szCs w:val="20"/>
              </w:rPr>
              <w:t xml:space="preserve"> </w:t>
            </w:r>
            <w:proofErr w:type="spellStart"/>
            <w:r w:rsidRPr="00257E4B">
              <w:rPr>
                <w:rFonts w:eastAsia="Calibri"/>
                <w:color w:val="000000"/>
                <w:sz w:val="20"/>
                <w:szCs w:val="20"/>
              </w:rPr>
              <w:t>Vora</w:t>
            </w:r>
            <w:proofErr w:type="spellEnd"/>
            <w:r w:rsidRPr="00257E4B">
              <w:rPr>
                <w:rFonts w:eastAsia="Calibri"/>
                <w:color w:val="000000"/>
                <w:sz w:val="20"/>
                <w:szCs w:val="20"/>
              </w:rPr>
              <w:t xml:space="preserve">, 2014. “Bodies, Markets and the Experimental in South Asia.” </w:t>
            </w:r>
            <w:r w:rsidRPr="00257E4B">
              <w:rPr>
                <w:rFonts w:eastAsia="Calibri"/>
                <w:i/>
                <w:iCs/>
                <w:color w:val="000000"/>
                <w:sz w:val="20"/>
                <w:szCs w:val="20"/>
              </w:rPr>
              <w:t>Ethnos: Journal of Anthropology</w:t>
            </w:r>
            <w:r w:rsidRPr="00257E4B">
              <w:rPr>
                <w:rFonts w:eastAsia="Calibri"/>
                <w:color w:val="000000"/>
                <w:sz w:val="20"/>
                <w:szCs w:val="20"/>
              </w:rPr>
              <w:t xml:space="preserve"> 79(1):1-18.*</w:t>
            </w:r>
          </w:p>
          <w:p w:rsidR="004F4966" w:rsidRPr="007D265A" w:rsidRDefault="004F4966" w:rsidP="008E1038">
            <w:pPr>
              <w:autoSpaceDE w:val="0"/>
              <w:autoSpaceDN w:val="0"/>
              <w:adjustRightInd w:val="0"/>
              <w:rPr>
                <w:b/>
                <w:color w:val="000000"/>
                <w:sz w:val="20"/>
                <w:szCs w:val="20"/>
                <w:u w:val="single"/>
              </w:rPr>
            </w:pPr>
          </w:p>
        </w:tc>
      </w:tr>
      <w:tr w:rsidR="004F4966" w:rsidRPr="007D265A" w:rsidTr="008E1038">
        <w:tc>
          <w:tcPr>
            <w:tcW w:w="1170" w:type="dxa"/>
            <w:shd w:val="clear" w:color="auto" w:fill="auto"/>
          </w:tcPr>
          <w:p w:rsidR="004F4966" w:rsidRPr="007D265A" w:rsidRDefault="004F4966" w:rsidP="008E1038">
            <w:pPr>
              <w:rPr>
                <w:sz w:val="20"/>
                <w:szCs w:val="20"/>
              </w:rPr>
            </w:pPr>
            <w:r w:rsidRPr="007D265A">
              <w:rPr>
                <w:sz w:val="20"/>
                <w:szCs w:val="20"/>
              </w:rPr>
              <w:t>Feb 14</w:t>
            </w:r>
          </w:p>
        </w:tc>
        <w:tc>
          <w:tcPr>
            <w:tcW w:w="1710" w:type="dxa"/>
            <w:shd w:val="clear" w:color="auto" w:fill="auto"/>
          </w:tcPr>
          <w:p w:rsidR="004F4966" w:rsidRPr="007D265A" w:rsidRDefault="004F4966" w:rsidP="008E1038">
            <w:pPr>
              <w:rPr>
                <w:sz w:val="20"/>
                <w:szCs w:val="20"/>
              </w:rPr>
            </w:pPr>
            <w:r>
              <w:rPr>
                <w:sz w:val="20"/>
                <w:szCs w:val="20"/>
              </w:rPr>
              <w:t>Medical Nightmares</w:t>
            </w:r>
          </w:p>
        </w:tc>
        <w:tc>
          <w:tcPr>
            <w:tcW w:w="5868" w:type="dxa"/>
            <w:shd w:val="clear" w:color="auto" w:fill="auto"/>
          </w:tcPr>
          <w:p w:rsidR="004F4966" w:rsidRPr="00257E4B" w:rsidRDefault="004F4966" w:rsidP="008E1038">
            <w:pPr>
              <w:pStyle w:val="Heading1"/>
              <w:shd w:val="clear" w:color="auto" w:fill="FFFFFF"/>
              <w:rPr>
                <w:rFonts w:ascii="Times New Roman" w:hAnsi="Times New Roman"/>
                <w:b/>
                <w:i/>
                <w:color w:val="000000"/>
                <w:sz w:val="20"/>
                <w:szCs w:val="20"/>
              </w:rPr>
            </w:pPr>
            <w:r w:rsidRPr="00257E4B">
              <w:rPr>
                <w:rFonts w:ascii="Times New Roman" w:hAnsi="Times New Roman"/>
                <w:sz w:val="20"/>
                <w:szCs w:val="20"/>
              </w:rPr>
              <w:t xml:space="preserve">Washington, Harriet A. 2008. </w:t>
            </w:r>
            <w:r>
              <w:rPr>
                <w:rFonts w:ascii="Times New Roman" w:hAnsi="Times New Roman"/>
                <w:w w:val="102"/>
                <w:sz w:val="20"/>
                <w:szCs w:val="20"/>
              </w:rPr>
              <w:t>“A Notoriously Syphilis-Soaked Race”; “Nuclear Winter”; “Caged Subjects”, and; “The Children’s Crusade”</w:t>
            </w:r>
            <w:r w:rsidRPr="00257E4B">
              <w:rPr>
                <w:rFonts w:ascii="Times New Roman" w:hAnsi="Times New Roman"/>
                <w:sz w:val="20"/>
                <w:szCs w:val="20"/>
              </w:rPr>
              <w:t xml:space="preserve"> i</w:t>
            </w:r>
            <w:r w:rsidRPr="00257E4B">
              <w:rPr>
                <w:rFonts w:ascii="Times New Roman" w:hAnsi="Times New Roman"/>
                <w:w w:val="102"/>
                <w:sz w:val="20"/>
                <w:szCs w:val="20"/>
              </w:rPr>
              <w:t>n</w:t>
            </w:r>
            <w:r w:rsidRPr="00257E4B">
              <w:rPr>
                <w:rFonts w:ascii="Times New Roman" w:hAnsi="Times New Roman"/>
                <w:sz w:val="20"/>
                <w:szCs w:val="20"/>
              </w:rPr>
              <w:t xml:space="preserve"> </w:t>
            </w:r>
            <w:r>
              <w:rPr>
                <w:rFonts w:ascii="Times New Roman" w:hAnsi="Times New Roman"/>
                <w:i/>
                <w:sz w:val="20"/>
                <w:szCs w:val="20"/>
              </w:rPr>
              <w:t>Med</w:t>
            </w:r>
            <w:r w:rsidRPr="00257E4B">
              <w:rPr>
                <w:rFonts w:ascii="Times New Roman" w:hAnsi="Times New Roman"/>
                <w:i/>
                <w:sz w:val="20"/>
                <w:szCs w:val="20"/>
              </w:rPr>
              <w:t xml:space="preserve">ical Apartheid: The Dark History of Medical Experimentation on Black Americans from Colonial Times to the Present. </w:t>
            </w:r>
            <w:r w:rsidRPr="00257E4B">
              <w:rPr>
                <w:rStyle w:val="a-size-extra-large"/>
                <w:rFonts w:ascii="Times New Roman" w:hAnsi="Times New Roman"/>
                <w:color w:val="000000"/>
                <w:sz w:val="20"/>
                <w:szCs w:val="20"/>
              </w:rPr>
              <w:t>New York, NY: Doubleday.</w:t>
            </w:r>
          </w:p>
          <w:p w:rsidR="004F4966" w:rsidRDefault="004F4966" w:rsidP="008E1038">
            <w:pPr>
              <w:rPr>
                <w:color w:val="000000"/>
                <w:sz w:val="20"/>
                <w:szCs w:val="20"/>
                <w:shd w:val="clear" w:color="auto" w:fill="FFFFFF"/>
              </w:rPr>
            </w:pPr>
          </w:p>
          <w:p w:rsidR="004F4966" w:rsidRPr="00DF5B53" w:rsidRDefault="004F4966" w:rsidP="008E1038">
            <w:pPr>
              <w:rPr>
                <w:color w:val="000000"/>
                <w:sz w:val="20"/>
                <w:szCs w:val="20"/>
              </w:rPr>
            </w:pPr>
            <w:proofErr w:type="spellStart"/>
            <w:r w:rsidRPr="00DF5B53">
              <w:rPr>
                <w:color w:val="000000"/>
                <w:sz w:val="20"/>
                <w:szCs w:val="20"/>
                <w:shd w:val="clear" w:color="auto" w:fill="FFFFFF"/>
              </w:rPr>
              <w:t>Baader</w:t>
            </w:r>
            <w:proofErr w:type="spellEnd"/>
            <w:r w:rsidRPr="00DF5B53">
              <w:rPr>
                <w:color w:val="000000"/>
                <w:sz w:val="20"/>
                <w:szCs w:val="20"/>
                <w:shd w:val="clear" w:color="auto" w:fill="FFFFFF"/>
              </w:rPr>
              <w:t xml:space="preserve">, Gerhard, Susan E. </w:t>
            </w:r>
            <w:proofErr w:type="spellStart"/>
            <w:r w:rsidRPr="00DF5B53">
              <w:rPr>
                <w:color w:val="000000"/>
                <w:sz w:val="20"/>
                <w:szCs w:val="20"/>
                <w:shd w:val="clear" w:color="auto" w:fill="FFFFFF"/>
              </w:rPr>
              <w:t>Lederer</w:t>
            </w:r>
            <w:proofErr w:type="spellEnd"/>
            <w:r w:rsidRPr="00DF5B53">
              <w:rPr>
                <w:color w:val="000000"/>
                <w:sz w:val="20"/>
                <w:szCs w:val="20"/>
                <w:shd w:val="clear" w:color="auto" w:fill="FFFFFF"/>
              </w:rPr>
              <w:t xml:space="preserve">, Morris Low, Florian Schmaltz and Alexander V. Schwerin. 2005. </w:t>
            </w:r>
            <w:r w:rsidRPr="00DF5B53">
              <w:rPr>
                <w:color w:val="000000"/>
                <w:sz w:val="20"/>
                <w:szCs w:val="20"/>
              </w:rPr>
              <w:t>“Pathways to Human Experimentation, 1933</w:t>
            </w:r>
            <w:r w:rsidRPr="00DF5B53">
              <w:rPr>
                <w:color w:val="000000"/>
                <w:w w:val="33"/>
                <w:sz w:val="20"/>
                <w:szCs w:val="20"/>
              </w:rPr>
              <w:t>-­</w:t>
            </w:r>
            <w:r w:rsidRPr="00DF5B53">
              <w:rPr>
                <w:rFonts w:ascii="Cambria Math" w:hAnsi="Cambria Math" w:cs="Cambria Math"/>
                <w:color w:val="000000"/>
                <w:w w:val="33"/>
                <w:sz w:val="20"/>
                <w:szCs w:val="20"/>
              </w:rPr>
              <w:t>‐</w:t>
            </w:r>
            <w:r w:rsidRPr="00DF5B53">
              <w:rPr>
                <w:color w:val="000000"/>
                <w:sz w:val="20"/>
                <w:szCs w:val="20"/>
              </w:rPr>
              <w:t>1945: Germany, Japan, and the United States.” OSIRIS 20:205-231</w:t>
            </w:r>
            <w:r w:rsidRPr="00DF5B53">
              <w:rPr>
                <w:i/>
                <w:color w:val="000000"/>
                <w:sz w:val="20"/>
                <w:szCs w:val="20"/>
              </w:rPr>
              <w:t>.*</w:t>
            </w:r>
          </w:p>
          <w:p w:rsidR="004F4966" w:rsidRPr="00257E4B" w:rsidRDefault="004F4966" w:rsidP="008E1038">
            <w:pPr>
              <w:rPr>
                <w:sz w:val="20"/>
                <w:szCs w:val="20"/>
              </w:rPr>
            </w:pPr>
          </w:p>
          <w:p w:rsidR="004F4966" w:rsidRPr="00DF5B53" w:rsidRDefault="004F4966" w:rsidP="008E1038">
            <w:pPr>
              <w:rPr>
                <w:rFonts w:eastAsia="Calibri"/>
                <w:color w:val="000000"/>
                <w:sz w:val="20"/>
                <w:szCs w:val="20"/>
              </w:rPr>
            </w:pPr>
            <w:proofErr w:type="spellStart"/>
            <w:r w:rsidRPr="00DF5B53">
              <w:rPr>
                <w:rFonts w:eastAsia="Calibri"/>
                <w:color w:val="000000"/>
                <w:sz w:val="20"/>
                <w:szCs w:val="20"/>
              </w:rPr>
              <w:t>Nundy</w:t>
            </w:r>
            <w:proofErr w:type="spellEnd"/>
            <w:r w:rsidRPr="00DF5B53">
              <w:rPr>
                <w:rFonts w:eastAsia="Calibri"/>
                <w:color w:val="000000"/>
                <w:sz w:val="20"/>
                <w:szCs w:val="20"/>
              </w:rPr>
              <w:t xml:space="preserve">, </w:t>
            </w:r>
            <w:proofErr w:type="spellStart"/>
            <w:r w:rsidRPr="00DF5B53">
              <w:rPr>
                <w:color w:val="000000"/>
                <w:sz w:val="20"/>
                <w:szCs w:val="20"/>
              </w:rPr>
              <w:t>Samiran</w:t>
            </w:r>
            <w:proofErr w:type="spellEnd"/>
            <w:r w:rsidRPr="00DF5B53">
              <w:rPr>
                <w:color w:val="000000"/>
                <w:sz w:val="20"/>
                <w:szCs w:val="20"/>
              </w:rPr>
              <w:t xml:space="preserve"> and Chandra M. </w:t>
            </w:r>
            <w:proofErr w:type="spellStart"/>
            <w:r w:rsidRPr="00DF5B53">
              <w:rPr>
                <w:color w:val="000000"/>
                <w:sz w:val="20"/>
                <w:szCs w:val="20"/>
              </w:rPr>
              <w:t>Gulhati</w:t>
            </w:r>
            <w:proofErr w:type="spellEnd"/>
            <w:r w:rsidRPr="00DF5B53">
              <w:rPr>
                <w:color w:val="000000"/>
                <w:sz w:val="20"/>
                <w:szCs w:val="20"/>
              </w:rPr>
              <w:t xml:space="preserve">. 2005. </w:t>
            </w:r>
            <w:r w:rsidRPr="00DF5B53">
              <w:rPr>
                <w:rStyle w:val="titledefault"/>
                <w:bCs/>
                <w:color w:val="000000"/>
                <w:spacing w:val="-1"/>
                <w:sz w:val="20"/>
                <w:szCs w:val="20"/>
                <w:bdr w:val="none" w:sz="0" w:space="0" w:color="auto" w:frame="1"/>
              </w:rPr>
              <w:t xml:space="preserve">“A New Colonialism?  Conducting Clinical Trials in India.” </w:t>
            </w:r>
            <w:r w:rsidRPr="00DF5B53">
              <w:rPr>
                <w:rFonts w:eastAsia="Calibri"/>
                <w:i/>
                <w:color w:val="000000"/>
                <w:sz w:val="20"/>
                <w:szCs w:val="20"/>
              </w:rPr>
              <w:t>New England Journal of Medicine</w:t>
            </w:r>
            <w:r w:rsidRPr="00DF5B53">
              <w:rPr>
                <w:rFonts w:eastAsia="Calibri"/>
                <w:color w:val="000000"/>
                <w:sz w:val="20"/>
                <w:szCs w:val="20"/>
              </w:rPr>
              <w:t xml:space="preserve"> 352:1633-1636.* </w:t>
            </w:r>
          </w:p>
          <w:p w:rsidR="004F4966" w:rsidRPr="00DF5B53" w:rsidRDefault="004F4966" w:rsidP="008E1038">
            <w:pPr>
              <w:tabs>
                <w:tab w:val="left" w:pos="360"/>
                <w:tab w:val="left" w:pos="720"/>
              </w:tabs>
              <w:rPr>
                <w:color w:val="000000"/>
                <w:sz w:val="20"/>
                <w:szCs w:val="20"/>
              </w:rPr>
            </w:pPr>
          </w:p>
          <w:p w:rsidR="004F4966" w:rsidRDefault="004F4966" w:rsidP="008E1038">
            <w:pPr>
              <w:pStyle w:val="BodyText"/>
              <w:rPr>
                <w:w w:val="105"/>
              </w:rPr>
            </w:pPr>
            <w:r w:rsidRPr="00257E4B">
              <w:rPr>
                <w:w w:val="105"/>
              </w:rPr>
              <w:t>Watch in Class:</w:t>
            </w:r>
            <w:r w:rsidRPr="007D265A">
              <w:rPr>
                <w:b/>
                <w:w w:val="105"/>
              </w:rPr>
              <w:t xml:space="preserve"> </w:t>
            </w:r>
            <w:r w:rsidRPr="00257E4B">
              <w:rPr>
                <w:i/>
                <w:w w:val="105"/>
              </w:rPr>
              <w:t>Tuskegee Syphilis Study</w:t>
            </w:r>
            <w:r w:rsidRPr="007D265A">
              <w:rPr>
                <w:w w:val="105"/>
              </w:rPr>
              <w:t xml:space="preserve"> (60 minutes)</w:t>
            </w:r>
          </w:p>
          <w:p w:rsidR="004F4966" w:rsidRDefault="004F4966" w:rsidP="008E1038">
            <w:pPr>
              <w:pStyle w:val="BodyText"/>
            </w:pPr>
          </w:p>
          <w:p w:rsidR="004F4966" w:rsidRPr="00843B7E" w:rsidRDefault="004F4966" w:rsidP="008E1038">
            <w:pPr>
              <w:pStyle w:val="Default"/>
              <w:widowControl w:val="0"/>
              <w:rPr>
                <w:b/>
                <w:sz w:val="20"/>
                <w:szCs w:val="20"/>
              </w:rPr>
            </w:pPr>
            <w:r w:rsidRPr="00843B7E">
              <w:rPr>
                <w:b/>
                <w:sz w:val="20"/>
                <w:szCs w:val="20"/>
                <w:highlight w:val="yellow"/>
              </w:rPr>
              <w:t>Current Issues Journal 1 DUE</w:t>
            </w:r>
          </w:p>
          <w:p w:rsidR="004F4966" w:rsidRPr="007D265A" w:rsidRDefault="004F4966" w:rsidP="008E10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0"/>
                <w:szCs w:val="20"/>
              </w:rPr>
            </w:pPr>
          </w:p>
        </w:tc>
      </w:tr>
      <w:tr w:rsidR="004F4966" w:rsidRPr="007D265A" w:rsidTr="008E1038">
        <w:tc>
          <w:tcPr>
            <w:tcW w:w="8748" w:type="dxa"/>
            <w:gridSpan w:val="3"/>
            <w:shd w:val="clear" w:color="auto" w:fill="auto"/>
          </w:tcPr>
          <w:p w:rsidR="004F4966" w:rsidRPr="007D265A" w:rsidRDefault="004F4966" w:rsidP="008E10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color w:val="000000"/>
              </w:rPr>
            </w:pPr>
            <w:r w:rsidRPr="007D265A">
              <w:rPr>
                <w:b/>
                <w:color w:val="000000"/>
              </w:rPr>
              <w:t>Week 5 – Producing “Race” as a Scientific and Medicinal Category II</w:t>
            </w:r>
          </w:p>
        </w:tc>
      </w:tr>
      <w:tr w:rsidR="004F4966" w:rsidRPr="007D265A" w:rsidTr="008E1038">
        <w:tc>
          <w:tcPr>
            <w:tcW w:w="1170" w:type="dxa"/>
            <w:shd w:val="clear" w:color="auto" w:fill="auto"/>
          </w:tcPr>
          <w:p w:rsidR="004F4966" w:rsidRPr="007D265A" w:rsidRDefault="004F4966" w:rsidP="008E1038">
            <w:pPr>
              <w:rPr>
                <w:sz w:val="20"/>
                <w:szCs w:val="20"/>
              </w:rPr>
            </w:pPr>
            <w:r w:rsidRPr="007D265A">
              <w:rPr>
                <w:sz w:val="20"/>
                <w:szCs w:val="20"/>
              </w:rPr>
              <w:t>Feb 19</w:t>
            </w:r>
          </w:p>
        </w:tc>
        <w:tc>
          <w:tcPr>
            <w:tcW w:w="1710" w:type="dxa"/>
            <w:shd w:val="clear" w:color="auto" w:fill="auto"/>
          </w:tcPr>
          <w:p w:rsidR="004F4966" w:rsidRPr="00257E4B" w:rsidRDefault="004F4966" w:rsidP="008E1038">
            <w:pPr>
              <w:rPr>
                <w:sz w:val="20"/>
                <w:szCs w:val="20"/>
              </w:rPr>
            </w:pPr>
            <w:r>
              <w:rPr>
                <w:sz w:val="20"/>
                <w:szCs w:val="20"/>
              </w:rPr>
              <w:t>Race-Making 3</w:t>
            </w:r>
          </w:p>
        </w:tc>
        <w:tc>
          <w:tcPr>
            <w:tcW w:w="5868" w:type="dxa"/>
            <w:shd w:val="clear" w:color="auto" w:fill="auto"/>
          </w:tcPr>
          <w:p w:rsidR="004F4966" w:rsidRPr="00DF5B53" w:rsidRDefault="004F4966" w:rsidP="008E10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0"/>
                <w:szCs w:val="20"/>
              </w:rPr>
            </w:pPr>
            <w:r w:rsidRPr="00DF5B53">
              <w:rPr>
                <w:color w:val="000000"/>
                <w:sz w:val="20"/>
                <w:szCs w:val="20"/>
              </w:rPr>
              <w:t xml:space="preserve">Lee, Catherine. 2008. </w:t>
            </w:r>
            <w:proofErr w:type="gramStart"/>
            <w:r w:rsidRPr="00DF5B53">
              <w:rPr>
                <w:color w:val="000000"/>
                <w:sz w:val="20"/>
                <w:szCs w:val="20"/>
              </w:rPr>
              <w:t>“ ‘Race’</w:t>
            </w:r>
            <w:proofErr w:type="gramEnd"/>
            <w:r w:rsidRPr="00DF5B53">
              <w:rPr>
                <w:color w:val="000000"/>
                <w:sz w:val="20"/>
                <w:szCs w:val="20"/>
              </w:rPr>
              <w:t xml:space="preserve"> and ‘Ethnicity’ in Biomedical Research: How do Scientists Construct and Explain Differences in Health?” </w:t>
            </w:r>
            <w:r w:rsidRPr="00DF5B53">
              <w:rPr>
                <w:i/>
                <w:color w:val="000000"/>
                <w:sz w:val="20"/>
                <w:szCs w:val="20"/>
              </w:rPr>
              <w:t xml:space="preserve">Social Science &amp; Medicine </w:t>
            </w:r>
            <w:r w:rsidRPr="00DF5B53">
              <w:rPr>
                <w:color w:val="000000"/>
                <w:sz w:val="20"/>
                <w:szCs w:val="20"/>
              </w:rPr>
              <w:t>68(6):1183</w:t>
            </w:r>
            <w:r w:rsidRPr="00DF5B53">
              <w:rPr>
                <w:color w:val="000000"/>
                <w:w w:val="33"/>
                <w:sz w:val="20"/>
                <w:szCs w:val="20"/>
              </w:rPr>
              <w:t>-­</w:t>
            </w:r>
            <w:r w:rsidRPr="00DF5B53">
              <w:rPr>
                <w:rFonts w:ascii="Cambria Math" w:hAnsi="Cambria Math" w:cs="Cambria Math"/>
                <w:color w:val="000000"/>
                <w:w w:val="33"/>
                <w:sz w:val="20"/>
                <w:szCs w:val="20"/>
              </w:rPr>
              <w:t>‐</w:t>
            </w:r>
            <w:r w:rsidRPr="00DF5B53">
              <w:rPr>
                <w:color w:val="000000"/>
                <w:sz w:val="20"/>
                <w:szCs w:val="20"/>
              </w:rPr>
              <w:t>1190.*</w:t>
            </w:r>
          </w:p>
          <w:p w:rsidR="004F4966" w:rsidRPr="00DF5B53" w:rsidRDefault="004F4966" w:rsidP="008E10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Calibri"/>
                <w:color w:val="000000"/>
                <w:sz w:val="20"/>
                <w:szCs w:val="20"/>
              </w:rPr>
            </w:pPr>
          </w:p>
          <w:p w:rsidR="004F4966" w:rsidRPr="00DF5B53" w:rsidRDefault="004F4966" w:rsidP="008E10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Calibri"/>
                <w:color w:val="000000"/>
                <w:sz w:val="20"/>
                <w:szCs w:val="20"/>
              </w:rPr>
            </w:pPr>
            <w:r w:rsidRPr="00DF5B53">
              <w:rPr>
                <w:rFonts w:eastAsia="Calibri"/>
                <w:color w:val="000000"/>
                <w:sz w:val="20"/>
                <w:szCs w:val="20"/>
              </w:rPr>
              <w:t xml:space="preserve">Epstein, Steven. 2010. “Beyond Inclusion, Beyond Difference: The </w:t>
            </w:r>
            <w:proofErr w:type="spellStart"/>
            <w:r w:rsidRPr="00DF5B53">
              <w:rPr>
                <w:rFonts w:eastAsia="Calibri"/>
                <w:color w:val="000000"/>
                <w:sz w:val="20"/>
                <w:szCs w:val="20"/>
              </w:rPr>
              <w:t>Biopolitics</w:t>
            </w:r>
            <w:proofErr w:type="spellEnd"/>
            <w:r w:rsidRPr="00DF5B53">
              <w:rPr>
                <w:rFonts w:eastAsia="Calibri"/>
                <w:color w:val="000000"/>
                <w:sz w:val="20"/>
                <w:szCs w:val="20"/>
              </w:rPr>
              <w:t xml:space="preserve"> of Health” in </w:t>
            </w:r>
            <w:proofErr w:type="gramStart"/>
            <w:r w:rsidRPr="00DF5B53">
              <w:rPr>
                <w:rFonts w:eastAsia="Calibri"/>
                <w:i/>
                <w:color w:val="000000"/>
                <w:sz w:val="20"/>
                <w:szCs w:val="20"/>
              </w:rPr>
              <w:t>What’s</w:t>
            </w:r>
            <w:proofErr w:type="gramEnd"/>
            <w:r w:rsidRPr="00DF5B53">
              <w:rPr>
                <w:rFonts w:eastAsia="Calibri"/>
                <w:i/>
                <w:color w:val="000000"/>
                <w:sz w:val="20"/>
                <w:szCs w:val="20"/>
              </w:rPr>
              <w:t xml:space="preserve"> the Use of Race?</w:t>
            </w:r>
            <w:r w:rsidRPr="00DF5B53">
              <w:rPr>
                <w:rFonts w:eastAsia="Calibri"/>
                <w:color w:val="000000"/>
                <w:sz w:val="20"/>
                <w:szCs w:val="20"/>
              </w:rPr>
              <w:t xml:space="preserve"> </w:t>
            </w:r>
            <w:r w:rsidRPr="00DF5B53">
              <w:rPr>
                <w:i/>
                <w:color w:val="000000"/>
                <w:sz w:val="20"/>
                <w:szCs w:val="20"/>
              </w:rPr>
              <w:t>Modern Governance and the Biology of Difference.</w:t>
            </w:r>
            <w:r w:rsidRPr="00DF5B53">
              <w:rPr>
                <w:color w:val="000000"/>
                <w:sz w:val="20"/>
                <w:szCs w:val="20"/>
              </w:rPr>
              <w:t xml:space="preserve"> </w:t>
            </w:r>
            <w:r w:rsidRPr="00DF5B53">
              <w:rPr>
                <w:rFonts w:eastAsia="Calibri"/>
                <w:color w:val="000000"/>
                <w:sz w:val="20"/>
                <w:szCs w:val="20"/>
              </w:rPr>
              <w:t>Cambridge, MA: MIT Press.*</w:t>
            </w:r>
          </w:p>
          <w:p w:rsidR="004F4966" w:rsidRPr="00DF5B53" w:rsidRDefault="004F4966" w:rsidP="008E1038">
            <w:pPr>
              <w:autoSpaceDE w:val="0"/>
              <w:autoSpaceDN w:val="0"/>
              <w:adjustRightInd w:val="0"/>
              <w:rPr>
                <w:rFonts w:eastAsia="Calibri"/>
                <w:color w:val="000000"/>
                <w:sz w:val="20"/>
                <w:szCs w:val="20"/>
              </w:rPr>
            </w:pPr>
          </w:p>
          <w:p w:rsidR="004F4966" w:rsidRPr="00DF5B53" w:rsidRDefault="004F4966" w:rsidP="008E1038">
            <w:pPr>
              <w:spacing w:before="20"/>
              <w:ind w:left="20" w:right="17"/>
              <w:rPr>
                <w:color w:val="000000"/>
                <w:sz w:val="20"/>
                <w:szCs w:val="20"/>
              </w:rPr>
            </w:pPr>
            <w:r w:rsidRPr="00DF5B53">
              <w:rPr>
                <w:color w:val="000000"/>
                <w:sz w:val="20"/>
                <w:szCs w:val="20"/>
              </w:rPr>
              <w:t>Shim, Janet K. 2005. “Constructing ‘Race’ Across the Science</w:t>
            </w:r>
            <w:r w:rsidRPr="00DF5B53">
              <w:rPr>
                <w:color w:val="000000"/>
                <w:w w:val="33"/>
                <w:sz w:val="20"/>
                <w:szCs w:val="20"/>
              </w:rPr>
              <w:t>-­</w:t>
            </w:r>
            <w:r w:rsidRPr="00DF5B53">
              <w:rPr>
                <w:rFonts w:ascii="Cambria Math" w:hAnsi="Cambria Math" w:cs="Cambria Math"/>
                <w:color w:val="000000"/>
                <w:w w:val="33"/>
                <w:sz w:val="20"/>
                <w:szCs w:val="20"/>
              </w:rPr>
              <w:t>‐</w:t>
            </w:r>
            <w:r w:rsidRPr="00DF5B53">
              <w:rPr>
                <w:color w:val="000000"/>
                <w:sz w:val="20"/>
                <w:szCs w:val="20"/>
              </w:rPr>
              <w:t xml:space="preserve">Lay Divide: Racial Formation in the Epidemiology and Experience of Cardiovascular Disease.” </w:t>
            </w:r>
            <w:r w:rsidRPr="00DF5B53">
              <w:rPr>
                <w:i/>
                <w:color w:val="000000"/>
                <w:sz w:val="20"/>
                <w:szCs w:val="20"/>
              </w:rPr>
              <w:t xml:space="preserve">Social Studies </w:t>
            </w:r>
            <w:r w:rsidRPr="00DF5B53">
              <w:rPr>
                <w:color w:val="000000"/>
                <w:sz w:val="20"/>
                <w:szCs w:val="20"/>
              </w:rPr>
              <w:t>35:405</w:t>
            </w:r>
            <w:r w:rsidRPr="00DF5B53">
              <w:rPr>
                <w:color w:val="000000"/>
                <w:w w:val="33"/>
                <w:sz w:val="20"/>
                <w:szCs w:val="20"/>
              </w:rPr>
              <w:t>-­</w:t>
            </w:r>
            <w:r w:rsidRPr="00DF5B53">
              <w:rPr>
                <w:rFonts w:ascii="Cambria Math" w:hAnsi="Cambria Math" w:cs="Cambria Math"/>
                <w:color w:val="000000"/>
                <w:w w:val="33"/>
                <w:sz w:val="20"/>
                <w:szCs w:val="20"/>
              </w:rPr>
              <w:t>‐</w:t>
            </w:r>
            <w:r w:rsidRPr="00DF5B53">
              <w:rPr>
                <w:color w:val="000000"/>
                <w:sz w:val="20"/>
                <w:szCs w:val="20"/>
              </w:rPr>
              <w:t>436.*</w:t>
            </w:r>
          </w:p>
          <w:p w:rsidR="004F4966" w:rsidRPr="00DF5B53" w:rsidRDefault="004F4966" w:rsidP="008E1038">
            <w:pPr>
              <w:rPr>
                <w:color w:val="000000"/>
                <w:sz w:val="20"/>
                <w:szCs w:val="20"/>
                <w:highlight w:val="yellow"/>
              </w:rPr>
            </w:pPr>
          </w:p>
        </w:tc>
      </w:tr>
      <w:tr w:rsidR="004F4966" w:rsidRPr="007D265A" w:rsidTr="008E1038">
        <w:tc>
          <w:tcPr>
            <w:tcW w:w="1170" w:type="dxa"/>
            <w:shd w:val="clear" w:color="auto" w:fill="auto"/>
          </w:tcPr>
          <w:p w:rsidR="004F4966" w:rsidRPr="007D265A" w:rsidRDefault="004F4966" w:rsidP="008E1038">
            <w:pPr>
              <w:rPr>
                <w:sz w:val="20"/>
                <w:szCs w:val="20"/>
              </w:rPr>
            </w:pPr>
            <w:r w:rsidRPr="007D265A">
              <w:rPr>
                <w:sz w:val="20"/>
                <w:szCs w:val="20"/>
              </w:rPr>
              <w:lastRenderedPageBreak/>
              <w:t>Feb 21</w:t>
            </w:r>
          </w:p>
        </w:tc>
        <w:tc>
          <w:tcPr>
            <w:tcW w:w="1710" w:type="dxa"/>
            <w:shd w:val="clear" w:color="auto" w:fill="auto"/>
          </w:tcPr>
          <w:p w:rsidR="004F4966" w:rsidRPr="007D265A" w:rsidRDefault="004F4966" w:rsidP="008E1038">
            <w:pPr>
              <w:rPr>
                <w:sz w:val="20"/>
                <w:szCs w:val="20"/>
              </w:rPr>
            </w:pPr>
            <w:r>
              <w:rPr>
                <w:sz w:val="20"/>
                <w:szCs w:val="20"/>
              </w:rPr>
              <w:t>Race-Making 4</w:t>
            </w:r>
          </w:p>
        </w:tc>
        <w:tc>
          <w:tcPr>
            <w:tcW w:w="5868" w:type="dxa"/>
            <w:shd w:val="clear" w:color="auto" w:fill="auto"/>
          </w:tcPr>
          <w:p w:rsidR="004F4966" w:rsidRPr="00DF5B53" w:rsidRDefault="004F4966" w:rsidP="008E1038">
            <w:pPr>
              <w:rPr>
                <w:color w:val="000000"/>
                <w:sz w:val="20"/>
                <w:szCs w:val="20"/>
                <w:shd w:val="clear" w:color="auto" w:fill="FFFFFF"/>
              </w:rPr>
            </w:pPr>
            <w:r w:rsidRPr="00DF5B53">
              <w:rPr>
                <w:color w:val="000000"/>
                <w:sz w:val="20"/>
                <w:szCs w:val="20"/>
                <w:shd w:val="clear" w:color="auto" w:fill="FFFFFF"/>
              </w:rPr>
              <w:t xml:space="preserve">Morning, Ann. 2008. </w:t>
            </w:r>
            <w:r>
              <w:rPr>
                <w:color w:val="000000"/>
                <w:sz w:val="20"/>
                <w:szCs w:val="20"/>
                <w:shd w:val="clear" w:color="auto" w:fill="FFFFFF"/>
              </w:rPr>
              <w:t>“</w:t>
            </w:r>
            <w:r w:rsidRPr="00DF5B53">
              <w:rPr>
                <w:color w:val="000000"/>
                <w:sz w:val="20"/>
                <w:szCs w:val="20"/>
                <w:shd w:val="clear" w:color="auto" w:fill="FFFFFF"/>
              </w:rPr>
              <w:t xml:space="preserve">Reconstructing </w:t>
            </w:r>
            <w:r>
              <w:rPr>
                <w:color w:val="000000"/>
                <w:sz w:val="20"/>
                <w:szCs w:val="20"/>
                <w:shd w:val="clear" w:color="auto" w:fill="FFFFFF"/>
              </w:rPr>
              <w:t>R</w:t>
            </w:r>
            <w:r w:rsidRPr="00DF5B53">
              <w:rPr>
                <w:color w:val="000000"/>
                <w:sz w:val="20"/>
                <w:szCs w:val="20"/>
                <w:shd w:val="clear" w:color="auto" w:fill="FFFFFF"/>
              </w:rPr>
              <w:t xml:space="preserve">ace in </w:t>
            </w:r>
            <w:r>
              <w:rPr>
                <w:color w:val="000000"/>
                <w:sz w:val="20"/>
                <w:szCs w:val="20"/>
                <w:shd w:val="clear" w:color="auto" w:fill="FFFFFF"/>
              </w:rPr>
              <w:t>S</w:t>
            </w:r>
            <w:r w:rsidRPr="00DF5B53">
              <w:rPr>
                <w:color w:val="000000"/>
                <w:sz w:val="20"/>
                <w:szCs w:val="20"/>
                <w:shd w:val="clear" w:color="auto" w:fill="FFFFFF"/>
              </w:rPr>
              <w:t xml:space="preserve">cience and </w:t>
            </w:r>
            <w:r>
              <w:rPr>
                <w:color w:val="000000"/>
                <w:sz w:val="20"/>
                <w:szCs w:val="20"/>
                <w:shd w:val="clear" w:color="auto" w:fill="FFFFFF"/>
              </w:rPr>
              <w:t>S</w:t>
            </w:r>
            <w:r w:rsidRPr="00DF5B53">
              <w:rPr>
                <w:color w:val="000000"/>
                <w:sz w:val="20"/>
                <w:szCs w:val="20"/>
                <w:shd w:val="clear" w:color="auto" w:fill="FFFFFF"/>
              </w:rPr>
              <w:t xml:space="preserve">ociety: Biology </w:t>
            </w:r>
            <w:r>
              <w:rPr>
                <w:color w:val="000000"/>
                <w:sz w:val="20"/>
                <w:szCs w:val="20"/>
                <w:shd w:val="clear" w:color="auto" w:fill="FFFFFF"/>
              </w:rPr>
              <w:t>T</w:t>
            </w:r>
            <w:r w:rsidRPr="00DF5B53">
              <w:rPr>
                <w:color w:val="000000"/>
                <w:sz w:val="20"/>
                <w:szCs w:val="20"/>
                <w:shd w:val="clear" w:color="auto" w:fill="FFFFFF"/>
              </w:rPr>
              <w:t>extbooks, 1952–2002.</w:t>
            </w:r>
            <w:r>
              <w:rPr>
                <w:color w:val="000000"/>
                <w:sz w:val="20"/>
                <w:szCs w:val="20"/>
                <w:shd w:val="clear" w:color="auto" w:fill="FFFFFF"/>
              </w:rPr>
              <w:t>”</w:t>
            </w:r>
            <w:r w:rsidRPr="00DF5B53">
              <w:rPr>
                <w:color w:val="000000"/>
                <w:sz w:val="20"/>
                <w:szCs w:val="20"/>
                <w:shd w:val="clear" w:color="auto" w:fill="FFFFFF"/>
              </w:rPr>
              <w:t> </w:t>
            </w:r>
            <w:r w:rsidRPr="00DF5B53">
              <w:rPr>
                <w:i/>
                <w:iCs/>
                <w:color w:val="000000"/>
                <w:sz w:val="20"/>
                <w:szCs w:val="20"/>
                <w:shd w:val="clear" w:color="auto" w:fill="FFFFFF"/>
              </w:rPr>
              <w:t>American Journal of Sociology</w:t>
            </w:r>
            <w:r w:rsidRPr="00DF5B53">
              <w:rPr>
                <w:color w:val="000000"/>
                <w:sz w:val="20"/>
                <w:szCs w:val="20"/>
                <w:shd w:val="clear" w:color="auto" w:fill="FFFFFF"/>
              </w:rPr>
              <w:t> 114(1):106-137.*</w:t>
            </w:r>
          </w:p>
          <w:p w:rsidR="004F4966" w:rsidRPr="00DF5B53" w:rsidRDefault="004F4966" w:rsidP="008E1038">
            <w:pPr>
              <w:rPr>
                <w:color w:val="000000"/>
                <w:sz w:val="20"/>
                <w:szCs w:val="20"/>
              </w:rPr>
            </w:pPr>
          </w:p>
          <w:p w:rsidR="004F4966" w:rsidRPr="00DF5B53" w:rsidRDefault="004F4966" w:rsidP="008E1038">
            <w:pPr>
              <w:autoSpaceDE w:val="0"/>
              <w:autoSpaceDN w:val="0"/>
              <w:adjustRightInd w:val="0"/>
              <w:rPr>
                <w:rFonts w:eastAsia="Calibri"/>
                <w:color w:val="000000"/>
                <w:sz w:val="20"/>
                <w:szCs w:val="20"/>
              </w:rPr>
            </w:pPr>
            <w:proofErr w:type="spellStart"/>
            <w:r w:rsidRPr="00DF5B53">
              <w:rPr>
                <w:rFonts w:eastAsia="Calibri"/>
                <w:color w:val="000000"/>
                <w:sz w:val="20"/>
                <w:szCs w:val="20"/>
              </w:rPr>
              <w:t>Sankar</w:t>
            </w:r>
            <w:proofErr w:type="spellEnd"/>
            <w:r w:rsidRPr="00DF5B53">
              <w:rPr>
                <w:rFonts w:eastAsia="Calibri"/>
                <w:color w:val="000000"/>
                <w:sz w:val="20"/>
                <w:szCs w:val="20"/>
              </w:rPr>
              <w:t>, Pamela L. and Jonathan A. Khan. 2005. “</w:t>
            </w:r>
            <w:proofErr w:type="spellStart"/>
            <w:r w:rsidRPr="00DF5B53">
              <w:rPr>
                <w:rFonts w:eastAsia="Calibri"/>
                <w:color w:val="000000"/>
                <w:sz w:val="20"/>
                <w:szCs w:val="20"/>
              </w:rPr>
              <w:t>BiDil</w:t>
            </w:r>
            <w:proofErr w:type="spellEnd"/>
            <w:r w:rsidRPr="00DF5B53">
              <w:rPr>
                <w:rFonts w:eastAsia="Calibri"/>
                <w:color w:val="000000"/>
                <w:sz w:val="20"/>
                <w:szCs w:val="20"/>
              </w:rPr>
              <w:t xml:space="preserve">: Race Medicine or Race Marketing?” </w:t>
            </w:r>
            <w:r w:rsidRPr="00DF5B53">
              <w:rPr>
                <w:rFonts w:eastAsia="Calibri"/>
                <w:i/>
                <w:color w:val="000000"/>
                <w:sz w:val="20"/>
                <w:szCs w:val="20"/>
              </w:rPr>
              <w:t>Health Affairs</w:t>
            </w:r>
            <w:proofErr w:type="gramStart"/>
            <w:r w:rsidRPr="00DF5B53">
              <w:rPr>
                <w:rFonts w:eastAsia="Calibri"/>
                <w:color w:val="000000"/>
                <w:sz w:val="20"/>
                <w:szCs w:val="20"/>
              </w:rPr>
              <w:t>:455</w:t>
            </w:r>
            <w:proofErr w:type="gramEnd"/>
            <w:r w:rsidRPr="00DF5B53">
              <w:rPr>
                <w:rFonts w:eastAsia="Calibri"/>
                <w:color w:val="000000"/>
                <w:sz w:val="20"/>
                <w:szCs w:val="20"/>
              </w:rPr>
              <w:t>-463.*</w:t>
            </w:r>
          </w:p>
          <w:p w:rsidR="004F4966" w:rsidRPr="00DF5B53" w:rsidRDefault="004F4966" w:rsidP="008E1038">
            <w:pPr>
              <w:autoSpaceDE w:val="0"/>
              <w:autoSpaceDN w:val="0"/>
              <w:adjustRightInd w:val="0"/>
              <w:rPr>
                <w:rFonts w:eastAsia="Calibri"/>
                <w:color w:val="000000"/>
                <w:sz w:val="20"/>
                <w:szCs w:val="20"/>
              </w:rPr>
            </w:pPr>
          </w:p>
          <w:p w:rsidR="004F4966" w:rsidRPr="00DF5B53" w:rsidRDefault="004F4966" w:rsidP="008E1038">
            <w:pPr>
              <w:rPr>
                <w:color w:val="000000"/>
                <w:sz w:val="20"/>
                <w:szCs w:val="20"/>
              </w:rPr>
            </w:pPr>
            <w:proofErr w:type="spellStart"/>
            <w:r w:rsidRPr="00DF5B53">
              <w:rPr>
                <w:color w:val="000000"/>
                <w:sz w:val="20"/>
                <w:szCs w:val="20"/>
                <w:shd w:val="clear" w:color="auto" w:fill="FFFFFF"/>
              </w:rPr>
              <w:t>Fullwiley</w:t>
            </w:r>
            <w:proofErr w:type="spellEnd"/>
            <w:r w:rsidRPr="00DF5B53">
              <w:rPr>
                <w:color w:val="000000"/>
                <w:sz w:val="20"/>
                <w:szCs w:val="20"/>
                <w:shd w:val="clear" w:color="auto" w:fill="FFFFFF"/>
              </w:rPr>
              <w:t xml:space="preserve">, </w:t>
            </w:r>
            <w:proofErr w:type="spellStart"/>
            <w:r w:rsidRPr="00DF5B53">
              <w:rPr>
                <w:color w:val="000000"/>
                <w:sz w:val="20"/>
                <w:szCs w:val="20"/>
                <w:shd w:val="clear" w:color="auto" w:fill="FFFFFF"/>
              </w:rPr>
              <w:t>Duana</w:t>
            </w:r>
            <w:proofErr w:type="spellEnd"/>
            <w:r w:rsidRPr="00DF5B53">
              <w:rPr>
                <w:color w:val="000000"/>
                <w:sz w:val="20"/>
                <w:szCs w:val="20"/>
                <w:shd w:val="clear" w:color="auto" w:fill="FFFFFF"/>
              </w:rPr>
              <w:t xml:space="preserve">. 2008. “The </w:t>
            </w:r>
            <w:proofErr w:type="spellStart"/>
            <w:r w:rsidRPr="00DF5B53">
              <w:rPr>
                <w:color w:val="000000"/>
                <w:sz w:val="20"/>
                <w:szCs w:val="20"/>
                <w:shd w:val="clear" w:color="auto" w:fill="FFFFFF"/>
              </w:rPr>
              <w:t>Biologistical</w:t>
            </w:r>
            <w:proofErr w:type="spellEnd"/>
            <w:r w:rsidRPr="00DF5B53">
              <w:rPr>
                <w:color w:val="000000"/>
                <w:sz w:val="20"/>
                <w:szCs w:val="20"/>
                <w:shd w:val="clear" w:color="auto" w:fill="FFFFFF"/>
              </w:rPr>
              <w:t xml:space="preserve"> Construction of Race: `Admixture’ Technology and the New Genetic Medicine.” </w:t>
            </w:r>
            <w:r w:rsidRPr="00DF5B53">
              <w:rPr>
                <w:i/>
                <w:iCs/>
                <w:color w:val="000000"/>
                <w:sz w:val="20"/>
                <w:szCs w:val="20"/>
                <w:shd w:val="clear" w:color="auto" w:fill="FFFFFF"/>
              </w:rPr>
              <w:t>Social Studies of Science</w:t>
            </w:r>
            <w:r w:rsidRPr="00DF5B53">
              <w:rPr>
                <w:color w:val="000000"/>
                <w:sz w:val="20"/>
                <w:szCs w:val="20"/>
                <w:shd w:val="clear" w:color="auto" w:fill="FFFFFF"/>
              </w:rPr>
              <w:t xml:space="preserve"> </w:t>
            </w:r>
            <w:r w:rsidRPr="00DF5B53">
              <w:rPr>
                <w:iCs/>
                <w:color w:val="000000"/>
                <w:sz w:val="20"/>
                <w:szCs w:val="20"/>
                <w:shd w:val="clear" w:color="auto" w:fill="FFFFFF"/>
              </w:rPr>
              <w:t>38</w:t>
            </w:r>
            <w:r w:rsidRPr="00DF5B53">
              <w:rPr>
                <w:color w:val="000000"/>
                <w:sz w:val="20"/>
                <w:szCs w:val="20"/>
                <w:shd w:val="clear" w:color="auto" w:fill="FFFFFF"/>
              </w:rPr>
              <w:t>(5):695–735.*</w:t>
            </w:r>
          </w:p>
          <w:p w:rsidR="004F4966" w:rsidRPr="00DF5B53" w:rsidRDefault="004F4966" w:rsidP="008E10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0"/>
                <w:szCs w:val="20"/>
                <w:highlight w:val="red"/>
              </w:rPr>
            </w:pPr>
          </w:p>
        </w:tc>
      </w:tr>
      <w:tr w:rsidR="004F4966" w:rsidRPr="007D265A" w:rsidTr="008E1038">
        <w:tc>
          <w:tcPr>
            <w:tcW w:w="8748" w:type="dxa"/>
            <w:gridSpan w:val="3"/>
            <w:shd w:val="clear" w:color="auto" w:fill="auto"/>
          </w:tcPr>
          <w:p w:rsidR="004F4966" w:rsidRPr="007D265A" w:rsidRDefault="004F4966" w:rsidP="008E10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7D265A">
              <w:rPr>
                <w:b/>
              </w:rPr>
              <w:t xml:space="preserve">Week 6 – </w:t>
            </w:r>
            <w:r w:rsidRPr="007D265A">
              <w:rPr>
                <w:b/>
                <w:color w:val="000000"/>
              </w:rPr>
              <w:t>Racial Inequalities (causes and effects)</w:t>
            </w:r>
          </w:p>
        </w:tc>
      </w:tr>
      <w:tr w:rsidR="004F4966" w:rsidRPr="007D265A" w:rsidTr="008E1038">
        <w:tc>
          <w:tcPr>
            <w:tcW w:w="1170" w:type="dxa"/>
            <w:shd w:val="clear" w:color="auto" w:fill="auto"/>
          </w:tcPr>
          <w:p w:rsidR="004F4966" w:rsidRPr="007D265A" w:rsidRDefault="004F4966" w:rsidP="008E1038">
            <w:pPr>
              <w:rPr>
                <w:sz w:val="20"/>
                <w:szCs w:val="20"/>
              </w:rPr>
            </w:pPr>
            <w:r w:rsidRPr="007D265A">
              <w:rPr>
                <w:sz w:val="20"/>
                <w:szCs w:val="20"/>
              </w:rPr>
              <w:t>Feb 26</w:t>
            </w:r>
          </w:p>
        </w:tc>
        <w:tc>
          <w:tcPr>
            <w:tcW w:w="1710" w:type="dxa"/>
            <w:shd w:val="clear" w:color="auto" w:fill="auto"/>
          </w:tcPr>
          <w:p w:rsidR="004F4966" w:rsidRPr="007D265A" w:rsidRDefault="004F4966" w:rsidP="008E1038">
            <w:pPr>
              <w:rPr>
                <w:color w:val="000000"/>
                <w:sz w:val="20"/>
                <w:szCs w:val="20"/>
              </w:rPr>
            </w:pPr>
            <w:r>
              <w:rPr>
                <w:color w:val="000000"/>
                <w:sz w:val="20"/>
                <w:szCs w:val="20"/>
              </w:rPr>
              <w:t xml:space="preserve">Health Disparities </w:t>
            </w:r>
          </w:p>
        </w:tc>
        <w:tc>
          <w:tcPr>
            <w:tcW w:w="5868" w:type="dxa"/>
            <w:shd w:val="clear" w:color="auto" w:fill="auto"/>
          </w:tcPr>
          <w:p w:rsidR="004F4966" w:rsidRPr="00017F68" w:rsidRDefault="004F4966" w:rsidP="008E10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0"/>
                <w:szCs w:val="20"/>
              </w:rPr>
            </w:pPr>
            <w:r w:rsidRPr="00017F68">
              <w:rPr>
                <w:color w:val="000000"/>
                <w:sz w:val="20"/>
                <w:szCs w:val="20"/>
              </w:rPr>
              <w:t>Sewell, Abigail A. 2016. “</w:t>
            </w:r>
            <w:r w:rsidRPr="00017F68">
              <w:rPr>
                <w:bCs/>
                <w:color w:val="000000"/>
                <w:sz w:val="20"/>
                <w:szCs w:val="20"/>
              </w:rPr>
              <w:t xml:space="preserve">The Racism-Race Reification Process: A </w:t>
            </w:r>
            <w:proofErr w:type="spellStart"/>
            <w:r w:rsidRPr="00017F68">
              <w:rPr>
                <w:bCs/>
                <w:color w:val="000000"/>
                <w:sz w:val="20"/>
                <w:szCs w:val="20"/>
              </w:rPr>
              <w:t>Mesolevel</w:t>
            </w:r>
            <w:proofErr w:type="spellEnd"/>
            <w:r w:rsidRPr="00017F68">
              <w:rPr>
                <w:bCs/>
                <w:color w:val="000000"/>
                <w:sz w:val="20"/>
                <w:szCs w:val="20"/>
              </w:rPr>
              <w:t xml:space="preserve"> Political Economic Framework for Understanding Racial Health Disparities.” </w:t>
            </w:r>
            <w:r w:rsidRPr="00017F68">
              <w:rPr>
                <w:i/>
                <w:color w:val="000000"/>
                <w:sz w:val="20"/>
                <w:szCs w:val="20"/>
                <w:shd w:val="clear" w:color="auto" w:fill="FFFFFF"/>
              </w:rPr>
              <w:t>Sociology of Race and Ethnicity</w:t>
            </w:r>
            <w:r w:rsidRPr="00017F68">
              <w:rPr>
                <w:color w:val="000000"/>
                <w:sz w:val="20"/>
                <w:szCs w:val="20"/>
                <w:shd w:val="clear" w:color="auto" w:fill="FFFFFF"/>
              </w:rPr>
              <w:t xml:space="preserve"> 2(4):402-432.*</w:t>
            </w:r>
          </w:p>
          <w:p w:rsidR="004F4966" w:rsidRPr="00017F68" w:rsidRDefault="004F4966" w:rsidP="008E1038">
            <w:pPr>
              <w:rPr>
                <w:color w:val="000000"/>
                <w:sz w:val="20"/>
                <w:szCs w:val="20"/>
                <w:shd w:val="clear" w:color="auto" w:fill="FFFFFF"/>
              </w:rPr>
            </w:pPr>
          </w:p>
          <w:p w:rsidR="004F4966" w:rsidRPr="00017F68" w:rsidRDefault="004F4966" w:rsidP="008E1038">
            <w:pPr>
              <w:rPr>
                <w:color w:val="000000"/>
                <w:sz w:val="20"/>
                <w:szCs w:val="20"/>
              </w:rPr>
            </w:pPr>
            <w:proofErr w:type="spellStart"/>
            <w:r w:rsidRPr="00017F68">
              <w:rPr>
                <w:color w:val="000000"/>
                <w:sz w:val="20"/>
                <w:szCs w:val="20"/>
                <w:shd w:val="clear" w:color="auto" w:fill="FFFFFF"/>
              </w:rPr>
              <w:t>Duru</w:t>
            </w:r>
            <w:proofErr w:type="spellEnd"/>
            <w:r w:rsidRPr="00017F68">
              <w:rPr>
                <w:color w:val="000000"/>
                <w:sz w:val="20"/>
                <w:szCs w:val="20"/>
                <w:shd w:val="clear" w:color="auto" w:fill="FFFFFF"/>
              </w:rPr>
              <w:t xml:space="preserve">, O. </w:t>
            </w:r>
            <w:proofErr w:type="spellStart"/>
            <w:r w:rsidRPr="00017F68">
              <w:rPr>
                <w:color w:val="000000"/>
                <w:sz w:val="20"/>
                <w:szCs w:val="20"/>
                <w:shd w:val="clear" w:color="auto" w:fill="FFFFFF"/>
              </w:rPr>
              <w:t>Kenrik</w:t>
            </w:r>
            <w:proofErr w:type="spellEnd"/>
            <w:r w:rsidRPr="00017F68">
              <w:rPr>
                <w:color w:val="000000"/>
                <w:sz w:val="20"/>
                <w:szCs w:val="20"/>
                <w:shd w:val="clear" w:color="auto" w:fill="FFFFFF"/>
              </w:rPr>
              <w:t xml:space="preserve">, Nina </w:t>
            </w:r>
            <w:proofErr w:type="spellStart"/>
            <w:r w:rsidRPr="00017F68">
              <w:rPr>
                <w:color w:val="000000"/>
                <w:sz w:val="20"/>
                <w:szCs w:val="20"/>
                <w:shd w:val="clear" w:color="auto" w:fill="FFFFFF"/>
              </w:rPr>
              <w:t>Harawa</w:t>
            </w:r>
            <w:proofErr w:type="spellEnd"/>
            <w:r w:rsidRPr="00017F68">
              <w:rPr>
                <w:color w:val="000000"/>
                <w:sz w:val="20"/>
                <w:szCs w:val="20"/>
                <w:shd w:val="clear" w:color="auto" w:fill="FFFFFF"/>
              </w:rPr>
              <w:t xml:space="preserve">, Dulcie </w:t>
            </w:r>
            <w:proofErr w:type="spellStart"/>
            <w:r w:rsidRPr="00017F68">
              <w:rPr>
                <w:color w:val="000000"/>
                <w:sz w:val="20"/>
                <w:szCs w:val="20"/>
                <w:shd w:val="clear" w:color="auto" w:fill="FFFFFF"/>
              </w:rPr>
              <w:t>Kermah</w:t>
            </w:r>
            <w:proofErr w:type="spellEnd"/>
            <w:r w:rsidRPr="00017F68">
              <w:rPr>
                <w:color w:val="000000"/>
                <w:sz w:val="20"/>
                <w:szCs w:val="20"/>
                <w:shd w:val="clear" w:color="auto" w:fill="FFFFFF"/>
              </w:rPr>
              <w:t>, and Keith C. Norris. 2012. “</w:t>
            </w:r>
            <w:proofErr w:type="spellStart"/>
            <w:r w:rsidRPr="00017F68">
              <w:rPr>
                <w:color w:val="000000"/>
                <w:sz w:val="20"/>
                <w:szCs w:val="20"/>
                <w:shd w:val="clear" w:color="auto" w:fill="FFFFFF"/>
              </w:rPr>
              <w:t>Allostatic</w:t>
            </w:r>
            <w:proofErr w:type="spellEnd"/>
            <w:r w:rsidRPr="00017F68">
              <w:rPr>
                <w:color w:val="000000"/>
                <w:sz w:val="20"/>
                <w:szCs w:val="20"/>
                <w:shd w:val="clear" w:color="auto" w:fill="FFFFFF"/>
              </w:rPr>
              <w:t xml:space="preserve"> Load Burden and Racial Disparities in Mortality.” </w:t>
            </w:r>
            <w:r w:rsidRPr="00017F68">
              <w:rPr>
                <w:i/>
                <w:iCs/>
                <w:color w:val="000000"/>
                <w:sz w:val="20"/>
                <w:szCs w:val="20"/>
                <w:shd w:val="clear" w:color="auto" w:fill="FFFFFF"/>
              </w:rPr>
              <w:t>Journal of the National Medical Association</w:t>
            </w:r>
            <w:r w:rsidRPr="00017F68">
              <w:rPr>
                <w:color w:val="000000"/>
                <w:sz w:val="20"/>
                <w:szCs w:val="20"/>
                <w:shd w:val="clear" w:color="auto" w:fill="FFFFFF"/>
              </w:rPr>
              <w:t xml:space="preserve"> </w:t>
            </w:r>
            <w:r w:rsidRPr="00017F68">
              <w:rPr>
                <w:iCs/>
                <w:color w:val="000000"/>
                <w:sz w:val="20"/>
                <w:szCs w:val="20"/>
                <w:shd w:val="clear" w:color="auto" w:fill="FFFFFF"/>
              </w:rPr>
              <w:t>104</w:t>
            </w:r>
            <w:r w:rsidRPr="00017F68">
              <w:rPr>
                <w:color w:val="000000"/>
                <w:sz w:val="20"/>
                <w:szCs w:val="20"/>
                <w:shd w:val="clear" w:color="auto" w:fill="FFFFFF"/>
              </w:rPr>
              <w:t>(1-2):89-95.*</w:t>
            </w:r>
          </w:p>
          <w:p w:rsidR="004F4966" w:rsidRPr="00257E4B" w:rsidRDefault="004F4966" w:rsidP="008E1038">
            <w:pPr>
              <w:rPr>
                <w:color w:val="000000"/>
                <w:sz w:val="20"/>
                <w:szCs w:val="20"/>
              </w:rPr>
            </w:pPr>
          </w:p>
        </w:tc>
      </w:tr>
      <w:tr w:rsidR="004F4966" w:rsidRPr="007D265A" w:rsidTr="008E1038">
        <w:tc>
          <w:tcPr>
            <w:tcW w:w="1170" w:type="dxa"/>
            <w:shd w:val="clear" w:color="auto" w:fill="auto"/>
          </w:tcPr>
          <w:p w:rsidR="004F4966" w:rsidRPr="007D265A" w:rsidRDefault="004F4966" w:rsidP="008E1038">
            <w:pPr>
              <w:rPr>
                <w:sz w:val="20"/>
                <w:szCs w:val="20"/>
              </w:rPr>
            </w:pPr>
            <w:r w:rsidRPr="007D265A">
              <w:rPr>
                <w:sz w:val="20"/>
                <w:szCs w:val="20"/>
              </w:rPr>
              <w:t>Feb 28</w:t>
            </w:r>
          </w:p>
        </w:tc>
        <w:tc>
          <w:tcPr>
            <w:tcW w:w="1710" w:type="dxa"/>
            <w:shd w:val="clear" w:color="auto" w:fill="auto"/>
          </w:tcPr>
          <w:p w:rsidR="004F4966" w:rsidRPr="007D265A" w:rsidRDefault="004F4966" w:rsidP="008E1038">
            <w:pPr>
              <w:rPr>
                <w:sz w:val="20"/>
                <w:szCs w:val="20"/>
              </w:rPr>
            </w:pPr>
            <w:r>
              <w:rPr>
                <w:sz w:val="20"/>
                <w:szCs w:val="20"/>
              </w:rPr>
              <w:t>Drugs and Addiction</w:t>
            </w:r>
          </w:p>
        </w:tc>
        <w:tc>
          <w:tcPr>
            <w:tcW w:w="5868" w:type="dxa"/>
            <w:shd w:val="clear" w:color="auto" w:fill="auto"/>
          </w:tcPr>
          <w:p w:rsidR="004F4966" w:rsidRPr="00DF5B53" w:rsidRDefault="004F4966" w:rsidP="008E10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0"/>
                <w:szCs w:val="20"/>
                <w:shd w:val="clear" w:color="auto" w:fill="FFFFFF"/>
              </w:rPr>
            </w:pPr>
            <w:proofErr w:type="spellStart"/>
            <w:r w:rsidRPr="00DF5B53">
              <w:rPr>
                <w:color w:val="000000"/>
                <w:sz w:val="20"/>
                <w:szCs w:val="20"/>
              </w:rPr>
              <w:t>Hinkson</w:t>
            </w:r>
            <w:proofErr w:type="spellEnd"/>
            <w:r w:rsidRPr="00DF5B53">
              <w:rPr>
                <w:color w:val="000000"/>
                <w:sz w:val="20"/>
                <w:szCs w:val="20"/>
              </w:rPr>
              <w:t>, Leslie R. 2015. “</w:t>
            </w:r>
            <w:r w:rsidRPr="00DF5B53">
              <w:rPr>
                <w:bCs/>
                <w:color w:val="000000"/>
                <w:sz w:val="20"/>
                <w:szCs w:val="20"/>
              </w:rPr>
              <w:t xml:space="preserve">The Right Profile? An Examination of Race-based Pharmacological Treatment of Hypertension.” </w:t>
            </w:r>
            <w:r w:rsidRPr="00DF5B53">
              <w:rPr>
                <w:i/>
                <w:color w:val="000000"/>
                <w:sz w:val="20"/>
                <w:szCs w:val="20"/>
                <w:shd w:val="clear" w:color="auto" w:fill="FFFFFF"/>
              </w:rPr>
              <w:t>Sociology of Race and Ethnicity</w:t>
            </w:r>
            <w:r w:rsidRPr="00DF5B53">
              <w:rPr>
                <w:color w:val="000000"/>
                <w:sz w:val="20"/>
                <w:szCs w:val="20"/>
                <w:shd w:val="clear" w:color="auto" w:fill="FFFFFF"/>
              </w:rPr>
              <w:t xml:space="preserve"> 1(2):255-269.*</w:t>
            </w:r>
          </w:p>
          <w:p w:rsidR="004F4966" w:rsidRPr="00DF5B53" w:rsidRDefault="004F4966" w:rsidP="008E10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0"/>
                <w:szCs w:val="20"/>
              </w:rPr>
            </w:pPr>
          </w:p>
          <w:p w:rsidR="004F4966" w:rsidRPr="00257E4B" w:rsidRDefault="004F4966" w:rsidP="008E1038">
            <w:pPr>
              <w:autoSpaceDE w:val="0"/>
              <w:autoSpaceDN w:val="0"/>
              <w:adjustRightInd w:val="0"/>
              <w:rPr>
                <w:rFonts w:eastAsia="Calibri"/>
                <w:sz w:val="20"/>
                <w:szCs w:val="20"/>
              </w:rPr>
            </w:pPr>
            <w:proofErr w:type="spellStart"/>
            <w:r w:rsidRPr="00257E4B">
              <w:rPr>
                <w:rFonts w:eastAsia="Calibri"/>
                <w:sz w:val="20"/>
                <w:szCs w:val="20"/>
              </w:rPr>
              <w:t>Dingel</w:t>
            </w:r>
            <w:proofErr w:type="spellEnd"/>
            <w:r w:rsidRPr="00257E4B">
              <w:rPr>
                <w:rFonts w:eastAsia="Calibri"/>
                <w:sz w:val="20"/>
                <w:szCs w:val="20"/>
              </w:rPr>
              <w:t xml:space="preserve">, Molly J. and Barbara A. Koenig. 2008. “Tracking Race in Addiction Research” in </w:t>
            </w:r>
            <w:r w:rsidRPr="00257E4B">
              <w:rPr>
                <w:rFonts w:eastAsia="Calibri"/>
                <w:i/>
                <w:sz w:val="20"/>
                <w:szCs w:val="20"/>
              </w:rPr>
              <w:t>Revisiting Race in a Genomic Age</w:t>
            </w:r>
            <w:r w:rsidRPr="00257E4B">
              <w:rPr>
                <w:rFonts w:eastAsia="Calibri"/>
                <w:sz w:val="20"/>
                <w:szCs w:val="20"/>
              </w:rPr>
              <w:t>.  New Brunswick, NJ: Rutgers University Press.*</w:t>
            </w:r>
          </w:p>
          <w:p w:rsidR="004F4966" w:rsidRPr="00257E4B" w:rsidRDefault="004F4966" w:rsidP="008E10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sz w:val="20"/>
                <w:szCs w:val="20"/>
              </w:rPr>
            </w:pPr>
          </w:p>
        </w:tc>
      </w:tr>
      <w:tr w:rsidR="004F4966" w:rsidRPr="007D265A" w:rsidTr="008E1038">
        <w:tc>
          <w:tcPr>
            <w:tcW w:w="8748" w:type="dxa"/>
            <w:gridSpan w:val="3"/>
            <w:shd w:val="clear" w:color="auto" w:fill="auto"/>
          </w:tcPr>
          <w:p w:rsidR="004F4966" w:rsidRPr="007D265A" w:rsidRDefault="004F4966" w:rsidP="008E1038">
            <w:pPr>
              <w:jc w:val="center"/>
              <w:rPr>
                <w:b/>
              </w:rPr>
            </w:pPr>
            <w:r w:rsidRPr="007D265A">
              <w:rPr>
                <w:b/>
              </w:rPr>
              <w:t>Week 7 – Racial Inequalities (professions and structure)</w:t>
            </w:r>
          </w:p>
        </w:tc>
      </w:tr>
      <w:tr w:rsidR="004F4966" w:rsidRPr="007D265A" w:rsidTr="008E1038">
        <w:tc>
          <w:tcPr>
            <w:tcW w:w="1170" w:type="dxa"/>
            <w:shd w:val="clear" w:color="auto" w:fill="auto"/>
          </w:tcPr>
          <w:p w:rsidR="004F4966" w:rsidRPr="007D265A" w:rsidRDefault="004F4966" w:rsidP="008E1038">
            <w:pPr>
              <w:rPr>
                <w:sz w:val="20"/>
                <w:szCs w:val="20"/>
              </w:rPr>
            </w:pPr>
            <w:r w:rsidRPr="007D265A">
              <w:rPr>
                <w:sz w:val="20"/>
                <w:szCs w:val="20"/>
              </w:rPr>
              <w:lastRenderedPageBreak/>
              <w:t>March 5</w:t>
            </w:r>
          </w:p>
        </w:tc>
        <w:tc>
          <w:tcPr>
            <w:tcW w:w="1710" w:type="dxa"/>
            <w:shd w:val="clear" w:color="auto" w:fill="auto"/>
          </w:tcPr>
          <w:p w:rsidR="004F4966" w:rsidRPr="007D265A" w:rsidRDefault="004F4966" w:rsidP="008E1038">
            <w:pPr>
              <w:rPr>
                <w:sz w:val="20"/>
                <w:szCs w:val="20"/>
              </w:rPr>
            </w:pPr>
            <w:r w:rsidRPr="007D265A">
              <w:rPr>
                <w:sz w:val="20"/>
                <w:szCs w:val="20"/>
              </w:rPr>
              <w:t>Race and Medical Profession</w:t>
            </w:r>
            <w:r>
              <w:rPr>
                <w:sz w:val="20"/>
                <w:szCs w:val="20"/>
              </w:rPr>
              <w:t>als</w:t>
            </w:r>
          </w:p>
        </w:tc>
        <w:tc>
          <w:tcPr>
            <w:tcW w:w="5868" w:type="dxa"/>
            <w:shd w:val="clear" w:color="auto" w:fill="auto"/>
          </w:tcPr>
          <w:p w:rsidR="004F4966" w:rsidRPr="00DF5B53" w:rsidRDefault="004F4966" w:rsidP="008E1038">
            <w:pPr>
              <w:rPr>
                <w:color w:val="000000"/>
                <w:sz w:val="20"/>
                <w:szCs w:val="20"/>
              </w:rPr>
            </w:pPr>
            <w:r w:rsidRPr="00257E4B">
              <w:rPr>
                <w:color w:val="222222"/>
                <w:sz w:val="20"/>
                <w:szCs w:val="20"/>
                <w:shd w:val="clear" w:color="auto" w:fill="FFFFFF"/>
              </w:rPr>
              <w:t xml:space="preserve">Acosta, David, and </w:t>
            </w:r>
            <w:proofErr w:type="spellStart"/>
            <w:r w:rsidRPr="00257E4B">
              <w:rPr>
                <w:color w:val="222222"/>
                <w:sz w:val="20"/>
                <w:szCs w:val="20"/>
                <w:shd w:val="clear" w:color="auto" w:fill="FFFFFF"/>
              </w:rPr>
              <w:t>Kupiri</w:t>
            </w:r>
            <w:proofErr w:type="spellEnd"/>
            <w:r w:rsidRPr="00257E4B">
              <w:rPr>
                <w:color w:val="222222"/>
                <w:sz w:val="20"/>
                <w:szCs w:val="20"/>
                <w:shd w:val="clear" w:color="auto" w:fill="FFFFFF"/>
              </w:rPr>
              <w:t xml:space="preserve"> Ackerman-Barger. 2017. "Breaking the </w:t>
            </w:r>
            <w:r w:rsidRPr="00DF5B53">
              <w:rPr>
                <w:color w:val="000000"/>
                <w:sz w:val="20"/>
                <w:szCs w:val="20"/>
                <w:shd w:val="clear" w:color="auto" w:fill="FFFFFF"/>
              </w:rPr>
              <w:t>Silence: Time to Talk about Race and Racism." </w:t>
            </w:r>
            <w:r w:rsidRPr="00DF5B53">
              <w:rPr>
                <w:i/>
                <w:iCs/>
                <w:color w:val="000000"/>
                <w:sz w:val="20"/>
                <w:szCs w:val="20"/>
                <w:shd w:val="clear" w:color="auto" w:fill="FFFFFF"/>
              </w:rPr>
              <w:t>Academic Medicine</w:t>
            </w:r>
            <w:r w:rsidRPr="00DF5B53">
              <w:rPr>
                <w:color w:val="000000"/>
                <w:sz w:val="20"/>
                <w:szCs w:val="20"/>
                <w:shd w:val="clear" w:color="auto" w:fill="FFFFFF"/>
              </w:rPr>
              <w:t> 92(3):285-288.*</w:t>
            </w:r>
          </w:p>
          <w:p w:rsidR="004F4966" w:rsidRPr="00DF5B53" w:rsidRDefault="004F4966" w:rsidP="008E10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0"/>
                <w:szCs w:val="20"/>
              </w:rPr>
            </w:pPr>
          </w:p>
          <w:p w:rsidR="004F4966" w:rsidRPr="00DF5B53" w:rsidRDefault="004F4966" w:rsidP="008E10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0"/>
                <w:szCs w:val="20"/>
              </w:rPr>
            </w:pPr>
            <w:r w:rsidRPr="00DF5B53">
              <w:rPr>
                <w:color w:val="000000"/>
                <w:sz w:val="20"/>
                <w:szCs w:val="20"/>
              </w:rPr>
              <w:t xml:space="preserve">Timmermans, Stefan. 2003. “A Black Technician and Blue Babies.” </w:t>
            </w:r>
            <w:r w:rsidRPr="00DF5B53">
              <w:rPr>
                <w:i/>
                <w:color w:val="000000"/>
                <w:sz w:val="20"/>
                <w:szCs w:val="20"/>
              </w:rPr>
              <w:t xml:space="preserve">Social Studies of Science </w:t>
            </w:r>
            <w:r w:rsidRPr="00DF5B53">
              <w:rPr>
                <w:color w:val="000000"/>
                <w:sz w:val="20"/>
                <w:szCs w:val="20"/>
              </w:rPr>
              <w:t>33(2):197</w:t>
            </w:r>
            <w:r w:rsidRPr="00DF5B53">
              <w:rPr>
                <w:color w:val="000000"/>
                <w:w w:val="33"/>
                <w:sz w:val="20"/>
                <w:szCs w:val="20"/>
              </w:rPr>
              <w:t>-­</w:t>
            </w:r>
            <w:r w:rsidRPr="00DF5B53">
              <w:rPr>
                <w:rFonts w:ascii="Cambria Math" w:hAnsi="Cambria Math" w:cs="Cambria Math"/>
                <w:color w:val="000000"/>
                <w:w w:val="33"/>
                <w:sz w:val="20"/>
                <w:szCs w:val="20"/>
              </w:rPr>
              <w:t>‐</w:t>
            </w:r>
            <w:r w:rsidRPr="00DF5B53">
              <w:rPr>
                <w:color w:val="000000"/>
                <w:sz w:val="20"/>
                <w:szCs w:val="20"/>
              </w:rPr>
              <w:t>229.*</w:t>
            </w:r>
          </w:p>
          <w:p w:rsidR="004F4966" w:rsidRPr="00DF5B53" w:rsidRDefault="004F4966" w:rsidP="008E10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0"/>
                <w:szCs w:val="20"/>
              </w:rPr>
            </w:pPr>
          </w:p>
          <w:p w:rsidR="004F4966" w:rsidRPr="00DF5B53" w:rsidRDefault="004F4966" w:rsidP="008E1038">
            <w:pPr>
              <w:rPr>
                <w:color w:val="000000"/>
                <w:sz w:val="20"/>
                <w:szCs w:val="20"/>
              </w:rPr>
            </w:pPr>
            <w:proofErr w:type="spellStart"/>
            <w:r w:rsidRPr="00DF5B53">
              <w:rPr>
                <w:rStyle w:val="linked-author"/>
                <w:sz w:val="20"/>
                <w:szCs w:val="20"/>
              </w:rPr>
              <w:t>Stepanikova</w:t>
            </w:r>
            <w:proofErr w:type="spellEnd"/>
            <w:r w:rsidRPr="00DF5B53">
              <w:rPr>
                <w:rStyle w:val="linked-author"/>
                <w:sz w:val="20"/>
                <w:szCs w:val="20"/>
              </w:rPr>
              <w:t>, Irena</w:t>
            </w:r>
            <w:r w:rsidRPr="00DF5B53">
              <w:rPr>
                <w:color w:val="000000"/>
                <w:sz w:val="20"/>
                <w:szCs w:val="20"/>
                <w:shd w:val="clear" w:color="auto" w:fill="FFFFFF"/>
              </w:rPr>
              <w:t xml:space="preserve">, Qian </w:t>
            </w:r>
            <w:r w:rsidRPr="00DF5B53">
              <w:rPr>
                <w:rStyle w:val="linked-author"/>
                <w:sz w:val="20"/>
                <w:szCs w:val="20"/>
              </w:rPr>
              <w:t xml:space="preserve">Zhang, Darryl Wieland, G. Paul </w:t>
            </w:r>
            <w:proofErr w:type="spellStart"/>
            <w:r w:rsidRPr="00DF5B53">
              <w:rPr>
                <w:rStyle w:val="linked-author"/>
                <w:sz w:val="20"/>
                <w:szCs w:val="20"/>
              </w:rPr>
              <w:t>Eleazer</w:t>
            </w:r>
            <w:proofErr w:type="spellEnd"/>
            <w:r w:rsidRPr="00DF5B53">
              <w:rPr>
                <w:rStyle w:val="linked-author"/>
                <w:sz w:val="20"/>
                <w:szCs w:val="20"/>
              </w:rPr>
              <w:t>, and Thomas Stewart</w:t>
            </w:r>
            <w:proofErr w:type="gramStart"/>
            <w:r w:rsidRPr="00DF5B53">
              <w:rPr>
                <w:rStyle w:val="linked-author"/>
                <w:sz w:val="20"/>
                <w:szCs w:val="20"/>
              </w:rPr>
              <w:t>..</w:t>
            </w:r>
            <w:proofErr w:type="gramEnd"/>
            <w:r w:rsidRPr="00DF5B53">
              <w:rPr>
                <w:rStyle w:val="linked-author"/>
                <w:sz w:val="20"/>
                <w:szCs w:val="20"/>
              </w:rPr>
              <w:t xml:space="preserve"> 2012. “</w:t>
            </w:r>
            <w:r w:rsidRPr="00DF5B53">
              <w:rPr>
                <w:bCs/>
                <w:color w:val="000000"/>
                <w:sz w:val="20"/>
                <w:szCs w:val="20"/>
              </w:rPr>
              <w:t xml:space="preserve">Non-Verbal Communication Between Primary Care Physicians and Older Patients: How Does Race Matter?” </w:t>
            </w:r>
            <w:r w:rsidRPr="00DF5B53">
              <w:rPr>
                <w:i/>
                <w:color w:val="000000"/>
                <w:sz w:val="20"/>
                <w:szCs w:val="20"/>
              </w:rPr>
              <w:t>Journal of General Internal Medicine</w:t>
            </w:r>
            <w:r w:rsidRPr="00DF5B53">
              <w:rPr>
                <w:i/>
                <w:color w:val="000000"/>
                <w:spacing w:val="-1"/>
                <w:sz w:val="20"/>
                <w:szCs w:val="20"/>
              </w:rPr>
              <w:t xml:space="preserve"> </w:t>
            </w:r>
            <w:r w:rsidRPr="00DF5B53">
              <w:rPr>
                <w:color w:val="000000"/>
                <w:sz w:val="20"/>
                <w:szCs w:val="20"/>
              </w:rPr>
              <w:t>27(5):576-581.*</w:t>
            </w:r>
          </w:p>
          <w:p w:rsidR="004F4966" w:rsidRPr="007D265A" w:rsidRDefault="004F4966" w:rsidP="008E1038">
            <w:pPr>
              <w:spacing w:before="20"/>
              <w:ind w:left="20" w:right="17"/>
              <w:rPr>
                <w:color w:val="000000"/>
                <w:sz w:val="20"/>
                <w:szCs w:val="20"/>
              </w:rPr>
            </w:pPr>
          </w:p>
        </w:tc>
      </w:tr>
      <w:tr w:rsidR="004F4966" w:rsidRPr="007D265A" w:rsidTr="008E1038">
        <w:tc>
          <w:tcPr>
            <w:tcW w:w="1170" w:type="dxa"/>
            <w:shd w:val="clear" w:color="auto" w:fill="auto"/>
          </w:tcPr>
          <w:p w:rsidR="004F4966" w:rsidRPr="007D265A" w:rsidRDefault="004F4966" w:rsidP="008E1038">
            <w:pPr>
              <w:rPr>
                <w:sz w:val="20"/>
                <w:szCs w:val="20"/>
              </w:rPr>
            </w:pPr>
            <w:r w:rsidRPr="007D265A">
              <w:rPr>
                <w:sz w:val="20"/>
                <w:szCs w:val="20"/>
              </w:rPr>
              <w:t>March 7</w:t>
            </w:r>
          </w:p>
        </w:tc>
        <w:tc>
          <w:tcPr>
            <w:tcW w:w="1710" w:type="dxa"/>
            <w:shd w:val="clear" w:color="auto" w:fill="auto"/>
          </w:tcPr>
          <w:p w:rsidR="004F4966" w:rsidRPr="007D265A" w:rsidRDefault="004F4966" w:rsidP="008E1038">
            <w:pPr>
              <w:rPr>
                <w:sz w:val="20"/>
                <w:szCs w:val="20"/>
              </w:rPr>
            </w:pPr>
            <w:r>
              <w:rPr>
                <w:sz w:val="20"/>
                <w:szCs w:val="20"/>
              </w:rPr>
              <w:t>Race and the Medical Profession</w:t>
            </w:r>
          </w:p>
        </w:tc>
        <w:tc>
          <w:tcPr>
            <w:tcW w:w="5868" w:type="dxa"/>
            <w:shd w:val="clear" w:color="auto" w:fill="auto"/>
          </w:tcPr>
          <w:p w:rsidR="004F4966" w:rsidRPr="00C10B4E" w:rsidRDefault="004F4966" w:rsidP="008E1038">
            <w:pPr>
              <w:spacing w:before="20"/>
              <w:rPr>
                <w:sz w:val="20"/>
                <w:szCs w:val="20"/>
              </w:rPr>
            </w:pPr>
            <w:proofErr w:type="spellStart"/>
            <w:r w:rsidRPr="00C10B4E">
              <w:rPr>
                <w:sz w:val="20"/>
                <w:szCs w:val="20"/>
              </w:rPr>
              <w:t>Pololi</w:t>
            </w:r>
            <w:proofErr w:type="spellEnd"/>
            <w:r w:rsidRPr="00C10B4E">
              <w:rPr>
                <w:sz w:val="20"/>
                <w:szCs w:val="20"/>
              </w:rPr>
              <w:t xml:space="preserve">, </w:t>
            </w:r>
            <w:proofErr w:type="gramStart"/>
            <w:r w:rsidRPr="00C10B4E">
              <w:rPr>
                <w:sz w:val="20"/>
                <w:szCs w:val="20"/>
              </w:rPr>
              <w:t>Linda.,</w:t>
            </w:r>
            <w:proofErr w:type="gramEnd"/>
            <w:r w:rsidRPr="00C10B4E">
              <w:rPr>
                <w:sz w:val="20"/>
                <w:szCs w:val="20"/>
              </w:rPr>
              <w:t xml:space="preserve"> Lisa A. Cooper, and Phyllis Carr. 2010. “Race, Disadvantage and Family Experiences in Academic Medicine.” </w:t>
            </w:r>
            <w:r w:rsidRPr="00C10B4E">
              <w:rPr>
                <w:i/>
                <w:sz w:val="20"/>
                <w:szCs w:val="20"/>
              </w:rPr>
              <w:t>Journal of General Internal Medicine</w:t>
            </w:r>
            <w:r w:rsidRPr="00C10B4E">
              <w:rPr>
                <w:sz w:val="20"/>
                <w:szCs w:val="20"/>
              </w:rPr>
              <w:t xml:space="preserve"> 25(12):1363</w:t>
            </w:r>
            <w:r w:rsidRPr="00C10B4E">
              <w:rPr>
                <w:w w:val="33"/>
                <w:sz w:val="20"/>
                <w:szCs w:val="20"/>
              </w:rPr>
              <w:t>-­</w:t>
            </w:r>
            <w:r w:rsidRPr="00C10B4E">
              <w:rPr>
                <w:rFonts w:ascii="Cambria Math" w:hAnsi="Cambria Math" w:cs="Cambria Math"/>
                <w:w w:val="33"/>
                <w:sz w:val="20"/>
                <w:szCs w:val="20"/>
              </w:rPr>
              <w:t>‐</w:t>
            </w:r>
            <w:r w:rsidRPr="00C10B4E">
              <w:rPr>
                <w:sz w:val="20"/>
                <w:szCs w:val="20"/>
              </w:rPr>
              <w:t>1369.*</w:t>
            </w:r>
          </w:p>
          <w:p w:rsidR="004F4966" w:rsidRPr="00C10B4E" w:rsidRDefault="004F4966" w:rsidP="008E10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sz w:val="20"/>
                <w:szCs w:val="20"/>
              </w:rPr>
            </w:pPr>
          </w:p>
          <w:p w:rsidR="004F4966" w:rsidRPr="000732A6" w:rsidRDefault="004F4966" w:rsidP="008E1038">
            <w:pPr>
              <w:rPr>
                <w:color w:val="000000"/>
                <w:sz w:val="20"/>
                <w:szCs w:val="20"/>
              </w:rPr>
            </w:pPr>
            <w:r w:rsidRPr="00DF5B53">
              <w:rPr>
                <w:iCs/>
                <w:color w:val="000000"/>
                <w:sz w:val="20"/>
                <w:szCs w:val="20"/>
                <w:shd w:val="clear" w:color="auto" w:fill="FFFFFF"/>
              </w:rPr>
              <w:t xml:space="preserve">Greene, Jessica Jan </w:t>
            </w:r>
            <w:proofErr w:type="spellStart"/>
            <w:r w:rsidRPr="00DF5B53">
              <w:rPr>
                <w:iCs/>
                <w:color w:val="000000"/>
                <w:sz w:val="20"/>
                <w:szCs w:val="20"/>
                <w:shd w:val="clear" w:color="auto" w:fill="FFFFFF"/>
              </w:rPr>
              <w:t>Blustein</w:t>
            </w:r>
            <w:proofErr w:type="spellEnd"/>
            <w:r w:rsidRPr="00DF5B53">
              <w:rPr>
                <w:iCs/>
                <w:color w:val="000000"/>
                <w:sz w:val="20"/>
                <w:szCs w:val="20"/>
                <w:shd w:val="clear" w:color="auto" w:fill="FFFFFF"/>
              </w:rPr>
              <w:t xml:space="preserve">, and Beth C. </w:t>
            </w:r>
            <w:r w:rsidRPr="001A4902">
              <w:rPr>
                <w:iCs/>
                <w:color w:val="000000"/>
                <w:sz w:val="20"/>
                <w:szCs w:val="20"/>
                <w:shd w:val="clear" w:color="auto" w:fill="FFFFFF"/>
              </w:rPr>
              <w:t>Weitzman.</w:t>
            </w:r>
            <w:r w:rsidRPr="001A4902">
              <w:rPr>
                <w:i/>
                <w:iCs/>
                <w:color w:val="000000"/>
                <w:sz w:val="20"/>
                <w:szCs w:val="20"/>
                <w:shd w:val="clear" w:color="auto" w:fill="FFFFFF"/>
              </w:rPr>
              <w:t xml:space="preserve"> </w:t>
            </w:r>
            <w:r w:rsidRPr="001A4902">
              <w:rPr>
                <w:iCs/>
                <w:color w:val="000000"/>
                <w:sz w:val="20"/>
                <w:szCs w:val="20"/>
                <w:shd w:val="clear" w:color="auto" w:fill="FFFFFF"/>
              </w:rPr>
              <w:t>2006.</w:t>
            </w:r>
            <w:r w:rsidRPr="001A4902">
              <w:rPr>
                <w:i/>
                <w:iCs/>
                <w:color w:val="000000"/>
                <w:sz w:val="20"/>
                <w:szCs w:val="20"/>
                <w:shd w:val="clear" w:color="auto" w:fill="FFFFFF"/>
              </w:rPr>
              <w:t xml:space="preserve"> </w:t>
            </w:r>
            <w:r w:rsidRPr="001A4902">
              <w:rPr>
                <w:color w:val="000000"/>
                <w:sz w:val="20"/>
                <w:szCs w:val="20"/>
              </w:rPr>
              <w:t xml:space="preserve"> “Race</w:t>
            </w:r>
            <w:r w:rsidRPr="00DF5B53">
              <w:rPr>
                <w:color w:val="000000"/>
                <w:sz w:val="20"/>
                <w:szCs w:val="20"/>
              </w:rPr>
              <w:t xml:space="preserve">, Segregation, and Physicians’ Participation in Medicaid.” </w:t>
            </w:r>
            <w:r w:rsidRPr="00DF5B53">
              <w:rPr>
                <w:i/>
                <w:color w:val="000000"/>
                <w:sz w:val="20"/>
                <w:szCs w:val="20"/>
              </w:rPr>
              <w:t xml:space="preserve">The Milbank </w:t>
            </w:r>
            <w:r w:rsidRPr="000732A6">
              <w:rPr>
                <w:i/>
                <w:color w:val="000000"/>
                <w:sz w:val="20"/>
                <w:szCs w:val="20"/>
              </w:rPr>
              <w:t xml:space="preserve">Quarterly </w:t>
            </w:r>
            <w:r w:rsidRPr="000732A6">
              <w:rPr>
                <w:color w:val="000000"/>
                <w:sz w:val="20"/>
                <w:szCs w:val="20"/>
              </w:rPr>
              <w:t>84:239</w:t>
            </w:r>
            <w:r w:rsidRPr="000732A6">
              <w:rPr>
                <w:color w:val="000000"/>
                <w:w w:val="33"/>
                <w:sz w:val="20"/>
                <w:szCs w:val="20"/>
              </w:rPr>
              <w:t>-­‐</w:t>
            </w:r>
            <w:r w:rsidRPr="000732A6">
              <w:rPr>
                <w:color w:val="000000"/>
                <w:sz w:val="20"/>
                <w:szCs w:val="20"/>
              </w:rPr>
              <w:t>272.*</w:t>
            </w:r>
          </w:p>
          <w:p w:rsidR="004F4966" w:rsidRPr="000732A6" w:rsidRDefault="004F4966" w:rsidP="008E1038">
            <w:pPr>
              <w:rPr>
                <w:color w:val="000000"/>
                <w:sz w:val="20"/>
                <w:szCs w:val="20"/>
              </w:rPr>
            </w:pPr>
          </w:p>
          <w:p w:rsidR="004F4966" w:rsidRPr="000732A6" w:rsidRDefault="004F4966" w:rsidP="008E1038">
            <w:pPr>
              <w:rPr>
                <w:sz w:val="20"/>
                <w:szCs w:val="20"/>
              </w:rPr>
            </w:pPr>
            <w:r>
              <w:rPr>
                <w:color w:val="000000"/>
                <w:sz w:val="20"/>
                <w:szCs w:val="20"/>
              </w:rPr>
              <w:t xml:space="preserve">Watch in Class: </w:t>
            </w:r>
            <w:r w:rsidRPr="000732A6">
              <w:rPr>
                <w:color w:val="000000"/>
                <w:sz w:val="20"/>
                <w:szCs w:val="20"/>
              </w:rPr>
              <w:t xml:space="preserve">Johns Hopkins Medicine. “The Legacy Of Henrietta Lacks”: </w:t>
            </w:r>
            <w:hyperlink r:id="rId53" w:history="1">
              <w:r w:rsidRPr="000732A6">
                <w:rPr>
                  <w:rStyle w:val="Hyperlink"/>
                  <w:sz w:val="20"/>
                  <w:szCs w:val="20"/>
                </w:rPr>
                <w:t>https://www.hopkinsmedicine.org/henriettalacks/index.html</w:t>
              </w:r>
            </w:hyperlink>
          </w:p>
          <w:p w:rsidR="004F4966" w:rsidRPr="00DF5B53" w:rsidRDefault="004F4966" w:rsidP="008E1038">
            <w:pPr>
              <w:rPr>
                <w:color w:val="000000"/>
                <w:sz w:val="20"/>
                <w:szCs w:val="20"/>
              </w:rPr>
            </w:pPr>
          </w:p>
          <w:p w:rsidR="004F4966" w:rsidRPr="00843B7E" w:rsidRDefault="004F4966" w:rsidP="008E1038">
            <w:pPr>
              <w:pStyle w:val="Default"/>
              <w:widowControl w:val="0"/>
              <w:rPr>
                <w:b/>
                <w:sz w:val="20"/>
                <w:szCs w:val="20"/>
              </w:rPr>
            </w:pPr>
            <w:r w:rsidRPr="00843B7E">
              <w:rPr>
                <w:b/>
                <w:sz w:val="20"/>
                <w:szCs w:val="20"/>
                <w:highlight w:val="yellow"/>
              </w:rPr>
              <w:t xml:space="preserve">Current Issues Journal </w:t>
            </w:r>
            <w:r>
              <w:rPr>
                <w:b/>
                <w:sz w:val="20"/>
                <w:szCs w:val="20"/>
                <w:highlight w:val="yellow"/>
              </w:rPr>
              <w:t>2</w:t>
            </w:r>
            <w:r w:rsidRPr="00843B7E">
              <w:rPr>
                <w:b/>
                <w:sz w:val="20"/>
                <w:szCs w:val="20"/>
                <w:highlight w:val="yellow"/>
              </w:rPr>
              <w:t xml:space="preserve"> DUE</w:t>
            </w:r>
          </w:p>
          <w:p w:rsidR="004F4966" w:rsidRPr="007D265A" w:rsidRDefault="004F4966" w:rsidP="008E1038">
            <w:pPr>
              <w:spacing w:before="20"/>
              <w:ind w:right="17"/>
              <w:rPr>
                <w:sz w:val="20"/>
                <w:szCs w:val="20"/>
              </w:rPr>
            </w:pPr>
          </w:p>
        </w:tc>
      </w:tr>
      <w:tr w:rsidR="004F4966" w:rsidRPr="007D265A" w:rsidTr="008E1038">
        <w:tc>
          <w:tcPr>
            <w:tcW w:w="8748" w:type="dxa"/>
            <w:gridSpan w:val="3"/>
            <w:shd w:val="clear" w:color="auto" w:fill="auto"/>
          </w:tcPr>
          <w:p w:rsidR="004F4966" w:rsidRPr="007D265A" w:rsidRDefault="004F4966" w:rsidP="008E1038">
            <w:pPr>
              <w:jc w:val="center"/>
              <w:rPr>
                <w:b/>
              </w:rPr>
            </w:pPr>
            <w:r w:rsidRPr="007D265A">
              <w:rPr>
                <w:b/>
              </w:rPr>
              <w:t>Week 8 - Midterm</w:t>
            </w:r>
          </w:p>
        </w:tc>
      </w:tr>
      <w:tr w:rsidR="004F4966" w:rsidRPr="007D265A" w:rsidTr="008E1038">
        <w:tc>
          <w:tcPr>
            <w:tcW w:w="1170" w:type="dxa"/>
            <w:shd w:val="clear" w:color="auto" w:fill="auto"/>
          </w:tcPr>
          <w:p w:rsidR="004F4966" w:rsidRPr="007D265A" w:rsidRDefault="004F4966" w:rsidP="008E1038">
            <w:pPr>
              <w:rPr>
                <w:sz w:val="20"/>
                <w:szCs w:val="20"/>
              </w:rPr>
            </w:pPr>
            <w:r w:rsidRPr="007D265A">
              <w:rPr>
                <w:sz w:val="20"/>
                <w:szCs w:val="20"/>
              </w:rPr>
              <w:t>March 12</w:t>
            </w:r>
          </w:p>
        </w:tc>
        <w:tc>
          <w:tcPr>
            <w:tcW w:w="1710" w:type="dxa"/>
            <w:shd w:val="clear" w:color="auto" w:fill="auto"/>
          </w:tcPr>
          <w:p w:rsidR="004F4966" w:rsidRPr="007D265A" w:rsidRDefault="004F4966" w:rsidP="008E1038">
            <w:pPr>
              <w:rPr>
                <w:sz w:val="20"/>
                <w:szCs w:val="20"/>
                <w:highlight w:val="yellow"/>
              </w:rPr>
            </w:pPr>
            <w:r w:rsidRPr="007D265A">
              <w:rPr>
                <w:sz w:val="20"/>
                <w:szCs w:val="20"/>
              </w:rPr>
              <w:t>Study Day</w:t>
            </w:r>
          </w:p>
        </w:tc>
        <w:tc>
          <w:tcPr>
            <w:tcW w:w="5868" w:type="dxa"/>
            <w:shd w:val="clear" w:color="auto" w:fill="auto"/>
          </w:tcPr>
          <w:p w:rsidR="004F4966" w:rsidRPr="007D265A" w:rsidRDefault="004F4966" w:rsidP="008E1038">
            <w:pPr>
              <w:rPr>
                <w:sz w:val="20"/>
                <w:szCs w:val="20"/>
              </w:rPr>
            </w:pPr>
          </w:p>
        </w:tc>
      </w:tr>
      <w:tr w:rsidR="004F4966" w:rsidRPr="007D265A" w:rsidTr="008E1038">
        <w:tc>
          <w:tcPr>
            <w:tcW w:w="1170" w:type="dxa"/>
            <w:shd w:val="clear" w:color="auto" w:fill="auto"/>
          </w:tcPr>
          <w:p w:rsidR="004F4966" w:rsidRPr="007D265A" w:rsidRDefault="004F4966" w:rsidP="008E1038">
            <w:pPr>
              <w:rPr>
                <w:sz w:val="20"/>
                <w:szCs w:val="20"/>
              </w:rPr>
            </w:pPr>
            <w:r w:rsidRPr="007D265A">
              <w:rPr>
                <w:sz w:val="20"/>
                <w:szCs w:val="20"/>
              </w:rPr>
              <w:t>March 14</w:t>
            </w:r>
          </w:p>
        </w:tc>
        <w:tc>
          <w:tcPr>
            <w:tcW w:w="1710" w:type="dxa"/>
            <w:shd w:val="clear" w:color="auto" w:fill="auto"/>
          </w:tcPr>
          <w:p w:rsidR="004F4966" w:rsidRPr="007D265A" w:rsidRDefault="004F4966" w:rsidP="008E1038">
            <w:pPr>
              <w:rPr>
                <w:sz w:val="20"/>
                <w:szCs w:val="20"/>
              </w:rPr>
            </w:pPr>
            <w:r w:rsidRPr="007D265A">
              <w:rPr>
                <w:sz w:val="20"/>
                <w:szCs w:val="20"/>
              </w:rPr>
              <w:t>Midterm</w:t>
            </w:r>
            <w:r>
              <w:rPr>
                <w:sz w:val="20"/>
                <w:szCs w:val="20"/>
              </w:rPr>
              <w:t xml:space="preserve"> Exam</w:t>
            </w:r>
          </w:p>
        </w:tc>
        <w:tc>
          <w:tcPr>
            <w:tcW w:w="5868" w:type="dxa"/>
            <w:shd w:val="clear" w:color="auto" w:fill="auto"/>
          </w:tcPr>
          <w:p w:rsidR="004F4966" w:rsidRPr="007D265A" w:rsidRDefault="004F4966" w:rsidP="008E1038">
            <w:pPr>
              <w:pStyle w:val="Default"/>
              <w:widowControl w:val="0"/>
              <w:rPr>
                <w:sz w:val="20"/>
                <w:szCs w:val="20"/>
              </w:rPr>
            </w:pPr>
          </w:p>
        </w:tc>
      </w:tr>
      <w:tr w:rsidR="004F4966" w:rsidRPr="007D265A" w:rsidTr="008E1038">
        <w:tc>
          <w:tcPr>
            <w:tcW w:w="8748" w:type="dxa"/>
            <w:gridSpan w:val="3"/>
            <w:shd w:val="clear" w:color="auto" w:fill="auto"/>
          </w:tcPr>
          <w:p w:rsidR="004F4966" w:rsidRPr="007D265A" w:rsidRDefault="004F4966" w:rsidP="008E1038">
            <w:pPr>
              <w:jc w:val="center"/>
              <w:rPr>
                <w:b/>
              </w:rPr>
            </w:pPr>
            <w:r w:rsidRPr="007D265A">
              <w:rPr>
                <w:b/>
              </w:rPr>
              <w:t>Week 9 – Spring Recess</w:t>
            </w:r>
          </w:p>
        </w:tc>
      </w:tr>
      <w:tr w:rsidR="004F4966" w:rsidRPr="007D265A" w:rsidTr="008E1038">
        <w:tc>
          <w:tcPr>
            <w:tcW w:w="8748" w:type="dxa"/>
            <w:gridSpan w:val="3"/>
            <w:shd w:val="clear" w:color="auto" w:fill="auto"/>
          </w:tcPr>
          <w:p w:rsidR="004F4966" w:rsidRPr="007D265A" w:rsidRDefault="004F4966" w:rsidP="008E1038">
            <w:pPr>
              <w:pStyle w:val="Default"/>
              <w:jc w:val="center"/>
              <w:rPr>
                <w:b/>
              </w:rPr>
            </w:pPr>
            <w:r w:rsidRPr="007D265A">
              <w:rPr>
                <w:b/>
              </w:rPr>
              <w:t>Week 10 – Making Racial Medicine / Medicine Making Race</w:t>
            </w:r>
          </w:p>
        </w:tc>
      </w:tr>
      <w:tr w:rsidR="004F4966" w:rsidRPr="007D265A" w:rsidTr="008E1038">
        <w:tc>
          <w:tcPr>
            <w:tcW w:w="1170" w:type="dxa"/>
            <w:shd w:val="clear" w:color="auto" w:fill="auto"/>
          </w:tcPr>
          <w:p w:rsidR="004F4966" w:rsidRPr="007D265A" w:rsidRDefault="004F4966" w:rsidP="008E1038">
            <w:pPr>
              <w:rPr>
                <w:sz w:val="20"/>
                <w:szCs w:val="20"/>
              </w:rPr>
            </w:pPr>
            <w:r w:rsidRPr="007D265A">
              <w:rPr>
                <w:sz w:val="20"/>
                <w:szCs w:val="20"/>
              </w:rPr>
              <w:t>March 26</w:t>
            </w:r>
          </w:p>
        </w:tc>
        <w:tc>
          <w:tcPr>
            <w:tcW w:w="1710" w:type="dxa"/>
          </w:tcPr>
          <w:p w:rsidR="004F4966" w:rsidRPr="007D265A" w:rsidRDefault="004F4966" w:rsidP="008E1038">
            <w:pPr>
              <w:rPr>
                <w:sz w:val="20"/>
                <w:szCs w:val="20"/>
              </w:rPr>
            </w:pPr>
            <w:r>
              <w:rPr>
                <w:sz w:val="20"/>
                <w:szCs w:val="20"/>
              </w:rPr>
              <w:t>Race in the Blood</w:t>
            </w:r>
          </w:p>
        </w:tc>
        <w:tc>
          <w:tcPr>
            <w:tcW w:w="5868" w:type="dxa"/>
            <w:shd w:val="clear" w:color="auto" w:fill="auto"/>
          </w:tcPr>
          <w:p w:rsidR="004F4966" w:rsidRPr="00DF5B53" w:rsidRDefault="004F4966" w:rsidP="008E1038">
            <w:pPr>
              <w:rPr>
                <w:color w:val="000000"/>
              </w:rPr>
            </w:pPr>
            <w:proofErr w:type="spellStart"/>
            <w:r w:rsidRPr="00DF5B53">
              <w:rPr>
                <w:rFonts w:eastAsia="Calibri"/>
                <w:color w:val="000000"/>
                <w:sz w:val="20"/>
                <w:szCs w:val="20"/>
              </w:rPr>
              <w:t>Wailoo</w:t>
            </w:r>
            <w:proofErr w:type="spellEnd"/>
            <w:r w:rsidRPr="00DF5B53">
              <w:rPr>
                <w:rFonts w:eastAsia="Calibri"/>
                <w:color w:val="000000"/>
                <w:sz w:val="20"/>
                <w:szCs w:val="20"/>
              </w:rPr>
              <w:t xml:space="preserve">, Keith. 1999. “Detecting ‘Negro’ Blood: Black and White Identities and the Reconstruction of Sickle-Cell Anemia” in </w:t>
            </w:r>
            <w:r w:rsidRPr="00DF5B53">
              <w:rPr>
                <w:rFonts w:eastAsia="Calibri"/>
                <w:i/>
                <w:color w:val="000000"/>
                <w:sz w:val="20"/>
                <w:szCs w:val="20"/>
              </w:rPr>
              <w:t xml:space="preserve">Drawing Blood: Technology and Disease in 20th-Century America.  </w:t>
            </w:r>
            <w:r w:rsidRPr="00DF5B53">
              <w:rPr>
                <w:rFonts w:eastAsia="Calibri"/>
                <w:color w:val="000000"/>
                <w:sz w:val="20"/>
                <w:szCs w:val="20"/>
              </w:rPr>
              <w:t xml:space="preserve">Baltimore, MD: </w:t>
            </w:r>
            <w:r w:rsidRPr="00DF5B53">
              <w:rPr>
                <w:color w:val="000000"/>
                <w:sz w:val="20"/>
                <w:szCs w:val="20"/>
                <w:shd w:val="clear" w:color="auto" w:fill="FFFFFF"/>
              </w:rPr>
              <w:t>Johns Hopkins University Press.*</w:t>
            </w:r>
          </w:p>
          <w:p w:rsidR="004F4966" w:rsidRPr="00DF5B53" w:rsidRDefault="004F4966" w:rsidP="008E1038">
            <w:pPr>
              <w:pStyle w:val="Default"/>
              <w:rPr>
                <w:sz w:val="20"/>
                <w:szCs w:val="20"/>
              </w:rPr>
            </w:pPr>
          </w:p>
          <w:p w:rsidR="004F4966" w:rsidRPr="007D265A" w:rsidRDefault="004F4966" w:rsidP="008E1038">
            <w:r w:rsidRPr="00DF5B53">
              <w:rPr>
                <w:color w:val="000000"/>
                <w:sz w:val="20"/>
                <w:szCs w:val="20"/>
                <w:shd w:val="clear" w:color="auto" w:fill="FFFFFF"/>
              </w:rPr>
              <w:t>Briggs, Charles L. 2005. “</w:t>
            </w:r>
            <w:r w:rsidRPr="007D265A">
              <w:rPr>
                <w:color w:val="222222"/>
                <w:sz w:val="20"/>
                <w:szCs w:val="20"/>
                <w:shd w:val="clear" w:color="auto" w:fill="FFFFFF"/>
              </w:rPr>
              <w:t xml:space="preserve">Communicability, </w:t>
            </w:r>
            <w:r>
              <w:rPr>
                <w:color w:val="222222"/>
                <w:sz w:val="20"/>
                <w:szCs w:val="20"/>
                <w:shd w:val="clear" w:color="auto" w:fill="FFFFFF"/>
              </w:rPr>
              <w:t>R</w:t>
            </w:r>
            <w:r w:rsidRPr="007D265A">
              <w:rPr>
                <w:color w:val="222222"/>
                <w:sz w:val="20"/>
                <w:szCs w:val="20"/>
                <w:shd w:val="clear" w:color="auto" w:fill="FFFFFF"/>
              </w:rPr>
              <w:t xml:space="preserve">acial </w:t>
            </w:r>
            <w:r>
              <w:rPr>
                <w:color w:val="222222"/>
                <w:sz w:val="20"/>
                <w:szCs w:val="20"/>
                <w:shd w:val="clear" w:color="auto" w:fill="FFFFFF"/>
              </w:rPr>
              <w:t>D</w:t>
            </w:r>
            <w:r w:rsidRPr="007D265A">
              <w:rPr>
                <w:color w:val="222222"/>
                <w:sz w:val="20"/>
                <w:szCs w:val="20"/>
                <w:shd w:val="clear" w:color="auto" w:fill="FFFFFF"/>
              </w:rPr>
              <w:t xml:space="preserve">iscourse, and </w:t>
            </w:r>
            <w:r>
              <w:rPr>
                <w:color w:val="222222"/>
                <w:sz w:val="20"/>
                <w:szCs w:val="20"/>
                <w:shd w:val="clear" w:color="auto" w:fill="FFFFFF"/>
              </w:rPr>
              <w:t>D</w:t>
            </w:r>
            <w:r w:rsidRPr="007D265A">
              <w:rPr>
                <w:color w:val="222222"/>
                <w:sz w:val="20"/>
                <w:szCs w:val="20"/>
                <w:shd w:val="clear" w:color="auto" w:fill="FFFFFF"/>
              </w:rPr>
              <w:t>isease." </w:t>
            </w:r>
            <w:r w:rsidRPr="007D265A">
              <w:rPr>
                <w:i/>
                <w:iCs/>
                <w:color w:val="222222"/>
                <w:sz w:val="20"/>
                <w:szCs w:val="20"/>
                <w:shd w:val="clear" w:color="auto" w:fill="FFFFFF"/>
              </w:rPr>
              <w:t>Annu</w:t>
            </w:r>
            <w:r>
              <w:rPr>
                <w:i/>
                <w:iCs/>
                <w:color w:val="222222"/>
                <w:sz w:val="20"/>
                <w:szCs w:val="20"/>
                <w:shd w:val="clear" w:color="auto" w:fill="FFFFFF"/>
              </w:rPr>
              <w:t>al</w:t>
            </w:r>
            <w:r w:rsidRPr="007D265A">
              <w:rPr>
                <w:i/>
                <w:iCs/>
                <w:color w:val="222222"/>
                <w:sz w:val="20"/>
                <w:szCs w:val="20"/>
                <w:shd w:val="clear" w:color="auto" w:fill="FFFFFF"/>
              </w:rPr>
              <w:t xml:space="preserve"> Rev</w:t>
            </w:r>
            <w:r>
              <w:rPr>
                <w:i/>
                <w:iCs/>
                <w:color w:val="222222"/>
                <w:sz w:val="20"/>
                <w:szCs w:val="20"/>
                <w:shd w:val="clear" w:color="auto" w:fill="FFFFFF"/>
              </w:rPr>
              <w:t>iew of</w:t>
            </w:r>
            <w:r w:rsidRPr="007D265A">
              <w:rPr>
                <w:i/>
                <w:iCs/>
                <w:color w:val="222222"/>
                <w:sz w:val="20"/>
                <w:szCs w:val="20"/>
                <w:shd w:val="clear" w:color="auto" w:fill="FFFFFF"/>
              </w:rPr>
              <w:t xml:space="preserve"> Anthropol</w:t>
            </w:r>
            <w:r>
              <w:rPr>
                <w:i/>
                <w:iCs/>
                <w:color w:val="222222"/>
                <w:sz w:val="20"/>
                <w:szCs w:val="20"/>
                <w:shd w:val="clear" w:color="auto" w:fill="FFFFFF"/>
              </w:rPr>
              <w:t>ogy</w:t>
            </w:r>
            <w:r w:rsidRPr="007D265A">
              <w:rPr>
                <w:color w:val="222222"/>
                <w:sz w:val="20"/>
                <w:szCs w:val="20"/>
                <w:shd w:val="clear" w:color="auto" w:fill="FFFFFF"/>
              </w:rPr>
              <w:t> 34</w:t>
            </w:r>
            <w:r>
              <w:rPr>
                <w:color w:val="222222"/>
                <w:sz w:val="20"/>
                <w:szCs w:val="20"/>
                <w:shd w:val="clear" w:color="auto" w:fill="FFFFFF"/>
              </w:rPr>
              <w:t xml:space="preserve">: </w:t>
            </w:r>
            <w:r w:rsidRPr="007D265A">
              <w:rPr>
                <w:color w:val="222222"/>
                <w:sz w:val="20"/>
                <w:szCs w:val="20"/>
                <w:shd w:val="clear" w:color="auto" w:fill="FFFFFF"/>
              </w:rPr>
              <w:t>269-291.</w:t>
            </w:r>
            <w:r>
              <w:rPr>
                <w:color w:val="222222"/>
                <w:sz w:val="20"/>
                <w:szCs w:val="20"/>
                <w:shd w:val="clear" w:color="auto" w:fill="FFFFFF"/>
              </w:rPr>
              <w:t>*</w:t>
            </w:r>
          </w:p>
          <w:p w:rsidR="004F4966" w:rsidRPr="007D265A" w:rsidRDefault="004F4966" w:rsidP="008E1038">
            <w:pPr>
              <w:pStyle w:val="Default"/>
              <w:rPr>
                <w:sz w:val="20"/>
                <w:szCs w:val="20"/>
              </w:rPr>
            </w:pPr>
          </w:p>
          <w:p w:rsidR="004F4966" w:rsidRPr="007D265A" w:rsidRDefault="004F4966" w:rsidP="008E1038">
            <w:pPr>
              <w:autoSpaceDE w:val="0"/>
              <w:autoSpaceDN w:val="0"/>
              <w:adjustRightInd w:val="0"/>
              <w:rPr>
                <w:rFonts w:eastAsia="Calibri"/>
                <w:sz w:val="20"/>
                <w:szCs w:val="20"/>
              </w:rPr>
            </w:pPr>
            <w:proofErr w:type="spellStart"/>
            <w:r w:rsidRPr="007D265A">
              <w:rPr>
                <w:rFonts w:eastAsia="Calibri"/>
                <w:sz w:val="20"/>
                <w:szCs w:val="20"/>
              </w:rPr>
              <w:t>Gravelee</w:t>
            </w:r>
            <w:proofErr w:type="spellEnd"/>
            <w:r w:rsidRPr="007D265A">
              <w:rPr>
                <w:rFonts w:eastAsia="Calibri"/>
                <w:sz w:val="20"/>
                <w:szCs w:val="20"/>
              </w:rPr>
              <w:t xml:space="preserve">, Clarence C. 2009. </w:t>
            </w:r>
            <w:r>
              <w:rPr>
                <w:rFonts w:eastAsia="Calibri"/>
                <w:sz w:val="20"/>
                <w:szCs w:val="20"/>
              </w:rPr>
              <w:t>“</w:t>
            </w:r>
            <w:r w:rsidRPr="007D265A">
              <w:rPr>
                <w:rFonts w:eastAsia="Calibri"/>
                <w:sz w:val="20"/>
                <w:szCs w:val="20"/>
              </w:rPr>
              <w:t>How Race Becomes Biology: Embodiment of Social Inequality.</w:t>
            </w:r>
            <w:r>
              <w:rPr>
                <w:rFonts w:eastAsia="Calibri"/>
                <w:sz w:val="20"/>
                <w:szCs w:val="20"/>
              </w:rPr>
              <w:t>”</w:t>
            </w:r>
            <w:r w:rsidRPr="007D265A">
              <w:rPr>
                <w:rFonts w:eastAsia="Calibri"/>
                <w:sz w:val="20"/>
                <w:szCs w:val="20"/>
              </w:rPr>
              <w:t xml:space="preserve"> </w:t>
            </w:r>
            <w:r w:rsidRPr="00BB7345">
              <w:rPr>
                <w:rFonts w:eastAsia="Calibri"/>
                <w:i/>
                <w:sz w:val="20"/>
                <w:szCs w:val="20"/>
              </w:rPr>
              <w:t>American Journal of Physical Anthropology</w:t>
            </w:r>
            <w:r w:rsidRPr="007D265A">
              <w:rPr>
                <w:rFonts w:eastAsia="Calibri"/>
                <w:sz w:val="20"/>
                <w:szCs w:val="20"/>
              </w:rPr>
              <w:t xml:space="preserve"> 139(1):47-57.</w:t>
            </w:r>
            <w:r>
              <w:rPr>
                <w:rFonts w:eastAsia="Calibri"/>
                <w:sz w:val="20"/>
                <w:szCs w:val="20"/>
              </w:rPr>
              <w:t>*</w:t>
            </w:r>
          </w:p>
          <w:p w:rsidR="004F4966" w:rsidRPr="007D265A" w:rsidRDefault="004F4966" w:rsidP="008E1038">
            <w:pPr>
              <w:rPr>
                <w:sz w:val="20"/>
                <w:szCs w:val="20"/>
              </w:rPr>
            </w:pPr>
          </w:p>
        </w:tc>
      </w:tr>
      <w:tr w:rsidR="004F4966" w:rsidRPr="007D265A" w:rsidTr="008E1038">
        <w:tc>
          <w:tcPr>
            <w:tcW w:w="1170" w:type="dxa"/>
            <w:shd w:val="clear" w:color="auto" w:fill="auto"/>
          </w:tcPr>
          <w:p w:rsidR="004F4966" w:rsidRPr="007D265A" w:rsidRDefault="004F4966" w:rsidP="008E1038">
            <w:pPr>
              <w:rPr>
                <w:sz w:val="20"/>
                <w:szCs w:val="20"/>
              </w:rPr>
            </w:pPr>
            <w:r w:rsidRPr="007D265A">
              <w:rPr>
                <w:sz w:val="20"/>
                <w:szCs w:val="20"/>
              </w:rPr>
              <w:lastRenderedPageBreak/>
              <w:t>March 28</w:t>
            </w:r>
          </w:p>
        </w:tc>
        <w:tc>
          <w:tcPr>
            <w:tcW w:w="1710" w:type="dxa"/>
          </w:tcPr>
          <w:p w:rsidR="004F4966" w:rsidRPr="007D265A" w:rsidRDefault="004F4966" w:rsidP="008E1038">
            <w:pPr>
              <w:rPr>
                <w:sz w:val="20"/>
                <w:szCs w:val="20"/>
              </w:rPr>
            </w:pPr>
            <w:r>
              <w:rPr>
                <w:sz w:val="20"/>
                <w:szCs w:val="20"/>
              </w:rPr>
              <w:t>Race in the Body</w:t>
            </w:r>
          </w:p>
        </w:tc>
        <w:tc>
          <w:tcPr>
            <w:tcW w:w="5868" w:type="dxa"/>
            <w:shd w:val="clear" w:color="auto" w:fill="auto"/>
          </w:tcPr>
          <w:p w:rsidR="004F4966" w:rsidRPr="00BB7345" w:rsidRDefault="004F4966" w:rsidP="008E1038">
            <w:pPr>
              <w:autoSpaceDE w:val="0"/>
              <w:autoSpaceDN w:val="0"/>
              <w:adjustRightInd w:val="0"/>
              <w:rPr>
                <w:rFonts w:eastAsia="Calibri"/>
                <w:color w:val="000000"/>
                <w:sz w:val="20"/>
                <w:szCs w:val="20"/>
              </w:rPr>
            </w:pPr>
            <w:r w:rsidRPr="00BB7345">
              <w:rPr>
                <w:rFonts w:eastAsia="Calibri"/>
                <w:color w:val="000000"/>
                <w:sz w:val="20"/>
                <w:szCs w:val="20"/>
              </w:rPr>
              <w:t>Gilman, S</w:t>
            </w:r>
            <w:r>
              <w:rPr>
                <w:rFonts w:eastAsia="Calibri"/>
                <w:color w:val="000000"/>
                <w:sz w:val="20"/>
                <w:szCs w:val="20"/>
              </w:rPr>
              <w:t>ander</w:t>
            </w:r>
            <w:r w:rsidRPr="00BB7345">
              <w:rPr>
                <w:rFonts w:eastAsia="Calibri"/>
                <w:color w:val="000000"/>
                <w:sz w:val="20"/>
                <w:szCs w:val="20"/>
              </w:rPr>
              <w:t xml:space="preserve">. 1999. “The Racial Nose” </w:t>
            </w:r>
            <w:r>
              <w:rPr>
                <w:rFonts w:eastAsia="Calibri"/>
                <w:color w:val="000000"/>
                <w:sz w:val="20"/>
                <w:szCs w:val="20"/>
              </w:rPr>
              <w:t xml:space="preserve">in </w:t>
            </w:r>
            <w:r w:rsidRPr="00BB7345">
              <w:rPr>
                <w:rFonts w:eastAsia="Calibri"/>
                <w:i/>
                <w:color w:val="000000"/>
                <w:sz w:val="20"/>
                <w:szCs w:val="20"/>
              </w:rPr>
              <w:t>Making the Body Beautiful: A Cultural History of Aesthetic Surgery</w:t>
            </w:r>
            <w:r w:rsidRPr="00BB7345">
              <w:rPr>
                <w:rFonts w:eastAsia="Calibri"/>
                <w:color w:val="000000"/>
                <w:sz w:val="20"/>
                <w:szCs w:val="20"/>
              </w:rPr>
              <w:t>. Princeton</w:t>
            </w:r>
            <w:r>
              <w:rPr>
                <w:rFonts w:eastAsia="Calibri"/>
                <w:color w:val="000000"/>
                <w:sz w:val="20"/>
                <w:szCs w:val="20"/>
              </w:rPr>
              <w:t>, NJ</w:t>
            </w:r>
            <w:r w:rsidRPr="00BB7345">
              <w:rPr>
                <w:rFonts w:eastAsia="Calibri"/>
                <w:color w:val="000000"/>
                <w:sz w:val="20"/>
                <w:szCs w:val="20"/>
              </w:rPr>
              <w:t>: Princeton U</w:t>
            </w:r>
            <w:r>
              <w:rPr>
                <w:rFonts w:eastAsia="Calibri"/>
                <w:color w:val="000000"/>
                <w:sz w:val="20"/>
                <w:szCs w:val="20"/>
              </w:rPr>
              <w:t>niversity</w:t>
            </w:r>
            <w:r w:rsidRPr="00BB7345">
              <w:rPr>
                <w:rFonts w:eastAsia="Calibri"/>
                <w:color w:val="000000"/>
                <w:sz w:val="20"/>
                <w:szCs w:val="20"/>
              </w:rPr>
              <w:t xml:space="preserve"> Press.</w:t>
            </w:r>
            <w:r>
              <w:rPr>
                <w:rFonts w:eastAsia="Calibri"/>
                <w:color w:val="000000"/>
                <w:sz w:val="20"/>
                <w:szCs w:val="20"/>
              </w:rPr>
              <w:t>*</w:t>
            </w:r>
          </w:p>
          <w:p w:rsidR="004F4966" w:rsidRPr="00BB7345" w:rsidRDefault="004F4966" w:rsidP="008E10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Calibri"/>
                <w:color w:val="000000"/>
                <w:sz w:val="20"/>
                <w:szCs w:val="20"/>
              </w:rPr>
            </w:pPr>
          </w:p>
          <w:p w:rsidR="004F4966" w:rsidRPr="00BB7345" w:rsidRDefault="004F4966" w:rsidP="008E10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Calibri"/>
                <w:color w:val="000000"/>
                <w:sz w:val="20"/>
                <w:szCs w:val="20"/>
              </w:rPr>
            </w:pPr>
            <w:r>
              <w:rPr>
                <w:rFonts w:eastAsia="Calibri"/>
                <w:color w:val="000000"/>
                <w:sz w:val="20"/>
                <w:szCs w:val="20"/>
              </w:rPr>
              <w:t xml:space="preserve">Kaw, </w:t>
            </w:r>
            <w:r w:rsidRPr="00BB7345">
              <w:rPr>
                <w:rFonts w:eastAsia="Calibri"/>
                <w:color w:val="000000"/>
                <w:sz w:val="20"/>
                <w:szCs w:val="20"/>
              </w:rPr>
              <w:t>Eugenia</w:t>
            </w:r>
            <w:r>
              <w:rPr>
                <w:rFonts w:eastAsia="Calibri"/>
                <w:color w:val="000000"/>
                <w:sz w:val="20"/>
                <w:szCs w:val="20"/>
              </w:rPr>
              <w:t xml:space="preserve">. </w:t>
            </w:r>
            <w:r w:rsidRPr="00BB7345">
              <w:rPr>
                <w:rFonts w:eastAsia="Calibri"/>
                <w:color w:val="000000"/>
                <w:sz w:val="20"/>
                <w:szCs w:val="20"/>
              </w:rPr>
              <w:t xml:space="preserve">1993. “Medicalization of Racial Features: Asian American Women and Cosmetic Surgery.” </w:t>
            </w:r>
            <w:r w:rsidRPr="00BB7345">
              <w:rPr>
                <w:rFonts w:eastAsia="Calibri"/>
                <w:i/>
                <w:color w:val="000000"/>
                <w:sz w:val="20"/>
                <w:szCs w:val="20"/>
              </w:rPr>
              <w:t>Medical Anthropology Quarterly</w:t>
            </w:r>
            <w:r>
              <w:rPr>
                <w:rFonts w:eastAsia="Calibri"/>
                <w:color w:val="000000"/>
                <w:sz w:val="20"/>
                <w:szCs w:val="20"/>
              </w:rPr>
              <w:t xml:space="preserve"> </w:t>
            </w:r>
            <w:r w:rsidRPr="00BB7345">
              <w:rPr>
                <w:rFonts w:eastAsia="Calibri"/>
                <w:color w:val="000000"/>
                <w:sz w:val="20"/>
                <w:szCs w:val="20"/>
              </w:rPr>
              <w:t>7</w:t>
            </w:r>
            <w:r>
              <w:rPr>
                <w:rFonts w:eastAsia="Calibri"/>
                <w:color w:val="000000"/>
                <w:sz w:val="20"/>
                <w:szCs w:val="20"/>
              </w:rPr>
              <w:t>(1):</w:t>
            </w:r>
            <w:r w:rsidRPr="00BB7345">
              <w:rPr>
                <w:rFonts w:eastAsia="Calibri"/>
                <w:color w:val="000000"/>
                <w:sz w:val="20"/>
                <w:szCs w:val="20"/>
              </w:rPr>
              <w:t>74-89.</w:t>
            </w:r>
            <w:r>
              <w:rPr>
                <w:rFonts w:eastAsia="Calibri"/>
                <w:color w:val="000000"/>
                <w:sz w:val="20"/>
                <w:szCs w:val="20"/>
              </w:rPr>
              <w:t>*</w:t>
            </w:r>
          </w:p>
          <w:p w:rsidR="004F4966" w:rsidRPr="00BB7345" w:rsidRDefault="004F4966" w:rsidP="008E10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Calibri"/>
                <w:color w:val="000000"/>
                <w:sz w:val="20"/>
                <w:szCs w:val="20"/>
              </w:rPr>
            </w:pPr>
          </w:p>
          <w:p w:rsidR="004F4966" w:rsidRDefault="004F4966" w:rsidP="008E10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Calibri"/>
                <w:color w:val="000000"/>
                <w:sz w:val="20"/>
                <w:szCs w:val="20"/>
              </w:rPr>
            </w:pPr>
            <w:r w:rsidRPr="00BB7345">
              <w:rPr>
                <w:rFonts w:eastAsia="Calibri"/>
                <w:color w:val="000000"/>
                <w:sz w:val="20"/>
                <w:szCs w:val="20"/>
              </w:rPr>
              <w:t xml:space="preserve">O’Conner. 2014. “Is Race Plastic?” </w:t>
            </w:r>
            <w:r w:rsidRPr="006801CB">
              <w:rPr>
                <w:rFonts w:eastAsia="Calibri"/>
                <w:i/>
                <w:color w:val="000000"/>
                <w:sz w:val="20"/>
                <w:szCs w:val="20"/>
              </w:rPr>
              <w:t>New York Magazine</w:t>
            </w:r>
            <w:r w:rsidRPr="00BB7345">
              <w:rPr>
                <w:rFonts w:eastAsia="Calibri"/>
                <w:color w:val="000000"/>
                <w:sz w:val="20"/>
                <w:szCs w:val="20"/>
              </w:rPr>
              <w:t>. July 27.*</w:t>
            </w:r>
          </w:p>
          <w:p w:rsidR="004F4966" w:rsidRPr="007D265A" w:rsidRDefault="004F4966" w:rsidP="008E10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tc>
      </w:tr>
      <w:tr w:rsidR="004F4966" w:rsidRPr="007D265A" w:rsidTr="008E1038">
        <w:tc>
          <w:tcPr>
            <w:tcW w:w="8748" w:type="dxa"/>
            <w:gridSpan w:val="3"/>
            <w:shd w:val="clear" w:color="auto" w:fill="auto"/>
          </w:tcPr>
          <w:p w:rsidR="004F4966" w:rsidRPr="007D265A" w:rsidRDefault="004F4966" w:rsidP="008E10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color w:val="000000"/>
              </w:rPr>
            </w:pPr>
            <w:r w:rsidRPr="007D265A">
              <w:rPr>
                <w:b/>
              </w:rPr>
              <w:t xml:space="preserve">Week 11 – </w:t>
            </w:r>
            <w:r w:rsidRPr="007D265A">
              <w:rPr>
                <w:b/>
                <w:color w:val="000000"/>
              </w:rPr>
              <w:t>Race, Medicine, and Science in the Post-Genomic Era</w:t>
            </w:r>
          </w:p>
        </w:tc>
      </w:tr>
      <w:tr w:rsidR="004F4966" w:rsidRPr="007D265A" w:rsidTr="008E1038">
        <w:tc>
          <w:tcPr>
            <w:tcW w:w="1170" w:type="dxa"/>
            <w:shd w:val="clear" w:color="auto" w:fill="auto"/>
          </w:tcPr>
          <w:p w:rsidR="004F4966" w:rsidRPr="007D265A" w:rsidRDefault="004F4966" w:rsidP="008E1038">
            <w:pPr>
              <w:rPr>
                <w:sz w:val="20"/>
                <w:szCs w:val="20"/>
              </w:rPr>
            </w:pPr>
            <w:r w:rsidRPr="007D265A">
              <w:rPr>
                <w:sz w:val="20"/>
                <w:szCs w:val="20"/>
              </w:rPr>
              <w:t>April 2</w:t>
            </w:r>
          </w:p>
        </w:tc>
        <w:tc>
          <w:tcPr>
            <w:tcW w:w="1710" w:type="dxa"/>
            <w:shd w:val="clear" w:color="auto" w:fill="auto"/>
          </w:tcPr>
          <w:p w:rsidR="004F4966" w:rsidRPr="007D265A" w:rsidRDefault="004F4966" w:rsidP="008E1038">
            <w:pPr>
              <w:rPr>
                <w:sz w:val="20"/>
                <w:szCs w:val="20"/>
              </w:rPr>
            </w:pPr>
            <w:r w:rsidRPr="007D265A">
              <w:rPr>
                <w:sz w:val="20"/>
                <w:szCs w:val="20"/>
              </w:rPr>
              <w:t>Genomics and Race</w:t>
            </w:r>
          </w:p>
        </w:tc>
        <w:tc>
          <w:tcPr>
            <w:tcW w:w="5868" w:type="dxa"/>
            <w:shd w:val="clear" w:color="auto" w:fill="auto"/>
          </w:tcPr>
          <w:p w:rsidR="004F4966" w:rsidRPr="00BB7345" w:rsidRDefault="004F4966" w:rsidP="008E1038">
            <w:pPr>
              <w:rPr>
                <w:color w:val="000000"/>
                <w:sz w:val="20"/>
                <w:szCs w:val="20"/>
                <w:shd w:val="clear" w:color="auto" w:fill="FFFFFF"/>
              </w:rPr>
            </w:pPr>
            <w:r w:rsidRPr="00BB7345">
              <w:rPr>
                <w:color w:val="000000"/>
                <w:sz w:val="20"/>
                <w:szCs w:val="20"/>
                <w:shd w:val="clear" w:color="auto" w:fill="FFFFFF"/>
              </w:rPr>
              <w:t>Morning, Ann. 2014. “Does Genomics Challenge the Social Construction of Race?” </w:t>
            </w:r>
            <w:r w:rsidRPr="00BB7345">
              <w:rPr>
                <w:i/>
                <w:iCs/>
                <w:color w:val="000000"/>
                <w:sz w:val="20"/>
                <w:szCs w:val="20"/>
                <w:shd w:val="clear" w:color="auto" w:fill="FFFFFF"/>
              </w:rPr>
              <w:t>Sociological Theory</w:t>
            </w:r>
            <w:r>
              <w:rPr>
                <w:color w:val="000000"/>
                <w:sz w:val="20"/>
                <w:szCs w:val="20"/>
                <w:shd w:val="clear" w:color="auto" w:fill="FFFFFF"/>
              </w:rPr>
              <w:t xml:space="preserve"> </w:t>
            </w:r>
            <w:r w:rsidRPr="006801CB">
              <w:rPr>
                <w:iCs/>
                <w:color w:val="000000"/>
                <w:sz w:val="20"/>
                <w:szCs w:val="20"/>
                <w:shd w:val="clear" w:color="auto" w:fill="FFFFFF"/>
              </w:rPr>
              <w:t>32</w:t>
            </w:r>
            <w:r w:rsidRPr="006801CB">
              <w:rPr>
                <w:color w:val="000000"/>
                <w:sz w:val="20"/>
                <w:szCs w:val="20"/>
                <w:shd w:val="clear" w:color="auto" w:fill="FFFFFF"/>
              </w:rPr>
              <w:t>(3</w:t>
            </w:r>
            <w:r w:rsidRPr="00BB7345">
              <w:rPr>
                <w:color w:val="000000"/>
                <w:sz w:val="20"/>
                <w:szCs w:val="20"/>
                <w:shd w:val="clear" w:color="auto" w:fill="FFFFFF"/>
              </w:rPr>
              <w:t>):189–207.</w:t>
            </w:r>
            <w:r>
              <w:rPr>
                <w:color w:val="000000"/>
                <w:sz w:val="20"/>
                <w:szCs w:val="20"/>
                <w:shd w:val="clear" w:color="auto" w:fill="FFFFFF"/>
              </w:rPr>
              <w:t>*</w:t>
            </w:r>
            <w:r w:rsidRPr="00BB7345">
              <w:rPr>
                <w:color w:val="000000"/>
                <w:sz w:val="20"/>
                <w:szCs w:val="20"/>
                <w:shd w:val="clear" w:color="auto" w:fill="FFFFFF"/>
              </w:rPr>
              <w:t> </w:t>
            </w:r>
          </w:p>
          <w:p w:rsidR="004F4966" w:rsidRPr="00BB7345" w:rsidRDefault="004F4966" w:rsidP="008E1038">
            <w:pPr>
              <w:rPr>
                <w:color w:val="000000"/>
                <w:sz w:val="20"/>
                <w:szCs w:val="20"/>
              </w:rPr>
            </w:pPr>
          </w:p>
          <w:p w:rsidR="004F4966" w:rsidRPr="00BB7345" w:rsidRDefault="004F4966" w:rsidP="008E10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0"/>
                <w:szCs w:val="20"/>
              </w:rPr>
            </w:pPr>
            <w:r w:rsidRPr="00BB7345">
              <w:rPr>
                <w:color w:val="000000"/>
                <w:sz w:val="20"/>
                <w:szCs w:val="20"/>
              </w:rPr>
              <w:t>Bliss, Catherine. 2015. “</w:t>
            </w:r>
            <w:r w:rsidRPr="00BB7345">
              <w:rPr>
                <w:bCs/>
                <w:color w:val="000000"/>
                <w:sz w:val="20"/>
                <w:szCs w:val="20"/>
              </w:rPr>
              <w:t xml:space="preserve">Race in a Bottle: The Story of </w:t>
            </w:r>
            <w:proofErr w:type="spellStart"/>
            <w:r w:rsidRPr="00BB7345">
              <w:rPr>
                <w:bCs/>
                <w:color w:val="000000"/>
                <w:sz w:val="20"/>
                <w:szCs w:val="20"/>
              </w:rPr>
              <w:t>BiDil</w:t>
            </w:r>
            <w:proofErr w:type="spellEnd"/>
            <w:r w:rsidRPr="00BB7345">
              <w:rPr>
                <w:bCs/>
                <w:color w:val="000000"/>
                <w:sz w:val="20"/>
                <w:szCs w:val="20"/>
              </w:rPr>
              <w:t xml:space="preserve"> and Racialized Medicine in a Post-Genomic Age.” </w:t>
            </w:r>
            <w:r w:rsidRPr="00BB7345">
              <w:rPr>
                <w:i/>
                <w:color w:val="000000"/>
                <w:sz w:val="20"/>
                <w:szCs w:val="20"/>
                <w:shd w:val="clear" w:color="auto" w:fill="FFFFFF"/>
              </w:rPr>
              <w:t>Sociology of Race and Ethnicity</w:t>
            </w:r>
            <w:r w:rsidRPr="00BB7345">
              <w:rPr>
                <w:color w:val="000000"/>
                <w:sz w:val="20"/>
                <w:szCs w:val="20"/>
                <w:shd w:val="clear" w:color="auto" w:fill="FFFFFF"/>
              </w:rPr>
              <w:t xml:space="preserve"> 1(3):463-464.</w:t>
            </w:r>
            <w:r>
              <w:rPr>
                <w:color w:val="000000"/>
                <w:sz w:val="20"/>
                <w:szCs w:val="20"/>
                <w:shd w:val="clear" w:color="auto" w:fill="FFFFFF"/>
              </w:rPr>
              <w:t>*</w:t>
            </w:r>
          </w:p>
          <w:p w:rsidR="004F4966" w:rsidRPr="00BB7345" w:rsidRDefault="004F4966" w:rsidP="008E10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sz w:val="20"/>
                <w:szCs w:val="20"/>
              </w:rPr>
            </w:pPr>
          </w:p>
          <w:p w:rsidR="004F4966" w:rsidRPr="00BB7345" w:rsidRDefault="004F4966" w:rsidP="008E1038">
            <w:pPr>
              <w:rPr>
                <w:color w:val="000000"/>
                <w:sz w:val="20"/>
                <w:szCs w:val="20"/>
              </w:rPr>
            </w:pPr>
            <w:r w:rsidRPr="00BB7345">
              <w:rPr>
                <w:color w:val="000000"/>
                <w:sz w:val="20"/>
                <w:szCs w:val="20"/>
              </w:rPr>
              <w:t xml:space="preserve">Benjamin, </w:t>
            </w:r>
            <w:proofErr w:type="spellStart"/>
            <w:r w:rsidRPr="00BB7345">
              <w:rPr>
                <w:color w:val="000000"/>
                <w:sz w:val="20"/>
                <w:szCs w:val="20"/>
              </w:rPr>
              <w:t>Ruha</w:t>
            </w:r>
            <w:proofErr w:type="spellEnd"/>
            <w:r w:rsidRPr="00BB7345">
              <w:rPr>
                <w:color w:val="000000"/>
                <w:sz w:val="20"/>
                <w:szCs w:val="20"/>
              </w:rPr>
              <w:t>. 2015. “</w:t>
            </w:r>
            <w:r w:rsidRPr="00BB7345">
              <w:rPr>
                <w:rStyle w:val="hlfld-title"/>
                <w:color w:val="000000"/>
                <w:sz w:val="20"/>
                <w:szCs w:val="20"/>
              </w:rPr>
              <w:t xml:space="preserve">The Emperor’s New Genes: Science, Public Policy, and the Allure of Objectivity.” </w:t>
            </w:r>
            <w:r w:rsidRPr="00BB7345">
              <w:rPr>
                <w:rStyle w:val="hlfld-title"/>
                <w:i/>
                <w:color w:val="000000"/>
                <w:sz w:val="20"/>
                <w:szCs w:val="20"/>
              </w:rPr>
              <w:t xml:space="preserve">The Annals of the American Academy of Political and Social Science </w:t>
            </w:r>
            <w:r w:rsidRPr="006801CB">
              <w:rPr>
                <w:iCs/>
                <w:color w:val="000000"/>
                <w:sz w:val="20"/>
                <w:szCs w:val="20"/>
                <w:shd w:val="clear" w:color="auto" w:fill="FFFFFF"/>
              </w:rPr>
              <w:t>661</w:t>
            </w:r>
            <w:r w:rsidRPr="006801CB">
              <w:rPr>
                <w:color w:val="000000"/>
                <w:sz w:val="20"/>
                <w:szCs w:val="20"/>
                <w:shd w:val="clear" w:color="auto" w:fill="FFFFFF"/>
              </w:rPr>
              <w:t>(</w:t>
            </w:r>
            <w:r w:rsidRPr="00BB7345">
              <w:rPr>
                <w:color w:val="000000"/>
                <w:sz w:val="20"/>
                <w:szCs w:val="20"/>
                <w:shd w:val="clear" w:color="auto" w:fill="FFFFFF"/>
              </w:rPr>
              <w:t>1):</w:t>
            </w:r>
            <w:r w:rsidRPr="00BB7345">
              <w:rPr>
                <w:rStyle w:val="articlepagerange"/>
                <w:szCs w:val="20"/>
                <w:shd w:val="clear" w:color="auto" w:fill="FFFFFF"/>
              </w:rPr>
              <w:t>130–142</w:t>
            </w:r>
            <w:r>
              <w:rPr>
                <w:rStyle w:val="articlepagerange"/>
                <w:szCs w:val="20"/>
                <w:shd w:val="clear" w:color="auto" w:fill="FFFFFF"/>
              </w:rPr>
              <w:t>.*</w:t>
            </w:r>
          </w:p>
          <w:p w:rsidR="004F4966" w:rsidRPr="00BB7345" w:rsidRDefault="004F4966" w:rsidP="008E1038">
            <w:pPr>
              <w:rPr>
                <w:sz w:val="20"/>
                <w:szCs w:val="20"/>
              </w:rPr>
            </w:pPr>
          </w:p>
        </w:tc>
      </w:tr>
      <w:tr w:rsidR="004F4966" w:rsidRPr="007D265A" w:rsidTr="008E1038">
        <w:tc>
          <w:tcPr>
            <w:tcW w:w="1170" w:type="dxa"/>
            <w:shd w:val="clear" w:color="auto" w:fill="auto"/>
          </w:tcPr>
          <w:p w:rsidR="004F4966" w:rsidRPr="007D265A" w:rsidRDefault="004F4966" w:rsidP="008E1038">
            <w:pPr>
              <w:rPr>
                <w:sz w:val="20"/>
                <w:szCs w:val="20"/>
              </w:rPr>
            </w:pPr>
            <w:r w:rsidRPr="007D265A">
              <w:rPr>
                <w:sz w:val="20"/>
                <w:szCs w:val="20"/>
              </w:rPr>
              <w:t>April 4</w:t>
            </w:r>
          </w:p>
        </w:tc>
        <w:tc>
          <w:tcPr>
            <w:tcW w:w="1710" w:type="dxa"/>
            <w:shd w:val="clear" w:color="auto" w:fill="auto"/>
          </w:tcPr>
          <w:p w:rsidR="004F4966" w:rsidRPr="007D265A" w:rsidRDefault="004F4966" w:rsidP="008E1038">
            <w:pPr>
              <w:rPr>
                <w:sz w:val="20"/>
                <w:szCs w:val="20"/>
              </w:rPr>
            </w:pPr>
            <w:r w:rsidRPr="007D265A">
              <w:rPr>
                <w:sz w:val="20"/>
                <w:szCs w:val="20"/>
              </w:rPr>
              <w:t>The Future of Race and Genetics</w:t>
            </w:r>
          </w:p>
        </w:tc>
        <w:tc>
          <w:tcPr>
            <w:tcW w:w="5868" w:type="dxa"/>
            <w:shd w:val="clear" w:color="auto" w:fill="auto"/>
          </w:tcPr>
          <w:p w:rsidR="004F4966" w:rsidRPr="00BB7345" w:rsidRDefault="004F4966" w:rsidP="008E1038">
            <w:pPr>
              <w:rPr>
                <w:rStyle w:val="articlepagerange"/>
                <w:szCs w:val="20"/>
              </w:rPr>
            </w:pPr>
            <w:proofErr w:type="spellStart"/>
            <w:r w:rsidRPr="00BB7345">
              <w:rPr>
                <w:color w:val="000000"/>
                <w:sz w:val="20"/>
                <w:szCs w:val="20"/>
              </w:rPr>
              <w:t>Hughey</w:t>
            </w:r>
            <w:proofErr w:type="spellEnd"/>
            <w:r w:rsidRPr="00BB7345">
              <w:rPr>
                <w:color w:val="000000"/>
                <w:sz w:val="20"/>
                <w:szCs w:val="20"/>
              </w:rPr>
              <w:t>, Matthew W. and Devon R. Goss. 2015. “</w:t>
            </w:r>
            <w:r w:rsidRPr="00BB7345">
              <w:rPr>
                <w:rStyle w:val="hlfld-title"/>
                <w:color w:val="000000"/>
                <w:sz w:val="20"/>
                <w:szCs w:val="20"/>
              </w:rPr>
              <w:t xml:space="preserve">A Level Playing Field? Media Constructions of Athletics, Genetics, and Race.”  </w:t>
            </w:r>
            <w:r w:rsidRPr="00BB7345">
              <w:rPr>
                <w:rStyle w:val="hlfld-title"/>
                <w:i/>
                <w:color w:val="000000"/>
                <w:sz w:val="20"/>
                <w:szCs w:val="20"/>
              </w:rPr>
              <w:t xml:space="preserve">The Annals of the American Academy of Political and Social Science </w:t>
            </w:r>
            <w:r w:rsidRPr="006801CB">
              <w:rPr>
                <w:iCs/>
                <w:color w:val="000000"/>
                <w:sz w:val="20"/>
                <w:szCs w:val="20"/>
                <w:shd w:val="clear" w:color="auto" w:fill="FFFFFF"/>
              </w:rPr>
              <w:t>661</w:t>
            </w:r>
            <w:r w:rsidRPr="006801CB">
              <w:rPr>
                <w:color w:val="000000"/>
                <w:sz w:val="20"/>
                <w:szCs w:val="20"/>
                <w:shd w:val="clear" w:color="auto" w:fill="FFFFFF"/>
              </w:rPr>
              <w:t>(</w:t>
            </w:r>
            <w:r w:rsidRPr="00BB7345">
              <w:rPr>
                <w:color w:val="000000"/>
                <w:sz w:val="20"/>
                <w:szCs w:val="20"/>
                <w:shd w:val="clear" w:color="auto" w:fill="FFFFFF"/>
              </w:rPr>
              <w:t>1):</w:t>
            </w:r>
            <w:r w:rsidRPr="00BB7345">
              <w:rPr>
                <w:rStyle w:val="articlepagerange"/>
                <w:szCs w:val="20"/>
              </w:rPr>
              <w:t>182–211</w:t>
            </w:r>
            <w:r>
              <w:rPr>
                <w:rStyle w:val="articlepagerange"/>
                <w:szCs w:val="20"/>
              </w:rPr>
              <w:t>.*</w:t>
            </w:r>
          </w:p>
          <w:p w:rsidR="004F4966" w:rsidRPr="00BB7345" w:rsidRDefault="004F4966" w:rsidP="008E1038">
            <w:pPr>
              <w:rPr>
                <w:color w:val="000000"/>
                <w:sz w:val="20"/>
                <w:szCs w:val="20"/>
              </w:rPr>
            </w:pPr>
          </w:p>
          <w:p w:rsidR="004F4966" w:rsidRPr="00BB7345" w:rsidRDefault="004F4966" w:rsidP="008E1038">
            <w:pPr>
              <w:rPr>
                <w:color w:val="000000"/>
                <w:sz w:val="20"/>
                <w:szCs w:val="20"/>
              </w:rPr>
            </w:pPr>
            <w:r w:rsidRPr="00BB7345">
              <w:rPr>
                <w:color w:val="000000"/>
                <w:sz w:val="20"/>
                <w:szCs w:val="20"/>
              </w:rPr>
              <w:t xml:space="preserve">Frank, </w:t>
            </w:r>
            <w:proofErr w:type="spellStart"/>
            <w:r w:rsidRPr="00BB7345">
              <w:rPr>
                <w:color w:val="000000"/>
                <w:sz w:val="20"/>
                <w:szCs w:val="20"/>
              </w:rPr>
              <w:t>Reanne</w:t>
            </w:r>
            <w:proofErr w:type="spellEnd"/>
            <w:r w:rsidRPr="00BB7345">
              <w:rPr>
                <w:color w:val="000000"/>
                <w:sz w:val="20"/>
                <w:szCs w:val="20"/>
              </w:rPr>
              <w:t>. 2015. “</w:t>
            </w:r>
            <w:r w:rsidRPr="00BB7345">
              <w:rPr>
                <w:rStyle w:val="hlfld-title"/>
                <w:color w:val="000000"/>
                <w:sz w:val="20"/>
                <w:szCs w:val="20"/>
              </w:rPr>
              <w:t xml:space="preserve">Back to the Future? The Emergence of a Geneticized Conceptualization of Race in Sociology.”  </w:t>
            </w:r>
            <w:r w:rsidRPr="00BB7345">
              <w:rPr>
                <w:rStyle w:val="hlfld-title"/>
                <w:i/>
                <w:color w:val="000000"/>
                <w:sz w:val="20"/>
                <w:szCs w:val="20"/>
              </w:rPr>
              <w:t xml:space="preserve">The Annals of the American Academy of Political and Social Science </w:t>
            </w:r>
            <w:r w:rsidRPr="006801CB">
              <w:rPr>
                <w:iCs/>
                <w:color w:val="000000"/>
                <w:sz w:val="20"/>
                <w:szCs w:val="20"/>
                <w:shd w:val="clear" w:color="auto" w:fill="FFFFFF"/>
              </w:rPr>
              <w:t>661</w:t>
            </w:r>
            <w:r w:rsidRPr="006801CB">
              <w:rPr>
                <w:color w:val="000000"/>
                <w:sz w:val="20"/>
                <w:szCs w:val="20"/>
                <w:shd w:val="clear" w:color="auto" w:fill="FFFFFF"/>
              </w:rPr>
              <w:t>(1</w:t>
            </w:r>
            <w:r w:rsidRPr="00BB7345">
              <w:rPr>
                <w:color w:val="000000"/>
                <w:sz w:val="20"/>
                <w:szCs w:val="20"/>
                <w:shd w:val="clear" w:color="auto" w:fill="FFFFFF"/>
              </w:rPr>
              <w:t xml:space="preserve">): </w:t>
            </w:r>
            <w:r w:rsidRPr="00BB7345">
              <w:rPr>
                <w:rStyle w:val="articlepagerange"/>
                <w:szCs w:val="20"/>
                <w:shd w:val="clear" w:color="auto" w:fill="FFFFFF"/>
              </w:rPr>
              <w:t>51–64</w:t>
            </w:r>
            <w:r>
              <w:rPr>
                <w:rStyle w:val="articlepagerange"/>
                <w:szCs w:val="20"/>
                <w:shd w:val="clear" w:color="auto" w:fill="FFFFFF"/>
              </w:rPr>
              <w:t>.*</w:t>
            </w:r>
          </w:p>
          <w:p w:rsidR="004F4966" w:rsidRPr="00BB7345" w:rsidRDefault="004F4966" w:rsidP="008E10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0"/>
                <w:szCs w:val="20"/>
              </w:rPr>
            </w:pPr>
          </w:p>
          <w:p w:rsidR="004F4966" w:rsidRDefault="004F4966" w:rsidP="008E1038">
            <w:pPr>
              <w:rPr>
                <w:color w:val="333333"/>
                <w:sz w:val="20"/>
                <w:szCs w:val="20"/>
                <w:shd w:val="clear" w:color="auto" w:fill="FFFFFF"/>
              </w:rPr>
            </w:pPr>
            <w:proofErr w:type="spellStart"/>
            <w:r w:rsidRPr="00BB7345">
              <w:rPr>
                <w:color w:val="000000"/>
                <w:sz w:val="20"/>
                <w:szCs w:val="20"/>
              </w:rPr>
              <w:lastRenderedPageBreak/>
              <w:t>Hughey</w:t>
            </w:r>
            <w:proofErr w:type="spellEnd"/>
            <w:r w:rsidRPr="00BB7345">
              <w:rPr>
                <w:color w:val="000000"/>
                <w:sz w:val="20"/>
                <w:szCs w:val="20"/>
              </w:rPr>
              <w:t xml:space="preserve">, Matthew W. and W. Carson Byrd. 2015. “Beautiful Melodies Telling Me Terrible Things: The Future of Race and Genetics for Scholars and Policy-Makers. </w:t>
            </w:r>
            <w:r w:rsidRPr="00BB7345">
              <w:rPr>
                <w:rStyle w:val="hlfld-title"/>
                <w:i/>
                <w:color w:val="000000"/>
                <w:sz w:val="20"/>
                <w:szCs w:val="20"/>
              </w:rPr>
              <w:t xml:space="preserve">The Annals of the American Academy of Political and Social Science </w:t>
            </w:r>
            <w:r w:rsidRPr="006801CB">
              <w:rPr>
                <w:iCs/>
                <w:color w:val="000000"/>
                <w:sz w:val="20"/>
                <w:szCs w:val="20"/>
                <w:shd w:val="clear" w:color="auto" w:fill="FFFFFF"/>
              </w:rPr>
              <w:t>661</w:t>
            </w:r>
            <w:r w:rsidRPr="006801CB">
              <w:rPr>
                <w:color w:val="000000"/>
                <w:sz w:val="20"/>
                <w:szCs w:val="20"/>
                <w:shd w:val="clear" w:color="auto" w:fill="FFFFFF"/>
              </w:rPr>
              <w:t>(1</w:t>
            </w:r>
            <w:r w:rsidRPr="00BB7345">
              <w:rPr>
                <w:color w:val="000000"/>
                <w:sz w:val="20"/>
                <w:szCs w:val="20"/>
                <w:shd w:val="clear" w:color="auto" w:fill="FFFFFF"/>
              </w:rPr>
              <w:t>):</w:t>
            </w:r>
            <w:r w:rsidRPr="00BB7345">
              <w:rPr>
                <w:color w:val="333333"/>
                <w:sz w:val="20"/>
                <w:szCs w:val="20"/>
                <w:shd w:val="clear" w:color="auto" w:fill="FFFFFF"/>
              </w:rPr>
              <w:t xml:space="preserve"> 238–258.</w:t>
            </w:r>
            <w:r>
              <w:rPr>
                <w:color w:val="333333"/>
                <w:sz w:val="20"/>
                <w:szCs w:val="20"/>
                <w:shd w:val="clear" w:color="auto" w:fill="FFFFFF"/>
              </w:rPr>
              <w:t>*</w:t>
            </w:r>
          </w:p>
          <w:p w:rsidR="004F4966" w:rsidRPr="00BB7345" w:rsidRDefault="004F4966" w:rsidP="008E1038">
            <w:pPr>
              <w:rPr>
                <w:color w:val="000000"/>
                <w:sz w:val="20"/>
                <w:szCs w:val="20"/>
                <w:lang w:val="en"/>
              </w:rPr>
            </w:pPr>
          </w:p>
        </w:tc>
      </w:tr>
      <w:tr w:rsidR="004F4966" w:rsidRPr="007D265A" w:rsidTr="008E1038">
        <w:tc>
          <w:tcPr>
            <w:tcW w:w="8748" w:type="dxa"/>
            <w:gridSpan w:val="3"/>
            <w:shd w:val="clear" w:color="auto" w:fill="auto"/>
          </w:tcPr>
          <w:p w:rsidR="004F4966" w:rsidRPr="007D265A" w:rsidRDefault="004F4966" w:rsidP="008E1038">
            <w:pPr>
              <w:jc w:val="center"/>
              <w:rPr>
                <w:b/>
              </w:rPr>
            </w:pPr>
            <w:r w:rsidRPr="007D265A">
              <w:rPr>
                <w:b/>
              </w:rPr>
              <w:lastRenderedPageBreak/>
              <w:t>Week 12 – DNA, Race, Ancestry</w:t>
            </w:r>
          </w:p>
        </w:tc>
      </w:tr>
      <w:tr w:rsidR="004F4966" w:rsidRPr="007D265A" w:rsidTr="008E1038">
        <w:tc>
          <w:tcPr>
            <w:tcW w:w="1170" w:type="dxa"/>
            <w:shd w:val="clear" w:color="auto" w:fill="auto"/>
          </w:tcPr>
          <w:p w:rsidR="004F4966" w:rsidRPr="007D265A" w:rsidRDefault="004F4966" w:rsidP="008E1038">
            <w:pPr>
              <w:rPr>
                <w:sz w:val="20"/>
                <w:szCs w:val="20"/>
              </w:rPr>
            </w:pPr>
            <w:r w:rsidRPr="007D265A">
              <w:rPr>
                <w:sz w:val="20"/>
                <w:szCs w:val="20"/>
              </w:rPr>
              <w:t>April 9</w:t>
            </w:r>
          </w:p>
        </w:tc>
        <w:tc>
          <w:tcPr>
            <w:tcW w:w="1710" w:type="dxa"/>
            <w:shd w:val="clear" w:color="auto" w:fill="auto"/>
          </w:tcPr>
          <w:p w:rsidR="004F4966" w:rsidRPr="007D265A" w:rsidRDefault="004F4966" w:rsidP="008E1038">
            <w:pPr>
              <w:rPr>
                <w:sz w:val="20"/>
                <w:szCs w:val="20"/>
              </w:rPr>
            </w:pPr>
            <w:proofErr w:type="gramStart"/>
            <w:r>
              <w:rPr>
                <w:sz w:val="20"/>
                <w:szCs w:val="20"/>
              </w:rPr>
              <w:t>Finding the Past in our Genes?</w:t>
            </w:r>
            <w:proofErr w:type="gramEnd"/>
          </w:p>
        </w:tc>
        <w:tc>
          <w:tcPr>
            <w:tcW w:w="5868" w:type="dxa"/>
            <w:shd w:val="clear" w:color="auto" w:fill="auto"/>
          </w:tcPr>
          <w:p w:rsidR="004F4966" w:rsidRPr="007D265A" w:rsidRDefault="004F4966" w:rsidP="008E1038">
            <w:pPr>
              <w:autoSpaceDE w:val="0"/>
              <w:autoSpaceDN w:val="0"/>
              <w:adjustRightInd w:val="0"/>
              <w:rPr>
                <w:rFonts w:eastAsia="Calibri"/>
                <w:sz w:val="20"/>
                <w:szCs w:val="20"/>
              </w:rPr>
            </w:pPr>
            <w:r w:rsidRPr="007D265A">
              <w:rPr>
                <w:rFonts w:eastAsia="Calibri"/>
                <w:sz w:val="20"/>
                <w:szCs w:val="20"/>
              </w:rPr>
              <w:t xml:space="preserve">Nelson, Alondra. 2008. </w:t>
            </w:r>
            <w:r>
              <w:rPr>
                <w:rFonts w:eastAsia="Calibri"/>
                <w:sz w:val="20"/>
                <w:szCs w:val="20"/>
              </w:rPr>
              <w:t>“</w:t>
            </w:r>
            <w:r w:rsidRPr="007D265A">
              <w:rPr>
                <w:rFonts w:eastAsia="Calibri"/>
                <w:sz w:val="20"/>
                <w:szCs w:val="20"/>
              </w:rPr>
              <w:t>Bio Science: Genetic Genealogy Testing and the Pursuit of African Ancestry.</w:t>
            </w:r>
            <w:r>
              <w:rPr>
                <w:rFonts w:eastAsia="Calibri"/>
                <w:sz w:val="20"/>
                <w:szCs w:val="20"/>
              </w:rPr>
              <w:t>”</w:t>
            </w:r>
            <w:r w:rsidRPr="007D265A">
              <w:rPr>
                <w:rFonts w:eastAsia="Calibri"/>
                <w:sz w:val="20"/>
                <w:szCs w:val="20"/>
              </w:rPr>
              <w:t xml:space="preserve"> </w:t>
            </w:r>
            <w:r w:rsidRPr="007D265A">
              <w:rPr>
                <w:rFonts w:eastAsia="Calibri"/>
                <w:i/>
                <w:sz w:val="20"/>
                <w:szCs w:val="20"/>
              </w:rPr>
              <w:t>Social Studies of Science</w:t>
            </w:r>
            <w:r w:rsidRPr="007D265A">
              <w:rPr>
                <w:rFonts w:eastAsia="Calibri"/>
                <w:sz w:val="20"/>
                <w:szCs w:val="20"/>
              </w:rPr>
              <w:t xml:space="preserve"> 38:759-783.</w:t>
            </w:r>
            <w:r>
              <w:rPr>
                <w:rFonts w:eastAsia="Calibri"/>
                <w:sz w:val="20"/>
                <w:szCs w:val="20"/>
              </w:rPr>
              <w:t>*</w:t>
            </w:r>
          </w:p>
          <w:p w:rsidR="004F4966" w:rsidRPr="007D265A" w:rsidRDefault="004F4966" w:rsidP="008E10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rPr>
            </w:pPr>
          </w:p>
          <w:p w:rsidR="004F4966" w:rsidRPr="007D265A" w:rsidRDefault="004F4966" w:rsidP="008E1038">
            <w:pPr>
              <w:autoSpaceDE w:val="0"/>
              <w:autoSpaceDN w:val="0"/>
              <w:adjustRightInd w:val="0"/>
              <w:rPr>
                <w:b/>
                <w:color w:val="000000"/>
              </w:rPr>
            </w:pPr>
            <w:proofErr w:type="spellStart"/>
            <w:r w:rsidRPr="007D265A">
              <w:rPr>
                <w:rFonts w:eastAsia="Calibri"/>
                <w:sz w:val="20"/>
                <w:szCs w:val="20"/>
              </w:rPr>
              <w:t>Tallbear</w:t>
            </w:r>
            <w:proofErr w:type="spellEnd"/>
            <w:r w:rsidRPr="007D265A">
              <w:rPr>
                <w:rFonts w:eastAsia="Calibri"/>
                <w:sz w:val="20"/>
                <w:szCs w:val="20"/>
              </w:rPr>
              <w:t xml:space="preserve">, Kimberly. 2008. </w:t>
            </w:r>
            <w:r>
              <w:rPr>
                <w:rFonts w:eastAsia="Calibri"/>
                <w:sz w:val="20"/>
                <w:szCs w:val="20"/>
              </w:rPr>
              <w:t>“</w:t>
            </w:r>
            <w:r w:rsidRPr="007D265A">
              <w:rPr>
                <w:rFonts w:eastAsia="Calibri"/>
                <w:sz w:val="20"/>
                <w:szCs w:val="20"/>
              </w:rPr>
              <w:t>Native-American-DNA.com: In Search of Native American Race and Tribe</w:t>
            </w:r>
            <w:r>
              <w:rPr>
                <w:rFonts w:eastAsia="Calibri"/>
                <w:sz w:val="20"/>
                <w:szCs w:val="20"/>
              </w:rPr>
              <w:t xml:space="preserve">” </w:t>
            </w:r>
            <w:r w:rsidRPr="007D265A">
              <w:rPr>
                <w:rFonts w:eastAsia="Calibri"/>
                <w:sz w:val="20"/>
                <w:szCs w:val="20"/>
              </w:rPr>
              <w:t xml:space="preserve">in </w:t>
            </w:r>
            <w:r w:rsidRPr="007D265A">
              <w:rPr>
                <w:rFonts w:eastAsia="Calibri"/>
                <w:i/>
                <w:sz w:val="20"/>
                <w:szCs w:val="20"/>
              </w:rPr>
              <w:t>Revisiting Race in a Genomic Age</w:t>
            </w:r>
            <w:r>
              <w:rPr>
                <w:rFonts w:eastAsia="Calibri"/>
                <w:sz w:val="20"/>
                <w:szCs w:val="20"/>
              </w:rPr>
              <w:t>.  New Brunswick, NJ: Rutgers University Press.*</w:t>
            </w:r>
          </w:p>
          <w:p w:rsidR="004F4966" w:rsidRPr="007D265A" w:rsidRDefault="004F4966" w:rsidP="008E1038">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tc>
      </w:tr>
      <w:tr w:rsidR="004F4966" w:rsidRPr="007D265A" w:rsidTr="008E1038">
        <w:tc>
          <w:tcPr>
            <w:tcW w:w="1170" w:type="dxa"/>
            <w:shd w:val="clear" w:color="auto" w:fill="auto"/>
          </w:tcPr>
          <w:p w:rsidR="004F4966" w:rsidRPr="007D265A" w:rsidRDefault="004F4966" w:rsidP="008E1038">
            <w:pPr>
              <w:rPr>
                <w:sz w:val="20"/>
                <w:szCs w:val="20"/>
              </w:rPr>
            </w:pPr>
            <w:r w:rsidRPr="007D265A">
              <w:rPr>
                <w:sz w:val="20"/>
                <w:szCs w:val="20"/>
              </w:rPr>
              <w:t>April 11</w:t>
            </w:r>
          </w:p>
        </w:tc>
        <w:tc>
          <w:tcPr>
            <w:tcW w:w="1710" w:type="dxa"/>
            <w:shd w:val="clear" w:color="auto" w:fill="auto"/>
          </w:tcPr>
          <w:p w:rsidR="004F4966" w:rsidRPr="007D265A" w:rsidRDefault="004F4966" w:rsidP="008E1038">
            <w:pPr>
              <w:rPr>
                <w:sz w:val="20"/>
                <w:szCs w:val="20"/>
              </w:rPr>
            </w:pPr>
            <w:r>
              <w:rPr>
                <w:sz w:val="20"/>
                <w:szCs w:val="20"/>
              </w:rPr>
              <w:t>Selling Racial Histories</w:t>
            </w:r>
          </w:p>
        </w:tc>
        <w:tc>
          <w:tcPr>
            <w:tcW w:w="5868" w:type="dxa"/>
            <w:shd w:val="clear" w:color="auto" w:fill="auto"/>
          </w:tcPr>
          <w:p w:rsidR="004F4966" w:rsidRPr="007D265A" w:rsidRDefault="004F4966" w:rsidP="008E1038">
            <w:pPr>
              <w:pStyle w:val="contributor"/>
              <w:shd w:val="clear" w:color="auto" w:fill="FFFFFF"/>
              <w:spacing w:before="0" w:beforeAutospacing="0" w:after="0" w:afterAutospacing="0"/>
              <w:rPr>
                <w:color w:val="000000"/>
                <w:sz w:val="20"/>
                <w:szCs w:val="20"/>
                <w:shd w:val="clear" w:color="auto" w:fill="FFFFFF"/>
              </w:rPr>
            </w:pPr>
            <w:r w:rsidRPr="007D265A">
              <w:rPr>
                <w:rStyle w:val="name"/>
                <w:bCs/>
                <w:color w:val="000000"/>
                <w:sz w:val="20"/>
                <w:szCs w:val="20"/>
              </w:rPr>
              <w:t xml:space="preserve">Bolnick, Deborah A. </w:t>
            </w:r>
            <w:proofErr w:type="spellStart"/>
            <w:r w:rsidRPr="007D265A">
              <w:rPr>
                <w:rStyle w:val="name"/>
                <w:bCs/>
                <w:color w:val="000000"/>
                <w:sz w:val="20"/>
                <w:szCs w:val="20"/>
              </w:rPr>
              <w:t>Duana</w:t>
            </w:r>
            <w:proofErr w:type="spellEnd"/>
            <w:r w:rsidRPr="007D265A">
              <w:rPr>
                <w:rStyle w:val="name"/>
                <w:bCs/>
                <w:color w:val="000000"/>
                <w:sz w:val="20"/>
                <w:szCs w:val="20"/>
              </w:rPr>
              <w:t xml:space="preserve"> </w:t>
            </w:r>
            <w:proofErr w:type="spellStart"/>
            <w:r w:rsidRPr="007D265A">
              <w:rPr>
                <w:rStyle w:val="name"/>
                <w:bCs/>
                <w:color w:val="000000"/>
                <w:sz w:val="20"/>
                <w:szCs w:val="20"/>
              </w:rPr>
              <w:t>Fullwiley</w:t>
            </w:r>
            <w:proofErr w:type="spellEnd"/>
            <w:r w:rsidRPr="007D265A">
              <w:rPr>
                <w:bCs/>
                <w:color w:val="000000"/>
                <w:sz w:val="20"/>
                <w:szCs w:val="20"/>
              </w:rPr>
              <w:t xml:space="preserve">, </w:t>
            </w:r>
            <w:r w:rsidRPr="007D265A">
              <w:rPr>
                <w:rStyle w:val="name"/>
                <w:bCs/>
                <w:color w:val="000000"/>
                <w:sz w:val="20"/>
                <w:szCs w:val="20"/>
              </w:rPr>
              <w:t>Troy Duster, Richard S. Cooper</w:t>
            </w:r>
            <w:r w:rsidRPr="007D265A">
              <w:rPr>
                <w:color w:val="000000"/>
                <w:sz w:val="20"/>
                <w:szCs w:val="20"/>
              </w:rPr>
              <w:t xml:space="preserve">, </w:t>
            </w:r>
            <w:r w:rsidRPr="007D265A">
              <w:rPr>
                <w:rStyle w:val="name"/>
                <w:bCs/>
                <w:color w:val="000000"/>
                <w:sz w:val="20"/>
                <w:szCs w:val="20"/>
              </w:rPr>
              <w:t>Joan H. Fujimura</w:t>
            </w:r>
            <w:r w:rsidRPr="007D265A">
              <w:rPr>
                <w:color w:val="000000"/>
                <w:sz w:val="20"/>
                <w:szCs w:val="20"/>
              </w:rPr>
              <w:t xml:space="preserve">, </w:t>
            </w:r>
            <w:r w:rsidRPr="007D265A">
              <w:rPr>
                <w:rStyle w:val="name"/>
                <w:bCs/>
                <w:color w:val="000000"/>
                <w:sz w:val="20"/>
                <w:szCs w:val="20"/>
              </w:rPr>
              <w:t>Jonathan Kahn</w:t>
            </w:r>
            <w:r w:rsidRPr="007D265A">
              <w:rPr>
                <w:color w:val="000000"/>
                <w:sz w:val="20"/>
                <w:szCs w:val="20"/>
              </w:rPr>
              <w:t xml:space="preserve">, </w:t>
            </w:r>
            <w:r w:rsidRPr="007D265A">
              <w:rPr>
                <w:rStyle w:val="name"/>
                <w:bCs/>
                <w:color w:val="000000"/>
                <w:sz w:val="20"/>
                <w:szCs w:val="20"/>
              </w:rPr>
              <w:t>Jay S. Kaufman, Jonathan Marks</w:t>
            </w:r>
            <w:r w:rsidRPr="007D265A">
              <w:rPr>
                <w:color w:val="000000"/>
                <w:sz w:val="20"/>
                <w:szCs w:val="20"/>
              </w:rPr>
              <w:t xml:space="preserve">, </w:t>
            </w:r>
            <w:r w:rsidRPr="007D265A">
              <w:rPr>
                <w:rStyle w:val="name"/>
                <w:bCs/>
                <w:color w:val="000000"/>
                <w:sz w:val="20"/>
                <w:szCs w:val="20"/>
              </w:rPr>
              <w:t>Ann Morning</w:t>
            </w:r>
            <w:r w:rsidRPr="007D265A">
              <w:rPr>
                <w:color w:val="000000"/>
                <w:sz w:val="20"/>
                <w:szCs w:val="20"/>
              </w:rPr>
              <w:t xml:space="preserve">, </w:t>
            </w:r>
            <w:r w:rsidRPr="007D265A">
              <w:rPr>
                <w:rStyle w:val="name"/>
                <w:bCs/>
                <w:color w:val="000000"/>
                <w:sz w:val="20"/>
                <w:szCs w:val="20"/>
              </w:rPr>
              <w:t>Alondra Nelson</w:t>
            </w:r>
            <w:r w:rsidRPr="007D265A">
              <w:rPr>
                <w:color w:val="000000"/>
                <w:sz w:val="20"/>
                <w:szCs w:val="20"/>
              </w:rPr>
              <w:t xml:space="preserve">, </w:t>
            </w:r>
            <w:proofErr w:type="spellStart"/>
            <w:r w:rsidRPr="007D265A">
              <w:rPr>
                <w:rStyle w:val="name"/>
                <w:bCs/>
                <w:color w:val="000000"/>
                <w:sz w:val="20"/>
                <w:szCs w:val="20"/>
              </w:rPr>
              <w:t>Pilar</w:t>
            </w:r>
            <w:proofErr w:type="spellEnd"/>
            <w:r w:rsidRPr="007D265A">
              <w:rPr>
                <w:rStyle w:val="name"/>
                <w:bCs/>
                <w:color w:val="000000"/>
                <w:sz w:val="20"/>
                <w:szCs w:val="20"/>
              </w:rPr>
              <w:t xml:space="preserve"> </w:t>
            </w:r>
            <w:proofErr w:type="spellStart"/>
            <w:r w:rsidRPr="007D265A">
              <w:rPr>
                <w:rStyle w:val="name"/>
                <w:bCs/>
                <w:color w:val="000000"/>
                <w:sz w:val="20"/>
                <w:szCs w:val="20"/>
              </w:rPr>
              <w:t>Ossorio</w:t>
            </w:r>
            <w:proofErr w:type="spellEnd"/>
            <w:r w:rsidRPr="007D265A">
              <w:rPr>
                <w:color w:val="000000"/>
                <w:sz w:val="20"/>
                <w:szCs w:val="20"/>
              </w:rPr>
              <w:t xml:space="preserve">, </w:t>
            </w:r>
            <w:r w:rsidRPr="007D265A">
              <w:rPr>
                <w:rStyle w:val="name"/>
                <w:bCs/>
                <w:color w:val="000000"/>
                <w:sz w:val="20"/>
                <w:szCs w:val="20"/>
              </w:rPr>
              <w:t xml:space="preserve">Jenny Reardon, Susan M. </w:t>
            </w:r>
            <w:proofErr w:type="spellStart"/>
            <w:r w:rsidRPr="007D265A">
              <w:rPr>
                <w:rStyle w:val="name"/>
                <w:bCs/>
                <w:color w:val="000000"/>
                <w:sz w:val="20"/>
                <w:szCs w:val="20"/>
              </w:rPr>
              <w:t>Reverby</w:t>
            </w:r>
            <w:proofErr w:type="spellEnd"/>
            <w:r w:rsidRPr="007D265A">
              <w:rPr>
                <w:color w:val="000000"/>
                <w:sz w:val="20"/>
                <w:szCs w:val="20"/>
              </w:rPr>
              <w:t xml:space="preserve">, and </w:t>
            </w:r>
            <w:r w:rsidRPr="007D265A">
              <w:rPr>
                <w:rStyle w:val="name"/>
                <w:bCs/>
                <w:color w:val="000000"/>
                <w:sz w:val="20"/>
                <w:szCs w:val="20"/>
              </w:rPr>
              <w:t xml:space="preserve">Kimberly </w:t>
            </w:r>
            <w:proofErr w:type="spellStart"/>
            <w:r w:rsidRPr="007D265A">
              <w:rPr>
                <w:rStyle w:val="name"/>
                <w:bCs/>
                <w:color w:val="000000"/>
                <w:sz w:val="20"/>
                <w:szCs w:val="20"/>
              </w:rPr>
              <w:t>TallBear</w:t>
            </w:r>
            <w:proofErr w:type="spellEnd"/>
            <w:r w:rsidRPr="007D265A">
              <w:rPr>
                <w:color w:val="000000"/>
                <w:sz w:val="20"/>
                <w:szCs w:val="20"/>
              </w:rPr>
              <w:t>. 2007. “</w:t>
            </w:r>
            <w:r w:rsidRPr="007D265A">
              <w:rPr>
                <w:color w:val="000000"/>
                <w:sz w:val="20"/>
                <w:szCs w:val="20"/>
                <w:shd w:val="clear" w:color="auto" w:fill="FFFFFF"/>
              </w:rPr>
              <w:t xml:space="preserve">The Science and Business of Genetic Ancestry </w:t>
            </w:r>
            <w:r>
              <w:rPr>
                <w:color w:val="000000"/>
                <w:sz w:val="20"/>
                <w:szCs w:val="20"/>
                <w:shd w:val="clear" w:color="auto" w:fill="FFFFFF"/>
              </w:rPr>
              <w:t>T</w:t>
            </w:r>
            <w:r w:rsidRPr="007D265A">
              <w:rPr>
                <w:color w:val="000000"/>
                <w:sz w:val="20"/>
                <w:szCs w:val="20"/>
                <w:shd w:val="clear" w:color="auto" w:fill="FFFFFF"/>
              </w:rPr>
              <w:t>esting.</w:t>
            </w:r>
            <w:r>
              <w:rPr>
                <w:color w:val="000000"/>
                <w:sz w:val="20"/>
                <w:szCs w:val="20"/>
                <w:shd w:val="clear" w:color="auto" w:fill="FFFFFF"/>
              </w:rPr>
              <w:t>”</w:t>
            </w:r>
            <w:r w:rsidRPr="007D265A">
              <w:rPr>
                <w:color w:val="000000"/>
                <w:sz w:val="20"/>
                <w:szCs w:val="20"/>
                <w:shd w:val="clear" w:color="auto" w:fill="FFFFFF"/>
              </w:rPr>
              <w:t> </w:t>
            </w:r>
            <w:r w:rsidRPr="007D265A">
              <w:rPr>
                <w:i/>
                <w:iCs/>
                <w:color w:val="000000"/>
                <w:sz w:val="20"/>
                <w:szCs w:val="20"/>
                <w:shd w:val="clear" w:color="auto" w:fill="FFFFFF"/>
              </w:rPr>
              <w:t>Science</w:t>
            </w:r>
            <w:r w:rsidRPr="007D265A">
              <w:rPr>
                <w:color w:val="000000"/>
                <w:sz w:val="20"/>
                <w:szCs w:val="20"/>
                <w:shd w:val="clear" w:color="auto" w:fill="FFFFFF"/>
              </w:rPr>
              <w:t> 318(5849):399-400.*</w:t>
            </w:r>
          </w:p>
          <w:p w:rsidR="004F4966" w:rsidRPr="007D265A" w:rsidRDefault="004F4966" w:rsidP="008E1038">
            <w:pPr>
              <w:pStyle w:val="contributor"/>
              <w:shd w:val="clear" w:color="auto" w:fill="FFFFFF"/>
              <w:spacing w:before="0" w:beforeAutospacing="0" w:after="0" w:afterAutospacing="0"/>
              <w:rPr>
                <w:color w:val="000000"/>
                <w:sz w:val="20"/>
                <w:szCs w:val="20"/>
              </w:rPr>
            </w:pPr>
          </w:p>
          <w:p w:rsidR="004F4966" w:rsidRPr="007D265A" w:rsidRDefault="004F4966" w:rsidP="008E10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0"/>
                <w:szCs w:val="20"/>
              </w:rPr>
            </w:pPr>
            <w:r w:rsidRPr="007D265A">
              <w:rPr>
                <w:color w:val="000000"/>
                <w:sz w:val="20"/>
                <w:szCs w:val="20"/>
              </w:rPr>
              <w:t>Duster, Troy. 2014. “Ancestry Testing and DNA: Uses,</w:t>
            </w:r>
            <w:r>
              <w:rPr>
                <w:color w:val="000000"/>
                <w:sz w:val="20"/>
                <w:szCs w:val="20"/>
              </w:rPr>
              <w:t xml:space="preserve"> </w:t>
            </w:r>
            <w:r w:rsidRPr="007D265A">
              <w:rPr>
                <w:color w:val="000000"/>
                <w:sz w:val="20"/>
                <w:szCs w:val="20"/>
              </w:rPr>
              <w:t>Limits</w:t>
            </w:r>
            <w:r>
              <w:rPr>
                <w:color w:val="000000"/>
                <w:sz w:val="20"/>
                <w:szCs w:val="20"/>
              </w:rPr>
              <w:t>, --</w:t>
            </w:r>
            <w:r w:rsidRPr="007D265A">
              <w:rPr>
                <w:color w:val="000000"/>
                <w:sz w:val="20"/>
                <w:szCs w:val="20"/>
              </w:rPr>
              <w:t xml:space="preserve"> and Caveat Emptor” in</w:t>
            </w:r>
            <w:r w:rsidRPr="007D265A">
              <w:rPr>
                <w:b/>
                <w:color w:val="000000"/>
                <w:sz w:val="20"/>
                <w:szCs w:val="20"/>
              </w:rPr>
              <w:t xml:space="preserve"> </w:t>
            </w:r>
            <w:r w:rsidRPr="007D265A">
              <w:rPr>
                <w:i/>
                <w:color w:val="000000"/>
                <w:sz w:val="20"/>
                <w:szCs w:val="20"/>
              </w:rPr>
              <w:t>Genetics as Social Practice: Transdisciplinary View on Science and Culture</w:t>
            </w:r>
            <w:r w:rsidRPr="007D265A">
              <w:rPr>
                <w:color w:val="000000"/>
                <w:sz w:val="20"/>
                <w:szCs w:val="20"/>
              </w:rPr>
              <w:t xml:space="preserve">.  Burlington, VT: </w:t>
            </w:r>
            <w:proofErr w:type="spellStart"/>
            <w:r w:rsidRPr="007D265A">
              <w:rPr>
                <w:color w:val="000000"/>
                <w:sz w:val="20"/>
                <w:szCs w:val="20"/>
              </w:rPr>
              <w:t>Ashgate</w:t>
            </w:r>
            <w:proofErr w:type="spellEnd"/>
            <w:r w:rsidRPr="007D265A">
              <w:rPr>
                <w:color w:val="000000"/>
                <w:sz w:val="20"/>
                <w:szCs w:val="20"/>
              </w:rPr>
              <w:t xml:space="preserve"> Publishing.*</w:t>
            </w:r>
          </w:p>
          <w:p w:rsidR="004F4966" w:rsidRDefault="004F4966" w:rsidP="008E1038">
            <w:pPr>
              <w:pStyle w:val="Default"/>
              <w:widowControl w:val="0"/>
              <w:rPr>
                <w:b/>
                <w:sz w:val="20"/>
                <w:szCs w:val="20"/>
                <w:highlight w:val="yellow"/>
              </w:rPr>
            </w:pPr>
          </w:p>
          <w:p w:rsidR="004F4966" w:rsidRPr="00843B7E" w:rsidRDefault="004F4966" w:rsidP="008E1038">
            <w:pPr>
              <w:pStyle w:val="Default"/>
              <w:widowControl w:val="0"/>
              <w:rPr>
                <w:b/>
                <w:sz w:val="20"/>
                <w:szCs w:val="20"/>
              </w:rPr>
            </w:pPr>
            <w:r w:rsidRPr="00843B7E">
              <w:rPr>
                <w:b/>
                <w:sz w:val="20"/>
                <w:szCs w:val="20"/>
                <w:highlight w:val="yellow"/>
              </w:rPr>
              <w:t xml:space="preserve">Current Issues Journal </w:t>
            </w:r>
            <w:r>
              <w:rPr>
                <w:b/>
                <w:sz w:val="20"/>
                <w:szCs w:val="20"/>
                <w:highlight w:val="yellow"/>
              </w:rPr>
              <w:t>3</w:t>
            </w:r>
            <w:r w:rsidRPr="00843B7E">
              <w:rPr>
                <w:b/>
                <w:sz w:val="20"/>
                <w:szCs w:val="20"/>
                <w:highlight w:val="yellow"/>
              </w:rPr>
              <w:t xml:space="preserve"> DUE</w:t>
            </w:r>
          </w:p>
          <w:p w:rsidR="004F4966" w:rsidRPr="007D265A" w:rsidRDefault="004F4966" w:rsidP="008E1038">
            <w:pPr>
              <w:pStyle w:val="contributor"/>
              <w:shd w:val="clear" w:color="auto" w:fill="FFFFFF"/>
              <w:spacing w:before="0" w:beforeAutospacing="0" w:after="0" w:afterAutospacing="0"/>
              <w:rPr>
                <w:iCs/>
                <w:sz w:val="20"/>
                <w:szCs w:val="20"/>
              </w:rPr>
            </w:pPr>
          </w:p>
        </w:tc>
      </w:tr>
      <w:tr w:rsidR="004F4966" w:rsidRPr="007D265A" w:rsidTr="008E1038">
        <w:tc>
          <w:tcPr>
            <w:tcW w:w="8748" w:type="dxa"/>
            <w:gridSpan w:val="3"/>
            <w:shd w:val="clear" w:color="auto" w:fill="auto"/>
          </w:tcPr>
          <w:p w:rsidR="004F4966" w:rsidRPr="007D265A" w:rsidRDefault="004F4966" w:rsidP="008E1038">
            <w:pPr>
              <w:tabs>
                <w:tab w:val="left" w:pos="360"/>
                <w:tab w:val="left" w:pos="720"/>
              </w:tabs>
              <w:jc w:val="center"/>
              <w:rPr>
                <w:b/>
                <w:u w:val="single"/>
              </w:rPr>
            </w:pPr>
            <w:r w:rsidRPr="007D265A">
              <w:rPr>
                <w:b/>
              </w:rPr>
              <w:t xml:space="preserve">Week 13 – </w:t>
            </w:r>
            <w:r w:rsidRPr="00C10B4E">
              <w:rPr>
                <w:b/>
              </w:rPr>
              <w:t>Birth Control, Population Control</w:t>
            </w:r>
          </w:p>
        </w:tc>
      </w:tr>
      <w:tr w:rsidR="004F4966" w:rsidRPr="007D265A" w:rsidTr="008E1038">
        <w:trPr>
          <w:trHeight w:val="683"/>
        </w:trPr>
        <w:tc>
          <w:tcPr>
            <w:tcW w:w="1170" w:type="dxa"/>
            <w:shd w:val="clear" w:color="auto" w:fill="auto"/>
          </w:tcPr>
          <w:p w:rsidR="004F4966" w:rsidRPr="007D265A" w:rsidRDefault="004F4966" w:rsidP="008E1038">
            <w:pPr>
              <w:rPr>
                <w:sz w:val="20"/>
                <w:szCs w:val="20"/>
              </w:rPr>
            </w:pPr>
            <w:r w:rsidRPr="007D265A">
              <w:rPr>
                <w:sz w:val="20"/>
                <w:szCs w:val="20"/>
              </w:rPr>
              <w:t>April 16</w:t>
            </w:r>
          </w:p>
        </w:tc>
        <w:tc>
          <w:tcPr>
            <w:tcW w:w="1710" w:type="dxa"/>
            <w:shd w:val="clear" w:color="auto" w:fill="auto"/>
          </w:tcPr>
          <w:p w:rsidR="004F4966" w:rsidRPr="007D265A" w:rsidRDefault="004F4966" w:rsidP="008E1038">
            <w:pPr>
              <w:rPr>
                <w:sz w:val="20"/>
                <w:szCs w:val="20"/>
              </w:rPr>
            </w:pPr>
            <w:r>
              <w:rPr>
                <w:sz w:val="20"/>
                <w:szCs w:val="20"/>
              </w:rPr>
              <w:t>From Storks</w:t>
            </w:r>
          </w:p>
        </w:tc>
        <w:tc>
          <w:tcPr>
            <w:tcW w:w="5868" w:type="dxa"/>
            <w:shd w:val="clear" w:color="auto" w:fill="auto"/>
          </w:tcPr>
          <w:p w:rsidR="004F4966" w:rsidRPr="00DF5B53" w:rsidRDefault="004F4966" w:rsidP="008E1038">
            <w:pPr>
              <w:pStyle w:val="Heading1"/>
              <w:shd w:val="clear" w:color="auto" w:fill="FFFFFF"/>
              <w:rPr>
                <w:rFonts w:ascii="Times New Roman" w:hAnsi="Times New Roman"/>
                <w:b/>
                <w:color w:val="000000"/>
                <w:sz w:val="20"/>
                <w:szCs w:val="20"/>
              </w:rPr>
            </w:pPr>
            <w:r w:rsidRPr="00DF5B53">
              <w:rPr>
                <w:rFonts w:ascii="Times New Roman" w:eastAsia="Calibri" w:hAnsi="Times New Roman"/>
                <w:color w:val="000000"/>
                <w:sz w:val="20"/>
                <w:szCs w:val="20"/>
              </w:rPr>
              <w:t xml:space="preserve">Washington, Harriet A. 2008.  “The Black Stork: The Eugenic Control of African American Reproduction” in </w:t>
            </w:r>
            <w:r w:rsidRPr="00DF5B53">
              <w:rPr>
                <w:rFonts w:ascii="Times New Roman" w:eastAsia="Calibri" w:hAnsi="Times New Roman"/>
                <w:i/>
                <w:color w:val="000000"/>
                <w:sz w:val="20"/>
                <w:szCs w:val="20"/>
              </w:rPr>
              <w:t xml:space="preserve">Medical Apartheid: </w:t>
            </w:r>
            <w:r w:rsidRPr="00DF5B53">
              <w:rPr>
                <w:rStyle w:val="a-size-extra-large"/>
                <w:rFonts w:ascii="Times New Roman" w:hAnsi="Times New Roman"/>
                <w:i/>
                <w:color w:val="000000"/>
                <w:sz w:val="20"/>
                <w:szCs w:val="20"/>
              </w:rPr>
              <w:t>The Dark History of Medical Experimentation on Black Americans from Colonial Times to the Present.</w:t>
            </w:r>
            <w:r w:rsidRPr="00DF5B53">
              <w:rPr>
                <w:rStyle w:val="a-size-extra-large"/>
                <w:rFonts w:ascii="Times New Roman" w:hAnsi="Times New Roman"/>
                <w:color w:val="000000"/>
                <w:sz w:val="20"/>
                <w:szCs w:val="20"/>
              </w:rPr>
              <w:t xml:space="preserve">  New York, NY: Doubleday.</w:t>
            </w:r>
            <w:r w:rsidRPr="00DF5B53">
              <w:rPr>
                <w:rFonts w:ascii="Times New Roman" w:hAnsi="Times New Roman"/>
                <w:i/>
                <w:color w:val="000000"/>
                <w:sz w:val="20"/>
                <w:szCs w:val="20"/>
              </w:rPr>
              <w:t> </w:t>
            </w:r>
          </w:p>
          <w:p w:rsidR="004F4966" w:rsidRPr="00DF5B53" w:rsidRDefault="004F4966" w:rsidP="008E1038">
            <w:pPr>
              <w:autoSpaceDE w:val="0"/>
              <w:autoSpaceDN w:val="0"/>
              <w:adjustRightInd w:val="0"/>
              <w:rPr>
                <w:rFonts w:eastAsia="Calibri"/>
                <w:color w:val="000000"/>
                <w:sz w:val="20"/>
                <w:szCs w:val="20"/>
              </w:rPr>
            </w:pPr>
          </w:p>
          <w:p w:rsidR="004F4966" w:rsidRPr="00DF5B53" w:rsidRDefault="004F4966" w:rsidP="008E1038">
            <w:pPr>
              <w:autoSpaceDE w:val="0"/>
              <w:autoSpaceDN w:val="0"/>
              <w:adjustRightInd w:val="0"/>
              <w:rPr>
                <w:rFonts w:eastAsia="Calibri"/>
                <w:color w:val="000000"/>
                <w:sz w:val="20"/>
                <w:szCs w:val="20"/>
              </w:rPr>
            </w:pPr>
            <w:r w:rsidRPr="00DF5B53">
              <w:rPr>
                <w:rFonts w:eastAsia="Calibri"/>
                <w:color w:val="000000"/>
                <w:sz w:val="20"/>
                <w:szCs w:val="20"/>
              </w:rPr>
              <w:t xml:space="preserve">Briggs, Laura. 2002. “Debating Reproduction: Birth Control, Eugenics and Overpopulation in Puerto Rico” in </w:t>
            </w:r>
            <w:r w:rsidRPr="00DF5B53">
              <w:rPr>
                <w:rFonts w:eastAsia="Calibri"/>
                <w:i/>
                <w:color w:val="000000"/>
                <w:sz w:val="20"/>
                <w:szCs w:val="20"/>
              </w:rPr>
              <w:t>Reproducing Empire: Race, Sex, Science, and U.S. Imperialism in Puerto Rico, 1920-1940</w:t>
            </w:r>
            <w:r w:rsidRPr="00DF5B53">
              <w:rPr>
                <w:rFonts w:eastAsia="Calibri"/>
                <w:color w:val="000000"/>
                <w:sz w:val="20"/>
                <w:szCs w:val="20"/>
              </w:rPr>
              <w:t>. Berkeley, CA: University of California Press.*</w:t>
            </w:r>
          </w:p>
          <w:p w:rsidR="004F4966" w:rsidRPr="00DF5B53" w:rsidRDefault="004F4966" w:rsidP="008E1038">
            <w:pPr>
              <w:autoSpaceDE w:val="0"/>
              <w:autoSpaceDN w:val="0"/>
              <w:adjustRightInd w:val="0"/>
              <w:rPr>
                <w:rFonts w:eastAsia="Calibri"/>
                <w:color w:val="000000"/>
                <w:sz w:val="20"/>
                <w:szCs w:val="20"/>
              </w:rPr>
            </w:pPr>
          </w:p>
          <w:p w:rsidR="004F4966" w:rsidRPr="00DF5B53" w:rsidRDefault="004F4966" w:rsidP="008E1038">
            <w:pPr>
              <w:tabs>
                <w:tab w:val="left" w:pos="360"/>
                <w:tab w:val="left" w:pos="720"/>
              </w:tabs>
              <w:rPr>
                <w:color w:val="000000"/>
                <w:sz w:val="20"/>
                <w:szCs w:val="20"/>
              </w:rPr>
            </w:pPr>
            <w:r w:rsidRPr="00DF5B53">
              <w:rPr>
                <w:rFonts w:eastAsia="Calibri"/>
                <w:color w:val="000000"/>
                <w:sz w:val="20"/>
                <w:szCs w:val="20"/>
              </w:rPr>
              <w:t xml:space="preserve">Watch in Class: </w:t>
            </w:r>
            <w:r w:rsidRPr="00DF5B53">
              <w:rPr>
                <w:rFonts w:eastAsia="Calibri"/>
                <w:i/>
                <w:color w:val="000000"/>
                <w:sz w:val="20"/>
                <w:szCs w:val="20"/>
              </w:rPr>
              <w:t xml:space="preserve">La </w:t>
            </w:r>
            <w:proofErr w:type="spellStart"/>
            <w:r w:rsidRPr="00DF5B53">
              <w:rPr>
                <w:rFonts w:eastAsia="Calibri"/>
                <w:i/>
                <w:color w:val="000000"/>
                <w:sz w:val="20"/>
                <w:szCs w:val="20"/>
              </w:rPr>
              <w:t>Operacion</w:t>
            </w:r>
            <w:proofErr w:type="spellEnd"/>
            <w:r w:rsidRPr="00DF5B53">
              <w:rPr>
                <w:rFonts w:eastAsia="Calibri"/>
                <w:color w:val="000000"/>
                <w:sz w:val="20"/>
                <w:szCs w:val="20"/>
              </w:rPr>
              <w:t xml:space="preserve"> (40 min) </w:t>
            </w:r>
          </w:p>
          <w:p w:rsidR="004F4966" w:rsidRPr="00DF5B53" w:rsidRDefault="004F4966" w:rsidP="008E1038">
            <w:pPr>
              <w:tabs>
                <w:tab w:val="left" w:pos="360"/>
                <w:tab w:val="left" w:pos="720"/>
              </w:tabs>
              <w:rPr>
                <w:color w:val="000000"/>
                <w:sz w:val="20"/>
                <w:szCs w:val="20"/>
              </w:rPr>
            </w:pPr>
          </w:p>
        </w:tc>
      </w:tr>
      <w:tr w:rsidR="004F4966" w:rsidRPr="007D265A" w:rsidTr="008E1038">
        <w:tc>
          <w:tcPr>
            <w:tcW w:w="1170" w:type="dxa"/>
            <w:shd w:val="clear" w:color="auto" w:fill="auto"/>
          </w:tcPr>
          <w:p w:rsidR="004F4966" w:rsidRPr="007D265A" w:rsidRDefault="004F4966" w:rsidP="008E1038">
            <w:pPr>
              <w:rPr>
                <w:sz w:val="20"/>
                <w:szCs w:val="20"/>
              </w:rPr>
            </w:pPr>
            <w:r w:rsidRPr="007D265A">
              <w:rPr>
                <w:sz w:val="20"/>
                <w:szCs w:val="20"/>
              </w:rPr>
              <w:lastRenderedPageBreak/>
              <w:t>April 18</w:t>
            </w:r>
          </w:p>
        </w:tc>
        <w:tc>
          <w:tcPr>
            <w:tcW w:w="1710" w:type="dxa"/>
            <w:shd w:val="clear" w:color="auto" w:fill="auto"/>
          </w:tcPr>
          <w:p w:rsidR="004F4966" w:rsidRPr="007D265A" w:rsidRDefault="004F4966" w:rsidP="008E1038">
            <w:pPr>
              <w:rPr>
                <w:sz w:val="20"/>
                <w:szCs w:val="20"/>
              </w:rPr>
            </w:pPr>
            <w:r>
              <w:rPr>
                <w:color w:val="000000"/>
                <w:sz w:val="20"/>
                <w:szCs w:val="20"/>
                <w:shd w:val="clear" w:color="auto" w:fill="FFFFFF"/>
              </w:rPr>
              <w:t xml:space="preserve">To </w:t>
            </w:r>
            <w:r w:rsidRPr="00F65C69">
              <w:rPr>
                <w:color w:val="000000"/>
                <w:sz w:val="20"/>
                <w:szCs w:val="20"/>
                <w:shd w:val="clear" w:color="auto" w:fill="FFFFFF"/>
              </w:rPr>
              <w:t>Sterilization</w:t>
            </w:r>
            <w:r>
              <w:rPr>
                <w:color w:val="000000"/>
                <w:sz w:val="20"/>
                <w:szCs w:val="20"/>
                <w:shd w:val="clear" w:color="auto" w:fill="FFFFFF"/>
              </w:rPr>
              <w:t>s</w:t>
            </w:r>
          </w:p>
        </w:tc>
        <w:tc>
          <w:tcPr>
            <w:tcW w:w="5868" w:type="dxa"/>
            <w:shd w:val="clear" w:color="auto" w:fill="auto"/>
          </w:tcPr>
          <w:p w:rsidR="004F4966" w:rsidRPr="00DF5B53" w:rsidRDefault="004F4966" w:rsidP="008E1038">
            <w:pPr>
              <w:rPr>
                <w:color w:val="000000"/>
                <w:sz w:val="20"/>
                <w:szCs w:val="20"/>
                <w:shd w:val="clear" w:color="auto" w:fill="FFFFFF"/>
              </w:rPr>
            </w:pPr>
            <w:proofErr w:type="spellStart"/>
            <w:r w:rsidRPr="00DF5B53">
              <w:rPr>
                <w:color w:val="000000"/>
                <w:sz w:val="20"/>
                <w:szCs w:val="20"/>
                <w:shd w:val="clear" w:color="auto" w:fill="FFFFFF"/>
              </w:rPr>
              <w:t>Volscho</w:t>
            </w:r>
            <w:proofErr w:type="spellEnd"/>
            <w:r w:rsidRPr="00DF5B53">
              <w:rPr>
                <w:color w:val="000000"/>
                <w:sz w:val="20"/>
                <w:szCs w:val="20"/>
                <w:shd w:val="clear" w:color="auto" w:fill="FFFFFF"/>
              </w:rPr>
              <w:t>, Thomas W. 2010. “Sterilization racism and pan-ethnic disparities of the past decade: The continued encroachment on reproductive rights.” </w:t>
            </w:r>
            <w:proofErr w:type="spellStart"/>
            <w:r w:rsidRPr="00DF5B53">
              <w:rPr>
                <w:i/>
                <w:iCs/>
                <w:color w:val="000000"/>
                <w:sz w:val="20"/>
                <w:szCs w:val="20"/>
                <w:shd w:val="clear" w:color="auto" w:fill="FFFFFF"/>
              </w:rPr>
              <w:t>Wicazo</w:t>
            </w:r>
            <w:proofErr w:type="spellEnd"/>
            <w:r w:rsidRPr="00DF5B53">
              <w:rPr>
                <w:i/>
                <w:iCs/>
                <w:color w:val="000000"/>
                <w:sz w:val="20"/>
                <w:szCs w:val="20"/>
                <w:shd w:val="clear" w:color="auto" w:fill="FFFFFF"/>
              </w:rPr>
              <w:t xml:space="preserve"> Sa Review</w:t>
            </w:r>
            <w:r w:rsidRPr="00DF5B53">
              <w:rPr>
                <w:color w:val="000000"/>
                <w:sz w:val="20"/>
                <w:szCs w:val="20"/>
                <w:shd w:val="clear" w:color="auto" w:fill="FFFFFF"/>
              </w:rPr>
              <w:t> </w:t>
            </w:r>
            <w:r w:rsidRPr="00DF5B53">
              <w:rPr>
                <w:iCs/>
                <w:color w:val="000000"/>
                <w:sz w:val="20"/>
                <w:szCs w:val="20"/>
                <w:shd w:val="clear" w:color="auto" w:fill="FFFFFF"/>
              </w:rPr>
              <w:t>25</w:t>
            </w:r>
            <w:r w:rsidRPr="00DF5B53">
              <w:rPr>
                <w:color w:val="000000"/>
                <w:sz w:val="20"/>
                <w:szCs w:val="20"/>
                <w:shd w:val="clear" w:color="auto" w:fill="FFFFFF"/>
              </w:rPr>
              <w:t>(1):17-31.*</w:t>
            </w:r>
          </w:p>
          <w:p w:rsidR="004F4966" w:rsidRPr="00DF5B53" w:rsidRDefault="004F4966" w:rsidP="008E1038">
            <w:pPr>
              <w:rPr>
                <w:color w:val="000000"/>
                <w:sz w:val="20"/>
                <w:szCs w:val="20"/>
              </w:rPr>
            </w:pPr>
          </w:p>
          <w:p w:rsidR="004F4966" w:rsidRDefault="004F4966" w:rsidP="008E1038">
            <w:pPr>
              <w:rPr>
                <w:color w:val="000000"/>
                <w:sz w:val="20"/>
                <w:szCs w:val="20"/>
                <w:shd w:val="clear" w:color="auto" w:fill="FFFFFF"/>
              </w:rPr>
            </w:pPr>
            <w:r w:rsidRPr="00DF5B53">
              <w:rPr>
                <w:color w:val="000000"/>
                <w:sz w:val="20"/>
                <w:szCs w:val="20"/>
                <w:shd w:val="clear" w:color="auto" w:fill="FFFFFF"/>
              </w:rPr>
              <w:t xml:space="preserve">Egan, Carolyn, and Linda Gardner. 2007. "Racism, </w:t>
            </w:r>
            <w:r>
              <w:rPr>
                <w:color w:val="000000"/>
                <w:sz w:val="20"/>
                <w:szCs w:val="20"/>
                <w:shd w:val="clear" w:color="auto" w:fill="FFFFFF"/>
              </w:rPr>
              <w:t>W</w:t>
            </w:r>
            <w:r w:rsidRPr="00DF5B53">
              <w:rPr>
                <w:color w:val="000000"/>
                <w:sz w:val="20"/>
                <w:szCs w:val="20"/>
                <w:shd w:val="clear" w:color="auto" w:fill="FFFFFF"/>
              </w:rPr>
              <w:t xml:space="preserve">omen’s </w:t>
            </w:r>
            <w:r>
              <w:rPr>
                <w:color w:val="000000"/>
                <w:sz w:val="20"/>
                <w:szCs w:val="20"/>
                <w:shd w:val="clear" w:color="auto" w:fill="FFFFFF"/>
              </w:rPr>
              <w:t>H</w:t>
            </w:r>
            <w:r w:rsidRPr="00DF5B53">
              <w:rPr>
                <w:color w:val="000000"/>
                <w:sz w:val="20"/>
                <w:szCs w:val="20"/>
                <w:shd w:val="clear" w:color="auto" w:fill="FFFFFF"/>
              </w:rPr>
              <w:t xml:space="preserve">ealth, and </w:t>
            </w:r>
            <w:r>
              <w:rPr>
                <w:color w:val="000000"/>
                <w:sz w:val="20"/>
                <w:szCs w:val="20"/>
                <w:shd w:val="clear" w:color="auto" w:fill="FFFFFF"/>
              </w:rPr>
              <w:t>R</w:t>
            </w:r>
            <w:r w:rsidRPr="00DF5B53">
              <w:rPr>
                <w:color w:val="000000"/>
                <w:sz w:val="20"/>
                <w:szCs w:val="20"/>
                <w:shd w:val="clear" w:color="auto" w:fill="FFFFFF"/>
              </w:rPr>
              <w:t xml:space="preserve">eproductive </w:t>
            </w:r>
            <w:r>
              <w:rPr>
                <w:color w:val="000000"/>
                <w:sz w:val="20"/>
                <w:szCs w:val="20"/>
                <w:shd w:val="clear" w:color="auto" w:fill="FFFFFF"/>
              </w:rPr>
              <w:t>F</w:t>
            </w:r>
            <w:r w:rsidRPr="00DF5B53">
              <w:rPr>
                <w:color w:val="000000"/>
                <w:sz w:val="20"/>
                <w:szCs w:val="20"/>
                <w:shd w:val="clear" w:color="auto" w:fill="FFFFFF"/>
              </w:rPr>
              <w:t xml:space="preserve">reedom” in </w:t>
            </w:r>
            <w:r w:rsidRPr="00DF5B53">
              <w:rPr>
                <w:i/>
                <w:iCs/>
                <w:color w:val="000000"/>
                <w:sz w:val="20"/>
                <w:szCs w:val="20"/>
                <w:shd w:val="clear" w:color="auto" w:fill="FFFFFF"/>
              </w:rPr>
              <w:t>Gender Relations in Global Perspective: Essential Readings</w:t>
            </w:r>
            <w:r w:rsidRPr="00DF5B53">
              <w:rPr>
                <w:color w:val="000000"/>
                <w:sz w:val="20"/>
                <w:szCs w:val="20"/>
                <w:shd w:val="clear" w:color="auto" w:fill="FFFFFF"/>
              </w:rPr>
              <w:t>. Toronto, Canada: Canadian Scholars’ Press Inc.*</w:t>
            </w:r>
          </w:p>
          <w:p w:rsidR="004F4966" w:rsidRPr="00DF5B53" w:rsidRDefault="004F4966" w:rsidP="008E1038">
            <w:pPr>
              <w:pStyle w:val="Default"/>
              <w:widowControl w:val="0"/>
              <w:rPr>
                <w:sz w:val="20"/>
                <w:szCs w:val="20"/>
              </w:rPr>
            </w:pPr>
          </w:p>
        </w:tc>
      </w:tr>
      <w:tr w:rsidR="004F4966" w:rsidRPr="007D265A" w:rsidTr="008E1038">
        <w:tc>
          <w:tcPr>
            <w:tcW w:w="8748" w:type="dxa"/>
            <w:gridSpan w:val="3"/>
            <w:shd w:val="clear" w:color="auto" w:fill="auto"/>
          </w:tcPr>
          <w:p w:rsidR="004F4966" w:rsidRPr="00C10B4E" w:rsidRDefault="004F4966" w:rsidP="008E1038">
            <w:pPr>
              <w:tabs>
                <w:tab w:val="left" w:pos="360"/>
                <w:tab w:val="left" w:pos="720"/>
              </w:tabs>
              <w:jc w:val="center"/>
              <w:rPr>
                <w:b/>
                <w:bCs/>
                <w:sz w:val="23"/>
                <w:szCs w:val="23"/>
              </w:rPr>
            </w:pPr>
            <w:r w:rsidRPr="007D265A">
              <w:rPr>
                <w:b/>
              </w:rPr>
              <w:t xml:space="preserve">Week 14 – </w:t>
            </w:r>
            <w:r w:rsidRPr="007D265A">
              <w:rPr>
                <w:b/>
                <w:bCs/>
                <w:sz w:val="23"/>
                <w:szCs w:val="23"/>
              </w:rPr>
              <w:t>Transplant Medicine and Markets in Human Bodies and Organs</w:t>
            </w:r>
          </w:p>
        </w:tc>
      </w:tr>
      <w:tr w:rsidR="004F4966" w:rsidRPr="007D265A" w:rsidTr="008E1038">
        <w:tc>
          <w:tcPr>
            <w:tcW w:w="1170" w:type="dxa"/>
            <w:shd w:val="clear" w:color="auto" w:fill="auto"/>
          </w:tcPr>
          <w:p w:rsidR="004F4966" w:rsidRPr="007D265A" w:rsidRDefault="004F4966" w:rsidP="008E1038">
            <w:pPr>
              <w:rPr>
                <w:sz w:val="20"/>
                <w:szCs w:val="20"/>
              </w:rPr>
            </w:pPr>
            <w:r w:rsidRPr="007D265A">
              <w:rPr>
                <w:sz w:val="20"/>
                <w:szCs w:val="20"/>
              </w:rPr>
              <w:t>April 23</w:t>
            </w:r>
          </w:p>
        </w:tc>
        <w:tc>
          <w:tcPr>
            <w:tcW w:w="1710" w:type="dxa"/>
            <w:shd w:val="clear" w:color="auto" w:fill="auto"/>
          </w:tcPr>
          <w:p w:rsidR="004F4966" w:rsidRPr="007D265A" w:rsidRDefault="004F4966" w:rsidP="008E1038">
            <w:pPr>
              <w:rPr>
                <w:sz w:val="20"/>
                <w:szCs w:val="20"/>
              </w:rPr>
            </w:pPr>
            <w:r>
              <w:rPr>
                <w:sz w:val="20"/>
                <w:szCs w:val="20"/>
              </w:rPr>
              <w:t>Bodies for Sale</w:t>
            </w:r>
          </w:p>
        </w:tc>
        <w:tc>
          <w:tcPr>
            <w:tcW w:w="5868" w:type="dxa"/>
            <w:shd w:val="clear" w:color="auto" w:fill="auto"/>
          </w:tcPr>
          <w:p w:rsidR="004F4966" w:rsidRPr="007D265A" w:rsidRDefault="004F4966" w:rsidP="008E1038">
            <w:pPr>
              <w:rPr>
                <w:sz w:val="20"/>
                <w:szCs w:val="20"/>
              </w:rPr>
            </w:pPr>
            <w:proofErr w:type="spellStart"/>
            <w:r w:rsidRPr="003C1C52">
              <w:rPr>
                <w:rFonts w:eastAsia="Calibri"/>
                <w:color w:val="000000"/>
                <w:sz w:val="20"/>
                <w:szCs w:val="20"/>
              </w:rPr>
              <w:t>Scheper</w:t>
            </w:r>
            <w:proofErr w:type="spellEnd"/>
            <w:r w:rsidRPr="003C1C52">
              <w:rPr>
                <w:rFonts w:eastAsia="Calibri"/>
                <w:color w:val="000000"/>
                <w:sz w:val="20"/>
                <w:szCs w:val="20"/>
              </w:rPr>
              <w:t>-Hughes</w:t>
            </w:r>
            <w:r w:rsidRPr="007D265A">
              <w:rPr>
                <w:rFonts w:eastAsia="Calibri"/>
                <w:color w:val="000000"/>
                <w:sz w:val="20"/>
                <w:szCs w:val="20"/>
              </w:rPr>
              <w:t xml:space="preserve">, </w:t>
            </w:r>
            <w:r w:rsidRPr="003C1C52">
              <w:rPr>
                <w:rFonts w:eastAsia="Calibri"/>
                <w:color w:val="000000"/>
                <w:sz w:val="20"/>
                <w:szCs w:val="20"/>
              </w:rPr>
              <w:t xml:space="preserve">Nancy. </w:t>
            </w:r>
            <w:r w:rsidRPr="007D265A">
              <w:rPr>
                <w:rFonts w:eastAsia="Calibri"/>
                <w:color w:val="000000"/>
                <w:sz w:val="20"/>
                <w:szCs w:val="20"/>
              </w:rPr>
              <w:t xml:space="preserve">2001. </w:t>
            </w:r>
            <w:r w:rsidRPr="003C1C52">
              <w:rPr>
                <w:rFonts w:eastAsia="Calibri"/>
                <w:color w:val="000000"/>
                <w:sz w:val="20"/>
                <w:szCs w:val="20"/>
              </w:rPr>
              <w:t>“Bodies for Sale</w:t>
            </w:r>
            <w:r w:rsidRPr="007D265A">
              <w:rPr>
                <w:rFonts w:eastAsia="Calibri"/>
                <w:color w:val="000000"/>
                <w:sz w:val="20"/>
                <w:szCs w:val="20"/>
              </w:rPr>
              <w:t xml:space="preserve"> – </w:t>
            </w:r>
            <w:r w:rsidRPr="003C1C52">
              <w:rPr>
                <w:rFonts w:eastAsia="Calibri"/>
                <w:color w:val="000000"/>
                <w:sz w:val="20"/>
                <w:szCs w:val="20"/>
              </w:rPr>
              <w:t xml:space="preserve">Whole or in Parts.” </w:t>
            </w:r>
            <w:r w:rsidRPr="003C1C52">
              <w:rPr>
                <w:rFonts w:eastAsia="Calibri"/>
                <w:i/>
                <w:color w:val="000000"/>
                <w:sz w:val="20"/>
                <w:szCs w:val="20"/>
              </w:rPr>
              <w:t>Body &amp; Society</w:t>
            </w:r>
            <w:r>
              <w:rPr>
                <w:rFonts w:eastAsia="Calibri"/>
                <w:i/>
                <w:color w:val="000000"/>
                <w:sz w:val="20"/>
                <w:szCs w:val="20"/>
              </w:rPr>
              <w:t xml:space="preserve"> </w:t>
            </w:r>
            <w:r w:rsidRPr="007D265A">
              <w:rPr>
                <w:iCs/>
                <w:color w:val="333333"/>
                <w:sz w:val="20"/>
                <w:szCs w:val="20"/>
                <w:shd w:val="clear" w:color="auto" w:fill="FFFFFF"/>
              </w:rPr>
              <w:t>7</w:t>
            </w:r>
            <w:r w:rsidRPr="007D265A">
              <w:rPr>
                <w:color w:val="333333"/>
                <w:sz w:val="20"/>
                <w:szCs w:val="20"/>
                <w:shd w:val="clear" w:color="auto" w:fill="FFFFFF"/>
              </w:rPr>
              <w:t>(2–3):1–8.*</w:t>
            </w:r>
          </w:p>
          <w:p w:rsidR="004F4966" w:rsidRPr="003C1C52" w:rsidRDefault="004F4966" w:rsidP="008E1038">
            <w:pPr>
              <w:autoSpaceDE w:val="0"/>
              <w:autoSpaceDN w:val="0"/>
              <w:adjustRightInd w:val="0"/>
              <w:rPr>
                <w:rFonts w:eastAsia="Calibri"/>
                <w:color w:val="000000"/>
                <w:sz w:val="20"/>
                <w:szCs w:val="20"/>
              </w:rPr>
            </w:pPr>
          </w:p>
          <w:p w:rsidR="004F4966" w:rsidRPr="007D265A" w:rsidRDefault="004F4966" w:rsidP="008E1038">
            <w:pPr>
              <w:tabs>
                <w:tab w:val="left" w:pos="360"/>
                <w:tab w:val="left" w:pos="720"/>
              </w:tabs>
              <w:rPr>
                <w:rFonts w:eastAsia="Calibri"/>
                <w:color w:val="000000"/>
                <w:sz w:val="20"/>
                <w:szCs w:val="20"/>
              </w:rPr>
            </w:pPr>
            <w:r w:rsidRPr="007D265A">
              <w:rPr>
                <w:rFonts w:eastAsia="Calibri"/>
                <w:color w:val="000000"/>
                <w:sz w:val="20"/>
                <w:szCs w:val="20"/>
              </w:rPr>
              <w:t xml:space="preserve">Cohen, </w:t>
            </w:r>
            <w:r w:rsidRPr="003C1C52">
              <w:rPr>
                <w:rFonts w:eastAsia="Calibri"/>
                <w:color w:val="000000"/>
                <w:sz w:val="20"/>
                <w:szCs w:val="20"/>
              </w:rPr>
              <w:t>Lawrence</w:t>
            </w:r>
            <w:r w:rsidRPr="007D265A">
              <w:rPr>
                <w:rFonts w:eastAsia="Calibri"/>
                <w:color w:val="000000"/>
                <w:sz w:val="20"/>
                <w:szCs w:val="20"/>
              </w:rPr>
              <w:t>. 2003.</w:t>
            </w:r>
            <w:r w:rsidRPr="003C1C52">
              <w:rPr>
                <w:rFonts w:eastAsia="Calibri"/>
                <w:color w:val="000000"/>
                <w:sz w:val="20"/>
                <w:szCs w:val="20"/>
              </w:rPr>
              <w:t xml:space="preserve"> </w:t>
            </w:r>
            <w:r w:rsidRPr="007D265A">
              <w:rPr>
                <w:rFonts w:eastAsia="Calibri"/>
                <w:color w:val="000000"/>
                <w:sz w:val="20"/>
                <w:szCs w:val="20"/>
              </w:rPr>
              <w:t>“</w:t>
            </w:r>
            <w:r w:rsidRPr="003C1C52">
              <w:rPr>
                <w:rFonts w:eastAsia="Calibri"/>
                <w:color w:val="000000"/>
                <w:sz w:val="20"/>
                <w:szCs w:val="20"/>
              </w:rPr>
              <w:t>Where It Hurts: Indian Material for an Ethics of Organ Transplantation.</w:t>
            </w:r>
            <w:r w:rsidRPr="007D265A">
              <w:rPr>
                <w:rFonts w:eastAsia="Calibri"/>
                <w:color w:val="000000"/>
                <w:sz w:val="20"/>
                <w:szCs w:val="20"/>
              </w:rPr>
              <w:t xml:space="preserve">” </w:t>
            </w:r>
            <w:proofErr w:type="spellStart"/>
            <w:r w:rsidRPr="003C1C52">
              <w:rPr>
                <w:rFonts w:eastAsia="Calibri"/>
                <w:i/>
                <w:color w:val="000000"/>
                <w:sz w:val="20"/>
                <w:szCs w:val="20"/>
              </w:rPr>
              <w:t>Zygon</w:t>
            </w:r>
            <w:proofErr w:type="spellEnd"/>
            <w:r w:rsidRPr="003C1C52">
              <w:rPr>
                <w:rFonts w:eastAsia="Calibri"/>
                <w:color w:val="000000"/>
                <w:sz w:val="20"/>
                <w:szCs w:val="20"/>
              </w:rPr>
              <w:t xml:space="preserve"> 38</w:t>
            </w:r>
            <w:r w:rsidRPr="007D265A">
              <w:rPr>
                <w:rFonts w:eastAsia="Calibri"/>
                <w:color w:val="000000"/>
                <w:sz w:val="20"/>
                <w:szCs w:val="20"/>
              </w:rPr>
              <w:t>(3):</w:t>
            </w:r>
            <w:r w:rsidRPr="003C1C52">
              <w:rPr>
                <w:rFonts w:eastAsia="Calibri"/>
                <w:color w:val="000000"/>
                <w:sz w:val="20"/>
                <w:szCs w:val="20"/>
              </w:rPr>
              <w:t>663-88.</w:t>
            </w:r>
            <w:r>
              <w:rPr>
                <w:rFonts w:eastAsia="Calibri"/>
                <w:color w:val="000000"/>
                <w:sz w:val="20"/>
                <w:szCs w:val="20"/>
              </w:rPr>
              <w:t>*</w:t>
            </w:r>
          </w:p>
          <w:p w:rsidR="004F4966" w:rsidRPr="007D265A" w:rsidRDefault="004F4966" w:rsidP="008E1038">
            <w:pPr>
              <w:autoSpaceDE w:val="0"/>
              <w:autoSpaceDN w:val="0"/>
              <w:adjustRightInd w:val="0"/>
              <w:rPr>
                <w:b/>
                <w:iCs/>
                <w:sz w:val="20"/>
                <w:szCs w:val="20"/>
              </w:rPr>
            </w:pPr>
          </w:p>
        </w:tc>
      </w:tr>
      <w:tr w:rsidR="004F4966" w:rsidRPr="007D265A" w:rsidTr="008E1038">
        <w:tc>
          <w:tcPr>
            <w:tcW w:w="1170" w:type="dxa"/>
            <w:shd w:val="clear" w:color="auto" w:fill="auto"/>
          </w:tcPr>
          <w:p w:rsidR="004F4966" w:rsidRPr="007D265A" w:rsidRDefault="004F4966" w:rsidP="008E1038">
            <w:pPr>
              <w:rPr>
                <w:sz w:val="20"/>
                <w:szCs w:val="20"/>
              </w:rPr>
            </w:pPr>
            <w:r w:rsidRPr="007D265A">
              <w:rPr>
                <w:sz w:val="20"/>
                <w:szCs w:val="20"/>
              </w:rPr>
              <w:t>April 25</w:t>
            </w:r>
          </w:p>
        </w:tc>
        <w:tc>
          <w:tcPr>
            <w:tcW w:w="1710" w:type="dxa"/>
            <w:shd w:val="clear" w:color="auto" w:fill="auto"/>
          </w:tcPr>
          <w:p w:rsidR="004F4966" w:rsidRPr="007D265A" w:rsidRDefault="004F4966" w:rsidP="008E1038">
            <w:pPr>
              <w:rPr>
                <w:sz w:val="20"/>
                <w:szCs w:val="20"/>
              </w:rPr>
            </w:pPr>
            <w:r>
              <w:rPr>
                <w:sz w:val="20"/>
                <w:szCs w:val="20"/>
              </w:rPr>
              <w:t>Body as Capital</w:t>
            </w:r>
          </w:p>
        </w:tc>
        <w:tc>
          <w:tcPr>
            <w:tcW w:w="5868" w:type="dxa"/>
            <w:shd w:val="clear" w:color="auto" w:fill="auto"/>
          </w:tcPr>
          <w:p w:rsidR="004F4966" w:rsidRPr="0038550D" w:rsidRDefault="004F4966" w:rsidP="008E1038">
            <w:pPr>
              <w:autoSpaceDE w:val="0"/>
              <w:autoSpaceDN w:val="0"/>
              <w:adjustRightInd w:val="0"/>
              <w:rPr>
                <w:rFonts w:eastAsia="Calibri"/>
                <w:color w:val="000000"/>
                <w:sz w:val="20"/>
                <w:szCs w:val="20"/>
              </w:rPr>
            </w:pPr>
            <w:proofErr w:type="spellStart"/>
            <w:r w:rsidRPr="003C1C52">
              <w:rPr>
                <w:rFonts w:eastAsia="Calibri"/>
                <w:color w:val="000000"/>
                <w:sz w:val="20"/>
                <w:szCs w:val="20"/>
              </w:rPr>
              <w:t>Scheper</w:t>
            </w:r>
            <w:proofErr w:type="spellEnd"/>
            <w:r w:rsidRPr="003C1C52">
              <w:rPr>
                <w:rFonts w:eastAsia="Calibri"/>
                <w:color w:val="000000"/>
                <w:sz w:val="20"/>
                <w:szCs w:val="20"/>
              </w:rPr>
              <w:t>-Hughes</w:t>
            </w:r>
            <w:r w:rsidRPr="007D265A">
              <w:rPr>
                <w:rFonts w:eastAsia="Calibri"/>
                <w:color w:val="000000"/>
                <w:sz w:val="20"/>
                <w:szCs w:val="20"/>
              </w:rPr>
              <w:t xml:space="preserve">, Nancy. 2002. </w:t>
            </w:r>
            <w:r w:rsidRPr="003C1C52">
              <w:rPr>
                <w:rFonts w:eastAsia="Calibri"/>
                <w:color w:val="000000"/>
                <w:sz w:val="20"/>
                <w:szCs w:val="20"/>
              </w:rPr>
              <w:t>"The Ends of the Body</w:t>
            </w:r>
            <w:r>
              <w:rPr>
                <w:rFonts w:eastAsia="Calibri"/>
                <w:color w:val="000000"/>
                <w:sz w:val="20"/>
                <w:szCs w:val="20"/>
              </w:rPr>
              <w:t>—</w:t>
            </w:r>
            <w:r w:rsidRPr="003C1C52">
              <w:rPr>
                <w:rFonts w:eastAsia="Calibri"/>
                <w:color w:val="000000"/>
                <w:sz w:val="20"/>
                <w:szCs w:val="20"/>
              </w:rPr>
              <w:t xml:space="preserve">Commodity Fetishism and the Global Traffic in Organs." </w:t>
            </w:r>
            <w:r w:rsidRPr="003C1C52">
              <w:rPr>
                <w:rFonts w:eastAsia="Calibri"/>
                <w:i/>
                <w:color w:val="000000"/>
                <w:sz w:val="20"/>
                <w:szCs w:val="20"/>
              </w:rPr>
              <w:t>SAIS Review</w:t>
            </w:r>
            <w:r w:rsidRPr="003C1C52">
              <w:rPr>
                <w:rFonts w:eastAsia="Calibri"/>
                <w:color w:val="000000"/>
                <w:sz w:val="20"/>
                <w:szCs w:val="20"/>
              </w:rPr>
              <w:t xml:space="preserve"> 22</w:t>
            </w:r>
            <w:r w:rsidRPr="007D265A">
              <w:rPr>
                <w:rFonts w:eastAsia="Calibri"/>
                <w:color w:val="000000"/>
                <w:sz w:val="20"/>
                <w:szCs w:val="20"/>
              </w:rPr>
              <w:t>(1):</w:t>
            </w:r>
            <w:r w:rsidRPr="003C1C52">
              <w:rPr>
                <w:rFonts w:eastAsia="Calibri"/>
                <w:color w:val="000000"/>
                <w:sz w:val="20"/>
                <w:szCs w:val="20"/>
              </w:rPr>
              <w:t>61-80.</w:t>
            </w:r>
            <w:r>
              <w:rPr>
                <w:rFonts w:eastAsia="Calibri"/>
                <w:color w:val="000000"/>
                <w:sz w:val="20"/>
                <w:szCs w:val="20"/>
              </w:rPr>
              <w:t>*</w:t>
            </w:r>
          </w:p>
          <w:p w:rsidR="004F4966" w:rsidRPr="007D265A" w:rsidRDefault="004F4966" w:rsidP="008E1038">
            <w:pPr>
              <w:rPr>
                <w:color w:val="000000"/>
                <w:sz w:val="20"/>
                <w:szCs w:val="20"/>
              </w:rPr>
            </w:pPr>
          </w:p>
        </w:tc>
      </w:tr>
      <w:tr w:rsidR="004F4966" w:rsidRPr="007D265A" w:rsidTr="008E1038">
        <w:tc>
          <w:tcPr>
            <w:tcW w:w="8748" w:type="dxa"/>
            <w:gridSpan w:val="3"/>
            <w:shd w:val="clear" w:color="auto" w:fill="auto"/>
          </w:tcPr>
          <w:p w:rsidR="004F4966" w:rsidRPr="007D265A" w:rsidRDefault="004F4966" w:rsidP="008E1038">
            <w:pPr>
              <w:tabs>
                <w:tab w:val="left" w:pos="360"/>
                <w:tab w:val="left" w:pos="720"/>
              </w:tabs>
              <w:jc w:val="center"/>
              <w:rPr>
                <w:b/>
              </w:rPr>
            </w:pPr>
            <w:r w:rsidRPr="007D265A">
              <w:rPr>
                <w:b/>
                <w:color w:val="000000"/>
              </w:rPr>
              <w:t xml:space="preserve">Week 15 – </w:t>
            </w:r>
            <w:r w:rsidRPr="007D265A">
              <w:rPr>
                <w:b/>
              </w:rPr>
              <w:t>Fighting Back and the Future</w:t>
            </w:r>
          </w:p>
        </w:tc>
      </w:tr>
      <w:tr w:rsidR="004F4966" w:rsidRPr="007D265A" w:rsidTr="008E1038">
        <w:tc>
          <w:tcPr>
            <w:tcW w:w="1170" w:type="dxa"/>
            <w:shd w:val="clear" w:color="auto" w:fill="auto"/>
          </w:tcPr>
          <w:p w:rsidR="004F4966" w:rsidRPr="007D265A" w:rsidRDefault="004F4966" w:rsidP="008E1038">
            <w:pPr>
              <w:rPr>
                <w:sz w:val="20"/>
                <w:szCs w:val="20"/>
              </w:rPr>
            </w:pPr>
            <w:r w:rsidRPr="007D265A">
              <w:rPr>
                <w:sz w:val="20"/>
                <w:szCs w:val="20"/>
              </w:rPr>
              <w:t>April 30</w:t>
            </w:r>
          </w:p>
        </w:tc>
        <w:tc>
          <w:tcPr>
            <w:tcW w:w="1710" w:type="dxa"/>
            <w:shd w:val="clear" w:color="auto" w:fill="auto"/>
          </w:tcPr>
          <w:p w:rsidR="004F4966" w:rsidRPr="007D265A" w:rsidRDefault="004F4966" w:rsidP="008E1038">
            <w:pPr>
              <w:rPr>
                <w:sz w:val="20"/>
                <w:szCs w:val="20"/>
              </w:rPr>
            </w:pPr>
            <w:r w:rsidRPr="007D265A">
              <w:rPr>
                <w:sz w:val="20"/>
                <w:szCs w:val="20"/>
              </w:rPr>
              <w:t>Fighting Back</w:t>
            </w:r>
          </w:p>
        </w:tc>
        <w:tc>
          <w:tcPr>
            <w:tcW w:w="5868" w:type="dxa"/>
            <w:shd w:val="clear" w:color="auto" w:fill="auto"/>
          </w:tcPr>
          <w:p w:rsidR="004F4966" w:rsidRPr="00DF5B53" w:rsidRDefault="004F4966" w:rsidP="008E1038">
            <w:pPr>
              <w:rPr>
                <w:color w:val="000000"/>
                <w:sz w:val="20"/>
                <w:szCs w:val="20"/>
              </w:rPr>
            </w:pPr>
            <w:r w:rsidRPr="00DF5B53">
              <w:rPr>
                <w:color w:val="000000"/>
                <w:sz w:val="20"/>
                <w:szCs w:val="20"/>
                <w:shd w:val="clear" w:color="auto" w:fill="FFFFFF"/>
              </w:rPr>
              <w:t>King, Gary. 1996. "Institutional Racism and the Medical/Health Complex: A Conceptual Analysis." </w:t>
            </w:r>
            <w:r w:rsidRPr="00DF5B53">
              <w:rPr>
                <w:i/>
                <w:iCs/>
                <w:color w:val="000000"/>
                <w:sz w:val="20"/>
                <w:szCs w:val="20"/>
                <w:shd w:val="clear" w:color="auto" w:fill="FFFFFF"/>
              </w:rPr>
              <w:t>Ethnicity &amp; Disease</w:t>
            </w:r>
            <w:r w:rsidRPr="00DF5B53">
              <w:rPr>
                <w:color w:val="000000"/>
                <w:sz w:val="20"/>
                <w:szCs w:val="20"/>
                <w:shd w:val="clear" w:color="auto" w:fill="FFFFFF"/>
              </w:rPr>
              <w:t> 6(1-2):30-46.*</w:t>
            </w:r>
          </w:p>
          <w:p w:rsidR="004F4966" w:rsidRPr="00DF5B53" w:rsidRDefault="004F4966" w:rsidP="008E1038">
            <w:pPr>
              <w:tabs>
                <w:tab w:val="left" w:pos="360"/>
                <w:tab w:val="left" w:pos="720"/>
              </w:tabs>
              <w:rPr>
                <w:color w:val="000000"/>
                <w:sz w:val="20"/>
                <w:szCs w:val="20"/>
              </w:rPr>
            </w:pPr>
          </w:p>
          <w:p w:rsidR="004F4966" w:rsidRPr="00DF5B53" w:rsidRDefault="004F4966" w:rsidP="008E1038">
            <w:pPr>
              <w:rPr>
                <w:color w:val="000000"/>
                <w:sz w:val="20"/>
                <w:szCs w:val="20"/>
              </w:rPr>
            </w:pPr>
            <w:r w:rsidRPr="00DF5B53">
              <w:rPr>
                <w:iCs/>
                <w:color w:val="000000"/>
                <w:sz w:val="20"/>
                <w:szCs w:val="20"/>
                <w:shd w:val="clear" w:color="auto" w:fill="FFFFFF"/>
              </w:rPr>
              <w:t xml:space="preserve">King, Roderick K., Alexander R. Green, </w:t>
            </w:r>
            <w:proofErr w:type="spellStart"/>
            <w:r w:rsidRPr="00DF5B53">
              <w:rPr>
                <w:iCs/>
                <w:color w:val="000000"/>
                <w:sz w:val="20"/>
                <w:szCs w:val="20"/>
                <w:shd w:val="clear" w:color="auto" w:fill="FFFFFF"/>
              </w:rPr>
              <w:t>Aswita</w:t>
            </w:r>
            <w:proofErr w:type="spellEnd"/>
            <w:r w:rsidRPr="00DF5B53">
              <w:rPr>
                <w:iCs/>
                <w:color w:val="000000"/>
                <w:sz w:val="20"/>
                <w:szCs w:val="20"/>
                <w:shd w:val="clear" w:color="auto" w:fill="FFFFFF"/>
              </w:rPr>
              <w:t xml:space="preserve"> Tan-</w:t>
            </w:r>
            <w:proofErr w:type="spellStart"/>
            <w:r w:rsidRPr="00DF5B53">
              <w:rPr>
                <w:iCs/>
                <w:color w:val="000000"/>
                <w:sz w:val="20"/>
                <w:szCs w:val="20"/>
                <w:shd w:val="clear" w:color="auto" w:fill="FFFFFF"/>
              </w:rPr>
              <w:t>McGrory</w:t>
            </w:r>
            <w:proofErr w:type="spellEnd"/>
            <w:r w:rsidRPr="00DF5B53">
              <w:rPr>
                <w:iCs/>
                <w:color w:val="000000"/>
                <w:sz w:val="20"/>
                <w:szCs w:val="20"/>
                <w:shd w:val="clear" w:color="auto" w:fill="FFFFFF"/>
              </w:rPr>
              <w:t>, Elizabeth J. Donahue, Jessie Kimbrough-</w:t>
            </w:r>
            <w:proofErr w:type="spellStart"/>
            <w:r w:rsidRPr="00DF5B53">
              <w:rPr>
                <w:iCs/>
                <w:color w:val="000000"/>
                <w:sz w:val="20"/>
                <w:szCs w:val="20"/>
                <w:shd w:val="clear" w:color="auto" w:fill="FFFFFF"/>
              </w:rPr>
              <w:t>Sugick</w:t>
            </w:r>
            <w:proofErr w:type="spellEnd"/>
            <w:r w:rsidRPr="00DF5B53">
              <w:rPr>
                <w:iCs/>
                <w:color w:val="000000"/>
                <w:sz w:val="20"/>
                <w:szCs w:val="20"/>
                <w:shd w:val="clear" w:color="auto" w:fill="FFFFFF"/>
              </w:rPr>
              <w:t xml:space="preserve">, Joseph R. Betancourt. 2008. </w:t>
            </w:r>
            <w:r w:rsidRPr="00DF5B53">
              <w:rPr>
                <w:color w:val="000000"/>
                <w:w w:val="102"/>
                <w:sz w:val="20"/>
                <w:szCs w:val="20"/>
              </w:rPr>
              <w:t>“A</w:t>
            </w:r>
            <w:r w:rsidRPr="00DF5B53">
              <w:rPr>
                <w:color w:val="000000"/>
                <w:sz w:val="20"/>
                <w:szCs w:val="20"/>
              </w:rPr>
              <w:t xml:space="preserve"> </w:t>
            </w:r>
            <w:r w:rsidRPr="00DF5B53">
              <w:rPr>
                <w:color w:val="000000"/>
                <w:w w:val="102"/>
                <w:sz w:val="20"/>
                <w:szCs w:val="20"/>
              </w:rPr>
              <w:t>Plan</w:t>
            </w:r>
            <w:r w:rsidRPr="00DF5B53">
              <w:rPr>
                <w:color w:val="000000"/>
                <w:sz w:val="20"/>
                <w:szCs w:val="20"/>
              </w:rPr>
              <w:t xml:space="preserve"> </w:t>
            </w:r>
            <w:r w:rsidRPr="00DF5B53">
              <w:rPr>
                <w:color w:val="000000"/>
                <w:w w:val="102"/>
                <w:sz w:val="20"/>
                <w:szCs w:val="20"/>
              </w:rPr>
              <w:t>for</w:t>
            </w:r>
            <w:r w:rsidRPr="00DF5B53">
              <w:rPr>
                <w:color w:val="000000"/>
                <w:sz w:val="20"/>
                <w:szCs w:val="20"/>
              </w:rPr>
              <w:t xml:space="preserve"> </w:t>
            </w:r>
            <w:r w:rsidRPr="00DF5B53">
              <w:rPr>
                <w:color w:val="000000"/>
                <w:w w:val="102"/>
                <w:sz w:val="20"/>
                <w:szCs w:val="20"/>
              </w:rPr>
              <w:t>Action:</w:t>
            </w:r>
            <w:r w:rsidRPr="00DF5B53">
              <w:rPr>
                <w:color w:val="000000"/>
                <w:sz w:val="20"/>
                <w:szCs w:val="20"/>
              </w:rPr>
              <w:t xml:space="preserve"> </w:t>
            </w:r>
            <w:r w:rsidRPr="00DF5B53">
              <w:rPr>
                <w:color w:val="000000"/>
                <w:w w:val="102"/>
                <w:sz w:val="20"/>
                <w:szCs w:val="20"/>
              </w:rPr>
              <w:t>Key</w:t>
            </w:r>
            <w:r w:rsidRPr="00DF5B53">
              <w:rPr>
                <w:color w:val="000000"/>
                <w:sz w:val="20"/>
                <w:szCs w:val="20"/>
              </w:rPr>
              <w:t xml:space="preserve"> </w:t>
            </w:r>
            <w:r w:rsidRPr="00DF5B53">
              <w:rPr>
                <w:color w:val="000000"/>
                <w:w w:val="102"/>
                <w:sz w:val="20"/>
                <w:szCs w:val="20"/>
              </w:rPr>
              <w:t>Perspectives</w:t>
            </w:r>
            <w:r w:rsidRPr="00DF5B53">
              <w:rPr>
                <w:color w:val="000000"/>
                <w:sz w:val="20"/>
                <w:szCs w:val="20"/>
              </w:rPr>
              <w:t xml:space="preserve"> </w:t>
            </w:r>
            <w:r w:rsidRPr="00DF5B53">
              <w:rPr>
                <w:color w:val="000000"/>
                <w:w w:val="102"/>
                <w:sz w:val="20"/>
                <w:szCs w:val="20"/>
              </w:rPr>
              <w:t>from</w:t>
            </w:r>
            <w:r w:rsidRPr="00DF5B53">
              <w:rPr>
                <w:color w:val="000000"/>
                <w:sz w:val="20"/>
                <w:szCs w:val="20"/>
              </w:rPr>
              <w:t xml:space="preserve"> </w:t>
            </w:r>
            <w:r w:rsidRPr="00DF5B53">
              <w:rPr>
                <w:color w:val="000000"/>
                <w:w w:val="102"/>
                <w:sz w:val="20"/>
                <w:szCs w:val="20"/>
              </w:rPr>
              <w:t>the Racial/Ethnic</w:t>
            </w:r>
            <w:r w:rsidRPr="00DF5B53">
              <w:rPr>
                <w:color w:val="000000"/>
                <w:sz w:val="20"/>
                <w:szCs w:val="20"/>
              </w:rPr>
              <w:t xml:space="preserve"> </w:t>
            </w:r>
            <w:r w:rsidRPr="00DF5B53">
              <w:rPr>
                <w:color w:val="000000"/>
                <w:w w:val="102"/>
                <w:sz w:val="20"/>
                <w:szCs w:val="20"/>
              </w:rPr>
              <w:t>Disparities</w:t>
            </w:r>
            <w:r w:rsidRPr="00DF5B53">
              <w:rPr>
                <w:color w:val="000000"/>
                <w:sz w:val="20"/>
                <w:szCs w:val="20"/>
              </w:rPr>
              <w:t xml:space="preserve"> </w:t>
            </w:r>
            <w:r w:rsidRPr="00DF5B53">
              <w:rPr>
                <w:color w:val="000000"/>
                <w:w w:val="102"/>
                <w:sz w:val="20"/>
                <w:szCs w:val="20"/>
              </w:rPr>
              <w:t>Strategy</w:t>
            </w:r>
            <w:r w:rsidRPr="00DF5B53">
              <w:rPr>
                <w:color w:val="000000"/>
                <w:sz w:val="20"/>
                <w:szCs w:val="20"/>
              </w:rPr>
              <w:t xml:space="preserve"> </w:t>
            </w:r>
            <w:r w:rsidRPr="00DF5B53">
              <w:rPr>
                <w:color w:val="000000"/>
                <w:w w:val="102"/>
                <w:sz w:val="20"/>
                <w:szCs w:val="20"/>
              </w:rPr>
              <w:t>Forum.”</w:t>
            </w:r>
            <w:r w:rsidRPr="00DF5B53">
              <w:rPr>
                <w:color w:val="000000"/>
                <w:sz w:val="20"/>
                <w:szCs w:val="20"/>
              </w:rPr>
              <w:t xml:space="preserve"> </w:t>
            </w:r>
            <w:r w:rsidRPr="00DF5B53">
              <w:rPr>
                <w:i/>
                <w:color w:val="000000"/>
                <w:w w:val="102"/>
                <w:sz w:val="20"/>
                <w:szCs w:val="20"/>
              </w:rPr>
              <w:t>The</w:t>
            </w:r>
            <w:r w:rsidRPr="00DF5B53">
              <w:rPr>
                <w:i/>
                <w:color w:val="000000"/>
                <w:sz w:val="20"/>
                <w:szCs w:val="20"/>
              </w:rPr>
              <w:t xml:space="preserve"> </w:t>
            </w:r>
            <w:r w:rsidRPr="00DF5B53">
              <w:rPr>
                <w:i/>
                <w:color w:val="000000"/>
                <w:w w:val="102"/>
                <w:sz w:val="20"/>
                <w:szCs w:val="20"/>
              </w:rPr>
              <w:t>Milbank</w:t>
            </w:r>
            <w:r w:rsidRPr="00DF5B53">
              <w:rPr>
                <w:i/>
                <w:color w:val="000000"/>
                <w:sz w:val="20"/>
                <w:szCs w:val="20"/>
              </w:rPr>
              <w:t xml:space="preserve"> </w:t>
            </w:r>
            <w:r w:rsidRPr="00DF5B53">
              <w:rPr>
                <w:i/>
                <w:color w:val="000000"/>
                <w:w w:val="102"/>
                <w:sz w:val="20"/>
                <w:szCs w:val="20"/>
              </w:rPr>
              <w:t>Quarterly</w:t>
            </w:r>
            <w:r w:rsidRPr="00DF5B53">
              <w:rPr>
                <w:i/>
                <w:color w:val="000000"/>
                <w:sz w:val="20"/>
                <w:szCs w:val="20"/>
              </w:rPr>
              <w:t xml:space="preserve"> </w:t>
            </w:r>
            <w:r w:rsidRPr="00DF5B53">
              <w:rPr>
                <w:color w:val="000000"/>
                <w:w w:val="102"/>
                <w:sz w:val="20"/>
                <w:szCs w:val="20"/>
              </w:rPr>
              <w:t>86:</w:t>
            </w:r>
            <w:r w:rsidRPr="00DF5B53">
              <w:rPr>
                <w:color w:val="000000"/>
                <w:sz w:val="20"/>
                <w:szCs w:val="20"/>
              </w:rPr>
              <w:t xml:space="preserve"> </w:t>
            </w:r>
            <w:r w:rsidRPr="00DF5B53">
              <w:rPr>
                <w:color w:val="000000"/>
                <w:w w:val="102"/>
                <w:sz w:val="20"/>
                <w:szCs w:val="20"/>
              </w:rPr>
              <w:t>241</w:t>
            </w:r>
            <w:r w:rsidRPr="00DF5B53">
              <w:rPr>
                <w:color w:val="000000"/>
                <w:w w:val="34"/>
                <w:sz w:val="20"/>
                <w:szCs w:val="20"/>
              </w:rPr>
              <w:t>-­</w:t>
            </w:r>
            <w:r w:rsidRPr="00DF5B53">
              <w:rPr>
                <w:rFonts w:ascii="Cambria Math" w:hAnsi="Cambria Math" w:cs="Cambria Math"/>
                <w:color w:val="000000"/>
                <w:w w:val="34"/>
                <w:sz w:val="20"/>
                <w:szCs w:val="20"/>
              </w:rPr>
              <w:t>‐</w:t>
            </w:r>
            <w:r w:rsidRPr="00DF5B53">
              <w:rPr>
                <w:color w:val="000000"/>
                <w:w w:val="102"/>
                <w:sz w:val="20"/>
                <w:szCs w:val="20"/>
              </w:rPr>
              <w:t>272.*</w:t>
            </w:r>
          </w:p>
          <w:p w:rsidR="004F4966" w:rsidRPr="007D265A" w:rsidRDefault="004F4966" w:rsidP="008E1038">
            <w:pPr>
              <w:rPr>
                <w:color w:val="000000"/>
                <w:sz w:val="20"/>
                <w:szCs w:val="20"/>
                <w:highlight w:val="yellow"/>
                <w:shd w:val="clear" w:color="auto" w:fill="FFFFFF"/>
              </w:rPr>
            </w:pPr>
          </w:p>
        </w:tc>
      </w:tr>
      <w:tr w:rsidR="004F4966" w:rsidRPr="007D265A" w:rsidTr="008E1038">
        <w:tc>
          <w:tcPr>
            <w:tcW w:w="1170" w:type="dxa"/>
            <w:shd w:val="clear" w:color="auto" w:fill="auto"/>
          </w:tcPr>
          <w:p w:rsidR="004F4966" w:rsidRPr="007D265A" w:rsidRDefault="004F4966" w:rsidP="008E1038">
            <w:pPr>
              <w:rPr>
                <w:sz w:val="20"/>
                <w:szCs w:val="20"/>
              </w:rPr>
            </w:pPr>
            <w:r w:rsidRPr="007D265A">
              <w:rPr>
                <w:sz w:val="20"/>
                <w:szCs w:val="20"/>
              </w:rPr>
              <w:t>May 2</w:t>
            </w:r>
          </w:p>
        </w:tc>
        <w:tc>
          <w:tcPr>
            <w:tcW w:w="1710" w:type="dxa"/>
            <w:shd w:val="clear" w:color="auto" w:fill="auto"/>
          </w:tcPr>
          <w:p w:rsidR="004F4966" w:rsidRPr="007D265A" w:rsidRDefault="004F4966" w:rsidP="008E1038">
            <w:pPr>
              <w:rPr>
                <w:sz w:val="20"/>
                <w:szCs w:val="20"/>
              </w:rPr>
            </w:pPr>
            <w:r w:rsidRPr="007D265A">
              <w:rPr>
                <w:sz w:val="20"/>
                <w:szCs w:val="20"/>
              </w:rPr>
              <w:t>The Future</w:t>
            </w:r>
          </w:p>
        </w:tc>
        <w:tc>
          <w:tcPr>
            <w:tcW w:w="5868" w:type="dxa"/>
            <w:shd w:val="clear" w:color="auto" w:fill="auto"/>
          </w:tcPr>
          <w:p w:rsidR="004F4966" w:rsidRDefault="004F4966" w:rsidP="008E1038">
            <w:pPr>
              <w:tabs>
                <w:tab w:val="left" w:pos="360"/>
                <w:tab w:val="left" w:pos="720"/>
              </w:tabs>
              <w:rPr>
                <w:sz w:val="20"/>
                <w:szCs w:val="20"/>
              </w:rPr>
            </w:pPr>
            <w:proofErr w:type="spellStart"/>
            <w:r w:rsidRPr="007D265A">
              <w:rPr>
                <w:color w:val="000000"/>
                <w:sz w:val="20"/>
                <w:szCs w:val="20"/>
              </w:rPr>
              <w:t>Winant</w:t>
            </w:r>
            <w:proofErr w:type="spellEnd"/>
            <w:r w:rsidRPr="007D265A">
              <w:rPr>
                <w:color w:val="000000"/>
                <w:sz w:val="20"/>
                <w:szCs w:val="20"/>
              </w:rPr>
              <w:t xml:space="preserve">, Howard. 2006. “Race and Racism: </w:t>
            </w:r>
            <w:r w:rsidRPr="007D265A">
              <w:rPr>
                <w:sz w:val="20"/>
                <w:szCs w:val="20"/>
              </w:rPr>
              <w:t xml:space="preserve">Towards a Global future.” </w:t>
            </w:r>
            <w:r w:rsidRPr="007D265A">
              <w:rPr>
                <w:i/>
                <w:sz w:val="20"/>
                <w:szCs w:val="20"/>
              </w:rPr>
              <w:t>Ethnic and Racial Studies</w:t>
            </w:r>
            <w:r w:rsidRPr="007D265A">
              <w:rPr>
                <w:sz w:val="20"/>
                <w:szCs w:val="20"/>
              </w:rPr>
              <w:t xml:space="preserve"> 29(5):986-1003.*</w:t>
            </w:r>
          </w:p>
          <w:p w:rsidR="004F4966" w:rsidRDefault="004F4966" w:rsidP="008E1038">
            <w:pPr>
              <w:tabs>
                <w:tab w:val="left" w:pos="360"/>
                <w:tab w:val="left" w:pos="720"/>
              </w:tabs>
              <w:rPr>
                <w:sz w:val="20"/>
                <w:szCs w:val="20"/>
              </w:rPr>
            </w:pPr>
          </w:p>
          <w:p w:rsidR="004F4966" w:rsidRPr="00843B7E" w:rsidRDefault="004F4966" w:rsidP="008E1038">
            <w:pPr>
              <w:pStyle w:val="Default"/>
              <w:widowControl w:val="0"/>
              <w:rPr>
                <w:b/>
                <w:sz w:val="20"/>
                <w:szCs w:val="20"/>
              </w:rPr>
            </w:pPr>
            <w:r w:rsidRPr="00843B7E">
              <w:rPr>
                <w:b/>
                <w:sz w:val="20"/>
                <w:szCs w:val="20"/>
                <w:highlight w:val="yellow"/>
              </w:rPr>
              <w:t xml:space="preserve">Current Issues Journal </w:t>
            </w:r>
            <w:r>
              <w:rPr>
                <w:b/>
                <w:sz w:val="20"/>
                <w:szCs w:val="20"/>
                <w:highlight w:val="yellow"/>
              </w:rPr>
              <w:t>4</w:t>
            </w:r>
            <w:r w:rsidRPr="00843B7E">
              <w:rPr>
                <w:b/>
                <w:sz w:val="20"/>
                <w:szCs w:val="20"/>
                <w:highlight w:val="yellow"/>
              </w:rPr>
              <w:t xml:space="preserve"> DUE</w:t>
            </w:r>
          </w:p>
          <w:p w:rsidR="004F4966" w:rsidRPr="007D265A" w:rsidRDefault="004F4966" w:rsidP="008E1038">
            <w:pPr>
              <w:tabs>
                <w:tab w:val="left" w:pos="360"/>
                <w:tab w:val="left" w:pos="720"/>
              </w:tabs>
              <w:rPr>
                <w:sz w:val="20"/>
                <w:szCs w:val="20"/>
              </w:rPr>
            </w:pPr>
          </w:p>
        </w:tc>
      </w:tr>
      <w:tr w:rsidR="004F4966" w:rsidRPr="007D265A" w:rsidTr="008E1038">
        <w:tc>
          <w:tcPr>
            <w:tcW w:w="8748" w:type="dxa"/>
            <w:gridSpan w:val="3"/>
            <w:shd w:val="clear" w:color="auto" w:fill="auto"/>
          </w:tcPr>
          <w:p w:rsidR="004F4966" w:rsidRPr="007D265A" w:rsidRDefault="004F4966" w:rsidP="008E1038">
            <w:pPr>
              <w:jc w:val="center"/>
              <w:rPr>
                <w:b/>
              </w:rPr>
            </w:pPr>
            <w:r w:rsidRPr="007D265A">
              <w:rPr>
                <w:b/>
              </w:rPr>
              <w:t>Week 16 – Finals</w:t>
            </w:r>
          </w:p>
        </w:tc>
      </w:tr>
      <w:tr w:rsidR="004F4966" w:rsidRPr="007D265A" w:rsidTr="008E1038">
        <w:trPr>
          <w:trHeight w:val="620"/>
        </w:trPr>
        <w:tc>
          <w:tcPr>
            <w:tcW w:w="1170" w:type="dxa"/>
            <w:shd w:val="clear" w:color="auto" w:fill="auto"/>
          </w:tcPr>
          <w:p w:rsidR="004F4966" w:rsidRPr="007D265A" w:rsidRDefault="004F4966" w:rsidP="008E1038">
            <w:pPr>
              <w:rPr>
                <w:sz w:val="20"/>
                <w:szCs w:val="20"/>
              </w:rPr>
            </w:pPr>
            <w:r w:rsidRPr="007D265A">
              <w:rPr>
                <w:sz w:val="20"/>
                <w:szCs w:val="20"/>
                <w:highlight w:val="yellow"/>
              </w:rPr>
              <w:lastRenderedPageBreak/>
              <w:t>TBA by Office of the Registrar</w:t>
            </w:r>
          </w:p>
        </w:tc>
        <w:tc>
          <w:tcPr>
            <w:tcW w:w="1710" w:type="dxa"/>
            <w:shd w:val="clear" w:color="auto" w:fill="auto"/>
          </w:tcPr>
          <w:p w:rsidR="004F4966" w:rsidRPr="007D265A" w:rsidRDefault="004F4966" w:rsidP="008E1038">
            <w:pPr>
              <w:rPr>
                <w:sz w:val="20"/>
                <w:szCs w:val="20"/>
              </w:rPr>
            </w:pPr>
            <w:r w:rsidRPr="007D265A">
              <w:rPr>
                <w:sz w:val="20"/>
                <w:szCs w:val="20"/>
              </w:rPr>
              <w:t xml:space="preserve">Final </w:t>
            </w:r>
            <w:r>
              <w:rPr>
                <w:sz w:val="20"/>
                <w:szCs w:val="20"/>
              </w:rPr>
              <w:t>Exam</w:t>
            </w:r>
          </w:p>
        </w:tc>
        <w:tc>
          <w:tcPr>
            <w:tcW w:w="5868" w:type="dxa"/>
            <w:shd w:val="clear" w:color="auto" w:fill="auto"/>
          </w:tcPr>
          <w:p w:rsidR="004F4966" w:rsidRPr="007D265A" w:rsidRDefault="004F4966" w:rsidP="008E1038">
            <w:pPr>
              <w:widowControl w:val="0"/>
              <w:autoSpaceDE w:val="0"/>
              <w:autoSpaceDN w:val="0"/>
              <w:adjustRightInd w:val="0"/>
              <w:rPr>
                <w:sz w:val="20"/>
                <w:szCs w:val="20"/>
              </w:rPr>
            </w:pPr>
          </w:p>
        </w:tc>
      </w:tr>
    </w:tbl>
    <w:p w:rsidR="004F4966" w:rsidRDefault="004F4966" w:rsidP="004F49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rPr>
      </w:pPr>
    </w:p>
    <w:p w:rsidR="004F4966" w:rsidRDefault="004F4966" w:rsidP="004F49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rPr>
      </w:pPr>
    </w:p>
    <w:p w:rsidR="004F4966" w:rsidRDefault="004F4966" w:rsidP="004F49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rPr>
      </w:pPr>
      <w:r>
        <w:rPr>
          <w:b/>
          <w:color w:val="000000"/>
        </w:rPr>
        <w:t>Additional/Suggested Readings:</w:t>
      </w:r>
    </w:p>
    <w:p w:rsidR="004F4966" w:rsidRPr="00017F68" w:rsidRDefault="004F4966" w:rsidP="004F4966">
      <w:pPr>
        <w:widowControl w:val="0"/>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Cs/>
          <w:color w:val="000000"/>
        </w:rPr>
      </w:pPr>
      <w:r w:rsidRPr="00017F68">
        <w:rPr>
          <w:bCs/>
          <w:i/>
          <w:color w:val="000000"/>
        </w:rPr>
        <w:t xml:space="preserve">Race, Place, and Medicine: The Idea of the Topics in </w:t>
      </w:r>
      <w:r>
        <w:rPr>
          <w:bCs/>
          <w:i/>
          <w:color w:val="000000"/>
        </w:rPr>
        <w:t>N</w:t>
      </w:r>
      <w:r w:rsidRPr="00017F68">
        <w:rPr>
          <w:bCs/>
          <w:i/>
          <w:color w:val="000000"/>
        </w:rPr>
        <w:t>ineteenth-century Brazilian Medicine</w:t>
      </w:r>
      <w:r w:rsidRPr="00017F68">
        <w:rPr>
          <w:bCs/>
          <w:color w:val="000000"/>
        </w:rPr>
        <w:t xml:space="preserve"> by </w:t>
      </w:r>
      <w:proofErr w:type="spellStart"/>
      <w:r w:rsidRPr="00017F68">
        <w:rPr>
          <w:bCs/>
          <w:color w:val="000000"/>
        </w:rPr>
        <w:t>Julyan</w:t>
      </w:r>
      <w:proofErr w:type="spellEnd"/>
      <w:r w:rsidRPr="00017F68">
        <w:rPr>
          <w:bCs/>
          <w:color w:val="000000"/>
        </w:rPr>
        <w:t xml:space="preserve"> G. Beard</w:t>
      </w:r>
    </w:p>
    <w:p w:rsidR="004F4966" w:rsidRPr="00017F68" w:rsidRDefault="004F4966" w:rsidP="004F4966">
      <w:pPr>
        <w:widowControl w:val="0"/>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Cs/>
          <w:color w:val="000000"/>
        </w:rPr>
      </w:pPr>
      <w:r w:rsidRPr="00017F68">
        <w:rPr>
          <w:i/>
          <w:color w:val="000000"/>
        </w:rPr>
        <w:t>An American Health Dilemma: A Medical History of African Americans and the Problem of Race</w:t>
      </w:r>
      <w:r w:rsidRPr="00017F68">
        <w:rPr>
          <w:color w:val="000000"/>
        </w:rPr>
        <w:t xml:space="preserve"> by W. Michael Byrd and Linda A. Clayton</w:t>
      </w:r>
    </w:p>
    <w:p w:rsidR="004F4966" w:rsidRPr="00017F68" w:rsidRDefault="004F4966" w:rsidP="004F4966">
      <w:pPr>
        <w:widowControl w:val="0"/>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Cs/>
          <w:color w:val="000000"/>
        </w:rPr>
      </w:pPr>
      <w:r w:rsidRPr="00017F68">
        <w:rPr>
          <w:i/>
          <w:color w:val="000000"/>
        </w:rPr>
        <w:t>Race, Science and Medicine, 1700-1960</w:t>
      </w:r>
      <w:r w:rsidRPr="00017F68">
        <w:rPr>
          <w:color w:val="000000"/>
        </w:rPr>
        <w:t xml:space="preserve">, edited by </w:t>
      </w:r>
      <w:proofErr w:type="spellStart"/>
      <w:r w:rsidRPr="00017F68">
        <w:rPr>
          <w:color w:val="000000"/>
        </w:rPr>
        <w:t>Waltraud</w:t>
      </w:r>
      <w:proofErr w:type="spellEnd"/>
      <w:r w:rsidRPr="00017F68">
        <w:rPr>
          <w:color w:val="000000"/>
        </w:rPr>
        <w:t xml:space="preserve"> Ernst and Bernard Harris</w:t>
      </w:r>
    </w:p>
    <w:p w:rsidR="004F4966" w:rsidRPr="00017F68" w:rsidRDefault="004F4966" w:rsidP="004F4966">
      <w:pPr>
        <w:numPr>
          <w:ilvl w:val="0"/>
          <w:numId w:val="30"/>
        </w:numPr>
        <w:spacing w:after="0" w:line="240" w:lineRule="auto"/>
        <w:rPr>
          <w:color w:val="000000"/>
        </w:rPr>
      </w:pPr>
      <w:r w:rsidRPr="00017F68">
        <w:rPr>
          <w:i/>
          <w:color w:val="000000"/>
        </w:rPr>
        <w:t>Malaria: Poverty, Race, and Public Health in the United States</w:t>
      </w:r>
      <w:r w:rsidRPr="00017F68">
        <w:rPr>
          <w:color w:val="000000"/>
        </w:rPr>
        <w:t> by Margaret Humphreys</w:t>
      </w:r>
    </w:p>
    <w:p w:rsidR="004F4966" w:rsidRPr="00017F68" w:rsidRDefault="004F4966" w:rsidP="004F4966">
      <w:pPr>
        <w:numPr>
          <w:ilvl w:val="0"/>
          <w:numId w:val="30"/>
        </w:numPr>
        <w:spacing w:after="0" w:line="240" w:lineRule="auto"/>
        <w:rPr>
          <w:color w:val="000000"/>
        </w:rPr>
      </w:pPr>
      <w:r w:rsidRPr="00017F68">
        <w:rPr>
          <w:i/>
          <w:color w:val="000000"/>
        </w:rPr>
        <w:t>Another Dimension to the Black Diaspora</w:t>
      </w:r>
      <w:r w:rsidRPr="00017F68">
        <w:rPr>
          <w:color w:val="000000"/>
        </w:rPr>
        <w:t xml:space="preserve"> by Kenneth F. </w:t>
      </w:r>
      <w:proofErr w:type="spellStart"/>
      <w:r w:rsidRPr="00017F68">
        <w:rPr>
          <w:color w:val="000000"/>
        </w:rPr>
        <w:t>Kiple</w:t>
      </w:r>
      <w:proofErr w:type="spellEnd"/>
      <w:r w:rsidRPr="00017F68">
        <w:rPr>
          <w:color w:val="000000"/>
        </w:rPr>
        <w:t xml:space="preserve"> and Virginia H. King</w:t>
      </w:r>
    </w:p>
    <w:p w:rsidR="004F4966" w:rsidRPr="00017F68" w:rsidRDefault="004F4966" w:rsidP="004F4966">
      <w:pPr>
        <w:numPr>
          <w:ilvl w:val="0"/>
          <w:numId w:val="30"/>
        </w:numPr>
        <w:spacing w:after="0" w:line="240" w:lineRule="auto"/>
        <w:rPr>
          <w:color w:val="000000"/>
        </w:rPr>
      </w:pPr>
      <w:r>
        <w:rPr>
          <w:bCs/>
          <w:i/>
          <w:color w:val="000000"/>
        </w:rPr>
        <w:t xml:space="preserve">Dying of Whiteness: How the Politics of Racial Resentment is Killing America’s Heartland </w:t>
      </w:r>
      <w:r w:rsidRPr="00CF043B">
        <w:rPr>
          <w:bCs/>
          <w:color w:val="000000"/>
        </w:rPr>
        <w:t xml:space="preserve">by Jonathan M. </w:t>
      </w:r>
      <w:proofErr w:type="spellStart"/>
      <w:r w:rsidRPr="00CF043B">
        <w:rPr>
          <w:bCs/>
          <w:color w:val="000000"/>
        </w:rPr>
        <w:t>Metzl</w:t>
      </w:r>
      <w:proofErr w:type="spellEnd"/>
    </w:p>
    <w:p w:rsidR="004F4966" w:rsidRPr="00017F68" w:rsidRDefault="004F4966" w:rsidP="004F4966">
      <w:pPr>
        <w:numPr>
          <w:ilvl w:val="0"/>
          <w:numId w:val="30"/>
        </w:numPr>
        <w:spacing w:after="0" w:line="240" w:lineRule="auto"/>
        <w:rPr>
          <w:color w:val="000000"/>
        </w:rPr>
      </w:pPr>
      <w:r w:rsidRPr="00017F68">
        <w:rPr>
          <w:i/>
          <w:color w:val="000000"/>
        </w:rPr>
        <w:t>From TB to AIDS</w:t>
      </w:r>
      <w:r w:rsidRPr="00017F68">
        <w:rPr>
          <w:color w:val="000000"/>
        </w:rPr>
        <w:t> by David McBride</w:t>
      </w:r>
    </w:p>
    <w:p w:rsidR="004F4966" w:rsidRPr="00017F68" w:rsidRDefault="004F4966" w:rsidP="004F4966">
      <w:pPr>
        <w:numPr>
          <w:ilvl w:val="0"/>
          <w:numId w:val="29"/>
        </w:numPr>
        <w:spacing w:after="0" w:line="240" w:lineRule="auto"/>
        <w:rPr>
          <w:color w:val="000000"/>
        </w:rPr>
      </w:pPr>
      <w:r w:rsidRPr="00017F68">
        <w:rPr>
          <w:bCs/>
          <w:i/>
          <w:color w:val="000000"/>
        </w:rPr>
        <w:t>Science and the Concept of Race</w:t>
      </w:r>
      <w:r w:rsidRPr="00017F68">
        <w:rPr>
          <w:bCs/>
          <w:color w:val="000000"/>
        </w:rPr>
        <w:t> </w:t>
      </w:r>
      <w:r w:rsidRPr="00017F68">
        <w:rPr>
          <w:color w:val="000000"/>
        </w:rPr>
        <w:t>by Margaret Mead</w:t>
      </w:r>
    </w:p>
    <w:p w:rsidR="004F4966" w:rsidRPr="00017F68" w:rsidRDefault="004F4966" w:rsidP="004F4966">
      <w:pPr>
        <w:numPr>
          <w:ilvl w:val="0"/>
          <w:numId w:val="29"/>
        </w:numPr>
        <w:spacing w:after="0" w:line="240" w:lineRule="auto"/>
        <w:rPr>
          <w:color w:val="000000"/>
        </w:rPr>
      </w:pPr>
      <w:r w:rsidRPr="00017F68">
        <w:rPr>
          <w:i/>
          <w:color w:val="000000"/>
        </w:rPr>
        <w:t>Contagious Divides: Epidemics and Race in San Francisco's Chinatown</w:t>
      </w:r>
      <w:r w:rsidRPr="00017F68">
        <w:rPr>
          <w:color w:val="000000"/>
        </w:rPr>
        <w:t> by </w:t>
      </w:r>
      <w:proofErr w:type="spellStart"/>
      <w:r w:rsidRPr="00017F68">
        <w:rPr>
          <w:color w:val="000000"/>
        </w:rPr>
        <w:t>Nayan</w:t>
      </w:r>
      <w:proofErr w:type="spellEnd"/>
      <w:r w:rsidRPr="00017F68">
        <w:rPr>
          <w:color w:val="000000"/>
        </w:rPr>
        <w:t xml:space="preserve"> Shah</w:t>
      </w:r>
    </w:p>
    <w:p w:rsidR="004F4966" w:rsidRPr="00017F68" w:rsidRDefault="004F4966" w:rsidP="004F4966">
      <w:pPr>
        <w:pStyle w:val="Heading1"/>
        <w:keepLines w:val="0"/>
        <w:numPr>
          <w:ilvl w:val="0"/>
          <w:numId w:val="29"/>
        </w:numPr>
        <w:shd w:val="clear" w:color="auto" w:fill="FFFFFF"/>
        <w:spacing w:before="0" w:line="240" w:lineRule="auto"/>
        <w:rPr>
          <w:rFonts w:ascii="Times New Roman" w:hAnsi="Times New Roman"/>
          <w:b/>
          <w:bCs/>
          <w:color w:val="000000"/>
          <w:sz w:val="24"/>
          <w:szCs w:val="24"/>
        </w:rPr>
      </w:pPr>
      <w:r w:rsidRPr="00017F68">
        <w:rPr>
          <w:rFonts w:ascii="Times New Roman" w:hAnsi="Times New Roman"/>
          <w:i/>
          <w:color w:val="000000"/>
          <w:sz w:val="24"/>
          <w:szCs w:val="24"/>
        </w:rPr>
        <w:t>Dying in the City of the Blues: Sickle Cell Anemia and the Politics of Race and Health</w:t>
      </w:r>
      <w:r w:rsidRPr="00017F68">
        <w:rPr>
          <w:rFonts w:ascii="Times New Roman" w:hAnsi="Times New Roman"/>
          <w:color w:val="000000"/>
          <w:sz w:val="24"/>
          <w:szCs w:val="24"/>
        </w:rPr>
        <w:t xml:space="preserve"> by Keith </w:t>
      </w:r>
      <w:proofErr w:type="spellStart"/>
      <w:r w:rsidRPr="00017F68">
        <w:rPr>
          <w:rFonts w:ascii="Times New Roman" w:hAnsi="Times New Roman"/>
          <w:color w:val="000000"/>
          <w:sz w:val="24"/>
          <w:szCs w:val="24"/>
        </w:rPr>
        <w:t>Wailoo</w:t>
      </w:r>
      <w:proofErr w:type="spellEnd"/>
    </w:p>
    <w:p w:rsidR="004F4966" w:rsidRPr="00017F68" w:rsidRDefault="004F4966" w:rsidP="004F4966">
      <w:pPr>
        <w:numPr>
          <w:ilvl w:val="0"/>
          <w:numId w:val="29"/>
        </w:numPr>
        <w:spacing w:after="0" w:line="240" w:lineRule="auto"/>
        <w:rPr>
          <w:color w:val="000000"/>
        </w:rPr>
      </w:pPr>
      <w:r w:rsidRPr="00017F68">
        <w:rPr>
          <w:i/>
          <w:color w:val="000000"/>
        </w:rPr>
        <w:t>Against the Odds: Blacks in the Profession of Medicine in the United States</w:t>
      </w:r>
      <w:r w:rsidRPr="00017F68">
        <w:rPr>
          <w:color w:val="000000"/>
        </w:rPr>
        <w:t> by Wilbur H. Watson</w:t>
      </w:r>
    </w:p>
    <w:p w:rsidR="004F4966" w:rsidRDefault="004F4966" w:rsidP="004F4966">
      <w:pPr>
        <w:numPr>
          <w:ilvl w:val="0"/>
          <w:numId w:val="29"/>
        </w:numPr>
        <w:spacing w:after="0" w:line="240" w:lineRule="auto"/>
        <w:rPr>
          <w:color w:val="000000"/>
        </w:rPr>
      </w:pPr>
      <w:r w:rsidRPr="00017F68">
        <w:rPr>
          <w:bCs/>
          <w:i/>
          <w:color w:val="000000"/>
        </w:rPr>
        <w:t>Health, Race and German Politics Between National Unification and Nazism, 1870-1945</w:t>
      </w:r>
      <w:r w:rsidRPr="00017F68">
        <w:rPr>
          <w:bCs/>
          <w:color w:val="000000"/>
        </w:rPr>
        <w:t> </w:t>
      </w:r>
      <w:r w:rsidRPr="00017F68">
        <w:rPr>
          <w:color w:val="000000"/>
        </w:rPr>
        <w:t xml:space="preserve">by Paul </w:t>
      </w:r>
      <w:proofErr w:type="spellStart"/>
      <w:r w:rsidRPr="00017F68">
        <w:rPr>
          <w:color w:val="000000"/>
        </w:rPr>
        <w:t>Weindling</w:t>
      </w:r>
      <w:proofErr w:type="spellEnd"/>
    </w:p>
    <w:p w:rsidR="004F4966" w:rsidRPr="007D265A" w:rsidRDefault="004F4966" w:rsidP="004F49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rPr>
      </w:pPr>
    </w:p>
    <w:p w:rsidR="004F4966" w:rsidRPr="007D265A" w:rsidRDefault="004F4966" w:rsidP="004F49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rPr>
      </w:pPr>
    </w:p>
    <w:p w:rsidR="004F4966" w:rsidRPr="007D265A" w:rsidRDefault="004F4966" w:rsidP="004F4966">
      <w:pPr>
        <w:rPr>
          <w:b/>
        </w:rPr>
      </w:pPr>
      <w:r w:rsidRPr="007D265A">
        <w:rPr>
          <w:b/>
        </w:rPr>
        <w:t>Grading:</w:t>
      </w:r>
    </w:p>
    <w:p w:rsidR="004F4966" w:rsidRPr="00DF5B53" w:rsidRDefault="004F4966" w:rsidP="004F4966">
      <w:pPr>
        <w:pStyle w:val="Default"/>
        <w:widowControl w:val="0"/>
        <w:numPr>
          <w:ilvl w:val="0"/>
          <w:numId w:val="27"/>
        </w:numPr>
        <w:ind w:left="720"/>
        <w:rPr>
          <w:b/>
        </w:rPr>
      </w:pPr>
      <w:r w:rsidRPr="00DF5B53">
        <w:rPr>
          <w:b/>
        </w:rPr>
        <w:t>Class Participation (15%)</w:t>
      </w:r>
    </w:p>
    <w:p w:rsidR="004F4966" w:rsidRPr="00DF5B53" w:rsidRDefault="004F4966" w:rsidP="004F4966">
      <w:pPr>
        <w:pStyle w:val="Default"/>
        <w:widowControl w:val="0"/>
        <w:ind w:left="720"/>
      </w:pPr>
      <w:r w:rsidRPr="00DF5B53">
        <w:t>This class will not be fully lecture-based.  Rather, it will be a combination of lecture and discussion.  Full engagement and participation depends on reading and carefully studying the assignments before class, active listening, reflective thinking, intelligently-directed speaking, and demonstrating an active participation inclusive of showing up on-time and remaining attentive during class.</w:t>
      </w:r>
    </w:p>
    <w:p w:rsidR="004F4966" w:rsidRPr="00DF5B53" w:rsidRDefault="004F4966" w:rsidP="004F4966">
      <w:pPr>
        <w:pStyle w:val="Default"/>
        <w:widowControl w:val="0"/>
        <w:ind w:left="720"/>
        <w:rPr>
          <w:b/>
        </w:rPr>
      </w:pPr>
    </w:p>
    <w:p w:rsidR="004F4966" w:rsidRPr="00DF5B53" w:rsidRDefault="004F4966" w:rsidP="004F4966">
      <w:pPr>
        <w:pStyle w:val="Default"/>
        <w:widowControl w:val="0"/>
        <w:numPr>
          <w:ilvl w:val="0"/>
          <w:numId w:val="27"/>
        </w:numPr>
        <w:ind w:left="720"/>
        <w:rPr>
          <w:b/>
        </w:rPr>
      </w:pPr>
      <w:r w:rsidRPr="00DF5B53">
        <w:rPr>
          <w:b/>
        </w:rPr>
        <w:t>Current Issues Journal (20%)</w:t>
      </w:r>
    </w:p>
    <w:p w:rsidR="004F4966" w:rsidRPr="00DF5B53" w:rsidRDefault="004F4966" w:rsidP="004F4966">
      <w:pPr>
        <w:pStyle w:val="Default"/>
        <w:widowControl w:val="0"/>
        <w:ind w:left="720"/>
      </w:pPr>
      <w:r w:rsidRPr="00DF5B53">
        <w:t xml:space="preserve">Throughout the semester, pay attention to current events, popular images, and other references to race, medicine, and science that you encounter in everyday life. These may include news stories, TV shows or movies, advertisements, blogs, internet memes, etc.  Choose FOUR items to analyze for this course.  These items should not be ones that </w:t>
      </w:r>
      <w:proofErr w:type="gramStart"/>
      <w:r w:rsidRPr="00DF5B53">
        <w:t>were already discussed</w:t>
      </w:r>
      <w:proofErr w:type="gramEnd"/>
      <w:r w:rsidRPr="00DF5B53">
        <w:t xml:space="preserve"> in class.  For each item, submit a 300-word (about 1 page) discussion and analysis that applies course themes and concepts.  Deadlines </w:t>
      </w:r>
      <w:proofErr w:type="gramStart"/>
      <w:r w:rsidRPr="00DF5B53">
        <w:t>are listed</w:t>
      </w:r>
      <w:proofErr w:type="gramEnd"/>
      <w:r w:rsidRPr="00DF5B53">
        <w:t xml:space="preserve"> in the syllabus</w:t>
      </w:r>
      <w:r>
        <w:t>.</w:t>
      </w:r>
    </w:p>
    <w:p w:rsidR="004F4966" w:rsidRPr="00DF5B53" w:rsidRDefault="004F4966" w:rsidP="004F4966">
      <w:pPr>
        <w:pStyle w:val="Default"/>
        <w:widowControl w:val="0"/>
        <w:rPr>
          <w:b/>
        </w:rPr>
      </w:pPr>
    </w:p>
    <w:p w:rsidR="004F4966" w:rsidRPr="00DF5B53" w:rsidRDefault="004F4966" w:rsidP="004F4966">
      <w:pPr>
        <w:pStyle w:val="Default"/>
        <w:widowControl w:val="0"/>
        <w:numPr>
          <w:ilvl w:val="0"/>
          <w:numId w:val="27"/>
        </w:numPr>
        <w:ind w:left="720"/>
        <w:rPr>
          <w:b/>
        </w:rPr>
      </w:pPr>
      <w:r w:rsidRPr="00DF5B53">
        <w:rPr>
          <w:b/>
        </w:rPr>
        <w:t>Op-Ed Essay (25%)</w:t>
      </w:r>
    </w:p>
    <w:p w:rsidR="004F4966" w:rsidRPr="00DF5B53" w:rsidRDefault="004F4966" w:rsidP="004F4966">
      <w:pPr>
        <w:pStyle w:val="Default"/>
        <w:widowControl w:val="0"/>
        <w:numPr>
          <w:ilvl w:val="12"/>
          <w:numId w:val="0"/>
        </w:numPr>
        <w:ind w:left="720"/>
      </w:pPr>
      <w:r w:rsidRPr="00DF5B53">
        <w:t xml:space="preserve">For your final course project, choose an issue or topic related to the study of race, medicine, and science that you would like to investigate in more depth. Use course and library resources to conduct your research and develop your argument. Compose a 1,000-word op-ed (“opinion editorial) essay that presents your position on your chosen issue, supports it with relevant evidence, and communicates it to a general audience.  </w:t>
      </w:r>
    </w:p>
    <w:p w:rsidR="004F4966" w:rsidRPr="00DF5B53" w:rsidRDefault="004F4966" w:rsidP="004F4966">
      <w:pPr>
        <w:pStyle w:val="Default"/>
        <w:widowControl w:val="0"/>
        <w:numPr>
          <w:ilvl w:val="12"/>
          <w:numId w:val="0"/>
        </w:numPr>
        <w:ind w:left="720"/>
      </w:pPr>
    </w:p>
    <w:p w:rsidR="004F4966" w:rsidRPr="00DF5B53" w:rsidRDefault="004F4966" w:rsidP="004F4966">
      <w:pPr>
        <w:pStyle w:val="Default"/>
        <w:numPr>
          <w:ilvl w:val="0"/>
          <w:numId w:val="27"/>
        </w:numPr>
        <w:ind w:left="720"/>
        <w:rPr>
          <w:b/>
        </w:rPr>
      </w:pPr>
      <w:r w:rsidRPr="00DF5B53">
        <w:rPr>
          <w:b/>
        </w:rPr>
        <w:t>Midterm (20%)</w:t>
      </w:r>
    </w:p>
    <w:p w:rsidR="004F4966" w:rsidRPr="00DF5B53" w:rsidRDefault="004F4966" w:rsidP="004F4966">
      <w:pPr>
        <w:pStyle w:val="Default"/>
        <w:ind w:left="720"/>
      </w:pPr>
      <w:r w:rsidRPr="00DF5B53">
        <w:t>The midterm will cover material presented in the first part of the semester.  The examination will take the form of true/false, multiple-choice, and short-answer questions.</w:t>
      </w:r>
    </w:p>
    <w:p w:rsidR="004F4966" w:rsidRPr="00DF5B53" w:rsidRDefault="004F4966" w:rsidP="004F4966">
      <w:pPr>
        <w:pStyle w:val="Default"/>
        <w:ind w:left="720"/>
      </w:pPr>
    </w:p>
    <w:p w:rsidR="004F4966" w:rsidRPr="00DF5B53" w:rsidRDefault="004F4966" w:rsidP="004F4966">
      <w:pPr>
        <w:pStyle w:val="Default"/>
        <w:numPr>
          <w:ilvl w:val="0"/>
          <w:numId w:val="27"/>
        </w:numPr>
        <w:ind w:left="720"/>
        <w:rPr>
          <w:b/>
        </w:rPr>
      </w:pPr>
      <w:r w:rsidRPr="00DF5B53">
        <w:rPr>
          <w:b/>
        </w:rPr>
        <w:t>Final (20%)</w:t>
      </w:r>
    </w:p>
    <w:p w:rsidR="004F4966" w:rsidRPr="00DF5B53" w:rsidRDefault="004F4966" w:rsidP="004F4966">
      <w:pPr>
        <w:pStyle w:val="Default"/>
        <w:ind w:left="720"/>
        <w:rPr>
          <w:b/>
        </w:rPr>
      </w:pPr>
      <w:r w:rsidRPr="00DF5B53">
        <w:t>The final will cover material presented in the second part of the semester.  The examination will take the form of true/false, multiple-choice, and short-answer questions.</w:t>
      </w:r>
    </w:p>
    <w:p w:rsidR="004F4966" w:rsidRPr="007D265A" w:rsidRDefault="004F4966" w:rsidP="004F4966">
      <w:pPr>
        <w:pStyle w:val="Default"/>
        <w:rPr>
          <w:bCs/>
          <w:iCs/>
          <w:highlight w:val="yellow"/>
        </w:rPr>
      </w:pPr>
    </w:p>
    <w:p w:rsidR="004F4966" w:rsidRPr="007D265A" w:rsidRDefault="004F4966" w:rsidP="004F4966">
      <w:pPr>
        <w:pStyle w:val="Default"/>
        <w:ind w:left="720"/>
      </w:pPr>
      <w:r w:rsidRPr="008F60F3">
        <w:rPr>
          <w:bCs/>
          <w:iCs/>
        </w:rPr>
        <w:t xml:space="preserve">The grading scale </w:t>
      </w:r>
      <w:proofErr w:type="gramStart"/>
      <w:r w:rsidRPr="008F60F3">
        <w:rPr>
          <w:bCs/>
          <w:iCs/>
        </w:rPr>
        <w:t>is:</w:t>
      </w:r>
      <w:proofErr w:type="gramEnd"/>
      <w:r w:rsidRPr="008F60F3">
        <w:rPr>
          <w:bCs/>
          <w:iCs/>
        </w:rPr>
        <w:t xml:space="preserve"> </w:t>
      </w:r>
      <w:r w:rsidRPr="008F60F3">
        <w:rPr>
          <w:bCs/>
        </w:rPr>
        <w:t>A (90–100); B (80–89); C (70–79); D (60–69); F (59 or less).  (</w:t>
      </w:r>
      <w:proofErr w:type="gramStart"/>
      <w:r w:rsidRPr="008F60F3">
        <w:rPr>
          <w:bCs/>
        </w:rPr>
        <w:t>The +/-</w:t>
      </w:r>
      <w:proofErr w:type="gramEnd"/>
      <w:r w:rsidRPr="008F60F3">
        <w:rPr>
          <w:bCs/>
        </w:rPr>
        <w:t xml:space="preserve"> scale is used).  As a policy, I do not give out "incomplete" as a final grade and require all work to be completed.</w:t>
      </w:r>
      <w:r w:rsidRPr="007D265A">
        <w:rPr>
          <w:bCs/>
        </w:rPr>
        <w:t xml:space="preserve"> </w:t>
      </w:r>
    </w:p>
    <w:p w:rsidR="004F4966" w:rsidRDefault="004F4966" w:rsidP="004F4966">
      <w:pPr>
        <w:rPr>
          <w:bCs/>
        </w:rPr>
      </w:pPr>
    </w:p>
    <w:p w:rsidR="004F4966" w:rsidRPr="007D265A" w:rsidRDefault="004F4966" w:rsidP="004F4966">
      <w:pPr>
        <w:rPr>
          <w:bCs/>
        </w:rPr>
      </w:pPr>
    </w:p>
    <w:p w:rsidR="004F4966" w:rsidRPr="007D265A" w:rsidRDefault="004F4966" w:rsidP="004F4966">
      <w:pPr>
        <w:outlineLvl w:val="0"/>
        <w:rPr>
          <w:b/>
          <w:bCs/>
        </w:rPr>
      </w:pPr>
      <w:r w:rsidRPr="007D265A">
        <w:rPr>
          <w:b/>
          <w:bCs/>
        </w:rPr>
        <w:t>Plagiarism, Academic Integrity, Student Code, and Student Conduct:</w:t>
      </w:r>
    </w:p>
    <w:p w:rsidR="004F4966" w:rsidRPr="007D265A" w:rsidRDefault="004F4966" w:rsidP="004F4966">
      <w:pPr>
        <w:rPr>
          <w:bCs/>
        </w:rPr>
      </w:pPr>
      <w:r w:rsidRPr="007D265A">
        <w:rPr>
          <w:bCs/>
        </w:rPr>
        <w:t xml:space="preserve">University of Connecticut Plagiarism Resources: </w:t>
      </w:r>
    </w:p>
    <w:p w:rsidR="004F4966" w:rsidRPr="007D265A" w:rsidRDefault="004F4966" w:rsidP="004F4966">
      <w:pPr>
        <w:rPr>
          <w:bCs/>
        </w:rPr>
      </w:pPr>
      <w:hyperlink r:id="rId54" w:history="1">
        <w:r w:rsidRPr="007D265A">
          <w:rPr>
            <w:rStyle w:val="Hyperlink"/>
            <w:bCs/>
          </w:rPr>
          <w:t>http://www.lib.uconn.edu/instruction/PlagFac.htm</w:t>
        </w:r>
      </w:hyperlink>
    </w:p>
    <w:p w:rsidR="004F4966" w:rsidRDefault="004F4966" w:rsidP="004F4966">
      <w:pPr>
        <w:rPr>
          <w:bCs/>
        </w:rPr>
      </w:pPr>
    </w:p>
    <w:p w:rsidR="004F4966" w:rsidRPr="007D265A" w:rsidRDefault="004F4966" w:rsidP="004F4966">
      <w:pPr>
        <w:rPr>
          <w:bCs/>
        </w:rPr>
      </w:pPr>
    </w:p>
    <w:p w:rsidR="004F4966" w:rsidRPr="007D265A" w:rsidRDefault="004F4966" w:rsidP="004F4966">
      <w:pPr>
        <w:outlineLvl w:val="0"/>
        <w:rPr>
          <w:b/>
          <w:bCs/>
          <w:iCs/>
        </w:rPr>
      </w:pPr>
      <w:r w:rsidRPr="007D265A">
        <w:rPr>
          <w:b/>
          <w:bCs/>
          <w:iCs/>
        </w:rPr>
        <w:t xml:space="preserve">University of Connecticut Academic Integrity: </w:t>
      </w:r>
    </w:p>
    <w:p w:rsidR="004F4966" w:rsidRPr="007D265A" w:rsidRDefault="004F4966" w:rsidP="004F4966">
      <w:pPr>
        <w:rPr>
          <w:bCs/>
          <w:iCs/>
        </w:rPr>
      </w:pPr>
      <w:hyperlink r:id="rId55" w:history="1">
        <w:r w:rsidRPr="007D265A">
          <w:rPr>
            <w:rStyle w:val="Hyperlink"/>
            <w:bCs/>
            <w:iCs/>
          </w:rPr>
          <w:t>http://www.community.uconn.edu/academic_integrity_students_faq.html</w:t>
        </w:r>
      </w:hyperlink>
    </w:p>
    <w:p w:rsidR="004F4966" w:rsidRDefault="004F4966" w:rsidP="004F4966">
      <w:pPr>
        <w:rPr>
          <w:bCs/>
          <w:iCs/>
        </w:rPr>
      </w:pPr>
    </w:p>
    <w:p w:rsidR="004F4966" w:rsidRPr="007D265A" w:rsidRDefault="004F4966" w:rsidP="004F4966">
      <w:pPr>
        <w:rPr>
          <w:bCs/>
          <w:iCs/>
        </w:rPr>
      </w:pPr>
    </w:p>
    <w:p w:rsidR="004F4966" w:rsidRPr="007D265A" w:rsidRDefault="004F4966" w:rsidP="004F4966">
      <w:pPr>
        <w:outlineLvl w:val="0"/>
        <w:rPr>
          <w:b/>
          <w:bCs/>
          <w:iCs/>
        </w:rPr>
      </w:pPr>
      <w:r w:rsidRPr="007D265A">
        <w:rPr>
          <w:b/>
          <w:bCs/>
          <w:iCs/>
        </w:rPr>
        <w:t>University of Connecticut Student Code:</w:t>
      </w:r>
    </w:p>
    <w:p w:rsidR="004F4966" w:rsidRPr="007D265A" w:rsidRDefault="004F4966" w:rsidP="004F4966">
      <w:pPr>
        <w:rPr>
          <w:bCs/>
          <w:iCs/>
        </w:rPr>
      </w:pPr>
      <w:hyperlink r:id="rId56" w:history="1">
        <w:r w:rsidRPr="007D265A">
          <w:rPr>
            <w:rStyle w:val="Hyperlink"/>
            <w:bCs/>
            <w:iCs/>
          </w:rPr>
          <w:t>http://www.community.uconn.edu/student_code.html</w:t>
        </w:r>
      </w:hyperlink>
    </w:p>
    <w:p w:rsidR="004F4966" w:rsidRDefault="004F4966" w:rsidP="004F4966">
      <w:pPr>
        <w:rPr>
          <w:bCs/>
          <w:iCs/>
        </w:rPr>
      </w:pPr>
    </w:p>
    <w:p w:rsidR="004F4966" w:rsidRPr="007D265A" w:rsidRDefault="004F4966" w:rsidP="004F4966">
      <w:pPr>
        <w:rPr>
          <w:bCs/>
          <w:iCs/>
        </w:rPr>
      </w:pPr>
    </w:p>
    <w:p w:rsidR="004F4966" w:rsidRPr="007D265A" w:rsidRDefault="004F4966" w:rsidP="004F4966">
      <w:pPr>
        <w:rPr>
          <w:bCs/>
        </w:rPr>
      </w:pPr>
      <w:r w:rsidRPr="007D265A">
        <w:rPr>
          <w:b/>
          <w:bCs/>
        </w:rPr>
        <w:t>University of Connecticut Student Conduct:</w:t>
      </w:r>
      <w:r w:rsidRPr="007D265A">
        <w:rPr>
          <w:bCs/>
        </w:rPr>
        <w:t xml:space="preserve"> </w:t>
      </w:r>
      <w:hyperlink r:id="rId57" w:history="1">
        <w:r w:rsidRPr="007D265A">
          <w:rPr>
            <w:rStyle w:val="Hyperlink"/>
            <w:bCs/>
          </w:rPr>
          <w:t>http://www.community.uconn.edu/student_conduct.html</w:t>
        </w:r>
      </w:hyperlink>
    </w:p>
    <w:p w:rsidR="004F4966" w:rsidRDefault="004F4966" w:rsidP="004F4966">
      <w:pPr>
        <w:rPr>
          <w:bCs/>
        </w:rPr>
      </w:pPr>
    </w:p>
    <w:p w:rsidR="004F4966" w:rsidRDefault="004F4966" w:rsidP="004F4966">
      <w:pPr>
        <w:rPr>
          <w:bCs/>
        </w:rPr>
      </w:pPr>
    </w:p>
    <w:p w:rsidR="004F4966" w:rsidRPr="007D265A" w:rsidRDefault="004F4966" w:rsidP="004F4966">
      <w:pPr>
        <w:outlineLvl w:val="0"/>
        <w:rPr>
          <w:b/>
          <w:bCs/>
        </w:rPr>
      </w:pPr>
      <w:r w:rsidRPr="007D265A">
        <w:rPr>
          <w:b/>
          <w:bCs/>
        </w:rPr>
        <w:t>Late Work and Make-up Policy:</w:t>
      </w:r>
    </w:p>
    <w:p w:rsidR="004F4966" w:rsidRPr="007D265A" w:rsidRDefault="004F4966" w:rsidP="004F4966">
      <w:pPr>
        <w:rPr>
          <w:bCs/>
        </w:rPr>
      </w:pPr>
      <w:r w:rsidRPr="007D265A">
        <w:rPr>
          <w:bCs/>
        </w:rPr>
        <w:t xml:space="preserve">Late work </w:t>
      </w:r>
      <w:proofErr w:type="gramStart"/>
      <w:r w:rsidRPr="007D265A">
        <w:rPr>
          <w:bCs/>
        </w:rPr>
        <w:t>is never accepted</w:t>
      </w:r>
      <w:proofErr w:type="gramEnd"/>
      <w:r w:rsidRPr="007D265A">
        <w:rPr>
          <w:bCs/>
        </w:rPr>
        <w:t xml:space="preserve"> without either prior agreement or with documentation of significant event (hospitalization, funeral, etc.). </w:t>
      </w:r>
    </w:p>
    <w:p w:rsidR="004F4966" w:rsidRDefault="004F4966" w:rsidP="004F4966">
      <w:pPr>
        <w:rPr>
          <w:bCs/>
        </w:rPr>
      </w:pPr>
    </w:p>
    <w:p w:rsidR="004F4966" w:rsidRPr="007D265A" w:rsidRDefault="004F4966" w:rsidP="004F4966">
      <w:pPr>
        <w:rPr>
          <w:bCs/>
        </w:rPr>
      </w:pPr>
    </w:p>
    <w:p w:rsidR="004F4966" w:rsidRPr="007D265A" w:rsidRDefault="004F4966" w:rsidP="004F4966">
      <w:pPr>
        <w:outlineLvl w:val="0"/>
        <w:rPr>
          <w:b/>
          <w:bCs/>
        </w:rPr>
      </w:pPr>
      <w:r w:rsidRPr="007D265A">
        <w:rPr>
          <w:b/>
          <w:bCs/>
        </w:rPr>
        <w:t>Courtesy:</w:t>
      </w:r>
    </w:p>
    <w:p w:rsidR="004F4966" w:rsidRPr="007D265A" w:rsidRDefault="004F4966" w:rsidP="004F4966">
      <w:pPr>
        <w:numPr>
          <w:ilvl w:val="0"/>
          <w:numId w:val="27"/>
        </w:numPr>
        <w:spacing w:after="0" w:line="240" w:lineRule="auto"/>
        <w:ind w:left="720"/>
        <w:rPr>
          <w:b/>
          <w:bCs/>
        </w:rPr>
      </w:pPr>
      <w:r w:rsidRPr="007D265A">
        <w:rPr>
          <w:b/>
          <w:bCs/>
        </w:rPr>
        <w:t xml:space="preserve">Timeliness to and from Class </w:t>
      </w:r>
    </w:p>
    <w:p w:rsidR="004F4966" w:rsidRPr="007D265A" w:rsidRDefault="004F4966" w:rsidP="004F4966">
      <w:pPr>
        <w:ind w:left="720"/>
        <w:rPr>
          <w:b/>
          <w:bCs/>
        </w:rPr>
      </w:pPr>
      <w:r w:rsidRPr="007D265A">
        <w:rPr>
          <w:bCs/>
        </w:rPr>
        <w:t xml:space="preserve">If I can make it here on time, so can you.  Students who arrive late are extremely disruptive and can </w:t>
      </w:r>
      <w:proofErr w:type="gramStart"/>
      <w:r w:rsidRPr="007D265A">
        <w:rPr>
          <w:bCs/>
        </w:rPr>
        <w:t>miss out on</w:t>
      </w:r>
      <w:proofErr w:type="gramEnd"/>
      <w:r w:rsidRPr="007D265A">
        <w:rPr>
          <w:bCs/>
        </w:rPr>
        <w:t xml:space="preserve"> important announcements in the beginning of class (not to mention, this will change the participation grade).  I notice!  If there is any </w:t>
      </w:r>
      <w:proofErr w:type="gramStart"/>
      <w:r w:rsidRPr="007D265A">
        <w:rPr>
          <w:bCs/>
        </w:rPr>
        <w:t>reason</w:t>
      </w:r>
      <w:proofErr w:type="gramEnd"/>
      <w:r w:rsidRPr="007D265A">
        <w:rPr>
          <w:bCs/>
        </w:rPr>
        <w:t xml:space="preserve"> you are unable to meet this requirement, please speak with me during the first week of the semester.  Also, do not close a notebook or put a cap on a pen until I conclude my lecture or wrap up class discussion.  I will respect you by ending the class on time, if not early.  Respect the course by waiting to pack up until lecture and/or discussion has concluded.</w:t>
      </w:r>
    </w:p>
    <w:p w:rsidR="004F4966" w:rsidRPr="007D265A" w:rsidRDefault="004F4966" w:rsidP="004F4966">
      <w:pPr>
        <w:numPr>
          <w:ilvl w:val="0"/>
          <w:numId w:val="27"/>
        </w:numPr>
        <w:spacing w:after="0" w:line="240" w:lineRule="auto"/>
        <w:ind w:left="720"/>
        <w:rPr>
          <w:b/>
          <w:bCs/>
        </w:rPr>
      </w:pPr>
      <w:r w:rsidRPr="007D265A">
        <w:rPr>
          <w:b/>
          <w:bCs/>
        </w:rPr>
        <w:t>Cell Phones</w:t>
      </w:r>
    </w:p>
    <w:p w:rsidR="004F4966" w:rsidRPr="007D265A" w:rsidRDefault="004F4966" w:rsidP="004F4966">
      <w:pPr>
        <w:ind w:left="720"/>
        <w:rPr>
          <w:b/>
          <w:bCs/>
        </w:rPr>
      </w:pPr>
      <w:r w:rsidRPr="007D265A">
        <w:rPr>
          <w:bCs/>
        </w:rPr>
        <w:t xml:space="preserve">Turn off your cell phones and anything else that may cause a distraction (this includes texting). </w:t>
      </w:r>
    </w:p>
    <w:p w:rsidR="004F4966" w:rsidRPr="007D265A" w:rsidRDefault="004F4966" w:rsidP="004F4966">
      <w:pPr>
        <w:numPr>
          <w:ilvl w:val="0"/>
          <w:numId w:val="27"/>
        </w:numPr>
        <w:spacing w:after="0" w:line="240" w:lineRule="auto"/>
        <w:ind w:left="720"/>
        <w:rPr>
          <w:b/>
          <w:bCs/>
        </w:rPr>
      </w:pPr>
      <w:r w:rsidRPr="007D265A">
        <w:rPr>
          <w:b/>
          <w:bCs/>
        </w:rPr>
        <w:t>Laptops/Tablets</w:t>
      </w:r>
    </w:p>
    <w:p w:rsidR="004F4966" w:rsidRPr="007D265A" w:rsidRDefault="004F4966" w:rsidP="004F4966">
      <w:pPr>
        <w:ind w:left="720"/>
        <w:rPr>
          <w:b/>
          <w:bCs/>
        </w:rPr>
      </w:pPr>
      <w:r w:rsidRPr="007D265A">
        <w:rPr>
          <w:bCs/>
        </w:rPr>
        <w:t xml:space="preserve">Unless you have a valid University-sanctioned reason, I do not allow laptops/tablets in class.  Some may feel that laptop taking enables their note-taking, however recent scholarship indicates that student laptop use during class-time both lowers student performance and student happiness with their education (cf. Mueller and Oppenheimer 2014; </w:t>
      </w:r>
      <w:proofErr w:type="spellStart"/>
      <w:r w:rsidRPr="007D265A">
        <w:rPr>
          <w:bCs/>
        </w:rPr>
        <w:t>Hembrook</w:t>
      </w:r>
      <w:proofErr w:type="spellEnd"/>
      <w:r w:rsidRPr="007D265A">
        <w:rPr>
          <w:bCs/>
        </w:rPr>
        <w:t xml:space="preserve"> and Gay 2003; Fried, 2006).</w:t>
      </w:r>
    </w:p>
    <w:p w:rsidR="004F4966" w:rsidRPr="007D265A" w:rsidRDefault="004F4966" w:rsidP="004F4966">
      <w:pPr>
        <w:numPr>
          <w:ilvl w:val="0"/>
          <w:numId w:val="27"/>
        </w:numPr>
        <w:spacing w:after="0" w:line="240" w:lineRule="auto"/>
        <w:ind w:left="720"/>
        <w:rPr>
          <w:b/>
          <w:bCs/>
        </w:rPr>
      </w:pPr>
      <w:r w:rsidRPr="007D265A">
        <w:rPr>
          <w:b/>
          <w:bCs/>
        </w:rPr>
        <w:t>Communication</w:t>
      </w:r>
    </w:p>
    <w:p w:rsidR="004F4966" w:rsidRPr="007D265A" w:rsidRDefault="004F4966" w:rsidP="004F4966">
      <w:pPr>
        <w:ind w:left="720"/>
        <w:rPr>
          <w:b/>
          <w:bCs/>
        </w:rPr>
      </w:pPr>
      <w:r w:rsidRPr="007D265A">
        <w:t xml:space="preserve">Should you need to email me, </w:t>
      </w:r>
      <w:proofErr w:type="gramStart"/>
      <w:r w:rsidRPr="007D265A">
        <w:t>then</w:t>
      </w:r>
      <w:proofErr w:type="gramEnd"/>
      <w:r w:rsidRPr="007D265A">
        <w:t xml:space="preserve"> use proper etiquette: identify the topic in the subject line, Use a salutation, identify yourself, follow grammatical conventions, etc.  I do not answer emails I find overly familiar or discourteous.  Please give me a few days to respond as I receive over 200 emails a day, on average.</w:t>
      </w:r>
    </w:p>
    <w:p w:rsidR="004F4966" w:rsidRPr="007D265A" w:rsidRDefault="004F4966" w:rsidP="004F4966">
      <w:pPr>
        <w:numPr>
          <w:ilvl w:val="0"/>
          <w:numId w:val="27"/>
        </w:numPr>
        <w:spacing w:after="0" w:line="240" w:lineRule="auto"/>
        <w:ind w:left="720"/>
        <w:rPr>
          <w:b/>
          <w:bCs/>
        </w:rPr>
      </w:pPr>
      <w:r w:rsidRPr="007D265A">
        <w:rPr>
          <w:b/>
          <w:bCs/>
        </w:rPr>
        <w:t>Respect</w:t>
      </w:r>
    </w:p>
    <w:p w:rsidR="004F4966" w:rsidRPr="007D265A" w:rsidRDefault="004F4966" w:rsidP="004F4966">
      <w:pPr>
        <w:ind w:left="720"/>
        <w:rPr>
          <w:b/>
          <w:bCs/>
        </w:rPr>
      </w:pPr>
      <w:r w:rsidRPr="007D265A">
        <w:rPr>
          <w:bCs/>
        </w:rPr>
        <w:t>Respect the ideas and opinions of others. This class, like many sociology courses, can lead to heated debates over data, methodologies, and theoretical interpretations, especially when surrounding a “hot button” topic.  You may feel strongly about certain topics.  Always keep an open mind and show respect to everyone, especially those with whom you disagree.  You may find that you can learn more from those who oppose you than from those who are of the same opinion.  Agreement does not necessarily foster discussion, but respectful listening and humble consideration generally do.</w:t>
      </w:r>
    </w:p>
    <w:p w:rsidR="004F4966" w:rsidRDefault="004F4966" w:rsidP="004F4966">
      <w:pPr>
        <w:rPr>
          <w:b/>
        </w:rPr>
      </w:pPr>
    </w:p>
    <w:p w:rsidR="004F4966" w:rsidRPr="007D265A" w:rsidRDefault="004F4966" w:rsidP="004F4966">
      <w:pPr>
        <w:rPr>
          <w:b/>
        </w:rPr>
      </w:pPr>
    </w:p>
    <w:p w:rsidR="004F4966" w:rsidRPr="007D265A" w:rsidRDefault="004F4966" w:rsidP="004F4966">
      <w:pPr>
        <w:rPr>
          <w:b/>
        </w:rPr>
      </w:pPr>
      <w:r w:rsidRPr="007D265A">
        <w:rPr>
          <w:b/>
        </w:rPr>
        <w:lastRenderedPageBreak/>
        <w:t>References:</w:t>
      </w:r>
    </w:p>
    <w:p w:rsidR="004F4966" w:rsidRPr="007D265A" w:rsidRDefault="004F4966" w:rsidP="004F4966">
      <w:pPr>
        <w:pStyle w:val="Default"/>
      </w:pPr>
    </w:p>
    <w:p w:rsidR="004F4966" w:rsidRPr="007D265A" w:rsidRDefault="004F4966" w:rsidP="004F4966">
      <w:pPr>
        <w:rPr>
          <w:b/>
          <w:bCs/>
        </w:rPr>
      </w:pPr>
      <w:r w:rsidRPr="007D265A">
        <w:rPr>
          <w:bCs/>
        </w:rPr>
        <w:t>Fried, Carrie B. 2006. “In-class Laptop Use and Its Effects on Student Learning.” Computers &amp; Education 50(3): 906-14</w:t>
      </w:r>
    </w:p>
    <w:p w:rsidR="004F4966" w:rsidRPr="007D265A" w:rsidRDefault="004F4966" w:rsidP="004F4966">
      <w:pPr>
        <w:pStyle w:val="Default"/>
        <w:rPr>
          <w:bCs/>
        </w:rPr>
      </w:pPr>
    </w:p>
    <w:p w:rsidR="004F4966" w:rsidRPr="007D265A" w:rsidRDefault="004F4966" w:rsidP="004F4966">
      <w:pPr>
        <w:pStyle w:val="Default"/>
        <w:rPr>
          <w:rFonts w:eastAsia="Times New Roman"/>
        </w:rPr>
      </w:pPr>
      <w:proofErr w:type="spellStart"/>
      <w:r w:rsidRPr="007D265A">
        <w:rPr>
          <w:bCs/>
        </w:rPr>
        <w:t>Hembrook</w:t>
      </w:r>
      <w:proofErr w:type="spellEnd"/>
      <w:r w:rsidRPr="007D265A">
        <w:rPr>
          <w:bCs/>
        </w:rPr>
        <w:t>, Helene and Geri Gay. 2003. “The Laptop and the Lecture: The Effects of Multitasking in Learning Environments.” Journal of Computing in Higher Education 15(1): 46-64</w:t>
      </w:r>
    </w:p>
    <w:p w:rsidR="004F4966" w:rsidRPr="007D265A" w:rsidRDefault="004F4966" w:rsidP="004F4966">
      <w:pPr>
        <w:rPr>
          <w:bCs/>
        </w:rPr>
      </w:pPr>
    </w:p>
    <w:p w:rsidR="004F4966" w:rsidRPr="007D265A" w:rsidRDefault="004F4966" w:rsidP="004F4966">
      <w:pPr>
        <w:rPr>
          <w:bCs/>
        </w:rPr>
      </w:pPr>
      <w:r w:rsidRPr="007D265A">
        <w:rPr>
          <w:bCs/>
        </w:rPr>
        <w:t xml:space="preserve">Mueller, Pam A. and Daniel M. Oppenheimer. 2014. “The Pen Is Mightier Than the Keyboard: Advantages of Longhand </w:t>
      </w:r>
      <w:proofErr w:type="gramStart"/>
      <w:r w:rsidRPr="007D265A">
        <w:rPr>
          <w:bCs/>
        </w:rPr>
        <w:t>Over</w:t>
      </w:r>
      <w:proofErr w:type="gramEnd"/>
      <w:r w:rsidRPr="007D265A">
        <w:rPr>
          <w:bCs/>
        </w:rPr>
        <w:t xml:space="preserve"> Laptop Note Taking.” Psychological Science 25(4)</w:t>
      </w:r>
      <w:r w:rsidRPr="007D265A">
        <w:rPr>
          <w:bCs/>
        </w:rPr>
        <w:br/>
      </w:r>
    </w:p>
    <w:p w:rsidR="004F4966" w:rsidRPr="007D265A" w:rsidRDefault="004F4966" w:rsidP="004F4966">
      <w:pPr>
        <w:rPr>
          <w:bCs/>
        </w:rPr>
      </w:pPr>
    </w:p>
    <w:p w:rsidR="004F4966" w:rsidRPr="008F60F3" w:rsidRDefault="004F4966" w:rsidP="004F4966">
      <w:r w:rsidRPr="008F60F3">
        <w:t>I am indebted to the following for the construction of this syllabus:</w:t>
      </w:r>
      <w:r w:rsidRPr="008F60F3">
        <w:rPr>
          <w:rFonts w:eastAsia="Calibri"/>
        </w:rPr>
        <w:t xml:space="preserve"> </w:t>
      </w:r>
      <w:r w:rsidRPr="008F60F3">
        <w:t xml:space="preserve">Adele E. Clarke, Joan H. Fujimura, </w:t>
      </w:r>
      <w:r w:rsidRPr="008F60F3">
        <w:rPr>
          <w:rFonts w:eastAsia="Calibri"/>
        </w:rPr>
        <w:t xml:space="preserve">Angela C. Jenks, </w:t>
      </w:r>
      <w:r w:rsidRPr="008F60F3">
        <w:t xml:space="preserve">Willie Pearson, Jr., and </w:t>
      </w:r>
      <w:proofErr w:type="spellStart"/>
      <w:r w:rsidRPr="008F60F3">
        <w:rPr>
          <w:rFonts w:eastAsia="Calibri"/>
          <w:color w:val="000000"/>
        </w:rPr>
        <w:t>Kalindi</w:t>
      </w:r>
      <w:proofErr w:type="spellEnd"/>
      <w:r w:rsidRPr="008F60F3">
        <w:rPr>
          <w:rFonts w:eastAsia="Calibri"/>
          <w:color w:val="000000"/>
        </w:rPr>
        <w:t xml:space="preserve"> </w:t>
      </w:r>
      <w:proofErr w:type="spellStart"/>
      <w:r w:rsidRPr="008F60F3">
        <w:rPr>
          <w:rFonts w:eastAsia="Calibri"/>
          <w:color w:val="000000"/>
        </w:rPr>
        <w:t>Vora</w:t>
      </w:r>
      <w:proofErr w:type="spellEnd"/>
      <w:r w:rsidRPr="008F60F3">
        <w:t>.  The content of this syllabus is not for sale.</w:t>
      </w:r>
    </w:p>
    <w:p w:rsidR="004F4966" w:rsidRDefault="004F4966" w:rsidP="004F4966">
      <w:pPr>
        <w:rPr>
          <w:bCs/>
        </w:rPr>
      </w:pPr>
    </w:p>
    <w:p w:rsidR="004F4966" w:rsidRPr="007D265A" w:rsidRDefault="004F4966" w:rsidP="004F4966">
      <w:pPr>
        <w:rPr>
          <w:bCs/>
        </w:rPr>
      </w:pPr>
    </w:p>
    <w:p w:rsidR="004F4966" w:rsidRPr="007D265A" w:rsidRDefault="004F4966" w:rsidP="004F4966">
      <w:r w:rsidRPr="007D265A">
        <w:rPr>
          <w:bCs/>
        </w:rPr>
        <w:t xml:space="preserve">MWH: </w:t>
      </w:r>
      <w:r>
        <w:rPr>
          <w:bCs/>
        </w:rPr>
        <w:t xml:space="preserve">May </w:t>
      </w:r>
      <w:r w:rsidRPr="007D265A">
        <w:rPr>
          <w:bCs/>
        </w:rPr>
        <w:t>2019</w:t>
      </w:r>
    </w:p>
    <w:p w:rsidR="004F4966" w:rsidRDefault="004F4966" w:rsidP="004F4966">
      <w:pPr>
        <w:widowControl w:val="0"/>
        <w:autoSpaceDE w:val="0"/>
        <w:autoSpaceDN w:val="0"/>
        <w:adjustRightInd w:val="0"/>
        <w:rPr>
          <w:rFonts w:ascii="Tahoma" w:hAnsi="Tahoma" w:cs="Verdana"/>
        </w:rPr>
      </w:pPr>
    </w:p>
    <w:p w:rsidR="004F4966" w:rsidRPr="0043702A" w:rsidRDefault="004F4966" w:rsidP="004F4966">
      <w:pPr>
        <w:widowControl w:val="0"/>
        <w:autoSpaceDE w:val="0"/>
        <w:autoSpaceDN w:val="0"/>
        <w:adjustRightInd w:val="0"/>
        <w:rPr>
          <w:rFonts w:ascii="Tahoma" w:hAnsi="Tahoma" w:cs="Verdana"/>
        </w:rPr>
      </w:pPr>
    </w:p>
    <w:p w:rsidR="0088241F" w:rsidRDefault="004F4966" w:rsidP="0088241F">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C. NEW BUSINESS</w:t>
      </w:r>
    </w:p>
    <w:p w:rsidR="004F4966" w:rsidRPr="004B5D61" w:rsidRDefault="004F4966" w:rsidP="0088241F">
      <w:pPr>
        <w:widowControl w:val="0"/>
        <w:autoSpaceDE w:val="0"/>
        <w:autoSpaceDN w:val="0"/>
        <w:adjustRightInd w:val="0"/>
        <w:spacing w:after="0" w:line="240" w:lineRule="auto"/>
        <w:rPr>
          <w:rFonts w:ascii="Times New Roman" w:hAnsi="Times New Roman" w:cs="Times New Roman"/>
          <w:b/>
          <w:sz w:val="24"/>
          <w:szCs w:val="24"/>
        </w:rPr>
      </w:pPr>
    </w:p>
    <w:p w:rsidR="0088241F" w:rsidRPr="004F4966" w:rsidRDefault="0088241F" w:rsidP="0088241F">
      <w:pPr>
        <w:spacing w:after="0" w:line="240" w:lineRule="auto"/>
        <w:rPr>
          <w:rFonts w:ascii="Times New Roman" w:hAnsi="Times New Roman" w:cs="Times New Roman"/>
          <w:b/>
          <w:sz w:val="24"/>
          <w:szCs w:val="24"/>
        </w:rPr>
      </w:pPr>
      <w:r w:rsidRPr="004F4966">
        <w:rPr>
          <w:rFonts w:ascii="Times New Roman" w:hAnsi="Times New Roman" w:cs="Times New Roman"/>
          <w:b/>
          <w:sz w:val="24"/>
          <w:szCs w:val="24"/>
        </w:rPr>
        <w:t>2019-201</w:t>
      </w:r>
      <w:r w:rsidRPr="004F4966">
        <w:rPr>
          <w:rFonts w:ascii="Times New Roman" w:hAnsi="Times New Roman" w:cs="Times New Roman"/>
          <w:b/>
          <w:sz w:val="24"/>
          <w:szCs w:val="24"/>
        </w:rPr>
        <w:tab/>
        <w:t xml:space="preserve">HEJS 2200 </w:t>
      </w:r>
      <w:r w:rsidRPr="004F4966">
        <w:rPr>
          <w:rFonts w:ascii="Times New Roman" w:hAnsi="Times New Roman" w:cs="Times New Roman"/>
          <w:b/>
          <w:sz w:val="24"/>
          <w:szCs w:val="24"/>
        </w:rPr>
        <w:tab/>
      </w:r>
      <w:r w:rsidRPr="004F4966">
        <w:rPr>
          <w:rFonts w:ascii="Times New Roman" w:hAnsi="Times New Roman" w:cs="Times New Roman"/>
          <w:b/>
          <w:sz w:val="24"/>
          <w:szCs w:val="24"/>
        </w:rPr>
        <w:tab/>
        <w:t xml:space="preserve">Add Course </w:t>
      </w:r>
      <w:r w:rsidRPr="004F4966">
        <w:rPr>
          <w:rFonts w:ascii="Times New Roman" w:hAnsi="Times New Roman" w:cs="Times New Roman"/>
          <w:b/>
          <w:color w:val="FF0000"/>
          <w:sz w:val="24"/>
          <w:szCs w:val="24"/>
        </w:rPr>
        <w:t>(G) (S)</w:t>
      </w:r>
      <w:r w:rsidRPr="004F4966">
        <w:rPr>
          <w:rFonts w:ascii="Times New Roman" w:hAnsi="Times New Roman" w:cs="Times New Roman"/>
          <w:b/>
          <w:sz w:val="24"/>
          <w:szCs w:val="24"/>
        </w:rPr>
        <w:t xml:space="preserve"> (Guest: Avinoam Patt)</w:t>
      </w:r>
    </w:p>
    <w:p w:rsidR="004F4966" w:rsidRDefault="004F4966" w:rsidP="0088241F">
      <w:pPr>
        <w:spacing w:after="0" w:line="240" w:lineRule="auto"/>
        <w:rPr>
          <w:rFonts w:ascii="Times New Roman" w:hAnsi="Times New Roman" w:cs="Times New Roman"/>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6096"/>
      </w:tblGrid>
      <w:tr w:rsidR="00A438F7" w:rsidTr="008E1038">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438F7" w:rsidRDefault="00A438F7" w:rsidP="008E1038">
            <w:pPr>
              <w:rPr>
                <w:rFonts w:ascii="Arial" w:hAnsi="Arial" w:cs="Arial"/>
                <w:b/>
                <w:bCs/>
                <w:color w:val="FFFFFF"/>
                <w:sz w:val="18"/>
                <w:szCs w:val="18"/>
              </w:rPr>
            </w:pPr>
            <w:r>
              <w:rPr>
                <w:rFonts w:ascii="Arial" w:hAnsi="Arial" w:cs="Arial"/>
                <w:b/>
                <w:bCs/>
                <w:color w:val="FFFFFF"/>
                <w:sz w:val="18"/>
                <w:szCs w:val="18"/>
              </w:rPr>
              <w:t>COURSE ACTION REQUEST</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19-12865</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Patt</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Israel: History and Society</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In Progress</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Start &gt; Draft &gt; Literatures, Cultures and Languages &gt; College of Liberal Arts and Sciences</w:t>
            </w:r>
          </w:p>
        </w:tc>
      </w:tr>
    </w:tbl>
    <w:p w:rsidR="00A438F7" w:rsidRDefault="00A438F7" w:rsidP="00A438F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2523"/>
      </w:tblGrid>
      <w:tr w:rsidR="00A438F7" w:rsidTr="008E1038">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438F7" w:rsidRDefault="00A438F7" w:rsidP="008E1038">
            <w:pPr>
              <w:rPr>
                <w:rFonts w:ascii="Arial" w:hAnsi="Arial" w:cs="Arial"/>
                <w:b/>
                <w:bCs/>
                <w:color w:val="FFFFFF"/>
                <w:sz w:val="18"/>
                <w:szCs w:val="18"/>
              </w:rPr>
            </w:pPr>
            <w:r>
              <w:rPr>
                <w:rFonts w:ascii="Arial" w:hAnsi="Arial" w:cs="Arial"/>
                <w:b/>
                <w:bCs/>
                <w:color w:val="FFFFFF"/>
                <w:sz w:val="18"/>
                <w:szCs w:val="18"/>
              </w:rPr>
              <w:t>COURSE INFO</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Add Course</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lastRenderedPageBreak/>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Neither</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1</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HEJS</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College of Liberal Arts and Sciences</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Literatures, Cultures and Languages</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Israel: History and Society</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2200</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No</w:t>
            </w:r>
          </w:p>
        </w:tc>
      </w:tr>
    </w:tbl>
    <w:p w:rsidR="00A438F7" w:rsidRDefault="00A438F7" w:rsidP="00A438F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973"/>
      </w:tblGrid>
      <w:tr w:rsidR="00A438F7" w:rsidTr="008E1038">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438F7" w:rsidRDefault="00A438F7" w:rsidP="008E1038">
            <w:pPr>
              <w:rPr>
                <w:rFonts w:ascii="Arial" w:hAnsi="Arial" w:cs="Arial"/>
                <w:b/>
                <w:bCs/>
                <w:color w:val="FFFFFF"/>
                <w:sz w:val="18"/>
                <w:szCs w:val="18"/>
              </w:rPr>
            </w:pPr>
            <w:r>
              <w:rPr>
                <w:rFonts w:ascii="Arial" w:hAnsi="Arial" w:cs="Arial"/>
                <w:b/>
                <w:bCs/>
                <w:color w:val="FFFFFF"/>
                <w:sz w:val="18"/>
                <w:szCs w:val="18"/>
              </w:rPr>
              <w:t>CONTACT INFO</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Avinoam J Patt</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Lit, Cultures and Languages</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 xml:space="preserve">Initiator </w:t>
            </w:r>
            <w:proofErr w:type="spellStart"/>
            <w:r>
              <w:rPr>
                <w:rFonts w:ascii="Arial" w:hAnsi="Arial" w:cs="Arial"/>
                <w:b/>
                <w:bCs/>
                <w:sz w:val="15"/>
                <w:szCs w:val="15"/>
              </w:rPr>
              <w:t>NetId</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ajp10013</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hyperlink r:id="rId58" w:history="1">
              <w:r>
                <w:rPr>
                  <w:rStyle w:val="Hyperlink"/>
                  <w:rFonts w:ascii="Arial" w:hAnsi="Arial" w:cs="Arial"/>
                  <w:sz w:val="15"/>
                  <w:szCs w:val="15"/>
                </w:rPr>
                <w:t>avinoam.patt@uconn.edu</w:t>
              </w:r>
            </w:hyperlink>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Myself</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Yes</w:t>
            </w:r>
          </w:p>
        </w:tc>
      </w:tr>
    </w:tbl>
    <w:p w:rsidR="00A438F7" w:rsidRDefault="00A438F7" w:rsidP="00A438F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223"/>
        <w:gridCol w:w="1706"/>
      </w:tblGrid>
      <w:tr w:rsidR="00A438F7" w:rsidTr="008E1038">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438F7" w:rsidRDefault="00A438F7" w:rsidP="008E1038">
            <w:pPr>
              <w:rPr>
                <w:rFonts w:ascii="Arial" w:hAnsi="Arial" w:cs="Arial"/>
                <w:b/>
                <w:bCs/>
                <w:color w:val="FFFFFF"/>
                <w:sz w:val="18"/>
                <w:szCs w:val="18"/>
              </w:rPr>
            </w:pPr>
            <w:r>
              <w:rPr>
                <w:rFonts w:ascii="Arial" w:hAnsi="Arial" w:cs="Arial"/>
                <w:b/>
                <w:bCs/>
                <w:color w:val="FFFFFF"/>
                <w:sz w:val="18"/>
                <w:szCs w:val="18"/>
              </w:rPr>
              <w:t>COURSE FEATURES</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Fall</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2020</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proofErr w:type="gramStart"/>
            <w:r>
              <w:rPr>
                <w:rFonts w:ascii="Arial" w:hAnsi="Arial" w:cs="Arial"/>
                <w:b/>
                <w:bCs/>
                <w:sz w:val="15"/>
                <w:szCs w:val="15"/>
              </w:rPr>
              <w:t>Will this course be taught</w:t>
            </w:r>
            <w:proofErr w:type="gramEnd"/>
            <w:r>
              <w:rPr>
                <w:rFonts w:ascii="Arial" w:hAnsi="Arial" w:cs="Arial"/>
                <w:b/>
                <w:bCs/>
                <w:sz w:val="15"/>
                <w:szCs w:val="15"/>
              </w:rPr>
              <w:t xml:space="preserve">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No</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Yes</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Content Area 1 Arts and Humanities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Yes</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Content Area 2 Social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No</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Content Area 3 Science and Technology (non-Lab)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No</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Content Area 3 Science and Technology (Lab)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No</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Content Area 4 Diversity and Multiculturalism (non-International)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No</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Content Area 4 Diversity and Multiculturalism (International)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Yes</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lastRenderedPageBreak/>
              <w:t>Is this course in a College of Liberal Arts and Sciences General Education Area A - 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Yes</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Specify General Education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Area E: World Culture</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General Education Competency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b/>
                <w:bCs/>
                <w:sz w:val="15"/>
                <w:szCs w:val="15"/>
              </w:rPr>
            </w:pP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Environmental Literacy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No</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1</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20</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No</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No</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3.0</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Lectures and discussion</w:t>
            </w:r>
          </w:p>
        </w:tc>
      </w:tr>
    </w:tbl>
    <w:p w:rsidR="00A438F7" w:rsidRDefault="00A438F7" w:rsidP="00A438F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872"/>
        <w:gridCol w:w="1539"/>
      </w:tblGrid>
      <w:tr w:rsidR="00A438F7" w:rsidTr="008E1038">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438F7" w:rsidRDefault="00A438F7" w:rsidP="008E1038">
            <w:pPr>
              <w:rPr>
                <w:rFonts w:ascii="Arial" w:hAnsi="Arial" w:cs="Arial"/>
                <w:b/>
                <w:bCs/>
                <w:color w:val="FFFFFF"/>
                <w:sz w:val="18"/>
                <w:szCs w:val="18"/>
              </w:rPr>
            </w:pPr>
            <w:r>
              <w:rPr>
                <w:rFonts w:ascii="Arial" w:hAnsi="Arial" w:cs="Arial"/>
                <w:b/>
                <w:bCs/>
                <w:color w:val="FFFFFF"/>
                <w:sz w:val="18"/>
                <w:szCs w:val="18"/>
              </w:rPr>
              <w:t>COURSE RESTRICTIONS</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proofErr w:type="gramStart"/>
            <w:r>
              <w:rPr>
                <w:rFonts w:ascii="Arial" w:hAnsi="Arial" w:cs="Arial"/>
                <w:b/>
                <w:bCs/>
                <w:sz w:val="15"/>
                <w:szCs w:val="15"/>
              </w:rPr>
              <w:t>Will the course or any sections of the course be taught</w:t>
            </w:r>
            <w:proofErr w:type="gramEnd"/>
            <w:r>
              <w:rPr>
                <w:rFonts w:ascii="Arial" w:hAnsi="Arial" w:cs="Arial"/>
                <w:b/>
                <w:bCs/>
                <w:sz w:val="15"/>
                <w:szCs w:val="15"/>
              </w:rPr>
              <w:t xml:space="preserve">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Yes</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None</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proofErr w:type="spellStart"/>
            <w:r>
              <w:rPr>
                <w:rFonts w:ascii="Arial" w:hAnsi="Arial" w:cs="Arial"/>
                <w:b/>
                <w:bCs/>
                <w:sz w:val="15"/>
                <w:szCs w:val="15"/>
              </w:rPr>
              <w:t>Corequisites</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None</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None</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No Consent Required</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No</w:t>
            </w:r>
          </w:p>
        </w:tc>
      </w:tr>
    </w:tbl>
    <w:p w:rsidR="00A438F7" w:rsidRDefault="00A438F7" w:rsidP="00A438F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A438F7" w:rsidTr="008E1038">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438F7" w:rsidRDefault="00A438F7" w:rsidP="008E1038">
            <w:pPr>
              <w:rPr>
                <w:rFonts w:ascii="Arial" w:hAnsi="Arial" w:cs="Arial"/>
                <w:b/>
                <w:bCs/>
                <w:color w:val="FFFFFF"/>
                <w:sz w:val="18"/>
                <w:szCs w:val="18"/>
              </w:rPr>
            </w:pPr>
            <w:r>
              <w:rPr>
                <w:rFonts w:ascii="Arial" w:hAnsi="Arial" w:cs="Arial"/>
                <w:b/>
                <w:bCs/>
                <w:color w:val="FFFFFF"/>
                <w:sz w:val="18"/>
                <w:szCs w:val="18"/>
              </w:rPr>
              <w:t>GRADING</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No</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Graded</w:t>
            </w:r>
          </w:p>
        </w:tc>
      </w:tr>
    </w:tbl>
    <w:p w:rsidR="00A438F7" w:rsidRDefault="00A438F7" w:rsidP="00A438F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2431"/>
      </w:tblGrid>
      <w:tr w:rsidR="00A438F7" w:rsidTr="008E1038">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438F7" w:rsidRDefault="00A438F7" w:rsidP="008E1038">
            <w:pPr>
              <w:rPr>
                <w:rFonts w:ascii="Arial" w:hAnsi="Arial" w:cs="Arial"/>
                <w:b/>
                <w:bCs/>
                <w:color w:val="FFFFFF"/>
                <w:sz w:val="18"/>
                <w:szCs w:val="18"/>
              </w:rPr>
            </w:pPr>
            <w:r>
              <w:rPr>
                <w:rFonts w:ascii="Arial" w:hAnsi="Arial" w:cs="Arial"/>
                <w:b/>
                <w:bCs/>
                <w:color w:val="FFFFFF"/>
                <w:sz w:val="18"/>
                <w:szCs w:val="18"/>
              </w:rPr>
              <w:t>SPECIAL INSTRUCTIONAL FEATURES</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 xml:space="preserve">Do you anticipate the course </w:t>
            </w:r>
            <w:proofErr w:type="gramStart"/>
            <w:r>
              <w:rPr>
                <w:rFonts w:ascii="Arial" w:hAnsi="Arial" w:cs="Arial"/>
                <w:b/>
                <w:bCs/>
                <w:sz w:val="15"/>
                <w:szCs w:val="15"/>
              </w:rPr>
              <w:t>will be offered</w:t>
            </w:r>
            <w:proofErr w:type="gramEnd"/>
            <w:r>
              <w:rPr>
                <w:rFonts w:ascii="Arial" w:hAnsi="Arial" w:cs="Arial"/>
                <w:b/>
                <w:bCs/>
                <w:sz w:val="15"/>
                <w:szCs w:val="15"/>
              </w:rPr>
              <w:t xml:space="preserve">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No</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 xml:space="preserve">At which campuses do you anticipate this course </w:t>
            </w:r>
            <w:proofErr w:type="gramStart"/>
            <w:r>
              <w:rPr>
                <w:rFonts w:ascii="Arial" w:hAnsi="Arial" w:cs="Arial"/>
                <w:b/>
                <w:bCs/>
                <w:sz w:val="15"/>
                <w:szCs w:val="15"/>
              </w:rPr>
              <w:t>will be offered</w:t>
            </w:r>
            <w:proofErr w:type="gramEnd"/>
            <w:r>
              <w:rPr>
                <w:rFonts w:ascii="Arial" w:hAnsi="Arial" w:cs="Arial"/>
                <w:b/>
                <w:bCs/>
                <w:sz w:val="15"/>
                <w:szCs w:val="15"/>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Storrs</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Dependent on instructor availability</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proofErr w:type="gramStart"/>
            <w:r>
              <w:rPr>
                <w:rFonts w:ascii="Arial" w:hAnsi="Arial" w:cs="Arial"/>
                <w:b/>
                <w:bCs/>
                <w:sz w:val="15"/>
                <w:szCs w:val="15"/>
              </w:rPr>
              <w:t>Will this course be taught</w:t>
            </w:r>
            <w:proofErr w:type="gramEnd"/>
            <w:r>
              <w:rPr>
                <w:rFonts w:ascii="Arial" w:hAnsi="Arial" w:cs="Arial"/>
                <w:b/>
                <w:bCs/>
                <w:sz w:val="15"/>
                <w:szCs w:val="15"/>
              </w:rPr>
              <w:t xml:space="preserve">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No</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proofErr w:type="gramStart"/>
            <w:r>
              <w:rPr>
                <w:rFonts w:ascii="Arial" w:hAnsi="Arial" w:cs="Arial"/>
                <w:b/>
                <w:bCs/>
                <w:sz w:val="15"/>
                <w:szCs w:val="15"/>
              </w:rPr>
              <w:lastRenderedPageBreak/>
              <w:t>Will this course be offered</w:t>
            </w:r>
            <w:proofErr w:type="gramEnd"/>
            <w:r>
              <w:rPr>
                <w:rFonts w:ascii="Arial" w:hAnsi="Arial" w:cs="Arial"/>
                <w:b/>
                <w:bCs/>
                <w:sz w:val="15"/>
                <w:szCs w:val="15"/>
              </w:rPr>
              <w:t xml:space="preserve">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No</w:t>
            </w:r>
          </w:p>
        </w:tc>
      </w:tr>
    </w:tbl>
    <w:p w:rsidR="00A438F7" w:rsidRDefault="00A438F7" w:rsidP="00A438F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908"/>
        <w:gridCol w:w="7436"/>
      </w:tblGrid>
      <w:tr w:rsidR="00A438F7" w:rsidTr="008E1038">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438F7" w:rsidRDefault="00A438F7" w:rsidP="008E1038">
            <w:pPr>
              <w:rPr>
                <w:rFonts w:ascii="Arial" w:hAnsi="Arial" w:cs="Arial"/>
                <w:b/>
                <w:bCs/>
                <w:color w:val="FFFFFF"/>
                <w:sz w:val="18"/>
                <w:szCs w:val="18"/>
              </w:rPr>
            </w:pPr>
            <w:r>
              <w:rPr>
                <w:rFonts w:ascii="Arial" w:hAnsi="Arial" w:cs="Arial"/>
                <w:b/>
                <w:bCs/>
                <w:color w:val="FFFFFF"/>
                <w:sz w:val="18"/>
                <w:szCs w:val="18"/>
              </w:rPr>
              <w:t>COURSE DETAILS</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 xml:space="preserve">HEJS 2200 Israel: History and Society Three credits. Key issues in the development of Israeli culture, politics, and society. Major themes in Zionist and Israeli history and the development of Israeli art, literature, film, popular music, dance, theater, and popular culture, with a focus on the central questions that have both unified and divided Israeli society and politics. </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 xml:space="preserve">The course treats a body of material not previously treated in HEJS. The hire of new </w:t>
            </w:r>
            <w:proofErr w:type="spellStart"/>
            <w:r>
              <w:rPr>
                <w:rFonts w:ascii="Arial" w:hAnsi="Arial" w:cs="Arial"/>
                <w:sz w:val="15"/>
                <w:szCs w:val="15"/>
              </w:rPr>
              <w:t>Konover</w:t>
            </w:r>
            <w:proofErr w:type="spellEnd"/>
            <w:r>
              <w:rPr>
                <w:rFonts w:ascii="Arial" w:hAnsi="Arial" w:cs="Arial"/>
                <w:sz w:val="15"/>
                <w:szCs w:val="15"/>
              </w:rPr>
              <w:t xml:space="preserve"> Chair, Avinoam Patt, enables HEJS to offer this course in one of his areas of expertise. As an introductory course, appropriate at 2000 level. </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No substantial overlap. Unlike POLS 3463W, Arab-Israeli conflict, this course does not aim to study the Zionism/Israel through the lens of the conflict, but will instead analyze the historical and cultural development of Israeli society (although the analysis of the conflict will still be an important component of study).</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proofErr w:type="gramStart"/>
            <w:r>
              <w:rPr>
                <w:rFonts w:ascii="Arial" w:hAnsi="Arial" w:cs="Arial"/>
                <w:sz w:val="15"/>
                <w:szCs w:val="15"/>
              </w:rPr>
              <w:t>Students will examine: -the creation of a Zionist culture centered around the new “Jew” in the late 19th and early 20th centuries -the image of the Sabra and Zionist pioneer in this culture -the roles of women in this new society and their presentation in Zionist and Israeli art -the image of the Arab “other” -the divide between Ashkenazi and Sephardic Jewry -the secular/religious divide -Socialism and Revisionism or Labor vs. Likud -the impact of the Holocaust on Israeli society, culture, and the arts -post-Zionism and contemporary Israeli society The key learning objectives for the course include: • Learning to think critically about primary sources and identify cultural or ideological assumptions associated with history of Israel • Learning to identify social, cultural, and political factors affecting development of Israeli society • Learning to think critically about novels and films and identify cultural or ideological assumptions • Learning to contrast different points of view on the same events and recognize how each is interpreting the event for particular purposes rather than assuming that one must be “right” Students will be expected to develop these skills in class discussions, written assignments, and exams over the course of the semester.</w:t>
            </w:r>
            <w:proofErr w:type="gramEnd"/>
            <w:r>
              <w:rPr>
                <w:rFonts w:ascii="Arial" w:hAnsi="Arial" w:cs="Arial"/>
                <w:sz w:val="15"/>
                <w:szCs w:val="15"/>
              </w:rPr>
              <w:t xml:space="preserve"> </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 xml:space="preserve">1. Informed participation, reading, and attendance, 10 percent of final grade. Two short response papers </w:t>
            </w:r>
            <w:proofErr w:type="gramStart"/>
            <w:r>
              <w:rPr>
                <w:rFonts w:ascii="Arial" w:hAnsi="Arial" w:cs="Arial"/>
                <w:sz w:val="15"/>
                <w:szCs w:val="15"/>
              </w:rPr>
              <w:t>will be assigned</w:t>
            </w:r>
            <w:proofErr w:type="gramEnd"/>
            <w:r>
              <w:rPr>
                <w:rFonts w:ascii="Arial" w:hAnsi="Arial" w:cs="Arial"/>
                <w:sz w:val="15"/>
                <w:szCs w:val="15"/>
              </w:rPr>
              <w:t xml:space="preserve"> during the semester; these will be counted towards participation grade. 2. Short Book critique. 20 percent of the final grade. 3. Film papers- 3 total for the course, 2 pages each, 20 percent of the final grade. 4. Midterm and Final exam, 40 percent of final grade. 5. Writing assignments on out of class events. 10 percent of final grade. </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General Education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 xml:space="preserve">Students will develop oral communications skills, critical analysis and judgment, moral sensitivity to examine complex topics from multiple points of view, awareness of critical social and political contexts, consciousness of diverse aspects of culture and experience. Students will learn about diverse cultural experiences, international history, migration patterns, interconnectedness of European, </w:t>
            </w:r>
            <w:proofErr w:type="gramStart"/>
            <w:r>
              <w:rPr>
                <w:rFonts w:ascii="Arial" w:hAnsi="Arial" w:cs="Arial"/>
                <w:sz w:val="15"/>
                <w:szCs w:val="15"/>
              </w:rPr>
              <w:t>American,</w:t>
            </w:r>
            <w:proofErr w:type="gramEnd"/>
            <w:r>
              <w:rPr>
                <w:rFonts w:ascii="Arial" w:hAnsi="Arial" w:cs="Arial"/>
                <w:sz w:val="15"/>
                <w:szCs w:val="15"/>
              </w:rPr>
              <w:t xml:space="preserve"> and Middle Eastern politics and history.</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Content Area: Arts and Humanities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Study of Israeli history, culture, and society includes Investigations and historical/critical analyses of human experience; investigations into cultural or symbolic representation as an explicit subject of study</w:t>
            </w:r>
            <w:proofErr w:type="gramStart"/>
            <w:r>
              <w:rPr>
                <w:rFonts w:ascii="Arial" w:hAnsi="Arial" w:cs="Arial"/>
                <w:sz w:val="15"/>
                <w:szCs w:val="15"/>
              </w:rPr>
              <w:t>;</w:t>
            </w:r>
            <w:proofErr w:type="gramEnd"/>
            <w:r>
              <w:rPr>
                <w:rFonts w:ascii="Arial" w:hAnsi="Arial" w:cs="Arial"/>
                <w:sz w:val="15"/>
                <w:szCs w:val="15"/>
              </w:rPr>
              <w:t xml:space="preserve"> comprehension and appreciation of Hebrew and Arabic literature, poetry, music, and film.</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Content Area: Diversity and Multiculturalism (International)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 xml:space="preserve">Students in class will appreciate varieties of human experiences, especially through analysis of Israeli and Palestinian history and culture Students will study the development of Zionist history and culture as a response to specific historical factors. Migration and human rights issues are a key component of this course. The study of social and political factors in Israeli history and </w:t>
            </w:r>
            <w:proofErr w:type="gramStart"/>
            <w:r>
              <w:rPr>
                <w:rFonts w:ascii="Arial" w:hAnsi="Arial" w:cs="Arial"/>
                <w:sz w:val="15"/>
                <w:szCs w:val="15"/>
              </w:rPr>
              <w:t>culture also</w:t>
            </w:r>
            <w:proofErr w:type="gramEnd"/>
            <w:r>
              <w:rPr>
                <w:rFonts w:ascii="Arial" w:hAnsi="Arial" w:cs="Arial"/>
                <w:sz w:val="15"/>
                <w:szCs w:val="15"/>
              </w:rPr>
              <w:t xml:space="preserve"> a primary focus. </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772"/>
              <w:gridCol w:w="2772"/>
              <w:gridCol w:w="747"/>
            </w:tblGrid>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jc w:val="center"/>
                    <w:rPr>
                      <w:rFonts w:ascii="Arial" w:hAnsi="Arial" w:cs="Arial"/>
                      <w:b/>
                      <w:bCs/>
                      <w:color w:val="000000"/>
                      <w:sz w:val="15"/>
                      <w:szCs w:val="15"/>
                    </w:rPr>
                  </w:pPr>
                  <w:r>
                    <w:rPr>
                      <w:rFonts w:ascii="Arial" w:hAnsi="Arial" w:cs="Arial"/>
                      <w:b/>
                      <w:bCs/>
                      <w:color w:val="000000"/>
                      <w:sz w:val="15"/>
                      <w:szCs w:val="15"/>
                    </w:rPr>
                    <w:t>File Type</w:t>
                  </w:r>
                </w:p>
              </w:tc>
            </w:tr>
            <w:tr w:rsidR="00A438F7" w:rsidTr="008E1038">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hyperlink r:id="rId59" w:tgtFrame="_self" w:history="1">
                    <w:r>
                      <w:rPr>
                        <w:rStyle w:val="Hyperlink"/>
                        <w:rFonts w:ascii="Arial" w:hAnsi="Arial" w:cs="Arial"/>
                        <w:sz w:val="15"/>
                        <w:szCs w:val="15"/>
                      </w:rPr>
                      <w:t>Israeli Culture syllabus for UCONN.docx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Israeli Culture syllabus for UCONN.docx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Syllabus</w:t>
                  </w:r>
                </w:p>
              </w:tc>
            </w:tr>
          </w:tbl>
          <w:p w:rsidR="00A438F7" w:rsidRDefault="00A438F7" w:rsidP="008E1038"/>
        </w:tc>
      </w:tr>
    </w:tbl>
    <w:p w:rsidR="00A438F7" w:rsidRDefault="00A438F7" w:rsidP="00A438F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668"/>
        <w:gridCol w:w="7676"/>
      </w:tblGrid>
      <w:tr w:rsidR="00A438F7" w:rsidTr="008E1038">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438F7" w:rsidRDefault="00A438F7" w:rsidP="008E1038">
            <w:pPr>
              <w:rPr>
                <w:rFonts w:ascii="Arial" w:hAnsi="Arial" w:cs="Arial"/>
                <w:b/>
                <w:bCs/>
                <w:color w:val="FFFFFF"/>
                <w:sz w:val="18"/>
                <w:szCs w:val="18"/>
              </w:rPr>
            </w:pPr>
            <w:r>
              <w:rPr>
                <w:rFonts w:ascii="Arial" w:hAnsi="Arial" w:cs="Arial"/>
                <w:b/>
                <w:bCs/>
                <w:color w:val="FFFFFF"/>
                <w:sz w:val="18"/>
                <w:szCs w:val="18"/>
              </w:rPr>
              <w:t>COMMENTS / APPROVALS</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lastRenderedPageBreak/>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922"/>
              <w:gridCol w:w="953"/>
              <w:gridCol w:w="1173"/>
              <w:gridCol w:w="655"/>
              <w:gridCol w:w="1278"/>
              <w:gridCol w:w="1583"/>
            </w:tblGrid>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jc w:val="center"/>
                    <w:rPr>
                      <w:rFonts w:ascii="Arial" w:hAnsi="Arial" w:cs="Arial"/>
                      <w:b/>
                      <w:bCs/>
                      <w:color w:val="000000"/>
                      <w:sz w:val="15"/>
                      <w:szCs w:val="15"/>
                    </w:rPr>
                  </w:pPr>
                  <w:r>
                    <w:rPr>
                      <w:rFonts w:ascii="Arial" w:hAnsi="Arial" w:cs="Arial"/>
                      <w:b/>
                      <w:bCs/>
                      <w:color w:val="000000"/>
                      <w:sz w:val="15"/>
                      <w:szCs w:val="15"/>
                    </w:rPr>
                    <w:t>Comments</w:t>
                  </w:r>
                </w:p>
              </w:tc>
            </w:tr>
            <w:tr w:rsidR="00A438F7" w:rsidTr="008E1038">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Avinoam J Patt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08/13/2019 - 12:40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None</w:t>
                  </w:r>
                </w:p>
              </w:tc>
            </w:tr>
            <w:tr w:rsidR="00A438F7" w:rsidTr="008E1038">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Literatures, Cultures and Languages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Jennifer Terni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08/23/2019 - 11:04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This course has been vetted</w:t>
                  </w:r>
                </w:p>
              </w:tc>
            </w:tr>
          </w:tbl>
          <w:p w:rsidR="00A438F7" w:rsidRDefault="00A438F7" w:rsidP="008E1038"/>
        </w:tc>
      </w:tr>
    </w:tbl>
    <w:p w:rsidR="00A438F7" w:rsidRDefault="00A438F7" w:rsidP="00A438F7">
      <w:pPr>
        <w:rPr>
          <w:sz w:val="20"/>
          <w:szCs w:val="20"/>
        </w:rPr>
      </w:pPr>
    </w:p>
    <w:p w:rsidR="00A438F7" w:rsidRDefault="00A438F7" w:rsidP="00A438F7"/>
    <w:p w:rsidR="00A438F7" w:rsidRPr="00943211" w:rsidRDefault="00A438F7" w:rsidP="00A438F7">
      <w:pPr>
        <w:rPr>
          <w:sz w:val="28"/>
          <w:szCs w:val="28"/>
        </w:rPr>
      </w:pPr>
      <w:r w:rsidRPr="00943211">
        <w:rPr>
          <w:sz w:val="28"/>
          <w:szCs w:val="28"/>
        </w:rPr>
        <w:t>Avinoam J. Patt, Ph.D.</w:t>
      </w:r>
    </w:p>
    <w:p w:rsidR="00A438F7" w:rsidRPr="00CA0AED" w:rsidRDefault="00A438F7" w:rsidP="00A438F7">
      <w:pPr>
        <w:rPr>
          <w:sz w:val="28"/>
          <w:szCs w:val="28"/>
        </w:rPr>
      </w:pPr>
      <w:r w:rsidRPr="00943211">
        <w:rPr>
          <w:sz w:val="28"/>
          <w:szCs w:val="28"/>
        </w:rPr>
        <w:t>Israel: History, Culture and Society</w:t>
      </w:r>
    </w:p>
    <w:p w:rsidR="00A438F7" w:rsidRDefault="00A438F7" w:rsidP="00A438F7">
      <w:pPr>
        <w:rPr>
          <w:sz w:val="28"/>
          <w:szCs w:val="28"/>
        </w:rPr>
      </w:pPr>
      <w:r>
        <w:rPr>
          <w:sz w:val="28"/>
          <w:szCs w:val="28"/>
        </w:rPr>
        <w:t>HEJS 2200</w:t>
      </w:r>
    </w:p>
    <w:p w:rsidR="00A438F7" w:rsidRDefault="00A438F7" w:rsidP="00A438F7">
      <w:pPr>
        <w:rPr>
          <w:sz w:val="28"/>
          <w:szCs w:val="28"/>
        </w:rPr>
      </w:pPr>
      <w:r>
        <w:rPr>
          <w:sz w:val="28"/>
          <w:szCs w:val="28"/>
        </w:rPr>
        <w:t>3.0 CREDITS</w:t>
      </w:r>
    </w:p>
    <w:p w:rsidR="00A438F7" w:rsidRDefault="00A438F7" w:rsidP="00A438F7"/>
    <w:p w:rsidR="00A438F7" w:rsidRDefault="00A438F7" w:rsidP="00A438F7">
      <w:pPr>
        <w:rPr>
          <w:sz w:val="28"/>
          <w:szCs w:val="28"/>
        </w:rPr>
      </w:pPr>
      <w:r w:rsidRPr="009216AC">
        <w:rPr>
          <w:sz w:val="28"/>
          <w:szCs w:val="28"/>
        </w:rPr>
        <w:t xml:space="preserve">This course will examine some of the key issues in the development of Israeli culture, politics, and society.  In seeking to create a radical new society, Israelis have created a unique culture that blends traditional Jewish culture in its Middle Eastern, Western European and Eastern European forms.  We will study major themes in Zionist and Israeli history and the development of Israeli art, literature, film, popular music, dance, theater and popular culture, through a focus on the central questions that have both unified and divided Israeli society and politics.  </w:t>
      </w:r>
    </w:p>
    <w:p w:rsidR="00A438F7" w:rsidRDefault="00A438F7" w:rsidP="00A438F7">
      <w:pPr>
        <w:rPr>
          <w:sz w:val="28"/>
          <w:szCs w:val="28"/>
        </w:rPr>
      </w:pPr>
    </w:p>
    <w:p w:rsidR="00A438F7" w:rsidRDefault="00A438F7" w:rsidP="00A438F7">
      <w:pPr>
        <w:rPr>
          <w:sz w:val="28"/>
          <w:szCs w:val="28"/>
        </w:rPr>
      </w:pPr>
      <w:r>
        <w:rPr>
          <w:sz w:val="28"/>
          <w:szCs w:val="28"/>
        </w:rPr>
        <w:t>Course goals and objectives:</w:t>
      </w:r>
    </w:p>
    <w:p w:rsidR="00A438F7" w:rsidRPr="00D4569E" w:rsidRDefault="00A438F7" w:rsidP="00A438F7">
      <w:pPr>
        <w:rPr>
          <w:color w:val="323130"/>
          <w:sz w:val="28"/>
          <w:szCs w:val="28"/>
          <w:shd w:val="clear" w:color="auto" w:fill="FFFFFF"/>
        </w:rPr>
      </w:pPr>
      <w:r w:rsidRPr="00D4569E">
        <w:rPr>
          <w:color w:val="323130"/>
          <w:sz w:val="28"/>
          <w:szCs w:val="28"/>
          <w:shd w:val="clear" w:color="auto" w:fill="FFFFFF"/>
        </w:rPr>
        <w:t xml:space="preserve">Students will examine: </w:t>
      </w:r>
    </w:p>
    <w:p w:rsidR="00A438F7" w:rsidRPr="009216AC" w:rsidRDefault="00A438F7" w:rsidP="00A438F7">
      <w:pPr>
        <w:rPr>
          <w:sz w:val="28"/>
          <w:szCs w:val="28"/>
        </w:rPr>
      </w:pPr>
      <w:r w:rsidRPr="009216AC">
        <w:rPr>
          <w:sz w:val="28"/>
          <w:szCs w:val="28"/>
        </w:rPr>
        <w:t>-the creation of a Zionist culture centered around the new “Jew” in the late 19</w:t>
      </w:r>
      <w:r w:rsidRPr="009216AC">
        <w:rPr>
          <w:sz w:val="28"/>
          <w:szCs w:val="28"/>
          <w:vertAlign w:val="superscript"/>
        </w:rPr>
        <w:t>th</w:t>
      </w:r>
      <w:r w:rsidRPr="009216AC">
        <w:rPr>
          <w:sz w:val="28"/>
          <w:szCs w:val="28"/>
        </w:rPr>
        <w:t xml:space="preserve"> and early 20</w:t>
      </w:r>
      <w:r w:rsidRPr="009216AC">
        <w:rPr>
          <w:sz w:val="28"/>
          <w:szCs w:val="28"/>
          <w:vertAlign w:val="superscript"/>
        </w:rPr>
        <w:t>th</w:t>
      </w:r>
      <w:r w:rsidRPr="009216AC">
        <w:rPr>
          <w:sz w:val="28"/>
          <w:szCs w:val="28"/>
        </w:rPr>
        <w:t xml:space="preserve"> centuries</w:t>
      </w:r>
    </w:p>
    <w:p w:rsidR="00A438F7" w:rsidRPr="009216AC" w:rsidRDefault="00A438F7" w:rsidP="00A438F7">
      <w:pPr>
        <w:rPr>
          <w:sz w:val="28"/>
          <w:szCs w:val="28"/>
        </w:rPr>
      </w:pPr>
      <w:r w:rsidRPr="009216AC">
        <w:rPr>
          <w:sz w:val="28"/>
          <w:szCs w:val="28"/>
        </w:rPr>
        <w:t>-the image of the Sabra and Zionist pioneer in this culture</w:t>
      </w:r>
    </w:p>
    <w:p w:rsidR="00A438F7" w:rsidRPr="009216AC" w:rsidRDefault="00A438F7" w:rsidP="00A438F7">
      <w:pPr>
        <w:rPr>
          <w:sz w:val="28"/>
          <w:szCs w:val="28"/>
        </w:rPr>
      </w:pPr>
      <w:r w:rsidRPr="009216AC">
        <w:rPr>
          <w:sz w:val="28"/>
          <w:szCs w:val="28"/>
        </w:rPr>
        <w:t>-the roles of women in this new society and their presentation in Zionist and Israeli art</w:t>
      </w:r>
    </w:p>
    <w:p w:rsidR="00A438F7" w:rsidRPr="009216AC" w:rsidRDefault="00A438F7" w:rsidP="00A438F7">
      <w:pPr>
        <w:rPr>
          <w:sz w:val="28"/>
          <w:szCs w:val="28"/>
        </w:rPr>
      </w:pPr>
      <w:r w:rsidRPr="009216AC">
        <w:rPr>
          <w:sz w:val="28"/>
          <w:szCs w:val="28"/>
        </w:rPr>
        <w:t>-the image of the Arab “other”</w:t>
      </w:r>
    </w:p>
    <w:p w:rsidR="00A438F7" w:rsidRPr="009216AC" w:rsidRDefault="00A438F7" w:rsidP="00A438F7">
      <w:pPr>
        <w:rPr>
          <w:sz w:val="28"/>
          <w:szCs w:val="28"/>
        </w:rPr>
      </w:pPr>
      <w:r w:rsidRPr="009216AC">
        <w:rPr>
          <w:sz w:val="28"/>
          <w:szCs w:val="28"/>
        </w:rPr>
        <w:lastRenderedPageBreak/>
        <w:t>-the divide between Ashkenazi and Sephardic Jewry</w:t>
      </w:r>
    </w:p>
    <w:p w:rsidR="00A438F7" w:rsidRPr="009216AC" w:rsidRDefault="00A438F7" w:rsidP="00A438F7">
      <w:pPr>
        <w:rPr>
          <w:sz w:val="28"/>
          <w:szCs w:val="28"/>
        </w:rPr>
      </w:pPr>
      <w:r w:rsidRPr="009216AC">
        <w:rPr>
          <w:sz w:val="28"/>
          <w:szCs w:val="28"/>
        </w:rPr>
        <w:t>-the secular/religious divide</w:t>
      </w:r>
    </w:p>
    <w:p w:rsidR="00A438F7" w:rsidRPr="009216AC" w:rsidRDefault="00A438F7" w:rsidP="00A438F7">
      <w:pPr>
        <w:rPr>
          <w:sz w:val="28"/>
          <w:szCs w:val="28"/>
        </w:rPr>
      </w:pPr>
      <w:r w:rsidRPr="009216AC">
        <w:rPr>
          <w:sz w:val="28"/>
          <w:szCs w:val="28"/>
        </w:rPr>
        <w:t>-Socialism and Revisionism or Labor vs. Likud</w:t>
      </w:r>
    </w:p>
    <w:p w:rsidR="00A438F7" w:rsidRPr="009216AC" w:rsidRDefault="00A438F7" w:rsidP="00A438F7">
      <w:pPr>
        <w:rPr>
          <w:sz w:val="28"/>
          <w:szCs w:val="28"/>
        </w:rPr>
      </w:pPr>
      <w:r w:rsidRPr="009216AC">
        <w:rPr>
          <w:sz w:val="28"/>
          <w:szCs w:val="28"/>
        </w:rPr>
        <w:t>-the impact of the Holocaust on Israeli society, culture, and the arts</w:t>
      </w:r>
    </w:p>
    <w:p w:rsidR="00A438F7" w:rsidRPr="009216AC" w:rsidRDefault="00A438F7" w:rsidP="00A438F7">
      <w:pPr>
        <w:rPr>
          <w:sz w:val="28"/>
          <w:szCs w:val="28"/>
        </w:rPr>
      </w:pPr>
      <w:r w:rsidRPr="009216AC">
        <w:rPr>
          <w:sz w:val="28"/>
          <w:szCs w:val="28"/>
        </w:rPr>
        <w:t>-post-Zionism and contemporary Israeli society</w:t>
      </w:r>
    </w:p>
    <w:p w:rsidR="00A438F7" w:rsidRDefault="00A438F7" w:rsidP="00A438F7">
      <w:pPr>
        <w:rPr>
          <w:rFonts w:ascii="Arial" w:hAnsi="Arial" w:cs="Arial"/>
          <w:color w:val="323130"/>
          <w:sz w:val="15"/>
          <w:szCs w:val="15"/>
          <w:shd w:val="clear" w:color="auto" w:fill="FFFFFF"/>
        </w:rPr>
      </w:pPr>
    </w:p>
    <w:p w:rsidR="00A438F7" w:rsidRDefault="00A438F7" w:rsidP="00A438F7">
      <w:pPr>
        <w:rPr>
          <w:rFonts w:ascii="Arial" w:hAnsi="Arial" w:cs="Arial"/>
          <w:color w:val="323130"/>
          <w:sz w:val="15"/>
          <w:szCs w:val="15"/>
          <w:shd w:val="clear" w:color="auto" w:fill="FFFFFF"/>
        </w:rPr>
      </w:pPr>
    </w:p>
    <w:p w:rsidR="00A438F7" w:rsidRDefault="00A438F7" w:rsidP="00A438F7">
      <w:pPr>
        <w:rPr>
          <w:color w:val="323130"/>
          <w:sz w:val="28"/>
          <w:szCs w:val="28"/>
          <w:shd w:val="clear" w:color="auto" w:fill="FFFFFF"/>
        </w:rPr>
      </w:pPr>
      <w:r w:rsidRPr="00D4569E">
        <w:rPr>
          <w:color w:val="323130"/>
          <w:sz w:val="28"/>
          <w:szCs w:val="28"/>
          <w:shd w:val="clear" w:color="auto" w:fill="FFFFFF"/>
        </w:rPr>
        <w:t>The key learning objectives for the course include:</w:t>
      </w:r>
    </w:p>
    <w:p w:rsidR="00A438F7" w:rsidRDefault="00A438F7" w:rsidP="00A438F7">
      <w:pPr>
        <w:rPr>
          <w:color w:val="323130"/>
          <w:sz w:val="28"/>
          <w:szCs w:val="28"/>
          <w:shd w:val="clear" w:color="auto" w:fill="FFFFFF"/>
        </w:rPr>
      </w:pPr>
      <w:r w:rsidRPr="00D4569E">
        <w:rPr>
          <w:color w:val="323130"/>
          <w:sz w:val="28"/>
          <w:szCs w:val="28"/>
          <w:shd w:val="clear" w:color="auto" w:fill="FFFFFF"/>
        </w:rPr>
        <w:t xml:space="preserve"> • Learning to think critically about primary sources and identify cultural or ideological assumptions associated with history of Israel</w:t>
      </w:r>
    </w:p>
    <w:p w:rsidR="00A438F7" w:rsidRDefault="00A438F7" w:rsidP="00A438F7">
      <w:pPr>
        <w:rPr>
          <w:color w:val="323130"/>
          <w:sz w:val="28"/>
          <w:szCs w:val="28"/>
          <w:shd w:val="clear" w:color="auto" w:fill="FFFFFF"/>
        </w:rPr>
      </w:pPr>
      <w:r w:rsidRPr="00D4569E">
        <w:rPr>
          <w:color w:val="323130"/>
          <w:sz w:val="28"/>
          <w:szCs w:val="28"/>
          <w:shd w:val="clear" w:color="auto" w:fill="FFFFFF"/>
        </w:rPr>
        <w:t xml:space="preserve"> • Learning to identify social, cultural, and political factors affecting development of Israeli society </w:t>
      </w:r>
    </w:p>
    <w:p w:rsidR="00A438F7" w:rsidRDefault="00A438F7" w:rsidP="00A438F7">
      <w:pPr>
        <w:rPr>
          <w:color w:val="323130"/>
          <w:sz w:val="28"/>
          <w:szCs w:val="28"/>
          <w:shd w:val="clear" w:color="auto" w:fill="FFFFFF"/>
        </w:rPr>
      </w:pPr>
      <w:r w:rsidRPr="00D4569E">
        <w:rPr>
          <w:color w:val="323130"/>
          <w:sz w:val="28"/>
          <w:szCs w:val="28"/>
          <w:shd w:val="clear" w:color="auto" w:fill="FFFFFF"/>
        </w:rPr>
        <w:t xml:space="preserve">• Learning to think critically about novels and films and identify cultural or ideological assumptions </w:t>
      </w:r>
    </w:p>
    <w:p w:rsidR="00A438F7" w:rsidRDefault="00A438F7" w:rsidP="00A438F7">
      <w:pPr>
        <w:rPr>
          <w:color w:val="323130"/>
          <w:sz w:val="28"/>
          <w:szCs w:val="28"/>
          <w:shd w:val="clear" w:color="auto" w:fill="FFFFFF"/>
        </w:rPr>
      </w:pPr>
      <w:r w:rsidRPr="00D4569E">
        <w:rPr>
          <w:color w:val="323130"/>
          <w:sz w:val="28"/>
          <w:szCs w:val="28"/>
          <w:shd w:val="clear" w:color="auto" w:fill="FFFFFF"/>
        </w:rPr>
        <w:t>• Learning to contrast different points of view on the same events and recognize how each is interpreting the event for particular purposes rather than assuming that one must be “right</w:t>
      </w:r>
      <w:r>
        <w:rPr>
          <w:color w:val="323130"/>
          <w:sz w:val="28"/>
          <w:szCs w:val="28"/>
          <w:shd w:val="clear" w:color="auto" w:fill="FFFFFF"/>
        </w:rPr>
        <w:t>.</w:t>
      </w:r>
      <w:r w:rsidRPr="00D4569E">
        <w:rPr>
          <w:color w:val="323130"/>
          <w:sz w:val="28"/>
          <w:szCs w:val="28"/>
          <w:shd w:val="clear" w:color="auto" w:fill="FFFFFF"/>
        </w:rPr>
        <w:t xml:space="preserve">” </w:t>
      </w:r>
    </w:p>
    <w:p w:rsidR="00A438F7" w:rsidRDefault="00A438F7" w:rsidP="00A438F7">
      <w:pPr>
        <w:rPr>
          <w:sz w:val="28"/>
          <w:szCs w:val="28"/>
        </w:rPr>
      </w:pPr>
      <w:r w:rsidRPr="00D4569E">
        <w:rPr>
          <w:color w:val="323130"/>
          <w:sz w:val="28"/>
          <w:szCs w:val="28"/>
          <w:shd w:val="clear" w:color="auto" w:fill="FFFFFF"/>
        </w:rPr>
        <w:t xml:space="preserve">Students </w:t>
      </w:r>
      <w:proofErr w:type="gramStart"/>
      <w:r w:rsidRPr="00D4569E">
        <w:rPr>
          <w:color w:val="323130"/>
          <w:sz w:val="28"/>
          <w:szCs w:val="28"/>
          <w:shd w:val="clear" w:color="auto" w:fill="FFFFFF"/>
        </w:rPr>
        <w:t>will be expected</w:t>
      </w:r>
      <w:proofErr w:type="gramEnd"/>
      <w:r w:rsidRPr="00D4569E">
        <w:rPr>
          <w:color w:val="323130"/>
          <w:sz w:val="28"/>
          <w:szCs w:val="28"/>
          <w:shd w:val="clear" w:color="auto" w:fill="FFFFFF"/>
        </w:rPr>
        <w:t xml:space="preserve"> to develop these skills in class discussions, written assignments, and exams over the course of the semester.</w:t>
      </w:r>
    </w:p>
    <w:p w:rsidR="00A438F7" w:rsidRPr="00CA0AED" w:rsidRDefault="00A438F7" w:rsidP="00A438F7">
      <w:pPr>
        <w:rPr>
          <w:sz w:val="28"/>
          <w:szCs w:val="28"/>
        </w:rPr>
      </w:pPr>
      <w:r w:rsidRPr="009216AC">
        <w:rPr>
          <w:b/>
          <w:sz w:val="28"/>
          <w:szCs w:val="28"/>
        </w:rPr>
        <w:t xml:space="preserve">REQUIRED TEXTS: </w:t>
      </w:r>
    </w:p>
    <w:p w:rsidR="00A438F7" w:rsidRPr="009216AC" w:rsidRDefault="00A438F7" w:rsidP="00A438F7">
      <w:pPr>
        <w:rPr>
          <w:b/>
          <w:sz w:val="28"/>
          <w:szCs w:val="28"/>
        </w:rPr>
      </w:pPr>
    </w:p>
    <w:p w:rsidR="00A438F7" w:rsidRPr="009216AC" w:rsidRDefault="00A438F7" w:rsidP="00A438F7">
      <w:pPr>
        <w:rPr>
          <w:b/>
          <w:sz w:val="28"/>
          <w:szCs w:val="28"/>
        </w:rPr>
      </w:pPr>
      <w:proofErr w:type="spellStart"/>
      <w:r w:rsidRPr="009216AC">
        <w:rPr>
          <w:b/>
          <w:sz w:val="28"/>
          <w:szCs w:val="28"/>
        </w:rPr>
        <w:t>Shapira</w:t>
      </w:r>
      <w:proofErr w:type="spellEnd"/>
      <w:r w:rsidRPr="009216AC">
        <w:rPr>
          <w:b/>
          <w:sz w:val="28"/>
          <w:szCs w:val="28"/>
        </w:rPr>
        <w:t>, Anita</w:t>
      </w:r>
      <w:r w:rsidRPr="009216AC">
        <w:rPr>
          <w:sz w:val="28"/>
          <w:szCs w:val="28"/>
        </w:rPr>
        <w:t xml:space="preserve">, </w:t>
      </w:r>
      <w:r w:rsidRPr="009216AC">
        <w:rPr>
          <w:i/>
          <w:sz w:val="28"/>
          <w:szCs w:val="28"/>
        </w:rPr>
        <w:t>Israel: A History</w:t>
      </w:r>
      <w:r w:rsidRPr="009216AC">
        <w:rPr>
          <w:sz w:val="28"/>
          <w:szCs w:val="28"/>
        </w:rPr>
        <w:t xml:space="preserve"> (Brandeis University Press, 2012) (</w:t>
      </w:r>
      <w:r w:rsidRPr="009216AC">
        <w:rPr>
          <w:b/>
          <w:sz w:val="28"/>
          <w:szCs w:val="28"/>
        </w:rPr>
        <w:t>HI)</w:t>
      </w:r>
    </w:p>
    <w:p w:rsidR="00A438F7" w:rsidRPr="009216AC" w:rsidRDefault="00A438F7" w:rsidP="00A438F7">
      <w:pPr>
        <w:rPr>
          <w:bCs/>
          <w:sz w:val="28"/>
          <w:szCs w:val="28"/>
        </w:rPr>
      </w:pPr>
      <w:proofErr w:type="spellStart"/>
      <w:r w:rsidRPr="009216AC">
        <w:rPr>
          <w:sz w:val="28"/>
          <w:szCs w:val="28"/>
        </w:rPr>
        <w:t>Rabinovich</w:t>
      </w:r>
      <w:proofErr w:type="spellEnd"/>
      <w:r w:rsidRPr="009216AC">
        <w:rPr>
          <w:sz w:val="28"/>
          <w:szCs w:val="28"/>
        </w:rPr>
        <w:t xml:space="preserve"> and </w:t>
      </w:r>
      <w:proofErr w:type="spellStart"/>
      <w:r w:rsidRPr="009216AC">
        <w:rPr>
          <w:sz w:val="28"/>
          <w:szCs w:val="28"/>
        </w:rPr>
        <w:t>Reinharz</w:t>
      </w:r>
      <w:proofErr w:type="spellEnd"/>
      <w:r w:rsidRPr="009216AC">
        <w:rPr>
          <w:sz w:val="28"/>
          <w:szCs w:val="28"/>
        </w:rPr>
        <w:t xml:space="preserve">, </w:t>
      </w:r>
      <w:r w:rsidRPr="009216AC">
        <w:rPr>
          <w:bCs/>
          <w:i/>
          <w:sz w:val="28"/>
          <w:szCs w:val="28"/>
        </w:rPr>
        <w:t>Israel in the Middle East: Documents and Readings</w:t>
      </w:r>
      <w:r w:rsidRPr="009216AC">
        <w:rPr>
          <w:bCs/>
          <w:sz w:val="28"/>
          <w:szCs w:val="28"/>
        </w:rPr>
        <w:t xml:space="preserve"> (Brandeis </w:t>
      </w:r>
    </w:p>
    <w:p w:rsidR="00A438F7" w:rsidRPr="009216AC" w:rsidRDefault="00A438F7" w:rsidP="00A438F7">
      <w:pPr>
        <w:ind w:firstLine="720"/>
        <w:rPr>
          <w:b/>
          <w:bCs/>
          <w:sz w:val="28"/>
          <w:szCs w:val="28"/>
        </w:rPr>
      </w:pPr>
      <w:r w:rsidRPr="009216AC">
        <w:rPr>
          <w:bCs/>
          <w:sz w:val="28"/>
          <w:szCs w:val="28"/>
        </w:rPr>
        <w:t>U. Press, 2007) (</w:t>
      </w:r>
      <w:r w:rsidRPr="009216AC">
        <w:rPr>
          <w:b/>
          <w:bCs/>
          <w:sz w:val="28"/>
          <w:szCs w:val="28"/>
        </w:rPr>
        <w:t>ITME)</w:t>
      </w:r>
    </w:p>
    <w:p w:rsidR="00A438F7" w:rsidRPr="009216AC" w:rsidRDefault="00A438F7" w:rsidP="00A438F7">
      <w:pPr>
        <w:rPr>
          <w:i/>
          <w:sz w:val="28"/>
          <w:szCs w:val="28"/>
        </w:rPr>
      </w:pPr>
      <w:r w:rsidRPr="009216AC">
        <w:rPr>
          <w:bCs/>
          <w:sz w:val="28"/>
          <w:szCs w:val="28"/>
        </w:rPr>
        <w:t xml:space="preserve">Grossmann, David, </w:t>
      </w:r>
      <w:proofErr w:type="gramStart"/>
      <w:r w:rsidRPr="009216AC">
        <w:rPr>
          <w:bCs/>
          <w:i/>
          <w:sz w:val="28"/>
          <w:szCs w:val="28"/>
        </w:rPr>
        <w:t>The</w:t>
      </w:r>
      <w:proofErr w:type="gramEnd"/>
      <w:r w:rsidRPr="009216AC">
        <w:rPr>
          <w:bCs/>
          <w:i/>
          <w:sz w:val="28"/>
          <w:szCs w:val="28"/>
        </w:rPr>
        <w:t xml:space="preserve"> Yellow Wind</w:t>
      </w:r>
    </w:p>
    <w:p w:rsidR="00A438F7" w:rsidRPr="009216AC" w:rsidRDefault="00A438F7" w:rsidP="00A438F7">
      <w:pPr>
        <w:rPr>
          <w:sz w:val="28"/>
          <w:szCs w:val="28"/>
        </w:rPr>
      </w:pPr>
      <w:r w:rsidRPr="009216AC">
        <w:rPr>
          <w:sz w:val="28"/>
          <w:szCs w:val="28"/>
        </w:rPr>
        <w:t>Additional readings will be posted to e-reserves and are marked with a *.</w:t>
      </w:r>
    </w:p>
    <w:p w:rsidR="00A438F7" w:rsidRDefault="00A438F7" w:rsidP="00A438F7">
      <w:pPr>
        <w:rPr>
          <w:sz w:val="28"/>
          <w:szCs w:val="28"/>
          <w:u w:val="single"/>
        </w:rPr>
      </w:pPr>
    </w:p>
    <w:p w:rsidR="00A438F7" w:rsidRPr="009216AC" w:rsidRDefault="00A438F7" w:rsidP="00A438F7">
      <w:pPr>
        <w:rPr>
          <w:sz w:val="28"/>
          <w:szCs w:val="28"/>
          <w:u w:val="single"/>
        </w:rPr>
      </w:pPr>
      <w:r w:rsidRPr="009216AC">
        <w:rPr>
          <w:sz w:val="28"/>
          <w:szCs w:val="28"/>
          <w:u w:val="single"/>
        </w:rPr>
        <w:t>Grading:</w:t>
      </w:r>
    </w:p>
    <w:p w:rsidR="00A438F7" w:rsidRPr="009216AC" w:rsidRDefault="00A438F7" w:rsidP="00A438F7">
      <w:pPr>
        <w:widowControl w:val="0"/>
        <w:ind w:left="720" w:hanging="720"/>
        <w:rPr>
          <w:sz w:val="28"/>
          <w:szCs w:val="28"/>
        </w:rPr>
      </w:pPr>
      <w:r w:rsidRPr="009216AC">
        <w:rPr>
          <w:sz w:val="28"/>
          <w:szCs w:val="28"/>
        </w:rPr>
        <w:t>1.  Informed participation, reading, and attendance, 10 percent of final grade.</w:t>
      </w:r>
    </w:p>
    <w:p w:rsidR="00A438F7" w:rsidRPr="009216AC" w:rsidRDefault="00A438F7" w:rsidP="00A438F7">
      <w:pPr>
        <w:ind w:left="720"/>
        <w:rPr>
          <w:i/>
          <w:sz w:val="28"/>
          <w:szCs w:val="28"/>
        </w:rPr>
      </w:pPr>
      <w:r w:rsidRPr="009216AC">
        <w:rPr>
          <w:i/>
          <w:sz w:val="28"/>
          <w:szCs w:val="28"/>
        </w:rPr>
        <w:t xml:space="preserve">If you are not in class or do not complete the readings, you cannot participate.  Please notify me via e-mail or phone if you have to miss class. Readings and discussion in class </w:t>
      </w:r>
      <w:proofErr w:type="gramStart"/>
      <w:r w:rsidRPr="009216AC">
        <w:rPr>
          <w:i/>
          <w:sz w:val="28"/>
          <w:szCs w:val="28"/>
        </w:rPr>
        <w:t>are considered</w:t>
      </w:r>
      <w:proofErr w:type="gramEnd"/>
      <w:r w:rsidRPr="009216AC">
        <w:rPr>
          <w:i/>
          <w:sz w:val="28"/>
          <w:szCs w:val="28"/>
        </w:rPr>
        <w:t xml:space="preserve"> part of your participation.</w:t>
      </w:r>
    </w:p>
    <w:p w:rsidR="00A438F7" w:rsidRPr="009216AC" w:rsidRDefault="00A438F7" w:rsidP="00A438F7">
      <w:pPr>
        <w:ind w:left="720"/>
        <w:rPr>
          <w:iCs/>
          <w:sz w:val="28"/>
          <w:szCs w:val="28"/>
        </w:rPr>
      </w:pPr>
      <w:r w:rsidRPr="009216AC">
        <w:rPr>
          <w:iCs/>
          <w:sz w:val="28"/>
          <w:szCs w:val="28"/>
        </w:rPr>
        <w:t xml:space="preserve">Two short response papers </w:t>
      </w:r>
      <w:proofErr w:type="gramStart"/>
      <w:r w:rsidRPr="009216AC">
        <w:rPr>
          <w:iCs/>
          <w:sz w:val="28"/>
          <w:szCs w:val="28"/>
        </w:rPr>
        <w:t>will be assigned</w:t>
      </w:r>
      <w:proofErr w:type="gramEnd"/>
      <w:r w:rsidRPr="009216AC">
        <w:rPr>
          <w:iCs/>
          <w:sz w:val="28"/>
          <w:szCs w:val="28"/>
        </w:rPr>
        <w:t xml:space="preserve"> during the semester; these will be counted towards your participation grade.</w:t>
      </w:r>
    </w:p>
    <w:p w:rsidR="00A438F7" w:rsidRPr="009216AC" w:rsidRDefault="00A438F7" w:rsidP="00A438F7">
      <w:pPr>
        <w:widowControl w:val="0"/>
        <w:ind w:left="720" w:hanging="720"/>
        <w:rPr>
          <w:sz w:val="28"/>
          <w:szCs w:val="28"/>
        </w:rPr>
      </w:pPr>
      <w:r w:rsidRPr="009216AC">
        <w:rPr>
          <w:sz w:val="28"/>
          <w:szCs w:val="28"/>
        </w:rPr>
        <w:t xml:space="preserve">2.  Short Book critique.  4-5 page paper on </w:t>
      </w:r>
      <w:r w:rsidRPr="009216AC">
        <w:rPr>
          <w:i/>
          <w:sz w:val="28"/>
          <w:szCs w:val="28"/>
        </w:rPr>
        <w:t>The Yellow Wind</w:t>
      </w:r>
      <w:r w:rsidRPr="009216AC">
        <w:rPr>
          <w:sz w:val="28"/>
          <w:szCs w:val="28"/>
        </w:rPr>
        <w:t>, 20 percent of the final grade.</w:t>
      </w:r>
    </w:p>
    <w:p w:rsidR="00A438F7" w:rsidRPr="009216AC" w:rsidRDefault="00A438F7" w:rsidP="00A438F7">
      <w:pPr>
        <w:widowControl w:val="0"/>
        <w:ind w:left="720" w:hanging="720"/>
        <w:rPr>
          <w:sz w:val="28"/>
          <w:szCs w:val="28"/>
        </w:rPr>
      </w:pPr>
      <w:r w:rsidRPr="009216AC">
        <w:rPr>
          <w:sz w:val="28"/>
          <w:szCs w:val="28"/>
        </w:rPr>
        <w:t>3.  Film papers- 3 total for the course, 2 pages each, 20 percent of the final grade.</w:t>
      </w:r>
    </w:p>
    <w:p w:rsidR="00A438F7" w:rsidRPr="009216AC" w:rsidRDefault="00A438F7" w:rsidP="00A438F7">
      <w:pPr>
        <w:widowControl w:val="0"/>
        <w:ind w:left="720" w:hanging="720"/>
        <w:rPr>
          <w:sz w:val="28"/>
          <w:szCs w:val="28"/>
        </w:rPr>
      </w:pPr>
      <w:r w:rsidRPr="009216AC">
        <w:rPr>
          <w:sz w:val="28"/>
          <w:szCs w:val="28"/>
        </w:rPr>
        <w:t>4.  Midterm and Final exam, 40 percent of final grade.</w:t>
      </w:r>
    </w:p>
    <w:p w:rsidR="00A438F7" w:rsidRDefault="00A438F7" w:rsidP="00A438F7">
      <w:pPr>
        <w:widowControl w:val="0"/>
        <w:ind w:left="720" w:hanging="720"/>
        <w:rPr>
          <w:sz w:val="28"/>
          <w:szCs w:val="28"/>
        </w:rPr>
      </w:pPr>
      <w:r w:rsidRPr="009216AC">
        <w:rPr>
          <w:sz w:val="28"/>
          <w:szCs w:val="28"/>
        </w:rPr>
        <w:t xml:space="preserve">5.  Write-up opportunities: Please plan to attend any four of the out of class opportunities attached at the end of the syllabus. Write a short </w:t>
      </w:r>
      <w:proofErr w:type="gramStart"/>
      <w:r w:rsidRPr="009216AC">
        <w:rPr>
          <w:sz w:val="28"/>
          <w:szCs w:val="28"/>
        </w:rPr>
        <w:t>one page</w:t>
      </w:r>
      <w:proofErr w:type="gramEnd"/>
      <w:r w:rsidRPr="009216AC">
        <w:rPr>
          <w:sz w:val="28"/>
          <w:szCs w:val="28"/>
        </w:rPr>
        <w:t xml:space="preserve"> response paper after the event. These will count at 10 percent of your final grade. Simply attend and write. </w:t>
      </w:r>
      <w:proofErr w:type="gramStart"/>
      <w:r w:rsidRPr="009216AC">
        <w:rPr>
          <w:sz w:val="28"/>
          <w:szCs w:val="28"/>
        </w:rPr>
        <w:t>That’s</w:t>
      </w:r>
      <w:proofErr w:type="gramEnd"/>
      <w:r w:rsidRPr="009216AC">
        <w:rPr>
          <w:sz w:val="28"/>
          <w:szCs w:val="28"/>
        </w:rPr>
        <w:t xml:space="preserve"> an easy ten points.</w:t>
      </w:r>
    </w:p>
    <w:p w:rsidR="00A438F7" w:rsidRPr="00D4569E" w:rsidRDefault="00A438F7" w:rsidP="00A438F7">
      <w:pPr>
        <w:widowControl w:val="0"/>
        <w:ind w:left="720" w:hanging="720"/>
        <w:rPr>
          <w:sz w:val="28"/>
          <w:szCs w:val="28"/>
        </w:rPr>
      </w:pPr>
    </w:p>
    <w:p w:rsidR="00A438F7" w:rsidRPr="00623376" w:rsidRDefault="00A438F7" w:rsidP="00A438F7">
      <w:pPr>
        <w:spacing w:after="120"/>
        <w:rPr>
          <w:sz w:val="28"/>
          <w:szCs w:val="28"/>
        </w:rPr>
      </w:pPr>
      <w:r w:rsidRPr="00623376">
        <w:rPr>
          <w:b/>
          <w:sz w:val="28"/>
          <w:szCs w:val="28"/>
        </w:rPr>
        <w:t>Grading Scale:</w:t>
      </w:r>
    </w:p>
    <w:tbl>
      <w:tblPr>
        <w:tblStyle w:val="TableGrid"/>
        <w:tblW w:w="0" w:type="auto"/>
        <w:tblLook w:val="04A0" w:firstRow="1" w:lastRow="0" w:firstColumn="1" w:lastColumn="0" w:noHBand="0" w:noVBand="1"/>
      </w:tblPr>
      <w:tblGrid>
        <w:gridCol w:w="2952"/>
        <w:gridCol w:w="2952"/>
        <w:gridCol w:w="2952"/>
      </w:tblGrid>
      <w:tr w:rsidR="00A438F7" w:rsidRPr="00623376" w:rsidTr="008E1038">
        <w:tc>
          <w:tcPr>
            <w:tcW w:w="2952" w:type="dxa"/>
            <w:vAlign w:val="center"/>
          </w:tcPr>
          <w:p w:rsidR="00A438F7" w:rsidRPr="00623376" w:rsidRDefault="00A438F7" w:rsidP="008E1038">
            <w:pPr>
              <w:spacing w:after="120"/>
              <w:rPr>
                <w:rFonts w:ascii="Times New Roman" w:hAnsi="Times New Roman" w:cs="Times New Roman"/>
                <w:sz w:val="28"/>
                <w:szCs w:val="28"/>
              </w:rPr>
            </w:pPr>
            <w:r w:rsidRPr="00623376">
              <w:rPr>
                <w:rFonts w:ascii="Times New Roman" w:hAnsi="Times New Roman" w:cs="Times New Roman"/>
                <w:sz w:val="28"/>
                <w:szCs w:val="28"/>
              </w:rPr>
              <w:t>A+:  100-98</w:t>
            </w:r>
          </w:p>
        </w:tc>
        <w:tc>
          <w:tcPr>
            <w:tcW w:w="2952" w:type="dxa"/>
            <w:vAlign w:val="center"/>
          </w:tcPr>
          <w:p w:rsidR="00A438F7" w:rsidRPr="00623376" w:rsidRDefault="00A438F7" w:rsidP="008E1038">
            <w:pPr>
              <w:spacing w:after="120"/>
              <w:rPr>
                <w:rFonts w:ascii="Times New Roman" w:hAnsi="Times New Roman" w:cs="Times New Roman"/>
                <w:sz w:val="28"/>
                <w:szCs w:val="28"/>
              </w:rPr>
            </w:pPr>
            <w:r w:rsidRPr="00623376">
              <w:rPr>
                <w:rFonts w:ascii="Times New Roman" w:hAnsi="Times New Roman" w:cs="Times New Roman"/>
                <w:sz w:val="28"/>
                <w:szCs w:val="28"/>
              </w:rPr>
              <w:t>B:  86-83</w:t>
            </w:r>
          </w:p>
        </w:tc>
        <w:tc>
          <w:tcPr>
            <w:tcW w:w="2952" w:type="dxa"/>
            <w:vAlign w:val="center"/>
          </w:tcPr>
          <w:p w:rsidR="00A438F7" w:rsidRPr="00623376" w:rsidRDefault="00A438F7" w:rsidP="008E1038">
            <w:pPr>
              <w:spacing w:after="120"/>
              <w:rPr>
                <w:rFonts w:ascii="Times New Roman" w:hAnsi="Times New Roman" w:cs="Times New Roman"/>
                <w:sz w:val="28"/>
                <w:szCs w:val="28"/>
              </w:rPr>
            </w:pPr>
            <w:r w:rsidRPr="00623376">
              <w:rPr>
                <w:rFonts w:ascii="Times New Roman" w:hAnsi="Times New Roman" w:cs="Times New Roman"/>
                <w:sz w:val="28"/>
                <w:szCs w:val="28"/>
              </w:rPr>
              <w:t>C-: 72-70</w:t>
            </w:r>
          </w:p>
        </w:tc>
      </w:tr>
      <w:tr w:rsidR="00A438F7" w:rsidRPr="00623376" w:rsidTr="008E1038">
        <w:tc>
          <w:tcPr>
            <w:tcW w:w="2952" w:type="dxa"/>
            <w:vAlign w:val="center"/>
          </w:tcPr>
          <w:p w:rsidR="00A438F7" w:rsidRPr="00623376" w:rsidRDefault="00A438F7" w:rsidP="008E1038">
            <w:pPr>
              <w:spacing w:after="120"/>
              <w:rPr>
                <w:rFonts w:ascii="Times New Roman" w:hAnsi="Times New Roman" w:cs="Times New Roman"/>
                <w:sz w:val="28"/>
                <w:szCs w:val="28"/>
              </w:rPr>
            </w:pPr>
            <w:r w:rsidRPr="00623376">
              <w:rPr>
                <w:rFonts w:ascii="Times New Roman" w:hAnsi="Times New Roman" w:cs="Times New Roman"/>
                <w:sz w:val="28"/>
                <w:szCs w:val="28"/>
              </w:rPr>
              <w:t>A:  97-93</w:t>
            </w:r>
          </w:p>
        </w:tc>
        <w:tc>
          <w:tcPr>
            <w:tcW w:w="2952" w:type="dxa"/>
            <w:vAlign w:val="center"/>
          </w:tcPr>
          <w:p w:rsidR="00A438F7" w:rsidRPr="00623376" w:rsidRDefault="00A438F7" w:rsidP="008E1038">
            <w:pPr>
              <w:spacing w:after="120"/>
              <w:rPr>
                <w:rFonts w:ascii="Times New Roman" w:hAnsi="Times New Roman" w:cs="Times New Roman"/>
                <w:sz w:val="28"/>
                <w:szCs w:val="28"/>
              </w:rPr>
            </w:pPr>
            <w:r w:rsidRPr="00623376">
              <w:rPr>
                <w:rFonts w:ascii="Times New Roman" w:hAnsi="Times New Roman" w:cs="Times New Roman"/>
                <w:sz w:val="28"/>
                <w:szCs w:val="28"/>
              </w:rPr>
              <w:t>B-:  82-80</w:t>
            </w:r>
          </w:p>
        </w:tc>
        <w:tc>
          <w:tcPr>
            <w:tcW w:w="2952" w:type="dxa"/>
            <w:vAlign w:val="center"/>
          </w:tcPr>
          <w:p w:rsidR="00A438F7" w:rsidRPr="00623376" w:rsidRDefault="00A438F7" w:rsidP="008E1038">
            <w:pPr>
              <w:spacing w:after="120"/>
              <w:rPr>
                <w:rFonts w:ascii="Times New Roman" w:hAnsi="Times New Roman" w:cs="Times New Roman"/>
                <w:sz w:val="28"/>
                <w:szCs w:val="28"/>
              </w:rPr>
            </w:pPr>
            <w:r w:rsidRPr="00623376">
              <w:rPr>
                <w:rFonts w:ascii="Times New Roman" w:hAnsi="Times New Roman" w:cs="Times New Roman"/>
                <w:sz w:val="28"/>
                <w:szCs w:val="28"/>
              </w:rPr>
              <w:t>D:  69-65</w:t>
            </w:r>
          </w:p>
        </w:tc>
      </w:tr>
      <w:tr w:rsidR="00A438F7" w:rsidRPr="00623376" w:rsidTr="008E1038">
        <w:tc>
          <w:tcPr>
            <w:tcW w:w="2952" w:type="dxa"/>
            <w:vAlign w:val="center"/>
          </w:tcPr>
          <w:p w:rsidR="00A438F7" w:rsidRPr="00623376" w:rsidRDefault="00A438F7" w:rsidP="008E1038">
            <w:pPr>
              <w:spacing w:after="120"/>
              <w:rPr>
                <w:rFonts w:ascii="Times New Roman" w:hAnsi="Times New Roman" w:cs="Times New Roman"/>
                <w:sz w:val="28"/>
                <w:szCs w:val="28"/>
              </w:rPr>
            </w:pPr>
            <w:r w:rsidRPr="00623376">
              <w:rPr>
                <w:rFonts w:ascii="Times New Roman" w:hAnsi="Times New Roman" w:cs="Times New Roman"/>
                <w:sz w:val="28"/>
                <w:szCs w:val="28"/>
              </w:rPr>
              <w:t>A-:  92-90</w:t>
            </w:r>
          </w:p>
        </w:tc>
        <w:tc>
          <w:tcPr>
            <w:tcW w:w="2952" w:type="dxa"/>
            <w:vAlign w:val="center"/>
          </w:tcPr>
          <w:p w:rsidR="00A438F7" w:rsidRPr="00623376" w:rsidRDefault="00A438F7" w:rsidP="008E1038">
            <w:pPr>
              <w:spacing w:after="120"/>
              <w:rPr>
                <w:rFonts w:ascii="Times New Roman" w:hAnsi="Times New Roman" w:cs="Times New Roman"/>
                <w:sz w:val="28"/>
                <w:szCs w:val="28"/>
              </w:rPr>
            </w:pPr>
            <w:r w:rsidRPr="00623376">
              <w:rPr>
                <w:rFonts w:ascii="Times New Roman" w:hAnsi="Times New Roman" w:cs="Times New Roman"/>
                <w:sz w:val="28"/>
                <w:szCs w:val="28"/>
              </w:rPr>
              <w:t>C+:  79-77</w:t>
            </w:r>
          </w:p>
        </w:tc>
        <w:tc>
          <w:tcPr>
            <w:tcW w:w="2952" w:type="dxa"/>
            <w:vAlign w:val="center"/>
          </w:tcPr>
          <w:p w:rsidR="00A438F7" w:rsidRPr="00623376" w:rsidRDefault="00A438F7" w:rsidP="008E1038">
            <w:pPr>
              <w:spacing w:after="120"/>
              <w:rPr>
                <w:rFonts w:ascii="Times New Roman" w:hAnsi="Times New Roman" w:cs="Times New Roman"/>
                <w:sz w:val="28"/>
                <w:szCs w:val="28"/>
              </w:rPr>
            </w:pPr>
            <w:r w:rsidRPr="00623376">
              <w:rPr>
                <w:rFonts w:ascii="Times New Roman" w:hAnsi="Times New Roman" w:cs="Times New Roman"/>
                <w:sz w:val="28"/>
                <w:szCs w:val="28"/>
              </w:rPr>
              <w:t>F: 64 and lower</w:t>
            </w:r>
          </w:p>
        </w:tc>
      </w:tr>
      <w:tr w:rsidR="00A438F7" w:rsidRPr="00623376" w:rsidTr="008E1038">
        <w:tc>
          <w:tcPr>
            <w:tcW w:w="2952" w:type="dxa"/>
            <w:vAlign w:val="center"/>
          </w:tcPr>
          <w:p w:rsidR="00A438F7" w:rsidRPr="00623376" w:rsidRDefault="00A438F7" w:rsidP="008E1038">
            <w:pPr>
              <w:spacing w:after="120"/>
              <w:rPr>
                <w:rFonts w:ascii="Times New Roman" w:hAnsi="Times New Roman" w:cs="Times New Roman"/>
                <w:sz w:val="28"/>
                <w:szCs w:val="28"/>
              </w:rPr>
            </w:pPr>
            <w:r w:rsidRPr="00623376">
              <w:rPr>
                <w:rFonts w:ascii="Times New Roman" w:hAnsi="Times New Roman" w:cs="Times New Roman"/>
                <w:sz w:val="28"/>
                <w:szCs w:val="28"/>
              </w:rPr>
              <w:t>B+:  89-87</w:t>
            </w:r>
          </w:p>
        </w:tc>
        <w:tc>
          <w:tcPr>
            <w:tcW w:w="2952" w:type="dxa"/>
            <w:vAlign w:val="center"/>
          </w:tcPr>
          <w:p w:rsidR="00A438F7" w:rsidRPr="00623376" w:rsidRDefault="00A438F7" w:rsidP="008E1038">
            <w:pPr>
              <w:spacing w:after="120"/>
              <w:rPr>
                <w:rFonts w:ascii="Times New Roman" w:hAnsi="Times New Roman" w:cs="Times New Roman"/>
                <w:sz w:val="28"/>
                <w:szCs w:val="28"/>
              </w:rPr>
            </w:pPr>
            <w:r w:rsidRPr="00623376">
              <w:rPr>
                <w:rFonts w:ascii="Times New Roman" w:hAnsi="Times New Roman" w:cs="Times New Roman"/>
                <w:sz w:val="28"/>
                <w:szCs w:val="28"/>
              </w:rPr>
              <w:t>C:  76-73</w:t>
            </w:r>
          </w:p>
        </w:tc>
        <w:tc>
          <w:tcPr>
            <w:tcW w:w="2952" w:type="dxa"/>
            <w:vAlign w:val="center"/>
          </w:tcPr>
          <w:p w:rsidR="00A438F7" w:rsidRPr="00623376" w:rsidRDefault="00A438F7" w:rsidP="008E1038">
            <w:pPr>
              <w:spacing w:after="120"/>
              <w:rPr>
                <w:rFonts w:ascii="Times New Roman" w:hAnsi="Times New Roman" w:cs="Times New Roman"/>
                <w:sz w:val="28"/>
                <w:szCs w:val="28"/>
              </w:rPr>
            </w:pPr>
          </w:p>
        </w:tc>
      </w:tr>
    </w:tbl>
    <w:p w:rsidR="00A438F7" w:rsidRPr="009216AC" w:rsidRDefault="00A438F7" w:rsidP="00A438F7">
      <w:pPr>
        <w:widowControl w:val="0"/>
        <w:rPr>
          <w:b/>
          <w:sz w:val="28"/>
          <w:szCs w:val="28"/>
          <w:u w:val="single"/>
        </w:rPr>
      </w:pPr>
    </w:p>
    <w:p w:rsidR="00A438F7" w:rsidRPr="009216AC" w:rsidRDefault="00A438F7" w:rsidP="00A438F7">
      <w:pPr>
        <w:widowControl w:val="0"/>
        <w:rPr>
          <w:sz w:val="28"/>
          <w:szCs w:val="28"/>
        </w:rPr>
      </w:pPr>
      <w:r w:rsidRPr="009216AC">
        <w:rPr>
          <w:b/>
          <w:sz w:val="28"/>
          <w:szCs w:val="28"/>
          <w:u w:val="single"/>
        </w:rPr>
        <w:t>OFFICE HOURS</w:t>
      </w:r>
      <w:r w:rsidRPr="009216AC">
        <w:rPr>
          <w:b/>
          <w:sz w:val="28"/>
          <w:szCs w:val="28"/>
        </w:rPr>
        <w:t>:</w:t>
      </w:r>
      <w:r w:rsidRPr="009216AC">
        <w:rPr>
          <w:sz w:val="28"/>
          <w:szCs w:val="28"/>
        </w:rPr>
        <w:t xml:space="preserve"> </w:t>
      </w:r>
      <w:r>
        <w:rPr>
          <w:sz w:val="28"/>
          <w:szCs w:val="28"/>
        </w:rPr>
        <w:t>Mondays, 12pm-1</w:t>
      </w:r>
      <w:r w:rsidRPr="009216AC">
        <w:rPr>
          <w:sz w:val="28"/>
          <w:szCs w:val="28"/>
        </w:rPr>
        <w:t>pm or by appointment.</w:t>
      </w:r>
    </w:p>
    <w:p w:rsidR="00A438F7" w:rsidRDefault="00A438F7" w:rsidP="00A438F7">
      <w:pPr>
        <w:widowControl w:val="0"/>
        <w:rPr>
          <w:sz w:val="28"/>
          <w:szCs w:val="28"/>
          <w:u w:val="single"/>
        </w:rPr>
      </w:pPr>
      <w:r w:rsidRPr="009216AC">
        <w:rPr>
          <w:b/>
          <w:sz w:val="28"/>
          <w:szCs w:val="28"/>
          <w:u w:val="single"/>
        </w:rPr>
        <w:t>PHONE and VOICE MAIL</w:t>
      </w:r>
      <w:r w:rsidRPr="009216AC">
        <w:rPr>
          <w:b/>
          <w:sz w:val="28"/>
          <w:szCs w:val="28"/>
        </w:rPr>
        <w:t>:</w:t>
      </w:r>
      <w:r>
        <w:rPr>
          <w:rFonts w:ascii="Arial" w:hAnsi="Arial" w:cs="Arial"/>
          <w:sz w:val="28"/>
          <w:szCs w:val="28"/>
        </w:rPr>
        <w:t xml:space="preserve"> 860-486-2271</w:t>
      </w:r>
      <w:r w:rsidRPr="009216AC">
        <w:rPr>
          <w:rFonts w:ascii="Arial" w:hAnsi="Arial" w:cs="Arial"/>
          <w:sz w:val="28"/>
          <w:szCs w:val="28"/>
        </w:rPr>
        <w:t xml:space="preserve">; </w:t>
      </w:r>
      <w:r w:rsidRPr="009216AC">
        <w:rPr>
          <w:b/>
          <w:sz w:val="28"/>
          <w:szCs w:val="28"/>
        </w:rPr>
        <w:t>E-mail</w:t>
      </w:r>
      <w:r w:rsidRPr="009216AC">
        <w:rPr>
          <w:sz w:val="28"/>
          <w:szCs w:val="28"/>
        </w:rPr>
        <w:t xml:space="preserve">: </w:t>
      </w:r>
      <w:hyperlink r:id="rId60" w:history="1">
        <w:r w:rsidRPr="008F0BF1">
          <w:rPr>
            <w:rStyle w:val="Hyperlink"/>
            <w:rFonts w:ascii="Times New Roman" w:hAnsi="Times New Roman"/>
            <w:sz w:val="28"/>
            <w:szCs w:val="28"/>
          </w:rPr>
          <w:t>avinoam.patt@uconn.edu</w:t>
        </w:r>
      </w:hyperlink>
      <w:r>
        <w:rPr>
          <w:sz w:val="28"/>
          <w:szCs w:val="28"/>
          <w:u w:val="single"/>
        </w:rPr>
        <w:t xml:space="preserve"> </w:t>
      </w:r>
    </w:p>
    <w:p w:rsidR="00A438F7" w:rsidRDefault="00A438F7" w:rsidP="00A438F7">
      <w:pPr>
        <w:widowControl w:val="0"/>
        <w:rPr>
          <w:sz w:val="28"/>
          <w:szCs w:val="28"/>
          <w:u w:val="single"/>
        </w:rPr>
      </w:pPr>
    </w:p>
    <w:p w:rsidR="00A438F7" w:rsidRPr="009216AC" w:rsidRDefault="00A438F7" w:rsidP="00A438F7">
      <w:pPr>
        <w:widowControl w:val="0"/>
        <w:rPr>
          <w:sz w:val="28"/>
          <w:szCs w:val="28"/>
          <w:u w:val="single"/>
        </w:rPr>
      </w:pPr>
    </w:p>
    <w:p w:rsidR="00A438F7" w:rsidRPr="009216AC" w:rsidRDefault="00A438F7" w:rsidP="00A438F7">
      <w:pPr>
        <w:pStyle w:val="Heading1"/>
        <w:rPr>
          <w:rFonts w:ascii="Times New Roman" w:hAnsi="Times New Roman"/>
          <w:b/>
          <w:sz w:val="28"/>
          <w:szCs w:val="28"/>
        </w:rPr>
      </w:pPr>
      <w:r w:rsidRPr="009216AC">
        <w:rPr>
          <w:rFonts w:ascii="Times New Roman" w:hAnsi="Times New Roman"/>
          <w:sz w:val="28"/>
          <w:szCs w:val="28"/>
          <w:u w:val="single"/>
        </w:rPr>
        <w:lastRenderedPageBreak/>
        <w:t>ACADEMIC INTEGRITY</w:t>
      </w:r>
      <w:r w:rsidRPr="009216AC">
        <w:rPr>
          <w:rFonts w:ascii="Times New Roman" w:hAnsi="Times New Roman"/>
          <w:sz w:val="28"/>
          <w:szCs w:val="28"/>
        </w:rPr>
        <w:t xml:space="preserve">: Standards of academic conduct </w:t>
      </w:r>
      <w:proofErr w:type="gramStart"/>
      <w:r w:rsidRPr="009216AC">
        <w:rPr>
          <w:rFonts w:ascii="Times New Roman" w:hAnsi="Times New Roman"/>
          <w:sz w:val="28"/>
          <w:szCs w:val="28"/>
        </w:rPr>
        <w:t>are set</w:t>
      </w:r>
      <w:proofErr w:type="gramEnd"/>
      <w:r w:rsidRPr="009216AC">
        <w:rPr>
          <w:rFonts w:ascii="Times New Roman" w:hAnsi="Times New Roman"/>
          <w:sz w:val="28"/>
          <w:szCs w:val="28"/>
        </w:rPr>
        <w:t xml:space="preserve"> forth in the </w:t>
      </w:r>
      <w:r>
        <w:rPr>
          <w:rFonts w:ascii="Times New Roman" w:hAnsi="Times New Roman"/>
          <w:sz w:val="28"/>
          <w:szCs w:val="28"/>
        </w:rPr>
        <w:t xml:space="preserve">UCONN </w:t>
      </w:r>
      <w:r>
        <w:rPr>
          <w:rFonts w:ascii="Times New Roman" w:hAnsi="Times New Roman"/>
          <w:i/>
          <w:iCs/>
          <w:sz w:val="28"/>
          <w:szCs w:val="28"/>
        </w:rPr>
        <w:t>Student Code</w:t>
      </w:r>
      <w:r w:rsidRPr="009216AC">
        <w:rPr>
          <w:rFonts w:ascii="Times New Roman" w:hAnsi="Times New Roman"/>
          <w:i/>
          <w:sz w:val="28"/>
          <w:szCs w:val="28"/>
        </w:rPr>
        <w:t xml:space="preserve">.  </w:t>
      </w:r>
      <w:r w:rsidRPr="009216AC">
        <w:rPr>
          <w:rFonts w:ascii="Times New Roman" w:hAnsi="Times New Roman"/>
          <w:sz w:val="28"/>
          <w:szCs w:val="28"/>
        </w:rPr>
        <w:t xml:space="preserve">By registering, you have acknowledged your awareness of the academic honesty sections of </w:t>
      </w:r>
      <w:r w:rsidRPr="009216AC">
        <w:rPr>
          <w:rFonts w:ascii="Times New Roman" w:hAnsi="Times New Roman"/>
          <w:i/>
          <w:sz w:val="28"/>
          <w:szCs w:val="28"/>
        </w:rPr>
        <w:t xml:space="preserve">The </w:t>
      </w:r>
      <w:r>
        <w:rPr>
          <w:rFonts w:ascii="Times New Roman" w:hAnsi="Times New Roman"/>
          <w:i/>
          <w:sz w:val="28"/>
          <w:szCs w:val="28"/>
        </w:rPr>
        <w:t>Student Code</w:t>
      </w:r>
      <w:r w:rsidRPr="009216AC">
        <w:rPr>
          <w:rFonts w:ascii="Times New Roman" w:hAnsi="Times New Roman"/>
          <w:sz w:val="28"/>
          <w:szCs w:val="28"/>
        </w:rPr>
        <w:t xml:space="preserve">, including the policy on plagiarism, and you are obliged to become familiar with your rights and responsibilities as defined by </w:t>
      </w:r>
      <w:r w:rsidRPr="009216AC">
        <w:rPr>
          <w:rFonts w:ascii="Times New Roman" w:hAnsi="Times New Roman"/>
          <w:i/>
          <w:sz w:val="28"/>
          <w:szCs w:val="28"/>
        </w:rPr>
        <w:t xml:space="preserve">The </w:t>
      </w:r>
      <w:r>
        <w:rPr>
          <w:rFonts w:ascii="Times New Roman" w:hAnsi="Times New Roman"/>
          <w:i/>
          <w:sz w:val="28"/>
          <w:szCs w:val="28"/>
        </w:rPr>
        <w:t>Student Code</w:t>
      </w:r>
      <w:r w:rsidRPr="009216AC">
        <w:rPr>
          <w:rFonts w:ascii="Times New Roman" w:hAnsi="Times New Roman"/>
          <w:sz w:val="28"/>
          <w:szCs w:val="28"/>
        </w:rPr>
        <w:t xml:space="preserve">. Violations of the Academic Honesty Policy </w:t>
      </w:r>
      <w:proofErr w:type="gramStart"/>
      <w:r w:rsidRPr="009216AC">
        <w:rPr>
          <w:rFonts w:ascii="Times New Roman" w:hAnsi="Times New Roman"/>
          <w:sz w:val="28"/>
          <w:szCs w:val="28"/>
        </w:rPr>
        <w:t>will not be treated</w:t>
      </w:r>
      <w:proofErr w:type="gramEnd"/>
      <w:r w:rsidRPr="009216AC">
        <w:rPr>
          <w:rFonts w:ascii="Times New Roman" w:hAnsi="Times New Roman"/>
          <w:sz w:val="28"/>
          <w:szCs w:val="28"/>
        </w:rPr>
        <w:t xml:space="preserve"> lightly, and disciplinary actions will be taken should such violations occur. Any acts of plagiarism will result in failure on the specific assignment and if necessary, for the course, as well.  Please see me if </w:t>
      </w:r>
      <w:proofErr w:type="spellStart"/>
      <w:r w:rsidRPr="009216AC">
        <w:rPr>
          <w:rFonts w:ascii="Times New Roman" w:hAnsi="Times New Roman"/>
          <w:sz w:val="28"/>
          <w:szCs w:val="28"/>
        </w:rPr>
        <w:t>your</w:t>
      </w:r>
      <w:proofErr w:type="spellEnd"/>
      <w:r w:rsidRPr="009216AC">
        <w:rPr>
          <w:rFonts w:ascii="Times New Roman" w:hAnsi="Times New Roman"/>
          <w:sz w:val="28"/>
          <w:szCs w:val="28"/>
        </w:rPr>
        <w:t xml:space="preserve"> have any questions about the academic violations described in </w:t>
      </w:r>
      <w:r w:rsidRPr="009216AC">
        <w:rPr>
          <w:rFonts w:ascii="Times New Roman" w:hAnsi="Times New Roman"/>
          <w:i/>
          <w:sz w:val="28"/>
          <w:szCs w:val="28"/>
        </w:rPr>
        <w:t xml:space="preserve">The </w:t>
      </w:r>
      <w:r>
        <w:rPr>
          <w:rFonts w:ascii="Times New Roman" w:hAnsi="Times New Roman"/>
          <w:i/>
          <w:sz w:val="28"/>
          <w:szCs w:val="28"/>
        </w:rPr>
        <w:t>Student Code</w:t>
      </w:r>
      <w:r w:rsidRPr="009216AC">
        <w:rPr>
          <w:rFonts w:ascii="Times New Roman" w:hAnsi="Times New Roman"/>
          <w:i/>
          <w:sz w:val="28"/>
          <w:szCs w:val="28"/>
        </w:rPr>
        <w:t xml:space="preserve"> </w:t>
      </w:r>
      <w:r w:rsidRPr="009216AC">
        <w:rPr>
          <w:rFonts w:ascii="Times New Roman" w:hAnsi="Times New Roman"/>
          <w:sz w:val="28"/>
          <w:szCs w:val="28"/>
        </w:rPr>
        <w:t xml:space="preserve">in general or as they relate to particular requirements for this course.  </w:t>
      </w:r>
    </w:p>
    <w:p w:rsidR="00A438F7" w:rsidRPr="00CA0AED" w:rsidRDefault="00A438F7" w:rsidP="00A438F7">
      <w:hyperlink r:id="rId61" w:history="1">
        <w:r>
          <w:rPr>
            <w:rStyle w:val="Hyperlink"/>
          </w:rPr>
          <w:t>https://community.uconn.edu/the-student-code-appendix-a/</w:t>
        </w:r>
      </w:hyperlink>
    </w:p>
    <w:p w:rsidR="00A438F7" w:rsidRDefault="00A438F7" w:rsidP="00A438F7">
      <w:pPr>
        <w:widowControl w:val="0"/>
        <w:tabs>
          <w:tab w:val="center" w:pos="4680"/>
        </w:tabs>
        <w:jc w:val="center"/>
        <w:rPr>
          <w:b/>
          <w:sz w:val="28"/>
          <w:szCs w:val="28"/>
          <w:u w:val="single"/>
        </w:rPr>
      </w:pPr>
    </w:p>
    <w:p w:rsidR="00A438F7" w:rsidRPr="009216AC" w:rsidRDefault="00A438F7" w:rsidP="00A438F7">
      <w:pPr>
        <w:widowControl w:val="0"/>
        <w:tabs>
          <w:tab w:val="center" w:pos="4680"/>
        </w:tabs>
        <w:jc w:val="center"/>
        <w:rPr>
          <w:b/>
          <w:sz w:val="28"/>
          <w:szCs w:val="28"/>
          <w:u w:val="single"/>
        </w:rPr>
      </w:pPr>
      <w:r>
        <w:rPr>
          <w:b/>
          <w:sz w:val="28"/>
          <w:szCs w:val="28"/>
          <w:u w:val="single"/>
        </w:rPr>
        <w:t xml:space="preserve">Sample </w:t>
      </w:r>
      <w:r w:rsidRPr="009216AC">
        <w:rPr>
          <w:b/>
          <w:sz w:val="28"/>
          <w:szCs w:val="28"/>
          <w:u w:val="single"/>
        </w:rPr>
        <w:t>Schedule</w:t>
      </w:r>
    </w:p>
    <w:p w:rsidR="00A438F7" w:rsidRPr="009216AC" w:rsidRDefault="00A438F7" w:rsidP="00A438F7">
      <w:pPr>
        <w:rPr>
          <w:sz w:val="28"/>
          <w:szCs w:val="28"/>
        </w:rPr>
      </w:pPr>
    </w:p>
    <w:p w:rsidR="00A438F7" w:rsidRPr="009216AC" w:rsidRDefault="00A438F7" w:rsidP="00A438F7">
      <w:pPr>
        <w:rPr>
          <w:sz w:val="28"/>
          <w:szCs w:val="28"/>
        </w:rPr>
      </w:pPr>
      <w:r w:rsidRPr="009216AC">
        <w:rPr>
          <w:sz w:val="28"/>
          <w:szCs w:val="28"/>
        </w:rPr>
        <w:t xml:space="preserve">Week 1 – </w:t>
      </w:r>
      <w:r>
        <w:rPr>
          <w:sz w:val="28"/>
          <w:szCs w:val="28"/>
        </w:rPr>
        <w:t>9/</w:t>
      </w:r>
      <w:proofErr w:type="gramStart"/>
      <w:r>
        <w:rPr>
          <w:sz w:val="28"/>
          <w:szCs w:val="28"/>
        </w:rPr>
        <w:t>5</w:t>
      </w:r>
      <w:proofErr w:type="gramEnd"/>
      <w:r w:rsidRPr="009216AC">
        <w:rPr>
          <w:sz w:val="28"/>
          <w:szCs w:val="28"/>
        </w:rPr>
        <w:t xml:space="preserve"> introduction</w:t>
      </w:r>
    </w:p>
    <w:p w:rsidR="00A438F7" w:rsidRPr="009216AC" w:rsidRDefault="00A438F7" w:rsidP="00A438F7">
      <w:pPr>
        <w:rPr>
          <w:sz w:val="28"/>
          <w:szCs w:val="28"/>
        </w:rPr>
      </w:pPr>
    </w:p>
    <w:p w:rsidR="00A438F7" w:rsidRPr="009216AC" w:rsidRDefault="00A438F7" w:rsidP="00A438F7">
      <w:pPr>
        <w:rPr>
          <w:sz w:val="28"/>
          <w:szCs w:val="28"/>
        </w:rPr>
      </w:pPr>
      <w:r w:rsidRPr="009216AC">
        <w:rPr>
          <w:sz w:val="28"/>
          <w:szCs w:val="28"/>
        </w:rPr>
        <w:t>Week 2</w:t>
      </w:r>
      <w:proofErr w:type="gramStart"/>
      <w:r w:rsidRPr="009216AC">
        <w:rPr>
          <w:sz w:val="28"/>
          <w:szCs w:val="28"/>
        </w:rPr>
        <w:t xml:space="preserve">,  </w:t>
      </w:r>
      <w:r>
        <w:rPr>
          <w:sz w:val="28"/>
          <w:szCs w:val="28"/>
        </w:rPr>
        <w:t>9</w:t>
      </w:r>
      <w:proofErr w:type="gramEnd"/>
      <w:r>
        <w:rPr>
          <w:sz w:val="28"/>
          <w:szCs w:val="28"/>
        </w:rPr>
        <w:t>/12</w:t>
      </w:r>
    </w:p>
    <w:p w:rsidR="00A438F7" w:rsidRPr="009216AC" w:rsidRDefault="00A438F7" w:rsidP="00A438F7">
      <w:pPr>
        <w:ind w:left="720"/>
        <w:rPr>
          <w:sz w:val="28"/>
          <w:szCs w:val="28"/>
        </w:rPr>
      </w:pPr>
      <w:r w:rsidRPr="009216AC">
        <w:rPr>
          <w:sz w:val="28"/>
          <w:szCs w:val="28"/>
        </w:rPr>
        <w:t xml:space="preserve">Recovered Roots: Creating a New Zionist Culture and the development of Zionism </w:t>
      </w:r>
    </w:p>
    <w:p w:rsidR="00A438F7" w:rsidRPr="009216AC" w:rsidRDefault="00A438F7" w:rsidP="00A438F7">
      <w:pPr>
        <w:ind w:left="360"/>
        <w:rPr>
          <w:sz w:val="28"/>
          <w:szCs w:val="28"/>
        </w:rPr>
      </w:pPr>
    </w:p>
    <w:p w:rsidR="00A438F7" w:rsidRDefault="00A438F7" w:rsidP="00A438F7">
      <w:pPr>
        <w:pStyle w:val="ListParagraph"/>
        <w:numPr>
          <w:ilvl w:val="0"/>
          <w:numId w:val="32"/>
        </w:numPr>
        <w:spacing w:after="200" w:line="276" w:lineRule="auto"/>
      </w:pPr>
      <w:r w:rsidRPr="00984139">
        <w:rPr>
          <w:sz w:val="28"/>
          <w:szCs w:val="28"/>
        </w:rPr>
        <w:t>WATCH: “Heritage: Civilization and the Jews” episode 6 (Roads from the Ghetto)</w:t>
      </w:r>
    </w:p>
    <w:p w:rsidR="00A438F7" w:rsidRDefault="00A438F7" w:rsidP="00A438F7">
      <w:pPr>
        <w:pStyle w:val="ListParagraph"/>
        <w:numPr>
          <w:ilvl w:val="0"/>
          <w:numId w:val="32"/>
        </w:numPr>
        <w:spacing w:after="200" w:line="276" w:lineRule="auto"/>
        <w:rPr>
          <w:sz w:val="28"/>
          <w:szCs w:val="28"/>
        </w:rPr>
      </w:pPr>
      <w:hyperlink r:id="rId62" w:history="1">
        <w:r w:rsidRPr="00F85D28">
          <w:rPr>
            <w:rStyle w:val="Hyperlink"/>
            <w:rFonts w:ascii="Calibri" w:hAnsi="Calibri"/>
            <w:sz w:val="28"/>
            <w:szCs w:val="28"/>
          </w:rPr>
          <w:t>https://www.youtube.com/watch?v=fZUbF5cabj8&amp;index=6&amp;list=PLF_LwomaZczfIhURXELeyydH4aHLFntau</w:t>
        </w:r>
      </w:hyperlink>
    </w:p>
    <w:p w:rsidR="00A438F7" w:rsidRPr="00984139" w:rsidRDefault="00A438F7" w:rsidP="00A438F7">
      <w:pPr>
        <w:pStyle w:val="ListParagraph"/>
        <w:rPr>
          <w:sz w:val="28"/>
          <w:szCs w:val="28"/>
        </w:rPr>
      </w:pPr>
      <w:r w:rsidRPr="00984139">
        <w:rPr>
          <w:sz w:val="28"/>
          <w:szCs w:val="28"/>
        </w:rPr>
        <w:t xml:space="preserve"> </w:t>
      </w:r>
    </w:p>
    <w:p w:rsidR="00A438F7" w:rsidRPr="009216AC" w:rsidRDefault="00A438F7" w:rsidP="00A438F7">
      <w:pPr>
        <w:ind w:left="360"/>
        <w:rPr>
          <w:sz w:val="28"/>
          <w:szCs w:val="28"/>
        </w:rPr>
      </w:pPr>
      <w:r w:rsidRPr="009216AC">
        <w:rPr>
          <w:sz w:val="28"/>
          <w:szCs w:val="28"/>
        </w:rPr>
        <w:t xml:space="preserve">ANSWER: How does Abba </w:t>
      </w:r>
      <w:proofErr w:type="spellStart"/>
      <w:r w:rsidRPr="009216AC">
        <w:rPr>
          <w:sz w:val="28"/>
          <w:szCs w:val="28"/>
        </w:rPr>
        <w:t>Eban</w:t>
      </w:r>
      <w:proofErr w:type="spellEnd"/>
      <w:r w:rsidRPr="009216AC">
        <w:rPr>
          <w:sz w:val="28"/>
          <w:szCs w:val="28"/>
        </w:rPr>
        <w:t xml:space="preserve"> explain the origins of Zionism?</w:t>
      </w:r>
    </w:p>
    <w:p w:rsidR="00A438F7" w:rsidRPr="009216AC" w:rsidRDefault="00A438F7" w:rsidP="00A438F7">
      <w:pPr>
        <w:ind w:left="360"/>
        <w:rPr>
          <w:sz w:val="28"/>
          <w:szCs w:val="28"/>
        </w:rPr>
      </w:pPr>
    </w:p>
    <w:p w:rsidR="00A438F7" w:rsidRPr="009216AC" w:rsidRDefault="00A438F7" w:rsidP="00A438F7">
      <w:pPr>
        <w:ind w:left="360"/>
        <w:rPr>
          <w:sz w:val="28"/>
          <w:szCs w:val="28"/>
        </w:rPr>
      </w:pPr>
      <w:r w:rsidRPr="009216AC">
        <w:rPr>
          <w:sz w:val="28"/>
          <w:szCs w:val="28"/>
        </w:rPr>
        <w:t>READ:</w:t>
      </w:r>
    </w:p>
    <w:p w:rsidR="00A438F7" w:rsidRPr="009216AC" w:rsidRDefault="00A438F7" w:rsidP="00A438F7">
      <w:pPr>
        <w:ind w:left="360"/>
        <w:rPr>
          <w:sz w:val="28"/>
          <w:szCs w:val="28"/>
        </w:rPr>
      </w:pPr>
      <w:r w:rsidRPr="009216AC">
        <w:rPr>
          <w:sz w:val="28"/>
          <w:szCs w:val="28"/>
        </w:rPr>
        <w:tab/>
        <w:t>HI: p. 1-66</w:t>
      </w:r>
    </w:p>
    <w:p w:rsidR="00A438F7" w:rsidRPr="009216AC" w:rsidRDefault="00A438F7" w:rsidP="00A438F7">
      <w:pPr>
        <w:ind w:left="360" w:firstLine="360"/>
        <w:rPr>
          <w:sz w:val="28"/>
          <w:szCs w:val="28"/>
        </w:rPr>
      </w:pPr>
      <w:r w:rsidRPr="009216AC">
        <w:rPr>
          <w:sz w:val="28"/>
          <w:szCs w:val="28"/>
        </w:rPr>
        <w:lastRenderedPageBreak/>
        <w:t xml:space="preserve">Israel in </w:t>
      </w:r>
      <w:proofErr w:type="gramStart"/>
      <w:r w:rsidRPr="009216AC">
        <w:rPr>
          <w:sz w:val="28"/>
          <w:szCs w:val="28"/>
        </w:rPr>
        <w:t>The</w:t>
      </w:r>
      <w:proofErr w:type="gramEnd"/>
      <w:r w:rsidRPr="009216AC">
        <w:rPr>
          <w:sz w:val="28"/>
          <w:szCs w:val="28"/>
        </w:rPr>
        <w:t xml:space="preserve"> Middle East (ITME): p. 1-28</w:t>
      </w:r>
    </w:p>
    <w:p w:rsidR="00A438F7" w:rsidRPr="009216AC" w:rsidRDefault="00A438F7" w:rsidP="00A438F7">
      <w:pPr>
        <w:ind w:left="720"/>
        <w:rPr>
          <w:sz w:val="28"/>
          <w:szCs w:val="28"/>
        </w:rPr>
      </w:pPr>
      <w:r w:rsidRPr="009216AC">
        <w:rPr>
          <w:sz w:val="28"/>
          <w:szCs w:val="28"/>
        </w:rPr>
        <w:t xml:space="preserve">*-Excerpts from Yael </w:t>
      </w:r>
      <w:proofErr w:type="spellStart"/>
      <w:r w:rsidRPr="009216AC">
        <w:rPr>
          <w:sz w:val="28"/>
          <w:szCs w:val="28"/>
        </w:rPr>
        <w:t>Zerubavel</w:t>
      </w:r>
      <w:proofErr w:type="spellEnd"/>
      <w:r w:rsidRPr="009216AC">
        <w:rPr>
          <w:sz w:val="28"/>
          <w:szCs w:val="28"/>
        </w:rPr>
        <w:t xml:space="preserve">, </w:t>
      </w:r>
      <w:r w:rsidRPr="009216AC">
        <w:rPr>
          <w:i/>
          <w:sz w:val="28"/>
          <w:szCs w:val="28"/>
        </w:rPr>
        <w:t>Recovered Roots</w:t>
      </w:r>
      <w:r w:rsidRPr="009216AC">
        <w:rPr>
          <w:sz w:val="28"/>
          <w:szCs w:val="28"/>
        </w:rPr>
        <w:t xml:space="preserve"> </w:t>
      </w:r>
    </w:p>
    <w:p w:rsidR="00A438F7" w:rsidRPr="009216AC" w:rsidRDefault="00A438F7" w:rsidP="00A438F7">
      <w:pPr>
        <w:ind w:left="720"/>
        <w:rPr>
          <w:sz w:val="28"/>
          <w:szCs w:val="28"/>
        </w:rPr>
      </w:pPr>
      <w:r w:rsidRPr="009216AC">
        <w:rPr>
          <w:sz w:val="28"/>
          <w:szCs w:val="28"/>
        </w:rPr>
        <w:t>*-</w:t>
      </w:r>
      <w:proofErr w:type="spellStart"/>
      <w:r w:rsidRPr="009216AC">
        <w:rPr>
          <w:sz w:val="28"/>
          <w:szCs w:val="28"/>
        </w:rPr>
        <w:t>Shlomo</w:t>
      </w:r>
      <w:proofErr w:type="spellEnd"/>
      <w:r w:rsidRPr="009216AC">
        <w:rPr>
          <w:sz w:val="28"/>
          <w:szCs w:val="28"/>
        </w:rPr>
        <w:t xml:space="preserve"> </w:t>
      </w:r>
      <w:proofErr w:type="spellStart"/>
      <w:r w:rsidRPr="009216AC">
        <w:rPr>
          <w:sz w:val="28"/>
          <w:szCs w:val="28"/>
        </w:rPr>
        <w:t>Avineri</w:t>
      </w:r>
      <w:proofErr w:type="spellEnd"/>
      <w:r w:rsidRPr="009216AC">
        <w:rPr>
          <w:sz w:val="28"/>
          <w:szCs w:val="28"/>
        </w:rPr>
        <w:t>, “Zionism as a Revolution”</w:t>
      </w:r>
    </w:p>
    <w:p w:rsidR="00A438F7" w:rsidRPr="009216AC" w:rsidRDefault="00A438F7" w:rsidP="00A438F7">
      <w:pPr>
        <w:ind w:left="720"/>
        <w:rPr>
          <w:sz w:val="28"/>
          <w:szCs w:val="28"/>
        </w:rPr>
      </w:pPr>
    </w:p>
    <w:p w:rsidR="00A438F7" w:rsidRPr="009216AC" w:rsidRDefault="00A438F7" w:rsidP="00A438F7">
      <w:pPr>
        <w:rPr>
          <w:sz w:val="28"/>
          <w:szCs w:val="28"/>
        </w:rPr>
      </w:pPr>
      <w:r w:rsidRPr="009216AC">
        <w:rPr>
          <w:sz w:val="28"/>
          <w:szCs w:val="28"/>
        </w:rPr>
        <w:t xml:space="preserve">Week 3, </w:t>
      </w:r>
      <w:r>
        <w:rPr>
          <w:sz w:val="28"/>
          <w:szCs w:val="28"/>
        </w:rPr>
        <w:t>9/19</w:t>
      </w:r>
    </w:p>
    <w:p w:rsidR="00A438F7" w:rsidRPr="009216AC" w:rsidRDefault="00A438F7" w:rsidP="00A438F7">
      <w:pPr>
        <w:ind w:left="720"/>
        <w:rPr>
          <w:sz w:val="28"/>
          <w:szCs w:val="28"/>
        </w:rPr>
      </w:pPr>
      <w:r w:rsidRPr="009216AC">
        <w:rPr>
          <w:sz w:val="28"/>
          <w:szCs w:val="28"/>
        </w:rPr>
        <w:t xml:space="preserve">Sephardim, Ashkenazim and Diaspora Culture </w:t>
      </w:r>
    </w:p>
    <w:p w:rsidR="00A438F7" w:rsidRPr="009216AC" w:rsidRDefault="00A438F7" w:rsidP="00A438F7">
      <w:pPr>
        <w:ind w:left="720"/>
        <w:rPr>
          <w:sz w:val="28"/>
          <w:szCs w:val="28"/>
        </w:rPr>
      </w:pPr>
    </w:p>
    <w:p w:rsidR="00A438F7" w:rsidRPr="009216AC" w:rsidRDefault="00A438F7" w:rsidP="00A438F7">
      <w:pPr>
        <w:ind w:left="720"/>
        <w:rPr>
          <w:sz w:val="28"/>
          <w:szCs w:val="28"/>
        </w:rPr>
      </w:pPr>
      <w:r w:rsidRPr="009216AC">
        <w:rPr>
          <w:sz w:val="28"/>
          <w:szCs w:val="28"/>
        </w:rPr>
        <w:t xml:space="preserve">READ: </w:t>
      </w:r>
    </w:p>
    <w:p w:rsidR="00A438F7" w:rsidRPr="009216AC" w:rsidRDefault="00A438F7" w:rsidP="00A438F7">
      <w:pPr>
        <w:ind w:left="720"/>
        <w:rPr>
          <w:sz w:val="28"/>
          <w:szCs w:val="28"/>
        </w:rPr>
      </w:pPr>
      <w:r w:rsidRPr="009216AC">
        <w:rPr>
          <w:sz w:val="28"/>
          <w:szCs w:val="28"/>
        </w:rPr>
        <w:t>*-Chapter on “Ben Yehuda: Language and Nation”</w:t>
      </w:r>
    </w:p>
    <w:p w:rsidR="00A438F7" w:rsidRPr="009216AC" w:rsidRDefault="00A438F7" w:rsidP="00A438F7">
      <w:pPr>
        <w:ind w:left="720"/>
        <w:rPr>
          <w:sz w:val="28"/>
          <w:szCs w:val="28"/>
        </w:rPr>
      </w:pPr>
      <w:r w:rsidRPr="009216AC">
        <w:rPr>
          <w:sz w:val="28"/>
          <w:szCs w:val="28"/>
        </w:rPr>
        <w:t xml:space="preserve">*-Chapter on </w:t>
      </w:r>
      <w:proofErr w:type="spellStart"/>
      <w:r w:rsidRPr="009216AC">
        <w:rPr>
          <w:sz w:val="28"/>
          <w:szCs w:val="28"/>
        </w:rPr>
        <w:t>Ahad</w:t>
      </w:r>
      <w:proofErr w:type="spellEnd"/>
      <w:r w:rsidRPr="009216AC">
        <w:rPr>
          <w:sz w:val="28"/>
          <w:szCs w:val="28"/>
        </w:rPr>
        <w:t xml:space="preserve"> </w:t>
      </w:r>
      <w:proofErr w:type="spellStart"/>
      <w:r w:rsidRPr="009216AC">
        <w:rPr>
          <w:sz w:val="28"/>
          <w:szCs w:val="28"/>
        </w:rPr>
        <w:t>Ha’am</w:t>
      </w:r>
      <w:proofErr w:type="spellEnd"/>
      <w:r w:rsidRPr="009216AC">
        <w:rPr>
          <w:sz w:val="28"/>
          <w:szCs w:val="28"/>
        </w:rPr>
        <w:t>, “The Spiritual Dimensions of the Jewish State”</w:t>
      </w:r>
    </w:p>
    <w:p w:rsidR="00A438F7" w:rsidRPr="009216AC" w:rsidRDefault="00A438F7" w:rsidP="00A438F7">
      <w:pPr>
        <w:ind w:left="720"/>
        <w:rPr>
          <w:sz w:val="28"/>
          <w:szCs w:val="28"/>
        </w:rPr>
      </w:pPr>
      <w:r w:rsidRPr="009216AC">
        <w:rPr>
          <w:sz w:val="28"/>
          <w:szCs w:val="28"/>
        </w:rPr>
        <w:t>*-</w:t>
      </w:r>
      <w:proofErr w:type="spellStart"/>
      <w:r w:rsidRPr="009216AC">
        <w:rPr>
          <w:sz w:val="28"/>
          <w:szCs w:val="28"/>
        </w:rPr>
        <w:t>Hayyim</w:t>
      </w:r>
      <w:proofErr w:type="spellEnd"/>
      <w:r w:rsidRPr="009216AC">
        <w:rPr>
          <w:sz w:val="28"/>
          <w:szCs w:val="28"/>
        </w:rPr>
        <w:t xml:space="preserve"> </w:t>
      </w:r>
      <w:proofErr w:type="spellStart"/>
      <w:r w:rsidRPr="009216AC">
        <w:rPr>
          <w:sz w:val="28"/>
          <w:szCs w:val="28"/>
        </w:rPr>
        <w:t>Nachman</w:t>
      </w:r>
      <w:proofErr w:type="spellEnd"/>
      <w:r w:rsidRPr="009216AC">
        <w:rPr>
          <w:sz w:val="28"/>
          <w:szCs w:val="28"/>
        </w:rPr>
        <w:t xml:space="preserve"> </w:t>
      </w:r>
      <w:proofErr w:type="spellStart"/>
      <w:r w:rsidRPr="009216AC">
        <w:rPr>
          <w:sz w:val="28"/>
          <w:szCs w:val="28"/>
        </w:rPr>
        <w:t>Bialik</w:t>
      </w:r>
      <w:proofErr w:type="spellEnd"/>
      <w:r w:rsidRPr="009216AC">
        <w:rPr>
          <w:sz w:val="28"/>
          <w:szCs w:val="28"/>
        </w:rPr>
        <w:t>, “On the Slaughter” and “Short Friday”</w:t>
      </w:r>
    </w:p>
    <w:p w:rsidR="00A438F7" w:rsidRPr="009216AC" w:rsidRDefault="00A438F7" w:rsidP="00A438F7">
      <w:pPr>
        <w:rPr>
          <w:sz w:val="28"/>
          <w:szCs w:val="28"/>
        </w:rPr>
      </w:pPr>
    </w:p>
    <w:p w:rsidR="00A438F7" w:rsidRPr="009216AC" w:rsidRDefault="00A438F7" w:rsidP="00A438F7">
      <w:pPr>
        <w:rPr>
          <w:sz w:val="28"/>
          <w:szCs w:val="28"/>
        </w:rPr>
      </w:pPr>
      <w:r w:rsidRPr="009216AC">
        <w:rPr>
          <w:sz w:val="28"/>
          <w:szCs w:val="28"/>
        </w:rPr>
        <w:t xml:space="preserve">Week 4, </w:t>
      </w:r>
      <w:r>
        <w:rPr>
          <w:sz w:val="28"/>
          <w:szCs w:val="28"/>
        </w:rPr>
        <w:t>9/26</w:t>
      </w:r>
    </w:p>
    <w:p w:rsidR="00A438F7" w:rsidRPr="009216AC" w:rsidRDefault="00A438F7" w:rsidP="00A438F7">
      <w:pPr>
        <w:ind w:left="720"/>
        <w:rPr>
          <w:sz w:val="28"/>
          <w:szCs w:val="28"/>
        </w:rPr>
      </w:pPr>
      <w:r w:rsidRPr="009216AC">
        <w:rPr>
          <w:sz w:val="28"/>
          <w:szCs w:val="28"/>
        </w:rPr>
        <w:t xml:space="preserve">1880-1948: The Construction of a </w:t>
      </w:r>
      <w:proofErr w:type="spellStart"/>
      <w:r w:rsidRPr="009216AC">
        <w:rPr>
          <w:sz w:val="28"/>
          <w:szCs w:val="28"/>
        </w:rPr>
        <w:t>Yishuv</w:t>
      </w:r>
      <w:proofErr w:type="spellEnd"/>
      <w:r w:rsidRPr="009216AC">
        <w:rPr>
          <w:sz w:val="28"/>
          <w:szCs w:val="28"/>
        </w:rPr>
        <w:t xml:space="preserve"> Culture </w:t>
      </w:r>
    </w:p>
    <w:p w:rsidR="00A438F7" w:rsidRPr="009216AC" w:rsidRDefault="00A438F7" w:rsidP="00A438F7">
      <w:pPr>
        <w:ind w:left="720"/>
        <w:rPr>
          <w:sz w:val="28"/>
          <w:szCs w:val="28"/>
        </w:rPr>
      </w:pPr>
      <w:r w:rsidRPr="009216AC">
        <w:rPr>
          <w:sz w:val="28"/>
          <w:szCs w:val="28"/>
        </w:rPr>
        <w:t xml:space="preserve">READ: </w:t>
      </w:r>
    </w:p>
    <w:p w:rsidR="00A438F7" w:rsidRPr="009216AC" w:rsidRDefault="00A438F7" w:rsidP="00A438F7">
      <w:pPr>
        <w:ind w:left="720"/>
        <w:rPr>
          <w:sz w:val="28"/>
          <w:szCs w:val="28"/>
        </w:rPr>
      </w:pPr>
      <w:r w:rsidRPr="009216AC">
        <w:rPr>
          <w:sz w:val="28"/>
          <w:szCs w:val="28"/>
        </w:rPr>
        <w:t>HI: p. 66-131</w:t>
      </w:r>
    </w:p>
    <w:p w:rsidR="00A438F7" w:rsidRPr="009216AC" w:rsidRDefault="00A438F7" w:rsidP="00A438F7">
      <w:pPr>
        <w:ind w:left="720"/>
        <w:rPr>
          <w:sz w:val="28"/>
          <w:szCs w:val="28"/>
        </w:rPr>
      </w:pPr>
      <w:r w:rsidRPr="009216AC">
        <w:rPr>
          <w:sz w:val="28"/>
          <w:szCs w:val="28"/>
        </w:rPr>
        <w:t>ITME: P. 29-53</w:t>
      </w:r>
    </w:p>
    <w:p w:rsidR="00A438F7" w:rsidRPr="009216AC" w:rsidRDefault="00A438F7" w:rsidP="00A438F7">
      <w:pPr>
        <w:ind w:left="720"/>
        <w:rPr>
          <w:sz w:val="28"/>
          <w:szCs w:val="28"/>
        </w:rPr>
      </w:pPr>
      <w:r w:rsidRPr="009216AC">
        <w:rPr>
          <w:sz w:val="28"/>
          <w:szCs w:val="28"/>
        </w:rPr>
        <w:t xml:space="preserve">*-Isaac </w:t>
      </w:r>
      <w:proofErr w:type="spellStart"/>
      <w:r w:rsidRPr="009216AC">
        <w:rPr>
          <w:sz w:val="28"/>
          <w:szCs w:val="28"/>
        </w:rPr>
        <w:t>Lamdan</w:t>
      </w:r>
      <w:proofErr w:type="spellEnd"/>
      <w:r w:rsidRPr="009216AC">
        <w:rPr>
          <w:sz w:val="28"/>
          <w:szCs w:val="28"/>
        </w:rPr>
        <w:t>, “Masada”</w:t>
      </w:r>
    </w:p>
    <w:p w:rsidR="00A438F7" w:rsidRPr="009216AC" w:rsidRDefault="00A438F7" w:rsidP="00A438F7">
      <w:pPr>
        <w:ind w:left="720"/>
        <w:rPr>
          <w:sz w:val="28"/>
          <w:szCs w:val="28"/>
        </w:rPr>
      </w:pPr>
      <w:r w:rsidRPr="009216AC">
        <w:rPr>
          <w:sz w:val="28"/>
          <w:szCs w:val="28"/>
        </w:rPr>
        <w:t>*-Yosef Haim Brenner, “The Way Out” (Alter, p. 141-157)</w:t>
      </w:r>
    </w:p>
    <w:p w:rsidR="00A438F7" w:rsidRPr="009216AC" w:rsidRDefault="00A438F7" w:rsidP="00A438F7">
      <w:pPr>
        <w:rPr>
          <w:sz w:val="28"/>
          <w:szCs w:val="28"/>
        </w:rPr>
      </w:pPr>
    </w:p>
    <w:p w:rsidR="00A438F7" w:rsidRPr="009216AC" w:rsidRDefault="00A438F7" w:rsidP="00A438F7">
      <w:pPr>
        <w:rPr>
          <w:sz w:val="28"/>
          <w:szCs w:val="28"/>
        </w:rPr>
      </w:pPr>
      <w:r w:rsidRPr="009216AC">
        <w:rPr>
          <w:sz w:val="28"/>
          <w:szCs w:val="28"/>
        </w:rPr>
        <w:t xml:space="preserve">Week 5, </w:t>
      </w:r>
      <w:r>
        <w:rPr>
          <w:sz w:val="28"/>
          <w:szCs w:val="28"/>
        </w:rPr>
        <w:t>10/3 AND 10/8</w:t>
      </w:r>
    </w:p>
    <w:p w:rsidR="00A438F7" w:rsidRPr="009216AC" w:rsidRDefault="00A438F7" w:rsidP="00A438F7">
      <w:pPr>
        <w:ind w:left="720"/>
        <w:rPr>
          <w:sz w:val="28"/>
          <w:szCs w:val="28"/>
        </w:rPr>
      </w:pPr>
      <w:r w:rsidRPr="009216AC">
        <w:rPr>
          <w:sz w:val="28"/>
          <w:szCs w:val="28"/>
        </w:rPr>
        <w:t xml:space="preserve">1880-1948: The Construction of a </w:t>
      </w:r>
      <w:proofErr w:type="spellStart"/>
      <w:r w:rsidRPr="009216AC">
        <w:rPr>
          <w:sz w:val="28"/>
          <w:szCs w:val="28"/>
        </w:rPr>
        <w:t>Yishuv</w:t>
      </w:r>
      <w:proofErr w:type="spellEnd"/>
      <w:r w:rsidRPr="009216AC">
        <w:rPr>
          <w:sz w:val="28"/>
          <w:szCs w:val="28"/>
        </w:rPr>
        <w:t xml:space="preserve"> Culture, part 2 </w:t>
      </w:r>
    </w:p>
    <w:p w:rsidR="00A438F7" w:rsidRPr="009216AC" w:rsidRDefault="00A438F7" w:rsidP="00A438F7">
      <w:pPr>
        <w:ind w:left="720"/>
        <w:rPr>
          <w:sz w:val="28"/>
          <w:szCs w:val="28"/>
        </w:rPr>
      </w:pPr>
      <w:r w:rsidRPr="009216AC">
        <w:rPr>
          <w:sz w:val="28"/>
          <w:szCs w:val="28"/>
        </w:rPr>
        <w:t>-The Holocaust and the Creation of the State of Israel</w:t>
      </w:r>
    </w:p>
    <w:p w:rsidR="00A438F7" w:rsidRPr="009216AC" w:rsidRDefault="00A438F7" w:rsidP="00A438F7">
      <w:pPr>
        <w:ind w:left="720"/>
        <w:rPr>
          <w:i/>
          <w:sz w:val="28"/>
          <w:szCs w:val="28"/>
        </w:rPr>
      </w:pPr>
      <w:r w:rsidRPr="009216AC">
        <w:rPr>
          <w:i/>
          <w:sz w:val="28"/>
          <w:szCs w:val="28"/>
        </w:rPr>
        <w:t>FILM: He Walked Through the Fields</w:t>
      </w:r>
    </w:p>
    <w:p w:rsidR="00A438F7" w:rsidRPr="009216AC" w:rsidRDefault="00A438F7" w:rsidP="00A438F7">
      <w:pPr>
        <w:ind w:left="720"/>
        <w:rPr>
          <w:sz w:val="28"/>
          <w:szCs w:val="28"/>
        </w:rPr>
      </w:pPr>
    </w:p>
    <w:p w:rsidR="00A438F7" w:rsidRPr="009216AC" w:rsidRDefault="00A438F7" w:rsidP="00A438F7">
      <w:pPr>
        <w:ind w:left="720"/>
        <w:rPr>
          <w:sz w:val="28"/>
          <w:szCs w:val="28"/>
        </w:rPr>
      </w:pPr>
      <w:r w:rsidRPr="009216AC">
        <w:rPr>
          <w:sz w:val="28"/>
          <w:szCs w:val="28"/>
        </w:rPr>
        <w:t xml:space="preserve">READ: *-Haim </w:t>
      </w:r>
      <w:proofErr w:type="spellStart"/>
      <w:r w:rsidRPr="009216AC">
        <w:rPr>
          <w:sz w:val="28"/>
          <w:szCs w:val="28"/>
        </w:rPr>
        <w:t>Hazaz</w:t>
      </w:r>
      <w:proofErr w:type="spellEnd"/>
      <w:r w:rsidRPr="009216AC">
        <w:rPr>
          <w:sz w:val="28"/>
          <w:szCs w:val="28"/>
        </w:rPr>
        <w:t>, “The Sermon” (Alter, 267-287)</w:t>
      </w:r>
    </w:p>
    <w:p w:rsidR="00A438F7" w:rsidRPr="009216AC" w:rsidRDefault="00A438F7" w:rsidP="00A438F7">
      <w:pPr>
        <w:ind w:left="720"/>
        <w:rPr>
          <w:sz w:val="28"/>
          <w:szCs w:val="28"/>
        </w:rPr>
      </w:pPr>
      <w:r w:rsidRPr="009216AC">
        <w:rPr>
          <w:sz w:val="28"/>
          <w:szCs w:val="28"/>
        </w:rPr>
        <w:t>HI: p. 133-151</w:t>
      </w:r>
    </w:p>
    <w:p w:rsidR="00A438F7" w:rsidRPr="009216AC" w:rsidRDefault="00A438F7" w:rsidP="00A438F7">
      <w:pPr>
        <w:ind w:left="720"/>
        <w:rPr>
          <w:sz w:val="28"/>
          <w:szCs w:val="28"/>
        </w:rPr>
      </w:pPr>
      <w:r w:rsidRPr="009216AC">
        <w:rPr>
          <w:sz w:val="28"/>
          <w:szCs w:val="28"/>
        </w:rPr>
        <w:t>ITME: p. 54-70</w:t>
      </w:r>
    </w:p>
    <w:p w:rsidR="00A438F7" w:rsidRDefault="00A438F7" w:rsidP="00A438F7">
      <w:pPr>
        <w:rPr>
          <w:sz w:val="28"/>
          <w:szCs w:val="28"/>
        </w:rPr>
      </w:pPr>
    </w:p>
    <w:p w:rsidR="00A438F7" w:rsidRDefault="00A438F7" w:rsidP="00A438F7">
      <w:pPr>
        <w:rPr>
          <w:sz w:val="28"/>
          <w:szCs w:val="28"/>
        </w:rPr>
      </w:pPr>
      <w:r>
        <w:rPr>
          <w:sz w:val="28"/>
          <w:szCs w:val="28"/>
        </w:rPr>
        <w:t>ATTEND LECTURE BY PROF. JAMES LOEFFLER ON 10/8</w:t>
      </w:r>
    </w:p>
    <w:p w:rsidR="00A438F7" w:rsidRPr="009216AC" w:rsidRDefault="00A438F7" w:rsidP="00A438F7">
      <w:pPr>
        <w:rPr>
          <w:sz w:val="28"/>
          <w:szCs w:val="28"/>
        </w:rPr>
      </w:pPr>
    </w:p>
    <w:p w:rsidR="00A438F7" w:rsidRPr="009216AC" w:rsidRDefault="00A438F7" w:rsidP="00A438F7">
      <w:pPr>
        <w:rPr>
          <w:sz w:val="28"/>
          <w:szCs w:val="28"/>
        </w:rPr>
      </w:pPr>
      <w:r w:rsidRPr="009216AC">
        <w:rPr>
          <w:sz w:val="28"/>
          <w:szCs w:val="28"/>
        </w:rPr>
        <w:t xml:space="preserve">Week 6, </w:t>
      </w:r>
      <w:r>
        <w:rPr>
          <w:sz w:val="28"/>
          <w:szCs w:val="28"/>
        </w:rPr>
        <w:t>10/10</w:t>
      </w:r>
    </w:p>
    <w:p w:rsidR="00A438F7" w:rsidRPr="009216AC" w:rsidRDefault="00A438F7" w:rsidP="00A438F7">
      <w:pPr>
        <w:ind w:left="720"/>
        <w:rPr>
          <w:sz w:val="28"/>
          <w:szCs w:val="28"/>
        </w:rPr>
      </w:pPr>
      <w:r w:rsidRPr="009216AC">
        <w:rPr>
          <w:sz w:val="28"/>
          <w:szCs w:val="28"/>
        </w:rPr>
        <w:t xml:space="preserve">The 1948 Generation: The Akedah </w:t>
      </w:r>
    </w:p>
    <w:p w:rsidR="00A438F7" w:rsidRPr="009216AC" w:rsidRDefault="00A438F7" w:rsidP="00A438F7">
      <w:pPr>
        <w:ind w:left="720"/>
        <w:rPr>
          <w:sz w:val="28"/>
          <w:szCs w:val="28"/>
        </w:rPr>
      </w:pPr>
      <w:r w:rsidRPr="009216AC">
        <w:rPr>
          <w:sz w:val="28"/>
          <w:szCs w:val="28"/>
        </w:rPr>
        <w:t>READ: *-</w:t>
      </w:r>
      <w:proofErr w:type="spellStart"/>
      <w:r w:rsidRPr="009216AC">
        <w:rPr>
          <w:sz w:val="28"/>
          <w:szCs w:val="28"/>
        </w:rPr>
        <w:t>Alterman</w:t>
      </w:r>
      <w:proofErr w:type="spellEnd"/>
      <w:r w:rsidRPr="009216AC">
        <w:rPr>
          <w:sz w:val="28"/>
          <w:szCs w:val="28"/>
        </w:rPr>
        <w:t>, “The Silver Platter”</w:t>
      </w:r>
    </w:p>
    <w:p w:rsidR="00A438F7" w:rsidRPr="009216AC" w:rsidRDefault="00A438F7" w:rsidP="00A438F7">
      <w:pPr>
        <w:ind w:left="720"/>
        <w:rPr>
          <w:sz w:val="28"/>
          <w:szCs w:val="28"/>
        </w:rPr>
      </w:pPr>
      <w:r w:rsidRPr="009216AC">
        <w:rPr>
          <w:sz w:val="28"/>
          <w:szCs w:val="28"/>
        </w:rPr>
        <w:t xml:space="preserve">*-S. </w:t>
      </w:r>
      <w:proofErr w:type="spellStart"/>
      <w:r w:rsidRPr="009216AC">
        <w:rPr>
          <w:sz w:val="28"/>
          <w:szCs w:val="28"/>
        </w:rPr>
        <w:t>Yizhar</w:t>
      </w:r>
      <w:proofErr w:type="spellEnd"/>
      <w:r w:rsidRPr="009216AC">
        <w:rPr>
          <w:sz w:val="28"/>
          <w:szCs w:val="28"/>
        </w:rPr>
        <w:t>, “The Prisoner” (Alter, 290-310)</w:t>
      </w:r>
    </w:p>
    <w:p w:rsidR="00A438F7" w:rsidRPr="009216AC" w:rsidRDefault="00A438F7" w:rsidP="00A438F7">
      <w:pPr>
        <w:ind w:left="720"/>
        <w:rPr>
          <w:sz w:val="28"/>
          <w:szCs w:val="28"/>
        </w:rPr>
      </w:pPr>
      <w:r w:rsidRPr="009216AC">
        <w:rPr>
          <w:sz w:val="28"/>
          <w:szCs w:val="28"/>
        </w:rPr>
        <w:t>HI: p. 155-176</w:t>
      </w:r>
    </w:p>
    <w:p w:rsidR="00A438F7" w:rsidRPr="009216AC" w:rsidRDefault="00A438F7" w:rsidP="00A438F7">
      <w:pPr>
        <w:ind w:left="720"/>
        <w:rPr>
          <w:sz w:val="28"/>
          <w:szCs w:val="28"/>
        </w:rPr>
      </w:pPr>
      <w:r w:rsidRPr="009216AC">
        <w:rPr>
          <w:sz w:val="28"/>
          <w:szCs w:val="28"/>
        </w:rPr>
        <w:t>ITME: p. 72-92</w:t>
      </w:r>
    </w:p>
    <w:p w:rsidR="00A438F7" w:rsidRPr="009216AC" w:rsidRDefault="00A438F7" w:rsidP="00A438F7">
      <w:pPr>
        <w:ind w:left="720"/>
        <w:rPr>
          <w:sz w:val="28"/>
          <w:szCs w:val="28"/>
        </w:rPr>
      </w:pPr>
    </w:p>
    <w:p w:rsidR="00A438F7" w:rsidRPr="009216AC" w:rsidRDefault="00A438F7" w:rsidP="00A438F7">
      <w:pPr>
        <w:rPr>
          <w:sz w:val="28"/>
          <w:szCs w:val="28"/>
        </w:rPr>
      </w:pPr>
      <w:r>
        <w:rPr>
          <w:sz w:val="28"/>
          <w:szCs w:val="28"/>
        </w:rPr>
        <w:t>10/15</w:t>
      </w:r>
      <w:r w:rsidRPr="009216AC">
        <w:rPr>
          <w:sz w:val="28"/>
          <w:szCs w:val="28"/>
        </w:rPr>
        <w:t xml:space="preserve"> – WATCH SALLAH SHABBATI</w:t>
      </w:r>
    </w:p>
    <w:p w:rsidR="00A438F7" w:rsidRPr="009216AC" w:rsidRDefault="00A438F7" w:rsidP="00A438F7">
      <w:pPr>
        <w:ind w:left="720"/>
        <w:rPr>
          <w:sz w:val="28"/>
          <w:szCs w:val="28"/>
        </w:rPr>
      </w:pPr>
    </w:p>
    <w:p w:rsidR="00A438F7" w:rsidRPr="009216AC" w:rsidRDefault="00A438F7" w:rsidP="00A438F7">
      <w:pPr>
        <w:rPr>
          <w:sz w:val="28"/>
          <w:szCs w:val="28"/>
        </w:rPr>
      </w:pPr>
      <w:r w:rsidRPr="009216AC">
        <w:rPr>
          <w:sz w:val="28"/>
          <w:szCs w:val="28"/>
        </w:rPr>
        <w:t xml:space="preserve">Week 7, </w:t>
      </w:r>
      <w:r>
        <w:rPr>
          <w:sz w:val="28"/>
          <w:szCs w:val="28"/>
        </w:rPr>
        <w:t>10/17</w:t>
      </w:r>
    </w:p>
    <w:p w:rsidR="00A438F7" w:rsidRPr="009216AC" w:rsidRDefault="00A438F7" w:rsidP="00A438F7">
      <w:pPr>
        <w:ind w:left="720"/>
        <w:rPr>
          <w:sz w:val="28"/>
          <w:szCs w:val="28"/>
        </w:rPr>
      </w:pPr>
      <w:r w:rsidRPr="009216AC">
        <w:rPr>
          <w:sz w:val="28"/>
          <w:szCs w:val="28"/>
        </w:rPr>
        <w:t xml:space="preserve">A New State: Ashkenazim and Sephardim </w:t>
      </w:r>
    </w:p>
    <w:p w:rsidR="00A438F7" w:rsidRPr="009216AC" w:rsidRDefault="00A438F7" w:rsidP="00A438F7">
      <w:pPr>
        <w:ind w:left="720"/>
        <w:rPr>
          <w:sz w:val="28"/>
          <w:szCs w:val="28"/>
        </w:rPr>
      </w:pPr>
      <w:r w:rsidRPr="009216AC">
        <w:rPr>
          <w:sz w:val="28"/>
          <w:szCs w:val="28"/>
        </w:rPr>
        <w:t xml:space="preserve">READ: *-Ella </w:t>
      </w:r>
      <w:proofErr w:type="spellStart"/>
      <w:r w:rsidRPr="009216AC">
        <w:rPr>
          <w:sz w:val="28"/>
          <w:szCs w:val="28"/>
        </w:rPr>
        <w:t>Shohat</w:t>
      </w:r>
      <w:proofErr w:type="spellEnd"/>
      <w:r w:rsidRPr="009216AC">
        <w:rPr>
          <w:sz w:val="28"/>
          <w:szCs w:val="28"/>
        </w:rPr>
        <w:t xml:space="preserve">, “The </w:t>
      </w:r>
      <w:proofErr w:type="spellStart"/>
      <w:r w:rsidRPr="009216AC">
        <w:rPr>
          <w:sz w:val="28"/>
          <w:szCs w:val="28"/>
        </w:rPr>
        <w:t>Bourekas</w:t>
      </w:r>
      <w:proofErr w:type="spellEnd"/>
      <w:r w:rsidRPr="009216AC">
        <w:rPr>
          <w:sz w:val="28"/>
          <w:szCs w:val="28"/>
        </w:rPr>
        <w:t xml:space="preserve"> and Sephardi Representation,” in </w:t>
      </w:r>
      <w:r w:rsidRPr="009216AC">
        <w:rPr>
          <w:i/>
          <w:sz w:val="28"/>
          <w:szCs w:val="28"/>
        </w:rPr>
        <w:t>Israeli Cinema</w:t>
      </w:r>
    </w:p>
    <w:p w:rsidR="00A438F7" w:rsidRPr="009216AC" w:rsidRDefault="00A438F7" w:rsidP="00A438F7">
      <w:pPr>
        <w:ind w:left="720"/>
        <w:rPr>
          <w:sz w:val="28"/>
          <w:szCs w:val="28"/>
        </w:rPr>
      </w:pPr>
      <w:r w:rsidRPr="009216AC">
        <w:rPr>
          <w:sz w:val="28"/>
          <w:szCs w:val="28"/>
        </w:rPr>
        <w:t>HI: p. 179-247</w:t>
      </w:r>
    </w:p>
    <w:p w:rsidR="00A438F7" w:rsidRPr="009216AC" w:rsidRDefault="00A438F7" w:rsidP="00A438F7">
      <w:pPr>
        <w:ind w:left="720"/>
        <w:rPr>
          <w:sz w:val="28"/>
          <w:szCs w:val="28"/>
        </w:rPr>
      </w:pPr>
      <w:r w:rsidRPr="009216AC">
        <w:rPr>
          <w:sz w:val="28"/>
          <w:szCs w:val="28"/>
        </w:rPr>
        <w:t>ITME: p. 102-105</w:t>
      </w:r>
    </w:p>
    <w:p w:rsidR="00A438F7" w:rsidRPr="009216AC" w:rsidRDefault="00A438F7" w:rsidP="00A438F7">
      <w:pPr>
        <w:ind w:left="720"/>
        <w:rPr>
          <w:sz w:val="28"/>
          <w:szCs w:val="28"/>
        </w:rPr>
      </w:pPr>
    </w:p>
    <w:p w:rsidR="00A438F7" w:rsidRPr="009216AC" w:rsidRDefault="00A438F7" w:rsidP="00A438F7">
      <w:pPr>
        <w:ind w:left="720"/>
        <w:rPr>
          <w:i/>
          <w:sz w:val="28"/>
          <w:szCs w:val="28"/>
        </w:rPr>
      </w:pPr>
      <w:r w:rsidRPr="009216AC">
        <w:rPr>
          <w:sz w:val="28"/>
          <w:szCs w:val="28"/>
        </w:rPr>
        <w:t xml:space="preserve">-FILM: </w:t>
      </w:r>
      <w:r>
        <w:rPr>
          <w:sz w:val="28"/>
          <w:szCs w:val="28"/>
        </w:rPr>
        <w:t xml:space="preserve">DISCUSS </w:t>
      </w:r>
      <w:proofErr w:type="spellStart"/>
      <w:r w:rsidRPr="009216AC">
        <w:rPr>
          <w:i/>
          <w:sz w:val="28"/>
          <w:szCs w:val="28"/>
        </w:rPr>
        <w:t>Sallah</w:t>
      </w:r>
      <w:proofErr w:type="spellEnd"/>
      <w:r w:rsidRPr="009216AC">
        <w:rPr>
          <w:i/>
          <w:sz w:val="28"/>
          <w:szCs w:val="28"/>
        </w:rPr>
        <w:t xml:space="preserve"> </w:t>
      </w:r>
      <w:proofErr w:type="spellStart"/>
      <w:r w:rsidRPr="009216AC">
        <w:rPr>
          <w:i/>
          <w:sz w:val="28"/>
          <w:szCs w:val="28"/>
        </w:rPr>
        <w:t>Shabbati</w:t>
      </w:r>
      <w:proofErr w:type="spellEnd"/>
    </w:p>
    <w:p w:rsidR="00A438F7" w:rsidRPr="009216AC" w:rsidRDefault="00A438F7" w:rsidP="00A438F7">
      <w:pPr>
        <w:rPr>
          <w:sz w:val="28"/>
          <w:szCs w:val="28"/>
        </w:rPr>
      </w:pPr>
    </w:p>
    <w:p w:rsidR="00A438F7" w:rsidRPr="009216AC" w:rsidRDefault="00A438F7" w:rsidP="00A438F7">
      <w:pPr>
        <w:rPr>
          <w:sz w:val="28"/>
          <w:szCs w:val="28"/>
        </w:rPr>
      </w:pPr>
      <w:r>
        <w:rPr>
          <w:sz w:val="28"/>
          <w:szCs w:val="28"/>
        </w:rPr>
        <w:lastRenderedPageBreak/>
        <w:t>10/22</w:t>
      </w:r>
      <w:r w:rsidRPr="009216AC">
        <w:rPr>
          <w:sz w:val="28"/>
          <w:szCs w:val="28"/>
        </w:rPr>
        <w:t xml:space="preserve"> – mid-term exam</w:t>
      </w:r>
    </w:p>
    <w:p w:rsidR="00A438F7" w:rsidRPr="009216AC" w:rsidRDefault="00A438F7" w:rsidP="00A438F7">
      <w:pPr>
        <w:rPr>
          <w:sz w:val="28"/>
          <w:szCs w:val="28"/>
        </w:rPr>
      </w:pPr>
    </w:p>
    <w:p w:rsidR="00A438F7" w:rsidRPr="009216AC" w:rsidRDefault="00A438F7" w:rsidP="00A438F7">
      <w:pPr>
        <w:rPr>
          <w:sz w:val="28"/>
          <w:szCs w:val="28"/>
        </w:rPr>
      </w:pPr>
      <w:r w:rsidRPr="009216AC">
        <w:rPr>
          <w:sz w:val="28"/>
          <w:szCs w:val="28"/>
        </w:rPr>
        <w:t xml:space="preserve">Week 8, </w:t>
      </w:r>
      <w:r>
        <w:rPr>
          <w:sz w:val="28"/>
          <w:szCs w:val="28"/>
        </w:rPr>
        <w:t>10/24</w:t>
      </w:r>
      <w:r w:rsidRPr="009216AC">
        <w:rPr>
          <w:sz w:val="28"/>
          <w:szCs w:val="28"/>
        </w:rPr>
        <w:t xml:space="preserve"> </w:t>
      </w:r>
    </w:p>
    <w:p w:rsidR="00A438F7" w:rsidRPr="009216AC" w:rsidRDefault="00A438F7" w:rsidP="00A438F7">
      <w:pPr>
        <w:ind w:left="720"/>
        <w:rPr>
          <w:sz w:val="28"/>
          <w:szCs w:val="28"/>
        </w:rPr>
      </w:pPr>
      <w:r w:rsidRPr="009216AC">
        <w:rPr>
          <w:sz w:val="28"/>
          <w:szCs w:val="28"/>
        </w:rPr>
        <w:t xml:space="preserve">A New State in the Shadow of the Holocaust </w:t>
      </w:r>
    </w:p>
    <w:p w:rsidR="00A438F7" w:rsidRPr="009216AC" w:rsidRDefault="00A438F7" w:rsidP="00A438F7">
      <w:pPr>
        <w:ind w:left="720"/>
        <w:rPr>
          <w:sz w:val="28"/>
          <w:szCs w:val="28"/>
        </w:rPr>
      </w:pPr>
      <w:r w:rsidRPr="009216AC">
        <w:rPr>
          <w:sz w:val="28"/>
          <w:szCs w:val="28"/>
        </w:rPr>
        <w:t>-Reparations Agreement and the Eichmann Affair</w:t>
      </w:r>
    </w:p>
    <w:p w:rsidR="00A438F7" w:rsidRPr="009216AC" w:rsidRDefault="00A438F7" w:rsidP="00A438F7">
      <w:pPr>
        <w:ind w:left="720"/>
        <w:rPr>
          <w:sz w:val="28"/>
          <w:szCs w:val="28"/>
        </w:rPr>
      </w:pPr>
    </w:p>
    <w:p w:rsidR="00A438F7" w:rsidRPr="009216AC" w:rsidRDefault="00A438F7" w:rsidP="00A438F7">
      <w:pPr>
        <w:ind w:left="720"/>
        <w:rPr>
          <w:i/>
          <w:sz w:val="28"/>
          <w:szCs w:val="28"/>
        </w:rPr>
      </w:pPr>
      <w:r w:rsidRPr="009216AC">
        <w:rPr>
          <w:sz w:val="28"/>
          <w:szCs w:val="28"/>
        </w:rPr>
        <w:t>READ*:-</w:t>
      </w:r>
      <w:proofErr w:type="spellStart"/>
      <w:r w:rsidRPr="009216AC">
        <w:rPr>
          <w:sz w:val="28"/>
          <w:szCs w:val="28"/>
        </w:rPr>
        <w:t>Hanoch</w:t>
      </w:r>
      <w:proofErr w:type="spellEnd"/>
      <w:r w:rsidRPr="009216AC">
        <w:rPr>
          <w:sz w:val="28"/>
          <w:szCs w:val="28"/>
        </w:rPr>
        <w:t xml:space="preserve"> </w:t>
      </w:r>
      <w:proofErr w:type="spellStart"/>
      <w:r w:rsidRPr="009216AC">
        <w:rPr>
          <w:sz w:val="28"/>
          <w:szCs w:val="28"/>
        </w:rPr>
        <w:t>Bartov</w:t>
      </w:r>
      <w:proofErr w:type="spellEnd"/>
      <w:r w:rsidRPr="009216AC">
        <w:rPr>
          <w:sz w:val="28"/>
          <w:szCs w:val="28"/>
        </w:rPr>
        <w:t xml:space="preserve">, excerpt from </w:t>
      </w:r>
      <w:r w:rsidRPr="009216AC">
        <w:rPr>
          <w:i/>
          <w:sz w:val="28"/>
          <w:szCs w:val="28"/>
        </w:rPr>
        <w:t>The Brigade</w:t>
      </w:r>
    </w:p>
    <w:p w:rsidR="00A438F7" w:rsidRPr="009216AC" w:rsidRDefault="00A438F7" w:rsidP="00A438F7">
      <w:pPr>
        <w:ind w:left="360" w:firstLine="360"/>
        <w:rPr>
          <w:sz w:val="28"/>
          <w:szCs w:val="28"/>
        </w:rPr>
      </w:pPr>
      <w:r w:rsidRPr="009216AC">
        <w:rPr>
          <w:sz w:val="28"/>
          <w:szCs w:val="28"/>
        </w:rPr>
        <w:t xml:space="preserve">HI: p. 248-268; </w:t>
      </w:r>
    </w:p>
    <w:p w:rsidR="00A438F7" w:rsidRPr="009216AC" w:rsidRDefault="00A438F7" w:rsidP="00A438F7">
      <w:pPr>
        <w:ind w:left="360" w:firstLine="360"/>
        <w:rPr>
          <w:sz w:val="28"/>
          <w:szCs w:val="28"/>
        </w:rPr>
      </w:pPr>
      <w:r w:rsidRPr="009216AC">
        <w:rPr>
          <w:sz w:val="28"/>
          <w:szCs w:val="28"/>
        </w:rPr>
        <w:t>TME: p. 106-108; 167-168</w:t>
      </w:r>
    </w:p>
    <w:p w:rsidR="00A438F7" w:rsidRDefault="00A438F7" w:rsidP="00A438F7">
      <w:pPr>
        <w:ind w:left="360"/>
        <w:rPr>
          <w:i/>
          <w:sz w:val="28"/>
          <w:szCs w:val="28"/>
        </w:rPr>
      </w:pPr>
      <w:r w:rsidRPr="009216AC">
        <w:rPr>
          <w:sz w:val="28"/>
          <w:szCs w:val="28"/>
        </w:rPr>
        <w:t xml:space="preserve">Optional Film: </w:t>
      </w:r>
      <w:r>
        <w:rPr>
          <w:i/>
          <w:sz w:val="28"/>
          <w:szCs w:val="28"/>
        </w:rPr>
        <w:t>OPERATION FINALE</w:t>
      </w:r>
    </w:p>
    <w:p w:rsidR="00A438F7" w:rsidRPr="009216AC" w:rsidRDefault="00A438F7" w:rsidP="00A438F7">
      <w:pPr>
        <w:rPr>
          <w:i/>
          <w:sz w:val="28"/>
          <w:szCs w:val="28"/>
        </w:rPr>
      </w:pPr>
    </w:p>
    <w:p w:rsidR="00A438F7" w:rsidRPr="009216AC" w:rsidRDefault="00A438F7" w:rsidP="00A438F7">
      <w:pPr>
        <w:rPr>
          <w:sz w:val="28"/>
          <w:szCs w:val="28"/>
        </w:rPr>
      </w:pPr>
      <w:r w:rsidRPr="009216AC">
        <w:rPr>
          <w:sz w:val="28"/>
          <w:szCs w:val="28"/>
        </w:rPr>
        <w:t xml:space="preserve">Week 9, </w:t>
      </w:r>
      <w:r>
        <w:rPr>
          <w:sz w:val="28"/>
          <w:szCs w:val="28"/>
        </w:rPr>
        <w:t>10/31</w:t>
      </w:r>
    </w:p>
    <w:p w:rsidR="00A438F7" w:rsidRPr="009216AC" w:rsidRDefault="00A438F7" w:rsidP="00A438F7">
      <w:pPr>
        <w:ind w:left="720"/>
        <w:rPr>
          <w:sz w:val="28"/>
          <w:szCs w:val="28"/>
        </w:rPr>
      </w:pPr>
      <w:r w:rsidRPr="009216AC">
        <w:rPr>
          <w:sz w:val="28"/>
          <w:szCs w:val="28"/>
        </w:rPr>
        <w:t xml:space="preserve">Facing the Other: Jews and Arabs </w:t>
      </w:r>
    </w:p>
    <w:p w:rsidR="00A438F7" w:rsidRPr="009216AC" w:rsidRDefault="00A438F7" w:rsidP="00A438F7">
      <w:pPr>
        <w:ind w:left="720"/>
        <w:rPr>
          <w:i/>
          <w:sz w:val="28"/>
          <w:szCs w:val="28"/>
        </w:rPr>
      </w:pPr>
      <w:proofErr w:type="gramStart"/>
      <w:r w:rsidRPr="009216AC">
        <w:rPr>
          <w:sz w:val="28"/>
          <w:szCs w:val="28"/>
        </w:rPr>
        <w:t>READ</w:t>
      </w:r>
      <w:proofErr w:type="gramEnd"/>
      <w:r w:rsidRPr="009216AC">
        <w:rPr>
          <w:sz w:val="28"/>
          <w:szCs w:val="28"/>
        </w:rPr>
        <w:t xml:space="preserve">: *-Yitzhak Epstein reading from </w:t>
      </w:r>
      <w:r w:rsidRPr="009216AC">
        <w:rPr>
          <w:i/>
          <w:sz w:val="28"/>
          <w:szCs w:val="28"/>
        </w:rPr>
        <w:t>TJMW</w:t>
      </w:r>
    </w:p>
    <w:p w:rsidR="00A438F7" w:rsidRPr="009216AC" w:rsidRDefault="00A438F7" w:rsidP="00A438F7">
      <w:pPr>
        <w:ind w:left="720"/>
        <w:rPr>
          <w:sz w:val="28"/>
          <w:szCs w:val="28"/>
        </w:rPr>
      </w:pPr>
      <w:r w:rsidRPr="009216AC">
        <w:rPr>
          <w:sz w:val="28"/>
          <w:szCs w:val="28"/>
        </w:rPr>
        <w:t>*-Tammuz, “Swimming Contest”</w:t>
      </w:r>
    </w:p>
    <w:p w:rsidR="00A438F7" w:rsidRPr="009216AC" w:rsidRDefault="00A438F7" w:rsidP="00A438F7">
      <w:pPr>
        <w:ind w:left="720"/>
        <w:rPr>
          <w:sz w:val="28"/>
          <w:szCs w:val="28"/>
        </w:rPr>
      </w:pPr>
      <w:r w:rsidRPr="009216AC">
        <w:rPr>
          <w:sz w:val="28"/>
          <w:szCs w:val="28"/>
        </w:rPr>
        <w:t xml:space="preserve">*-A.B. </w:t>
      </w:r>
      <w:proofErr w:type="spellStart"/>
      <w:r w:rsidRPr="009216AC">
        <w:rPr>
          <w:sz w:val="28"/>
          <w:szCs w:val="28"/>
        </w:rPr>
        <w:t>Yehoshua</w:t>
      </w:r>
      <w:proofErr w:type="spellEnd"/>
      <w:r w:rsidRPr="009216AC">
        <w:rPr>
          <w:sz w:val="28"/>
          <w:szCs w:val="28"/>
        </w:rPr>
        <w:t>, “Facing the Forests” (Alter, p. 351-392)</w:t>
      </w:r>
    </w:p>
    <w:p w:rsidR="00A438F7" w:rsidRPr="009216AC" w:rsidRDefault="00A438F7" w:rsidP="00A438F7">
      <w:pPr>
        <w:ind w:left="720"/>
        <w:rPr>
          <w:sz w:val="28"/>
          <w:szCs w:val="28"/>
        </w:rPr>
      </w:pPr>
      <w:r w:rsidRPr="009216AC">
        <w:rPr>
          <w:sz w:val="28"/>
          <w:szCs w:val="28"/>
        </w:rPr>
        <w:t>-Other influences on Israeli culture- food and music</w:t>
      </w:r>
    </w:p>
    <w:p w:rsidR="00A438F7" w:rsidRPr="009216AC" w:rsidRDefault="00A438F7" w:rsidP="00A438F7">
      <w:pPr>
        <w:rPr>
          <w:sz w:val="28"/>
          <w:szCs w:val="28"/>
        </w:rPr>
      </w:pPr>
    </w:p>
    <w:p w:rsidR="00A438F7" w:rsidRPr="009216AC" w:rsidRDefault="00A438F7" w:rsidP="00A438F7">
      <w:pPr>
        <w:rPr>
          <w:sz w:val="28"/>
          <w:szCs w:val="28"/>
        </w:rPr>
      </w:pPr>
      <w:r w:rsidRPr="009216AC">
        <w:rPr>
          <w:sz w:val="28"/>
          <w:szCs w:val="28"/>
        </w:rPr>
        <w:t xml:space="preserve">Week 10, </w:t>
      </w:r>
      <w:r>
        <w:rPr>
          <w:sz w:val="28"/>
          <w:szCs w:val="28"/>
        </w:rPr>
        <w:t>11/5 AND 11/7 AND 11/12</w:t>
      </w:r>
    </w:p>
    <w:p w:rsidR="00A438F7" w:rsidRPr="009216AC" w:rsidRDefault="00A438F7" w:rsidP="00A438F7">
      <w:pPr>
        <w:ind w:left="720"/>
        <w:rPr>
          <w:sz w:val="28"/>
          <w:szCs w:val="28"/>
        </w:rPr>
      </w:pPr>
      <w:r w:rsidRPr="009216AC">
        <w:rPr>
          <w:sz w:val="28"/>
          <w:szCs w:val="28"/>
        </w:rPr>
        <w:t xml:space="preserve">1967, Greater Israel, Yom Kippur, and the Loss of Innocence </w:t>
      </w:r>
    </w:p>
    <w:p w:rsidR="00A438F7" w:rsidRPr="009216AC" w:rsidRDefault="00A438F7" w:rsidP="00A438F7">
      <w:pPr>
        <w:ind w:left="720"/>
        <w:rPr>
          <w:sz w:val="28"/>
          <w:szCs w:val="28"/>
        </w:rPr>
      </w:pPr>
    </w:p>
    <w:p w:rsidR="00A438F7" w:rsidRPr="009216AC" w:rsidRDefault="00A438F7" w:rsidP="00A438F7">
      <w:pPr>
        <w:ind w:left="720"/>
        <w:rPr>
          <w:sz w:val="28"/>
          <w:szCs w:val="28"/>
        </w:rPr>
      </w:pPr>
      <w:r w:rsidRPr="009216AC">
        <w:rPr>
          <w:sz w:val="28"/>
          <w:szCs w:val="28"/>
        </w:rPr>
        <w:t xml:space="preserve">READ: *-Charles </w:t>
      </w:r>
      <w:proofErr w:type="spellStart"/>
      <w:r w:rsidRPr="009216AC">
        <w:rPr>
          <w:sz w:val="28"/>
          <w:szCs w:val="28"/>
        </w:rPr>
        <w:t>Liebman</w:t>
      </w:r>
      <w:proofErr w:type="spellEnd"/>
      <w:r w:rsidRPr="009216AC">
        <w:rPr>
          <w:sz w:val="28"/>
          <w:szCs w:val="28"/>
        </w:rPr>
        <w:t>, “The Myth of Defeat: The Memory of the Yom Kippur War in Israeli Society”</w:t>
      </w:r>
    </w:p>
    <w:p w:rsidR="00A438F7" w:rsidRPr="009216AC" w:rsidRDefault="00A438F7" w:rsidP="00A438F7">
      <w:pPr>
        <w:ind w:firstLine="720"/>
        <w:rPr>
          <w:sz w:val="28"/>
          <w:szCs w:val="28"/>
        </w:rPr>
      </w:pPr>
      <w:r w:rsidRPr="009216AC">
        <w:rPr>
          <w:sz w:val="28"/>
          <w:szCs w:val="28"/>
        </w:rPr>
        <w:t xml:space="preserve">*-Excerpt from Michael Oren, </w:t>
      </w:r>
      <w:r w:rsidRPr="009216AC">
        <w:rPr>
          <w:i/>
          <w:sz w:val="28"/>
          <w:szCs w:val="28"/>
        </w:rPr>
        <w:t>Six Days of War</w:t>
      </w:r>
    </w:p>
    <w:p w:rsidR="00A438F7" w:rsidRPr="009216AC" w:rsidRDefault="00A438F7" w:rsidP="00A438F7">
      <w:pPr>
        <w:rPr>
          <w:sz w:val="28"/>
          <w:szCs w:val="28"/>
        </w:rPr>
      </w:pPr>
      <w:r w:rsidRPr="009216AC">
        <w:rPr>
          <w:sz w:val="28"/>
          <w:szCs w:val="28"/>
        </w:rPr>
        <w:tab/>
        <w:t>HI, p. 271-353</w:t>
      </w:r>
    </w:p>
    <w:p w:rsidR="00A438F7" w:rsidRPr="009216AC" w:rsidRDefault="00A438F7" w:rsidP="00A438F7">
      <w:pPr>
        <w:ind w:firstLine="720"/>
        <w:rPr>
          <w:sz w:val="28"/>
          <w:szCs w:val="28"/>
        </w:rPr>
      </w:pPr>
      <w:r w:rsidRPr="009216AC">
        <w:rPr>
          <w:sz w:val="28"/>
          <w:szCs w:val="28"/>
        </w:rPr>
        <w:lastRenderedPageBreak/>
        <w:t>ITME: p. 220-250</w:t>
      </w:r>
    </w:p>
    <w:p w:rsidR="00A438F7" w:rsidRPr="009216AC" w:rsidRDefault="00A438F7" w:rsidP="00A438F7">
      <w:pPr>
        <w:ind w:firstLine="720"/>
        <w:rPr>
          <w:sz w:val="28"/>
          <w:szCs w:val="28"/>
        </w:rPr>
      </w:pPr>
    </w:p>
    <w:p w:rsidR="00A438F7" w:rsidRDefault="00A438F7" w:rsidP="00A438F7">
      <w:pPr>
        <w:ind w:left="720"/>
        <w:rPr>
          <w:i/>
          <w:sz w:val="28"/>
          <w:szCs w:val="28"/>
        </w:rPr>
      </w:pPr>
      <w:r w:rsidRPr="009216AC">
        <w:rPr>
          <w:sz w:val="28"/>
          <w:szCs w:val="28"/>
        </w:rPr>
        <w:t xml:space="preserve">FILM: </w:t>
      </w:r>
      <w:r w:rsidRPr="009216AC">
        <w:rPr>
          <w:i/>
          <w:sz w:val="28"/>
          <w:szCs w:val="28"/>
        </w:rPr>
        <w:t>Late Summer Blues</w:t>
      </w:r>
    </w:p>
    <w:p w:rsidR="00A438F7" w:rsidRPr="009216AC" w:rsidRDefault="00A438F7" w:rsidP="00A438F7">
      <w:pPr>
        <w:rPr>
          <w:i/>
          <w:sz w:val="28"/>
          <w:szCs w:val="28"/>
        </w:rPr>
      </w:pPr>
    </w:p>
    <w:p w:rsidR="00A438F7" w:rsidRPr="009216AC" w:rsidRDefault="00A438F7" w:rsidP="00A438F7">
      <w:pPr>
        <w:rPr>
          <w:sz w:val="28"/>
          <w:szCs w:val="28"/>
        </w:rPr>
      </w:pPr>
      <w:r w:rsidRPr="009216AC">
        <w:rPr>
          <w:sz w:val="28"/>
          <w:szCs w:val="28"/>
        </w:rPr>
        <w:t xml:space="preserve">Week 11, </w:t>
      </w:r>
      <w:r>
        <w:rPr>
          <w:sz w:val="28"/>
          <w:szCs w:val="28"/>
        </w:rPr>
        <w:t>11/14 and 11/19</w:t>
      </w:r>
    </w:p>
    <w:p w:rsidR="00A438F7" w:rsidRPr="009216AC" w:rsidRDefault="00A438F7" w:rsidP="00A438F7">
      <w:pPr>
        <w:ind w:left="720"/>
        <w:rPr>
          <w:sz w:val="28"/>
          <w:szCs w:val="28"/>
        </w:rPr>
      </w:pPr>
      <w:r w:rsidRPr="009216AC">
        <w:rPr>
          <w:sz w:val="28"/>
          <w:szCs w:val="28"/>
        </w:rPr>
        <w:t>The Haredi-</w:t>
      </w:r>
      <w:proofErr w:type="spellStart"/>
      <w:r w:rsidRPr="009216AC">
        <w:rPr>
          <w:sz w:val="28"/>
          <w:szCs w:val="28"/>
        </w:rPr>
        <w:t>Hiloni</w:t>
      </w:r>
      <w:proofErr w:type="spellEnd"/>
      <w:r w:rsidRPr="009216AC">
        <w:rPr>
          <w:sz w:val="28"/>
          <w:szCs w:val="28"/>
        </w:rPr>
        <w:t xml:space="preserve"> Divide; </w:t>
      </w:r>
      <w:proofErr w:type="gramStart"/>
      <w:r w:rsidRPr="009216AC">
        <w:rPr>
          <w:sz w:val="28"/>
          <w:szCs w:val="28"/>
        </w:rPr>
        <w:t>A</w:t>
      </w:r>
      <w:proofErr w:type="gramEnd"/>
      <w:r w:rsidRPr="009216AC">
        <w:rPr>
          <w:sz w:val="28"/>
          <w:szCs w:val="28"/>
        </w:rPr>
        <w:t xml:space="preserve"> State of Jews or a Jewish State? </w:t>
      </w:r>
    </w:p>
    <w:p w:rsidR="00A438F7" w:rsidRPr="009216AC" w:rsidRDefault="00A438F7" w:rsidP="00A438F7">
      <w:pPr>
        <w:ind w:left="720"/>
        <w:rPr>
          <w:i/>
          <w:sz w:val="28"/>
          <w:szCs w:val="28"/>
        </w:rPr>
      </w:pPr>
      <w:r w:rsidRPr="009216AC">
        <w:rPr>
          <w:sz w:val="28"/>
          <w:szCs w:val="28"/>
        </w:rPr>
        <w:t xml:space="preserve">Optional FILM: </w:t>
      </w:r>
      <w:proofErr w:type="spellStart"/>
      <w:r w:rsidRPr="009216AC">
        <w:rPr>
          <w:i/>
          <w:sz w:val="28"/>
          <w:szCs w:val="28"/>
        </w:rPr>
        <w:t>Ushpizin</w:t>
      </w:r>
      <w:proofErr w:type="spellEnd"/>
    </w:p>
    <w:p w:rsidR="00A438F7" w:rsidRPr="009216AC" w:rsidRDefault="00A438F7" w:rsidP="00A438F7">
      <w:pPr>
        <w:ind w:left="720"/>
        <w:rPr>
          <w:sz w:val="28"/>
          <w:szCs w:val="28"/>
        </w:rPr>
      </w:pPr>
      <w:r w:rsidRPr="009216AC">
        <w:rPr>
          <w:sz w:val="28"/>
          <w:szCs w:val="28"/>
        </w:rPr>
        <w:t>*-“Statehood vs. Peoplehood” and the meaning of Zionism</w:t>
      </w:r>
    </w:p>
    <w:p w:rsidR="00A438F7" w:rsidRDefault="00A438F7" w:rsidP="00A438F7">
      <w:pPr>
        <w:ind w:left="720"/>
        <w:rPr>
          <w:sz w:val="28"/>
          <w:szCs w:val="28"/>
        </w:rPr>
      </w:pPr>
    </w:p>
    <w:p w:rsidR="00A438F7" w:rsidRDefault="00A438F7" w:rsidP="00A438F7">
      <w:pPr>
        <w:rPr>
          <w:sz w:val="28"/>
          <w:szCs w:val="28"/>
        </w:rPr>
      </w:pPr>
      <w:r>
        <w:rPr>
          <w:sz w:val="28"/>
          <w:szCs w:val="28"/>
        </w:rPr>
        <w:t>11/21 – NO CLASS, THANKSGIVING</w:t>
      </w:r>
    </w:p>
    <w:p w:rsidR="00A438F7" w:rsidRPr="009216AC" w:rsidRDefault="00A438F7" w:rsidP="00A438F7">
      <w:pPr>
        <w:rPr>
          <w:sz w:val="28"/>
          <w:szCs w:val="28"/>
        </w:rPr>
      </w:pPr>
    </w:p>
    <w:p w:rsidR="00A438F7" w:rsidRDefault="00A438F7" w:rsidP="00A438F7">
      <w:pPr>
        <w:rPr>
          <w:sz w:val="28"/>
          <w:szCs w:val="28"/>
        </w:rPr>
      </w:pPr>
    </w:p>
    <w:p w:rsidR="00A438F7" w:rsidRDefault="00A438F7" w:rsidP="00A438F7">
      <w:pPr>
        <w:rPr>
          <w:sz w:val="28"/>
          <w:szCs w:val="28"/>
        </w:rPr>
      </w:pPr>
    </w:p>
    <w:p w:rsidR="00A438F7" w:rsidRPr="009216AC" w:rsidRDefault="00A438F7" w:rsidP="00A438F7">
      <w:pPr>
        <w:rPr>
          <w:sz w:val="28"/>
          <w:szCs w:val="28"/>
        </w:rPr>
      </w:pPr>
      <w:r w:rsidRPr="009216AC">
        <w:rPr>
          <w:sz w:val="28"/>
          <w:szCs w:val="28"/>
        </w:rPr>
        <w:t xml:space="preserve">Week 12, </w:t>
      </w:r>
      <w:r>
        <w:rPr>
          <w:sz w:val="28"/>
          <w:szCs w:val="28"/>
        </w:rPr>
        <w:t>11/26 AND 11/28</w:t>
      </w:r>
    </w:p>
    <w:p w:rsidR="00A438F7" w:rsidRPr="009216AC" w:rsidRDefault="00A438F7" w:rsidP="00A438F7">
      <w:pPr>
        <w:ind w:left="720"/>
        <w:rPr>
          <w:sz w:val="28"/>
          <w:szCs w:val="28"/>
        </w:rPr>
      </w:pPr>
      <w:r w:rsidRPr="009216AC">
        <w:rPr>
          <w:sz w:val="28"/>
          <w:szCs w:val="28"/>
        </w:rPr>
        <w:t xml:space="preserve">Politics, </w:t>
      </w:r>
      <w:proofErr w:type="gramStart"/>
      <w:r w:rsidRPr="009216AC">
        <w:rPr>
          <w:sz w:val="28"/>
          <w:szCs w:val="28"/>
        </w:rPr>
        <w:t>The</w:t>
      </w:r>
      <w:proofErr w:type="gramEnd"/>
      <w:r w:rsidRPr="009216AC">
        <w:rPr>
          <w:sz w:val="28"/>
          <w:szCs w:val="28"/>
        </w:rPr>
        <w:t xml:space="preserve"> Territories, The Peace Process and Israeli Society: </w:t>
      </w:r>
      <w:proofErr w:type="spellStart"/>
      <w:r w:rsidRPr="009216AC">
        <w:rPr>
          <w:i/>
          <w:sz w:val="28"/>
          <w:szCs w:val="28"/>
        </w:rPr>
        <w:t>Shir</w:t>
      </w:r>
      <w:proofErr w:type="spellEnd"/>
      <w:r w:rsidRPr="009216AC">
        <w:rPr>
          <w:i/>
          <w:sz w:val="28"/>
          <w:szCs w:val="28"/>
        </w:rPr>
        <w:t xml:space="preserve"> Le-Shalom</w:t>
      </w:r>
      <w:r w:rsidRPr="009216AC">
        <w:rPr>
          <w:sz w:val="28"/>
          <w:szCs w:val="28"/>
        </w:rPr>
        <w:t xml:space="preserve"> before and after Rabin </w:t>
      </w:r>
    </w:p>
    <w:p w:rsidR="00A438F7" w:rsidRPr="009216AC" w:rsidRDefault="00A438F7" w:rsidP="00A438F7">
      <w:pPr>
        <w:ind w:left="720"/>
        <w:rPr>
          <w:i/>
          <w:sz w:val="28"/>
          <w:szCs w:val="28"/>
        </w:rPr>
      </w:pPr>
    </w:p>
    <w:p w:rsidR="00A438F7" w:rsidRPr="009216AC" w:rsidRDefault="00A438F7" w:rsidP="00A438F7">
      <w:pPr>
        <w:ind w:left="720"/>
        <w:rPr>
          <w:sz w:val="28"/>
          <w:szCs w:val="28"/>
        </w:rPr>
      </w:pPr>
      <w:r w:rsidRPr="009216AC">
        <w:rPr>
          <w:sz w:val="28"/>
          <w:szCs w:val="28"/>
        </w:rPr>
        <w:t>READ: *</w:t>
      </w:r>
      <w:r w:rsidRPr="009216AC">
        <w:rPr>
          <w:i/>
          <w:sz w:val="28"/>
          <w:szCs w:val="28"/>
        </w:rPr>
        <w:t>The Yellow Wind</w:t>
      </w:r>
      <w:r w:rsidRPr="009216AC">
        <w:rPr>
          <w:sz w:val="28"/>
          <w:szCs w:val="28"/>
        </w:rPr>
        <w:t xml:space="preserve"> </w:t>
      </w:r>
    </w:p>
    <w:p w:rsidR="00A438F7" w:rsidRPr="009216AC" w:rsidRDefault="00A438F7" w:rsidP="00A438F7">
      <w:pPr>
        <w:ind w:left="720"/>
        <w:rPr>
          <w:sz w:val="28"/>
          <w:szCs w:val="28"/>
        </w:rPr>
      </w:pPr>
      <w:r w:rsidRPr="009216AC">
        <w:rPr>
          <w:sz w:val="28"/>
          <w:szCs w:val="28"/>
        </w:rPr>
        <w:t>ITME: p. 560-564</w:t>
      </w:r>
    </w:p>
    <w:p w:rsidR="00A438F7" w:rsidRPr="009216AC" w:rsidRDefault="00A438F7" w:rsidP="00A438F7">
      <w:pPr>
        <w:ind w:left="720"/>
        <w:rPr>
          <w:sz w:val="28"/>
          <w:szCs w:val="28"/>
        </w:rPr>
      </w:pPr>
      <w:r w:rsidRPr="009216AC">
        <w:rPr>
          <w:sz w:val="28"/>
          <w:szCs w:val="28"/>
        </w:rPr>
        <w:t>HI, p. 357-466</w:t>
      </w:r>
    </w:p>
    <w:p w:rsidR="00A438F7" w:rsidRPr="009216AC" w:rsidRDefault="00A438F7" w:rsidP="00A438F7">
      <w:pPr>
        <w:ind w:left="720"/>
        <w:rPr>
          <w:sz w:val="28"/>
          <w:szCs w:val="28"/>
        </w:rPr>
      </w:pPr>
      <w:r w:rsidRPr="009216AC">
        <w:rPr>
          <w:sz w:val="28"/>
          <w:szCs w:val="28"/>
        </w:rPr>
        <w:t xml:space="preserve">-Israeli Music- </w:t>
      </w:r>
      <w:proofErr w:type="spellStart"/>
      <w:r w:rsidRPr="009216AC">
        <w:rPr>
          <w:sz w:val="28"/>
          <w:szCs w:val="28"/>
        </w:rPr>
        <w:t>Gadalnu</w:t>
      </w:r>
      <w:proofErr w:type="spellEnd"/>
      <w:r w:rsidRPr="009216AC">
        <w:rPr>
          <w:sz w:val="28"/>
          <w:szCs w:val="28"/>
        </w:rPr>
        <w:t xml:space="preserve"> </w:t>
      </w:r>
      <w:proofErr w:type="spellStart"/>
      <w:r w:rsidRPr="009216AC">
        <w:rPr>
          <w:sz w:val="28"/>
          <w:szCs w:val="28"/>
        </w:rPr>
        <w:t>Yachad</w:t>
      </w:r>
      <w:proofErr w:type="spellEnd"/>
    </w:p>
    <w:p w:rsidR="00A438F7" w:rsidRPr="009216AC" w:rsidRDefault="00A438F7" w:rsidP="00A438F7">
      <w:pPr>
        <w:ind w:left="720"/>
        <w:rPr>
          <w:sz w:val="28"/>
          <w:szCs w:val="28"/>
        </w:rPr>
      </w:pPr>
      <w:hyperlink r:id="rId63" w:history="1">
        <w:r w:rsidRPr="009216AC">
          <w:rPr>
            <w:rStyle w:val="Hyperlink"/>
            <w:rFonts w:ascii="Times New Roman" w:hAnsi="Times New Roman"/>
            <w:sz w:val="28"/>
            <w:szCs w:val="28"/>
          </w:rPr>
          <w:t>http://www.youtube.com/watch?v=Omt29oQe5RI</w:t>
        </w:r>
      </w:hyperlink>
    </w:p>
    <w:p w:rsidR="00A438F7" w:rsidRDefault="00A438F7" w:rsidP="00A438F7">
      <w:pPr>
        <w:rPr>
          <w:sz w:val="28"/>
          <w:szCs w:val="28"/>
        </w:rPr>
      </w:pPr>
    </w:p>
    <w:p w:rsidR="00A438F7" w:rsidRDefault="00A438F7" w:rsidP="00A438F7">
      <w:pPr>
        <w:rPr>
          <w:sz w:val="28"/>
          <w:szCs w:val="28"/>
        </w:rPr>
      </w:pPr>
      <w:r>
        <w:rPr>
          <w:sz w:val="28"/>
          <w:szCs w:val="28"/>
        </w:rPr>
        <w:t xml:space="preserve">WATCH </w:t>
      </w:r>
      <w:r>
        <w:rPr>
          <w:i/>
          <w:sz w:val="28"/>
          <w:szCs w:val="28"/>
        </w:rPr>
        <w:t>THE SETTLERS</w:t>
      </w:r>
      <w:r>
        <w:rPr>
          <w:sz w:val="28"/>
          <w:szCs w:val="28"/>
        </w:rPr>
        <w:t xml:space="preserve">: </w:t>
      </w:r>
      <w:hyperlink r:id="rId64" w:history="1">
        <w:r w:rsidRPr="006C6E38">
          <w:rPr>
            <w:rStyle w:val="Hyperlink"/>
            <w:rFonts w:ascii="Times New Roman" w:hAnsi="Times New Roman"/>
            <w:sz w:val="28"/>
            <w:szCs w:val="28"/>
          </w:rPr>
          <w:t>https://vimeo.com/187718483</w:t>
        </w:r>
      </w:hyperlink>
    </w:p>
    <w:p w:rsidR="00A438F7" w:rsidRPr="009216AC" w:rsidRDefault="00A438F7" w:rsidP="00A438F7">
      <w:pPr>
        <w:rPr>
          <w:sz w:val="28"/>
          <w:szCs w:val="28"/>
        </w:rPr>
      </w:pPr>
    </w:p>
    <w:p w:rsidR="00A438F7" w:rsidRPr="009216AC" w:rsidRDefault="00A438F7" w:rsidP="00A438F7">
      <w:pPr>
        <w:rPr>
          <w:sz w:val="28"/>
          <w:szCs w:val="28"/>
        </w:rPr>
      </w:pPr>
      <w:r w:rsidRPr="009216AC">
        <w:rPr>
          <w:sz w:val="28"/>
          <w:szCs w:val="28"/>
        </w:rPr>
        <w:lastRenderedPageBreak/>
        <w:t xml:space="preserve">Week 13, </w:t>
      </w:r>
      <w:r>
        <w:rPr>
          <w:sz w:val="28"/>
          <w:szCs w:val="28"/>
        </w:rPr>
        <w:t>12/3 AND 12/5</w:t>
      </w:r>
    </w:p>
    <w:p w:rsidR="00A438F7" w:rsidRPr="009216AC" w:rsidRDefault="00A438F7" w:rsidP="00A438F7">
      <w:pPr>
        <w:ind w:left="720"/>
        <w:rPr>
          <w:sz w:val="28"/>
          <w:szCs w:val="28"/>
        </w:rPr>
      </w:pPr>
      <w:r w:rsidRPr="009216AC">
        <w:rPr>
          <w:sz w:val="28"/>
          <w:szCs w:val="28"/>
        </w:rPr>
        <w:t xml:space="preserve">Post-Zionism, Literature, and Contemporary Society </w:t>
      </w:r>
    </w:p>
    <w:p w:rsidR="00A438F7" w:rsidRPr="009216AC" w:rsidRDefault="00A438F7" w:rsidP="00A438F7">
      <w:pPr>
        <w:ind w:left="720"/>
        <w:rPr>
          <w:i/>
          <w:sz w:val="28"/>
          <w:szCs w:val="28"/>
        </w:rPr>
      </w:pPr>
      <w:r w:rsidRPr="009216AC">
        <w:rPr>
          <w:sz w:val="28"/>
          <w:szCs w:val="28"/>
        </w:rPr>
        <w:t xml:space="preserve">TURN IN RESPONSE PAPER TO </w:t>
      </w:r>
      <w:proofErr w:type="gramStart"/>
      <w:r w:rsidRPr="009216AC">
        <w:rPr>
          <w:i/>
          <w:sz w:val="28"/>
          <w:szCs w:val="28"/>
        </w:rPr>
        <w:t>The</w:t>
      </w:r>
      <w:proofErr w:type="gramEnd"/>
      <w:r w:rsidRPr="009216AC">
        <w:rPr>
          <w:i/>
          <w:sz w:val="28"/>
          <w:szCs w:val="28"/>
        </w:rPr>
        <w:t xml:space="preserve"> Yellow Wind</w:t>
      </w:r>
    </w:p>
    <w:p w:rsidR="00A438F7" w:rsidRDefault="00A438F7" w:rsidP="00A438F7">
      <w:pPr>
        <w:ind w:firstLine="720"/>
        <w:rPr>
          <w:sz w:val="28"/>
          <w:szCs w:val="28"/>
        </w:rPr>
      </w:pPr>
      <w:r w:rsidRPr="009216AC">
        <w:rPr>
          <w:sz w:val="28"/>
          <w:szCs w:val="28"/>
        </w:rPr>
        <w:t>The current conflict and prospects for peace</w:t>
      </w:r>
    </w:p>
    <w:p w:rsidR="00A438F7" w:rsidRDefault="00A438F7" w:rsidP="00A438F7">
      <w:pPr>
        <w:ind w:firstLine="720"/>
        <w:rPr>
          <w:sz w:val="28"/>
          <w:szCs w:val="28"/>
        </w:rPr>
      </w:pPr>
    </w:p>
    <w:p w:rsidR="00A438F7" w:rsidRDefault="00A438F7" w:rsidP="00A438F7">
      <w:pPr>
        <w:rPr>
          <w:sz w:val="28"/>
          <w:szCs w:val="28"/>
        </w:rPr>
      </w:pPr>
      <w:r>
        <w:rPr>
          <w:sz w:val="28"/>
          <w:szCs w:val="28"/>
        </w:rPr>
        <w:t>12/5 – ATTEND LECTURE BY PROF. KEN STEIN</w:t>
      </w:r>
    </w:p>
    <w:p w:rsidR="00A438F7" w:rsidRDefault="00A438F7" w:rsidP="00A438F7">
      <w:pPr>
        <w:rPr>
          <w:sz w:val="28"/>
          <w:szCs w:val="28"/>
        </w:rPr>
      </w:pPr>
    </w:p>
    <w:p w:rsidR="00A438F7" w:rsidRDefault="00A438F7" w:rsidP="00A438F7">
      <w:pPr>
        <w:rPr>
          <w:sz w:val="28"/>
          <w:szCs w:val="28"/>
        </w:rPr>
      </w:pPr>
      <w:r>
        <w:rPr>
          <w:sz w:val="28"/>
          <w:szCs w:val="28"/>
        </w:rPr>
        <w:t>12/10 AND 12/12 – LAST WEEK OF CLASS</w:t>
      </w:r>
    </w:p>
    <w:p w:rsidR="00A438F7" w:rsidRPr="009216AC" w:rsidRDefault="00A438F7" w:rsidP="00A438F7">
      <w:pPr>
        <w:rPr>
          <w:sz w:val="28"/>
          <w:szCs w:val="28"/>
        </w:rPr>
      </w:pPr>
    </w:p>
    <w:p w:rsidR="00A438F7" w:rsidRPr="009216AC" w:rsidRDefault="00A438F7" w:rsidP="00A438F7">
      <w:pPr>
        <w:ind w:firstLine="720"/>
        <w:rPr>
          <w:sz w:val="28"/>
          <w:szCs w:val="28"/>
        </w:rPr>
      </w:pPr>
      <w:r w:rsidRPr="009216AC">
        <w:rPr>
          <w:sz w:val="28"/>
          <w:szCs w:val="28"/>
        </w:rPr>
        <w:t>FINAL EXAM on class assigned day</w:t>
      </w:r>
    </w:p>
    <w:p w:rsidR="00A438F7" w:rsidRPr="00F621C2" w:rsidRDefault="00A438F7" w:rsidP="00A438F7"/>
    <w:p w:rsidR="0088241F" w:rsidRPr="00A438F7" w:rsidRDefault="0088241F" w:rsidP="0088241F">
      <w:pPr>
        <w:spacing w:after="0" w:line="240" w:lineRule="auto"/>
        <w:rPr>
          <w:rFonts w:ascii="Times New Roman" w:hAnsi="Times New Roman" w:cs="Times New Roman"/>
          <w:b/>
          <w:color w:val="FF0000"/>
          <w:sz w:val="24"/>
          <w:szCs w:val="24"/>
        </w:rPr>
      </w:pPr>
      <w:r w:rsidRPr="00A438F7">
        <w:rPr>
          <w:rFonts w:ascii="Times New Roman" w:hAnsi="Times New Roman" w:cs="Times New Roman"/>
          <w:b/>
          <w:sz w:val="24"/>
          <w:szCs w:val="24"/>
        </w:rPr>
        <w:t>2019-202</w:t>
      </w:r>
      <w:r w:rsidRPr="00A438F7">
        <w:rPr>
          <w:rFonts w:ascii="Times New Roman" w:hAnsi="Times New Roman" w:cs="Times New Roman"/>
          <w:b/>
          <w:sz w:val="24"/>
          <w:szCs w:val="24"/>
        </w:rPr>
        <w:tab/>
        <w:t>AAAS 1000</w:t>
      </w:r>
      <w:r w:rsidRPr="00A438F7">
        <w:rPr>
          <w:rFonts w:ascii="Times New Roman" w:hAnsi="Times New Roman" w:cs="Times New Roman"/>
          <w:b/>
          <w:sz w:val="24"/>
          <w:szCs w:val="24"/>
        </w:rPr>
        <w:tab/>
      </w:r>
      <w:r w:rsidRPr="00A438F7">
        <w:rPr>
          <w:rFonts w:ascii="Times New Roman" w:hAnsi="Times New Roman" w:cs="Times New Roman"/>
          <w:b/>
          <w:sz w:val="24"/>
          <w:szCs w:val="24"/>
        </w:rPr>
        <w:tab/>
        <w:t xml:space="preserve">Add Course </w:t>
      </w:r>
      <w:r w:rsidRPr="00A438F7">
        <w:rPr>
          <w:rFonts w:ascii="Times New Roman" w:hAnsi="Times New Roman" w:cs="Times New Roman"/>
          <w:b/>
          <w:color w:val="FF0000"/>
          <w:sz w:val="24"/>
          <w:szCs w:val="24"/>
        </w:rPr>
        <w:t>(G) (S)</w:t>
      </w:r>
    </w:p>
    <w:p w:rsidR="00A438F7" w:rsidRDefault="00A438F7" w:rsidP="0088241F">
      <w:pPr>
        <w:spacing w:after="0" w:line="240" w:lineRule="auto"/>
        <w:rPr>
          <w:rFonts w:ascii="Times New Roman" w:hAnsi="Times New Roman" w:cs="Times New Roman"/>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3515"/>
      </w:tblGrid>
      <w:tr w:rsidR="00A438F7" w:rsidTr="008E1038">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438F7" w:rsidRDefault="00A438F7" w:rsidP="008E1038">
            <w:pPr>
              <w:rPr>
                <w:rFonts w:ascii="Arial" w:hAnsi="Arial" w:cs="Arial"/>
                <w:b/>
                <w:bCs/>
                <w:color w:val="FFFFFF"/>
                <w:sz w:val="18"/>
                <w:szCs w:val="18"/>
              </w:rPr>
            </w:pPr>
            <w:r>
              <w:rPr>
                <w:rFonts w:ascii="Arial" w:hAnsi="Arial" w:cs="Arial"/>
                <w:b/>
                <w:bCs/>
                <w:color w:val="FFFFFF"/>
                <w:sz w:val="18"/>
                <w:szCs w:val="18"/>
              </w:rPr>
              <w:t>COURSE ACTION REQUEST</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19-12949</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Chang</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A Primer to Asian American Studies</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In Progress</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Start &gt; AASI &gt; College of Liberal Arts and Sciences</w:t>
            </w:r>
          </w:p>
        </w:tc>
      </w:tr>
    </w:tbl>
    <w:p w:rsidR="00A438F7" w:rsidRDefault="00A438F7" w:rsidP="00A438F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2515"/>
      </w:tblGrid>
      <w:tr w:rsidR="00A438F7" w:rsidTr="008E1038">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438F7" w:rsidRDefault="00A438F7" w:rsidP="008E1038">
            <w:pPr>
              <w:rPr>
                <w:rFonts w:ascii="Arial" w:hAnsi="Arial" w:cs="Arial"/>
                <w:b/>
                <w:bCs/>
                <w:color w:val="FFFFFF"/>
                <w:sz w:val="18"/>
                <w:szCs w:val="18"/>
              </w:rPr>
            </w:pPr>
            <w:r>
              <w:rPr>
                <w:rFonts w:ascii="Arial" w:hAnsi="Arial" w:cs="Arial"/>
                <w:b/>
                <w:bCs/>
                <w:color w:val="FFFFFF"/>
                <w:sz w:val="18"/>
                <w:szCs w:val="18"/>
              </w:rPr>
              <w:t>COURSE INFO</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Add Course</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Neither</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1</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AASI</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College of Liberal Arts and Sciences</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AASI</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lastRenderedPageBreak/>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A Primer to Asian American Studies</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1000</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No</w:t>
            </w:r>
          </w:p>
        </w:tc>
      </w:tr>
    </w:tbl>
    <w:p w:rsidR="00A438F7" w:rsidRDefault="00A438F7" w:rsidP="00A438F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883"/>
      </w:tblGrid>
      <w:tr w:rsidR="00A438F7" w:rsidTr="008E1038">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438F7" w:rsidRDefault="00A438F7" w:rsidP="008E1038">
            <w:pPr>
              <w:rPr>
                <w:rFonts w:ascii="Arial" w:hAnsi="Arial" w:cs="Arial"/>
                <w:b/>
                <w:bCs/>
                <w:color w:val="FFFFFF"/>
                <w:sz w:val="18"/>
                <w:szCs w:val="18"/>
              </w:rPr>
            </w:pPr>
            <w:r>
              <w:rPr>
                <w:rFonts w:ascii="Arial" w:hAnsi="Arial" w:cs="Arial"/>
                <w:b/>
                <w:bCs/>
                <w:color w:val="FFFFFF"/>
                <w:sz w:val="18"/>
                <w:szCs w:val="18"/>
              </w:rPr>
              <w:t>CONTACT INFO</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Jason Chang</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History</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 xml:space="preserve">Initiator </w:t>
            </w:r>
            <w:proofErr w:type="spellStart"/>
            <w:r>
              <w:rPr>
                <w:rFonts w:ascii="Arial" w:hAnsi="Arial" w:cs="Arial"/>
                <w:b/>
                <w:bCs/>
                <w:sz w:val="15"/>
                <w:szCs w:val="15"/>
              </w:rPr>
              <w:t>NetId</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joc11007</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hyperlink r:id="rId65" w:history="1">
              <w:r>
                <w:rPr>
                  <w:rStyle w:val="Hyperlink"/>
                  <w:rFonts w:ascii="Arial" w:hAnsi="Arial" w:cs="Arial"/>
                  <w:sz w:val="15"/>
                  <w:szCs w:val="15"/>
                </w:rPr>
                <w:t>jason.o.chang@uconn.edu</w:t>
              </w:r>
            </w:hyperlink>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Myself</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Yes</w:t>
            </w:r>
          </w:p>
        </w:tc>
      </w:tr>
    </w:tbl>
    <w:p w:rsidR="00A438F7" w:rsidRDefault="00A438F7" w:rsidP="00A438F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05"/>
        <w:gridCol w:w="2348"/>
      </w:tblGrid>
      <w:tr w:rsidR="00A438F7" w:rsidTr="008E1038">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438F7" w:rsidRDefault="00A438F7" w:rsidP="008E1038">
            <w:pPr>
              <w:rPr>
                <w:rFonts w:ascii="Arial" w:hAnsi="Arial" w:cs="Arial"/>
                <w:b/>
                <w:bCs/>
                <w:color w:val="FFFFFF"/>
                <w:sz w:val="18"/>
                <w:szCs w:val="18"/>
              </w:rPr>
            </w:pPr>
            <w:r>
              <w:rPr>
                <w:rFonts w:ascii="Arial" w:hAnsi="Arial" w:cs="Arial"/>
                <w:b/>
                <w:bCs/>
                <w:color w:val="FFFFFF"/>
                <w:sz w:val="18"/>
                <w:szCs w:val="18"/>
              </w:rPr>
              <w:t>COURSE FEATURES</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Fall</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2020</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proofErr w:type="gramStart"/>
            <w:r>
              <w:rPr>
                <w:rFonts w:ascii="Arial" w:hAnsi="Arial" w:cs="Arial"/>
                <w:b/>
                <w:bCs/>
                <w:sz w:val="15"/>
                <w:szCs w:val="15"/>
              </w:rPr>
              <w:t>Will this course be taught</w:t>
            </w:r>
            <w:proofErr w:type="gramEnd"/>
            <w:r>
              <w:rPr>
                <w:rFonts w:ascii="Arial" w:hAnsi="Arial" w:cs="Arial"/>
                <w:b/>
                <w:bCs/>
                <w:sz w:val="15"/>
                <w:szCs w:val="15"/>
              </w:rPr>
              <w:t xml:space="preserve">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No</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Yes</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Content Area 1 Arts and Humanities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No</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Content Area 2 Social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No</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Content Area 3 Science and Technology (non-Lab)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No</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Content Area 3 Science and Technology (Lab)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No</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Content Area 4 Diversity and Multiculturalism (non-International)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Yes</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Content Area 4 Diversity and Multiculturalism (International)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No</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General Education Competency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b/>
                <w:bCs/>
                <w:sz w:val="15"/>
                <w:szCs w:val="15"/>
              </w:rPr>
            </w:pP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Environmental Literacy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b/>
                <w:bCs/>
                <w:sz w:val="15"/>
                <w:szCs w:val="15"/>
              </w:rPr>
            </w:pP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1</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40</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No</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lastRenderedPageBreak/>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No</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3</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In-Person Lecture and Discussion</w:t>
            </w:r>
          </w:p>
        </w:tc>
      </w:tr>
    </w:tbl>
    <w:p w:rsidR="00A438F7" w:rsidRDefault="00A438F7" w:rsidP="00A438F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872"/>
        <w:gridCol w:w="1539"/>
      </w:tblGrid>
      <w:tr w:rsidR="00A438F7" w:rsidTr="008E1038">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438F7" w:rsidRDefault="00A438F7" w:rsidP="008E1038">
            <w:pPr>
              <w:rPr>
                <w:rFonts w:ascii="Arial" w:hAnsi="Arial" w:cs="Arial"/>
                <w:b/>
                <w:bCs/>
                <w:color w:val="FFFFFF"/>
                <w:sz w:val="18"/>
                <w:szCs w:val="18"/>
              </w:rPr>
            </w:pPr>
            <w:r>
              <w:rPr>
                <w:rFonts w:ascii="Arial" w:hAnsi="Arial" w:cs="Arial"/>
                <w:b/>
                <w:bCs/>
                <w:color w:val="FFFFFF"/>
                <w:sz w:val="18"/>
                <w:szCs w:val="18"/>
              </w:rPr>
              <w:t>COURSE RESTRICTIONS</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proofErr w:type="gramStart"/>
            <w:r>
              <w:rPr>
                <w:rFonts w:ascii="Arial" w:hAnsi="Arial" w:cs="Arial"/>
                <w:b/>
                <w:bCs/>
                <w:sz w:val="15"/>
                <w:szCs w:val="15"/>
              </w:rPr>
              <w:t>Will the course or any sections of the course be taught</w:t>
            </w:r>
            <w:proofErr w:type="gramEnd"/>
            <w:r>
              <w:rPr>
                <w:rFonts w:ascii="Arial" w:hAnsi="Arial" w:cs="Arial"/>
                <w:b/>
                <w:bCs/>
                <w:sz w:val="15"/>
                <w:szCs w:val="15"/>
              </w:rPr>
              <w:t xml:space="preserve">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No</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none</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proofErr w:type="spellStart"/>
            <w:r>
              <w:rPr>
                <w:rFonts w:ascii="Arial" w:hAnsi="Arial" w:cs="Arial"/>
                <w:b/>
                <w:bCs/>
                <w:sz w:val="15"/>
                <w:szCs w:val="15"/>
              </w:rPr>
              <w:t>Corequisites</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none</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none</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No Consent Required</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No</w:t>
            </w:r>
          </w:p>
        </w:tc>
      </w:tr>
    </w:tbl>
    <w:p w:rsidR="00A438F7" w:rsidRDefault="00A438F7" w:rsidP="00A438F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A438F7" w:rsidTr="008E1038">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438F7" w:rsidRDefault="00A438F7" w:rsidP="008E1038">
            <w:pPr>
              <w:rPr>
                <w:rFonts w:ascii="Arial" w:hAnsi="Arial" w:cs="Arial"/>
                <w:b/>
                <w:bCs/>
                <w:color w:val="FFFFFF"/>
                <w:sz w:val="18"/>
                <w:szCs w:val="18"/>
              </w:rPr>
            </w:pPr>
            <w:r>
              <w:rPr>
                <w:rFonts w:ascii="Arial" w:hAnsi="Arial" w:cs="Arial"/>
                <w:b/>
                <w:bCs/>
                <w:color w:val="FFFFFF"/>
                <w:sz w:val="18"/>
                <w:szCs w:val="18"/>
              </w:rPr>
              <w:t>GRADING</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No</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Graded</w:t>
            </w:r>
          </w:p>
        </w:tc>
      </w:tr>
    </w:tbl>
    <w:p w:rsidR="00A438F7" w:rsidRDefault="00A438F7" w:rsidP="00A438F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497"/>
      </w:tblGrid>
      <w:tr w:rsidR="00A438F7" w:rsidTr="008E1038">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438F7" w:rsidRDefault="00A438F7" w:rsidP="008E1038">
            <w:pPr>
              <w:rPr>
                <w:rFonts w:ascii="Arial" w:hAnsi="Arial" w:cs="Arial"/>
                <w:b/>
                <w:bCs/>
                <w:color w:val="FFFFFF"/>
                <w:sz w:val="18"/>
                <w:szCs w:val="18"/>
              </w:rPr>
            </w:pPr>
            <w:r>
              <w:rPr>
                <w:rFonts w:ascii="Arial" w:hAnsi="Arial" w:cs="Arial"/>
                <w:b/>
                <w:bCs/>
                <w:color w:val="FFFFFF"/>
                <w:sz w:val="18"/>
                <w:szCs w:val="18"/>
              </w:rPr>
              <w:t>SPECIAL INSTRUCTIONAL FEATURES</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 xml:space="preserve">Do you anticipate the course </w:t>
            </w:r>
            <w:proofErr w:type="gramStart"/>
            <w:r>
              <w:rPr>
                <w:rFonts w:ascii="Arial" w:hAnsi="Arial" w:cs="Arial"/>
                <w:b/>
                <w:bCs/>
                <w:sz w:val="15"/>
                <w:szCs w:val="15"/>
              </w:rPr>
              <w:t>will be offered</w:t>
            </w:r>
            <w:proofErr w:type="gramEnd"/>
            <w:r>
              <w:rPr>
                <w:rFonts w:ascii="Arial" w:hAnsi="Arial" w:cs="Arial"/>
                <w:b/>
                <w:bCs/>
                <w:sz w:val="15"/>
                <w:szCs w:val="15"/>
              </w:rPr>
              <w:t xml:space="preserve">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No</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 xml:space="preserve">At which campuses do you anticipate this course </w:t>
            </w:r>
            <w:proofErr w:type="gramStart"/>
            <w:r>
              <w:rPr>
                <w:rFonts w:ascii="Arial" w:hAnsi="Arial" w:cs="Arial"/>
                <w:b/>
                <w:bCs/>
                <w:sz w:val="15"/>
                <w:szCs w:val="15"/>
              </w:rPr>
              <w:t>will be offered</w:t>
            </w:r>
            <w:proofErr w:type="gramEnd"/>
            <w:r>
              <w:rPr>
                <w:rFonts w:ascii="Arial" w:hAnsi="Arial" w:cs="Arial"/>
                <w:b/>
                <w:bCs/>
                <w:sz w:val="15"/>
                <w:szCs w:val="15"/>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Storrs</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b/>
                <w:bCs/>
                <w:sz w:val="15"/>
                <w:szCs w:val="15"/>
              </w:rPr>
            </w:pP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proofErr w:type="gramStart"/>
            <w:r>
              <w:rPr>
                <w:rFonts w:ascii="Arial" w:hAnsi="Arial" w:cs="Arial"/>
                <w:b/>
                <w:bCs/>
                <w:sz w:val="15"/>
                <w:szCs w:val="15"/>
              </w:rPr>
              <w:t>Will this course be taught</w:t>
            </w:r>
            <w:proofErr w:type="gramEnd"/>
            <w:r>
              <w:rPr>
                <w:rFonts w:ascii="Arial" w:hAnsi="Arial" w:cs="Arial"/>
                <w:b/>
                <w:bCs/>
                <w:sz w:val="15"/>
                <w:szCs w:val="15"/>
              </w:rPr>
              <w:t xml:space="preserve">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No</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proofErr w:type="gramStart"/>
            <w:r>
              <w:rPr>
                <w:rFonts w:ascii="Arial" w:hAnsi="Arial" w:cs="Arial"/>
                <w:b/>
                <w:bCs/>
                <w:sz w:val="15"/>
                <w:szCs w:val="15"/>
              </w:rPr>
              <w:t>Will this course be offered</w:t>
            </w:r>
            <w:proofErr w:type="gramEnd"/>
            <w:r>
              <w:rPr>
                <w:rFonts w:ascii="Arial" w:hAnsi="Arial" w:cs="Arial"/>
                <w:b/>
                <w:bCs/>
                <w:sz w:val="15"/>
                <w:szCs w:val="15"/>
              </w:rPr>
              <w:t xml:space="preserve">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No</w:t>
            </w:r>
          </w:p>
        </w:tc>
      </w:tr>
    </w:tbl>
    <w:p w:rsidR="00A438F7" w:rsidRDefault="00A438F7" w:rsidP="00A438F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926"/>
        <w:gridCol w:w="7418"/>
      </w:tblGrid>
      <w:tr w:rsidR="00A438F7" w:rsidTr="008E1038">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438F7" w:rsidRDefault="00A438F7" w:rsidP="008E1038">
            <w:pPr>
              <w:rPr>
                <w:rFonts w:ascii="Arial" w:hAnsi="Arial" w:cs="Arial"/>
                <w:b/>
                <w:bCs/>
                <w:color w:val="FFFFFF"/>
                <w:sz w:val="18"/>
                <w:szCs w:val="18"/>
              </w:rPr>
            </w:pPr>
            <w:r>
              <w:rPr>
                <w:rFonts w:ascii="Arial" w:hAnsi="Arial" w:cs="Arial"/>
                <w:b/>
                <w:bCs/>
                <w:color w:val="FFFFFF"/>
                <w:sz w:val="18"/>
                <w:szCs w:val="18"/>
              </w:rPr>
              <w:t>COURSE DETAILS</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AAAS 1000: A Primer to Asian American Studies Three credits. Exploration of how a minor in Asian American Studies can fit into students’ academic and career plans. An introduction to conversations of cultural and political relevance to East, Southeast, and South Asian Americans. The course will affirm “Asian America” in all its diversity and difference as well as probe its contradictions and complexities. CA4.</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Create pipeline course to introduce new undergraduate students to the minor in Asian American Studies</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lastRenderedPageBreak/>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No effect. Minimal overlap with other AASI courses as introduction course.</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 xml:space="preserve">This course takes a critical and historical perspective on Asian diasporic peoples in the United States within a global framework. We will foster an understanding of Asian American racialization in relation to other </w:t>
            </w:r>
            <w:proofErr w:type="spellStart"/>
            <w:r>
              <w:rPr>
                <w:rFonts w:ascii="Arial" w:hAnsi="Arial" w:cs="Arial"/>
                <w:sz w:val="15"/>
                <w:szCs w:val="15"/>
              </w:rPr>
              <w:t>racializations</w:t>
            </w:r>
            <w:proofErr w:type="spellEnd"/>
            <w:r>
              <w:rPr>
                <w:rFonts w:ascii="Arial" w:hAnsi="Arial" w:cs="Arial"/>
                <w:sz w:val="15"/>
                <w:szCs w:val="15"/>
              </w:rPr>
              <w:t xml:space="preserve"> (e.g. black and Latino/a) as well as in relation to other axes of social identity (e.g. gender, sexuality, and class). Moreover, we will cultivate an appreciation of Asian American cultural productions across a variety of media (e.g. audiovisual and new media) in terms both “Asian” and “American” as well as in terms broadly human. 1. Students will understand key concepts, discussions, themes, and topics in Asian American and American Studies. 2. Students will cultivate their ability to engage in intersectional analyses of race, ethnicity, gender, class, and nationality. 3. Students will deliver written and oral accounts of Asian American and American culture in multicultural and global contexts. </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1. In-class presentation: 15% of the final grade One or two students will make a presentation on the reading assignment for the first 8-12 minutes of any class. In the case of joint presentations, both presenters will receive the same grade. Please choose one of the following three formats: a. The presenter(s) can use a specific theme from the reading to discuss current or historical events (e.g. as evidenced by a newspaper item). Make sure that you carefully select an event and that you clearly connect it to the reading. b. The presenter(s) can use a specific theme from the reading to discuss work in a different kind of media (e.g. discuss a poem and a music video together). Make sure that you carefully select another work and that you clearly connect it to the reading. c. The presenter(s) can relate a career interest to the reading to discuss how Asian American studies contributes to fulfilling different occupations. Make sure that you carefully select a career that you can clearly connect to the reading. 2. Daily discussion: 25% of the final grade After the daily presentations (see 1 above)</w:t>
            </w:r>
            <w:proofErr w:type="gramStart"/>
            <w:r>
              <w:rPr>
                <w:rFonts w:ascii="Arial" w:hAnsi="Arial" w:cs="Arial"/>
                <w:sz w:val="15"/>
                <w:szCs w:val="15"/>
              </w:rPr>
              <w:t>,</w:t>
            </w:r>
            <w:proofErr w:type="gramEnd"/>
            <w:r>
              <w:rPr>
                <w:rFonts w:ascii="Arial" w:hAnsi="Arial" w:cs="Arial"/>
                <w:sz w:val="15"/>
                <w:szCs w:val="15"/>
              </w:rPr>
              <w:t xml:space="preserve"> we will dedicate the remainder of class time to daily discussions. To help you prepare for them, the instructor will post 2-3 discussions questions on </w:t>
            </w:r>
            <w:proofErr w:type="spellStart"/>
            <w:r>
              <w:rPr>
                <w:rFonts w:ascii="Arial" w:hAnsi="Arial" w:cs="Arial"/>
                <w:sz w:val="15"/>
                <w:szCs w:val="15"/>
              </w:rPr>
              <w:t>HuskyCT</w:t>
            </w:r>
            <w:proofErr w:type="spellEnd"/>
            <w:r>
              <w:rPr>
                <w:rFonts w:ascii="Arial" w:hAnsi="Arial" w:cs="Arial"/>
                <w:sz w:val="15"/>
                <w:szCs w:val="15"/>
              </w:rPr>
              <w:t xml:space="preserve"> 3 days before we discuss them. Students </w:t>
            </w:r>
            <w:proofErr w:type="gramStart"/>
            <w:r>
              <w:rPr>
                <w:rFonts w:ascii="Arial" w:hAnsi="Arial" w:cs="Arial"/>
                <w:sz w:val="15"/>
                <w:szCs w:val="15"/>
              </w:rPr>
              <w:t>will be evaluated</w:t>
            </w:r>
            <w:proofErr w:type="gramEnd"/>
            <w:r>
              <w:rPr>
                <w:rFonts w:ascii="Arial" w:hAnsi="Arial" w:cs="Arial"/>
                <w:sz w:val="15"/>
                <w:szCs w:val="15"/>
              </w:rPr>
              <w:t xml:space="preserve"> on how often and how well you respond to these questions in class. Questions will relate to comprehension, associated themes, personal relevance, and career potential. 3. Midterm examination: 30% of the final grade The midterm will ask you to respond to 7 of 12 short-answer questions. Each question will require you to give an account of an aspect of an assigned reading; each response should be about half a blue-book page in length. I will base midterm questions on the daily discussion questions (see 2 above); hence, should you need one, please treat your notes from in-class discussions as a midterm study guide. 4. Final paper or project: 30% of the final grade The default policy for the final paper or project is that it </w:t>
            </w:r>
            <w:proofErr w:type="gramStart"/>
            <w:r>
              <w:rPr>
                <w:rFonts w:ascii="Arial" w:hAnsi="Arial" w:cs="Arial"/>
                <w:sz w:val="15"/>
                <w:szCs w:val="15"/>
              </w:rPr>
              <w:t>should be completed</w:t>
            </w:r>
            <w:proofErr w:type="gramEnd"/>
            <w:r>
              <w:rPr>
                <w:rFonts w:ascii="Arial" w:hAnsi="Arial" w:cs="Arial"/>
                <w:sz w:val="15"/>
                <w:szCs w:val="15"/>
              </w:rPr>
              <w:t xml:space="preserve"> alone. However, two students who can justify a co-written paper or joint project during my office hours may receive permission to collaborate. In that case, both students will receive the same grade. Please choose one of the following two formats: a. A final paper will respond to 1 of 2 paper prompts within 10-12 double spaced pages. Both prompts will ask you to explore one of the recurrent themes or “big ideas” of the course (e.g. Asian America diversity, transnational migrations). Paper prompts </w:t>
            </w:r>
            <w:proofErr w:type="gramStart"/>
            <w:r>
              <w:rPr>
                <w:rFonts w:ascii="Arial" w:hAnsi="Arial" w:cs="Arial"/>
                <w:sz w:val="15"/>
                <w:szCs w:val="15"/>
              </w:rPr>
              <w:t>will be distributed</w:t>
            </w:r>
            <w:proofErr w:type="gramEnd"/>
            <w:r>
              <w:rPr>
                <w:rFonts w:ascii="Arial" w:hAnsi="Arial" w:cs="Arial"/>
                <w:sz w:val="15"/>
                <w:szCs w:val="15"/>
              </w:rPr>
              <w:t xml:space="preserve"> as we approach the paper deadline. b. A final project will offer an aesthetic response to a course theme (e.g. a project in the performing or plastic arts). The artist(s) must connect their artwork to the coursework at a </w:t>
            </w:r>
            <w:proofErr w:type="gramStart"/>
            <w:r>
              <w:rPr>
                <w:rFonts w:ascii="Arial" w:hAnsi="Arial" w:cs="Arial"/>
                <w:sz w:val="15"/>
                <w:szCs w:val="15"/>
              </w:rPr>
              <w:t>5 minute</w:t>
            </w:r>
            <w:proofErr w:type="gramEnd"/>
            <w:r>
              <w:rPr>
                <w:rFonts w:ascii="Arial" w:hAnsi="Arial" w:cs="Arial"/>
                <w:sz w:val="15"/>
                <w:szCs w:val="15"/>
              </w:rPr>
              <w:t xml:space="preserve"> “question and answer” session following the scheduled presentation of their work. Presentations/Q&amp;A sessions </w:t>
            </w:r>
            <w:proofErr w:type="gramStart"/>
            <w:r>
              <w:rPr>
                <w:rFonts w:ascii="Arial" w:hAnsi="Arial" w:cs="Arial"/>
                <w:sz w:val="15"/>
                <w:szCs w:val="15"/>
              </w:rPr>
              <w:t>will be scheduled</w:t>
            </w:r>
            <w:proofErr w:type="gramEnd"/>
            <w:r>
              <w:rPr>
                <w:rFonts w:ascii="Arial" w:hAnsi="Arial" w:cs="Arial"/>
                <w:sz w:val="15"/>
                <w:szCs w:val="15"/>
              </w:rPr>
              <w:t xml:space="preserve"> for finals week. </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General Education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General education goals 1. Acquire intellectual breadth and versatility about Asian America</w:t>
            </w:r>
            <w:proofErr w:type="gramStart"/>
            <w:r>
              <w:rPr>
                <w:rFonts w:ascii="Arial" w:hAnsi="Arial" w:cs="Arial"/>
                <w:sz w:val="15"/>
                <w:szCs w:val="15"/>
              </w:rPr>
              <w:t>;</w:t>
            </w:r>
            <w:proofErr w:type="gramEnd"/>
            <w:r>
              <w:rPr>
                <w:rFonts w:ascii="Arial" w:hAnsi="Arial" w:cs="Arial"/>
                <w:sz w:val="15"/>
                <w:szCs w:val="15"/>
              </w:rPr>
              <w:t xml:space="preserve"> 2. Acquire critical judgment and moral sensitivity to understand, evaluate, and articulate some of the major issues pertaining to Asian American and American society vis-à-vis the world; 3. Acquire awareness of the historical and contemporary processes that form Asian and ethnic America(s)</w:t>
            </w:r>
            <w:proofErr w:type="gramStart"/>
            <w:r>
              <w:rPr>
                <w:rFonts w:ascii="Arial" w:hAnsi="Arial" w:cs="Arial"/>
                <w:sz w:val="15"/>
                <w:szCs w:val="15"/>
              </w:rPr>
              <w:t>;</w:t>
            </w:r>
            <w:proofErr w:type="gramEnd"/>
            <w:r>
              <w:rPr>
                <w:rFonts w:ascii="Arial" w:hAnsi="Arial" w:cs="Arial"/>
                <w:sz w:val="15"/>
                <w:szCs w:val="15"/>
              </w:rPr>
              <w:t xml:space="preserve"> 4. Acquire consciousness of the diversity of human culture and experience. </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Content Area: Diversity and Multiculturalism (non-International)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 xml:space="preserve">Content area The course introduces students to the field of Asian American Studies. It develops students’ sensitivity to diversity and multiculturalism by bringing distinctive ideas, histories, values, and creative expressions of different groups of Asian Americans, with an emphasis on diversity, heterogeneity, and commonality that exist within Asian America as well as connections to other ethnic communities. It covers key events, issues, themes, and ideas that has been and continue to shape Asian America at an introductory level. It adopts interdisciplinary methodologies and approaches from various fields including literature, history, sociology, political science, anthropology, art history, and more. </w:t>
            </w:r>
            <w:proofErr w:type="gramStart"/>
            <w:r>
              <w:rPr>
                <w:rFonts w:ascii="Arial" w:hAnsi="Arial" w:cs="Arial"/>
                <w:sz w:val="15"/>
                <w:szCs w:val="15"/>
              </w:rPr>
              <w:t>Through this, this course: 1. Emphasizes there are varieties of human experiences, perceptions, thoughts, values, and/or modes of creativity; 2. Emphasizes that interpretive systems and/or social structures are cultural constructions; 3. Considers the similarities that may exist among diverse groups; 4. Develops an understanding of and sensitivity to issues involving human rights and migration; 5. Develops an awareness of the dynamics of social, political, and/or economic power in the context of any of the above four items.</w:t>
            </w:r>
            <w:proofErr w:type="gramEnd"/>
            <w:r>
              <w:rPr>
                <w:rFonts w:ascii="Arial" w:hAnsi="Arial" w:cs="Arial"/>
                <w:sz w:val="15"/>
                <w:szCs w:val="15"/>
              </w:rPr>
              <w:t xml:space="preserve"> </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298"/>
              <w:gridCol w:w="3294"/>
              <w:gridCol w:w="714"/>
            </w:tblGrid>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jc w:val="center"/>
                    <w:rPr>
                      <w:rFonts w:ascii="Arial" w:hAnsi="Arial" w:cs="Arial"/>
                      <w:b/>
                      <w:bCs/>
                      <w:color w:val="000000"/>
                      <w:sz w:val="15"/>
                      <w:szCs w:val="15"/>
                    </w:rPr>
                  </w:pPr>
                  <w:r>
                    <w:rPr>
                      <w:rFonts w:ascii="Arial" w:hAnsi="Arial" w:cs="Arial"/>
                      <w:b/>
                      <w:bCs/>
                      <w:color w:val="000000"/>
                      <w:sz w:val="15"/>
                      <w:szCs w:val="15"/>
                    </w:rPr>
                    <w:t>File Type</w:t>
                  </w:r>
                </w:p>
              </w:tc>
            </w:tr>
            <w:tr w:rsidR="00A438F7" w:rsidTr="008E1038">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hyperlink r:id="rId66" w:tgtFrame="_self" w:history="1">
                    <w:r>
                      <w:rPr>
                        <w:rStyle w:val="Hyperlink"/>
                        <w:rFonts w:ascii="Arial" w:hAnsi="Arial" w:cs="Arial"/>
                        <w:sz w:val="15"/>
                        <w:szCs w:val="15"/>
                      </w:rPr>
                      <w:t>AAAS 1000 syllabus - content area justifications added and edited.docx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AAAS 1000 syllabus - content area justifications added and edited.docx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Syllabus</w:t>
                  </w:r>
                </w:p>
              </w:tc>
            </w:tr>
          </w:tbl>
          <w:p w:rsidR="00A438F7" w:rsidRDefault="00A438F7" w:rsidP="008E1038"/>
        </w:tc>
      </w:tr>
    </w:tbl>
    <w:p w:rsidR="00A438F7" w:rsidRDefault="00A438F7" w:rsidP="00A438F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113"/>
        <w:gridCol w:w="5985"/>
      </w:tblGrid>
      <w:tr w:rsidR="00A438F7" w:rsidTr="008E1038">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438F7" w:rsidRDefault="00A438F7" w:rsidP="008E1038">
            <w:pPr>
              <w:rPr>
                <w:rFonts w:ascii="Arial" w:hAnsi="Arial" w:cs="Arial"/>
                <w:b/>
                <w:bCs/>
                <w:color w:val="FFFFFF"/>
                <w:sz w:val="18"/>
                <w:szCs w:val="18"/>
              </w:rPr>
            </w:pPr>
            <w:r>
              <w:rPr>
                <w:rFonts w:ascii="Arial" w:hAnsi="Arial" w:cs="Arial"/>
                <w:b/>
                <w:bCs/>
                <w:color w:val="FFFFFF"/>
                <w:sz w:val="18"/>
                <w:szCs w:val="18"/>
              </w:rPr>
              <w:t>COMMENTS / APPROVALS</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505"/>
              <w:gridCol w:w="980"/>
              <w:gridCol w:w="1356"/>
              <w:gridCol w:w="655"/>
              <w:gridCol w:w="1505"/>
              <w:gridCol w:w="872"/>
            </w:tblGrid>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jc w:val="center"/>
                    <w:rPr>
                      <w:rFonts w:ascii="Arial" w:hAnsi="Arial" w:cs="Arial"/>
                      <w:b/>
                      <w:bCs/>
                      <w:color w:val="000000"/>
                      <w:sz w:val="15"/>
                      <w:szCs w:val="15"/>
                    </w:rPr>
                  </w:pPr>
                  <w:r>
                    <w:rPr>
                      <w:rFonts w:ascii="Arial" w:hAnsi="Arial" w:cs="Arial"/>
                      <w:b/>
                      <w:bCs/>
                      <w:color w:val="000000"/>
                      <w:sz w:val="15"/>
                      <w:szCs w:val="15"/>
                    </w:rPr>
                    <w:t>Comments</w:t>
                  </w:r>
                </w:p>
              </w:tc>
            </w:tr>
            <w:tr w:rsidR="00A438F7" w:rsidTr="008E1038">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Jason Chang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08/21/2019 - 01:32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none</w:t>
                  </w:r>
                </w:p>
              </w:tc>
            </w:tr>
            <w:tr w:rsidR="00A438F7" w:rsidTr="008E1038">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AASI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 xml:space="preserve">Na </w:t>
                  </w:r>
                  <w:proofErr w:type="spellStart"/>
                  <w:r>
                    <w:rPr>
                      <w:rFonts w:ascii="Arial" w:hAnsi="Arial" w:cs="Arial"/>
                      <w:sz w:val="15"/>
                      <w:szCs w:val="15"/>
                    </w:rPr>
                    <w:t>Lae</w:t>
                  </w:r>
                  <w:proofErr w:type="spellEnd"/>
                  <w:r>
                    <w:rPr>
                      <w:rFonts w:ascii="Arial" w:hAnsi="Arial" w:cs="Arial"/>
                      <w:sz w:val="15"/>
                      <w:szCs w:val="15"/>
                    </w:rPr>
                    <w:t xml:space="preserve"> Kim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08/21/2019 - 12:56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8/21/2019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None</w:t>
                  </w:r>
                </w:p>
              </w:tc>
            </w:tr>
          </w:tbl>
          <w:p w:rsidR="00A438F7" w:rsidRDefault="00A438F7" w:rsidP="008E1038"/>
        </w:tc>
      </w:tr>
    </w:tbl>
    <w:p w:rsidR="00A438F7" w:rsidRDefault="00A438F7" w:rsidP="00A438F7">
      <w:pPr>
        <w:rPr>
          <w:sz w:val="20"/>
          <w:szCs w:val="20"/>
        </w:rPr>
      </w:pPr>
    </w:p>
    <w:p w:rsidR="00A438F7" w:rsidRDefault="00A438F7" w:rsidP="00A438F7"/>
    <w:p w:rsidR="00A438F7" w:rsidRPr="007E647B" w:rsidRDefault="00A438F7" w:rsidP="00A438F7">
      <w:pPr>
        <w:jc w:val="center"/>
        <w:rPr>
          <w:rFonts w:ascii="Garamond" w:eastAsia="Times New Roman" w:hAnsi="Garamond" w:cs="Times New Roman"/>
          <w:sz w:val="28"/>
        </w:rPr>
      </w:pPr>
      <w:r w:rsidRPr="007E647B">
        <w:rPr>
          <w:rFonts w:ascii="Garamond" w:eastAsia="Times New Roman" w:hAnsi="Garamond" w:cs="Arial"/>
          <w:b/>
          <w:bCs/>
          <w:color w:val="000000"/>
          <w:sz w:val="28"/>
        </w:rPr>
        <w:t>AAAS 1000: A Primer to Asian American Studies </w:t>
      </w:r>
    </w:p>
    <w:p w:rsidR="00A438F7" w:rsidRPr="007E647B" w:rsidRDefault="00A438F7" w:rsidP="00A438F7">
      <w:pPr>
        <w:spacing w:after="240"/>
        <w:rPr>
          <w:rFonts w:ascii="Garamond" w:eastAsia="Times New Roman" w:hAnsi="Garamond" w:cs="Times New Roman"/>
        </w:rPr>
      </w:pPr>
    </w:p>
    <w:p w:rsidR="00A438F7" w:rsidRPr="007E647B" w:rsidRDefault="00A438F7" w:rsidP="00A438F7">
      <w:pPr>
        <w:jc w:val="center"/>
        <w:rPr>
          <w:rFonts w:ascii="Garamond" w:eastAsia="Times New Roman" w:hAnsi="Garamond" w:cs="Times New Roman"/>
        </w:rPr>
      </w:pPr>
      <w:r w:rsidRPr="007E647B">
        <w:rPr>
          <w:rFonts w:ascii="Garamond" w:eastAsia="Times New Roman" w:hAnsi="Garamond" w:cs="Arial"/>
          <w:b/>
          <w:bCs/>
          <w:color w:val="000000"/>
        </w:rPr>
        <w:t>Course description</w:t>
      </w:r>
    </w:p>
    <w:p w:rsidR="00A438F7" w:rsidRPr="007E647B" w:rsidRDefault="00A438F7" w:rsidP="00A438F7">
      <w:pPr>
        <w:rPr>
          <w:rFonts w:ascii="Garamond" w:eastAsia="Times New Roman" w:hAnsi="Garamond" w:cs="Times New Roman"/>
        </w:rPr>
      </w:pPr>
    </w:p>
    <w:p w:rsidR="00A438F7" w:rsidRPr="007E647B" w:rsidRDefault="00A438F7" w:rsidP="00A438F7">
      <w:pPr>
        <w:rPr>
          <w:rFonts w:ascii="Garamond" w:eastAsia="Times New Roman" w:hAnsi="Garamond" w:cs="Times New Roman"/>
        </w:rPr>
      </w:pPr>
      <w:r w:rsidRPr="007E647B">
        <w:rPr>
          <w:rFonts w:ascii="Garamond" w:eastAsia="Times New Roman" w:hAnsi="Garamond" w:cs="Arial"/>
          <w:color w:val="000000"/>
        </w:rPr>
        <w:t>This course is a primer to Asian American Studies. Our emphasis will be on starting conversations of cultural and political relevance to East, Southeast, and South Asian Americans. The course will affirm “Asian America” in all its diversity and difference as well as probe its contradictions and complexities. It insists that Asian America is a vibrant part of the multicultural United States and a globalized world, and further interrogates how Asian America is emblematic of both social inequalities and progressive politics. </w:t>
      </w:r>
    </w:p>
    <w:p w:rsidR="00A438F7" w:rsidRPr="007E647B" w:rsidRDefault="00A438F7" w:rsidP="00A438F7">
      <w:pPr>
        <w:rPr>
          <w:rFonts w:ascii="Garamond" w:eastAsia="Times New Roman" w:hAnsi="Garamond" w:cs="Times New Roman"/>
        </w:rPr>
      </w:pPr>
    </w:p>
    <w:p w:rsidR="00A438F7" w:rsidRPr="007E647B" w:rsidRDefault="00A438F7" w:rsidP="00A438F7">
      <w:pPr>
        <w:rPr>
          <w:rFonts w:ascii="Garamond" w:eastAsia="Times New Roman" w:hAnsi="Garamond" w:cs="Times New Roman"/>
        </w:rPr>
      </w:pPr>
      <w:r w:rsidRPr="007E647B">
        <w:rPr>
          <w:rFonts w:ascii="Garamond" w:eastAsia="Times New Roman" w:hAnsi="Garamond" w:cs="Arial"/>
          <w:color w:val="000000"/>
        </w:rPr>
        <w:t xml:space="preserve">This course </w:t>
      </w:r>
      <w:proofErr w:type="gramStart"/>
      <w:r w:rsidRPr="007E647B">
        <w:rPr>
          <w:rFonts w:ascii="Garamond" w:eastAsia="Times New Roman" w:hAnsi="Garamond" w:cs="Arial"/>
          <w:color w:val="000000"/>
        </w:rPr>
        <w:t>is divided</w:t>
      </w:r>
      <w:proofErr w:type="gramEnd"/>
      <w:r w:rsidRPr="007E647B">
        <w:rPr>
          <w:rFonts w:ascii="Garamond" w:eastAsia="Times New Roman" w:hAnsi="Garamond" w:cs="Arial"/>
          <w:color w:val="000000"/>
        </w:rPr>
        <w:t xml:space="preserve"> into three units. The first unit explores historical and contemporary meanings of “Asian America” with an eye toward ethnicity, gender, sexuality, and class. The second unit considers how Asians </w:t>
      </w:r>
      <w:proofErr w:type="gramStart"/>
      <w:r w:rsidRPr="007E647B">
        <w:rPr>
          <w:rFonts w:ascii="Garamond" w:eastAsia="Times New Roman" w:hAnsi="Garamond" w:cs="Arial"/>
          <w:color w:val="000000"/>
        </w:rPr>
        <w:t>are positioned</w:t>
      </w:r>
      <w:proofErr w:type="gramEnd"/>
      <w:r w:rsidRPr="007E647B">
        <w:rPr>
          <w:rFonts w:ascii="Garamond" w:eastAsia="Times New Roman" w:hAnsi="Garamond" w:cs="Arial"/>
          <w:color w:val="000000"/>
        </w:rPr>
        <w:t xml:space="preserve"> within/outside the United States, especially in mass media and in relation to other “races.” The third unit investigates how “American” peoples and places connect to “Asian” peoples and places, be it by migration, war, policies, or trade.</w:t>
      </w:r>
    </w:p>
    <w:p w:rsidR="00A438F7" w:rsidRPr="007E647B" w:rsidRDefault="00A438F7" w:rsidP="00A438F7">
      <w:pPr>
        <w:rPr>
          <w:rFonts w:ascii="Garamond" w:eastAsia="Times New Roman" w:hAnsi="Garamond" w:cs="Times New Roman"/>
        </w:rPr>
      </w:pPr>
    </w:p>
    <w:p w:rsidR="00A438F7" w:rsidRDefault="00A438F7" w:rsidP="00A438F7">
      <w:pPr>
        <w:spacing w:after="240"/>
        <w:rPr>
          <w:rFonts w:ascii="Garamond" w:eastAsia="Times New Roman" w:hAnsi="Garamond" w:cs="Arial"/>
          <w:color w:val="000000"/>
        </w:rPr>
      </w:pPr>
      <w:r>
        <w:rPr>
          <w:rFonts w:ascii="Garamond" w:eastAsia="Times New Roman" w:hAnsi="Garamond" w:cs="Arial"/>
          <w:color w:val="000000"/>
        </w:rPr>
        <w:t>As a primer, this course prepares students to explore how a minor in Asian American Studies can fit into their academic and career plans. Its content</w:t>
      </w:r>
      <w:r w:rsidRPr="007E647B">
        <w:rPr>
          <w:rFonts w:ascii="Garamond" w:eastAsia="Times New Roman" w:hAnsi="Garamond" w:cs="Arial"/>
          <w:color w:val="000000"/>
        </w:rPr>
        <w:t xml:space="preserve"> is relevant to a variety of academic disciplines, such as political science, sociology, English, and history. </w:t>
      </w:r>
      <w:r>
        <w:rPr>
          <w:rFonts w:ascii="Garamond" w:eastAsia="Times New Roman" w:hAnsi="Garamond" w:cs="Arial"/>
          <w:color w:val="000000"/>
        </w:rPr>
        <w:t>Asian and Asian American Studies Institute core faculty from a variety of departments will make guest appearances to expand awareness of the program’s richness.</w:t>
      </w:r>
    </w:p>
    <w:p w:rsidR="00A438F7" w:rsidRPr="007E647B" w:rsidRDefault="00A438F7" w:rsidP="00A438F7">
      <w:pPr>
        <w:spacing w:after="240"/>
        <w:rPr>
          <w:rFonts w:ascii="Garamond" w:eastAsia="Times New Roman" w:hAnsi="Garamond" w:cs="Times New Roman"/>
        </w:rPr>
      </w:pPr>
    </w:p>
    <w:p w:rsidR="00A438F7" w:rsidRPr="007E647B" w:rsidRDefault="00A438F7" w:rsidP="00A438F7">
      <w:pPr>
        <w:jc w:val="center"/>
        <w:rPr>
          <w:rFonts w:ascii="Garamond" w:eastAsia="Times New Roman" w:hAnsi="Garamond" w:cs="Times New Roman"/>
        </w:rPr>
      </w:pPr>
      <w:r w:rsidRPr="007E647B">
        <w:rPr>
          <w:rFonts w:ascii="Garamond" w:eastAsia="Times New Roman" w:hAnsi="Garamond" w:cs="Arial"/>
          <w:b/>
          <w:bCs/>
          <w:color w:val="000000"/>
        </w:rPr>
        <w:t>Course objectives</w:t>
      </w:r>
    </w:p>
    <w:p w:rsidR="00A438F7" w:rsidRPr="007E647B" w:rsidRDefault="00A438F7" w:rsidP="00A438F7">
      <w:pPr>
        <w:rPr>
          <w:rFonts w:ascii="Garamond" w:eastAsia="Times New Roman" w:hAnsi="Garamond" w:cs="Times New Roman"/>
        </w:rPr>
      </w:pPr>
    </w:p>
    <w:p w:rsidR="00A438F7" w:rsidRDefault="00A438F7" w:rsidP="00A438F7">
      <w:pPr>
        <w:rPr>
          <w:rFonts w:ascii="Garamond" w:eastAsia="Times New Roman" w:hAnsi="Garamond" w:cs="Arial"/>
          <w:color w:val="000000"/>
        </w:rPr>
      </w:pPr>
      <w:r>
        <w:rPr>
          <w:rFonts w:ascii="Garamond" w:eastAsia="Times New Roman" w:hAnsi="Garamond" w:cs="Arial"/>
          <w:color w:val="000000"/>
        </w:rPr>
        <w:lastRenderedPageBreak/>
        <w:t>T</w:t>
      </w:r>
      <w:r w:rsidRPr="007E647B">
        <w:rPr>
          <w:rFonts w:ascii="Garamond" w:eastAsia="Times New Roman" w:hAnsi="Garamond" w:cs="Arial"/>
          <w:color w:val="000000"/>
        </w:rPr>
        <w:t>his course</w:t>
      </w:r>
      <w:r>
        <w:rPr>
          <w:rFonts w:ascii="Garamond" w:eastAsia="Times New Roman" w:hAnsi="Garamond" w:cs="Arial"/>
          <w:color w:val="000000"/>
        </w:rPr>
        <w:t xml:space="preserve"> takes a critical and historical perspective on Asian diasporic peoples in the United States within a global framework. We will foster an understanding of Asian American racialization in relation to other </w:t>
      </w:r>
      <w:proofErr w:type="spellStart"/>
      <w:r>
        <w:rPr>
          <w:rFonts w:ascii="Garamond" w:eastAsia="Times New Roman" w:hAnsi="Garamond" w:cs="Arial"/>
          <w:color w:val="000000"/>
        </w:rPr>
        <w:t>racializations</w:t>
      </w:r>
      <w:proofErr w:type="spellEnd"/>
      <w:r>
        <w:rPr>
          <w:rFonts w:ascii="Garamond" w:eastAsia="Times New Roman" w:hAnsi="Garamond" w:cs="Arial"/>
          <w:color w:val="000000"/>
        </w:rPr>
        <w:t xml:space="preserve"> (e.g. black and Latino/a) as well as in relation to other axes of social identity (e.g. gender, sexuality, and class). Moreover, we will cultivate an appreciation of Asian American cultural productions across a variety of media (e.g. audiovisual and new media) in terms both “Asian” and “American” as well as in terms broadly human. More specifically: </w:t>
      </w:r>
    </w:p>
    <w:p w:rsidR="00A438F7" w:rsidRPr="00870F63" w:rsidRDefault="00A438F7" w:rsidP="00A438F7">
      <w:pPr>
        <w:rPr>
          <w:rFonts w:ascii="Garamond" w:eastAsia="Times New Roman" w:hAnsi="Garamond" w:cs="Times New Roman"/>
          <w:b/>
          <w:bCs/>
        </w:rPr>
      </w:pPr>
    </w:p>
    <w:p w:rsidR="00A438F7" w:rsidRPr="007E647B" w:rsidRDefault="00A438F7" w:rsidP="00A438F7">
      <w:pPr>
        <w:numPr>
          <w:ilvl w:val="0"/>
          <w:numId w:val="33"/>
        </w:numPr>
        <w:spacing w:after="0" w:line="240" w:lineRule="auto"/>
        <w:textAlignment w:val="baseline"/>
        <w:rPr>
          <w:rFonts w:ascii="Garamond" w:eastAsia="Times New Roman" w:hAnsi="Garamond" w:cs="Arial"/>
          <w:color w:val="000000"/>
        </w:rPr>
      </w:pPr>
      <w:r w:rsidRPr="007E647B">
        <w:rPr>
          <w:rFonts w:ascii="Garamond" w:eastAsia="Times New Roman" w:hAnsi="Garamond" w:cs="Arial"/>
          <w:color w:val="000000"/>
        </w:rPr>
        <w:t>Students will understand key concepts, discussions, themes, and topics in Asian American and American Studies.</w:t>
      </w:r>
    </w:p>
    <w:p w:rsidR="00A438F7" w:rsidRPr="007E647B" w:rsidRDefault="00A438F7" w:rsidP="00A438F7">
      <w:pPr>
        <w:numPr>
          <w:ilvl w:val="0"/>
          <w:numId w:val="33"/>
        </w:numPr>
        <w:spacing w:after="0" w:line="240" w:lineRule="auto"/>
        <w:textAlignment w:val="baseline"/>
        <w:rPr>
          <w:rFonts w:ascii="Garamond" w:eastAsia="Times New Roman" w:hAnsi="Garamond" w:cs="Arial"/>
          <w:color w:val="000000"/>
        </w:rPr>
      </w:pPr>
      <w:r w:rsidRPr="007E647B">
        <w:rPr>
          <w:rFonts w:ascii="Garamond" w:eastAsia="Times New Roman" w:hAnsi="Garamond" w:cs="Arial"/>
          <w:color w:val="000000"/>
        </w:rPr>
        <w:t>Students will cultivate their ability to engage in intersectional analyses of race, ethnicity, gender, class, and nationality. </w:t>
      </w:r>
    </w:p>
    <w:p w:rsidR="00A438F7" w:rsidRPr="007E647B" w:rsidRDefault="00A438F7" w:rsidP="00A438F7">
      <w:pPr>
        <w:numPr>
          <w:ilvl w:val="0"/>
          <w:numId w:val="33"/>
        </w:numPr>
        <w:spacing w:after="0" w:line="240" w:lineRule="auto"/>
        <w:textAlignment w:val="baseline"/>
        <w:rPr>
          <w:rFonts w:ascii="Garamond" w:eastAsia="Times New Roman" w:hAnsi="Garamond" w:cs="Arial"/>
          <w:color w:val="000000"/>
        </w:rPr>
      </w:pPr>
      <w:r w:rsidRPr="007E647B">
        <w:rPr>
          <w:rFonts w:ascii="Garamond" w:eastAsia="Times New Roman" w:hAnsi="Garamond" w:cs="Arial"/>
          <w:color w:val="000000"/>
        </w:rPr>
        <w:t>Students will deliver written and oral accounts of Asian American and American culture in multicultural and global contexts.</w:t>
      </w:r>
    </w:p>
    <w:p w:rsidR="00A438F7" w:rsidRPr="007E647B" w:rsidRDefault="00A438F7" w:rsidP="00A438F7">
      <w:pPr>
        <w:spacing w:after="240"/>
        <w:rPr>
          <w:rFonts w:ascii="Garamond" w:eastAsia="Times New Roman" w:hAnsi="Garamond" w:cs="Times New Roman"/>
        </w:rPr>
      </w:pPr>
    </w:p>
    <w:p w:rsidR="00A438F7" w:rsidRPr="007E647B" w:rsidRDefault="00A438F7" w:rsidP="00A438F7">
      <w:pPr>
        <w:jc w:val="center"/>
        <w:rPr>
          <w:rFonts w:ascii="Garamond" w:eastAsia="Times New Roman" w:hAnsi="Garamond" w:cs="Times New Roman"/>
        </w:rPr>
      </w:pPr>
      <w:r w:rsidRPr="007E647B">
        <w:rPr>
          <w:rFonts w:ascii="Garamond" w:eastAsia="Times New Roman" w:hAnsi="Garamond" w:cs="Arial"/>
          <w:b/>
          <w:bCs/>
          <w:color w:val="000000"/>
        </w:rPr>
        <w:t>Course outline </w:t>
      </w:r>
    </w:p>
    <w:p w:rsidR="00A438F7" w:rsidRPr="007E647B" w:rsidRDefault="00A438F7" w:rsidP="00A438F7">
      <w:pPr>
        <w:rPr>
          <w:rFonts w:ascii="Garamond" w:eastAsia="Times New Roman" w:hAnsi="Garamond" w:cs="Times New Roman"/>
        </w:rPr>
      </w:pPr>
    </w:p>
    <w:p w:rsidR="00A438F7" w:rsidRPr="007E647B" w:rsidRDefault="00A438F7" w:rsidP="00A438F7">
      <w:pPr>
        <w:rPr>
          <w:rFonts w:ascii="Garamond" w:eastAsia="Times New Roman" w:hAnsi="Garamond" w:cs="Times New Roman"/>
        </w:rPr>
      </w:pPr>
      <w:r w:rsidRPr="007E647B">
        <w:rPr>
          <w:rFonts w:ascii="Garamond" w:eastAsia="Times New Roman" w:hAnsi="Garamond" w:cs="Arial"/>
          <w:b/>
          <w:bCs/>
          <w:color w:val="000000"/>
          <w:u w:val="single"/>
        </w:rPr>
        <w:t xml:space="preserve">Unit 1: Who and </w:t>
      </w:r>
      <w:proofErr w:type="gramStart"/>
      <w:r w:rsidRPr="007E647B">
        <w:rPr>
          <w:rFonts w:ascii="Garamond" w:eastAsia="Times New Roman" w:hAnsi="Garamond" w:cs="Arial"/>
          <w:b/>
          <w:bCs/>
          <w:color w:val="000000"/>
          <w:u w:val="single"/>
        </w:rPr>
        <w:t>What</w:t>
      </w:r>
      <w:proofErr w:type="gramEnd"/>
      <w:r w:rsidRPr="007E647B">
        <w:rPr>
          <w:rFonts w:ascii="Garamond" w:eastAsia="Times New Roman" w:hAnsi="Garamond" w:cs="Arial"/>
          <w:b/>
          <w:bCs/>
          <w:color w:val="000000"/>
          <w:u w:val="single"/>
        </w:rPr>
        <w:t xml:space="preserve"> is Asian America?</w:t>
      </w:r>
    </w:p>
    <w:p w:rsidR="00A438F7" w:rsidRPr="007E647B" w:rsidRDefault="00A438F7" w:rsidP="00A438F7">
      <w:pPr>
        <w:rPr>
          <w:rFonts w:ascii="Garamond" w:eastAsia="Times New Roman" w:hAnsi="Garamond" w:cs="Times New Roman"/>
        </w:rPr>
      </w:pPr>
      <w:r w:rsidRPr="007E647B">
        <w:rPr>
          <w:rFonts w:ascii="Garamond" w:eastAsia="Times New Roman" w:hAnsi="Garamond" w:cs="Arial"/>
          <w:color w:val="000000"/>
          <w:u w:val="single"/>
        </w:rPr>
        <w:t>Week 1: Contemporary Asian America </w:t>
      </w:r>
    </w:p>
    <w:p w:rsidR="00A438F7" w:rsidRPr="007E647B" w:rsidRDefault="00A438F7" w:rsidP="00A438F7">
      <w:pPr>
        <w:rPr>
          <w:rFonts w:ascii="Garamond" w:eastAsia="Times New Roman" w:hAnsi="Garamond" w:cs="Times New Roman"/>
        </w:rPr>
      </w:pPr>
    </w:p>
    <w:p w:rsidR="00A438F7" w:rsidRPr="007E647B" w:rsidRDefault="00A438F7" w:rsidP="00A438F7">
      <w:pPr>
        <w:rPr>
          <w:rFonts w:ascii="Garamond" w:eastAsia="Times New Roman" w:hAnsi="Garamond" w:cs="Times New Roman"/>
        </w:rPr>
      </w:pPr>
      <w:r w:rsidRPr="007E647B">
        <w:rPr>
          <w:rFonts w:ascii="Garamond" w:eastAsia="Times New Roman" w:hAnsi="Garamond" w:cs="Arial"/>
          <w:color w:val="000000"/>
        </w:rPr>
        <w:t>Tuesday - Introduction to class</w:t>
      </w:r>
    </w:p>
    <w:p w:rsidR="00A438F7" w:rsidRPr="007E647B" w:rsidRDefault="00A438F7" w:rsidP="00A438F7">
      <w:pPr>
        <w:rPr>
          <w:rFonts w:ascii="Garamond" w:eastAsia="Times New Roman" w:hAnsi="Garamond" w:cs="Times New Roman"/>
        </w:rPr>
      </w:pPr>
    </w:p>
    <w:p w:rsidR="00A438F7" w:rsidRPr="007E647B" w:rsidRDefault="00A438F7" w:rsidP="00A438F7">
      <w:pPr>
        <w:rPr>
          <w:rFonts w:ascii="Garamond" w:eastAsia="Times New Roman" w:hAnsi="Garamond" w:cs="Times New Roman"/>
        </w:rPr>
      </w:pPr>
      <w:r w:rsidRPr="007E647B">
        <w:rPr>
          <w:rFonts w:ascii="Garamond" w:eastAsia="Times New Roman" w:hAnsi="Garamond" w:cs="Arial"/>
          <w:color w:val="000000"/>
        </w:rPr>
        <w:t>Thursday - Identity and experience</w:t>
      </w:r>
    </w:p>
    <w:p w:rsidR="00A438F7" w:rsidRPr="007E647B" w:rsidRDefault="00A438F7" w:rsidP="00A438F7">
      <w:pPr>
        <w:rPr>
          <w:rFonts w:ascii="Garamond" w:eastAsia="Times New Roman" w:hAnsi="Garamond" w:cs="Times New Roman"/>
        </w:rPr>
      </w:pPr>
      <w:r w:rsidRPr="007E647B">
        <w:rPr>
          <w:rFonts w:ascii="Garamond" w:eastAsia="Times New Roman" w:hAnsi="Garamond" w:cs="Arial"/>
          <w:color w:val="000000"/>
        </w:rPr>
        <w:tab/>
        <w:t>Required viewing:</w:t>
      </w:r>
    </w:p>
    <w:p w:rsidR="00A438F7" w:rsidRPr="007E647B" w:rsidRDefault="00A438F7" w:rsidP="00A438F7">
      <w:pPr>
        <w:numPr>
          <w:ilvl w:val="0"/>
          <w:numId w:val="34"/>
        </w:numPr>
        <w:spacing w:after="0" w:line="240" w:lineRule="auto"/>
        <w:textAlignment w:val="baseline"/>
        <w:rPr>
          <w:rFonts w:ascii="Garamond" w:eastAsia="Times New Roman" w:hAnsi="Garamond" w:cs="Arial"/>
          <w:color w:val="000000"/>
        </w:rPr>
      </w:pPr>
      <w:r w:rsidRPr="007E647B">
        <w:rPr>
          <w:rFonts w:ascii="Garamond" w:eastAsia="Times New Roman" w:hAnsi="Garamond" w:cs="Arial"/>
          <w:color w:val="000000"/>
        </w:rPr>
        <w:t xml:space="preserve">Renee Tajima-Pena, dir., </w:t>
      </w:r>
      <w:r w:rsidRPr="007E647B">
        <w:rPr>
          <w:rFonts w:ascii="Garamond" w:eastAsia="Times New Roman" w:hAnsi="Garamond" w:cs="Arial"/>
          <w:i/>
          <w:iCs/>
          <w:color w:val="000000"/>
        </w:rPr>
        <w:t xml:space="preserve">My America . . . Or Honk If You Love Buddha </w:t>
      </w:r>
      <w:r w:rsidRPr="007E647B">
        <w:rPr>
          <w:rFonts w:ascii="Garamond" w:eastAsia="Times New Roman" w:hAnsi="Garamond" w:cs="Arial"/>
          <w:color w:val="000000"/>
        </w:rPr>
        <w:t>(1997): 87 min</w:t>
      </w:r>
    </w:p>
    <w:p w:rsidR="00A438F7" w:rsidRPr="007E647B" w:rsidRDefault="00A438F7" w:rsidP="00A438F7">
      <w:pPr>
        <w:ind w:firstLine="720"/>
        <w:rPr>
          <w:rFonts w:ascii="Garamond" w:eastAsia="Times New Roman" w:hAnsi="Garamond" w:cs="Times New Roman"/>
        </w:rPr>
      </w:pPr>
      <w:r w:rsidRPr="007E647B">
        <w:rPr>
          <w:rFonts w:ascii="Garamond" w:eastAsia="Times New Roman" w:hAnsi="Garamond" w:cs="Arial"/>
          <w:color w:val="000000"/>
        </w:rPr>
        <w:t>Suggested viewing: </w:t>
      </w:r>
    </w:p>
    <w:p w:rsidR="00A438F7" w:rsidRPr="007E647B" w:rsidRDefault="00A438F7" w:rsidP="00A438F7">
      <w:pPr>
        <w:numPr>
          <w:ilvl w:val="0"/>
          <w:numId w:val="35"/>
        </w:numPr>
        <w:spacing w:after="0" w:line="240" w:lineRule="auto"/>
        <w:textAlignment w:val="baseline"/>
        <w:rPr>
          <w:rFonts w:ascii="Garamond" w:eastAsia="Times New Roman" w:hAnsi="Garamond" w:cs="Arial"/>
          <w:color w:val="000000"/>
        </w:rPr>
      </w:pPr>
      <w:r w:rsidRPr="007E647B">
        <w:rPr>
          <w:rFonts w:ascii="Garamond" w:eastAsia="Times New Roman" w:hAnsi="Garamond" w:cs="Arial"/>
          <w:color w:val="000000"/>
        </w:rPr>
        <w:t xml:space="preserve">Grace Lee, dir., </w:t>
      </w:r>
      <w:r w:rsidRPr="007E647B">
        <w:rPr>
          <w:rFonts w:ascii="Garamond" w:eastAsia="Times New Roman" w:hAnsi="Garamond" w:cs="Arial"/>
          <w:i/>
          <w:iCs/>
          <w:color w:val="000000"/>
        </w:rPr>
        <w:t xml:space="preserve">The Grace Lee Project </w:t>
      </w:r>
      <w:r w:rsidRPr="007E647B">
        <w:rPr>
          <w:rFonts w:ascii="Garamond" w:eastAsia="Times New Roman" w:hAnsi="Garamond" w:cs="Arial"/>
          <w:color w:val="000000"/>
        </w:rPr>
        <w:t>(2005): 67 min</w:t>
      </w:r>
    </w:p>
    <w:p w:rsidR="00A438F7" w:rsidRPr="007E647B" w:rsidRDefault="00A438F7" w:rsidP="00A438F7">
      <w:pPr>
        <w:spacing w:after="240"/>
        <w:rPr>
          <w:rFonts w:ascii="Garamond" w:eastAsia="Times New Roman" w:hAnsi="Garamond" w:cs="Times New Roman"/>
        </w:rPr>
      </w:pPr>
    </w:p>
    <w:p w:rsidR="00A438F7" w:rsidRPr="007E647B" w:rsidRDefault="00A438F7" w:rsidP="00A438F7">
      <w:pPr>
        <w:rPr>
          <w:rFonts w:ascii="Garamond" w:eastAsia="Times New Roman" w:hAnsi="Garamond" w:cs="Times New Roman"/>
        </w:rPr>
      </w:pPr>
      <w:r w:rsidRPr="007E647B">
        <w:rPr>
          <w:rFonts w:ascii="Garamond" w:eastAsia="Times New Roman" w:hAnsi="Garamond" w:cs="Arial"/>
          <w:color w:val="000000"/>
          <w:u w:val="single"/>
        </w:rPr>
        <w:t>Week 2: Asian Americans before the Asian American Movement</w:t>
      </w:r>
    </w:p>
    <w:p w:rsidR="00A438F7" w:rsidRPr="007E647B" w:rsidRDefault="00A438F7" w:rsidP="00A438F7">
      <w:pPr>
        <w:rPr>
          <w:rFonts w:ascii="Garamond" w:eastAsia="Times New Roman" w:hAnsi="Garamond" w:cs="Times New Roman"/>
        </w:rPr>
      </w:pPr>
    </w:p>
    <w:p w:rsidR="00A438F7" w:rsidRPr="007E647B" w:rsidRDefault="00A438F7" w:rsidP="00A438F7">
      <w:pPr>
        <w:rPr>
          <w:rFonts w:ascii="Garamond" w:eastAsia="Times New Roman" w:hAnsi="Garamond" w:cs="Times New Roman"/>
        </w:rPr>
      </w:pPr>
      <w:r w:rsidRPr="007E647B">
        <w:rPr>
          <w:rFonts w:ascii="Garamond" w:eastAsia="Times New Roman" w:hAnsi="Garamond" w:cs="Arial"/>
          <w:color w:val="000000"/>
        </w:rPr>
        <w:t>Tuesday - Yellow Perils and Model Minorities?</w:t>
      </w:r>
    </w:p>
    <w:p w:rsidR="00A438F7" w:rsidRPr="007E647B" w:rsidRDefault="00A438F7" w:rsidP="00A438F7">
      <w:pPr>
        <w:rPr>
          <w:rFonts w:ascii="Garamond" w:eastAsia="Times New Roman" w:hAnsi="Garamond" w:cs="Times New Roman"/>
        </w:rPr>
      </w:pPr>
      <w:r w:rsidRPr="007E647B">
        <w:rPr>
          <w:rFonts w:ascii="Garamond" w:eastAsia="Times New Roman" w:hAnsi="Garamond" w:cs="Arial"/>
          <w:color w:val="000000"/>
        </w:rPr>
        <w:tab/>
        <w:t>Required reading:</w:t>
      </w:r>
    </w:p>
    <w:p w:rsidR="00A438F7" w:rsidRPr="007E647B" w:rsidRDefault="00A438F7" w:rsidP="00A438F7">
      <w:pPr>
        <w:numPr>
          <w:ilvl w:val="0"/>
          <w:numId w:val="36"/>
        </w:numPr>
        <w:spacing w:after="0" w:line="240" w:lineRule="auto"/>
        <w:textAlignment w:val="baseline"/>
        <w:rPr>
          <w:rFonts w:ascii="Garamond" w:eastAsia="Times New Roman" w:hAnsi="Garamond" w:cs="Arial"/>
          <w:color w:val="000000"/>
        </w:rPr>
      </w:pPr>
      <w:r w:rsidRPr="007E647B">
        <w:rPr>
          <w:rFonts w:ascii="Garamond" w:eastAsia="Times New Roman" w:hAnsi="Garamond" w:cs="Arial"/>
          <w:color w:val="000000"/>
        </w:rPr>
        <w:t xml:space="preserve">David Oh, “The Yellow Peril and the Model Minority Myth” </w:t>
      </w:r>
      <w:hyperlink r:id="rId67" w:history="1">
        <w:r w:rsidRPr="007E647B">
          <w:rPr>
            <w:rFonts w:ascii="Garamond" w:eastAsia="Times New Roman" w:hAnsi="Garamond" w:cs="Arial"/>
            <w:color w:val="1155CC"/>
            <w:u w:val="single"/>
          </w:rPr>
          <w:t>https://medium.com/@ohdavid/the-yellow-peril-and-the-model-minority-myth-3d30a2cdc4e2</w:t>
        </w:r>
      </w:hyperlink>
    </w:p>
    <w:p w:rsidR="00A438F7" w:rsidRPr="007E647B" w:rsidRDefault="00A438F7" w:rsidP="00A438F7">
      <w:pPr>
        <w:numPr>
          <w:ilvl w:val="0"/>
          <w:numId w:val="36"/>
        </w:numPr>
        <w:spacing w:after="0" w:line="240" w:lineRule="auto"/>
        <w:textAlignment w:val="baseline"/>
        <w:rPr>
          <w:rFonts w:ascii="Garamond" w:eastAsia="Times New Roman" w:hAnsi="Garamond" w:cs="Arial"/>
          <w:color w:val="000000"/>
        </w:rPr>
      </w:pPr>
      <w:r w:rsidRPr="007E647B">
        <w:rPr>
          <w:rFonts w:ascii="Garamond" w:eastAsia="Times New Roman" w:hAnsi="Garamond" w:cs="Arial"/>
          <w:color w:val="000000"/>
        </w:rPr>
        <w:t xml:space="preserve">Li-Young Lee, “Persimmons” </w:t>
      </w:r>
      <w:hyperlink r:id="rId68" w:history="1">
        <w:r w:rsidRPr="007E647B">
          <w:rPr>
            <w:rFonts w:ascii="Garamond" w:eastAsia="Times New Roman" w:hAnsi="Garamond" w:cs="Arial"/>
            <w:color w:val="1155CC"/>
            <w:u w:val="single"/>
          </w:rPr>
          <w:t>https://www.poetryfoundation.org/poems/43011/persimmons</w:t>
        </w:r>
      </w:hyperlink>
    </w:p>
    <w:p w:rsidR="00A438F7" w:rsidRPr="007E647B" w:rsidRDefault="00A438F7" w:rsidP="00A438F7">
      <w:pPr>
        <w:rPr>
          <w:rFonts w:ascii="Garamond" w:eastAsia="Times New Roman" w:hAnsi="Garamond" w:cs="Times New Roman"/>
        </w:rPr>
      </w:pPr>
    </w:p>
    <w:p w:rsidR="00A438F7" w:rsidRPr="007E647B" w:rsidRDefault="00A438F7" w:rsidP="00A438F7">
      <w:pPr>
        <w:rPr>
          <w:rFonts w:ascii="Garamond" w:eastAsia="Times New Roman" w:hAnsi="Garamond" w:cs="Times New Roman"/>
        </w:rPr>
      </w:pPr>
      <w:r w:rsidRPr="007E647B">
        <w:rPr>
          <w:rFonts w:ascii="Garamond" w:eastAsia="Times New Roman" w:hAnsi="Garamond" w:cs="Arial"/>
          <w:color w:val="000000"/>
        </w:rPr>
        <w:t>Thursday - Filipino America prior to 1965</w:t>
      </w:r>
    </w:p>
    <w:p w:rsidR="00A438F7" w:rsidRPr="007E647B" w:rsidRDefault="00A438F7" w:rsidP="00A438F7">
      <w:pPr>
        <w:rPr>
          <w:rFonts w:ascii="Garamond" w:eastAsia="Times New Roman" w:hAnsi="Garamond" w:cs="Times New Roman"/>
        </w:rPr>
      </w:pPr>
      <w:r w:rsidRPr="007E647B">
        <w:rPr>
          <w:rFonts w:ascii="Garamond" w:eastAsia="Times New Roman" w:hAnsi="Garamond" w:cs="Arial"/>
          <w:color w:val="000000"/>
        </w:rPr>
        <w:lastRenderedPageBreak/>
        <w:tab/>
        <w:t>Required reading:</w:t>
      </w:r>
    </w:p>
    <w:p w:rsidR="00A438F7" w:rsidRPr="007E647B" w:rsidRDefault="00A438F7" w:rsidP="00A438F7">
      <w:pPr>
        <w:numPr>
          <w:ilvl w:val="0"/>
          <w:numId w:val="37"/>
        </w:numPr>
        <w:spacing w:after="0" w:line="240" w:lineRule="auto"/>
        <w:textAlignment w:val="baseline"/>
        <w:rPr>
          <w:rFonts w:ascii="Garamond" w:eastAsia="Times New Roman" w:hAnsi="Garamond" w:cs="Arial"/>
          <w:color w:val="000000"/>
        </w:rPr>
      </w:pPr>
      <w:r w:rsidRPr="007E647B">
        <w:rPr>
          <w:rFonts w:ascii="Garamond" w:eastAsia="Times New Roman" w:hAnsi="Garamond" w:cs="Arial"/>
          <w:i/>
          <w:iCs/>
          <w:color w:val="000000"/>
        </w:rPr>
        <w:t>The Philippine History Site</w:t>
      </w:r>
      <w:r w:rsidRPr="007E647B">
        <w:rPr>
          <w:rFonts w:ascii="Garamond" w:eastAsia="Times New Roman" w:hAnsi="Garamond" w:cs="Arial"/>
          <w:color w:val="000000"/>
        </w:rPr>
        <w:t xml:space="preserve"> (read all 10 sections, that is, from “Introduction” to “The Immigration and Nationality Act of 1965”) </w:t>
      </w:r>
      <w:hyperlink r:id="rId69" w:history="1">
        <w:r w:rsidRPr="007E647B">
          <w:rPr>
            <w:rFonts w:ascii="Garamond" w:eastAsia="Times New Roman" w:hAnsi="Garamond" w:cs="Arial"/>
            <w:color w:val="1155CC"/>
            <w:u w:val="single"/>
          </w:rPr>
          <w:t>http://opmanong.ssc.hawaii.edu/filipino/filmig.html</w:t>
        </w:r>
      </w:hyperlink>
    </w:p>
    <w:p w:rsidR="00A438F7" w:rsidRPr="007E647B" w:rsidRDefault="00A438F7" w:rsidP="00A438F7">
      <w:pPr>
        <w:numPr>
          <w:ilvl w:val="0"/>
          <w:numId w:val="37"/>
        </w:numPr>
        <w:spacing w:after="0" w:line="240" w:lineRule="auto"/>
        <w:textAlignment w:val="baseline"/>
        <w:rPr>
          <w:rFonts w:ascii="Garamond" w:eastAsia="Times New Roman" w:hAnsi="Garamond" w:cs="Arial"/>
          <w:color w:val="000000"/>
        </w:rPr>
      </w:pPr>
      <w:r w:rsidRPr="007E647B">
        <w:rPr>
          <w:rFonts w:ascii="Garamond" w:eastAsia="Times New Roman" w:hAnsi="Garamond" w:cs="Arial"/>
          <w:color w:val="000000"/>
        </w:rPr>
        <w:t xml:space="preserve">Carlos </w:t>
      </w:r>
      <w:proofErr w:type="spellStart"/>
      <w:r w:rsidRPr="007E647B">
        <w:rPr>
          <w:rFonts w:ascii="Garamond" w:eastAsia="Times New Roman" w:hAnsi="Garamond" w:cs="Arial"/>
          <w:color w:val="000000"/>
        </w:rPr>
        <w:t>Bulosan</w:t>
      </w:r>
      <w:proofErr w:type="spellEnd"/>
      <w:r w:rsidRPr="007E647B">
        <w:rPr>
          <w:rFonts w:ascii="Garamond" w:eastAsia="Times New Roman" w:hAnsi="Garamond" w:cs="Arial"/>
          <w:color w:val="000000"/>
        </w:rPr>
        <w:t xml:space="preserve">, “Be American” </w:t>
      </w:r>
      <w:hyperlink r:id="rId70" w:history="1">
        <w:r w:rsidRPr="007E647B">
          <w:rPr>
            <w:rFonts w:ascii="Garamond" w:eastAsia="Times New Roman" w:hAnsi="Garamond" w:cs="Arial"/>
            <w:color w:val="1155CC"/>
            <w:u w:val="single"/>
          </w:rPr>
          <w:t>https://sirmykel.files.wordpress.com/2014/10/carlos-bulosan-short-stories.pdf</w:t>
        </w:r>
      </w:hyperlink>
    </w:p>
    <w:p w:rsidR="00A438F7" w:rsidRPr="007E647B" w:rsidRDefault="00A438F7" w:rsidP="00A438F7">
      <w:pPr>
        <w:spacing w:after="240"/>
        <w:rPr>
          <w:rFonts w:ascii="Garamond" w:eastAsia="Times New Roman" w:hAnsi="Garamond" w:cs="Times New Roman"/>
        </w:rPr>
      </w:pPr>
    </w:p>
    <w:p w:rsidR="00A438F7" w:rsidRPr="007E647B" w:rsidRDefault="00A438F7" w:rsidP="00A438F7">
      <w:pPr>
        <w:rPr>
          <w:rFonts w:ascii="Garamond" w:eastAsia="Times New Roman" w:hAnsi="Garamond" w:cs="Times New Roman"/>
        </w:rPr>
      </w:pPr>
      <w:r w:rsidRPr="007E647B">
        <w:rPr>
          <w:rFonts w:ascii="Garamond" w:eastAsia="Times New Roman" w:hAnsi="Garamond" w:cs="Arial"/>
          <w:color w:val="000000"/>
          <w:u w:val="single"/>
        </w:rPr>
        <w:t>Week 3: Defining “Asian America” through activism and scholarship</w:t>
      </w:r>
    </w:p>
    <w:p w:rsidR="00A438F7" w:rsidRPr="007E647B" w:rsidRDefault="00A438F7" w:rsidP="00A438F7">
      <w:pPr>
        <w:rPr>
          <w:rFonts w:ascii="Garamond" w:eastAsia="Times New Roman" w:hAnsi="Garamond" w:cs="Times New Roman"/>
        </w:rPr>
      </w:pPr>
    </w:p>
    <w:p w:rsidR="00A438F7" w:rsidRPr="007E647B" w:rsidRDefault="00A438F7" w:rsidP="00A438F7">
      <w:pPr>
        <w:rPr>
          <w:rFonts w:ascii="Garamond" w:eastAsia="Times New Roman" w:hAnsi="Garamond" w:cs="Times New Roman"/>
        </w:rPr>
      </w:pPr>
      <w:r w:rsidRPr="007E647B">
        <w:rPr>
          <w:rFonts w:ascii="Garamond" w:eastAsia="Times New Roman" w:hAnsi="Garamond" w:cs="Arial"/>
          <w:color w:val="000000"/>
        </w:rPr>
        <w:t>Tuesday - Asian American Studies and the Third World Liberation Front </w:t>
      </w:r>
    </w:p>
    <w:p w:rsidR="00A438F7" w:rsidRPr="007E647B" w:rsidRDefault="00A438F7" w:rsidP="00A438F7">
      <w:pPr>
        <w:rPr>
          <w:rFonts w:ascii="Garamond" w:eastAsia="Times New Roman" w:hAnsi="Garamond" w:cs="Times New Roman"/>
        </w:rPr>
      </w:pPr>
      <w:r w:rsidRPr="007E647B">
        <w:rPr>
          <w:rFonts w:ascii="Garamond" w:eastAsia="Times New Roman" w:hAnsi="Garamond" w:cs="Arial"/>
          <w:color w:val="000000"/>
        </w:rPr>
        <w:tab/>
        <w:t>Required viewing/reading: </w:t>
      </w:r>
    </w:p>
    <w:p w:rsidR="00A438F7" w:rsidRPr="007E647B" w:rsidRDefault="00A438F7" w:rsidP="00A438F7">
      <w:pPr>
        <w:numPr>
          <w:ilvl w:val="0"/>
          <w:numId w:val="38"/>
        </w:numPr>
        <w:spacing w:after="0" w:line="240" w:lineRule="auto"/>
        <w:textAlignment w:val="baseline"/>
        <w:rPr>
          <w:rFonts w:ascii="Garamond" w:eastAsia="Times New Roman" w:hAnsi="Garamond" w:cs="Arial"/>
          <w:color w:val="000000"/>
        </w:rPr>
      </w:pPr>
      <w:r w:rsidRPr="007E647B">
        <w:rPr>
          <w:rFonts w:ascii="Garamond" w:eastAsia="Times New Roman" w:hAnsi="Garamond" w:cs="Arial"/>
          <w:color w:val="000000"/>
        </w:rPr>
        <w:t xml:space="preserve">Saul </w:t>
      </w:r>
      <w:proofErr w:type="spellStart"/>
      <w:r w:rsidRPr="007E647B">
        <w:rPr>
          <w:rFonts w:ascii="Garamond" w:eastAsia="Times New Roman" w:hAnsi="Garamond" w:cs="Arial"/>
          <w:color w:val="000000"/>
        </w:rPr>
        <w:t>Rouda</w:t>
      </w:r>
      <w:proofErr w:type="spellEnd"/>
      <w:r w:rsidRPr="007E647B">
        <w:rPr>
          <w:rFonts w:ascii="Garamond" w:eastAsia="Times New Roman" w:hAnsi="Garamond" w:cs="Arial"/>
          <w:color w:val="000000"/>
        </w:rPr>
        <w:t xml:space="preserve"> and David </w:t>
      </w:r>
      <w:proofErr w:type="spellStart"/>
      <w:r w:rsidRPr="007E647B">
        <w:rPr>
          <w:rFonts w:ascii="Garamond" w:eastAsia="Times New Roman" w:hAnsi="Garamond" w:cs="Arial"/>
          <w:color w:val="000000"/>
        </w:rPr>
        <w:t>Dobkin</w:t>
      </w:r>
      <w:proofErr w:type="spellEnd"/>
      <w:r w:rsidRPr="007E647B">
        <w:rPr>
          <w:rFonts w:ascii="Garamond" w:eastAsia="Times New Roman" w:hAnsi="Garamond" w:cs="Arial"/>
          <w:color w:val="000000"/>
        </w:rPr>
        <w:t xml:space="preserve">, dir., </w:t>
      </w:r>
      <w:r w:rsidRPr="007E647B">
        <w:rPr>
          <w:rFonts w:ascii="Garamond" w:eastAsia="Times New Roman" w:hAnsi="Garamond" w:cs="Arial"/>
          <w:i/>
          <w:iCs/>
          <w:color w:val="000000"/>
        </w:rPr>
        <w:t>On Strike! At SF State</w:t>
      </w:r>
      <w:r w:rsidRPr="007E647B">
        <w:rPr>
          <w:rFonts w:ascii="Garamond" w:eastAsia="Times New Roman" w:hAnsi="Garamond" w:cs="Arial"/>
          <w:color w:val="000000"/>
        </w:rPr>
        <w:t xml:space="preserve"> (1968) - 19 min</w:t>
      </w:r>
    </w:p>
    <w:p w:rsidR="00A438F7" w:rsidRPr="007E647B" w:rsidRDefault="00A438F7" w:rsidP="00A438F7">
      <w:pPr>
        <w:numPr>
          <w:ilvl w:val="0"/>
          <w:numId w:val="38"/>
        </w:numPr>
        <w:spacing w:after="0" w:line="240" w:lineRule="auto"/>
        <w:textAlignment w:val="baseline"/>
        <w:rPr>
          <w:rFonts w:ascii="Garamond" w:eastAsia="Times New Roman" w:hAnsi="Garamond" w:cs="Arial"/>
          <w:color w:val="000000"/>
        </w:rPr>
      </w:pPr>
      <w:r w:rsidRPr="007E647B">
        <w:rPr>
          <w:rFonts w:ascii="Garamond" w:eastAsia="Times New Roman" w:hAnsi="Garamond" w:cs="Arial"/>
          <w:color w:val="000000"/>
        </w:rPr>
        <w:t xml:space="preserve">Agnes </w:t>
      </w:r>
      <w:proofErr w:type="spellStart"/>
      <w:r w:rsidRPr="007E647B">
        <w:rPr>
          <w:rFonts w:ascii="Garamond" w:eastAsia="Times New Roman" w:hAnsi="Garamond" w:cs="Arial"/>
          <w:color w:val="000000"/>
        </w:rPr>
        <w:t>Constante</w:t>
      </w:r>
      <w:proofErr w:type="spellEnd"/>
      <w:r w:rsidRPr="007E647B">
        <w:rPr>
          <w:rFonts w:ascii="Garamond" w:eastAsia="Times New Roman" w:hAnsi="Garamond" w:cs="Arial"/>
          <w:color w:val="000000"/>
        </w:rPr>
        <w:t xml:space="preserve">, "After 50 years, Asian American studies programs can still be hard to find" </w:t>
      </w:r>
      <w:hyperlink r:id="rId71" w:history="1">
        <w:r w:rsidRPr="007E647B">
          <w:rPr>
            <w:rFonts w:ascii="Garamond" w:eastAsia="Times New Roman" w:hAnsi="Garamond" w:cs="Arial"/>
            <w:color w:val="1155CC"/>
            <w:u w:val="single"/>
          </w:rPr>
          <w:t>https://www.nbcnews.com/news/asian-america/after-50-years-asian-american-studies-programs-can-still-be-n1022331</w:t>
        </w:r>
      </w:hyperlink>
    </w:p>
    <w:p w:rsidR="00A438F7" w:rsidRPr="007E647B" w:rsidRDefault="00A438F7" w:rsidP="00A438F7">
      <w:pPr>
        <w:rPr>
          <w:rFonts w:ascii="Garamond" w:eastAsia="Times New Roman" w:hAnsi="Garamond" w:cs="Times New Roman"/>
        </w:rPr>
      </w:pPr>
    </w:p>
    <w:p w:rsidR="00A438F7" w:rsidRPr="007E647B" w:rsidRDefault="00A438F7" w:rsidP="00A438F7">
      <w:pPr>
        <w:rPr>
          <w:rFonts w:ascii="Garamond" w:eastAsia="Times New Roman" w:hAnsi="Garamond" w:cs="Times New Roman"/>
        </w:rPr>
      </w:pPr>
      <w:r w:rsidRPr="007E647B">
        <w:rPr>
          <w:rFonts w:ascii="Garamond" w:eastAsia="Times New Roman" w:hAnsi="Garamond" w:cs="Arial"/>
          <w:color w:val="000000"/>
        </w:rPr>
        <w:t>Thursday - The International-Hotel struggle</w:t>
      </w:r>
    </w:p>
    <w:p w:rsidR="00A438F7" w:rsidRPr="007E647B" w:rsidRDefault="00A438F7" w:rsidP="00A438F7">
      <w:pPr>
        <w:rPr>
          <w:rFonts w:ascii="Garamond" w:eastAsia="Times New Roman" w:hAnsi="Garamond" w:cs="Times New Roman"/>
        </w:rPr>
      </w:pPr>
      <w:r w:rsidRPr="007E647B">
        <w:rPr>
          <w:rFonts w:ascii="Garamond" w:eastAsia="Times New Roman" w:hAnsi="Garamond" w:cs="Arial"/>
          <w:color w:val="000000"/>
        </w:rPr>
        <w:tab/>
        <w:t>Required viewing:</w:t>
      </w:r>
    </w:p>
    <w:p w:rsidR="00A438F7" w:rsidRPr="007E647B" w:rsidRDefault="00A438F7" w:rsidP="00A438F7">
      <w:pPr>
        <w:numPr>
          <w:ilvl w:val="0"/>
          <w:numId w:val="39"/>
        </w:numPr>
        <w:spacing w:after="0" w:line="240" w:lineRule="auto"/>
        <w:textAlignment w:val="baseline"/>
        <w:rPr>
          <w:rFonts w:ascii="Garamond" w:eastAsia="Times New Roman" w:hAnsi="Garamond" w:cs="Arial"/>
          <w:color w:val="000000"/>
        </w:rPr>
      </w:pPr>
      <w:r w:rsidRPr="007E647B">
        <w:rPr>
          <w:rFonts w:ascii="Garamond" w:eastAsia="Times New Roman" w:hAnsi="Garamond" w:cs="Arial"/>
          <w:color w:val="000000"/>
        </w:rPr>
        <w:t xml:space="preserve">Curtis Choy, dir., </w:t>
      </w:r>
      <w:r w:rsidRPr="007E647B">
        <w:rPr>
          <w:rFonts w:ascii="Garamond" w:eastAsia="Times New Roman" w:hAnsi="Garamond" w:cs="Arial"/>
          <w:i/>
          <w:iCs/>
          <w:color w:val="000000"/>
        </w:rPr>
        <w:t xml:space="preserve">The Fall of the I-Hotel </w:t>
      </w:r>
      <w:r w:rsidRPr="007E647B">
        <w:rPr>
          <w:rFonts w:ascii="Garamond" w:eastAsia="Times New Roman" w:hAnsi="Garamond" w:cs="Arial"/>
          <w:color w:val="000000"/>
        </w:rPr>
        <w:t>(1983) - 57 min</w:t>
      </w:r>
    </w:p>
    <w:p w:rsidR="00A438F7" w:rsidRPr="007E647B" w:rsidRDefault="00A438F7" w:rsidP="00A438F7">
      <w:pPr>
        <w:numPr>
          <w:ilvl w:val="0"/>
          <w:numId w:val="39"/>
        </w:numPr>
        <w:spacing w:after="0" w:line="240" w:lineRule="auto"/>
        <w:textAlignment w:val="baseline"/>
        <w:rPr>
          <w:rFonts w:ascii="Garamond" w:eastAsia="Times New Roman" w:hAnsi="Garamond" w:cs="Arial"/>
          <w:color w:val="000000"/>
        </w:rPr>
      </w:pPr>
      <w:r w:rsidRPr="007E647B">
        <w:rPr>
          <w:rFonts w:ascii="Garamond" w:eastAsia="Times New Roman" w:hAnsi="Garamond" w:cs="Arial"/>
          <w:color w:val="000000"/>
        </w:rPr>
        <w:t xml:space="preserve">Excerpts from Karen </w:t>
      </w:r>
      <w:proofErr w:type="spellStart"/>
      <w:r w:rsidRPr="007E647B">
        <w:rPr>
          <w:rFonts w:ascii="Garamond" w:eastAsia="Times New Roman" w:hAnsi="Garamond" w:cs="Arial"/>
          <w:color w:val="000000"/>
        </w:rPr>
        <w:t>Tei</w:t>
      </w:r>
      <w:proofErr w:type="spellEnd"/>
      <w:r w:rsidRPr="007E647B">
        <w:rPr>
          <w:rFonts w:ascii="Garamond" w:eastAsia="Times New Roman" w:hAnsi="Garamond" w:cs="Arial"/>
          <w:color w:val="000000"/>
        </w:rPr>
        <w:t xml:space="preserve"> Yamashita, </w:t>
      </w:r>
      <w:r w:rsidRPr="007E647B">
        <w:rPr>
          <w:rFonts w:ascii="Garamond" w:eastAsia="Times New Roman" w:hAnsi="Garamond" w:cs="Arial"/>
          <w:i/>
          <w:iCs/>
          <w:color w:val="000000"/>
        </w:rPr>
        <w:t>I-Hotel</w:t>
      </w:r>
    </w:p>
    <w:p w:rsidR="00A438F7" w:rsidRPr="007E647B" w:rsidRDefault="00A438F7" w:rsidP="00A438F7">
      <w:pPr>
        <w:spacing w:after="240"/>
        <w:rPr>
          <w:rFonts w:ascii="Garamond" w:eastAsia="Times New Roman" w:hAnsi="Garamond" w:cs="Times New Roman"/>
        </w:rPr>
      </w:pPr>
    </w:p>
    <w:p w:rsidR="00A438F7" w:rsidRPr="007E647B" w:rsidRDefault="00A438F7" w:rsidP="00A438F7">
      <w:pPr>
        <w:rPr>
          <w:rFonts w:ascii="Garamond" w:eastAsia="Times New Roman" w:hAnsi="Garamond" w:cs="Times New Roman"/>
        </w:rPr>
      </w:pPr>
      <w:r w:rsidRPr="007E647B">
        <w:rPr>
          <w:rFonts w:ascii="Garamond" w:eastAsia="Times New Roman" w:hAnsi="Garamond" w:cs="Arial"/>
          <w:color w:val="000000"/>
          <w:u w:val="single"/>
        </w:rPr>
        <w:t>Week 4: Asian American and women of color feminism</w:t>
      </w:r>
      <w:r w:rsidRPr="007E647B">
        <w:rPr>
          <w:rFonts w:ascii="Garamond" w:eastAsia="Times New Roman" w:hAnsi="Garamond" w:cs="Arial"/>
          <w:color w:val="000000"/>
        </w:rPr>
        <w:t> </w:t>
      </w:r>
    </w:p>
    <w:p w:rsidR="00A438F7" w:rsidRPr="007E647B" w:rsidRDefault="00A438F7" w:rsidP="00A438F7">
      <w:pPr>
        <w:rPr>
          <w:rFonts w:ascii="Garamond" w:eastAsia="Times New Roman" w:hAnsi="Garamond" w:cs="Times New Roman"/>
        </w:rPr>
      </w:pPr>
    </w:p>
    <w:p w:rsidR="00A438F7" w:rsidRPr="007E647B" w:rsidRDefault="00A438F7" w:rsidP="00A438F7">
      <w:pPr>
        <w:rPr>
          <w:rFonts w:ascii="Garamond" w:eastAsia="Times New Roman" w:hAnsi="Garamond" w:cs="Times New Roman"/>
        </w:rPr>
      </w:pPr>
      <w:r w:rsidRPr="007E647B">
        <w:rPr>
          <w:rFonts w:ascii="Garamond" w:eastAsia="Times New Roman" w:hAnsi="Garamond" w:cs="Arial"/>
          <w:color w:val="000000"/>
        </w:rPr>
        <w:t>Tuesday - Mothers and daughters</w:t>
      </w:r>
    </w:p>
    <w:p w:rsidR="00A438F7" w:rsidRPr="007E647B" w:rsidRDefault="00A438F7" w:rsidP="00A438F7">
      <w:pPr>
        <w:rPr>
          <w:rFonts w:ascii="Garamond" w:eastAsia="Times New Roman" w:hAnsi="Garamond" w:cs="Times New Roman"/>
        </w:rPr>
      </w:pPr>
      <w:r w:rsidRPr="007E647B">
        <w:rPr>
          <w:rFonts w:ascii="Garamond" w:eastAsia="Times New Roman" w:hAnsi="Garamond" w:cs="Arial"/>
          <w:color w:val="000000"/>
        </w:rPr>
        <w:tab/>
        <w:t>Required reading:</w:t>
      </w:r>
    </w:p>
    <w:p w:rsidR="00A438F7" w:rsidRPr="007E647B" w:rsidRDefault="00A438F7" w:rsidP="00A438F7">
      <w:pPr>
        <w:numPr>
          <w:ilvl w:val="0"/>
          <w:numId w:val="40"/>
        </w:numPr>
        <w:spacing w:after="0" w:line="240" w:lineRule="auto"/>
        <w:textAlignment w:val="baseline"/>
        <w:rPr>
          <w:rFonts w:ascii="Garamond" w:eastAsia="Times New Roman" w:hAnsi="Garamond" w:cs="Arial"/>
          <w:color w:val="000000"/>
        </w:rPr>
      </w:pPr>
      <w:r w:rsidRPr="007E647B">
        <w:rPr>
          <w:rFonts w:ascii="Garamond" w:eastAsia="Times New Roman" w:hAnsi="Garamond" w:cs="Arial"/>
          <w:color w:val="000000"/>
        </w:rPr>
        <w:t>Merle Woo, “Letter to Ma”</w:t>
      </w:r>
    </w:p>
    <w:p w:rsidR="00A438F7" w:rsidRPr="007E647B" w:rsidRDefault="00A438F7" w:rsidP="00A438F7">
      <w:pPr>
        <w:ind w:left="720"/>
        <w:rPr>
          <w:rFonts w:ascii="Garamond" w:eastAsia="Times New Roman" w:hAnsi="Garamond" w:cs="Times New Roman"/>
        </w:rPr>
      </w:pPr>
      <w:hyperlink r:id="rId72" w:history="1">
        <w:r w:rsidRPr="007E647B">
          <w:rPr>
            <w:rFonts w:ascii="Garamond" w:eastAsia="Times New Roman" w:hAnsi="Garamond" w:cs="Arial"/>
            <w:color w:val="1155CC"/>
            <w:u w:val="single"/>
          </w:rPr>
          <w:t>https://philife.nd.edu/assets/308441/fullsize/merlewoo_lettertoma_modelapology.pdf</w:t>
        </w:r>
      </w:hyperlink>
    </w:p>
    <w:p w:rsidR="00A438F7" w:rsidRPr="007E647B" w:rsidRDefault="00A438F7" w:rsidP="00A438F7">
      <w:pPr>
        <w:numPr>
          <w:ilvl w:val="0"/>
          <w:numId w:val="41"/>
        </w:numPr>
        <w:spacing w:after="0" w:line="240" w:lineRule="auto"/>
        <w:textAlignment w:val="baseline"/>
        <w:rPr>
          <w:rFonts w:ascii="Garamond" w:eastAsia="Times New Roman" w:hAnsi="Garamond" w:cs="Arial"/>
          <w:color w:val="000000"/>
        </w:rPr>
      </w:pPr>
      <w:r w:rsidRPr="007E647B">
        <w:rPr>
          <w:rFonts w:ascii="Garamond" w:eastAsia="Times New Roman" w:hAnsi="Garamond" w:cs="Arial"/>
          <w:color w:val="000000"/>
        </w:rPr>
        <w:t>Amy Chua, “Why Chinese Mothers are Superior”</w:t>
      </w:r>
    </w:p>
    <w:p w:rsidR="00A438F7" w:rsidRPr="007E647B" w:rsidRDefault="00A438F7" w:rsidP="00A438F7">
      <w:pPr>
        <w:ind w:left="720"/>
        <w:rPr>
          <w:rFonts w:ascii="Garamond" w:eastAsia="Times New Roman" w:hAnsi="Garamond" w:cs="Times New Roman"/>
        </w:rPr>
      </w:pPr>
      <w:hyperlink r:id="rId73" w:history="1">
        <w:r w:rsidRPr="007E647B">
          <w:rPr>
            <w:rFonts w:ascii="Garamond" w:eastAsia="Times New Roman" w:hAnsi="Garamond" w:cs="Arial"/>
            <w:color w:val="1155CC"/>
            <w:u w:val="single"/>
          </w:rPr>
          <w:t>https://www.wsj.com/articles/SB10001424052748704111504576059713528698754</w:t>
        </w:r>
      </w:hyperlink>
    </w:p>
    <w:p w:rsidR="00A438F7" w:rsidRPr="007E647B" w:rsidRDefault="00A438F7" w:rsidP="00A438F7">
      <w:pPr>
        <w:rPr>
          <w:rFonts w:ascii="Garamond" w:eastAsia="Times New Roman" w:hAnsi="Garamond" w:cs="Times New Roman"/>
        </w:rPr>
      </w:pPr>
    </w:p>
    <w:p w:rsidR="00A438F7" w:rsidRPr="007E647B" w:rsidRDefault="00A438F7" w:rsidP="00A438F7">
      <w:pPr>
        <w:rPr>
          <w:rFonts w:ascii="Garamond" w:eastAsia="Times New Roman" w:hAnsi="Garamond" w:cs="Times New Roman"/>
        </w:rPr>
      </w:pPr>
      <w:r w:rsidRPr="007E647B">
        <w:rPr>
          <w:rFonts w:ascii="Garamond" w:eastAsia="Times New Roman" w:hAnsi="Garamond" w:cs="Arial"/>
          <w:color w:val="000000"/>
        </w:rPr>
        <w:t>Thursday - Intersectionality</w:t>
      </w:r>
    </w:p>
    <w:p w:rsidR="00A438F7" w:rsidRPr="007E647B" w:rsidRDefault="00A438F7" w:rsidP="00A438F7">
      <w:pPr>
        <w:rPr>
          <w:rFonts w:ascii="Garamond" w:eastAsia="Times New Roman" w:hAnsi="Garamond" w:cs="Times New Roman"/>
        </w:rPr>
      </w:pPr>
      <w:r w:rsidRPr="007E647B">
        <w:rPr>
          <w:rFonts w:ascii="Garamond" w:eastAsia="Times New Roman" w:hAnsi="Garamond" w:cs="Arial"/>
          <w:color w:val="000000"/>
        </w:rPr>
        <w:tab/>
        <w:t>Required reading/screening:</w:t>
      </w:r>
    </w:p>
    <w:p w:rsidR="00A438F7" w:rsidRPr="007E647B" w:rsidRDefault="00A438F7" w:rsidP="00A438F7">
      <w:pPr>
        <w:numPr>
          <w:ilvl w:val="0"/>
          <w:numId w:val="42"/>
        </w:numPr>
        <w:spacing w:after="0" w:line="240" w:lineRule="auto"/>
        <w:textAlignment w:val="baseline"/>
        <w:rPr>
          <w:rFonts w:ascii="Garamond" w:eastAsia="Times New Roman" w:hAnsi="Garamond" w:cs="Arial"/>
          <w:color w:val="000000"/>
        </w:rPr>
      </w:pPr>
      <w:r w:rsidRPr="007E647B">
        <w:rPr>
          <w:rFonts w:ascii="Garamond" w:eastAsia="Times New Roman" w:hAnsi="Garamond" w:cs="Arial"/>
          <w:color w:val="000000"/>
        </w:rPr>
        <w:t xml:space="preserve">Aditi </w:t>
      </w:r>
      <w:proofErr w:type="spellStart"/>
      <w:r w:rsidRPr="007E647B">
        <w:rPr>
          <w:rFonts w:ascii="Garamond" w:eastAsia="Times New Roman" w:hAnsi="Garamond" w:cs="Arial"/>
          <w:color w:val="000000"/>
        </w:rPr>
        <w:t>Juneja</w:t>
      </w:r>
      <w:proofErr w:type="spellEnd"/>
      <w:r w:rsidRPr="007E647B">
        <w:rPr>
          <w:rFonts w:ascii="Garamond" w:eastAsia="Times New Roman" w:hAnsi="Garamond" w:cs="Arial"/>
          <w:color w:val="000000"/>
        </w:rPr>
        <w:t xml:space="preserve">, “Allegations Against Aziz Ansari and Forcing a Reckoning around Intersectionality in the South Asian Community” </w:t>
      </w:r>
      <w:hyperlink r:id="rId74" w:history="1">
        <w:r w:rsidRPr="007E647B">
          <w:rPr>
            <w:rFonts w:ascii="Garamond" w:eastAsia="Times New Roman" w:hAnsi="Garamond" w:cs="Arial"/>
            <w:color w:val="1155CC"/>
            <w:u w:val="single"/>
          </w:rPr>
          <w:t>https://medium.com/@aditijuneja/allegations-against-aziz-ansari-are-forcing-a-reckoning-around-intersectionality-in-the-south-asian-613d30ad6ffc</w:t>
        </w:r>
      </w:hyperlink>
    </w:p>
    <w:p w:rsidR="00A438F7" w:rsidRPr="007E647B" w:rsidRDefault="00A438F7" w:rsidP="00A438F7">
      <w:pPr>
        <w:numPr>
          <w:ilvl w:val="0"/>
          <w:numId w:val="42"/>
        </w:numPr>
        <w:spacing w:after="0" w:line="240" w:lineRule="auto"/>
        <w:textAlignment w:val="baseline"/>
        <w:rPr>
          <w:rFonts w:ascii="Garamond" w:eastAsia="Times New Roman" w:hAnsi="Garamond" w:cs="Arial"/>
          <w:color w:val="000000"/>
        </w:rPr>
      </w:pPr>
      <w:r w:rsidRPr="007E647B">
        <w:rPr>
          <w:rFonts w:ascii="Garamond" w:eastAsia="Times New Roman" w:hAnsi="Garamond" w:cs="Arial"/>
          <w:color w:val="000000"/>
        </w:rPr>
        <w:t xml:space="preserve">Elaine Kim, </w:t>
      </w:r>
      <w:r w:rsidRPr="007E647B">
        <w:rPr>
          <w:rFonts w:ascii="Garamond" w:eastAsia="Times New Roman" w:hAnsi="Garamond" w:cs="Arial"/>
          <w:i/>
          <w:iCs/>
          <w:color w:val="000000"/>
        </w:rPr>
        <w:t>Slaying the Dragon: Reloaded</w:t>
      </w:r>
      <w:r w:rsidRPr="007E647B">
        <w:rPr>
          <w:rFonts w:ascii="Garamond" w:eastAsia="Times New Roman" w:hAnsi="Garamond" w:cs="Arial"/>
          <w:color w:val="000000"/>
        </w:rPr>
        <w:t xml:space="preserve"> (2011): 30 min</w:t>
      </w:r>
    </w:p>
    <w:p w:rsidR="00A438F7" w:rsidRPr="007E647B" w:rsidRDefault="00A438F7" w:rsidP="00A438F7">
      <w:pPr>
        <w:spacing w:after="240"/>
        <w:rPr>
          <w:rFonts w:ascii="Garamond" w:eastAsia="Times New Roman" w:hAnsi="Garamond" w:cs="Times New Roman"/>
        </w:rPr>
      </w:pPr>
    </w:p>
    <w:p w:rsidR="00A438F7" w:rsidRPr="007E647B" w:rsidRDefault="00A438F7" w:rsidP="00A438F7">
      <w:pPr>
        <w:rPr>
          <w:rFonts w:ascii="Garamond" w:eastAsia="Times New Roman" w:hAnsi="Garamond" w:cs="Times New Roman"/>
        </w:rPr>
      </w:pPr>
      <w:r w:rsidRPr="007E647B">
        <w:rPr>
          <w:rFonts w:ascii="Garamond" w:eastAsia="Times New Roman" w:hAnsi="Garamond" w:cs="Arial"/>
          <w:color w:val="000000"/>
          <w:u w:val="single"/>
        </w:rPr>
        <w:lastRenderedPageBreak/>
        <w:t xml:space="preserve">Week 5: Gender, Sexuality, </w:t>
      </w:r>
      <w:proofErr w:type="spellStart"/>
      <w:r w:rsidRPr="007E647B">
        <w:rPr>
          <w:rFonts w:ascii="Garamond" w:eastAsia="Times New Roman" w:hAnsi="Garamond" w:cs="Arial"/>
          <w:color w:val="000000"/>
          <w:u w:val="single"/>
        </w:rPr>
        <w:t>Querness</w:t>
      </w:r>
      <w:proofErr w:type="spellEnd"/>
    </w:p>
    <w:p w:rsidR="00A438F7" w:rsidRPr="007E647B" w:rsidRDefault="00A438F7" w:rsidP="00A438F7">
      <w:pPr>
        <w:rPr>
          <w:rFonts w:ascii="Garamond" w:eastAsia="Times New Roman" w:hAnsi="Garamond" w:cs="Times New Roman"/>
        </w:rPr>
      </w:pPr>
    </w:p>
    <w:p w:rsidR="00A438F7" w:rsidRPr="007E647B" w:rsidRDefault="00A438F7" w:rsidP="00A438F7">
      <w:pPr>
        <w:rPr>
          <w:rFonts w:ascii="Garamond" w:eastAsia="Times New Roman" w:hAnsi="Garamond" w:cs="Times New Roman"/>
        </w:rPr>
      </w:pPr>
      <w:r w:rsidRPr="007E647B">
        <w:rPr>
          <w:rFonts w:ascii="Garamond" w:eastAsia="Times New Roman" w:hAnsi="Garamond" w:cs="Arial"/>
          <w:color w:val="000000"/>
        </w:rPr>
        <w:t>Tuesday - Inter-racial and intra-racial sexuality</w:t>
      </w:r>
    </w:p>
    <w:p w:rsidR="00A438F7" w:rsidRPr="007E647B" w:rsidRDefault="00A438F7" w:rsidP="00A438F7">
      <w:pPr>
        <w:rPr>
          <w:rFonts w:ascii="Garamond" w:eastAsia="Times New Roman" w:hAnsi="Garamond" w:cs="Times New Roman"/>
        </w:rPr>
      </w:pPr>
      <w:r w:rsidRPr="007E647B">
        <w:rPr>
          <w:rFonts w:ascii="Garamond" w:eastAsia="Times New Roman" w:hAnsi="Garamond" w:cs="Arial"/>
          <w:color w:val="000000"/>
        </w:rPr>
        <w:tab/>
        <w:t>Required viewing:</w:t>
      </w:r>
    </w:p>
    <w:p w:rsidR="00A438F7" w:rsidRPr="007E647B" w:rsidRDefault="00A438F7" w:rsidP="00A438F7">
      <w:pPr>
        <w:numPr>
          <w:ilvl w:val="0"/>
          <w:numId w:val="43"/>
        </w:numPr>
        <w:spacing w:after="0" w:line="240" w:lineRule="auto"/>
        <w:textAlignment w:val="baseline"/>
        <w:rPr>
          <w:rFonts w:ascii="Garamond" w:eastAsia="Times New Roman" w:hAnsi="Garamond" w:cs="Arial"/>
          <w:color w:val="000000"/>
        </w:rPr>
      </w:pPr>
      <w:r w:rsidRPr="007E647B">
        <w:rPr>
          <w:rFonts w:ascii="Garamond" w:eastAsia="Times New Roman" w:hAnsi="Garamond" w:cs="Arial"/>
          <w:color w:val="000000"/>
        </w:rPr>
        <w:t xml:space="preserve">Nahnatchka Khan, dir., </w:t>
      </w:r>
      <w:r w:rsidRPr="007E647B">
        <w:rPr>
          <w:rFonts w:ascii="Garamond" w:eastAsia="Times New Roman" w:hAnsi="Garamond" w:cs="Arial"/>
          <w:i/>
          <w:iCs/>
          <w:color w:val="000000"/>
        </w:rPr>
        <w:t>Always Be My Maybe</w:t>
      </w:r>
      <w:r w:rsidRPr="007E647B">
        <w:rPr>
          <w:rFonts w:ascii="Garamond" w:eastAsia="Times New Roman" w:hAnsi="Garamond" w:cs="Arial"/>
          <w:color w:val="000000"/>
        </w:rPr>
        <w:t xml:space="preserve"> (2018): 101 min</w:t>
      </w:r>
    </w:p>
    <w:p w:rsidR="00A438F7" w:rsidRPr="007E647B" w:rsidRDefault="00A438F7" w:rsidP="00A438F7">
      <w:pPr>
        <w:numPr>
          <w:ilvl w:val="0"/>
          <w:numId w:val="43"/>
        </w:numPr>
        <w:spacing w:after="0" w:line="240" w:lineRule="auto"/>
        <w:textAlignment w:val="baseline"/>
        <w:rPr>
          <w:rFonts w:ascii="Garamond" w:eastAsia="Times New Roman" w:hAnsi="Garamond" w:cs="Arial"/>
          <w:color w:val="000000"/>
        </w:rPr>
      </w:pPr>
      <w:r w:rsidRPr="007E647B">
        <w:rPr>
          <w:rFonts w:ascii="Garamond" w:eastAsia="Times New Roman" w:hAnsi="Garamond" w:cs="Arial"/>
          <w:color w:val="000000"/>
          <w:u w:val="single"/>
        </w:rPr>
        <w:t>Or</w:t>
      </w:r>
      <w:r w:rsidRPr="007E647B">
        <w:rPr>
          <w:rFonts w:ascii="Garamond" w:eastAsia="Times New Roman" w:hAnsi="Garamond" w:cs="Arial"/>
          <w:color w:val="000000"/>
        </w:rPr>
        <w:t xml:space="preserve"> Mira Nair, dir., </w:t>
      </w:r>
      <w:r w:rsidRPr="007E647B">
        <w:rPr>
          <w:rFonts w:ascii="Garamond" w:eastAsia="Times New Roman" w:hAnsi="Garamond" w:cs="Arial"/>
          <w:i/>
          <w:iCs/>
          <w:color w:val="000000"/>
        </w:rPr>
        <w:t>Mississippi Masala</w:t>
      </w:r>
      <w:r w:rsidRPr="007E647B">
        <w:rPr>
          <w:rFonts w:ascii="Garamond" w:eastAsia="Times New Roman" w:hAnsi="Garamond" w:cs="Arial"/>
          <w:color w:val="000000"/>
        </w:rPr>
        <w:t xml:space="preserve"> (1991): 118 min</w:t>
      </w:r>
    </w:p>
    <w:p w:rsidR="00A438F7" w:rsidRPr="007E647B" w:rsidRDefault="00A438F7" w:rsidP="00A438F7">
      <w:pPr>
        <w:rPr>
          <w:rFonts w:ascii="Garamond" w:eastAsia="Times New Roman" w:hAnsi="Garamond" w:cs="Times New Roman"/>
        </w:rPr>
      </w:pPr>
    </w:p>
    <w:p w:rsidR="00A438F7" w:rsidRPr="007E647B" w:rsidRDefault="00A438F7" w:rsidP="00A438F7">
      <w:pPr>
        <w:rPr>
          <w:rFonts w:ascii="Garamond" w:eastAsia="Times New Roman" w:hAnsi="Garamond" w:cs="Times New Roman"/>
        </w:rPr>
      </w:pPr>
      <w:r w:rsidRPr="007E647B">
        <w:rPr>
          <w:rFonts w:ascii="Garamond" w:eastAsia="Times New Roman" w:hAnsi="Garamond" w:cs="Arial"/>
          <w:color w:val="000000"/>
        </w:rPr>
        <w:t>Thursday - LGBTQ struggles </w:t>
      </w:r>
    </w:p>
    <w:p w:rsidR="00A438F7" w:rsidRPr="007E647B" w:rsidRDefault="00A438F7" w:rsidP="00A438F7">
      <w:pPr>
        <w:rPr>
          <w:rFonts w:ascii="Garamond" w:eastAsia="Times New Roman" w:hAnsi="Garamond" w:cs="Times New Roman"/>
        </w:rPr>
      </w:pPr>
      <w:r w:rsidRPr="007E647B">
        <w:rPr>
          <w:rFonts w:ascii="Garamond" w:eastAsia="Times New Roman" w:hAnsi="Garamond" w:cs="Arial"/>
          <w:color w:val="000000"/>
        </w:rPr>
        <w:tab/>
        <w:t>Required reading:</w:t>
      </w:r>
    </w:p>
    <w:p w:rsidR="00A438F7" w:rsidRPr="007E647B" w:rsidRDefault="00A438F7" w:rsidP="00A438F7">
      <w:pPr>
        <w:numPr>
          <w:ilvl w:val="0"/>
          <w:numId w:val="44"/>
        </w:numPr>
        <w:spacing w:after="0" w:line="240" w:lineRule="auto"/>
        <w:textAlignment w:val="baseline"/>
        <w:rPr>
          <w:rFonts w:ascii="Garamond" w:eastAsia="Times New Roman" w:hAnsi="Garamond" w:cs="Arial"/>
          <w:color w:val="000000"/>
        </w:rPr>
      </w:pPr>
      <w:r w:rsidRPr="007E647B">
        <w:rPr>
          <w:rFonts w:ascii="Garamond" w:eastAsia="Times New Roman" w:hAnsi="Garamond" w:cs="Arial"/>
          <w:color w:val="000000"/>
        </w:rPr>
        <w:t xml:space="preserve">Selections from </w:t>
      </w:r>
      <w:proofErr w:type="spellStart"/>
      <w:r w:rsidRPr="007E647B">
        <w:rPr>
          <w:rFonts w:ascii="Garamond" w:eastAsia="Times New Roman" w:hAnsi="Garamond" w:cs="Arial"/>
          <w:color w:val="000000"/>
        </w:rPr>
        <w:t>Hieu</w:t>
      </w:r>
      <w:proofErr w:type="spellEnd"/>
      <w:r w:rsidRPr="007E647B">
        <w:rPr>
          <w:rFonts w:ascii="Garamond" w:eastAsia="Times New Roman" w:hAnsi="Garamond" w:cs="Arial"/>
          <w:color w:val="000000"/>
        </w:rPr>
        <w:t xml:space="preserve"> Minh Nguyen, </w:t>
      </w:r>
      <w:r w:rsidRPr="007E647B">
        <w:rPr>
          <w:rFonts w:ascii="Garamond" w:eastAsia="Times New Roman" w:hAnsi="Garamond" w:cs="Arial"/>
          <w:i/>
          <w:iCs/>
          <w:color w:val="000000"/>
        </w:rPr>
        <w:t>This Way To the Sugar</w:t>
      </w:r>
    </w:p>
    <w:p w:rsidR="00A438F7" w:rsidRPr="007E647B" w:rsidRDefault="00A438F7" w:rsidP="00A438F7">
      <w:pPr>
        <w:ind w:left="720"/>
        <w:rPr>
          <w:rFonts w:ascii="Garamond" w:eastAsia="Times New Roman" w:hAnsi="Garamond" w:cs="Times New Roman"/>
        </w:rPr>
      </w:pPr>
      <w:r w:rsidRPr="007E647B">
        <w:rPr>
          <w:rFonts w:ascii="Garamond" w:eastAsia="Times New Roman" w:hAnsi="Garamond" w:cs="Arial"/>
          <w:color w:val="000000"/>
        </w:rPr>
        <w:t>Suggested reading:</w:t>
      </w:r>
    </w:p>
    <w:p w:rsidR="00A438F7" w:rsidRPr="007E647B" w:rsidRDefault="00A438F7" w:rsidP="00A438F7">
      <w:pPr>
        <w:numPr>
          <w:ilvl w:val="0"/>
          <w:numId w:val="45"/>
        </w:numPr>
        <w:spacing w:after="0" w:line="240" w:lineRule="auto"/>
        <w:textAlignment w:val="baseline"/>
        <w:rPr>
          <w:rFonts w:ascii="Garamond" w:eastAsia="Times New Roman" w:hAnsi="Garamond" w:cs="Arial"/>
          <w:color w:val="000000"/>
        </w:rPr>
      </w:pPr>
      <w:r w:rsidRPr="007E647B">
        <w:rPr>
          <w:rFonts w:ascii="Garamond" w:eastAsia="Times New Roman" w:hAnsi="Garamond" w:cs="Arial"/>
          <w:color w:val="000000"/>
        </w:rPr>
        <w:t xml:space="preserve">David Henry Hwang, </w:t>
      </w:r>
      <w:r w:rsidRPr="007E647B">
        <w:rPr>
          <w:rFonts w:ascii="Garamond" w:eastAsia="Times New Roman" w:hAnsi="Garamond" w:cs="Arial"/>
          <w:i/>
          <w:iCs/>
          <w:color w:val="000000"/>
        </w:rPr>
        <w:t>M. Butterfly</w:t>
      </w:r>
    </w:p>
    <w:p w:rsidR="00A438F7" w:rsidRPr="007E647B" w:rsidRDefault="00A438F7" w:rsidP="00A438F7">
      <w:pPr>
        <w:spacing w:after="240"/>
        <w:rPr>
          <w:rFonts w:ascii="Garamond" w:eastAsia="Times New Roman" w:hAnsi="Garamond" w:cs="Times New Roman"/>
        </w:rPr>
      </w:pPr>
    </w:p>
    <w:p w:rsidR="00A438F7" w:rsidRPr="007E647B" w:rsidRDefault="00A438F7" w:rsidP="00A438F7">
      <w:pPr>
        <w:rPr>
          <w:rFonts w:ascii="Garamond" w:eastAsia="Times New Roman" w:hAnsi="Garamond" w:cs="Times New Roman"/>
        </w:rPr>
      </w:pPr>
      <w:r w:rsidRPr="007E647B">
        <w:rPr>
          <w:rFonts w:ascii="Garamond" w:eastAsia="Times New Roman" w:hAnsi="Garamond" w:cs="Arial"/>
          <w:b/>
          <w:bCs/>
          <w:color w:val="000000"/>
          <w:u w:val="single"/>
        </w:rPr>
        <w:t>Unit 2: Asian America in United States context</w:t>
      </w:r>
    </w:p>
    <w:p w:rsidR="00A438F7" w:rsidRPr="007E647B" w:rsidRDefault="00A438F7" w:rsidP="00A438F7">
      <w:pPr>
        <w:rPr>
          <w:rFonts w:ascii="Garamond" w:eastAsia="Times New Roman" w:hAnsi="Garamond" w:cs="Times New Roman"/>
        </w:rPr>
      </w:pPr>
      <w:r w:rsidRPr="007E647B">
        <w:rPr>
          <w:rFonts w:ascii="Garamond" w:eastAsia="Times New Roman" w:hAnsi="Garamond" w:cs="Arial"/>
          <w:color w:val="000000"/>
          <w:u w:val="single"/>
        </w:rPr>
        <w:t>Week 6: Asian American racial formation</w:t>
      </w:r>
    </w:p>
    <w:p w:rsidR="00A438F7" w:rsidRPr="007E647B" w:rsidRDefault="00A438F7" w:rsidP="00A438F7">
      <w:pPr>
        <w:rPr>
          <w:rFonts w:ascii="Garamond" w:eastAsia="Times New Roman" w:hAnsi="Garamond" w:cs="Times New Roman"/>
        </w:rPr>
      </w:pPr>
      <w:r w:rsidRPr="007E647B">
        <w:rPr>
          <w:rFonts w:ascii="Garamond" w:eastAsia="Times New Roman" w:hAnsi="Garamond" w:cs="Arial"/>
          <w:color w:val="000000"/>
        </w:rPr>
        <w:tab/>
      </w:r>
    </w:p>
    <w:p w:rsidR="00A438F7" w:rsidRPr="007E647B" w:rsidRDefault="00A438F7" w:rsidP="00A438F7">
      <w:pPr>
        <w:rPr>
          <w:rFonts w:ascii="Garamond" w:eastAsia="Times New Roman" w:hAnsi="Garamond" w:cs="Times New Roman"/>
        </w:rPr>
      </w:pPr>
      <w:r w:rsidRPr="007E647B">
        <w:rPr>
          <w:rFonts w:ascii="Garamond" w:eastAsia="Times New Roman" w:hAnsi="Garamond" w:cs="Arial"/>
          <w:color w:val="000000"/>
        </w:rPr>
        <w:t>Tuesday - Diversity, discrepancies, and hybridity within</w:t>
      </w:r>
    </w:p>
    <w:p w:rsidR="00A438F7" w:rsidRPr="007E647B" w:rsidRDefault="00A438F7" w:rsidP="00A438F7">
      <w:pPr>
        <w:ind w:firstLine="720"/>
        <w:rPr>
          <w:rFonts w:ascii="Garamond" w:eastAsia="Times New Roman" w:hAnsi="Garamond" w:cs="Times New Roman"/>
        </w:rPr>
      </w:pPr>
      <w:r w:rsidRPr="007E647B">
        <w:rPr>
          <w:rFonts w:ascii="Garamond" w:eastAsia="Times New Roman" w:hAnsi="Garamond" w:cs="Arial"/>
          <w:color w:val="000000"/>
        </w:rPr>
        <w:t>Required reading:</w:t>
      </w:r>
    </w:p>
    <w:p w:rsidR="00A438F7" w:rsidRPr="007E647B" w:rsidRDefault="00A438F7" w:rsidP="00A438F7">
      <w:pPr>
        <w:numPr>
          <w:ilvl w:val="0"/>
          <w:numId w:val="46"/>
        </w:numPr>
        <w:spacing w:after="0" w:line="240" w:lineRule="auto"/>
        <w:textAlignment w:val="baseline"/>
        <w:rPr>
          <w:rFonts w:ascii="Garamond" w:eastAsia="Times New Roman" w:hAnsi="Garamond" w:cs="Arial"/>
          <w:color w:val="000000"/>
        </w:rPr>
      </w:pPr>
      <w:r w:rsidRPr="007E647B">
        <w:rPr>
          <w:rFonts w:ascii="Garamond" w:eastAsia="Times New Roman" w:hAnsi="Garamond" w:cs="Arial"/>
          <w:color w:val="000000"/>
        </w:rPr>
        <w:t xml:space="preserve">Julianne </w:t>
      </w:r>
      <w:proofErr w:type="spellStart"/>
      <w:r w:rsidRPr="007E647B">
        <w:rPr>
          <w:rFonts w:ascii="Garamond" w:eastAsia="Times New Roman" w:hAnsi="Garamond" w:cs="Arial"/>
          <w:color w:val="000000"/>
        </w:rPr>
        <w:t>Hing</w:t>
      </w:r>
      <w:proofErr w:type="spellEnd"/>
      <w:r w:rsidRPr="007E647B">
        <w:rPr>
          <w:rFonts w:ascii="Garamond" w:eastAsia="Times New Roman" w:hAnsi="Garamond" w:cs="Arial"/>
          <w:color w:val="000000"/>
        </w:rPr>
        <w:t xml:space="preserve">, “Asian Americans Respond to Pew: We’re Not Your Model Minority” </w:t>
      </w:r>
      <w:hyperlink r:id="rId75" w:history="1">
        <w:r w:rsidRPr="007E647B">
          <w:rPr>
            <w:rFonts w:ascii="Garamond" w:eastAsia="Times New Roman" w:hAnsi="Garamond" w:cs="Arial"/>
            <w:color w:val="1155CC"/>
            <w:u w:val="single"/>
          </w:rPr>
          <w:t>https://www.colorlines.com/articles/asian-americans-respond-pew-were-not-your-model-minority</w:t>
        </w:r>
      </w:hyperlink>
    </w:p>
    <w:p w:rsidR="00A438F7" w:rsidRPr="007E647B" w:rsidRDefault="00A438F7" w:rsidP="00A438F7">
      <w:pPr>
        <w:numPr>
          <w:ilvl w:val="0"/>
          <w:numId w:val="46"/>
        </w:numPr>
        <w:spacing w:after="0" w:line="240" w:lineRule="auto"/>
        <w:textAlignment w:val="baseline"/>
        <w:rPr>
          <w:rFonts w:ascii="Garamond" w:eastAsia="Times New Roman" w:hAnsi="Garamond" w:cs="Arial"/>
          <w:color w:val="000000"/>
        </w:rPr>
      </w:pPr>
      <w:r w:rsidRPr="007E647B">
        <w:rPr>
          <w:rFonts w:ascii="Garamond" w:eastAsia="Times New Roman" w:hAnsi="Garamond" w:cs="Arial"/>
          <w:color w:val="000000"/>
        </w:rPr>
        <w:t xml:space="preserve">PEW Research Center, “Key Facts about Asian Origin Groups in the US” </w:t>
      </w:r>
      <w:hyperlink r:id="rId76" w:history="1">
        <w:r w:rsidRPr="007E647B">
          <w:rPr>
            <w:rFonts w:ascii="Garamond" w:eastAsia="Times New Roman" w:hAnsi="Garamond" w:cs="Arial"/>
            <w:color w:val="1155CC"/>
            <w:u w:val="single"/>
          </w:rPr>
          <w:t>https://www.pewresearch.org/fact-tank/2019/05/22/key-facts-about-asian-origin-groups-in-the-u-s/</w:t>
        </w:r>
      </w:hyperlink>
    </w:p>
    <w:p w:rsidR="00A438F7" w:rsidRPr="007E647B" w:rsidRDefault="00A438F7" w:rsidP="00A438F7">
      <w:pPr>
        <w:rPr>
          <w:rFonts w:ascii="Garamond" w:eastAsia="Times New Roman" w:hAnsi="Garamond" w:cs="Times New Roman"/>
        </w:rPr>
      </w:pPr>
    </w:p>
    <w:p w:rsidR="00A438F7" w:rsidRPr="007E647B" w:rsidRDefault="00A438F7" w:rsidP="00A438F7">
      <w:pPr>
        <w:rPr>
          <w:rFonts w:ascii="Garamond" w:eastAsia="Times New Roman" w:hAnsi="Garamond" w:cs="Times New Roman"/>
        </w:rPr>
      </w:pPr>
      <w:r w:rsidRPr="007E647B">
        <w:rPr>
          <w:rFonts w:ascii="Garamond" w:eastAsia="Times New Roman" w:hAnsi="Garamond" w:cs="Arial"/>
          <w:color w:val="000000"/>
        </w:rPr>
        <w:t>Thursday - Activisms, officials, politics</w:t>
      </w:r>
    </w:p>
    <w:p w:rsidR="00A438F7" w:rsidRPr="007E647B" w:rsidRDefault="00A438F7" w:rsidP="00A438F7">
      <w:pPr>
        <w:rPr>
          <w:rFonts w:ascii="Garamond" w:eastAsia="Times New Roman" w:hAnsi="Garamond" w:cs="Times New Roman"/>
        </w:rPr>
      </w:pPr>
      <w:r w:rsidRPr="007E647B">
        <w:rPr>
          <w:rFonts w:ascii="Garamond" w:eastAsia="Times New Roman" w:hAnsi="Garamond" w:cs="Arial"/>
          <w:color w:val="000000"/>
        </w:rPr>
        <w:tab/>
        <w:t>Required reading:</w:t>
      </w:r>
    </w:p>
    <w:p w:rsidR="00A438F7" w:rsidRPr="007E647B" w:rsidRDefault="00A438F7" w:rsidP="00A438F7">
      <w:pPr>
        <w:numPr>
          <w:ilvl w:val="0"/>
          <w:numId w:val="47"/>
        </w:numPr>
        <w:spacing w:after="0" w:line="240" w:lineRule="auto"/>
        <w:textAlignment w:val="baseline"/>
        <w:rPr>
          <w:rFonts w:ascii="Garamond" w:eastAsia="Times New Roman" w:hAnsi="Garamond" w:cs="Arial"/>
          <w:color w:val="000000"/>
        </w:rPr>
      </w:pPr>
      <w:r w:rsidRPr="007E647B">
        <w:rPr>
          <w:rFonts w:ascii="Garamond" w:eastAsia="Times New Roman" w:hAnsi="Garamond" w:cs="Arial"/>
          <w:color w:val="000000"/>
        </w:rPr>
        <w:t xml:space="preserve">AAPI Data, “Voting” and “Public Opinion” </w:t>
      </w:r>
      <w:hyperlink r:id="rId77" w:history="1">
        <w:r w:rsidRPr="007E647B">
          <w:rPr>
            <w:rFonts w:ascii="Garamond" w:eastAsia="Times New Roman" w:hAnsi="Garamond" w:cs="Arial"/>
            <w:color w:val="1155CC"/>
            <w:u w:val="single"/>
          </w:rPr>
          <w:t>https://aapidata.com/civic/voting/</w:t>
        </w:r>
      </w:hyperlink>
      <w:r w:rsidRPr="007E647B">
        <w:rPr>
          <w:rFonts w:ascii="Garamond" w:eastAsia="Times New Roman" w:hAnsi="Garamond" w:cs="Arial"/>
          <w:color w:val="000000"/>
        </w:rPr>
        <w:t xml:space="preserve">  and </w:t>
      </w:r>
      <w:hyperlink r:id="rId78" w:history="1">
        <w:r w:rsidRPr="007E647B">
          <w:rPr>
            <w:rFonts w:ascii="Garamond" w:eastAsia="Times New Roman" w:hAnsi="Garamond" w:cs="Arial"/>
            <w:color w:val="1155CC"/>
            <w:u w:val="single"/>
          </w:rPr>
          <w:t>https://aapidata.com/civic/public-opinion/</w:t>
        </w:r>
      </w:hyperlink>
      <w:r w:rsidRPr="007E647B">
        <w:rPr>
          <w:rFonts w:ascii="Garamond" w:eastAsia="Times New Roman" w:hAnsi="Garamond" w:cs="Arial"/>
          <w:color w:val="000000"/>
        </w:rPr>
        <w:t xml:space="preserve"> (read all infographics)</w:t>
      </w:r>
    </w:p>
    <w:p w:rsidR="00A438F7" w:rsidRPr="007E647B" w:rsidRDefault="00A438F7" w:rsidP="00A438F7">
      <w:pPr>
        <w:numPr>
          <w:ilvl w:val="0"/>
          <w:numId w:val="47"/>
        </w:numPr>
        <w:spacing w:after="0" w:line="240" w:lineRule="auto"/>
        <w:textAlignment w:val="baseline"/>
        <w:rPr>
          <w:rFonts w:ascii="Garamond" w:eastAsia="Times New Roman" w:hAnsi="Garamond" w:cs="Arial"/>
          <w:color w:val="000000"/>
        </w:rPr>
      </w:pPr>
      <w:r w:rsidRPr="007E647B">
        <w:rPr>
          <w:rFonts w:ascii="Garamond" w:eastAsia="Times New Roman" w:hAnsi="Garamond" w:cs="Arial"/>
          <w:color w:val="000000"/>
        </w:rPr>
        <w:t xml:space="preserve">18MR, “About” and “Love Letters to Movement Leaders” ( pick three “love letters” to read) </w:t>
      </w:r>
      <w:hyperlink r:id="rId79" w:history="1">
        <w:r w:rsidRPr="007E647B">
          <w:rPr>
            <w:rFonts w:ascii="Garamond" w:eastAsia="Times New Roman" w:hAnsi="Garamond" w:cs="Arial"/>
            <w:color w:val="1155CC"/>
            <w:u w:val="single"/>
          </w:rPr>
          <w:t>https://18millionrising.org/</w:t>
        </w:r>
      </w:hyperlink>
    </w:p>
    <w:p w:rsidR="00A438F7" w:rsidRPr="007E647B" w:rsidRDefault="00A438F7" w:rsidP="00A438F7">
      <w:pPr>
        <w:numPr>
          <w:ilvl w:val="0"/>
          <w:numId w:val="47"/>
        </w:numPr>
        <w:spacing w:after="0" w:line="240" w:lineRule="auto"/>
        <w:textAlignment w:val="baseline"/>
        <w:rPr>
          <w:rFonts w:ascii="Garamond" w:eastAsia="Times New Roman" w:hAnsi="Garamond" w:cs="Arial"/>
          <w:color w:val="000000"/>
        </w:rPr>
      </w:pPr>
      <w:r w:rsidRPr="007E647B">
        <w:rPr>
          <w:rFonts w:ascii="Garamond" w:eastAsia="Times New Roman" w:hAnsi="Garamond" w:cs="Arial"/>
          <w:color w:val="000000"/>
        </w:rPr>
        <w:t xml:space="preserve">Emil Guillermo, “Will Kamala Harris be the first Asian American president?” </w:t>
      </w:r>
      <w:hyperlink r:id="rId80" w:history="1">
        <w:r w:rsidRPr="007E647B">
          <w:rPr>
            <w:rFonts w:ascii="Garamond" w:eastAsia="Times New Roman" w:hAnsi="Garamond" w:cs="Arial"/>
            <w:color w:val="1155CC"/>
            <w:u w:val="single"/>
          </w:rPr>
          <w:t>https://www.aaldef.org/blog/emil-guillermo-will-kamala-harris-be-the-first-asian-american-president/</w:t>
        </w:r>
      </w:hyperlink>
    </w:p>
    <w:p w:rsidR="00A438F7" w:rsidRPr="007E647B" w:rsidRDefault="00A438F7" w:rsidP="00A438F7">
      <w:pPr>
        <w:spacing w:after="240"/>
        <w:rPr>
          <w:rFonts w:ascii="Garamond" w:eastAsia="Times New Roman" w:hAnsi="Garamond" w:cs="Times New Roman"/>
        </w:rPr>
      </w:pPr>
    </w:p>
    <w:p w:rsidR="00A438F7" w:rsidRPr="007E647B" w:rsidRDefault="00A438F7" w:rsidP="00A438F7">
      <w:pPr>
        <w:rPr>
          <w:rFonts w:ascii="Garamond" w:eastAsia="Times New Roman" w:hAnsi="Garamond" w:cs="Times New Roman"/>
        </w:rPr>
      </w:pPr>
      <w:r w:rsidRPr="007E647B">
        <w:rPr>
          <w:rFonts w:ascii="Garamond" w:eastAsia="Times New Roman" w:hAnsi="Garamond" w:cs="Arial"/>
          <w:color w:val="000000"/>
          <w:u w:val="single"/>
        </w:rPr>
        <w:t>Week 7: Asian Americans in media</w:t>
      </w:r>
      <w:r w:rsidRPr="007E647B">
        <w:rPr>
          <w:rFonts w:ascii="Garamond" w:eastAsia="Times New Roman" w:hAnsi="Garamond" w:cs="Arial"/>
          <w:color w:val="000000"/>
        </w:rPr>
        <w:t> </w:t>
      </w:r>
    </w:p>
    <w:p w:rsidR="00A438F7" w:rsidRPr="007E647B" w:rsidRDefault="00A438F7" w:rsidP="00A438F7">
      <w:pPr>
        <w:rPr>
          <w:rFonts w:ascii="Garamond" w:eastAsia="Times New Roman" w:hAnsi="Garamond" w:cs="Times New Roman"/>
        </w:rPr>
      </w:pPr>
    </w:p>
    <w:p w:rsidR="00A438F7" w:rsidRPr="007E647B" w:rsidRDefault="00A438F7" w:rsidP="00A438F7">
      <w:pPr>
        <w:rPr>
          <w:rFonts w:ascii="Garamond" w:eastAsia="Times New Roman" w:hAnsi="Garamond" w:cs="Times New Roman"/>
        </w:rPr>
      </w:pPr>
      <w:r w:rsidRPr="007E647B">
        <w:rPr>
          <w:rFonts w:ascii="Garamond" w:eastAsia="Times New Roman" w:hAnsi="Garamond" w:cs="Arial"/>
          <w:color w:val="000000"/>
        </w:rPr>
        <w:lastRenderedPageBreak/>
        <w:t>Tuesday - Food culture, pop culture</w:t>
      </w:r>
    </w:p>
    <w:p w:rsidR="00A438F7" w:rsidRPr="007E647B" w:rsidRDefault="00A438F7" w:rsidP="00A438F7">
      <w:pPr>
        <w:rPr>
          <w:rFonts w:ascii="Garamond" w:eastAsia="Times New Roman" w:hAnsi="Garamond" w:cs="Times New Roman"/>
        </w:rPr>
      </w:pPr>
      <w:r w:rsidRPr="007E647B">
        <w:rPr>
          <w:rFonts w:ascii="Garamond" w:eastAsia="Times New Roman" w:hAnsi="Garamond" w:cs="Arial"/>
          <w:color w:val="000000"/>
        </w:rPr>
        <w:tab/>
        <w:t>Required reading: </w:t>
      </w:r>
    </w:p>
    <w:p w:rsidR="00A438F7" w:rsidRPr="007E647B" w:rsidRDefault="00A438F7" w:rsidP="00A438F7">
      <w:pPr>
        <w:numPr>
          <w:ilvl w:val="0"/>
          <w:numId w:val="48"/>
        </w:numPr>
        <w:spacing w:after="0" w:line="240" w:lineRule="auto"/>
        <w:textAlignment w:val="baseline"/>
        <w:rPr>
          <w:rFonts w:ascii="Garamond" w:eastAsia="Times New Roman" w:hAnsi="Garamond" w:cs="Arial"/>
          <w:color w:val="000000"/>
        </w:rPr>
      </w:pPr>
      <w:r w:rsidRPr="007E647B">
        <w:rPr>
          <w:rFonts w:ascii="Garamond" w:eastAsia="Times New Roman" w:hAnsi="Garamond" w:cs="Arial"/>
          <w:color w:val="000000"/>
        </w:rPr>
        <w:t xml:space="preserve">G. Willow Wilson et al, Ms. Marvel (2014) Issue #1 </w:t>
      </w:r>
      <w:hyperlink r:id="rId81" w:history="1">
        <w:r w:rsidRPr="007E647B">
          <w:rPr>
            <w:rFonts w:ascii="Garamond" w:eastAsia="Times New Roman" w:hAnsi="Garamond" w:cs="Arial"/>
            <w:color w:val="1155CC"/>
            <w:u w:val="single"/>
          </w:rPr>
          <w:t>https://readcomiconline.to/Comic/Ms-Marvel-2014</w:t>
        </w:r>
      </w:hyperlink>
    </w:p>
    <w:p w:rsidR="00A438F7" w:rsidRPr="007E647B" w:rsidRDefault="00A438F7" w:rsidP="00A438F7">
      <w:pPr>
        <w:numPr>
          <w:ilvl w:val="0"/>
          <w:numId w:val="48"/>
        </w:numPr>
        <w:spacing w:after="0" w:line="240" w:lineRule="auto"/>
        <w:textAlignment w:val="baseline"/>
        <w:rPr>
          <w:rFonts w:ascii="Garamond" w:eastAsia="Times New Roman" w:hAnsi="Garamond" w:cs="Arial"/>
          <w:color w:val="000000"/>
        </w:rPr>
      </w:pPr>
      <w:r w:rsidRPr="007E647B">
        <w:rPr>
          <w:rFonts w:ascii="Garamond" w:eastAsia="Times New Roman" w:hAnsi="Garamond" w:cs="Arial"/>
          <w:color w:val="000000"/>
        </w:rPr>
        <w:t xml:space="preserve">Jean Trinh, “A Look Back at Roy Choi’s Early </w:t>
      </w:r>
      <w:proofErr w:type="spellStart"/>
      <w:r w:rsidRPr="007E647B">
        <w:rPr>
          <w:rFonts w:ascii="Garamond" w:eastAsia="Times New Roman" w:hAnsi="Garamond" w:cs="Arial"/>
          <w:color w:val="000000"/>
        </w:rPr>
        <w:t>Kogi</w:t>
      </w:r>
      <w:proofErr w:type="spellEnd"/>
      <w:r w:rsidRPr="007E647B">
        <w:rPr>
          <w:rFonts w:ascii="Garamond" w:eastAsia="Times New Roman" w:hAnsi="Garamond" w:cs="Arial"/>
          <w:color w:val="000000"/>
        </w:rPr>
        <w:t xml:space="preserve"> BBQ Days and His Bold Sauces” </w:t>
      </w:r>
      <w:hyperlink r:id="rId82" w:history="1">
        <w:r w:rsidRPr="007E647B">
          <w:rPr>
            <w:rFonts w:ascii="Garamond" w:eastAsia="Times New Roman" w:hAnsi="Garamond" w:cs="Arial"/>
            <w:color w:val="1155CC"/>
            <w:u w:val="single"/>
          </w:rPr>
          <w:t>https://www.kcet.org/food-living/a-look-back-at-roy-chois-early-kogi-bbq-days-and-his-bold-sauces</w:t>
        </w:r>
      </w:hyperlink>
    </w:p>
    <w:p w:rsidR="00A438F7" w:rsidRPr="007E647B" w:rsidRDefault="00A438F7" w:rsidP="00A438F7">
      <w:pPr>
        <w:numPr>
          <w:ilvl w:val="0"/>
          <w:numId w:val="48"/>
        </w:numPr>
        <w:spacing w:after="0" w:line="240" w:lineRule="auto"/>
        <w:textAlignment w:val="baseline"/>
        <w:rPr>
          <w:rFonts w:ascii="Garamond" w:eastAsia="Times New Roman" w:hAnsi="Garamond" w:cs="Arial"/>
          <w:color w:val="000000"/>
        </w:rPr>
      </w:pPr>
      <w:r w:rsidRPr="007E647B">
        <w:rPr>
          <w:rFonts w:ascii="Garamond" w:eastAsia="Times New Roman" w:hAnsi="Garamond" w:cs="Arial"/>
          <w:color w:val="000000"/>
        </w:rPr>
        <w:t xml:space="preserve">Hua Hsu, “Chinese Food and the Joy of Inauthentic Cooking” </w:t>
      </w:r>
      <w:hyperlink r:id="rId83" w:history="1">
        <w:r w:rsidRPr="007E647B">
          <w:rPr>
            <w:rFonts w:ascii="Garamond" w:eastAsia="Times New Roman" w:hAnsi="Garamond" w:cs="Arial"/>
            <w:color w:val="1155CC"/>
            <w:u w:val="single"/>
          </w:rPr>
          <w:t>https://www.newyorker.com/culture/cultural-comment/chinese-food-and-the-joy-of-inauthentic-cooking</w:t>
        </w:r>
      </w:hyperlink>
    </w:p>
    <w:p w:rsidR="00A438F7" w:rsidRPr="007E647B" w:rsidRDefault="00A438F7" w:rsidP="00A438F7">
      <w:pPr>
        <w:numPr>
          <w:ilvl w:val="0"/>
          <w:numId w:val="48"/>
        </w:numPr>
        <w:spacing w:after="0" w:line="240" w:lineRule="auto"/>
        <w:textAlignment w:val="baseline"/>
        <w:rPr>
          <w:rFonts w:ascii="Garamond" w:eastAsia="Times New Roman" w:hAnsi="Garamond" w:cs="Arial"/>
          <w:color w:val="000000"/>
        </w:rPr>
      </w:pPr>
      <w:r w:rsidRPr="007E647B">
        <w:rPr>
          <w:rFonts w:ascii="Garamond" w:eastAsia="Times New Roman" w:hAnsi="Garamond" w:cs="Arial"/>
          <w:color w:val="000000"/>
        </w:rPr>
        <w:t>Gary Stern, “Lucky Lee’s: Specializing in Healthy Chinese Food”</w:t>
      </w:r>
    </w:p>
    <w:p w:rsidR="00A438F7" w:rsidRPr="007E647B" w:rsidRDefault="00A438F7" w:rsidP="00A438F7">
      <w:pPr>
        <w:ind w:left="720"/>
        <w:rPr>
          <w:rFonts w:ascii="Garamond" w:eastAsia="Times New Roman" w:hAnsi="Garamond" w:cs="Times New Roman"/>
        </w:rPr>
      </w:pPr>
      <w:hyperlink r:id="rId84" w:anchor="1004c9a83092" w:history="1">
        <w:r w:rsidRPr="007E647B">
          <w:rPr>
            <w:rFonts w:ascii="Garamond" w:eastAsia="Times New Roman" w:hAnsi="Garamond" w:cs="Arial"/>
            <w:color w:val="1155CC"/>
            <w:u w:val="single"/>
          </w:rPr>
          <w:t>https://www.forbes.com/sites/garystern/2019/05/15/lucky-lees-specializing-in-healthy-chinese-food/#1004c9a83092</w:t>
        </w:r>
      </w:hyperlink>
    </w:p>
    <w:p w:rsidR="00A438F7" w:rsidRPr="007E647B" w:rsidRDefault="00A438F7" w:rsidP="00A438F7">
      <w:pPr>
        <w:numPr>
          <w:ilvl w:val="0"/>
          <w:numId w:val="49"/>
        </w:numPr>
        <w:spacing w:after="0" w:line="240" w:lineRule="auto"/>
        <w:textAlignment w:val="baseline"/>
        <w:rPr>
          <w:rFonts w:ascii="Garamond" w:eastAsia="Times New Roman" w:hAnsi="Garamond" w:cs="Arial"/>
          <w:color w:val="000000"/>
        </w:rPr>
      </w:pPr>
      <w:r w:rsidRPr="007E647B">
        <w:rPr>
          <w:rFonts w:ascii="Garamond" w:eastAsia="Times New Roman" w:hAnsi="Garamond" w:cs="Arial"/>
          <w:color w:val="000000"/>
        </w:rPr>
        <w:t>Terry Tang, “NYC Chinese Eatery Heats Up Cultural Appropriation Debate”</w:t>
      </w:r>
    </w:p>
    <w:p w:rsidR="00A438F7" w:rsidRPr="007E647B" w:rsidRDefault="00A438F7" w:rsidP="00A438F7">
      <w:pPr>
        <w:ind w:left="720"/>
        <w:rPr>
          <w:rFonts w:ascii="Garamond" w:eastAsia="Times New Roman" w:hAnsi="Garamond" w:cs="Times New Roman"/>
        </w:rPr>
      </w:pPr>
      <w:hyperlink r:id="rId85" w:history="1">
        <w:r w:rsidRPr="007E647B">
          <w:rPr>
            <w:rFonts w:ascii="Garamond" w:eastAsia="Times New Roman" w:hAnsi="Garamond" w:cs="Arial"/>
            <w:color w:val="1155CC"/>
            <w:u w:val="single"/>
          </w:rPr>
          <w:t>https://www.dailyherald.com/article/20190412/news/304129912/?fbclid=IwAR2aloAzufdstFMmoRzY6lYCTwLf_tZaGxkd8GDzudNWfilDw5EfnFPoFdA</w:t>
        </w:r>
      </w:hyperlink>
    </w:p>
    <w:p w:rsidR="00A438F7" w:rsidRPr="007E647B" w:rsidRDefault="00A438F7" w:rsidP="00A438F7">
      <w:pPr>
        <w:rPr>
          <w:rFonts w:ascii="Garamond" w:eastAsia="Times New Roman" w:hAnsi="Garamond" w:cs="Times New Roman"/>
        </w:rPr>
      </w:pPr>
    </w:p>
    <w:p w:rsidR="00A438F7" w:rsidRPr="007E647B" w:rsidRDefault="00A438F7" w:rsidP="00A438F7">
      <w:pPr>
        <w:rPr>
          <w:rFonts w:ascii="Garamond" w:eastAsia="Times New Roman" w:hAnsi="Garamond" w:cs="Times New Roman"/>
        </w:rPr>
      </w:pPr>
      <w:r w:rsidRPr="007E647B">
        <w:rPr>
          <w:rFonts w:ascii="Garamond" w:eastAsia="Times New Roman" w:hAnsi="Garamond" w:cs="Arial"/>
          <w:color w:val="000000"/>
        </w:rPr>
        <w:t>Thursday - Race, nationality, and nationalism in sports</w:t>
      </w:r>
    </w:p>
    <w:p w:rsidR="00A438F7" w:rsidRPr="007E647B" w:rsidRDefault="00A438F7" w:rsidP="00A438F7">
      <w:pPr>
        <w:rPr>
          <w:rFonts w:ascii="Garamond" w:eastAsia="Times New Roman" w:hAnsi="Garamond" w:cs="Times New Roman"/>
        </w:rPr>
      </w:pPr>
      <w:r w:rsidRPr="007E647B">
        <w:rPr>
          <w:rFonts w:ascii="Garamond" w:eastAsia="Times New Roman" w:hAnsi="Garamond" w:cs="Arial"/>
          <w:color w:val="000000"/>
        </w:rPr>
        <w:tab/>
        <w:t>Required reading/viewing: </w:t>
      </w:r>
    </w:p>
    <w:p w:rsidR="00A438F7" w:rsidRPr="007E647B" w:rsidRDefault="00A438F7" w:rsidP="00A438F7">
      <w:pPr>
        <w:numPr>
          <w:ilvl w:val="0"/>
          <w:numId w:val="50"/>
        </w:numPr>
        <w:spacing w:after="0" w:line="240" w:lineRule="auto"/>
        <w:textAlignment w:val="baseline"/>
        <w:rPr>
          <w:rFonts w:ascii="Garamond" w:eastAsia="Times New Roman" w:hAnsi="Garamond" w:cs="Arial"/>
          <w:color w:val="000000"/>
        </w:rPr>
      </w:pPr>
      <w:r w:rsidRPr="007E647B">
        <w:rPr>
          <w:rFonts w:ascii="Garamond" w:eastAsia="Times New Roman" w:hAnsi="Garamond" w:cs="Arial"/>
          <w:color w:val="000000"/>
        </w:rPr>
        <w:t xml:space="preserve">Jason Pham, “Why Is It So Hard for the U.S. to See Asian American Olympians as American?” </w:t>
      </w:r>
      <w:hyperlink r:id="rId86" w:history="1">
        <w:r w:rsidRPr="007E647B">
          <w:rPr>
            <w:rFonts w:ascii="Garamond" w:eastAsia="Times New Roman" w:hAnsi="Garamond" w:cs="Arial"/>
            <w:color w:val="1155CC"/>
            <w:u w:val="single"/>
          </w:rPr>
          <w:t>https://stylecaster.com/asian-americans-in-pyeongchang-olympics/</w:t>
        </w:r>
      </w:hyperlink>
    </w:p>
    <w:p w:rsidR="00A438F7" w:rsidRPr="007E647B" w:rsidRDefault="00A438F7" w:rsidP="00A438F7">
      <w:pPr>
        <w:numPr>
          <w:ilvl w:val="0"/>
          <w:numId w:val="50"/>
        </w:numPr>
        <w:spacing w:after="0" w:line="240" w:lineRule="auto"/>
        <w:textAlignment w:val="baseline"/>
        <w:rPr>
          <w:rFonts w:ascii="Garamond" w:eastAsia="Times New Roman" w:hAnsi="Garamond" w:cs="Arial"/>
          <w:color w:val="000000"/>
        </w:rPr>
      </w:pPr>
      <w:r w:rsidRPr="007E647B">
        <w:rPr>
          <w:rFonts w:ascii="Garamond" w:eastAsia="Times New Roman" w:hAnsi="Garamond" w:cs="Arial"/>
          <w:color w:val="000000"/>
        </w:rPr>
        <w:t>Giles Lee, “</w:t>
      </w:r>
      <w:proofErr w:type="spellStart"/>
      <w:r w:rsidRPr="007E647B">
        <w:rPr>
          <w:rFonts w:ascii="Garamond" w:eastAsia="Times New Roman" w:hAnsi="Garamond" w:cs="Arial"/>
          <w:color w:val="000000"/>
        </w:rPr>
        <w:t>Lin.Sanity</w:t>
      </w:r>
      <w:proofErr w:type="spellEnd"/>
      <w:r w:rsidRPr="007E647B">
        <w:rPr>
          <w:rFonts w:ascii="Garamond" w:eastAsia="Times New Roman" w:hAnsi="Garamond" w:cs="Arial"/>
          <w:color w:val="000000"/>
        </w:rPr>
        <w:t xml:space="preserve">” </w:t>
      </w:r>
      <w:hyperlink r:id="rId87" w:history="1">
        <w:r w:rsidRPr="007E647B">
          <w:rPr>
            <w:rFonts w:ascii="Garamond" w:eastAsia="Times New Roman" w:hAnsi="Garamond" w:cs="Arial"/>
            <w:color w:val="1155CC"/>
            <w:u w:val="single"/>
          </w:rPr>
          <w:t>https://www.youtube.com/watch?v=jdS11u1ScN0</w:t>
        </w:r>
      </w:hyperlink>
    </w:p>
    <w:p w:rsidR="00A438F7" w:rsidRPr="007E647B" w:rsidRDefault="00A438F7" w:rsidP="00A438F7">
      <w:pPr>
        <w:numPr>
          <w:ilvl w:val="0"/>
          <w:numId w:val="50"/>
        </w:numPr>
        <w:spacing w:after="0" w:line="240" w:lineRule="auto"/>
        <w:textAlignment w:val="baseline"/>
        <w:rPr>
          <w:rFonts w:ascii="Garamond" w:eastAsia="Times New Roman" w:hAnsi="Garamond" w:cs="Arial"/>
          <w:color w:val="000000"/>
        </w:rPr>
      </w:pPr>
      <w:proofErr w:type="spellStart"/>
      <w:r w:rsidRPr="007E647B">
        <w:rPr>
          <w:rFonts w:ascii="Garamond" w:eastAsia="Times New Roman" w:hAnsi="Garamond" w:cs="Arial"/>
          <w:color w:val="000000"/>
        </w:rPr>
        <w:t>Bao</w:t>
      </w:r>
      <w:proofErr w:type="spellEnd"/>
      <w:r w:rsidRPr="007E647B">
        <w:rPr>
          <w:rFonts w:ascii="Garamond" w:eastAsia="Times New Roman" w:hAnsi="Garamond" w:cs="Arial"/>
          <w:color w:val="000000"/>
        </w:rPr>
        <w:t xml:space="preserve"> Phi, “Lin.467 to the Future” </w:t>
      </w:r>
      <w:hyperlink r:id="rId88" w:history="1">
        <w:r w:rsidRPr="007E647B">
          <w:rPr>
            <w:rFonts w:ascii="Garamond" w:eastAsia="Times New Roman" w:hAnsi="Garamond" w:cs="Arial"/>
            <w:color w:val="1155CC"/>
            <w:u w:val="single"/>
          </w:rPr>
          <w:t>https://www.youtube.com/watch?v=LHJa6EZXrrU</w:t>
        </w:r>
      </w:hyperlink>
    </w:p>
    <w:p w:rsidR="00A438F7" w:rsidRPr="007E647B" w:rsidRDefault="00A438F7" w:rsidP="00A438F7">
      <w:pPr>
        <w:spacing w:after="240"/>
        <w:rPr>
          <w:rFonts w:ascii="Garamond" w:eastAsia="Times New Roman" w:hAnsi="Garamond" w:cs="Times New Roman"/>
        </w:rPr>
      </w:pPr>
    </w:p>
    <w:p w:rsidR="00A438F7" w:rsidRPr="007E647B" w:rsidRDefault="00A438F7" w:rsidP="00A438F7">
      <w:pPr>
        <w:rPr>
          <w:rFonts w:ascii="Garamond" w:eastAsia="Times New Roman" w:hAnsi="Garamond" w:cs="Times New Roman"/>
        </w:rPr>
      </w:pPr>
      <w:r w:rsidRPr="007E647B">
        <w:rPr>
          <w:rFonts w:ascii="Garamond" w:eastAsia="Times New Roman" w:hAnsi="Garamond" w:cs="Arial"/>
          <w:color w:val="000000"/>
          <w:u w:val="single"/>
        </w:rPr>
        <w:t>Week 8: Black and Asian relations</w:t>
      </w:r>
      <w:r w:rsidRPr="007E647B">
        <w:rPr>
          <w:rFonts w:ascii="Garamond" w:eastAsia="Times New Roman" w:hAnsi="Garamond" w:cs="Arial"/>
          <w:color w:val="000000"/>
        </w:rPr>
        <w:t> </w:t>
      </w:r>
    </w:p>
    <w:p w:rsidR="00A438F7" w:rsidRPr="007E647B" w:rsidRDefault="00A438F7" w:rsidP="00A438F7">
      <w:pPr>
        <w:rPr>
          <w:rFonts w:ascii="Garamond" w:eastAsia="Times New Roman" w:hAnsi="Garamond" w:cs="Times New Roman"/>
        </w:rPr>
      </w:pPr>
    </w:p>
    <w:p w:rsidR="00A438F7" w:rsidRPr="007E647B" w:rsidRDefault="00A438F7" w:rsidP="00A438F7">
      <w:pPr>
        <w:rPr>
          <w:rFonts w:ascii="Garamond" w:eastAsia="Times New Roman" w:hAnsi="Garamond" w:cs="Times New Roman"/>
        </w:rPr>
      </w:pPr>
      <w:r w:rsidRPr="007E647B">
        <w:rPr>
          <w:rFonts w:ascii="Garamond" w:eastAsia="Times New Roman" w:hAnsi="Garamond" w:cs="Arial"/>
          <w:color w:val="000000"/>
          <w:shd w:val="clear" w:color="auto" w:fill="FFFFFF"/>
        </w:rPr>
        <w:t>Tuesday - Coalitions and crossings</w:t>
      </w:r>
    </w:p>
    <w:p w:rsidR="00A438F7" w:rsidRPr="007E647B" w:rsidRDefault="00A438F7" w:rsidP="00A438F7">
      <w:pPr>
        <w:ind w:firstLine="720"/>
        <w:rPr>
          <w:rFonts w:ascii="Garamond" w:eastAsia="Times New Roman" w:hAnsi="Garamond" w:cs="Times New Roman"/>
        </w:rPr>
      </w:pPr>
      <w:r w:rsidRPr="007E647B">
        <w:rPr>
          <w:rFonts w:ascii="Garamond" w:eastAsia="Times New Roman" w:hAnsi="Garamond" w:cs="Arial"/>
          <w:color w:val="000000"/>
          <w:shd w:val="clear" w:color="auto" w:fill="FFFFFF"/>
        </w:rPr>
        <w:t>Required reading/viewing: </w:t>
      </w:r>
    </w:p>
    <w:p w:rsidR="00A438F7" w:rsidRPr="007E647B" w:rsidRDefault="00A438F7" w:rsidP="00A438F7">
      <w:pPr>
        <w:numPr>
          <w:ilvl w:val="0"/>
          <w:numId w:val="51"/>
        </w:numPr>
        <w:spacing w:after="0" w:line="240" w:lineRule="auto"/>
        <w:textAlignment w:val="baseline"/>
        <w:rPr>
          <w:rFonts w:ascii="Garamond" w:eastAsia="Times New Roman" w:hAnsi="Garamond" w:cs="Arial"/>
          <w:color w:val="000000"/>
        </w:rPr>
      </w:pPr>
      <w:r w:rsidRPr="007E647B">
        <w:rPr>
          <w:rFonts w:ascii="Garamond" w:eastAsia="Times New Roman" w:hAnsi="Garamond" w:cs="Arial"/>
          <w:color w:val="000000"/>
          <w:shd w:val="clear" w:color="auto" w:fill="FFFFFF"/>
        </w:rPr>
        <w:t xml:space="preserve">Grace Lee, dir., </w:t>
      </w:r>
      <w:r w:rsidRPr="007E647B">
        <w:rPr>
          <w:rFonts w:ascii="Garamond" w:eastAsia="Times New Roman" w:hAnsi="Garamond" w:cs="Arial"/>
          <w:i/>
          <w:iCs/>
          <w:color w:val="000000"/>
          <w:shd w:val="clear" w:color="auto" w:fill="FFFFFF"/>
        </w:rPr>
        <w:t>American Revolutionary: The Evolution of Grace Lee Boggs</w:t>
      </w:r>
      <w:r w:rsidRPr="007E647B">
        <w:rPr>
          <w:rFonts w:ascii="Garamond" w:eastAsia="Times New Roman" w:hAnsi="Garamond" w:cs="Arial"/>
          <w:color w:val="000000"/>
          <w:shd w:val="clear" w:color="auto" w:fill="FFFFFF"/>
        </w:rPr>
        <w:t xml:space="preserve"> (2013): 88 </w:t>
      </w:r>
      <w:proofErr w:type="spellStart"/>
      <w:r w:rsidRPr="007E647B">
        <w:rPr>
          <w:rFonts w:ascii="Garamond" w:eastAsia="Times New Roman" w:hAnsi="Garamond" w:cs="Arial"/>
          <w:color w:val="000000"/>
          <w:shd w:val="clear" w:color="auto" w:fill="FFFFFF"/>
        </w:rPr>
        <w:t>mins</w:t>
      </w:r>
      <w:proofErr w:type="spellEnd"/>
    </w:p>
    <w:p w:rsidR="00A438F7" w:rsidRPr="007E647B" w:rsidRDefault="00A438F7" w:rsidP="00A438F7">
      <w:pPr>
        <w:numPr>
          <w:ilvl w:val="0"/>
          <w:numId w:val="51"/>
        </w:numPr>
        <w:spacing w:after="0" w:line="240" w:lineRule="auto"/>
        <w:textAlignment w:val="baseline"/>
        <w:rPr>
          <w:rFonts w:ascii="Garamond" w:eastAsia="Times New Roman" w:hAnsi="Garamond" w:cs="Arial"/>
          <w:color w:val="000000"/>
        </w:rPr>
      </w:pPr>
      <w:r w:rsidRPr="007E647B">
        <w:rPr>
          <w:rFonts w:ascii="Garamond" w:eastAsia="Times New Roman" w:hAnsi="Garamond" w:cs="Arial"/>
          <w:color w:val="000000"/>
          <w:shd w:val="clear" w:color="auto" w:fill="FFFFFF"/>
        </w:rPr>
        <w:t xml:space="preserve">“Letters for Black Lives: South Asian American Version” </w:t>
      </w:r>
      <w:hyperlink r:id="rId89" w:history="1">
        <w:r w:rsidRPr="007E647B">
          <w:rPr>
            <w:rFonts w:ascii="Garamond" w:eastAsia="Times New Roman" w:hAnsi="Garamond" w:cs="Arial"/>
            <w:color w:val="1155CC"/>
            <w:u w:val="single"/>
            <w:shd w:val="clear" w:color="auto" w:fill="FFFFFF"/>
          </w:rPr>
          <w:t>https://lettersforblacklives.com/letters-for-black-lives-south-asian-american-version-f5d8ec9a46ac</w:t>
        </w:r>
      </w:hyperlink>
    </w:p>
    <w:p w:rsidR="00A438F7" w:rsidRPr="007E647B" w:rsidRDefault="00A438F7" w:rsidP="00A438F7">
      <w:pPr>
        <w:rPr>
          <w:rFonts w:ascii="Garamond" w:eastAsia="Times New Roman" w:hAnsi="Garamond" w:cs="Times New Roman"/>
        </w:rPr>
      </w:pPr>
    </w:p>
    <w:p w:rsidR="00A438F7" w:rsidRPr="007E647B" w:rsidRDefault="00A438F7" w:rsidP="00A438F7">
      <w:pPr>
        <w:rPr>
          <w:rFonts w:ascii="Garamond" w:eastAsia="Times New Roman" w:hAnsi="Garamond" w:cs="Times New Roman"/>
        </w:rPr>
      </w:pPr>
      <w:r w:rsidRPr="007E647B">
        <w:rPr>
          <w:rFonts w:ascii="Garamond" w:eastAsia="Times New Roman" w:hAnsi="Garamond" w:cs="Arial"/>
          <w:color w:val="000000"/>
        </w:rPr>
        <w:t>Thursday - Everyday struggles and extraordinary strife</w:t>
      </w:r>
    </w:p>
    <w:p w:rsidR="00A438F7" w:rsidRPr="007E647B" w:rsidRDefault="00A438F7" w:rsidP="00A438F7">
      <w:pPr>
        <w:rPr>
          <w:rFonts w:ascii="Garamond" w:eastAsia="Times New Roman" w:hAnsi="Garamond" w:cs="Times New Roman"/>
        </w:rPr>
      </w:pPr>
      <w:r w:rsidRPr="007E647B">
        <w:rPr>
          <w:rFonts w:ascii="Garamond" w:eastAsia="Times New Roman" w:hAnsi="Garamond" w:cs="Arial"/>
          <w:color w:val="000000"/>
        </w:rPr>
        <w:tab/>
        <w:t>Required reading/viewing: </w:t>
      </w:r>
    </w:p>
    <w:p w:rsidR="00A438F7" w:rsidRPr="007E647B" w:rsidRDefault="00A438F7" w:rsidP="00A438F7">
      <w:pPr>
        <w:numPr>
          <w:ilvl w:val="0"/>
          <w:numId w:val="52"/>
        </w:numPr>
        <w:spacing w:after="0" w:line="240" w:lineRule="auto"/>
        <w:textAlignment w:val="baseline"/>
        <w:rPr>
          <w:rFonts w:ascii="Garamond" w:eastAsia="Times New Roman" w:hAnsi="Garamond" w:cs="Arial"/>
          <w:color w:val="000000"/>
        </w:rPr>
      </w:pPr>
      <w:r w:rsidRPr="007E647B">
        <w:rPr>
          <w:rFonts w:ascii="Garamond" w:eastAsia="Times New Roman" w:hAnsi="Garamond" w:cs="Arial"/>
          <w:color w:val="000000"/>
        </w:rPr>
        <w:t xml:space="preserve">Diana Son, </w:t>
      </w:r>
      <w:r w:rsidRPr="007E647B">
        <w:rPr>
          <w:rFonts w:ascii="Garamond" w:eastAsia="Times New Roman" w:hAnsi="Garamond" w:cs="Arial"/>
          <w:i/>
          <w:iCs/>
          <w:color w:val="000000"/>
        </w:rPr>
        <w:t>Satellites</w:t>
      </w:r>
    </w:p>
    <w:p w:rsidR="00A438F7" w:rsidRPr="007E647B" w:rsidRDefault="00A438F7" w:rsidP="00A438F7">
      <w:pPr>
        <w:numPr>
          <w:ilvl w:val="0"/>
          <w:numId w:val="52"/>
        </w:numPr>
        <w:spacing w:after="0" w:line="240" w:lineRule="auto"/>
        <w:textAlignment w:val="baseline"/>
        <w:rPr>
          <w:rFonts w:ascii="Garamond" w:eastAsia="Times New Roman" w:hAnsi="Garamond" w:cs="Arial"/>
          <w:color w:val="000000"/>
        </w:rPr>
      </w:pPr>
      <w:r w:rsidRPr="007E647B">
        <w:rPr>
          <w:rFonts w:ascii="Garamond" w:eastAsia="Times New Roman" w:hAnsi="Garamond" w:cs="Arial"/>
          <w:color w:val="000000"/>
        </w:rPr>
        <w:t xml:space="preserve">Dai </w:t>
      </w:r>
      <w:proofErr w:type="spellStart"/>
      <w:r w:rsidRPr="007E647B">
        <w:rPr>
          <w:rFonts w:ascii="Garamond" w:eastAsia="Times New Roman" w:hAnsi="Garamond" w:cs="Arial"/>
          <w:color w:val="000000"/>
        </w:rPr>
        <w:t>Sil</w:t>
      </w:r>
      <w:proofErr w:type="spellEnd"/>
      <w:r w:rsidRPr="007E647B">
        <w:rPr>
          <w:rFonts w:ascii="Garamond" w:eastAsia="Times New Roman" w:hAnsi="Garamond" w:cs="Arial"/>
          <w:color w:val="000000"/>
        </w:rPr>
        <w:t xml:space="preserve"> Kim-Gibson, </w:t>
      </w:r>
      <w:r w:rsidRPr="007E647B">
        <w:rPr>
          <w:rFonts w:ascii="Garamond" w:eastAsia="Times New Roman" w:hAnsi="Garamond" w:cs="Arial"/>
          <w:i/>
          <w:iCs/>
          <w:color w:val="000000"/>
        </w:rPr>
        <w:t>Sa-I-</w:t>
      </w:r>
      <w:proofErr w:type="spellStart"/>
      <w:r w:rsidRPr="007E647B">
        <w:rPr>
          <w:rFonts w:ascii="Garamond" w:eastAsia="Times New Roman" w:hAnsi="Garamond" w:cs="Arial"/>
          <w:i/>
          <w:iCs/>
          <w:color w:val="000000"/>
        </w:rPr>
        <w:t>Gu</w:t>
      </w:r>
      <w:proofErr w:type="spellEnd"/>
      <w:r w:rsidRPr="007E647B">
        <w:rPr>
          <w:rFonts w:ascii="Garamond" w:eastAsia="Times New Roman" w:hAnsi="Garamond" w:cs="Arial"/>
          <w:color w:val="000000"/>
        </w:rPr>
        <w:t xml:space="preserve"> (1993): 36 </w:t>
      </w:r>
      <w:proofErr w:type="spellStart"/>
      <w:r w:rsidRPr="007E647B">
        <w:rPr>
          <w:rFonts w:ascii="Garamond" w:eastAsia="Times New Roman" w:hAnsi="Garamond" w:cs="Arial"/>
          <w:color w:val="000000"/>
        </w:rPr>
        <w:t>mins</w:t>
      </w:r>
      <w:proofErr w:type="spellEnd"/>
    </w:p>
    <w:p w:rsidR="00A438F7" w:rsidRPr="007E647B" w:rsidRDefault="00A438F7" w:rsidP="00A438F7">
      <w:pPr>
        <w:spacing w:after="240"/>
        <w:rPr>
          <w:rFonts w:ascii="Garamond" w:eastAsia="Times New Roman" w:hAnsi="Garamond" w:cs="Times New Roman"/>
        </w:rPr>
      </w:pPr>
    </w:p>
    <w:p w:rsidR="00A438F7" w:rsidRPr="007E647B" w:rsidRDefault="00A438F7" w:rsidP="00A438F7">
      <w:pPr>
        <w:rPr>
          <w:rFonts w:ascii="Garamond" w:eastAsia="Times New Roman" w:hAnsi="Garamond" w:cs="Times New Roman"/>
        </w:rPr>
      </w:pPr>
      <w:r w:rsidRPr="007E647B">
        <w:rPr>
          <w:rFonts w:ascii="Garamond" w:eastAsia="Times New Roman" w:hAnsi="Garamond" w:cs="Arial"/>
          <w:color w:val="000000"/>
          <w:u w:val="single"/>
        </w:rPr>
        <w:t>Week 9: Beyond black/white</w:t>
      </w:r>
      <w:r w:rsidRPr="007E647B">
        <w:rPr>
          <w:rFonts w:ascii="Garamond" w:eastAsia="Times New Roman" w:hAnsi="Garamond" w:cs="Arial"/>
          <w:color w:val="000000"/>
        </w:rPr>
        <w:t> </w:t>
      </w:r>
    </w:p>
    <w:p w:rsidR="00A438F7" w:rsidRPr="007E647B" w:rsidRDefault="00A438F7" w:rsidP="00A438F7">
      <w:pPr>
        <w:rPr>
          <w:rFonts w:ascii="Garamond" w:eastAsia="Times New Roman" w:hAnsi="Garamond" w:cs="Times New Roman"/>
        </w:rPr>
      </w:pPr>
    </w:p>
    <w:p w:rsidR="00A438F7" w:rsidRPr="007E647B" w:rsidRDefault="00A438F7" w:rsidP="00A438F7">
      <w:pPr>
        <w:rPr>
          <w:rFonts w:ascii="Garamond" w:eastAsia="Times New Roman" w:hAnsi="Garamond" w:cs="Times New Roman"/>
        </w:rPr>
      </w:pPr>
      <w:r w:rsidRPr="007E647B">
        <w:rPr>
          <w:rFonts w:ascii="Garamond" w:eastAsia="Times New Roman" w:hAnsi="Garamond" w:cs="Arial"/>
          <w:color w:val="000000"/>
        </w:rPr>
        <w:lastRenderedPageBreak/>
        <w:t>Tuesday - Undocumented Americans</w:t>
      </w:r>
    </w:p>
    <w:p w:rsidR="00A438F7" w:rsidRPr="007E647B" w:rsidRDefault="00A438F7" w:rsidP="00A438F7">
      <w:pPr>
        <w:rPr>
          <w:rFonts w:ascii="Garamond" w:eastAsia="Times New Roman" w:hAnsi="Garamond" w:cs="Times New Roman"/>
        </w:rPr>
      </w:pPr>
      <w:r w:rsidRPr="007E647B">
        <w:rPr>
          <w:rFonts w:ascii="Garamond" w:eastAsia="Times New Roman" w:hAnsi="Garamond" w:cs="Arial"/>
          <w:color w:val="000000"/>
        </w:rPr>
        <w:tab/>
        <w:t>Required reading: </w:t>
      </w:r>
    </w:p>
    <w:p w:rsidR="00A438F7" w:rsidRPr="007E647B" w:rsidRDefault="00A438F7" w:rsidP="00A438F7">
      <w:pPr>
        <w:numPr>
          <w:ilvl w:val="0"/>
          <w:numId w:val="53"/>
        </w:numPr>
        <w:spacing w:after="0" w:line="240" w:lineRule="auto"/>
        <w:textAlignment w:val="baseline"/>
        <w:rPr>
          <w:rFonts w:ascii="Garamond" w:eastAsia="Times New Roman" w:hAnsi="Garamond" w:cs="Arial"/>
          <w:color w:val="000000"/>
        </w:rPr>
      </w:pPr>
      <w:r w:rsidRPr="007E647B">
        <w:rPr>
          <w:rFonts w:ascii="Garamond" w:eastAsia="Times New Roman" w:hAnsi="Garamond" w:cs="Arial"/>
          <w:color w:val="000000"/>
        </w:rPr>
        <w:t xml:space="preserve">Jose Antonio Vargas, “My Life as an Undocumented Immigrant” </w:t>
      </w:r>
      <w:r w:rsidRPr="007E647B">
        <w:rPr>
          <w:rFonts w:ascii="Garamond" w:eastAsia="Times New Roman" w:hAnsi="Garamond" w:cs="Arial"/>
          <w:color w:val="000000"/>
        </w:rPr>
        <w:tab/>
      </w:r>
      <w:hyperlink r:id="rId90" w:history="1">
        <w:r w:rsidRPr="007E647B">
          <w:rPr>
            <w:rFonts w:ascii="Garamond" w:eastAsia="Times New Roman" w:hAnsi="Garamond" w:cs="Arial"/>
            <w:color w:val="1155CC"/>
            <w:u w:val="single"/>
          </w:rPr>
          <w:t>https://www.nytimes.com/2011/06/26/magazine/my-life-as-an-undocumented-immigrant.html</w:t>
        </w:r>
      </w:hyperlink>
    </w:p>
    <w:p w:rsidR="00A438F7" w:rsidRPr="007E647B" w:rsidRDefault="00A438F7" w:rsidP="00A438F7">
      <w:pPr>
        <w:numPr>
          <w:ilvl w:val="0"/>
          <w:numId w:val="53"/>
        </w:numPr>
        <w:spacing w:after="0" w:line="240" w:lineRule="auto"/>
        <w:textAlignment w:val="baseline"/>
        <w:rPr>
          <w:rFonts w:ascii="Garamond" w:eastAsia="Times New Roman" w:hAnsi="Garamond" w:cs="Arial"/>
          <w:color w:val="000000"/>
        </w:rPr>
      </w:pPr>
      <w:r w:rsidRPr="007E647B">
        <w:rPr>
          <w:rFonts w:ascii="Garamond" w:eastAsia="Times New Roman" w:hAnsi="Garamond" w:cs="Arial"/>
          <w:color w:val="000000"/>
        </w:rPr>
        <w:t xml:space="preserve">Lola Mendez, “We Talked to Asian Latinas About the Urgent Need for Intersectional Activism” </w:t>
      </w:r>
      <w:hyperlink r:id="rId91" w:history="1">
        <w:r w:rsidRPr="007E647B">
          <w:rPr>
            <w:rFonts w:ascii="Garamond" w:eastAsia="Times New Roman" w:hAnsi="Garamond" w:cs="Arial"/>
            <w:color w:val="1155CC"/>
            <w:u w:val="single"/>
          </w:rPr>
          <w:t>https://fierce.wearemitu.com/no-pos-wow/we-talked-to-asian-latinas-about-the-urgent-need-for-intersectional-activism/</w:t>
        </w:r>
      </w:hyperlink>
    </w:p>
    <w:p w:rsidR="00A438F7" w:rsidRPr="007E647B" w:rsidRDefault="00A438F7" w:rsidP="00A438F7">
      <w:pPr>
        <w:rPr>
          <w:rFonts w:ascii="Garamond" w:eastAsia="Times New Roman" w:hAnsi="Garamond" w:cs="Times New Roman"/>
        </w:rPr>
      </w:pPr>
    </w:p>
    <w:p w:rsidR="00A438F7" w:rsidRPr="007E647B" w:rsidRDefault="00A438F7" w:rsidP="00A438F7">
      <w:pPr>
        <w:rPr>
          <w:rFonts w:ascii="Garamond" w:eastAsia="Times New Roman" w:hAnsi="Garamond" w:cs="Times New Roman"/>
        </w:rPr>
      </w:pPr>
      <w:r w:rsidRPr="007E647B">
        <w:rPr>
          <w:rFonts w:ascii="Garamond" w:eastAsia="Times New Roman" w:hAnsi="Garamond" w:cs="Arial"/>
          <w:color w:val="000000"/>
        </w:rPr>
        <w:t>Thursday - Settler colonialism</w:t>
      </w:r>
    </w:p>
    <w:p w:rsidR="00A438F7" w:rsidRPr="007E647B" w:rsidRDefault="00A438F7" w:rsidP="00A438F7">
      <w:pPr>
        <w:ind w:left="720"/>
        <w:rPr>
          <w:rFonts w:ascii="Garamond" w:eastAsia="Times New Roman" w:hAnsi="Garamond" w:cs="Times New Roman"/>
        </w:rPr>
      </w:pPr>
      <w:r w:rsidRPr="007E647B">
        <w:rPr>
          <w:rFonts w:ascii="Garamond" w:eastAsia="Times New Roman" w:hAnsi="Garamond" w:cs="Arial"/>
          <w:color w:val="000000"/>
        </w:rPr>
        <w:t>Required reading/viewing:</w:t>
      </w:r>
    </w:p>
    <w:p w:rsidR="00A438F7" w:rsidRPr="007E647B" w:rsidRDefault="00A438F7" w:rsidP="00A438F7">
      <w:pPr>
        <w:numPr>
          <w:ilvl w:val="0"/>
          <w:numId w:val="54"/>
        </w:numPr>
        <w:spacing w:after="0" w:line="240" w:lineRule="auto"/>
        <w:textAlignment w:val="baseline"/>
        <w:rPr>
          <w:rFonts w:ascii="Garamond" w:eastAsia="Times New Roman" w:hAnsi="Garamond" w:cs="Arial"/>
          <w:color w:val="000000"/>
        </w:rPr>
      </w:pPr>
      <w:r w:rsidRPr="007E647B">
        <w:rPr>
          <w:rFonts w:ascii="Garamond" w:eastAsia="Times New Roman" w:hAnsi="Garamond" w:cs="Arial"/>
          <w:color w:val="000000"/>
        </w:rPr>
        <w:t>Selections from Carolyn Lei-</w:t>
      </w:r>
      <w:proofErr w:type="spellStart"/>
      <w:r w:rsidRPr="007E647B">
        <w:rPr>
          <w:rFonts w:ascii="Garamond" w:eastAsia="Times New Roman" w:hAnsi="Garamond" w:cs="Arial"/>
          <w:color w:val="000000"/>
        </w:rPr>
        <w:t>Lanilau</w:t>
      </w:r>
      <w:proofErr w:type="spellEnd"/>
      <w:r w:rsidRPr="007E647B">
        <w:rPr>
          <w:rFonts w:ascii="Garamond" w:eastAsia="Times New Roman" w:hAnsi="Garamond" w:cs="Arial"/>
          <w:color w:val="000000"/>
        </w:rPr>
        <w:t xml:space="preserve">, </w:t>
      </w:r>
      <w:r w:rsidRPr="007E647B">
        <w:rPr>
          <w:rFonts w:ascii="Garamond" w:eastAsia="Times New Roman" w:hAnsi="Garamond" w:cs="Arial"/>
          <w:i/>
          <w:iCs/>
          <w:color w:val="000000"/>
        </w:rPr>
        <w:t xml:space="preserve">Ono </w:t>
      </w:r>
      <w:proofErr w:type="spellStart"/>
      <w:r w:rsidRPr="007E647B">
        <w:rPr>
          <w:rFonts w:ascii="Garamond" w:eastAsia="Times New Roman" w:hAnsi="Garamond" w:cs="Arial"/>
          <w:i/>
          <w:iCs/>
          <w:color w:val="000000"/>
        </w:rPr>
        <w:t>Ono</w:t>
      </w:r>
      <w:proofErr w:type="spellEnd"/>
      <w:r w:rsidRPr="007E647B">
        <w:rPr>
          <w:rFonts w:ascii="Garamond" w:eastAsia="Times New Roman" w:hAnsi="Garamond" w:cs="Arial"/>
          <w:i/>
          <w:iCs/>
          <w:color w:val="000000"/>
        </w:rPr>
        <w:t xml:space="preserve"> Girl’s Hula</w:t>
      </w:r>
    </w:p>
    <w:p w:rsidR="00A438F7" w:rsidRPr="007E647B" w:rsidRDefault="00A438F7" w:rsidP="00A438F7">
      <w:pPr>
        <w:numPr>
          <w:ilvl w:val="0"/>
          <w:numId w:val="54"/>
        </w:numPr>
        <w:spacing w:after="0" w:line="240" w:lineRule="auto"/>
        <w:textAlignment w:val="baseline"/>
        <w:rPr>
          <w:rFonts w:ascii="Garamond" w:eastAsia="Times New Roman" w:hAnsi="Garamond" w:cs="Arial"/>
          <w:color w:val="000000"/>
        </w:rPr>
      </w:pPr>
      <w:r w:rsidRPr="007E647B">
        <w:rPr>
          <w:rFonts w:ascii="Garamond" w:eastAsia="Times New Roman" w:hAnsi="Garamond" w:cs="Arial"/>
          <w:color w:val="000000"/>
        </w:rPr>
        <w:t xml:space="preserve">Kathryn Xian and Brent </w:t>
      </w:r>
      <w:proofErr w:type="spellStart"/>
      <w:r w:rsidRPr="007E647B">
        <w:rPr>
          <w:rFonts w:ascii="Garamond" w:eastAsia="Times New Roman" w:hAnsi="Garamond" w:cs="Arial"/>
          <w:color w:val="000000"/>
        </w:rPr>
        <w:t>Anbe</w:t>
      </w:r>
      <w:proofErr w:type="spellEnd"/>
      <w:r w:rsidRPr="007E647B">
        <w:rPr>
          <w:rFonts w:ascii="Garamond" w:eastAsia="Times New Roman" w:hAnsi="Garamond" w:cs="Arial"/>
          <w:color w:val="000000"/>
        </w:rPr>
        <w:t xml:space="preserve">, </w:t>
      </w:r>
      <w:proofErr w:type="spellStart"/>
      <w:r w:rsidRPr="007E647B">
        <w:rPr>
          <w:rFonts w:ascii="Garamond" w:eastAsia="Times New Roman" w:hAnsi="Garamond" w:cs="Arial"/>
          <w:i/>
          <w:iCs/>
          <w:color w:val="000000"/>
        </w:rPr>
        <w:t>Ke</w:t>
      </w:r>
      <w:proofErr w:type="spellEnd"/>
      <w:r w:rsidRPr="007E647B">
        <w:rPr>
          <w:rFonts w:ascii="Garamond" w:eastAsia="Times New Roman" w:hAnsi="Garamond" w:cs="Arial"/>
          <w:i/>
          <w:iCs/>
          <w:color w:val="000000"/>
        </w:rPr>
        <w:t xml:space="preserve"> </w:t>
      </w:r>
      <w:proofErr w:type="spellStart"/>
      <w:r w:rsidRPr="007E647B">
        <w:rPr>
          <w:rFonts w:ascii="Garamond" w:eastAsia="Times New Roman" w:hAnsi="Garamond" w:cs="Arial"/>
          <w:i/>
          <w:iCs/>
          <w:color w:val="000000"/>
        </w:rPr>
        <w:t>Kulana</w:t>
      </w:r>
      <w:proofErr w:type="spellEnd"/>
      <w:r w:rsidRPr="007E647B">
        <w:rPr>
          <w:rFonts w:ascii="Garamond" w:eastAsia="Times New Roman" w:hAnsi="Garamond" w:cs="Arial"/>
          <w:i/>
          <w:iCs/>
          <w:color w:val="000000"/>
        </w:rPr>
        <w:t xml:space="preserve"> He </w:t>
      </w:r>
      <w:proofErr w:type="spellStart"/>
      <w:r w:rsidRPr="007E647B">
        <w:rPr>
          <w:rFonts w:ascii="Garamond" w:eastAsia="Times New Roman" w:hAnsi="Garamond" w:cs="Arial"/>
          <w:i/>
          <w:iCs/>
          <w:color w:val="000000"/>
        </w:rPr>
        <w:t>Mahu</w:t>
      </w:r>
      <w:proofErr w:type="spellEnd"/>
      <w:r w:rsidRPr="007E647B">
        <w:rPr>
          <w:rFonts w:ascii="Garamond" w:eastAsia="Times New Roman" w:hAnsi="Garamond" w:cs="Arial"/>
          <w:i/>
          <w:iCs/>
          <w:color w:val="000000"/>
        </w:rPr>
        <w:t>: Remembering a Sense of Place</w:t>
      </w:r>
      <w:r w:rsidRPr="007E647B">
        <w:rPr>
          <w:rFonts w:ascii="Garamond" w:eastAsia="Times New Roman" w:hAnsi="Garamond" w:cs="Arial"/>
          <w:color w:val="000000"/>
        </w:rPr>
        <w:t xml:space="preserve"> (2001): 67 min</w:t>
      </w:r>
    </w:p>
    <w:p w:rsidR="00A438F7" w:rsidRPr="007E647B" w:rsidRDefault="00A438F7" w:rsidP="00A438F7">
      <w:pPr>
        <w:spacing w:after="240"/>
        <w:rPr>
          <w:rFonts w:ascii="Garamond" w:eastAsia="Times New Roman" w:hAnsi="Garamond" w:cs="Times New Roman"/>
        </w:rPr>
      </w:pPr>
    </w:p>
    <w:p w:rsidR="00A438F7" w:rsidRPr="007E647B" w:rsidRDefault="00A438F7" w:rsidP="00A438F7">
      <w:pPr>
        <w:rPr>
          <w:rFonts w:ascii="Garamond" w:eastAsia="Times New Roman" w:hAnsi="Garamond" w:cs="Times New Roman"/>
        </w:rPr>
      </w:pPr>
      <w:r w:rsidRPr="007E647B">
        <w:rPr>
          <w:rFonts w:ascii="Garamond" w:eastAsia="Times New Roman" w:hAnsi="Garamond" w:cs="Arial"/>
          <w:b/>
          <w:bCs/>
          <w:color w:val="000000"/>
          <w:u w:val="single"/>
        </w:rPr>
        <w:t>Unit 3: Asian America in global contexts</w:t>
      </w:r>
    </w:p>
    <w:p w:rsidR="00A438F7" w:rsidRPr="007E647B" w:rsidRDefault="00A438F7" w:rsidP="00A438F7">
      <w:pPr>
        <w:rPr>
          <w:rFonts w:ascii="Garamond" w:eastAsia="Times New Roman" w:hAnsi="Garamond" w:cs="Times New Roman"/>
        </w:rPr>
      </w:pPr>
      <w:r w:rsidRPr="007E647B">
        <w:rPr>
          <w:rFonts w:ascii="Garamond" w:eastAsia="Times New Roman" w:hAnsi="Garamond" w:cs="Arial"/>
          <w:color w:val="000000"/>
          <w:u w:val="single"/>
        </w:rPr>
        <w:t>Week 10: Citizenship, naturalization, migration, immigration</w:t>
      </w:r>
    </w:p>
    <w:p w:rsidR="00A438F7" w:rsidRPr="007E647B" w:rsidRDefault="00A438F7" w:rsidP="00A438F7">
      <w:pPr>
        <w:rPr>
          <w:rFonts w:ascii="Garamond" w:eastAsia="Times New Roman" w:hAnsi="Garamond" w:cs="Times New Roman"/>
        </w:rPr>
      </w:pPr>
    </w:p>
    <w:p w:rsidR="00A438F7" w:rsidRPr="007E647B" w:rsidRDefault="00A438F7" w:rsidP="00A438F7">
      <w:pPr>
        <w:rPr>
          <w:rFonts w:ascii="Garamond" w:eastAsia="Times New Roman" w:hAnsi="Garamond" w:cs="Times New Roman"/>
        </w:rPr>
      </w:pPr>
      <w:r w:rsidRPr="007E647B">
        <w:rPr>
          <w:rFonts w:ascii="Garamond" w:eastAsia="Times New Roman" w:hAnsi="Garamond" w:cs="Arial"/>
          <w:color w:val="000000"/>
        </w:rPr>
        <w:t>Tuesday - The importance of historical perspective</w:t>
      </w:r>
    </w:p>
    <w:p w:rsidR="00A438F7" w:rsidRPr="007E647B" w:rsidRDefault="00A438F7" w:rsidP="00A438F7">
      <w:pPr>
        <w:rPr>
          <w:rFonts w:ascii="Garamond" w:eastAsia="Times New Roman" w:hAnsi="Garamond" w:cs="Times New Roman"/>
        </w:rPr>
      </w:pPr>
      <w:r w:rsidRPr="007E647B">
        <w:rPr>
          <w:rFonts w:ascii="Garamond" w:eastAsia="Times New Roman" w:hAnsi="Garamond" w:cs="Arial"/>
          <w:color w:val="000000"/>
        </w:rPr>
        <w:tab/>
        <w:t>Required reading/viewing:</w:t>
      </w:r>
    </w:p>
    <w:p w:rsidR="00A438F7" w:rsidRPr="007E647B" w:rsidRDefault="00A438F7" w:rsidP="00A438F7">
      <w:pPr>
        <w:numPr>
          <w:ilvl w:val="0"/>
          <w:numId w:val="55"/>
        </w:numPr>
        <w:spacing w:after="0" w:line="240" w:lineRule="auto"/>
        <w:textAlignment w:val="baseline"/>
        <w:rPr>
          <w:rFonts w:ascii="Garamond" w:eastAsia="Times New Roman" w:hAnsi="Garamond" w:cs="Arial"/>
          <w:color w:val="000000"/>
        </w:rPr>
      </w:pPr>
      <w:r w:rsidRPr="007E647B">
        <w:rPr>
          <w:rFonts w:ascii="Garamond" w:eastAsia="Times New Roman" w:hAnsi="Garamond" w:cs="Arial"/>
          <w:color w:val="000000"/>
        </w:rPr>
        <w:t xml:space="preserve">Peter </w:t>
      </w:r>
      <w:proofErr w:type="spellStart"/>
      <w:r w:rsidRPr="007E647B">
        <w:rPr>
          <w:rFonts w:ascii="Garamond" w:eastAsia="Times New Roman" w:hAnsi="Garamond" w:cs="Arial"/>
          <w:color w:val="000000"/>
        </w:rPr>
        <w:t>Constantini</w:t>
      </w:r>
      <w:proofErr w:type="spellEnd"/>
      <w:r w:rsidRPr="007E647B">
        <w:rPr>
          <w:rFonts w:ascii="Garamond" w:eastAsia="Times New Roman" w:hAnsi="Garamond" w:cs="Arial"/>
          <w:color w:val="000000"/>
        </w:rPr>
        <w:t xml:space="preserve">, “Manufacturing illegality: An Interview with Mae Ngai,” </w:t>
      </w:r>
      <w:hyperlink r:id="rId92" w:history="1">
        <w:r w:rsidRPr="007E647B">
          <w:rPr>
            <w:rFonts w:ascii="Garamond" w:eastAsia="Times New Roman" w:hAnsi="Garamond" w:cs="Arial"/>
            <w:color w:val="1155CC"/>
            <w:u w:val="single"/>
          </w:rPr>
          <w:t>https://fpif.org/manufacturing-illegality-an-interview-with-mae-ngai/</w:t>
        </w:r>
      </w:hyperlink>
    </w:p>
    <w:p w:rsidR="00A438F7" w:rsidRPr="007E647B" w:rsidRDefault="00A438F7" w:rsidP="00A438F7">
      <w:pPr>
        <w:numPr>
          <w:ilvl w:val="0"/>
          <w:numId w:val="55"/>
        </w:numPr>
        <w:spacing w:after="0" w:line="240" w:lineRule="auto"/>
        <w:textAlignment w:val="baseline"/>
        <w:rPr>
          <w:rFonts w:ascii="Garamond" w:eastAsia="Times New Roman" w:hAnsi="Garamond" w:cs="Arial"/>
          <w:color w:val="000000"/>
        </w:rPr>
      </w:pPr>
      <w:r w:rsidRPr="007E647B">
        <w:rPr>
          <w:rFonts w:ascii="Garamond" w:eastAsia="Times New Roman" w:hAnsi="Garamond" w:cs="Arial"/>
          <w:color w:val="000000"/>
        </w:rPr>
        <w:t xml:space="preserve">“Race: The Power of An Illusion, Supreme Court” </w:t>
      </w:r>
      <w:hyperlink r:id="rId93" w:history="1">
        <w:r w:rsidRPr="007E647B">
          <w:rPr>
            <w:rFonts w:ascii="Garamond" w:eastAsia="Times New Roman" w:hAnsi="Garamond" w:cs="Arial"/>
            <w:color w:val="1155CC"/>
            <w:u w:val="single"/>
          </w:rPr>
          <w:t>https://www.youtube.com/watch?v=M-xF_VXQVS0</w:t>
        </w:r>
      </w:hyperlink>
    </w:p>
    <w:p w:rsidR="00A438F7" w:rsidRPr="007E647B" w:rsidRDefault="00A438F7" w:rsidP="00A438F7">
      <w:pPr>
        <w:numPr>
          <w:ilvl w:val="0"/>
          <w:numId w:val="55"/>
        </w:numPr>
        <w:spacing w:after="0" w:line="240" w:lineRule="auto"/>
        <w:textAlignment w:val="baseline"/>
        <w:rPr>
          <w:rFonts w:ascii="Garamond" w:eastAsia="Times New Roman" w:hAnsi="Garamond" w:cs="Arial"/>
          <w:color w:val="000000"/>
        </w:rPr>
      </w:pPr>
      <w:r w:rsidRPr="007E647B">
        <w:rPr>
          <w:rFonts w:ascii="Garamond" w:eastAsia="Times New Roman" w:hAnsi="Garamond" w:cs="Arial"/>
          <w:color w:val="000000"/>
        </w:rPr>
        <w:t xml:space="preserve">“Asian Americans Then and Now” </w:t>
      </w:r>
      <w:hyperlink r:id="rId94" w:history="1">
        <w:r w:rsidRPr="007E647B">
          <w:rPr>
            <w:rFonts w:ascii="Garamond" w:eastAsia="Times New Roman" w:hAnsi="Garamond" w:cs="Arial"/>
            <w:color w:val="1155CC"/>
            <w:u w:val="single"/>
          </w:rPr>
          <w:t>https://asiasociety.org/education/asian-americans-then-and-now</w:t>
        </w:r>
      </w:hyperlink>
    </w:p>
    <w:p w:rsidR="00A438F7" w:rsidRPr="007E647B" w:rsidRDefault="00A438F7" w:rsidP="00A438F7">
      <w:pPr>
        <w:rPr>
          <w:rFonts w:ascii="Garamond" w:eastAsia="Times New Roman" w:hAnsi="Garamond" w:cs="Times New Roman"/>
        </w:rPr>
      </w:pPr>
    </w:p>
    <w:p w:rsidR="00A438F7" w:rsidRPr="007E647B" w:rsidRDefault="00A438F7" w:rsidP="00A438F7">
      <w:pPr>
        <w:rPr>
          <w:rFonts w:ascii="Garamond" w:eastAsia="Times New Roman" w:hAnsi="Garamond" w:cs="Times New Roman"/>
        </w:rPr>
      </w:pPr>
      <w:r w:rsidRPr="007E647B">
        <w:rPr>
          <w:rFonts w:ascii="Garamond" w:eastAsia="Times New Roman" w:hAnsi="Garamond" w:cs="Arial"/>
          <w:color w:val="000000"/>
        </w:rPr>
        <w:t>Thursday - Fresh Off the Boat</w:t>
      </w:r>
    </w:p>
    <w:p w:rsidR="00A438F7" w:rsidRPr="007E647B" w:rsidRDefault="00A438F7" w:rsidP="00A438F7">
      <w:pPr>
        <w:rPr>
          <w:rFonts w:ascii="Garamond" w:eastAsia="Times New Roman" w:hAnsi="Garamond" w:cs="Times New Roman"/>
        </w:rPr>
      </w:pPr>
      <w:r w:rsidRPr="007E647B">
        <w:rPr>
          <w:rFonts w:ascii="Garamond" w:eastAsia="Times New Roman" w:hAnsi="Garamond" w:cs="Arial"/>
          <w:color w:val="000000"/>
        </w:rPr>
        <w:tab/>
        <w:t>Required reading/viewing:</w:t>
      </w:r>
    </w:p>
    <w:p w:rsidR="00A438F7" w:rsidRPr="007E647B" w:rsidRDefault="00A438F7" w:rsidP="00A438F7">
      <w:pPr>
        <w:numPr>
          <w:ilvl w:val="0"/>
          <w:numId w:val="56"/>
        </w:numPr>
        <w:spacing w:after="0" w:line="240" w:lineRule="auto"/>
        <w:textAlignment w:val="baseline"/>
        <w:rPr>
          <w:rFonts w:ascii="Garamond" w:eastAsia="Times New Roman" w:hAnsi="Garamond" w:cs="Arial"/>
          <w:color w:val="000000"/>
        </w:rPr>
      </w:pPr>
      <w:r w:rsidRPr="007E647B">
        <w:rPr>
          <w:rFonts w:ascii="Garamond" w:eastAsia="Times New Roman" w:hAnsi="Garamond" w:cs="Arial"/>
          <w:color w:val="000000"/>
        </w:rPr>
        <w:t xml:space="preserve">Teresa Wu and Serena Wu, “Foreword,” “Introduction” and selections from </w:t>
      </w:r>
      <w:r w:rsidRPr="007E647B">
        <w:rPr>
          <w:rFonts w:ascii="Garamond" w:eastAsia="Times New Roman" w:hAnsi="Garamond" w:cs="Arial"/>
          <w:i/>
          <w:iCs/>
          <w:color w:val="000000"/>
        </w:rPr>
        <w:t>My Mom Is a FOB: Earnest Advice in Broken English From Your Asian-American Mom</w:t>
      </w:r>
    </w:p>
    <w:p w:rsidR="00A438F7" w:rsidRPr="007E647B" w:rsidRDefault="00A438F7" w:rsidP="00A438F7">
      <w:pPr>
        <w:numPr>
          <w:ilvl w:val="0"/>
          <w:numId w:val="56"/>
        </w:numPr>
        <w:spacing w:after="0" w:line="240" w:lineRule="auto"/>
        <w:textAlignment w:val="baseline"/>
        <w:rPr>
          <w:rFonts w:ascii="Garamond" w:eastAsia="Times New Roman" w:hAnsi="Garamond" w:cs="Arial"/>
          <w:color w:val="000000"/>
        </w:rPr>
      </w:pPr>
      <w:proofErr w:type="spellStart"/>
      <w:r w:rsidRPr="007E647B">
        <w:rPr>
          <w:rFonts w:ascii="Garamond" w:eastAsia="Times New Roman" w:hAnsi="Garamond" w:cs="Arial"/>
          <w:color w:val="000000"/>
        </w:rPr>
        <w:t>Greeta</w:t>
      </w:r>
      <w:proofErr w:type="spellEnd"/>
      <w:r w:rsidRPr="007E647B">
        <w:rPr>
          <w:rFonts w:ascii="Garamond" w:eastAsia="Times New Roman" w:hAnsi="Garamond" w:cs="Arial"/>
          <w:color w:val="000000"/>
        </w:rPr>
        <w:t xml:space="preserve"> Patel and Ravi Patel, dirs. </w:t>
      </w:r>
      <w:r w:rsidRPr="007E647B">
        <w:rPr>
          <w:rFonts w:ascii="Garamond" w:eastAsia="Times New Roman" w:hAnsi="Garamond" w:cs="Arial"/>
          <w:i/>
          <w:iCs/>
          <w:color w:val="000000"/>
        </w:rPr>
        <w:t xml:space="preserve">Meet the </w:t>
      </w:r>
      <w:proofErr w:type="spellStart"/>
      <w:r w:rsidRPr="007E647B">
        <w:rPr>
          <w:rFonts w:ascii="Garamond" w:eastAsia="Times New Roman" w:hAnsi="Garamond" w:cs="Arial"/>
          <w:i/>
          <w:iCs/>
          <w:color w:val="000000"/>
        </w:rPr>
        <w:t>Patels</w:t>
      </w:r>
      <w:proofErr w:type="spellEnd"/>
      <w:r w:rsidRPr="007E647B">
        <w:rPr>
          <w:rFonts w:ascii="Garamond" w:eastAsia="Times New Roman" w:hAnsi="Garamond" w:cs="Arial"/>
          <w:color w:val="000000"/>
        </w:rPr>
        <w:t xml:space="preserve"> (2014): 88 </w:t>
      </w:r>
      <w:proofErr w:type="spellStart"/>
      <w:r w:rsidRPr="007E647B">
        <w:rPr>
          <w:rFonts w:ascii="Garamond" w:eastAsia="Times New Roman" w:hAnsi="Garamond" w:cs="Arial"/>
          <w:color w:val="000000"/>
        </w:rPr>
        <w:t>mins</w:t>
      </w:r>
      <w:proofErr w:type="spellEnd"/>
      <w:r w:rsidRPr="007E647B">
        <w:rPr>
          <w:rFonts w:ascii="Garamond" w:eastAsia="Times New Roman" w:hAnsi="Garamond" w:cs="Arial"/>
          <w:color w:val="000000"/>
        </w:rPr>
        <w:tab/>
      </w:r>
    </w:p>
    <w:p w:rsidR="00A438F7" w:rsidRPr="007E647B" w:rsidRDefault="00A438F7" w:rsidP="00A438F7">
      <w:pPr>
        <w:spacing w:after="240"/>
        <w:rPr>
          <w:rFonts w:ascii="Garamond" w:eastAsia="Times New Roman" w:hAnsi="Garamond" w:cs="Times New Roman"/>
        </w:rPr>
      </w:pPr>
    </w:p>
    <w:p w:rsidR="00A438F7" w:rsidRPr="007E647B" w:rsidRDefault="00A438F7" w:rsidP="00A438F7">
      <w:pPr>
        <w:rPr>
          <w:rFonts w:ascii="Garamond" w:eastAsia="Times New Roman" w:hAnsi="Garamond" w:cs="Times New Roman"/>
        </w:rPr>
      </w:pPr>
      <w:r w:rsidRPr="007E647B">
        <w:rPr>
          <w:rFonts w:ascii="Garamond" w:eastAsia="Times New Roman" w:hAnsi="Garamond" w:cs="Arial"/>
          <w:color w:val="000000"/>
          <w:u w:val="single"/>
        </w:rPr>
        <w:t>Week 11: War, empire, terror</w:t>
      </w:r>
    </w:p>
    <w:p w:rsidR="00A438F7" w:rsidRPr="007E647B" w:rsidRDefault="00A438F7" w:rsidP="00A438F7">
      <w:pPr>
        <w:rPr>
          <w:rFonts w:ascii="Garamond" w:eastAsia="Times New Roman" w:hAnsi="Garamond" w:cs="Times New Roman"/>
        </w:rPr>
      </w:pPr>
    </w:p>
    <w:p w:rsidR="00A438F7" w:rsidRPr="007E647B" w:rsidRDefault="00A438F7" w:rsidP="00A438F7">
      <w:pPr>
        <w:rPr>
          <w:rFonts w:ascii="Garamond" w:eastAsia="Times New Roman" w:hAnsi="Garamond" w:cs="Times New Roman"/>
        </w:rPr>
      </w:pPr>
      <w:r w:rsidRPr="007E647B">
        <w:rPr>
          <w:rFonts w:ascii="Garamond" w:eastAsia="Times New Roman" w:hAnsi="Garamond" w:cs="Arial"/>
          <w:color w:val="000000"/>
        </w:rPr>
        <w:t>Tuesday - Consequences of the “War on Terror” </w:t>
      </w:r>
    </w:p>
    <w:p w:rsidR="00A438F7" w:rsidRPr="007E647B" w:rsidRDefault="00A438F7" w:rsidP="00A438F7">
      <w:pPr>
        <w:rPr>
          <w:rFonts w:ascii="Garamond" w:eastAsia="Times New Roman" w:hAnsi="Garamond" w:cs="Times New Roman"/>
        </w:rPr>
      </w:pPr>
      <w:r w:rsidRPr="007E647B">
        <w:rPr>
          <w:rFonts w:ascii="Garamond" w:eastAsia="Times New Roman" w:hAnsi="Garamond" w:cs="Arial"/>
          <w:color w:val="000000"/>
        </w:rPr>
        <w:tab/>
        <w:t>Required viewing:</w:t>
      </w:r>
    </w:p>
    <w:p w:rsidR="00A438F7" w:rsidRPr="007E647B" w:rsidRDefault="00A438F7" w:rsidP="00A438F7">
      <w:pPr>
        <w:numPr>
          <w:ilvl w:val="0"/>
          <w:numId w:val="57"/>
        </w:numPr>
        <w:spacing w:after="0" w:line="240" w:lineRule="auto"/>
        <w:textAlignment w:val="baseline"/>
        <w:rPr>
          <w:rFonts w:ascii="Garamond" w:eastAsia="Times New Roman" w:hAnsi="Garamond" w:cs="Arial"/>
          <w:color w:val="000000"/>
        </w:rPr>
      </w:pPr>
      <w:r w:rsidRPr="007E647B">
        <w:rPr>
          <w:rFonts w:ascii="Garamond" w:eastAsia="Times New Roman" w:hAnsi="Garamond" w:cs="Arial"/>
          <w:color w:val="000000"/>
        </w:rPr>
        <w:t xml:space="preserve">Valerie Kaur, </w:t>
      </w:r>
      <w:r w:rsidRPr="007E647B">
        <w:rPr>
          <w:rFonts w:ascii="Garamond" w:eastAsia="Times New Roman" w:hAnsi="Garamond" w:cs="Arial"/>
          <w:i/>
          <w:iCs/>
          <w:color w:val="000000"/>
        </w:rPr>
        <w:t>Divided We Fall: Americans in the Aftermath</w:t>
      </w:r>
      <w:r w:rsidRPr="007E647B">
        <w:rPr>
          <w:rFonts w:ascii="Garamond" w:eastAsia="Times New Roman" w:hAnsi="Garamond" w:cs="Arial"/>
          <w:color w:val="000000"/>
        </w:rPr>
        <w:t xml:space="preserve"> (2008): 90 min</w:t>
      </w:r>
    </w:p>
    <w:p w:rsidR="00A438F7" w:rsidRPr="007E647B" w:rsidRDefault="00A438F7" w:rsidP="00A438F7">
      <w:pPr>
        <w:numPr>
          <w:ilvl w:val="0"/>
          <w:numId w:val="57"/>
        </w:numPr>
        <w:spacing w:after="0" w:line="240" w:lineRule="auto"/>
        <w:textAlignment w:val="baseline"/>
        <w:rPr>
          <w:rFonts w:ascii="Garamond" w:eastAsia="Times New Roman" w:hAnsi="Garamond" w:cs="Arial"/>
          <w:color w:val="000000"/>
        </w:rPr>
      </w:pPr>
      <w:r w:rsidRPr="007E647B">
        <w:rPr>
          <w:rFonts w:ascii="Garamond" w:eastAsia="Times New Roman" w:hAnsi="Garamond" w:cs="Arial"/>
          <w:color w:val="000000"/>
        </w:rPr>
        <w:t xml:space="preserve">Blue Scholars, “Back Home” </w:t>
      </w:r>
      <w:hyperlink r:id="rId95" w:history="1">
        <w:r w:rsidRPr="007E647B">
          <w:rPr>
            <w:rFonts w:ascii="Garamond" w:eastAsia="Times New Roman" w:hAnsi="Garamond" w:cs="Arial"/>
            <w:color w:val="1155CC"/>
            <w:u w:val="single"/>
          </w:rPr>
          <w:t>https://www.youtube.com/watch?v=En8DwCeKa6M</w:t>
        </w:r>
      </w:hyperlink>
    </w:p>
    <w:p w:rsidR="00A438F7" w:rsidRPr="007E647B" w:rsidRDefault="00A438F7" w:rsidP="00A438F7">
      <w:pPr>
        <w:rPr>
          <w:rFonts w:ascii="Garamond" w:eastAsia="Times New Roman" w:hAnsi="Garamond" w:cs="Times New Roman"/>
        </w:rPr>
      </w:pPr>
    </w:p>
    <w:p w:rsidR="00A438F7" w:rsidRPr="007E647B" w:rsidRDefault="00A438F7" w:rsidP="00A438F7">
      <w:pPr>
        <w:rPr>
          <w:rFonts w:ascii="Garamond" w:eastAsia="Times New Roman" w:hAnsi="Garamond" w:cs="Times New Roman"/>
        </w:rPr>
      </w:pPr>
      <w:r w:rsidRPr="007E647B">
        <w:rPr>
          <w:rFonts w:ascii="Garamond" w:eastAsia="Times New Roman" w:hAnsi="Garamond" w:cs="Arial"/>
          <w:color w:val="000000"/>
        </w:rPr>
        <w:t>Thursday - Remembering and re-</w:t>
      </w:r>
      <w:proofErr w:type="spellStart"/>
      <w:r w:rsidRPr="007E647B">
        <w:rPr>
          <w:rFonts w:ascii="Garamond" w:eastAsia="Times New Roman" w:hAnsi="Garamond" w:cs="Arial"/>
          <w:color w:val="000000"/>
        </w:rPr>
        <w:t>membering</w:t>
      </w:r>
      <w:proofErr w:type="spellEnd"/>
      <w:r w:rsidRPr="007E647B">
        <w:rPr>
          <w:rFonts w:ascii="Garamond" w:eastAsia="Times New Roman" w:hAnsi="Garamond" w:cs="Arial"/>
          <w:color w:val="000000"/>
        </w:rPr>
        <w:t xml:space="preserve"> the Vietnam War</w:t>
      </w:r>
    </w:p>
    <w:p w:rsidR="00A438F7" w:rsidRPr="007E647B" w:rsidRDefault="00A438F7" w:rsidP="00A438F7">
      <w:pPr>
        <w:rPr>
          <w:rFonts w:ascii="Garamond" w:eastAsia="Times New Roman" w:hAnsi="Garamond" w:cs="Times New Roman"/>
        </w:rPr>
      </w:pPr>
      <w:r w:rsidRPr="007E647B">
        <w:rPr>
          <w:rFonts w:ascii="Garamond" w:eastAsia="Times New Roman" w:hAnsi="Garamond" w:cs="Arial"/>
          <w:color w:val="000000"/>
        </w:rPr>
        <w:tab/>
        <w:t>Required reading:</w:t>
      </w:r>
    </w:p>
    <w:p w:rsidR="00A438F7" w:rsidRPr="007E647B" w:rsidRDefault="00A438F7" w:rsidP="00A438F7">
      <w:pPr>
        <w:numPr>
          <w:ilvl w:val="0"/>
          <w:numId w:val="58"/>
        </w:numPr>
        <w:spacing w:after="0" w:line="240" w:lineRule="auto"/>
        <w:textAlignment w:val="baseline"/>
        <w:rPr>
          <w:rFonts w:ascii="Garamond" w:eastAsia="Times New Roman" w:hAnsi="Garamond" w:cs="Arial"/>
          <w:color w:val="000000"/>
        </w:rPr>
      </w:pPr>
      <w:r w:rsidRPr="007E647B">
        <w:rPr>
          <w:rFonts w:ascii="Garamond" w:eastAsia="Times New Roman" w:hAnsi="Garamond" w:cs="Arial"/>
          <w:color w:val="000000"/>
        </w:rPr>
        <w:t xml:space="preserve">Selections from Viet </w:t>
      </w:r>
      <w:proofErr w:type="spellStart"/>
      <w:r w:rsidRPr="007E647B">
        <w:rPr>
          <w:rFonts w:ascii="Garamond" w:eastAsia="Times New Roman" w:hAnsi="Garamond" w:cs="Arial"/>
          <w:color w:val="000000"/>
        </w:rPr>
        <w:t>Thanh</w:t>
      </w:r>
      <w:proofErr w:type="spellEnd"/>
      <w:r w:rsidRPr="007E647B">
        <w:rPr>
          <w:rFonts w:ascii="Garamond" w:eastAsia="Times New Roman" w:hAnsi="Garamond" w:cs="Arial"/>
          <w:color w:val="000000"/>
        </w:rPr>
        <w:t xml:space="preserve"> Nguyen, </w:t>
      </w:r>
      <w:r w:rsidRPr="007E647B">
        <w:rPr>
          <w:rFonts w:ascii="Garamond" w:eastAsia="Times New Roman" w:hAnsi="Garamond" w:cs="Arial"/>
          <w:i/>
          <w:iCs/>
          <w:color w:val="000000"/>
        </w:rPr>
        <w:t>Nothing Ever Dies: Vietnam and the Memory of War</w:t>
      </w:r>
    </w:p>
    <w:p w:rsidR="00A438F7" w:rsidRPr="007E647B" w:rsidRDefault="00A438F7" w:rsidP="00A438F7">
      <w:pPr>
        <w:numPr>
          <w:ilvl w:val="0"/>
          <w:numId w:val="58"/>
        </w:numPr>
        <w:spacing w:after="0" w:line="240" w:lineRule="auto"/>
        <w:textAlignment w:val="baseline"/>
        <w:rPr>
          <w:rFonts w:ascii="Garamond" w:eastAsia="Times New Roman" w:hAnsi="Garamond" w:cs="Arial"/>
          <w:color w:val="000000"/>
        </w:rPr>
      </w:pPr>
      <w:r w:rsidRPr="007E647B">
        <w:rPr>
          <w:rFonts w:ascii="Garamond" w:eastAsia="Times New Roman" w:hAnsi="Garamond" w:cs="Arial"/>
          <w:color w:val="000000"/>
        </w:rPr>
        <w:t xml:space="preserve">Ocean </w:t>
      </w:r>
      <w:proofErr w:type="spellStart"/>
      <w:r w:rsidRPr="007E647B">
        <w:rPr>
          <w:rFonts w:ascii="Garamond" w:eastAsia="Times New Roman" w:hAnsi="Garamond" w:cs="Arial"/>
          <w:color w:val="000000"/>
        </w:rPr>
        <w:t>Vuong</w:t>
      </w:r>
      <w:proofErr w:type="spellEnd"/>
      <w:r w:rsidRPr="007E647B">
        <w:rPr>
          <w:rFonts w:ascii="Garamond" w:eastAsia="Times New Roman" w:hAnsi="Garamond" w:cs="Arial"/>
          <w:color w:val="000000"/>
        </w:rPr>
        <w:t>, “A Letter To My Mother That She Will Never Read”</w:t>
      </w:r>
    </w:p>
    <w:p w:rsidR="00A438F7" w:rsidRPr="007E647B" w:rsidRDefault="00A438F7" w:rsidP="00A438F7">
      <w:pPr>
        <w:ind w:left="720"/>
        <w:rPr>
          <w:rFonts w:ascii="Garamond" w:eastAsia="Times New Roman" w:hAnsi="Garamond" w:cs="Times New Roman"/>
        </w:rPr>
      </w:pPr>
      <w:hyperlink r:id="rId96" w:history="1">
        <w:r w:rsidRPr="007E647B">
          <w:rPr>
            <w:rFonts w:ascii="Garamond" w:eastAsia="Times New Roman" w:hAnsi="Garamond" w:cs="Arial"/>
            <w:color w:val="1155CC"/>
            <w:u w:val="single"/>
          </w:rPr>
          <w:t>https://www.newyorker.com/culture/personal-history/a-letter-to-my-mother-that-she-will-never-read</w:t>
        </w:r>
      </w:hyperlink>
    </w:p>
    <w:p w:rsidR="00A438F7" w:rsidRPr="007E647B" w:rsidRDefault="00A438F7" w:rsidP="00A438F7">
      <w:pPr>
        <w:spacing w:after="240"/>
        <w:rPr>
          <w:rFonts w:ascii="Garamond" w:eastAsia="Times New Roman" w:hAnsi="Garamond" w:cs="Times New Roman"/>
        </w:rPr>
      </w:pPr>
    </w:p>
    <w:p w:rsidR="00A438F7" w:rsidRPr="007E647B" w:rsidRDefault="00A438F7" w:rsidP="00A438F7">
      <w:pPr>
        <w:rPr>
          <w:rFonts w:ascii="Garamond" w:eastAsia="Times New Roman" w:hAnsi="Garamond" w:cs="Times New Roman"/>
        </w:rPr>
      </w:pPr>
      <w:r w:rsidRPr="007E647B">
        <w:rPr>
          <w:rFonts w:ascii="Garamond" w:eastAsia="Times New Roman" w:hAnsi="Garamond" w:cs="Arial"/>
          <w:color w:val="000000"/>
          <w:u w:val="single"/>
        </w:rPr>
        <w:t>Week 12: Adoption and refugee politics</w:t>
      </w:r>
    </w:p>
    <w:p w:rsidR="00A438F7" w:rsidRPr="007E647B" w:rsidRDefault="00A438F7" w:rsidP="00A438F7">
      <w:pPr>
        <w:rPr>
          <w:rFonts w:ascii="Garamond" w:eastAsia="Times New Roman" w:hAnsi="Garamond" w:cs="Times New Roman"/>
        </w:rPr>
      </w:pPr>
    </w:p>
    <w:p w:rsidR="00A438F7" w:rsidRPr="007E647B" w:rsidRDefault="00A438F7" w:rsidP="00A438F7">
      <w:pPr>
        <w:rPr>
          <w:rFonts w:ascii="Garamond" w:eastAsia="Times New Roman" w:hAnsi="Garamond" w:cs="Times New Roman"/>
        </w:rPr>
      </w:pPr>
      <w:r w:rsidRPr="007E647B">
        <w:rPr>
          <w:rFonts w:ascii="Garamond" w:eastAsia="Times New Roman" w:hAnsi="Garamond" w:cs="Arial"/>
          <w:color w:val="000000"/>
        </w:rPr>
        <w:t>Tuesday - Transnational/transracial adoption</w:t>
      </w:r>
    </w:p>
    <w:p w:rsidR="00A438F7" w:rsidRPr="007E647B" w:rsidRDefault="00A438F7" w:rsidP="00A438F7">
      <w:pPr>
        <w:rPr>
          <w:rFonts w:ascii="Garamond" w:eastAsia="Times New Roman" w:hAnsi="Garamond" w:cs="Times New Roman"/>
        </w:rPr>
      </w:pPr>
      <w:r w:rsidRPr="007E647B">
        <w:rPr>
          <w:rFonts w:ascii="Garamond" w:eastAsia="Times New Roman" w:hAnsi="Garamond" w:cs="Arial"/>
          <w:color w:val="000000"/>
        </w:rPr>
        <w:tab/>
        <w:t>Required reading:</w:t>
      </w:r>
    </w:p>
    <w:p w:rsidR="00A438F7" w:rsidRPr="007E647B" w:rsidRDefault="00A438F7" w:rsidP="00A438F7">
      <w:pPr>
        <w:numPr>
          <w:ilvl w:val="0"/>
          <w:numId w:val="59"/>
        </w:numPr>
        <w:spacing w:after="0" w:line="240" w:lineRule="auto"/>
        <w:textAlignment w:val="baseline"/>
        <w:rPr>
          <w:rFonts w:ascii="Garamond" w:eastAsia="Times New Roman" w:hAnsi="Garamond" w:cs="Arial"/>
          <w:color w:val="000000"/>
        </w:rPr>
      </w:pPr>
      <w:proofErr w:type="spellStart"/>
      <w:r w:rsidRPr="007E647B">
        <w:rPr>
          <w:rFonts w:ascii="Garamond" w:eastAsia="Times New Roman" w:hAnsi="Garamond" w:cs="Arial"/>
          <w:color w:val="000000"/>
        </w:rPr>
        <w:t>Arrisah</w:t>
      </w:r>
      <w:proofErr w:type="spellEnd"/>
      <w:r w:rsidRPr="007E647B">
        <w:rPr>
          <w:rFonts w:ascii="Garamond" w:eastAsia="Times New Roman" w:hAnsi="Garamond" w:cs="Arial"/>
          <w:color w:val="000000"/>
        </w:rPr>
        <w:t xml:space="preserve"> Oh, “Legacies of War” from </w:t>
      </w:r>
      <w:r w:rsidRPr="007E647B">
        <w:rPr>
          <w:rFonts w:ascii="Garamond" w:eastAsia="Times New Roman" w:hAnsi="Garamond" w:cs="Arial"/>
          <w:i/>
          <w:iCs/>
          <w:color w:val="000000"/>
        </w:rPr>
        <w:t>To Save the Children of Korea: Cold War Origins of International Adoption</w:t>
      </w:r>
    </w:p>
    <w:p w:rsidR="00A438F7" w:rsidRPr="007E647B" w:rsidRDefault="00A438F7" w:rsidP="00A438F7">
      <w:pPr>
        <w:numPr>
          <w:ilvl w:val="0"/>
          <w:numId w:val="59"/>
        </w:numPr>
        <w:spacing w:after="0" w:line="240" w:lineRule="auto"/>
        <w:textAlignment w:val="baseline"/>
        <w:rPr>
          <w:rFonts w:ascii="Garamond" w:eastAsia="Times New Roman" w:hAnsi="Garamond" w:cs="Arial"/>
          <w:color w:val="000000"/>
        </w:rPr>
      </w:pPr>
      <w:r w:rsidRPr="007E647B">
        <w:rPr>
          <w:rFonts w:ascii="Garamond" w:eastAsia="Times New Roman" w:hAnsi="Garamond" w:cs="Arial"/>
          <w:color w:val="000000"/>
        </w:rPr>
        <w:t xml:space="preserve">Gene </w:t>
      </w:r>
      <w:proofErr w:type="spellStart"/>
      <w:r w:rsidRPr="007E647B">
        <w:rPr>
          <w:rFonts w:ascii="Garamond" w:eastAsia="Times New Roman" w:hAnsi="Garamond" w:cs="Arial"/>
          <w:color w:val="000000"/>
        </w:rPr>
        <w:t>Demby</w:t>
      </w:r>
      <w:proofErr w:type="spellEnd"/>
      <w:r w:rsidRPr="007E647B">
        <w:rPr>
          <w:rFonts w:ascii="Garamond" w:eastAsia="Times New Roman" w:hAnsi="Garamond" w:cs="Arial"/>
          <w:color w:val="000000"/>
        </w:rPr>
        <w:t xml:space="preserve"> and </w:t>
      </w:r>
      <w:proofErr w:type="spellStart"/>
      <w:r w:rsidRPr="007E647B">
        <w:rPr>
          <w:rFonts w:ascii="Garamond" w:eastAsia="Times New Roman" w:hAnsi="Garamond" w:cs="Arial"/>
          <w:color w:val="000000"/>
        </w:rPr>
        <w:t>Shereen</w:t>
      </w:r>
      <w:proofErr w:type="spellEnd"/>
      <w:r w:rsidRPr="007E647B">
        <w:rPr>
          <w:rFonts w:ascii="Garamond" w:eastAsia="Times New Roman" w:hAnsi="Garamond" w:cs="Arial"/>
          <w:color w:val="000000"/>
        </w:rPr>
        <w:t xml:space="preserve"> Marisol </w:t>
      </w:r>
      <w:proofErr w:type="spellStart"/>
      <w:r w:rsidRPr="007E647B">
        <w:rPr>
          <w:rFonts w:ascii="Garamond" w:eastAsia="Times New Roman" w:hAnsi="Garamond" w:cs="Arial"/>
          <w:color w:val="000000"/>
        </w:rPr>
        <w:t>Meraji</w:t>
      </w:r>
      <w:proofErr w:type="spellEnd"/>
      <w:r w:rsidRPr="007E647B">
        <w:rPr>
          <w:rFonts w:ascii="Garamond" w:eastAsia="Times New Roman" w:hAnsi="Garamond" w:cs="Arial"/>
          <w:color w:val="000000"/>
        </w:rPr>
        <w:t xml:space="preserve">, “Code Switch: Transracial Adoptees on Their Racial Identity and Sense of Self” </w:t>
      </w:r>
      <w:hyperlink r:id="rId97" w:history="1">
        <w:r w:rsidRPr="007E647B">
          <w:rPr>
            <w:rFonts w:ascii="Garamond" w:eastAsia="Times New Roman" w:hAnsi="Garamond" w:cs="Arial"/>
            <w:color w:val="1155CC"/>
            <w:u w:val="single"/>
          </w:rPr>
          <w:t>https://www.npr.org/2018/10/13/657201204/code-switch-transracial-adoptees-on-their-racial-identity-and-sense-of-self</w:t>
        </w:r>
      </w:hyperlink>
    </w:p>
    <w:p w:rsidR="00A438F7" w:rsidRPr="007E647B" w:rsidRDefault="00A438F7" w:rsidP="00A438F7">
      <w:pPr>
        <w:rPr>
          <w:rFonts w:ascii="Garamond" w:eastAsia="Times New Roman" w:hAnsi="Garamond" w:cs="Times New Roman"/>
        </w:rPr>
      </w:pPr>
    </w:p>
    <w:p w:rsidR="00A438F7" w:rsidRPr="007E647B" w:rsidRDefault="00A438F7" w:rsidP="00A438F7">
      <w:pPr>
        <w:rPr>
          <w:rFonts w:ascii="Garamond" w:eastAsia="Times New Roman" w:hAnsi="Garamond" w:cs="Times New Roman"/>
        </w:rPr>
      </w:pPr>
      <w:r w:rsidRPr="007E647B">
        <w:rPr>
          <w:rFonts w:ascii="Garamond" w:eastAsia="Times New Roman" w:hAnsi="Garamond" w:cs="Arial"/>
          <w:color w:val="000000"/>
        </w:rPr>
        <w:t>Thursday - The Secret War</w:t>
      </w:r>
    </w:p>
    <w:p w:rsidR="00A438F7" w:rsidRPr="007E647B" w:rsidRDefault="00A438F7" w:rsidP="00A438F7">
      <w:pPr>
        <w:rPr>
          <w:rFonts w:ascii="Garamond" w:eastAsia="Times New Roman" w:hAnsi="Garamond" w:cs="Times New Roman"/>
        </w:rPr>
      </w:pPr>
      <w:r w:rsidRPr="007E647B">
        <w:rPr>
          <w:rFonts w:ascii="Garamond" w:eastAsia="Times New Roman" w:hAnsi="Garamond" w:cs="Arial"/>
          <w:color w:val="000000"/>
        </w:rPr>
        <w:tab/>
        <w:t>Required reading:</w:t>
      </w:r>
    </w:p>
    <w:p w:rsidR="00A438F7" w:rsidRPr="007E647B" w:rsidRDefault="00A438F7" w:rsidP="00A438F7">
      <w:pPr>
        <w:numPr>
          <w:ilvl w:val="0"/>
          <w:numId w:val="60"/>
        </w:numPr>
        <w:spacing w:after="0" w:line="240" w:lineRule="auto"/>
        <w:textAlignment w:val="baseline"/>
        <w:rPr>
          <w:rFonts w:ascii="Garamond" w:eastAsia="Times New Roman" w:hAnsi="Garamond" w:cs="Arial"/>
          <w:color w:val="000000"/>
        </w:rPr>
      </w:pPr>
      <w:r w:rsidRPr="007E647B">
        <w:rPr>
          <w:rFonts w:ascii="Garamond" w:eastAsia="Times New Roman" w:hAnsi="Garamond" w:cs="Arial"/>
          <w:color w:val="000000"/>
        </w:rPr>
        <w:t>May Na Lee-Yang, “How I Lost My Name”</w:t>
      </w:r>
    </w:p>
    <w:p w:rsidR="00A438F7" w:rsidRPr="007E647B" w:rsidRDefault="00A438F7" w:rsidP="00A438F7">
      <w:pPr>
        <w:numPr>
          <w:ilvl w:val="0"/>
          <w:numId w:val="60"/>
        </w:numPr>
        <w:spacing w:after="0" w:line="240" w:lineRule="auto"/>
        <w:textAlignment w:val="baseline"/>
        <w:rPr>
          <w:rFonts w:ascii="Garamond" w:eastAsia="Times New Roman" w:hAnsi="Garamond" w:cs="Arial"/>
          <w:color w:val="000000"/>
        </w:rPr>
      </w:pPr>
      <w:r w:rsidRPr="007E647B">
        <w:rPr>
          <w:rFonts w:ascii="Garamond" w:eastAsia="Times New Roman" w:hAnsi="Garamond" w:cs="Arial"/>
          <w:color w:val="000000"/>
        </w:rPr>
        <w:t xml:space="preserve">Kao </w:t>
      </w:r>
      <w:proofErr w:type="spellStart"/>
      <w:r w:rsidRPr="007E647B">
        <w:rPr>
          <w:rFonts w:ascii="Garamond" w:eastAsia="Times New Roman" w:hAnsi="Garamond" w:cs="Arial"/>
          <w:color w:val="000000"/>
        </w:rPr>
        <w:t>Kalia</w:t>
      </w:r>
      <w:proofErr w:type="spellEnd"/>
      <w:r w:rsidRPr="007E647B">
        <w:rPr>
          <w:rFonts w:ascii="Garamond" w:eastAsia="Times New Roman" w:hAnsi="Garamond" w:cs="Arial"/>
          <w:color w:val="000000"/>
        </w:rPr>
        <w:t xml:space="preserve"> Yang, “The Science of Racism: Radiolab’s Treatment of Hmong Experience” </w:t>
      </w:r>
      <w:hyperlink r:id="rId98" w:history="1">
        <w:r w:rsidRPr="007E647B">
          <w:rPr>
            <w:rFonts w:ascii="Garamond" w:eastAsia="Times New Roman" w:hAnsi="Garamond" w:cs="Arial"/>
            <w:color w:val="1155CC"/>
            <w:u w:val="single"/>
          </w:rPr>
          <w:t>https://hyphenmagazine.com/blog/2012/10/22/science-racism-radiolabs-treatment-hmong-experience</w:t>
        </w:r>
      </w:hyperlink>
    </w:p>
    <w:p w:rsidR="00A438F7" w:rsidRPr="007E647B" w:rsidRDefault="00A438F7" w:rsidP="00A438F7">
      <w:pPr>
        <w:spacing w:after="240"/>
        <w:rPr>
          <w:rFonts w:ascii="Garamond" w:eastAsia="Times New Roman" w:hAnsi="Garamond" w:cs="Times New Roman"/>
        </w:rPr>
      </w:pPr>
    </w:p>
    <w:p w:rsidR="00A438F7" w:rsidRPr="007E647B" w:rsidRDefault="00A438F7" w:rsidP="00A438F7">
      <w:pPr>
        <w:rPr>
          <w:rFonts w:ascii="Garamond" w:eastAsia="Times New Roman" w:hAnsi="Garamond" w:cs="Times New Roman"/>
        </w:rPr>
      </w:pPr>
      <w:r w:rsidRPr="007E647B">
        <w:rPr>
          <w:rFonts w:ascii="Garamond" w:eastAsia="Times New Roman" w:hAnsi="Garamond" w:cs="Arial"/>
          <w:color w:val="000000"/>
          <w:u w:val="single"/>
        </w:rPr>
        <w:t>Week 13: Transpacific transnationalism, capitalist globalizatio</w:t>
      </w:r>
      <w:r w:rsidRPr="007E647B">
        <w:rPr>
          <w:rFonts w:ascii="Garamond" w:eastAsia="Times New Roman" w:hAnsi="Garamond" w:cs="Arial"/>
          <w:color w:val="000000"/>
        </w:rPr>
        <w:t>n </w:t>
      </w:r>
    </w:p>
    <w:p w:rsidR="00A438F7" w:rsidRPr="007E647B" w:rsidRDefault="00A438F7" w:rsidP="00A438F7">
      <w:pPr>
        <w:rPr>
          <w:rFonts w:ascii="Garamond" w:eastAsia="Times New Roman" w:hAnsi="Garamond" w:cs="Times New Roman"/>
        </w:rPr>
      </w:pPr>
    </w:p>
    <w:p w:rsidR="00A438F7" w:rsidRPr="007E647B" w:rsidRDefault="00A438F7" w:rsidP="00A438F7">
      <w:pPr>
        <w:rPr>
          <w:rFonts w:ascii="Garamond" w:eastAsia="Times New Roman" w:hAnsi="Garamond" w:cs="Times New Roman"/>
        </w:rPr>
      </w:pPr>
      <w:r w:rsidRPr="007E647B">
        <w:rPr>
          <w:rFonts w:ascii="Garamond" w:eastAsia="Times New Roman" w:hAnsi="Garamond" w:cs="Arial"/>
          <w:color w:val="000000"/>
        </w:rPr>
        <w:t>Tuesday - Transnationalism “from below”</w:t>
      </w:r>
    </w:p>
    <w:p w:rsidR="00A438F7" w:rsidRPr="007E647B" w:rsidRDefault="00A438F7" w:rsidP="00A438F7">
      <w:pPr>
        <w:rPr>
          <w:rFonts w:ascii="Garamond" w:eastAsia="Times New Roman" w:hAnsi="Garamond" w:cs="Times New Roman"/>
        </w:rPr>
      </w:pPr>
      <w:r w:rsidRPr="007E647B">
        <w:rPr>
          <w:rFonts w:ascii="Garamond" w:eastAsia="Times New Roman" w:hAnsi="Garamond" w:cs="Arial"/>
          <w:color w:val="000000"/>
        </w:rPr>
        <w:tab/>
        <w:t>Required reading:</w:t>
      </w:r>
    </w:p>
    <w:p w:rsidR="00A438F7" w:rsidRPr="007E647B" w:rsidRDefault="00A438F7" w:rsidP="00A438F7">
      <w:pPr>
        <w:numPr>
          <w:ilvl w:val="0"/>
          <w:numId w:val="61"/>
        </w:numPr>
        <w:spacing w:after="0" w:line="240" w:lineRule="auto"/>
        <w:textAlignment w:val="baseline"/>
        <w:rPr>
          <w:rFonts w:ascii="Garamond" w:eastAsia="Times New Roman" w:hAnsi="Garamond" w:cs="Arial"/>
          <w:color w:val="000000"/>
        </w:rPr>
      </w:pPr>
      <w:r w:rsidRPr="007E647B">
        <w:rPr>
          <w:rFonts w:ascii="Garamond" w:eastAsia="Times New Roman" w:hAnsi="Garamond" w:cs="Arial"/>
          <w:color w:val="000000"/>
        </w:rPr>
        <w:t xml:space="preserve">Selections from </w:t>
      </w:r>
      <w:proofErr w:type="spellStart"/>
      <w:r w:rsidRPr="007E647B">
        <w:rPr>
          <w:rFonts w:ascii="Garamond" w:eastAsia="Times New Roman" w:hAnsi="Garamond" w:cs="Arial"/>
          <w:color w:val="000000"/>
        </w:rPr>
        <w:t>Aihwa</w:t>
      </w:r>
      <w:proofErr w:type="spellEnd"/>
      <w:r w:rsidRPr="007E647B">
        <w:rPr>
          <w:rFonts w:ascii="Garamond" w:eastAsia="Times New Roman" w:hAnsi="Garamond" w:cs="Arial"/>
          <w:color w:val="000000"/>
        </w:rPr>
        <w:t xml:space="preserve"> Ong, </w:t>
      </w:r>
      <w:r w:rsidRPr="007E647B">
        <w:rPr>
          <w:rFonts w:ascii="Garamond" w:eastAsia="Times New Roman" w:hAnsi="Garamond" w:cs="Arial"/>
          <w:i/>
          <w:iCs/>
          <w:color w:val="000000"/>
        </w:rPr>
        <w:t>Buddha is Hiding</w:t>
      </w:r>
    </w:p>
    <w:p w:rsidR="00A438F7" w:rsidRPr="007E647B" w:rsidRDefault="00A438F7" w:rsidP="00A438F7">
      <w:pPr>
        <w:rPr>
          <w:rFonts w:ascii="Garamond" w:eastAsia="Times New Roman" w:hAnsi="Garamond" w:cs="Times New Roman"/>
        </w:rPr>
      </w:pPr>
    </w:p>
    <w:p w:rsidR="00A438F7" w:rsidRPr="007E647B" w:rsidRDefault="00A438F7" w:rsidP="00A438F7">
      <w:pPr>
        <w:rPr>
          <w:rFonts w:ascii="Garamond" w:eastAsia="Times New Roman" w:hAnsi="Garamond" w:cs="Times New Roman"/>
        </w:rPr>
      </w:pPr>
      <w:r w:rsidRPr="007E647B">
        <w:rPr>
          <w:rFonts w:ascii="Garamond" w:eastAsia="Times New Roman" w:hAnsi="Garamond" w:cs="Arial"/>
          <w:color w:val="000000"/>
        </w:rPr>
        <w:t>Thursday - Elite Asian/American cosmopolitanism</w:t>
      </w:r>
    </w:p>
    <w:p w:rsidR="00A438F7" w:rsidRPr="007E647B" w:rsidRDefault="00A438F7" w:rsidP="00A438F7">
      <w:pPr>
        <w:rPr>
          <w:rFonts w:ascii="Garamond" w:eastAsia="Times New Roman" w:hAnsi="Garamond" w:cs="Times New Roman"/>
        </w:rPr>
      </w:pPr>
      <w:r w:rsidRPr="007E647B">
        <w:rPr>
          <w:rFonts w:ascii="Garamond" w:eastAsia="Times New Roman" w:hAnsi="Garamond" w:cs="Arial"/>
          <w:color w:val="000000"/>
        </w:rPr>
        <w:tab/>
        <w:t>Required viewing:</w:t>
      </w:r>
    </w:p>
    <w:p w:rsidR="00A438F7" w:rsidRPr="007E647B" w:rsidRDefault="00A438F7" w:rsidP="00A438F7">
      <w:pPr>
        <w:ind w:firstLine="720"/>
        <w:rPr>
          <w:rFonts w:ascii="Garamond" w:eastAsia="Times New Roman" w:hAnsi="Garamond" w:cs="Times New Roman"/>
        </w:rPr>
      </w:pPr>
      <w:r w:rsidRPr="007E647B">
        <w:rPr>
          <w:rFonts w:ascii="Garamond" w:eastAsia="Times New Roman" w:hAnsi="Garamond" w:cs="Arial"/>
          <w:color w:val="000000"/>
        </w:rPr>
        <w:t xml:space="preserve">John Chu, dir., </w:t>
      </w:r>
      <w:r w:rsidRPr="007E647B">
        <w:rPr>
          <w:rFonts w:ascii="Garamond" w:eastAsia="Times New Roman" w:hAnsi="Garamond" w:cs="Arial"/>
          <w:i/>
          <w:iCs/>
          <w:color w:val="000000"/>
        </w:rPr>
        <w:t xml:space="preserve">Crazy Rich Asians </w:t>
      </w:r>
      <w:r w:rsidRPr="007E647B">
        <w:rPr>
          <w:rFonts w:ascii="Garamond" w:eastAsia="Times New Roman" w:hAnsi="Garamond" w:cs="Arial"/>
          <w:color w:val="000000"/>
        </w:rPr>
        <w:t>(2018): 121 minutes</w:t>
      </w:r>
    </w:p>
    <w:p w:rsidR="00A438F7" w:rsidRPr="007E647B" w:rsidRDefault="00A438F7" w:rsidP="00A438F7">
      <w:pPr>
        <w:spacing w:after="240"/>
        <w:rPr>
          <w:rFonts w:ascii="Garamond" w:eastAsia="Times New Roman" w:hAnsi="Garamond" w:cs="Times New Roman"/>
        </w:rPr>
      </w:pPr>
    </w:p>
    <w:p w:rsidR="00A438F7" w:rsidRPr="007E647B" w:rsidRDefault="00A438F7" w:rsidP="00A438F7">
      <w:pPr>
        <w:rPr>
          <w:rFonts w:ascii="Garamond" w:eastAsia="Times New Roman" w:hAnsi="Garamond" w:cs="Times New Roman"/>
        </w:rPr>
      </w:pPr>
      <w:r w:rsidRPr="007E647B">
        <w:rPr>
          <w:rFonts w:ascii="Garamond" w:eastAsia="Times New Roman" w:hAnsi="Garamond" w:cs="Arial"/>
          <w:color w:val="000000"/>
          <w:u w:val="single"/>
        </w:rPr>
        <w:lastRenderedPageBreak/>
        <w:t>Week 14: Asian American Futures?</w:t>
      </w:r>
    </w:p>
    <w:p w:rsidR="00A438F7" w:rsidRPr="007E647B" w:rsidRDefault="00A438F7" w:rsidP="00A438F7">
      <w:pPr>
        <w:rPr>
          <w:rFonts w:ascii="Garamond" w:eastAsia="Times New Roman" w:hAnsi="Garamond" w:cs="Times New Roman"/>
        </w:rPr>
      </w:pPr>
    </w:p>
    <w:p w:rsidR="00A438F7" w:rsidRPr="007E647B" w:rsidRDefault="00A438F7" w:rsidP="00A438F7">
      <w:pPr>
        <w:rPr>
          <w:rFonts w:ascii="Garamond" w:eastAsia="Times New Roman" w:hAnsi="Garamond" w:cs="Times New Roman"/>
        </w:rPr>
      </w:pPr>
      <w:r w:rsidRPr="007E647B">
        <w:rPr>
          <w:rFonts w:ascii="Garamond" w:eastAsia="Times New Roman" w:hAnsi="Garamond" w:cs="Arial"/>
          <w:color w:val="000000"/>
        </w:rPr>
        <w:t>Tuesday - Asian/American sci-fi in an age of US/China rivalry</w:t>
      </w:r>
    </w:p>
    <w:p w:rsidR="00A438F7" w:rsidRPr="007E647B" w:rsidRDefault="00A438F7" w:rsidP="00A438F7">
      <w:pPr>
        <w:rPr>
          <w:rFonts w:ascii="Garamond" w:eastAsia="Times New Roman" w:hAnsi="Garamond" w:cs="Times New Roman"/>
        </w:rPr>
      </w:pPr>
      <w:r w:rsidRPr="007E647B">
        <w:rPr>
          <w:rFonts w:ascii="Garamond" w:eastAsia="Times New Roman" w:hAnsi="Garamond" w:cs="Arial"/>
          <w:color w:val="000000"/>
        </w:rPr>
        <w:tab/>
        <w:t>Required reading/viewing:</w:t>
      </w:r>
    </w:p>
    <w:p w:rsidR="00A438F7" w:rsidRPr="007E647B" w:rsidRDefault="00A438F7" w:rsidP="00A438F7">
      <w:pPr>
        <w:numPr>
          <w:ilvl w:val="0"/>
          <w:numId w:val="62"/>
        </w:numPr>
        <w:spacing w:after="0" w:line="240" w:lineRule="auto"/>
        <w:textAlignment w:val="baseline"/>
        <w:rPr>
          <w:rFonts w:ascii="Garamond" w:eastAsia="Times New Roman" w:hAnsi="Garamond" w:cs="Arial"/>
          <w:color w:val="000000"/>
        </w:rPr>
      </w:pPr>
      <w:r w:rsidRPr="007E647B">
        <w:rPr>
          <w:rFonts w:ascii="Garamond" w:eastAsia="Times New Roman" w:hAnsi="Garamond" w:cs="Arial"/>
          <w:color w:val="000000"/>
        </w:rPr>
        <w:t xml:space="preserve">E. Lily Yu, “The Cartographer Wasps and the Anarchist Bees” </w:t>
      </w:r>
      <w:hyperlink r:id="rId99" w:history="1">
        <w:r w:rsidRPr="007E647B">
          <w:rPr>
            <w:rFonts w:ascii="Garamond" w:eastAsia="Times New Roman" w:hAnsi="Garamond" w:cs="Arial"/>
            <w:color w:val="1155CC"/>
            <w:u w:val="single"/>
          </w:rPr>
          <w:t>http://clarkesworldmagazine.com/yu_04_11/</w:t>
        </w:r>
      </w:hyperlink>
    </w:p>
    <w:p w:rsidR="00A438F7" w:rsidRPr="007E647B" w:rsidRDefault="00A438F7" w:rsidP="00A438F7">
      <w:pPr>
        <w:numPr>
          <w:ilvl w:val="0"/>
          <w:numId w:val="62"/>
        </w:numPr>
        <w:spacing w:after="0" w:line="240" w:lineRule="auto"/>
        <w:textAlignment w:val="baseline"/>
        <w:rPr>
          <w:rFonts w:ascii="Garamond" w:eastAsia="Times New Roman" w:hAnsi="Garamond" w:cs="Arial"/>
          <w:color w:val="000000"/>
        </w:rPr>
      </w:pPr>
      <w:r>
        <w:rPr>
          <w:rFonts w:ascii="Garamond" w:eastAsia="Times New Roman" w:hAnsi="Garamond" w:cs="Arial"/>
          <w:color w:val="000000"/>
        </w:rPr>
        <w:t>Ted Chiang, “Stories of Your Life”</w:t>
      </w:r>
    </w:p>
    <w:p w:rsidR="00A438F7" w:rsidRPr="007E647B" w:rsidRDefault="00A438F7" w:rsidP="00A438F7">
      <w:pPr>
        <w:rPr>
          <w:rFonts w:ascii="Garamond" w:eastAsia="Times New Roman" w:hAnsi="Garamond" w:cs="Times New Roman"/>
        </w:rPr>
      </w:pPr>
      <w:r w:rsidRPr="007E647B">
        <w:rPr>
          <w:rFonts w:ascii="Garamond" w:eastAsia="Times New Roman" w:hAnsi="Garamond" w:cs="Arial"/>
          <w:color w:val="000000"/>
        </w:rPr>
        <w:tab/>
      </w:r>
    </w:p>
    <w:p w:rsidR="00A438F7" w:rsidRPr="007E647B" w:rsidRDefault="00A438F7" w:rsidP="00A438F7">
      <w:pPr>
        <w:rPr>
          <w:rFonts w:ascii="Garamond" w:eastAsia="Times New Roman" w:hAnsi="Garamond" w:cs="Times New Roman"/>
        </w:rPr>
      </w:pPr>
      <w:r w:rsidRPr="007E647B">
        <w:rPr>
          <w:rFonts w:ascii="Garamond" w:eastAsia="Times New Roman" w:hAnsi="Garamond" w:cs="Arial"/>
          <w:color w:val="000000"/>
        </w:rPr>
        <w:t>Thursday - Conclusion to course</w:t>
      </w:r>
    </w:p>
    <w:p w:rsidR="00A438F7" w:rsidRPr="007E647B" w:rsidRDefault="00A438F7" w:rsidP="00A438F7">
      <w:pPr>
        <w:rPr>
          <w:rFonts w:ascii="Garamond" w:eastAsia="Times New Roman" w:hAnsi="Garamond" w:cs="Times New Roman"/>
        </w:rPr>
      </w:pPr>
      <w:r w:rsidRPr="007E647B">
        <w:rPr>
          <w:rFonts w:ascii="Garamond" w:eastAsia="Times New Roman" w:hAnsi="Garamond" w:cs="Arial"/>
          <w:color w:val="000000"/>
        </w:rPr>
        <w:tab/>
        <w:t>No assigned reading</w:t>
      </w:r>
    </w:p>
    <w:p w:rsidR="00A438F7" w:rsidRPr="007E647B" w:rsidRDefault="00A438F7" w:rsidP="00A438F7">
      <w:pPr>
        <w:spacing w:after="240"/>
        <w:rPr>
          <w:rFonts w:ascii="Garamond" w:eastAsia="Times New Roman" w:hAnsi="Garamond" w:cs="Times New Roman"/>
        </w:rPr>
      </w:pPr>
    </w:p>
    <w:p w:rsidR="00A438F7" w:rsidRPr="007E647B" w:rsidRDefault="00A438F7" w:rsidP="00A438F7">
      <w:pPr>
        <w:jc w:val="center"/>
        <w:rPr>
          <w:rFonts w:ascii="Garamond" w:eastAsia="Times New Roman" w:hAnsi="Garamond" w:cs="Times New Roman"/>
        </w:rPr>
      </w:pPr>
      <w:r w:rsidRPr="007E647B">
        <w:rPr>
          <w:rFonts w:ascii="Garamond" w:eastAsia="Times New Roman" w:hAnsi="Garamond" w:cs="Arial"/>
          <w:b/>
          <w:bCs/>
          <w:color w:val="000000"/>
        </w:rPr>
        <w:t xml:space="preserve">Course </w:t>
      </w:r>
      <w:r>
        <w:rPr>
          <w:rFonts w:ascii="Garamond" w:eastAsia="Times New Roman" w:hAnsi="Garamond" w:cs="Arial"/>
          <w:b/>
          <w:bCs/>
          <w:color w:val="000000"/>
        </w:rPr>
        <w:t>r</w:t>
      </w:r>
      <w:r w:rsidRPr="007E647B">
        <w:rPr>
          <w:rFonts w:ascii="Garamond" w:eastAsia="Times New Roman" w:hAnsi="Garamond" w:cs="Arial"/>
          <w:b/>
          <w:bCs/>
          <w:color w:val="000000"/>
        </w:rPr>
        <w:t>equirements</w:t>
      </w:r>
    </w:p>
    <w:p w:rsidR="00A438F7" w:rsidRPr="007E647B" w:rsidRDefault="00A438F7" w:rsidP="00A438F7">
      <w:pPr>
        <w:rPr>
          <w:rFonts w:ascii="Garamond" w:eastAsia="Times New Roman" w:hAnsi="Garamond" w:cs="Times New Roman"/>
        </w:rPr>
      </w:pPr>
    </w:p>
    <w:p w:rsidR="00A438F7" w:rsidRPr="007E647B" w:rsidRDefault="00A438F7" w:rsidP="00A438F7">
      <w:pPr>
        <w:rPr>
          <w:rFonts w:ascii="Garamond" w:eastAsia="Times New Roman" w:hAnsi="Garamond" w:cs="Times New Roman"/>
        </w:rPr>
      </w:pPr>
      <w:r w:rsidRPr="007E647B">
        <w:rPr>
          <w:rFonts w:ascii="Garamond" w:eastAsia="Times New Roman" w:hAnsi="Garamond" w:cs="Arial"/>
          <w:color w:val="000000"/>
        </w:rPr>
        <w:t>1. In-class presentation: 15% of the final grade</w:t>
      </w:r>
    </w:p>
    <w:p w:rsidR="00A438F7" w:rsidRPr="007E647B" w:rsidRDefault="00A438F7" w:rsidP="00A438F7">
      <w:pPr>
        <w:rPr>
          <w:rFonts w:ascii="Garamond" w:eastAsia="Times New Roman" w:hAnsi="Garamond" w:cs="Times New Roman"/>
        </w:rPr>
      </w:pPr>
    </w:p>
    <w:p w:rsidR="00A438F7" w:rsidRPr="007E647B" w:rsidRDefault="00A438F7" w:rsidP="00A438F7">
      <w:pPr>
        <w:rPr>
          <w:rFonts w:ascii="Garamond" w:eastAsia="Times New Roman" w:hAnsi="Garamond" w:cs="Times New Roman"/>
        </w:rPr>
      </w:pPr>
      <w:r w:rsidRPr="007E647B">
        <w:rPr>
          <w:rFonts w:ascii="Garamond" w:eastAsia="Times New Roman" w:hAnsi="Garamond" w:cs="Arial"/>
          <w:color w:val="000000"/>
        </w:rPr>
        <w:t>One or two students will make a presentation on the reading assignment for the first 8-12 minutes of any class. In the case of joint presentations, both presenters will receive the same grade. Please choose one of the following t</w:t>
      </w:r>
      <w:r>
        <w:rPr>
          <w:rFonts w:ascii="Garamond" w:eastAsia="Times New Roman" w:hAnsi="Garamond" w:cs="Arial"/>
          <w:color w:val="000000"/>
        </w:rPr>
        <w:t>hree</w:t>
      </w:r>
      <w:r w:rsidRPr="007E647B">
        <w:rPr>
          <w:rFonts w:ascii="Garamond" w:eastAsia="Times New Roman" w:hAnsi="Garamond" w:cs="Arial"/>
          <w:color w:val="000000"/>
        </w:rPr>
        <w:t xml:space="preserve"> formats:  </w:t>
      </w:r>
    </w:p>
    <w:p w:rsidR="00A438F7" w:rsidRPr="007E647B" w:rsidRDefault="00A438F7" w:rsidP="00A438F7">
      <w:pPr>
        <w:rPr>
          <w:rFonts w:ascii="Garamond" w:eastAsia="Times New Roman" w:hAnsi="Garamond" w:cs="Times New Roman"/>
        </w:rPr>
      </w:pPr>
    </w:p>
    <w:p w:rsidR="00A438F7" w:rsidRPr="007E647B" w:rsidRDefault="00A438F7" w:rsidP="00A438F7">
      <w:pPr>
        <w:pStyle w:val="ListParagraph"/>
        <w:numPr>
          <w:ilvl w:val="0"/>
          <w:numId w:val="63"/>
        </w:numPr>
        <w:spacing w:after="0" w:line="240" w:lineRule="auto"/>
        <w:textAlignment w:val="baseline"/>
        <w:rPr>
          <w:rFonts w:ascii="Garamond" w:eastAsia="Times New Roman" w:hAnsi="Garamond" w:cs="Arial"/>
          <w:color w:val="000000"/>
        </w:rPr>
      </w:pPr>
      <w:r w:rsidRPr="007E647B">
        <w:rPr>
          <w:rFonts w:ascii="Garamond" w:eastAsia="Times New Roman" w:hAnsi="Garamond" w:cs="Arial"/>
          <w:color w:val="000000"/>
        </w:rPr>
        <w:t>The presenter(s) can use a specific theme from the reading to discuss current or historical events (e.g. as evidenced by a newspaper item). Make sure that you carefully select an event and that you clearly connect it to the reading. </w:t>
      </w:r>
    </w:p>
    <w:p w:rsidR="00A438F7" w:rsidRDefault="00A438F7" w:rsidP="00A438F7">
      <w:pPr>
        <w:pStyle w:val="ListParagraph"/>
        <w:numPr>
          <w:ilvl w:val="0"/>
          <w:numId w:val="63"/>
        </w:numPr>
        <w:spacing w:after="0" w:line="240" w:lineRule="auto"/>
        <w:textAlignment w:val="baseline"/>
        <w:rPr>
          <w:rFonts w:ascii="Garamond" w:eastAsia="Times New Roman" w:hAnsi="Garamond" w:cs="Arial"/>
          <w:color w:val="000000"/>
        </w:rPr>
      </w:pPr>
      <w:r w:rsidRPr="007E647B">
        <w:rPr>
          <w:rFonts w:ascii="Garamond" w:eastAsia="Times New Roman" w:hAnsi="Garamond" w:cs="Arial"/>
          <w:color w:val="000000"/>
        </w:rPr>
        <w:t>The presenter(s) can use a specific theme from the reading to discuss work in a different kind of media (e.g. discuss a poem and a music video together). Make sure that you carefully select another work and that you clearly connect it to the reading.  </w:t>
      </w:r>
    </w:p>
    <w:p w:rsidR="00A438F7" w:rsidRPr="007E647B" w:rsidRDefault="00A438F7" w:rsidP="00A438F7">
      <w:pPr>
        <w:pStyle w:val="ListParagraph"/>
        <w:numPr>
          <w:ilvl w:val="0"/>
          <w:numId w:val="63"/>
        </w:numPr>
        <w:spacing w:after="0" w:line="240" w:lineRule="auto"/>
        <w:textAlignment w:val="baseline"/>
        <w:rPr>
          <w:rFonts w:ascii="Garamond" w:eastAsia="Times New Roman" w:hAnsi="Garamond" w:cs="Arial"/>
          <w:color w:val="000000"/>
        </w:rPr>
      </w:pPr>
      <w:r>
        <w:rPr>
          <w:rFonts w:ascii="Garamond" w:eastAsia="Times New Roman" w:hAnsi="Garamond" w:cs="Arial"/>
          <w:color w:val="000000"/>
        </w:rPr>
        <w:t>The presenter(s) can relate a career interest to the reading to discuss how Asian American studies contributes to fulfilling different occupations. Make sure that you carefully select a career that you can clearly connect to the reading.</w:t>
      </w:r>
    </w:p>
    <w:p w:rsidR="00A438F7" w:rsidRPr="007E647B" w:rsidRDefault="00A438F7" w:rsidP="00A438F7">
      <w:pPr>
        <w:rPr>
          <w:rFonts w:ascii="Garamond" w:eastAsia="Times New Roman" w:hAnsi="Garamond" w:cs="Times New Roman"/>
        </w:rPr>
      </w:pPr>
    </w:p>
    <w:p w:rsidR="00A438F7" w:rsidRPr="007E647B" w:rsidRDefault="00A438F7" w:rsidP="00A438F7">
      <w:pPr>
        <w:rPr>
          <w:rFonts w:ascii="Garamond" w:eastAsia="Times New Roman" w:hAnsi="Garamond" w:cs="Times New Roman"/>
        </w:rPr>
      </w:pPr>
      <w:r w:rsidRPr="007E647B">
        <w:rPr>
          <w:rFonts w:ascii="Garamond" w:eastAsia="Times New Roman" w:hAnsi="Garamond" w:cs="Arial"/>
          <w:color w:val="000000"/>
        </w:rPr>
        <w:t>2. Daily discussion: 25% of the final grade</w:t>
      </w:r>
    </w:p>
    <w:p w:rsidR="00A438F7" w:rsidRPr="007E647B" w:rsidRDefault="00A438F7" w:rsidP="00A438F7">
      <w:pPr>
        <w:rPr>
          <w:rFonts w:ascii="Garamond" w:eastAsia="Times New Roman" w:hAnsi="Garamond" w:cs="Times New Roman"/>
        </w:rPr>
      </w:pPr>
    </w:p>
    <w:p w:rsidR="00A438F7" w:rsidRPr="007E647B" w:rsidRDefault="00A438F7" w:rsidP="00A438F7">
      <w:pPr>
        <w:rPr>
          <w:rFonts w:ascii="Garamond" w:eastAsia="Times New Roman" w:hAnsi="Garamond" w:cs="Times New Roman"/>
        </w:rPr>
      </w:pPr>
      <w:r w:rsidRPr="007E647B">
        <w:rPr>
          <w:rFonts w:ascii="Garamond" w:eastAsia="Times New Roman" w:hAnsi="Garamond" w:cs="Arial"/>
          <w:color w:val="000000"/>
        </w:rPr>
        <w:t xml:space="preserve">After the daily presentations (see </w:t>
      </w:r>
      <w:proofErr w:type="gramStart"/>
      <w:r w:rsidRPr="007E647B">
        <w:rPr>
          <w:rFonts w:ascii="Garamond" w:eastAsia="Times New Roman" w:hAnsi="Garamond" w:cs="Arial"/>
          <w:color w:val="000000"/>
        </w:rPr>
        <w:t>1</w:t>
      </w:r>
      <w:proofErr w:type="gramEnd"/>
      <w:r w:rsidRPr="007E647B">
        <w:rPr>
          <w:rFonts w:ascii="Garamond" w:eastAsia="Times New Roman" w:hAnsi="Garamond" w:cs="Arial"/>
          <w:color w:val="000000"/>
        </w:rPr>
        <w:t xml:space="preserve"> above), we will dedicate the remainder of class time to daily discussions. To help you prepare for them, </w:t>
      </w:r>
      <w:r>
        <w:rPr>
          <w:rFonts w:ascii="Garamond" w:eastAsia="Times New Roman" w:hAnsi="Garamond" w:cs="Arial"/>
          <w:color w:val="000000"/>
        </w:rPr>
        <w:t xml:space="preserve">the instructor </w:t>
      </w:r>
      <w:r w:rsidRPr="007E647B">
        <w:rPr>
          <w:rFonts w:ascii="Garamond" w:eastAsia="Times New Roman" w:hAnsi="Garamond" w:cs="Arial"/>
          <w:color w:val="000000"/>
        </w:rPr>
        <w:t xml:space="preserve">will post 2-3 discussions questions on </w:t>
      </w:r>
      <w:proofErr w:type="spellStart"/>
      <w:r w:rsidRPr="007E647B">
        <w:rPr>
          <w:rFonts w:ascii="Garamond" w:eastAsia="Times New Roman" w:hAnsi="Garamond" w:cs="Arial"/>
          <w:color w:val="000000"/>
        </w:rPr>
        <w:t>HuskyCT</w:t>
      </w:r>
      <w:proofErr w:type="spellEnd"/>
      <w:r w:rsidRPr="007E647B">
        <w:rPr>
          <w:rFonts w:ascii="Garamond" w:eastAsia="Times New Roman" w:hAnsi="Garamond" w:cs="Arial"/>
          <w:color w:val="000000"/>
        </w:rPr>
        <w:t xml:space="preserve"> 3 days before we discuss them. </w:t>
      </w:r>
      <w:r>
        <w:rPr>
          <w:rFonts w:ascii="Garamond" w:eastAsia="Times New Roman" w:hAnsi="Garamond" w:cs="Arial"/>
          <w:color w:val="000000"/>
        </w:rPr>
        <w:t xml:space="preserve">Students </w:t>
      </w:r>
      <w:proofErr w:type="gramStart"/>
      <w:r w:rsidRPr="007E647B">
        <w:rPr>
          <w:rFonts w:ascii="Garamond" w:eastAsia="Times New Roman" w:hAnsi="Garamond" w:cs="Arial"/>
          <w:color w:val="000000"/>
        </w:rPr>
        <w:t>will</w:t>
      </w:r>
      <w:r>
        <w:rPr>
          <w:rFonts w:ascii="Garamond" w:eastAsia="Times New Roman" w:hAnsi="Garamond" w:cs="Arial"/>
          <w:color w:val="000000"/>
        </w:rPr>
        <w:t xml:space="preserve"> be</w:t>
      </w:r>
      <w:r w:rsidRPr="007E647B">
        <w:rPr>
          <w:rFonts w:ascii="Garamond" w:eastAsia="Times New Roman" w:hAnsi="Garamond" w:cs="Arial"/>
          <w:color w:val="000000"/>
        </w:rPr>
        <w:t xml:space="preserve"> evaluate</w:t>
      </w:r>
      <w:r>
        <w:rPr>
          <w:rFonts w:ascii="Garamond" w:eastAsia="Times New Roman" w:hAnsi="Garamond" w:cs="Arial"/>
          <w:color w:val="000000"/>
        </w:rPr>
        <w:t>d</w:t>
      </w:r>
      <w:proofErr w:type="gramEnd"/>
      <w:r w:rsidRPr="007E647B">
        <w:rPr>
          <w:rFonts w:ascii="Garamond" w:eastAsia="Times New Roman" w:hAnsi="Garamond" w:cs="Arial"/>
          <w:color w:val="000000"/>
        </w:rPr>
        <w:t xml:space="preserve"> on how often and how well you respond to these questions in class. </w:t>
      </w:r>
      <w:r>
        <w:rPr>
          <w:rFonts w:ascii="Garamond" w:eastAsia="Times New Roman" w:hAnsi="Garamond" w:cs="Arial"/>
          <w:color w:val="000000"/>
        </w:rPr>
        <w:t>Questions will relate to comprehension, associated themes, personal relevance, and career potential.</w:t>
      </w:r>
    </w:p>
    <w:p w:rsidR="00A438F7" w:rsidRPr="007E647B" w:rsidRDefault="00A438F7" w:rsidP="00A438F7">
      <w:pPr>
        <w:rPr>
          <w:rFonts w:ascii="Garamond" w:eastAsia="Times New Roman" w:hAnsi="Garamond" w:cs="Times New Roman"/>
        </w:rPr>
      </w:pPr>
    </w:p>
    <w:p w:rsidR="00A438F7" w:rsidRPr="007E647B" w:rsidRDefault="00A438F7" w:rsidP="00A438F7">
      <w:pPr>
        <w:rPr>
          <w:rFonts w:ascii="Garamond" w:eastAsia="Times New Roman" w:hAnsi="Garamond" w:cs="Times New Roman"/>
        </w:rPr>
      </w:pPr>
      <w:r w:rsidRPr="007E647B">
        <w:rPr>
          <w:rFonts w:ascii="Garamond" w:eastAsia="Times New Roman" w:hAnsi="Garamond" w:cs="Arial"/>
          <w:color w:val="000000"/>
        </w:rPr>
        <w:t>3. Midterm examination: 30% of the final grade</w:t>
      </w:r>
    </w:p>
    <w:p w:rsidR="00A438F7" w:rsidRPr="007E647B" w:rsidRDefault="00A438F7" w:rsidP="00A438F7">
      <w:pPr>
        <w:rPr>
          <w:rFonts w:ascii="Garamond" w:eastAsia="Times New Roman" w:hAnsi="Garamond" w:cs="Times New Roman"/>
        </w:rPr>
      </w:pPr>
    </w:p>
    <w:p w:rsidR="00A438F7" w:rsidRPr="007E647B" w:rsidRDefault="00A438F7" w:rsidP="00A438F7">
      <w:pPr>
        <w:rPr>
          <w:rFonts w:ascii="Garamond" w:eastAsia="Times New Roman" w:hAnsi="Garamond" w:cs="Times New Roman"/>
        </w:rPr>
      </w:pPr>
      <w:r w:rsidRPr="007E647B">
        <w:rPr>
          <w:rFonts w:ascii="Garamond" w:eastAsia="Times New Roman" w:hAnsi="Garamond" w:cs="Arial"/>
          <w:color w:val="000000"/>
        </w:rPr>
        <w:t xml:space="preserve">The midterm will ask you to respond to </w:t>
      </w:r>
      <w:proofErr w:type="gramStart"/>
      <w:r w:rsidRPr="007E647B">
        <w:rPr>
          <w:rFonts w:ascii="Garamond" w:eastAsia="Times New Roman" w:hAnsi="Garamond" w:cs="Arial"/>
          <w:color w:val="000000"/>
        </w:rPr>
        <w:t>7</w:t>
      </w:r>
      <w:proofErr w:type="gramEnd"/>
      <w:r w:rsidRPr="007E647B">
        <w:rPr>
          <w:rFonts w:ascii="Garamond" w:eastAsia="Times New Roman" w:hAnsi="Garamond" w:cs="Arial"/>
          <w:color w:val="000000"/>
        </w:rPr>
        <w:t xml:space="preserve"> of 12 short-answer questions. Each question will require you to give an account of an aspect of an assigned reading; each response should be about half a blue-book page in length. I will base midterm questions on the daily discussion questions (see 2 above); hence, should you need one, please treat your notes from in-class discussions as a midterm study guide. </w:t>
      </w:r>
    </w:p>
    <w:p w:rsidR="00A438F7" w:rsidRPr="007E647B" w:rsidRDefault="00A438F7" w:rsidP="00A438F7">
      <w:pPr>
        <w:rPr>
          <w:rFonts w:ascii="Garamond" w:eastAsia="Times New Roman" w:hAnsi="Garamond" w:cs="Times New Roman"/>
        </w:rPr>
      </w:pPr>
    </w:p>
    <w:p w:rsidR="00A438F7" w:rsidRPr="007E647B" w:rsidRDefault="00A438F7" w:rsidP="00A438F7">
      <w:pPr>
        <w:rPr>
          <w:rFonts w:ascii="Garamond" w:eastAsia="Times New Roman" w:hAnsi="Garamond" w:cs="Times New Roman"/>
        </w:rPr>
      </w:pPr>
      <w:r w:rsidRPr="007E647B">
        <w:rPr>
          <w:rFonts w:ascii="Garamond" w:eastAsia="Times New Roman" w:hAnsi="Garamond" w:cs="Arial"/>
          <w:color w:val="000000"/>
        </w:rPr>
        <w:t>4. Final paper or project: 30% of the final grade</w:t>
      </w:r>
    </w:p>
    <w:p w:rsidR="00A438F7" w:rsidRPr="007E647B" w:rsidRDefault="00A438F7" w:rsidP="00A438F7">
      <w:pPr>
        <w:rPr>
          <w:rFonts w:ascii="Garamond" w:eastAsia="Times New Roman" w:hAnsi="Garamond" w:cs="Times New Roman"/>
        </w:rPr>
      </w:pPr>
    </w:p>
    <w:p w:rsidR="00A438F7" w:rsidRPr="007E647B" w:rsidRDefault="00A438F7" w:rsidP="00A438F7">
      <w:pPr>
        <w:rPr>
          <w:rFonts w:ascii="Garamond" w:eastAsia="Times New Roman" w:hAnsi="Garamond" w:cs="Times New Roman"/>
        </w:rPr>
      </w:pPr>
      <w:r w:rsidRPr="007E647B">
        <w:rPr>
          <w:rFonts w:ascii="Garamond" w:eastAsia="Times New Roman" w:hAnsi="Garamond" w:cs="Arial"/>
          <w:color w:val="000000"/>
        </w:rPr>
        <w:t xml:space="preserve">The default policy for the final paper or project is that it </w:t>
      </w:r>
      <w:proofErr w:type="gramStart"/>
      <w:r w:rsidRPr="007E647B">
        <w:rPr>
          <w:rFonts w:ascii="Garamond" w:eastAsia="Times New Roman" w:hAnsi="Garamond" w:cs="Arial"/>
          <w:color w:val="000000"/>
        </w:rPr>
        <w:t>should be completed</w:t>
      </w:r>
      <w:proofErr w:type="gramEnd"/>
      <w:r w:rsidRPr="007E647B">
        <w:rPr>
          <w:rFonts w:ascii="Garamond" w:eastAsia="Times New Roman" w:hAnsi="Garamond" w:cs="Arial"/>
          <w:color w:val="000000"/>
        </w:rPr>
        <w:t xml:space="preserve"> alone. However, two students who can justify a co-written paper or joint project during my office hours may receive permission to collaborate. In that case, both students will receive the same grade. Please choose one of the following two formats:  </w:t>
      </w:r>
    </w:p>
    <w:p w:rsidR="00A438F7" w:rsidRPr="007E647B" w:rsidRDefault="00A438F7" w:rsidP="00A438F7">
      <w:pPr>
        <w:rPr>
          <w:rFonts w:ascii="Garamond" w:eastAsia="Times New Roman" w:hAnsi="Garamond" w:cs="Times New Roman"/>
        </w:rPr>
      </w:pPr>
    </w:p>
    <w:p w:rsidR="00A438F7" w:rsidRPr="007E647B" w:rsidRDefault="00A438F7" w:rsidP="00A438F7">
      <w:pPr>
        <w:numPr>
          <w:ilvl w:val="0"/>
          <w:numId w:val="64"/>
        </w:numPr>
        <w:spacing w:after="0" w:line="240" w:lineRule="auto"/>
        <w:textAlignment w:val="baseline"/>
        <w:rPr>
          <w:rFonts w:ascii="Garamond" w:eastAsia="Times New Roman" w:hAnsi="Garamond" w:cs="Arial"/>
          <w:color w:val="000000"/>
        </w:rPr>
      </w:pPr>
      <w:r w:rsidRPr="007E647B">
        <w:rPr>
          <w:rFonts w:ascii="Garamond" w:eastAsia="Times New Roman" w:hAnsi="Garamond" w:cs="Arial"/>
          <w:color w:val="000000"/>
        </w:rPr>
        <w:t xml:space="preserve">A final paper will respond to </w:t>
      </w:r>
      <w:proofErr w:type="gramStart"/>
      <w:r w:rsidRPr="007E647B">
        <w:rPr>
          <w:rFonts w:ascii="Garamond" w:eastAsia="Times New Roman" w:hAnsi="Garamond" w:cs="Arial"/>
          <w:color w:val="000000"/>
        </w:rPr>
        <w:t>1</w:t>
      </w:r>
      <w:proofErr w:type="gramEnd"/>
      <w:r w:rsidRPr="007E647B">
        <w:rPr>
          <w:rFonts w:ascii="Garamond" w:eastAsia="Times New Roman" w:hAnsi="Garamond" w:cs="Arial"/>
          <w:color w:val="000000"/>
        </w:rPr>
        <w:t xml:space="preserve"> of 2 paper prompts within 10-12 double spaced pages. Both prompts will ask you to explore one of the recurrent themes or “big ideas” of the course (e.g. Asian America diversity, transnational migrations). Paper prompts </w:t>
      </w:r>
      <w:proofErr w:type="gramStart"/>
      <w:r w:rsidRPr="007E647B">
        <w:rPr>
          <w:rFonts w:ascii="Garamond" w:eastAsia="Times New Roman" w:hAnsi="Garamond" w:cs="Arial"/>
          <w:color w:val="000000"/>
        </w:rPr>
        <w:t>will be distributed</w:t>
      </w:r>
      <w:proofErr w:type="gramEnd"/>
      <w:r w:rsidRPr="007E647B">
        <w:rPr>
          <w:rFonts w:ascii="Garamond" w:eastAsia="Times New Roman" w:hAnsi="Garamond" w:cs="Arial"/>
          <w:color w:val="000000"/>
        </w:rPr>
        <w:t xml:space="preserve"> as we approach the paper deadline. </w:t>
      </w:r>
    </w:p>
    <w:p w:rsidR="00A438F7" w:rsidRPr="007E647B" w:rsidRDefault="00A438F7" w:rsidP="00A438F7">
      <w:pPr>
        <w:numPr>
          <w:ilvl w:val="0"/>
          <w:numId w:val="64"/>
        </w:numPr>
        <w:spacing w:after="0" w:line="240" w:lineRule="auto"/>
        <w:textAlignment w:val="baseline"/>
        <w:rPr>
          <w:rFonts w:ascii="Garamond" w:eastAsia="Times New Roman" w:hAnsi="Garamond" w:cs="Arial"/>
          <w:color w:val="000000"/>
        </w:rPr>
      </w:pPr>
      <w:r w:rsidRPr="007E647B">
        <w:rPr>
          <w:rFonts w:ascii="Garamond" w:eastAsia="Times New Roman" w:hAnsi="Garamond" w:cs="Arial"/>
          <w:color w:val="000000"/>
        </w:rPr>
        <w:t xml:space="preserve">A final project will offer an aesthetic response to a course theme (e.g. a project in the performing or plastic arts). The artist(s) must connect their artwork to the coursework at a </w:t>
      </w:r>
      <w:proofErr w:type="gramStart"/>
      <w:r w:rsidRPr="007E647B">
        <w:rPr>
          <w:rFonts w:ascii="Garamond" w:eastAsia="Times New Roman" w:hAnsi="Garamond" w:cs="Arial"/>
          <w:color w:val="000000"/>
        </w:rPr>
        <w:t>5 minute</w:t>
      </w:r>
      <w:proofErr w:type="gramEnd"/>
      <w:r w:rsidRPr="007E647B">
        <w:rPr>
          <w:rFonts w:ascii="Garamond" w:eastAsia="Times New Roman" w:hAnsi="Garamond" w:cs="Arial"/>
          <w:color w:val="000000"/>
        </w:rPr>
        <w:t xml:space="preserve"> “question and answer” session following the scheduled presentation of their work. Presentations/Q&amp;A sessions </w:t>
      </w:r>
      <w:proofErr w:type="gramStart"/>
      <w:r w:rsidRPr="007E647B">
        <w:rPr>
          <w:rFonts w:ascii="Garamond" w:eastAsia="Times New Roman" w:hAnsi="Garamond" w:cs="Arial"/>
          <w:color w:val="000000"/>
        </w:rPr>
        <w:t>will be scheduled</w:t>
      </w:r>
      <w:proofErr w:type="gramEnd"/>
      <w:r w:rsidRPr="007E647B">
        <w:rPr>
          <w:rFonts w:ascii="Garamond" w:eastAsia="Times New Roman" w:hAnsi="Garamond" w:cs="Arial"/>
          <w:color w:val="000000"/>
        </w:rPr>
        <w:t xml:space="preserve"> for finals week.</w:t>
      </w:r>
    </w:p>
    <w:p w:rsidR="00A438F7" w:rsidRPr="007E647B" w:rsidRDefault="00A438F7" w:rsidP="00A438F7">
      <w:pPr>
        <w:spacing w:after="240"/>
        <w:rPr>
          <w:rFonts w:ascii="Garamond" w:eastAsia="Times New Roman" w:hAnsi="Garamond" w:cs="Times New Roman"/>
        </w:rPr>
      </w:pPr>
    </w:p>
    <w:p w:rsidR="00A438F7" w:rsidRPr="007E647B" w:rsidRDefault="00A438F7" w:rsidP="00A438F7">
      <w:pPr>
        <w:jc w:val="center"/>
        <w:rPr>
          <w:rFonts w:ascii="Garamond" w:eastAsia="Times New Roman" w:hAnsi="Garamond" w:cs="Times New Roman"/>
        </w:rPr>
      </w:pPr>
      <w:r w:rsidRPr="007E647B">
        <w:rPr>
          <w:rFonts w:ascii="Garamond" w:eastAsia="Times New Roman" w:hAnsi="Garamond" w:cs="Arial"/>
          <w:b/>
          <w:bCs/>
          <w:color w:val="000000"/>
        </w:rPr>
        <w:t>Course policies</w:t>
      </w:r>
    </w:p>
    <w:p w:rsidR="00A438F7" w:rsidRPr="007E647B" w:rsidRDefault="00A438F7" w:rsidP="00A438F7">
      <w:pPr>
        <w:rPr>
          <w:rFonts w:ascii="Garamond" w:eastAsia="Times New Roman" w:hAnsi="Garamond" w:cs="Times New Roman"/>
        </w:rPr>
      </w:pPr>
    </w:p>
    <w:p w:rsidR="00A438F7" w:rsidRPr="007E647B" w:rsidRDefault="00A438F7" w:rsidP="00A438F7">
      <w:pPr>
        <w:rPr>
          <w:rFonts w:ascii="Garamond" w:eastAsia="Times New Roman" w:hAnsi="Garamond" w:cs="Times New Roman"/>
        </w:rPr>
      </w:pPr>
      <w:r w:rsidRPr="007E647B">
        <w:rPr>
          <w:rFonts w:ascii="Garamond" w:eastAsia="Times New Roman" w:hAnsi="Garamond" w:cs="Arial"/>
          <w:color w:val="000000"/>
          <w:u w:val="single"/>
        </w:rPr>
        <w:t xml:space="preserve">Email and </w:t>
      </w:r>
      <w:proofErr w:type="spellStart"/>
      <w:r w:rsidRPr="007E647B">
        <w:rPr>
          <w:rFonts w:ascii="Garamond" w:eastAsia="Times New Roman" w:hAnsi="Garamond" w:cs="Arial"/>
          <w:color w:val="000000"/>
          <w:u w:val="single"/>
        </w:rPr>
        <w:t>HuskyCT</w:t>
      </w:r>
      <w:proofErr w:type="spellEnd"/>
    </w:p>
    <w:p w:rsidR="00A438F7" w:rsidRPr="007E647B" w:rsidRDefault="00A438F7" w:rsidP="00A438F7">
      <w:pPr>
        <w:rPr>
          <w:rFonts w:ascii="Garamond" w:eastAsia="Times New Roman" w:hAnsi="Garamond" w:cs="Times New Roman"/>
        </w:rPr>
      </w:pPr>
      <w:r w:rsidRPr="007E647B">
        <w:rPr>
          <w:rFonts w:ascii="Garamond" w:eastAsia="Times New Roman" w:hAnsi="Garamond" w:cs="Arial"/>
          <w:color w:val="000000"/>
        </w:rPr>
        <w:t xml:space="preserve">I will use email and </w:t>
      </w:r>
      <w:proofErr w:type="spellStart"/>
      <w:r w:rsidRPr="007E647B">
        <w:rPr>
          <w:rFonts w:ascii="Garamond" w:eastAsia="Times New Roman" w:hAnsi="Garamond" w:cs="Arial"/>
          <w:color w:val="000000"/>
        </w:rPr>
        <w:t>HuskyCT</w:t>
      </w:r>
      <w:proofErr w:type="spellEnd"/>
      <w:r w:rsidRPr="007E647B">
        <w:rPr>
          <w:rFonts w:ascii="Garamond" w:eastAsia="Times New Roman" w:hAnsi="Garamond" w:cs="Arial"/>
          <w:color w:val="000000"/>
        </w:rPr>
        <w:t xml:space="preserve"> to communicate class announcements including the most updated schedule and assignments, so be sure to check your UConn account daily. Email is a good way to reach me. I usually respond within 48 hours, except over the weekends. Please use emails for short questions and concerns only</w:t>
      </w:r>
      <w:proofErr w:type="gramStart"/>
      <w:r w:rsidRPr="007E647B">
        <w:rPr>
          <w:rFonts w:ascii="Garamond" w:eastAsia="Times New Roman" w:hAnsi="Garamond" w:cs="Arial"/>
          <w:color w:val="000000"/>
        </w:rPr>
        <w:t>;</w:t>
      </w:r>
      <w:proofErr w:type="gramEnd"/>
      <w:r w:rsidRPr="007E647B">
        <w:rPr>
          <w:rFonts w:ascii="Garamond" w:eastAsia="Times New Roman" w:hAnsi="Garamond" w:cs="Arial"/>
          <w:color w:val="000000"/>
        </w:rPr>
        <w:t xml:space="preserve"> if you want to address bigger issues, it is often best to see me in person.</w:t>
      </w:r>
    </w:p>
    <w:p w:rsidR="00A438F7" w:rsidRPr="007E647B" w:rsidRDefault="00A438F7" w:rsidP="00A438F7">
      <w:pPr>
        <w:rPr>
          <w:rFonts w:ascii="Garamond" w:eastAsia="Times New Roman" w:hAnsi="Garamond" w:cs="Times New Roman"/>
        </w:rPr>
      </w:pPr>
      <w:r w:rsidRPr="007E647B">
        <w:rPr>
          <w:rFonts w:ascii="Garamond" w:eastAsia="Times New Roman" w:hAnsi="Garamond" w:cs="Arial"/>
          <w:color w:val="000000"/>
        </w:rPr>
        <w:t> </w:t>
      </w:r>
    </w:p>
    <w:p w:rsidR="00A438F7" w:rsidRPr="007E647B" w:rsidRDefault="00A438F7" w:rsidP="00A438F7">
      <w:pPr>
        <w:rPr>
          <w:rFonts w:ascii="Garamond" w:eastAsia="Times New Roman" w:hAnsi="Garamond" w:cs="Times New Roman"/>
        </w:rPr>
      </w:pPr>
      <w:r w:rsidRPr="007E647B">
        <w:rPr>
          <w:rFonts w:ascii="Garamond" w:eastAsia="Times New Roman" w:hAnsi="Garamond" w:cs="Arial"/>
          <w:color w:val="000000"/>
          <w:u w:val="single"/>
        </w:rPr>
        <w:t>Decorum</w:t>
      </w:r>
    </w:p>
    <w:p w:rsidR="00A438F7" w:rsidRPr="007E647B" w:rsidRDefault="00A438F7" w:rsidP="00A438F7">
      <w:pPr>
        <w:rPr>
          <w:rFonts w:ascii="Garamond" w:eastAsia="Times New Roman" w:hAnsi="Garamond" w:cs="Times New Roman"/>
        </w:rPr>
      </w:pPr>
      <w:r w:rsidRPr="007E647B">
        <w:rPr>
          <w:rFonts w:ascii="Garamond" w:eastAsia="Times New Roman" w:hAnsi="Garamond" w:cs="Arial"/>
          <w:color w:val="000000"/>
        </w:rPr>
        <w:t>This class requires your full attention and consideration during all of class time, including screenings.</w:t>
      </w:r>
    </w:p>
    <w:p w:rsidR="00A438F7" w:rsidRPr="007E647B" w:rsidRDefault="00A438F7" w:rsidP="00A438F7">
      <w:pPr>
        <w:rPr>
          <w:rFonts w:ascii="Garamond" w:eastAsia="Times New Roman" w:hAnsi="Garamond" w:cs="Times New Roman"/>
        </w:rPr>
      </w:pPr>
      <w:r w:rsidRPr="007E647B">
        <w:rPr>
          <w:rFonts w:ascii="Garamond" w:eastAsia="Times New Roman" w:hAnsi="Garamond" w:cs="Arial"/>
          <w:color w:val="000000"/>
        </w:rPr>
        <w:t> </w:t>
      </w:r>
    </w:p>
    <w:p w:rsidR="00A438F7" w:rsidRPr="007E647B" w:rsidRDefault="00A438F7" w:rsidP="00A438F7">
      <w:pPr>
        <w:rPr>
          <w:rFonts w:ascii="Garamond" w:eastAsia="Times New Roman" w:hAnsi="Garamond" w:cs="Times New Roman"/>
        </w:rPr>
      </w:pPr>
      <w:r w:rsidRPr="007E647B">
        <w:rPr>
          <w:rFonts w:ascii="Garamond" w:eastAsia="Times New Roman" w:hAnsi="Garamond" w:cs="Arial"/>
          <w:color w:val="000000"/>
          <w:u w:val="single"/>
        </w:rPr>
        <w:t>Class preparation</w:t>
      </w:r>
    </w:p>
    <w:p w:rsidR="00A438F7" w:rsidRPr="007E647B" w:rsidRDefault="00A438F7" w:rsidP="00A438F7">
      <w:pPr>
        <w:rPr>
          <w:rFonts w:ascii="Garamond" w:eastAsia="Times New Roman" w:hAnsi="Garamond" w:cs="Times New Roman"/>
        </w:rPr>
      </w:pPr>
      <w:proofErr w:type="gramStart"/>
      <w:r w:rsidRPr="007E647B">
        <w:rPr>
          <w:rFonts w:ascii="Garamond" w:eastAsia="Times New Roman" w:hAnsi="Garamond" w:cs="Arial"/>
          <w:color w:val="000000"/>
        </w:rPr>
        <w:t xml:space="preserve">To prepare for this class, be sure to finish </w:t>
      </w:r>
      <w:r w:rsidRPr="007E647B">
        <w:rPr>
          <w:rFonts w:ascii="Garamond" w:eastAsia="Times New Roman" w:hAnsi="Garamond" w:cs="Arial"/>
          <w:color w:val="000000"/>
          <w:u w:val="single"/>
        </w:rPr>
        <w:t>all</w:t>
      </w:r>
      <w:r w:rsidRPr="007E647B">
        <w:rPr>
          <w:rFonts w:ascii="Garamond" w:eastAsia="Times New Roman" w:hAnsi="Garamond" w:cs="Arial"/>
          <w:color w:val="000000"/>
        </w:rPr>
        <w:t xml:space="preserve"> the scheduled assignments carefully and attentively </w:t>
      </w:r>
      <w:r w:rsidRPr="007E647B">
        <w:rPr>
          <w:rFonts w:ascii="Garamond" w:eastAsia="Times New Roman" w:hAnsi="Garamond" w:cs="Arial"/>
          <w:color w:val="000000"/>
          <w:u w:val="single"/>
        </w:rPr>
        <w:t>before</w:t>
      </w:r>
      <w:r w:rsidRPr="007E647B">
        <w:rPr>
          <w:rFonts w:ascii="Garamond" w:eastAsia="Times New Roman" w:hAnsi="Garamond" w:cs="Arial"/>
          <w:color w:val="000000"/>
        </w:rPr>
        <w:t xml:space="preserve"> each meeting, reading everything at least once, but more than once in the case of poems and other shorter readings; taking notes on your reading prior to class, including thoughtful questions you wish to ask, generating plot outlines and key arguments, looking up all unknown words in a good dictionary, and so forth.</w:t>
      </w:r>
      <w:proofErr w:type="gramEnd"/>
    </w:p>
    <w:p w:rsidR="00A438F7" w:rsidRPr="007E647B" w:rsidRDefault="00A438F7" w:rsidP="00A438F7">
      <w:pPr>
        <w:rPr>
          <w:rFonts w:ascii="Garamond" w:eastAsia="Times New Roman" w:hAnsi="Garamond" w:cs="Times New Roman"/>
        </w:rPr>
      </w:pPr>
      <w:r w:rsidRPr="007E647B">
        <w:rPr>
          <w:rFonts w:ascii="Garamond" w:eastAsia="Times New Roman" w:hAnsi="Garamond" w:cs="Arial"/>
          <w:color w:val="000000"/>
        </w:rPr>
        <w:lastRenderedPageBreak/>
        <w:t> </w:t>
      </w:r>
    </w:p>
    <w:p w:rsidR="00A438F7" w:rsidRPr="007E647B" w:rsidRDefault="00A438F7" w:rsidP="00A438F7">
      <w:pPr>
        <w:rPr>
          <w:rFonts w:ascii="Garamond" w:eastAsia="Times New Roman" w:hAnsi="Garamond" w:cs="Times New Roman"/>
        </w:rPr>
      </w:pPr>
      <w:r w:rsidRPr="007E647B">
        <w:rPr>
          <w:rFonts w:ascii="Garamond" w:eastAsia="Times New Roman" w:hAnsi="Garamond" w:cs="Arial"/>
          <w:color w:val="000000"/>
          <w:u w:val="single"/>
        </w:rPr>
        <w:t>Academic Integrity</w:t>
      </w:r>
    </w:p>
    <w:p w:rsidR="00A438F7" w:rsidRPr="007E647B" w:rsidRDefault="00A438F7" w:rsidP="00A438F7">
      <w:pPr>
        <w:rPr>
          <w:rFonts w:ascii="Garamond" w:eastAsia="Times New Roman" w:hAnsi="Garamond" w:cs="Times New Roman"/>
        </w:rPr>
      </w:pPr>
      <w:r w:rsidRPr="007E647B">
        <w:rPr>
          <w:rFonts w:ascii="Garamond" w:eastAsia="Times New Roman" w:hAnsi="Garamond" w:cs="Arial"/>
          <w:color w:val="000000"/>
        </w:rPr>
        <w:t>According to the University of Connecticut website on plagiarism:</w:t>
      </w:r>
    </w:p>
    <w:p w:rsidR="00A438F7" w:rsidRPr="007E647B" w:rsidRDefault="00A438F7" w:rsidP="00A438F7">
      <w:pPr>
        <w:rPr>
          <w:rFonts w:ascii="Garamond" w:eastAsia="Times New Roman" w:hAnsi="Garamond" w:cs="Times New Roman"/>
        </w:rPr>
      </w:pPr>
      <w:r w:rsidRPr="007E647B">
        <w:rPr>
          <w:rFonts w:ascii="Garamond" w:eastAsia="Times New Roman" w:hAnsi="Garamond" w:cs="Arial"/>
          <w:color w:val="000000"/>
        </w:rPr>
        <w:t>                                        </w:t>
      </w:r>
      <w:r w:rsidRPr="007E647B">
        <w:rPr>
          <w:rFonts w:ascii="Garamond" w:eastAsia="Times New Roman" w:hAnsi="Garamond" w:cs="Arial"/>
          <w:color w:val="000000"/>
        </w:rPr>
        <w:tab/>
      </w:r>
    </w:p>
    <w:p w:rsidR="00A438F7" w:rsidRPr="007E647B" w:rsidRDefault="00A438F7" w:rsidP="00A438F7">
      <w:pPr>
        <w:rPr>
          <w:rFonts w:ascii="Garamond" w:eastAsia="Times New Roman" w:hAnsi="Garamond" w:cs="Times New Roman"/>
        </w:rPr>
      </w:pPr>
      <w:r w:rsidRPr="007E647B">
        <w:rPr>
          <w:rFonts w:ascii="Garamond" w:eastAsia="Times New Roman" w:hAnsi="Garamond" w:cs="Arial"/>
          <w:color w:val="000000"/>
        </w:rPr>
        <w:t>“A fundamental tenet of all educational institutions is academic honesty; academic work depends upon respect for and acknowledgment of the research and ideas of others. Misrepresenting someone else’s work as one’s own is a serious offense in any academic setting and it will not be condoned.”</w:t>
      </w:r>
    </w:p>
    <w:p w:rsidR="00A438F7" w:rsidRPr="007E647B" w:rsidRDefault="00A438F7" w:rsidP="00A438F7">
      <w:pPr>
        <w:rPr>
          <w:rFonts w:ascii="Garamond" w:eastAsia="Times New Roman" w:hAnsi="Garamond" w:cs="Times New Roman"/>
        </w:rPr>
      </w:pPr>
      <w:r w:rsidRPr="007E647B">
        <w:rPr>
          <w:rFonts w:ascii="Garamond" w:eastAsia="Times New Roman" w:hAnsi="Garamond" w:cs="Arial"/>
          <w:color w:val="000000"/>
        </w:rPr>
        <w:t>- University of Connecticut, Student Code, Section VI  </w:t>
      </w:r>
    </w:p>
    <w:p w:rsidR="00A438F7" w:rsidRPr="007E647B" w:rsidRDefault="00A438F7" w:rsidP="00A438F7">
      <w:pPr>
        <w:rPr>
          <w:rFonts w:ascii="Garamond" w:eastAsia="Times New Roman" w:hAnsi="Garamond" w:cs="Times New Roman"/>
        </w:rPr>
      </w:pPr>
      <w:r w:rsidRPr="007E647B">
        <w:rPr>
          <w:rFonts w:ascii="Garamond" w:eastAsia="Times New Roman" w:hAnsi="Garamond" w:cs="Arial"/>
          <w:color w:val="000000"/>
        </w:rPr>
        <w:t> </w:t>
      </w:r>
    </w:p>
    <w:p w:rsidR="00A438F7" w:rsidRPr="007E647B" w:rsidRDefault="00A438F7" w:rsidP="00A438F7">
      <w:pPr>
        <w:rPr>
          <w:rFonts w:ascii="Garamond" w:eastAsia="Times New Roman" w:hAnsi="Garamond" w:cs="Times New Roman"/>
        </w:rPr>
      </w:pPr>
      <w:r w:rsidRPr="007E647B">
        <w:rPr>
          <w:rFonts w:ascii="Garamond" w:eastAsia="Times New Roman" w:hAnsi="Garamond" w:cs="Arial"/>
          <w:color w:val="000000"/>
        </w:rPr>
        <w:t>It is your responsibility to familiarize yourself with the University of Connecticut’s academic integrity statement and academic honesty policy.  If you are caught plagiarizing an assignment, I will give you an automatic “0” for that assignment; I will also file a report documenting the instance of academic dishonesty. If you are caught a second time, I will automatically fail you for the course.</w:t>
      </w:r>
    </w:p>
    <w:p w:rsidR="00A438F7" w:rsidRPr="007E647B" w:rsidRDefault="00A438F7" w:rsidP="00A438F7">
      <w:pPr>
        <w:rPr>
          <w:rFonts w:ascii="Garamond" w:eastAsia="Times New Roman" w:hAnsi="Garamond" w:cs="Times New Roman"/>
        </w:rPr>
      </w:pPr>
    </w:p>
    <w:p w:rsidR="00A438F7" w:rsidRPr="007E647B" w:rsidRDefault="00A438F7" w:rsidP="00A438F7">
      <w:pPr>
        <w:rPr>
          <w:rFonts w:ascii="Garamond" w:eastAsia="Times New Roman" w:hAnsi="Garamond" w:cs="Times New Roman"/>
        </w:rPr>
      </w:pPr>
      <w:r w:rsidRPr="007E647B">
        <w:rPr>
          <w:rFonts w:ascii="Garamond" w:eastAsia="Times New Roman" w:hAnsi="Garamond" w:cs="Arial"/>
          <w:color w:val="000000"/>
          <w:u w:val="single"/>
        </w:rPr>
        <w:t>Statement on Accommodation for Students with Disability</w:t>
      </w:r>
    </w:p>
    <w:p w:rsidR="00A438F7" w:rsidRPr="007E647B" w:rsidRDefault="00A438F7" w:rsidP="00A438F7">
      <w:pPr>
        <w:rPr>
          <w:rFonts w:ascii="Garamond" w:eastAsia="Times New Roman" w:hAnsi="Garamond" w:cs="Times New Roman"/>
        </w:rPr>
      </w:pPr>
      <w:r w:rsidRPr="007E647B">
        <w:rPr>
          <w:rFonts w:ascii="Garamond" w:eastAsia="Times New Roman" w:hAnsi="Garamond" w:cs="Arial"/>
          <w:color w:val="000000"/>
        </w:rPr>
        <w:t xml:space="preserve">The Center for Students with Disabilities provides services to all students with permanent or temporary injuries and conditions to ensure that all University programs and activities are accessible. Students with disabilities who require accommodations for this course must contact the Center for Students with Disabilities </w:t>
      </w:r>
      <w:proofErr w:type="gramStart"/>
      <w:r w:rsidRPr="007E647B">
        <w:rPr>
          <w:rFonts w:ascii="Garamond" w:eastAsia="Times New Roman" w:hAnsi="Garamond" w:cs="Arial"/>
          <w:color w:val="000000"/>
        </w:rPr>
        <w:t>at:</w:t>
      </w:r>
      <w:proofErr w:type="gramEnd"/>
      <w:r w:rsidRPr="007E647B">
        <w:rPr>
          <w:rFonts w:ascii="Garamond" w:eastAsia="Times New Roman" w:hAnsi="Garamond" w:cs="Arial"/>
          <w:color w:val="000000"/>
        </w:rPr>
        <w:t xml:space="preserve"> </w:t>
      </w:r>
      <w:hyperlink r:id="rId100" w:history="1">
        <w:r w:rsidRPr="007E647B">
          <w:rPr>
            <w:rFonts w:ascii="Garamond" w:eastAsia="Times New Roman" w:hAnsi="Garamond" w:cs="Arial"/>
            <w:color w:val="1155CC"/>
            <w:u w:val="single"/>
          </w:rPr>
          <w:t>https://csd.uconn.edu/</w:t>
        </w:r>
      </w:hyperlink>
      <w:r w:rsidRPr="007E647B">
        <w:rPr>
          <w:rFonts w:ascii="Garamond" w:eastAsia="Times New Roman" w:hAnsi="Garamond" w:cs="Arial"/>
          <w:color w:val="000000"/>
        </w:rPr>
        <w:t>. Please notify the instructor as early in the semester as possible too. </w:t>
      </w:r>
    </w:p>
    <w:p w:rsidR="00A438F7" w:rsidRPr="007E647B" w:rsidRDefault="00A438F7" w:rsidP="00A438F7">
      <w:pPr>
        <w:rPr>
          <w:rFonts w:ascii="Garamond" w:eastAsia="Times New Roman" w:hAnsi="Garamond" w:cs="Times New Roman"/>
        </w:rPr>
      </w:pPr>
    </w:p>
    <w:p w:rsidR="00A438F7" w:rsidRPr="007E647B" w:rsidRDefault="00A438F7" w:rsidP="00A438F7">
      <w:pPr>
        <w:rPr>
          <w:rFonts w:ascii="Garamond" w:eastAsia="Times New Roman" w:hAnsi="Garamond" w:cs="Times New Roman"/>
        </w:rPr>
      </w:pPr>
      <w:r w:rsidRPr="007E647B">
        <w:rPr>
          <w:rFonts w:ascii="Garamond" w:eastAsia="Times New Roman" w:hAnsi="Garamond" w:cs="Arial"/>
          <w:color w:val="000000"/>
          <w:u w:val="single"/>
        </w:rPr>
        <w:t>Statement on Sexual and Gender Misconduct</w:t>
      </w:r>
    </w:p>
    <w:p w:rsidR="00A438F7" w:rsidRPr="007E647B" w:rsidRDefault="00A438F7" w:rsidP="00A438F7">
      <w:pPr>
        <w:rPr>
          <w:rFonts w:ascii="Garamond" w:eastAsia="Times New Roman" w:hAnsi="Garamond" w:cs="Times New Roman"/>
        </w:rPr>
      </w:pPr>
      <w:r w:rsidRPr="007E647B">
        <w:rPr>
          <w:rFonts w:ascii="Garamond" w:eastAsia="Times New Roman" w:hAnsi="Garamond" w:cs="Arial"/>
          <w:color w:val="000000"/>
        </w:rPr>
        <w:t xml:space="preserve">UConn is committed to creating and maintaining a campus environment free from all forms of sexual harassment, sexual assault, intimate partner violence, and stalking. Please visit </w:t>
      </w:r>
      <w:hyperlink r:id="rId101" w:history="1">
        <w:r w:rsidRPr="007E647B">
          <w:rPr>
            <w:rFonts w:ascii="Garamond" w:eastAsia="Times New Roman" w:hAnsi="Garamond" w:cs="Arial"/>
            <w:color w:val="000000"/>
            <w:u w:val="single"/>
          </w:rPr>
          <w:t>titleIX.uconn.edu</w:t>
        </w:r>
      </w:hyperlink>
      <w:r w:rsidRPr="007E647B">
        <w:rPr>
          <w:rFonts w:ascii="Garamond" w:eastAsia="Times New Roman" w:hAnsi="Garamond" w:cs="Arial"/>
          <w:color w:val="000000"/>
        </w:rPr>
        <w:t xml:space="preserve"> for more information regarding available support, resources, and reporting options. </w:t>
      </w:r>
    </w:p>
    <w:p w:rsidR="00A438F7" w:rsidRPr="007E647B" w:rsidRDefault="00A438F7" w:rsidP="00A438F7">
      <w:pPr>
        <w:rPr>
          <w:rFonts w:ascii="Garamond" w:eastAsia="Times New Roman" w:hAnsi="Garamond" w:cs="Times New Roman"/>
        </w:rPr>
      </w:pPr>
    </w:p>
    <w:p w:rsidR="00A438F7" w:rsidRPr="007E647B" w:rsidRDefault="00A438F7" w:rsidP="00A438F7">
      <w:pPr>
        <w:rPr>
          <w:rFonts w:ascii="Garamond" w:eastAsia="Times New Roman" w:hAnsi="Garamond" w:cs="Times New Roman"/>
        </w:rPr>
      </w:pPr>
      <w:r w:rsidRPr="007E647B">
        <w:rPr>
          <w:rFonts w:ascii="Garamond" w:eastAsia="Times New Roman" w:hAnsi="Garamond" w:cs="Arial"/>
          <w:color w:val="000000"/>
          <w:u w:val="single"/>
        </w:rPr>
        <w:t>Statement on Diversity</w:t>
      </w:r>
    </w:p>
    <w:p w:rsidR="00A438F7" w:rsidRPr="007E647B" w:rsidRDefault="00A438F7" w:rsidP="00A438F7">
      <w:pPr>
        <w:rPr>
          <w:rFonts w:ascii="Garamond" w:eastAsia="Times New Roman" w:hAnsi="Garamond" w:cs="Times New Roman"/>
        </w:rPr>
      </w:pPr>
      <w:r w:rsidRPr="007E647B">
        <w:rPr>
          <w:rFonts w:ascii="Garamond" w:eastAsia="Times New Roman" w:hAnsi="Garamond" w:cs="Arial"/>
          <w:color w:val="000000"/>
        </w:rPr>
        <w:t xml:space="preserve">UConn is committed to fostering diverse and inclusive working and learning environments, which includes compliance with the University’s non-discrimination and anti-harassment policies, as well as state and federal laws and regulations related to equal opportunity and affirmative action. Please visit </w:t>
      </w:r>
      <w:hyperlink r:id="rId102" w:history="1">
        <w:r w:rsidRPr="007E647B">
          <w:rPr>
            <w:rFonts w:ascii="Garamond" w:eastAsia="Times New Roman" w:hAnsi="Garamond" w:cs="Arial"/>
            <w:color w:val="000000"/>
            <w:u w:val="single"/>
          </w:rPr>
          <w:t>equity.uconn.edu</w:t>
        </w:r>
      </w:hyperlink>
      <w:r w:rsidRPr="007E647B">
        <w:rPr>
          <w:rFonts w:ascii="Garamond" w:eastAsia="Times New Roman" w:hAnsi="Garamond" w:cs="Arial"/>
          <w:color w:val="000000"/>
        </w:rPr>
        <w:t xml:space="preserve"> for more information regarding support, OIE’s process and training.</w:t>
      </w:r>
    </w:p>
    <w:p w:rsidR="00A438F7" w:rsidRPr="007E647B" w:rsidRDefault="00A438F7" w:rsidP="00A438F7">
      <w:pPr>
        <w:rPr>
          <w:rFonts w:ascii="Garamond" w:hAnsi="Garamond"/>
        </w:rPr>
      </w:pPr>
    </w:p>
    <w:p w:rsidR="0088241F" w:rsidRPr="00A438F7" w:rsidRDefault="0088241F" w:rsidP="0088241F">
      <w:pPr>
        <w:spacing w:after="0" w:line="240" w:lineRule="auto"/>
        <w:rPr>
          <w:rFonts w:ascii="Times New Roman" w:hAnsi="Times New Roman" w:cs="Times New Roman"/>
          <w:b/>
          <w:color w:val="FF0000"/>
          <w:sz w:val="24"/>
          <w:szCs w:val="24"/>
        </w:rPr>
      </w:pPr>
      <w:r w:rsidRPr="00A438F7">
        <w:rPr>
          <w:rFonts w:ascii="Times New Roman" w:hAnsi="Times New Roman" w:cs="Times New Roman"/>
          <w:b/>
          <w:sz w:val="24"/>
          <w:szCs w:val="24"/>
        </w:rPr>
        <w:t>2019-203</w:t>
      </w:r>
      <w:r w:rsidRPr="00A438F7">
        <w:rPr>
          <w:rFonts w:ascii="Times New Roman" w:hAnsi="Times New Roman" w:cs="Times New Roman"/>
          <w:b/>
          <w:sz w:val="24"/>
          <w:szCs w:val="24"/>
        </w:rPr>
        <w:tab/>
        <w:t>AAAS 1001</w:t>
      </w:r>
      <w:r w:rsidRPr="00A438F7">
        <w:rPr>
          <w:rFonts w:ascii="Times New Roman" w:hAnsi="Times New Roman" w:cs="Times New Roman"/>
          <w:b/>
          <w:sz w:val="24"/>
          <w:szCs w:val="24"/>
        </w:rPr>
        <w:tab/>
      </w:r>
      <w:r w:rsidRPr="00A438F7">
        <w:rPr>
          <w:rFonts w:ascii="Times New Roman" w:hAnsi="Times New Roman" w:cs="Times New Roman"/>
          <w:b/>
          <w:sz w:val="24"/>
          <w:szCs w:val="24"/>
        </w:rPr>
        <w:tab/>
        <w:t xml:space="preserve">Add Course </w:t>
      </w:r>
      <w:r w:rsidRPr="00A438F7">
        <w:rPr>
          <w:rFonts w:ascii="Times New Roman" w:hAnsi="Times New Roman" w:cs="Times New Roman"/>
          <w:b/>
          <w:color w:val="FF0000"/>
          <w:sz w:val="24"/>
          <w:szCs w:val="24"/>
        </w:rPr>
        <w:t>(G) (S)</w:t>
      </w:r>
    </w:p>
    <w:p w:rsidR="00A438F7" w:rsidRDefault="00A438F7" w:rsidP="0088241F">
      <w:pPr>
        <w:spacing w:after="0" w:line="240" w:lineRule="auto"/>
        <w:rPr>
          <w:rFonts w:ascii="Times New Roman" w:hAnsi="Times New Roman" w:cs="Times New Roman"/>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3515"/>
      </w:tblGrid>
      <w:tr w:rsidR="00A438F7" w:rsidTr="008E1038">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438F7" w:rsidRDefault="00A438F7" w:rsidP="008E1038">
            <w:pPr>
              <w:rPr>
                <w:rFonts w:ascii="Arial" w:hAnsi="Arial" w:cs="Arial"/>
                <w:b/>
                <w:bCs/>
                <w:color w:val="FFFFFF"/>
                <w:sz w:val="18"/>
                <w:szCs w:val="18"/>
              </w:rPr>
            </w:pPr>
            <w:r>
              <w:rPr>
                <w:rFonts w:ascii="Arial" w:hAnsi="Arial" w:cs="Arial"/>
                <w:b/>
                <w:bCs/>
                <w:color w:val="FFFFFF"/>
                <w:sz w:val="18"/>
                <w:szCs w:val="18"/>
              </w:rPr>
              <w:t>COURSE ACTION REQUEST</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19-12948</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lastRenderedPageBreak/>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Chang</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A Primer to Asian Studies</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In Progress</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Start &gt; AASI &gt; College of Liberal Arts and Sciences</w:t>
            </w:r>
          </w:p>
        </w:tc>
      </w:tr>
    </w:tbl>
    <w:p w:rsidR="00A438F7" w:rsidRDefault="00A438F7" w:rsidP="00A438F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2515"/>
      </w:tblGrid>
      <w:tr w:rsidR="00A438F7" w:rsidTr="008E1038">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438F7" w:rsidRDefault="00A438F7" w:rsidP="008E1038">
            <w:pPr>
              <w:rPr>
                <w:rFonts w:ascii="Arial" w:hAnsi="Arial" w:cs="Arial"/>
                <w:b/>
                <w:bCs/>
                <w:color w:val="FFFFFF"/>
                <w:sz w:val="18"/>
                <w:szCs w:val="18"/>
              </w:rPr>
            </w:pPr>
            <w:r>
              <w:rPr>
                <w:rFonts w:ascii="Arial" w:hAnsi="Arial" w:cs="Arial"/>
                <w:b/>
                <w:bCs/>
                <w:color w:val="FFFFFF"/>
                <w:sz w:val="18"/>
                <w:szCs w:val="18"/>
              </w:rPr>
              <w:t>COURSE INFO</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Add Course</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Neither</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1</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AASI</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College of Liberal Arts and Sciences</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AASI</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A Primer to Asian Studies</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1001</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No</w:t>
            </w:r>
          </w:p>
        </w:tc>
      </w:tr>
    </w:tbl>
    <w:p w:rsidR="00A438F7" w:rsidRDefault="00A438F7" w:rsidP="00A438F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883"/>
      </w:tblGrid>
      <w:tr w:rsidR="00A438F7" w:rsidTr="008E1038">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438F7" w:rsidRDefault="00A438F7" w:rsidP="008E1038">
            <w:pPr>
              <w:rPr>
                <w:rFonts w:ascii="Arial" w:hAnsi="Arial" w:cs="Arial"/>
                <w:b/>
                <w:bCs/>
                <w:color w:val="FFFFFF"/>
                <w:sz w:val="18"/>
                <w:szCs w:val="18"/>
              </w:rPr>
            </w:pPr>
            <w:r>
              <w:rPr>
                <w:rFonts w:ascii="Arial" w:hAnsi="Arial" w:cs="Arial"/>
                <w:b/>
                <w:bCs/>
                <w:color w:val="FFFFFF"/>
                <w:sz w:val="18"/>
                <w:szCs w:val="18"/>
              </w:rPr>
              <w:t>CONTACT INFO</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Jason Chang</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History</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 xml:space="preserve">Initiator </w:t>
            </w:r>
            <w:proofErr w:type="spellStart"/>
            <w:r>
              <w:rPr>
                <w:rFonts w:ascii="Arial" w:hAnsi="Arial" w:cs="Arial"/>
                <w:b/>
                <w:bCs/>
                <w:sz w:val="15"/>
                <w:szCs w:val="15"/>
              </w:rPr>
              <w:t>NetId</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joc11007</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hyperlink r:id="rId103" w:history="1">
              <w:r>
                <w:rPr>
                  <w:rStyle w:val="Hyperlink"/>
                  <w:rFonts w:ascii="Arial" w:hAnsi="Arial" w:cs="Arial"/>
                  <w:sz w:val="15"/>
                  <w:szCs w:val="15"/>
                </w:rPr>
                <w:t>jason.o.chang@uconn.edu</w:t>
              </w:r>
            </w:hyperlink>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Myself</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Yes</w:t>
            </w:r>
          </w:p>
        </w:tc>
      </w:tr>
    </w:tbl>
    <w:p w:rsidR="00A438F7" w:rsidRDefault="00A438F7" w:rsidP="00A438F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05"/>
        <w:gridCol w:w="2331"/>
      </w:tblGrid>
      <w:tr w:rsidR="00A438F7" w:rsidTr="008E1038">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438F7" w:rsidRDefault="00A438F7" w:rsidP="008E1038">
            <w:pPr>
              <w:rPr>
                <w:rFonts w:ascii="Arial" w:hAnsi="Arial" w:cs="Arial"/>
                <w:b/>
                <w:bCs/>
                <w:color w:val="FFFFFF"/>
                <w:sz w:val="18"/>
                <w:szCs w:val="18"/>
              </w:rPr>
            </w:pPr>
            <w:r>
              <w:rPr>
                <w:rFonts w:ascii="Arial" w:hAnsi="Arial" w:cs="Arial"/>
                <w:b/>
                <w:bCs/>
                <w:color w:val="FFFFFF"/>
                <w:sz w:val="18"/>
                <w:szCs w:val="18"/>
              </w:rPr>
              <w:t>COURSE FEATURES</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Fall</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2020</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proofErr w:type="gramStart"/>
            <w:r>
              <w:rPr>
                <w:rFonts w:ascii="Arial" w:hAnsi="Arial" w:cs="Arial"/>
                <w:b/>
                <w:bCs/>
                <w:sz w:val="15"/>
                <w:szCs w:val="15"/>
              </w:rPr>
              <w:t>Will this course be taught</w:t>
            </w:r>
            <w:proofErr w:type="gramEnd"/>
            <w:r>
              <w:rPr>
                <w:rFonts w:ascii="Arial" w:hAnsi="Arial" w:cs="Arial"/>
                <w:b/>
                <w:bCs/>
                <w:sz w:val="15"/>
                <w:szCs w:val="15"/>
              </w:rPr>
              <w:t xml:space="preserve">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No</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lastRenderedPageBreak/>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Yes</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Content Area 1 Arts and Humanities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No</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Content Area 2 Social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No</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Content Area 3 Science and Technology (non-Lab)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No</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Content Area 3 Science and Technology (Lab)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No</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Content Area 4 Diversity and Multiculturalism (non-International)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No</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Content Area 4 Diversity and Multiculturalism (International)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Yes</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General Education Competency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b/>
                <w:bCs/>
                <w:sz w:val="15"/>
                <w:szCs w:val="15"/>
              </w:rPr>
            </w:pP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Environmental Literacy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No</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1</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40</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No</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No</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3</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In-person Lecture and Discussion</w:t>
            </w:r>
          </w:p>
        </w:tc>
      </w:tr>
    </w:tbl>
    <w:p w:rsidR="00A438F7" w:rsidRDefault="00A438F7" w:rsidP="00A438F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872"/>
        <w:gridCol w:w="1539"/>
      </w:tblGrid>
      <w:tr w:rsidR="00A438F7" w:rsidTr="008E1038">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438F7" w:rsidRDefault="00A438F7" w:rsidP="008E1038">
            <w:pPr>
              <w:rPr>
                <w:rFonts w:ascii="Arial" w:hAnsi="Arial" w:cs="Arial"/>
                <w:b/>
                <w:bCs/>
                <w:color w:val="FFFFFF"/>
                <w:sz w:val="18"/>
                <w:szCs w:val="18"/>
              </w:rPr>
            </w:pPr>
            <w:r>
              <w:rPr>
                <w:rFonts w:ascii="Arial" w:hAnsi="Arial" w:cs="Arial"/>
                <w:b/>
                <w:bCs/>
                <w:color w:val="FFFFFF"/>
                <w:sz w:val="18"/>
                <w:szCs w:val="18"/>
              </w:rPr>
              <w:t>COURSE RESTRICTIONS</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proofErr w:type="gramStart"/>
            <w:r>
              <w:rPr>
                <w:rFonts w:ascii="Arial" w:hAnsi="Arial" w:cs="Arial"/>
                <w:b/>
                <w:bCs/>
                <w:sz w:val="15"/>
                <w:szCs w:val="15"/>
              </w:rPr>
              <w:t>Will the course or any sections of the course be taught</w:t>
            </w:r>
            <w:proofErr w:type="gramEnd"/>
            <w:r>
              <w:rPr>
                <w:rFonts w:ascii="Arial" w:hAnsi="Arial" w:cs="Arial"/>
                <w:b/>
                <w:bCs/>
                <w:sz w:val="15"/>
                <w:szCs w:val="15"/>
              </w:rPr>
              <w:t xml:space="preserve">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No</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None</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proofErr w:type="spellStart"/>
            <w:r>
              <w:rPr>
                <w:rFonts w:ascii="Arial" w:hAnsi="Arial" w:cs="Arial"/>
                <w:b/>
                <w:bCs/>
                <w:sz w:val="15"/>
                <w:szCs w:val="15"/>
              </w:rPr>
              <w:t>Corequisites</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None</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None</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No Consent Required</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No</w:t>
            </w:r>
          </w:p>
        </w:tc>
      </w:tr>
    </w:tbl>
    <w:p w:rsidR="00A438F7" w:rsidRDefault="00A438F7" w:rsidP="00A438F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A438F7" w:rsidTr="008E1038">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438F7" w:rsidRDefault="00A438F7" w:rsidP="008E1038">
            <w:pPr>
              <w:rPr>
                <w:rFonts w:ascii="Arial" w:hAnsi="Arial" w:cs="Arial"/>
                <w:b/>
                <w:bCs/>
                <w:color w:val="FFFFFF"/>
                <w:sz w:val="18"/>
                <w:szCs w:val="18"/>
              </w:rPr>
            </w:pPr>
            <w:r>
              <w:rPr>
                <w:rFonts w:ascii="Arial" w:hAnsi="Arial" w:cs="Arial"/>
                <w:b/>
                <w:bCs/>
                <w:color w:val="FFFFFF"/>
                <w:sz w:val="18"/>
                <w:szCs w:val="18"/>
              </w:rPr>
              <w:t>GRADING</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No</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Graded</w:t>
            </w:r>
          </w:p>
        </w:tc>
      </w:tr>
    </w:tbl>
    <w:p w:rsidR="00A438F7" w:rsidRDefault="00A438F7" w:rsidP="00A438F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497"/>
      </w:tblGrid>
      <w:tr w:rsidR="00A438F7" w:rsidTr="008E1038">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438F7" w:rsidRDefault="00A438F7" w:rsidP="008E1038">
            <w:pPr>
              <w:rPr>
                <w:rFonts w:ascii="Arial" w:hAnsi="Arial" w:cs="Arial"/>
                <w:b/>
                <w:bCs/>
                <w:color w:val="FFFFFF"/>
                <w:sz w:val="18"/>
                <w:szCs w:val="18"/>
              </w:rPr>
            </w:pPr>
            <w:r>
              <w:rPr>
                <w:rFonts w:ascii="Arial" w:hAnsi="Arial" w:cs="Arial"/>
                <w:b/>
                <w:bCs/>
                <w:color w:val="FFFFFF"/>
                <w:sz w:val="18"/>
                <w:szCs w:val="18"/>
              </w:rPr>
              <w:lastRenderedPageBreak/>
              <w:t>SPECIAL INSTRUCTIONAL FEATURES</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 xml:space="preserve">Do you anticipate the course </w:t>
            </w:r>
            <w:proofErr w:type="gramStart"/>
            <w:r>
              <w:rPr>
                <w:rFonts w:ascii="Arial" w:hAnsi="Arial" w:cs="Arial"/>
                <w:b/>
                <w:bCs/>
                <w:sz w:val="15"/>
                <w:szCs w:val="15"/>
              </w:rPr>
              <w:t>will be offered</w:t>
            </w:r>
            <w:proofErr w:type="gramEnd"/>
            <w:r>
              <w:rPr>
                <w:rFonts w:ascii="Arial" w:hAnsi="Arial" w:cs="Arial"/>
                <w:b/>
                <w:bCs/>
                <w:sz w:val="15"/>
                <w:szCs w:val="15"/>
              </w:rPr>
              <w:t xml:space="preserve">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No</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 xml:space="preserve">At which campuses do you anticipate this course </w:t>
            </w:r>
            <w:proofErr w:type="gramStart"/>
            <w:r>
              <w:rPr>
                <w:rFonts w:ascii="Arial" w:hAnsi="Arial" w:cs="Arial"/>
                <w:b/>
                <w:bCs/>
                <w:sz w:val="15"/>
                <w:szCs w:val="15"/>
              </w:rPr>
              <w:t>will be offered</w:t>
            </w:r>
            <w:proofErr w:type="gramEnd"/>
            <w:r>
              <w:rPr>
                <w:rFonts w:ascii="Arial" w:hAnsi="Arial" w:cs="Arial"/>
                <w:b/>
                <w:bCs/>
                <w:sz w:val="15"/>
                <w:szCs w:val="15"/>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Storrs</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b/>
                <w:bCs/>
                <w:sz w:val="15"/>
                <w:szCs w:val="15"/>
              </w:rPr>
            </w:pP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proofErr w:type="gramStart"/>
            <w:r>
              <w:rPr>
                <w:rFonts w:ascii="Arial" w:hAnsi="Arial" w:cs="Arial"/>
                <w:b/>
                <w:bCs/>
                <w:sz w:val="15"/>
                <w:szCs w:val="15"/>
              </w:rPr>
              <w:t>Will this course be taught</w:t>
            </w:r>
            <w:proofErr w:type="gramEnd"/>
            <w:r>
              <w:rPr>
                <w:rFonts w:ascii="Arial" w:hAnsi="Arial" w:cs="Arial"/>
                <w:b/>
                <w:bCs/>
                <w:sz w:val="15"/>
                <w:szCs w:val="15"/>
              </w:rPr>
              <w:t xml:space="preserve">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No</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proofErr w:type="gramStart"/>
            <w:r>
              <w:rPr>
                <w:rFonts w:ascii="Arial" w:hAnsi="Arial" w:cs="Arial"/>
                <w:b/>
                <w:bCs/>
                <w:sz w:val="15"/>
                <w:szCs w:val="15"/>
              </w:rPr>
              <w:t>Will this course be offered</w:t>
            </w:r>
            <w:proofErr w:type="gramEnd"/>
            <w:r>
              <w:rPr>
                <w:rFonts w:ascii="Arial" w:hAnsi="Arial" w:cs="Arial"/>
                <w:b/>
                <w:bCs/>
                <w:sz w:val="15"/>
                <w:szCs w:val="15"/>
              </w:rPr>
              <w:t xml:space="preserve">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No</w:t>
            </w:r>
          </w:p>
        </w:tc>
      </w:tr>
    </w:tbl>
    <w:p w:rsidR="00A438F7" w:rsidRDefault="00A438F7" w:rsidP="00A438F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871"/>
        <w:gridCol w:w="7473"/>
      </w:tblGrid>
      <w:tr w:rsidR="00A438F7" w:rsidTr="008E1038">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438F7" w:rsidRDefault="00A438F7" w:rsidP="008E1038">
            <w:pPr>
              <w:rPr>
                <w:rFonts w:ascii="Arial" w:hAnsi="Arial" w:cs="Arial"/>
                <w:b/>
                <w:bCs/>
                <w:color w:val="FFFFFF"/>
                <w:sz w:val="18"/>
                <w:szCs w:val="18"/>
              </w:rPr>
            </w:pPr>
            <w:r>
              <w:rPr>
                <w:rFonts w:ascii="Arial" w:hAnsi="Arial" w:cs="Arial"/>
                <w:b/>
                <w:bCs/>
                <w:color w:val="FFFFFF"/>
                <w:sz w:val="18"/>
                <w:szCs w:val="18"/>
              </w:rPr>
              <w:t>COURSE DETAILS</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 xml:space="preserve">AASI 1001. A Primer to Asian Studies Three credits. Exploration of how a minor in Asian Studies can fit into students’ academic and career plans. An introduction to Asian societies and their history, religion, politics, and culture. Develops an understanding of the region through Asian voices and perspectives and an appreciation of how colonialism, nationalism, modernization, gender, and ethnicity have shaped contemporary life. CA4-INT </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Create pipeline course to introduce new undergraduate students to the minor in Asian Studies</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No effect. Minimal overlap with other AASI courses as introduction course.</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 xml:space="preserve">From the Taj Mahal in India to the Great Wall of China, Asia is one of the most dynamic and fascinating regions of the world. The continent is home to a profusion of different cultures and some of the world’s fastest growing economies. This course invites you to learn more about Asian societies and their history, religion, politics, and culture. Students will come to understand the region through Asian voices and perspectives and to appreciate how colonialism, nationalism, modernization, gender, and ethnicity have shaped contemporary life. Students will become familiar with the minor in Asian Studies and consider </w:t>
            </w:r>
            <w:proofErr w:type="gramStart"/>
            <w:r>
              <w:rPr>
                <w:rFonts w:ascii="Arial" w:hAnsi="Arial" w:cs="Arial"/>
                <w:sz w:val="15"/>
                <w:szCs w:val="15"/>
              </w:rPr>
              <w:t>how it relates to their academic and career goals</w:t>
            </w:r>
            <w:proofErr w:type="gramEnd"/>
            <w:r>
              <w:rPr>
                <w:rFonts w:ascii="Arial" w:hAnsi="Arial" w:cs="Arial"/>
                <w:sz w:val="15"/>
                <w:szCs w:val="15"/>
              </w:rPr>
              <w:t xml:space="preserve">. This course is an interdisciplinary and gives equal coverage to South, East, and Southeast Asia. Students from all departments and backgrounds are welcome, and no prior knowledge of Asian language or culture is required. The course features a mixture of lecture and discussion, with the first class of the week usually dedicated to lecture and the second class of the week usually reserved for discussion. </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 xml:space="preserve">Map quiz: There will be a short quiz to test you on the countries and major cities of contemporary South, East, and Southeast Asia. Journals: There is a one-page free write every week for which there </w:t>
            </w:r>
            <w:proofErr w:type="gramStart"/>
            <w:r>
              <w:rPr>
                <w:rFonts w:ascii="Arial" w:hAnsi="Arial" w:cs="Arial"/>
                <w:sz w:val="15"/>
                <w:szCs w:val="15"/>
              </w:rPr>
              <w:t>is assigned</w:t>
            </w:r>
            <w:proofErr w:type="gramEnd"/>
            <w:r>
              <w:rPr>
                <w:rFonts w:ascii="Arial" w:hAnsi="Arial" w:cs="Arial"/>
                <w:sz w:val="15"/>
                <w:szCs w:val="15"/>
              </w:rPr>
              <w:t xml:space="preserve"> reading, and you must complete 10 journals by the end of the semester. The journals are due on the second class of the week and designed to deepen your engagement with the reading and jumpstart discussion. You will be given a question about the reading(s), and you will be asked to free write on the question for one full page (</w:t>
            </w:r>
            <w:proofErr w:type="gramStart"/>
            <w:r>
              <w:rPr>
                <w:rFonts w:ascii="Arial" w:hAnsi="Arial" w:cs="Arial"/>
                <w:sz w:val="15"/>
                <w:szCs w:val="15"/>
              </w:rPr>
              <w:t>double spaced</w:t>
            </w:r>
            <w:proofErr w:type="gramEnd"/>
            <w:r>
              <w:rPr>
                <w:rFonts w:ascii="Arial" w:hAnsi="Arial" w:cs="Arial"/>
                <w:sz w:val="15"/>
                <w:szCs w:val="15"/>
              </w:rPr>
              <w:t xml:space="preserve">). All journals that meet the page requirement will receive full credit. This </w:t>
            </w:r>
            <w:proofErr w:type="gramStart"/>
            <w:r>
              <w:rPr>
                <w:rFonts w:ascii="Arial" w:hAnsi="Arial" w:cs="Arial"/>
                <w:sz w:val="15"/>
                <w:szCs w:val="15"/>
              </w:rPr>
              <w:t>is considered</w:t>
            </w:r>
            <w:proofErr w:type="gramEnd"/>
            <w:r>
              <w:rPr>
                <w:rFonts w:ascii="Arial" w:hAnsi="Arial" w:cs="Arial"/>
                <w:sz w:val="15"/>
                <w:szCs w:val="15"/>
              </w:rPr>
              <w:t xml:space="preserve"> a less formal writing assignment insofar as you will not be expected to conform to correct citation practices or include direct quotes. Midterm paper: The purpose of this paper is to encourage students to consider how studying Asia can lead to career opportunities. You will be required to interview someone who has worked in South, East, or Southeast Asia or has a career relating to those areas. The person’s career can be in any field, including but not limited to business, law, banking, technology, sports, tourism, diplomacy, journalism, non-governmental organizations, conservation, education, and academia. Your paper should clearly define the profession, explain how it relates to Asia, and consider how the study of Asia can help prepare a student for that career. Final Paper: The final paper asks students to choose one current event or issue in any country in South, East, and/or Southeast Asia. The paper should explain the event or issue, examine its contemporary significance, and discuss the historical origins of the problem. Some examples of current issues include but are not limited to the </w:t>
            </w:r>
            <w:proofErr w:type="spellStart"/>
            <w:r>
              <w:rPr>
                <w:rFonts w:ascii="Arial" w:hAnsi="Arial" w:cs="Arial"/>
                <w:sz w:val="15"/>
                <w:szCs w:val="15"/>
              </w:rPr>
              <w:t>Rohingya</w:t>
            </w:r>
            <w:proofErr w:type="spellEnd"/>
            <w:r>
              <w:rPr>
                <w:rFonts w:ascii="Arial" w:hAnsi="Arial" w:cs="Arial"/>
                <w:sz w:val="15"/>
                <w:szCs w:val="15"/>
              </w:rPr>
              <w:t xml:space="preserve"> crisis in Burma, the detention of Uyghurs in China, </w:t>
            </w:r>
            <w:proofErr w:type="spellStart"/>
            <w:r>
              <w:rPr>
                <w:rFonts w:ascii="Arial" w:hAnsi="Arial" w:cs="Arial"/>
                <w:sz w:val="15"/>
                <w:szCs w:val="15"/>
              </w:rPr>
              <w:t>Duterte’s</w:t>
            </w:r>
            <w:proofErr w:type="spellEnd"/>
            <w:r>
              <w:rPr>
                <w:rFonts w:ascii="Arial" w:hAnsi="Arial" w:cs="Arial"/>
                <w:sz w:val="15"/>
                <w:szCs w:val="15"/>
              </w:rPr>
              <w:t xml:space="preserve"> war on drugs in the Philippines, and the Umbrella Revolution in Hong Kong. You can also examine issues of a more perennial nature, such as the struggle for gay rights or falling fertility rates in a given country. </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lastRenderedPageBreak/>
              <w:t>General Education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General education goals 1. Acquire intellectual breadth and versatility about Asia and its people</w:t>
            </w:r>
            <w:proofErr w:type="gramStart"/>
            <w:r>
              <w:rPr>
                <w:rFonts w:ascii="Arial" w:hAnsi="Arial" w:cs="Arial"/>
                <w:sz w:val="15"/>
                <w:szCs w:val="15"/>
              </w:rPr>
              <w:t>;</w:t>
            </w:r>
            <w:proofErr w:type="gramEnd"/>
            <w:r>
              <w:rPr>
                <w:rFonts w:ascii="Arial" w:hAnsi="Arial" w:cs="Arial"/>
                <w:sz w:val="15"/>
                <w:szCs w:val="15"/>
              </w:rPr>
              <w:t xml:space="preserve"> 2. Acquire critical judgment and moral sensitivity to understand, evaluate, and articulate some of the major issues regarding Asian societies and Asian people vis-à-vis the world; 3. Acquire awareness of the historical and contemporary processes that form Asian societies and its people</w:t>
            </w:r>
            <w:proofErr w:type="gramStart"/>
            <w:r>
              <w:rPr>
                <w:rFonts w:ascii="Arial" w:hAnsi="Arial" w:cs="Arial"/>
                <w:sz w:val="15"/>
                <w:szCs w:val="15"/>
              </w:rPr>
              <w:t>;</w:t>
            </w:r>
            <w:proofErr w:type="gramEnd"/>
            <w:r>
              <w:rPr>
                <w:rFonts w:ascii="Arial" w:hAnsi="Arial" w:cs="Arial"/>
                <w:sz w:val="15"/>
                <w:szCs w:val="15"/>
              </w:rPr>
              <w:t xml:space="preserve"> 4. Acquire consciousness of the diversity of human culture and experience. </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Content Area: Diversity and Multiculturalism (International)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 xml:space="preserve">Content area The course introduces students to the diverse cultures of East, South, and Southeast Asian societies and place them in the context of our interconnected global community. It develops students’ sensitivity to diversity and multiculturalism by bringing distinctive ideas, histories, values, and creative expressions of different groups of Asians, with an emphasis on diversity, heterogeneity, and commonality within and among them. It covers broad historical and contemporary events and ideas that shape Asian societies at an introductory level. It adopts interdisciplinary methodologies and approaches from various fields including literature, history, sociology, political science, anthropology, art history, and more. </w:t>
            </w:r>
            <w:proofErr w:type="gramStart"/>
            <w:r>
              <w:rPr>
                <w:rFonts w:ascii="Arial" w:hAnsi="Arial" w:cs="Arial"/>
                <w:sz w:val="15"/>
                <w:szCs w:val="15"/>
              </w:rPr>
              <w:t>Through this, this course: 1. Emphasizes that there are varieties of human experiences, perceptions, thoughts, values, and/or modes of creativity; 2. Emphasizes that interpretive systems and/or social structures are cultural creations; 3. Considers the similarities that may exist among diverse groups; 4. Develops an understanding of and sensitivity to issues involving human rights and migration; 5. Develops an awareness of the dynamics of social, political, and/or economic power in the context of any of the above four items.</w:t>
            </w:r>
            <w:proofErr w:type="gramEnd"/>
            <w:r>
              <w:rPr>
                <w:rFonts w:ascii="Arial" w:hAnsi="Arial" w:cs="Arial"/>
                <w:sz w:val="15"/>
                <w:szCs w:val="15"/>
              </w:rPr>
              <w:t xml:space="preserve"> </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23"/>
              <w:gridCol w:w="3123"/>
              <w:gridCol w:w="747"/>
            </w:tblGrid>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jc w:val="center"/>
                    <w:rPr>
                      <w:rFonts w:ascii="Arial" w:hAnsi="Arial" w:cs="Arial"/>
                      <w:b/>
                      <w:bCs/>
                      <w:color w:val="000000"/>
                      <w:sz w:val="15"/>
                      <w:szCs w:val="15"/>
                    </w:rPr>
                  </w:pPr>
                  <w:r>
                    <w:rPr>
                      <w:rFonts w:ascii="Arial" w:hAnsi="Arial" w:cs="Arial"/>
                      <w:b/>
                      <w:bCs/>
                      <w:color w:val="000000"/>
                      <w:sz w:val="15"/>
                      <w:szCs w:val="15"/>
                    </w:rPr>
                    <w:t>File Type</w:t>
                  </w:r>
                </w:p>
              </w:tc>
            </w:tr>
            <w:tr w:rsidR="00A438F7" w:rsidTr="008E1038">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hyperlink r:id="rId104" w:tgtFrame="_self" w:history="1">
                    <w:r>
                      <w:rPr>
                        <w:rStyle w:val="Hyperlink"/>
                        <w:rFonts w:ascii="Arial" w:hAnsi="Arial" w:cs="Arial"/>
                        <w:sz w:val="15"/>
                        <w:szCs w:val="15"/>
                      </w:rPr>
                      <w:t>Asian Studies_ 1000 Course Committee.docx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Asian Studies_ 1000 Course Committee.docx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Syllabus</w:t>
                  </w:r>
                </w:p>
              </w:tc>
            </w:tr>
          </w:tbl>
          <w:p w:rsidR="00A438F7" w:rsidRDefault="00A438F7" w:rsidP="008E1038"/>
        </w:tc>
      </w:tr>
    </w:tbl>
    <w:p w:rsidR="00A438F7" w:rsidRDefault="00A438F7" w:rsidP="00A438F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113"/>
        <w:gridCol w:w="5985"/>
      </w:tblGrid>
      <w:tr w:rsidR="00A438F7" w:rsidTr="008E1038">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438F7" w:rsidRDefault="00A438F7" w:rsidP="008E1038">
            <w:pPr>
              <w:rPr>
                <w:rFonts w:ascii="Arial" w:hAnsi="Arial" w:cs="Arial"/>
                <w:b/>
                <w:bCs/>
                <w:color w:val="FFFFFF"/>
                <w:sz w:val="18"/>
                <w:szCs w:val="18"/>
              </w:rPr>
            </w:pPr>
            <w:r>
              <w:rPr>
                <w:rFonts w:ascii="Arial" w:hAnsi="Arial" w:cs="Arial"/>
                <w:b/>
                <w:bCs/>
                <w:color w:val="FFFFFF"/>
                <w:sz w:val="18"/>
                <w:szCs w:val="18"/>
              </w:rPr>
              <w:t>COMMENTS / APPROVALS</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505"/>
              <w:gridCol w:w="980"/>
              <w:gridCol w:w="1356"/>
              <w:gridCol w:w="655"/>
              <w:gridCol w:w="1505"/>
              <w:gridCol w:w="872"/>
            </w:tblGrid>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jc w:val="center"/>
                    <w:rPr>
                      <w:rFonts w:ascii="Arial" w:hAnsi="Arial" w:cs="Arial"/>
                      <w:b/>
                      <w:bCs/>
                      <w:color w:val="000000"/>
                      <w:sz w:val="15"/>
                      <w:szCs w:val="15"/>
                    </w:rPr>
                  </w:pPr>
                  <w:r>
                    <w:rPr>
                      <w:rFonts w:ascii="Arial" w:hAnsi="Arial" w:cs="Arial"/>
                      <w:b/>
                      <w:bCs/>
                      <w:color w:val="000000"/>
                      <w:sz w:val="15"/>
                      <w:szCs w:val="15"/>
                    </w:rPr>
                    <w:t>Comments</w:t>
                  </w:r>
                </w:p>
              </w:tc>
            </w:tr>
            <w:tr w:rsidR="00A438F7" w:rsidTr="008E1038">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Jason Chang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08/21/2019 - 00:52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none</w:t>
                  </w:r>
                </w:p>
              </w:tc>
            </w:tr>
            <w:tr w:rsidR="00A438F7" w:rsidTr="008E1038">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AASI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 xml:space="preserve">Na </w:t>
                  </w:r>
                  <w:proofErr w:type="spellStart"/>
                  <w:r>
                    <w:rPr>
                      <w:rFonts w:ascii="Arial" w:hAnsi="Arial" w:cs="Arial"/>
                      <w:sz w:val="15"/>
                      <w:szCs w:val="15"/>
                    </w:rPr>
                    <w:t>Lae</w:t>
                  </w:r>
                  <w:proofErr w:type="spellEnd"/>
                  <w:r>
                    <w:rPr>
                      <w:rFonts w:ascii="Arial" w:hAnsi="Arial" w:cs="Arial"/>
                      <w:sz w:val="15"/>
                      <w:szCs w:val="15"/>
                    </w:rPr>
                    <w:t xml:space="preserve"> Kim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08/21/2019 - 12:53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8/21/2019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None</w:t>
                  </w:r>
                </w:p>
              </w:tc>
            </w:tr>
          </w:tbl>
          <w:p w:rsidR="00A438F7" w:rsidRDefault="00A438F7" w:rsidP="008E1038"/>
        </w:tc>
      </w:tr>
    </w:tbl>
    <w:p w:rsidR="00A438F7" w:rsidRDefault="00A438F7" w:rsidP="00A438F7">
      <w:pPr>
        <w:rPr>
          <w:sz w:val="20"/>
          <w:szCs w:val="20"/>
        </w:rPr>
      </w:pPr>
    </w:p>
    <w:p w:rsidR="00A438F7" w:rsidRDefault="00A438F7" w:rsidP="00A438F7"/>
    <w:p w:rsidR="00A438F7" w:rsidRDefault="00A438F7" w:rsidP="00A438F7">
      <w:pPr>
        <w:rPr>
          <w:u w:val="single"/>
        </w:rPr>
      </w:pPr>
      <w:r>
        <w:rPr>
          <w:u w:val="single"/>
        </w:rPr>
        <w:t xml:space="preserve">AAAS 1001 </w:t>
      </w:r>
      <w:proofErr w:type="gramStart"/>
      <w:r>
        <w:rPr>
          <w:u w:val="single"/>
        </w:rPr>
        <w:t>A</w:t>
      </w:r>
      <w:proofErr w:type="gramEnd"/>
      <w:r>
        <w:rPr>
          <w:u w:val="single"/>
        </w:rPr>
        <w:t xml:space="preserve"> Primer to Asian Studies</w:t>
      </w:r>
    </w:p>
    <w:p w:rsidR="00A438F7" w:rsidRDefault="00A438F7" w:rsidP="00A438F7">
      <w:pPr>
        <w:rPr>
          <w:b/>
          <w:u w:val="single"/>
        </w:rPr>
      </w:pPr>
    </w:p>
    <w:p w:rsidR="00A438F7" w:rsidRDefault="00A438F7" w:rsidP="00A438F7">
      <w:r>
        <w:t xml:space="preserve">From the Taj Mahal in India to the Great Wall of China, Asia is one of the most dynamic and fascinating regions of the world. The continent is home to a profusion of different cultures and some of the world’s fastest growing economies. This course invites you to learn more about Asian societies and their history, religion, politics, and culture. Students will come to understand the region through Asian voices and perspectives and to appreciate how colonialism, nationalism, modernization, gender, and ethnicity have shaped contemporary life. Students will become familiar with the minor in Asian Studies and consider </w:t>
      </w:r>
      <w:proofErr w:type="gramStart"/>
      <w:r>
        <w:t>how it relates to their academic and career goals</w:t>
      </w:r>
      <w:proofErr w:type="gramEnd"/>
      <w:r>
        <w:t>.</w:t>
      </w:r>
    </w:p>
    <w:p w:rsidR="00A438F7" w:rsidRDefault="00A438F7" w:rsidP="00A438F7"/>
    <w:p w:rsidR="00A438F7" w:rsidRDefault="00A438F7" w:rsidP="00A438F7">
      <w:r>
        <w:t xml:space="preserve">This course is an interdisciplinary and gives equal coverage to South, East, and Southeast Asia. Students from all departments and backgrounds are welcome, and no prior knowledge of Asian language or culture is required. The course features a mixture of lecture and discussion, with the first class of the week usually dedicated to lecture and the second class of the week usually reserved for discussion. </w:t>
      </w:r>
    </w:p>
    <w:p w:rsidR="00A438F7" w:rsidRDefault="00A438F7" w:rsidP="00A438F7"/>
    <w:p w:rsidR="00A438F7" w:rsidRDefault="00A438F7" w:rsidP="00A438F7">
      <w:r>
        <w:t>COURSE OBJECTIVES</w:t>
      </w:r>
    </w:p>
    <w:p w:rsidR="00A438F7" w:rsidRDefault="00A438F7" w:rsidP="00A438F7">
      <w:pPr>
        <w:spacing w:line="240" w:lineRule="auto"/>
      </w:pPr>
      <w:r>
        <w:t>By the end of the semester, students should be able to:</w:t>
      </w:r>
    </w:p>
    <w:p w:rsidR="00A438F7" w:rsidRDefault="00A438F7" w:rsidP="00A438F7">
      <w:pPr>
        <w:numPr>
          <w:ilvl w:val="0"/>
          <w:numId w:val="65"/>
        </w:numPr>
        <w:spacing w:after="0" w:line="240" w:lineRule="auto"/>
      </w:pPr>
      <w:r>
        <w:t>Understand some of the major issues that Asian societies face in the modern period</w:t>
      </w:r>
    </w:p>
    <w:p w:rsidR="00A438F7" w:rsidRDefault="00A438F7" w:rsidP="00A438F7">
      <w:pPr>
        <w:numPr>
          <w:ilvl w:val="0"/>
          <w:numId w:val="65"/>
        </w:numPr>
        <w:spacing w:after="0" w:line="240" w:lineRule="auto"/>
      </w:pPr>
      <w:r>
        <w:t>Appreciate the political, economic, social, cultural, and religious diversity of Asia</w:t>
      </w:r>
    </w:p>
    <w:p w:rsidR="00A438F7" w:rsidRDefault="00A438F7" w:rsidP="00A438F7">
      <w:pPr>
        <w:numPr>
          <w:ilvl w:val="0"/>
          <w:numId w:val="65"/>
        </w:numPr>
        <w:spacing w:after="0" w:line="240" w:lineRule="auto"/>
      </w:pPr>
      <w:r>
        <w:t>Demonstrate critical reading and writing skills</w:t>
      </w:r>
    </w:p>
    <w:p w:rsidR="00A438F7" w:rsidRDefault="00A438F7" w:rsidP="00A438F7">
      <w:pPr>
        <w:numPr>
          <w:ilvl w:val="0"/>
          <w:numId w:val="65"/>
        </w:numPr>
        <w:spacing w:after="0" w:line="240" w:lineRule="auto"/>
      </w:pPr>
      <w:r>
        <w:t>Explore the academic plan for Asian Studies</w:t>
      </w:r>
    </w:p>
    <w:p w:rsidR="00A438F7" w:rsidRDefault="00A438F7" w:rsidP="00A438F7"/>
    <w:p w:rsidR="00A438F7" w:rsidRDefault="00A438F7" w:rsidP="00A438F7"/>
    <w:p w:rsidR="00A438F7" w:rsidRDefault="00A438F7" w:rsidP="00A438F7">
      <w:r>
        <w:t>ASSIGNMENTS AND GRADES</w:t>
      </w:r>
    </w:p>
    <w:p w:rsidR="00A438F7" w:rsidRDefault="00A438F7" w:rsidP="00A438F7">
      <w:r>
        <w:t>Map quiz= 5%</w:t>
      </w:r>
    </w:p>
    <w:p w:rsidR="00A438F7" w:rsidRDefault="00A438F7" w:rsidP="00A438F7">
      <w:r>
        <w:t>Journals = 50% (5% each)</w:t>
      </w:r>
    </w:p>
    <w:p w:rsidR="00A438F7" w:rsidRDefault="00A438F7" w:rsidP="00A438F7">
      <w:r>
        <w:t xml:space="preserve">Midterm </w:t>
      </w:r>
      <w:proofErr w:type="gramStart"/>
      <w:r>
        <w:t>paper  =</w:t>
      </w:r>
      <w:proofErr w:type="gramEnd"/>
      <w:r>
        <w:t xml:space="preserve"> 20% (2-4 pages)</w:t>
      </w:r>
    </w:p>
    <w:p w:rsidR="00A438F7" w:rsidRDefault="00A438F7" w:rsidP="00A438F7">
      <w:r>
        <w:t>Final paper = 25% (4-5 pages)</w:t>
      </w:r>
    </w:p>
    <w:p w:rsidR="00A438F7" w:rsidRDefault="00A438F7" w:rsidP="00A438F7"/>
    <w:p w:rsidR="00A438F7" w:rsidRDefault="00A438F7" w:rsidP="00A438F7">
      <w:r>
        <w:t>Map quiz: There will be a short quiz to test you on the countries and major cities of contemporary South, East, and Southeast Asia.</w:t>
      </w:r>
    </w:p>
    <w:p w:rsidR="00A438F7" w:rsidRDefault="00A438F7" w:rsidP="00A438F7"/>
    <w:p w:rsidR="00A438F7" w:rsidRDefault="00A438F7" w:rsidP="00A438F7">
      <w:r>
        <w:t xml:space="preserve">Journals: There is a one-page free write every week for which there </w:t>
      </w:r>
      <w:proofErr w:type="gramStart"/>
      <w:r>
        <w:t>is assigned</w:t>
      </w:r>
      <w:proofErr w:type="gramEnd"/>
      <w:r>
        <w:t xml:space="preserve"> reading, and you must complete 10 journals by the end of the semester. The journals are due on the second class of the week and designed to deepen your engagement with the reading and jumpstart discussion. You will be given a question about the reading(s), and you will be asked to free write on the question for one full page (</w:t>
      </w:r>
      <w:proofErr w:type="gramStart"/>
      <w:r>
        <w:t>double spaced</w:t>
      </w:r>
      <w:proofErr w:type="gramEnd"/>
      <w:r>
        <w:t xml:space="preserve">). All journals that meet the page requirement will receive full credit. This </w:t>
      </w:r>
      <w:proofErr w:type="gramStart"/>
      <w:r>
        <w:t>is considered</w:t>
      </w:r>
      <w:proofErr w:type="gramEnd"/>
      <w:r>
        <w:t xml:space="preserve"> a less formal writing assignment insofar as you will not be expected to conform to correct citation practices or include direct quotes.</w:t>
      </w:r>
    </w:p>
    <w:p w:rsidR="00A438F7" w:rsidRDefault="00A438F7" w:rsidP="00A438F7"/>
    <w:p w:rsidR="00A438F7" w:rsidRDefault="00A438F7" w:rsidP="00A438F7">
      <w:r>
        <w:t>Midterm paper: The purpose of this paper is to encourage students to consider how studying Asia can lead to career opportunities. You will be required to interview someone who has worked in South, East, or Southeast Asia or has a career relating to those areas. The person’s career can be in any field, including but not limited to business, law, banking, technology, sports, tourism, diplomacy, journalism, non-governmental organizations, conservation, education, and academia. Your paper should clearly define the profession, explain how it relates to Asia, and consider how the study of Asia can help prepare a student for that career.</w:t>
      </w:r>
    </w:p>
    <w:p w:rsidR="00A438F7" w:rsidRDefault="00A438F7" w:rsidP="00A438F7"/>
    <w:p w:rsidR="00A438F7" w:rsidRDefault="00A438F7" w:rsidP="00A438F7">
      <w:r>
        <w:lastRenderedPageBreak/>
        <w:t xml:space="preserve">Final Paper: The final paper asks students to choose one current event or issue in any country in South, East, and/or Southeast Asia. The paper should explain the event or issue, examine its contemporary significance, and discuss the historical origins of the problem. Some examples of current issues include but are not limited to the </w:t>
      </w:r>
      <w:proofErr w:type="spellStart"/>
      <w:r>
        <w:t>Rohingya</w:t>
      </w:r>
      <w:proofErr w:type="spellEnd"/>
      <w:r>
        <w:t xml:space="preserve"> crisis in Burma, the detention of Uyghurs in China, </w:t>
      </w:r>
      <w:proofErr w:type="spellStart"/>
      <w:r>
        <w:t>Duterte’s</w:t>
      </w:r>
      <w:proofErr w:type="spellEnd"/>
      <w:r>
        <w:t xml:space="preserve"> war on drugs in the Philippines, and the Umbrella Revolution in Hong Kong. You can also examine issues of a more perennial nature, such as the struggle for gay rights or falling fertility rates in a given country.</w:t>
      </w:r>
    </w:p>
    <w:p w:rsidR="00A438F7" w:rsidRDefault="00A438F7" w:rsidP="00A438F7"/>
    <w:p w:rsidR="00A438F7" w:rsidRDefault="00A438F7" w:rsidP="00A438F7">
      <w:pPr>
        <w:spacing w:line="240" w:lineRule="auto"/>
      </w:pPr>
      <w:r>
        <w:t>Grade scale:</w:t>
      </w:r>
    </w:p>
    <w:p w:rsidR="00A438F7" w:rsidRDefault="00A438F7" w:rsidP="00A438F7">
      <w:pPr>
        <w:spacing w:line="240" w:lineRule="auto"/>
      </w:pPr>
      <w:r>
        <w:t xml:space="preserve">94 - 100 </w:t>
      </w:r>
      <w:r>
        <w:tab/>
        <w:t>A</w:t>
      </w:r>
    </w:p>
    <w:p w:rsidR="00A438F7" w:rsidRDefault="00A438F7" w:rsidP="00A438F7">
      <w:pPr>
        <w:spacing w:line="240" w:lineRule="auto"/>
      </w:pPr>
      <w:r>
        <w:t xml:space="preserve">90 - 93   </w:t>
      </w:r>
      <w:r>
        <w:tab/>
        <w:t>A-</w:t>
      </w:r>
    </w:p>
    <w:p w:rsidR="00A438F7" w:rsidRDefault="00A438F7" w:rsidP="00A438F7">
      <w:pPr>
        <w:spacing w:line="240" w:lineRule="auto"/>
      </w:pPr>
      <w:r>
        <w:t xml:space="preserve">87 - 89   </w:t>
      </w:r>
      <w:r>
        <w:tab/>
        <w:t>B+</w:t>
      </w:r>
    </w:p>
    <w:p w:rsidR="00A438F7" w:rsidRDefault="00A438F7" w:rsidP="00A438F7">
      <w:pPr>
        <w:spacing w:line="240" w:lineRule="auto"/>
      </w:pPr>
      <w:proofErr w:type="gramStart"/>
      <w:r>
        <w:t>83 - 86</w:t>
      </w:r>
      <w:proofErr w:type="gramEnd"/>
      <w:r>
        <w:t xml:space="preserve">   </w:t>
      </w:r>
      <w:r>
        <w:tab/>
        <w:t>B</w:t>
      </w:r>
    </w:p>
    <w:p w:rsidR="00A438F7" w:rsidRDefault="00A438F7" w:rsidP="00A438F7">
      <w:pPr>
        <w:spacing w:line="240" w:lineRule="auto"/>
      </w:pPr>
      <w:r>
        <w:t xml:space="preserve">80 - 82   </w:t>
      </w:r>
      <w:r>
        <w:tab/>
        <w:t>B-</w:t>
      </w:r>
    </w:p>
    <w:p w:rsidR="00A438F7" w:rsidRDefault="00A438F7" w:rsidP="00A438F7">
      <w:pPr>
        <w:spacing w:line="240" w:lineRule="auto"/>
      </w:pPr>
      <w:r>
        <w:t xml:space="preserve">77 - 79   </w:t>
      </w:r>
      <w:r>
        <w:tab/>
        <w:t>C+</w:t>
      </w:r>
    </w:p>
    <w:p w:rsidR="00A438F7" w:rsidRDefault="00A438F7" w:rsidP="00A438F7">
      <w:pPr>
        <w:spacing w:line="240" w:lineRule="auto"/>
      </w:pPr>
      <w:r>
        <w:t xml:space="preserve">73 - 76   </w:t>
      </w:r>
      <w:r>
        <w:tab/>
        <w:t>C</w:t>
      </w:r>
    </w:p>
    <w:p w:rsidR="00A438F7" w:rsidRDefault="00A438F7" w:rsidP="00A438F7">
      <w:pPr>
        <w:spacing w:line="240" w:lineRule="auto"/>
      </w:pPr>
      <w:r>
        <w:t xml:space="preserve">70 - 72   </w:t>
      </w:r>
      <w:r>
        <w:tab/>
        <w:t>C-</w:t>
      </w:r>
    </w:p>
    <w:p w:rsidR="00A438F7" w:rsidRDefault="00A438F7" w:rsidP="00A438F7">
      <w:pPr>
        <w:spacing w:line="240" w:lineRule="auto"/>
      </w:pPr>
      <w:proofErr w:type="gramStart"/>
      <w:r>
        <w:t xml:space="preserve">67 - 69   </w:t>
      </w:r>
      <w:r>
        <w:tab/>
        <w:t>D+</w:t>
      </w:r>
      <w:proofErr w:type="gramEnd"/>
    </w:p>
    <w:p w:rsidR="00A438F7" w:rsidRDefault="00A438F7" w:rsidP="00A438F7">
      <w:pPr>
        <w:spacing w:line="240" w:lineRule="auto"/>
      </w:pPr>
      <w:proofErr w:type="gramStart"/>
      <w:r>
        <w:t xml:space="preserve">63 - 66   </w:t>
      </w:r>
      <w:r>
        <w:tab/>
        <w:t>D</w:t>
      </w:r>
      <w:proofErr w:type="gramEnd"/>
    </w:p>
    <w:p w:rsidR="00A438F7" w:rsidRDefault="00A438F7" w:rsidP="00A438F7">
      <w:pPr>
        <w:spacing w:line="240" w:lineRule="auto"/>
      </w:pPr>
      <w:proofErr w:type="gramStart"/>
      <w:r>
        <w:t xml:space="preserve">60 - 62   </w:t>
      </w:r>
      <w:r>
        <w:tab/>
        <w:t>D-</w:t>
      </w:r>
      <w:proofErr w:type="gramEnd"/>
    </w:p>
    <w:p w:rsidR="00A438F7" w:rsidRDefault="00A438F7" w:rsidP="00A438F7">
      <w:pPr>
        <w:spacing w:line="240" w:lineRule="auto"/>
      </w:pPr>
      <w:r>
        <w:t>&lt; 60                 F</w:t>
      </w:r>
    </w:p>
    <w:p w:rsidR="00A438F7" w:rsidRDefault="00A438F7" w:rsidP="00A438F7"/>
    <w:p w:rsidR="00A438F7" w:rsidRDefault="00A438F7" w:rsidP="00A438F7">
      <w:pPr>
        <w:rPr>
          <w:b/>
          <w:u w:val="single"/>
        </w:rPr>
      </w:pPr>
      <w:r>
        <w:rPr>
          <w:b/>
          <w:u w:val="single"/>
        </w:rPr>
        <w:t>DRAFT COURSE OUTLINE</w:t>
      </w:r>
    </w:p>
    <w:p w:rsidR="00A438F7" w:rsidRDefault="00A438F7" w:rsidP="00A438F7">
      <w:pPr>
        <w:ind w:left="720" w:hanging="720"/>
      </w:pPr>
      <w:r>
        <w:t>Week 1: Western Perceptions of Asia</w:t>
      </w:r>
    </w:p>
    <w:p w:rsidR="00A438F7" w:rsidRDefault="00A438F7" w:rsidP="00A438F7">
      <w:pPr>
        <w:ind w:left="720" w:hanging="720"/>
      </w:pPr>
      <w:r>
        <w:t xml:space="preserve">Marco Polo, </w:t>
      </w:r>
      <w:r>
        <w:rPr>
          <w:i/>
        </w:rPr>
        <w:t xml:space="preserve">The Travels of Marco Polo </w:t>
      </w:r>
      <w:r>
        <w:t>(c. 1300),</w:t>
      </w:r>
      <w:r>
        <w:rPr>
          <w:i/>
        </w:rPr>
        <w:t xml:space="preserve"> </w:t>
      </w:r>
      <w:hyperlink r:id="rId105">
        <w:r>
          <w:rPr>
            <w:color w:val="1155CC"/>
            <w:u w:val="single"/>
          </w:rPr>
          <w:t>http://afe.easia.columbia.edu/mongols/pop/menu/class_marco.htm</w:t>
        </w:r>
      </w:hyperlink>
    </w:p>
    <w:p w:rsidR="00A438F7" w:rsidRDefault="00A438F7" w:rsidP="00A438F7">
      <w:pPr>
        <w:ind w:left="720" w:hanging="720"/>
      </w:pPr>
      <w:proofErr w:type="spellStart"/>
      <w:r>
        <w:t>Christoforo</w:t>
      </w:r>
      <w:proofErr w:type="spellEnd"/>
      <w:r>
        <w:t xml:space="preserve"> </w:t>
      </w:r>
      <w:proofErr w:type="spellStart"/>
      <w:r>
        <w:t>Borri</w:t>
      </w:r>
      <w:proofErr w:type="spellEnd"/>
      <w:r>
        <w:t xml:space="preserve">, “How God Made Way for the Conversion of the Province of </w:t>
      </w:r>
      <w:proofErr w:type="spellStart"/>
      <w:r>
        <w:t>Pulucambi</w:t>
      </w:r>
      <w:proofErr w:type="spellEnd"/>
      <w:r>
        <w:t xml:space="preserve">,” in </w:t>
      </w:r>
      <w:r>
        <w:rPr>
          <w:i/>
        </w:rPr>
        <w:t xml:space="preserve">Views of Seventeenth Century Vietnam </w:t>
      </w:r>
      <w:r>
        <w:t>(1631)</w:t>
      </w:r>
    </w:p>
    <w:p w:rsidR="00A438F7" w:rsidRDefault="00A438F7" w:rsidP="00A438F7">
      <w:pPr>
        <w:ind w:left="720" w:hanging="720"/>
      </w:pPr>
      <w:r>
        <w:t xml:space="preserve">Katherine Mayo, “Mother India,” in </w:t>
      </w:r>
      <w:r>
        <w:rPr>
          <w:i/>
        </w:rPr>
        <w:t xml:space="preserve">Mother India </w:t>
      </w:r>
      <w:r>
        <w:t>(1927)</w:t>
      </w:r>
    </w:p>
    <w:p w:rsidR="00A438F7" w:rsidRDefault="00A438F7" w:rsidP="00A438F7">
      <w:pPr>
        <w:ind w:left="720" w:hanging="720"/>
      </w:pPr>
    </w:p>
    <w:p w:rsidR="00A438F7" w:rsidRDefault="00A438F7" w:rsidP="00A438F7">
      <w:pPr>
        <w:ind w:left="720" w:hanging="720"/>
      </w:pPr>
      <w:r>
        <w:t>Week 2: Religion and Asian Conceptions of Asia</w:t>
      </w:r>
    </w:p>
    <w:p w:rsidR="00A438F7" w:rsidRDefault="00A438F7" w:rsidP="00A438F7">
      <w:pPr>
        <w:ind w:left="720" w:hanging="720"/>
      </w:pPr>
      <w:r>
        <w:t xml:space="preserve">Kazuo </w:t>
      </w:r>
      <w:proofErr w:type="spellStart"/>
      <w:r>
        <w:t>Okakura</w:t>
      </w:r>
      <w:proofErr w:type="spellEnd"/>
      <w:r>
        <w:t xml:space="preserve">, “Range of Ideals,” in </w:t>
      </w:r>
      <w:r>
        <w:rPr>
          <w:i/>
        </w:rPr>
        <w:t xml:space="preserve">Ideals of the East </w:t>
      </w:r>
      <w:r>
        <w:t>(1904)</w:t>
      </w:r>
    </w:p>
    <w:p w:rsidR="00A438F7" w:rsidRDefault="00A438F7" w:rsidP="00A438F7">
      <w:pPr>
        <w:ind w:left="720" w:hanging="720"/>
      </w:pPr>
      <w:r>
        <w:lastRenderedPageBreak/>
        <w:t xml:space="preserve">Sun </w:t>
      </w:r>
      <w:proofErr w:type="spellStart"/>
      <w:r>
        <w:t>Yat</w:t>
      </w:r>
      <w:proofErr w:type="spellEnd"/>
      <w:r>
        <w:t xml:space="preserve"> Sen, “Pan-</w:t>
      </w:r>
      <w:proofErr w:type="spellStart"/>
      <w:r>
        <w:t>Asianism</w:t>
      </w:r>
      <w:proofErr w:type="spellEnd"/>
      <w:r>
        <w:t xml:space="preserve">,” (1904), in </w:t>
      </w:r>
      <w:r>
        <w:rPr>
          <w:i/>
        </w:rPr>
        <w:t>Pan-</w:t>
      </w:r>
      <w:proofErr w:type="spellStart"/>
      <w:r>
        <w:rPr>
          <w:i/>
        </w:rPr>
        <w:t>Asianism</w:t>
      </w:r>
      <w:proofErr w:type="spellEnd"/>
      <w:r>
        <w:rPr>
          <w:i/>
        </w:rPr>
        <w:t xml:space="preserve">, </w:t>
      </w:r>
      <w:r>
        <w:t xml:space="preserve">vol. 2, ed. Sven </w:t>
      </w:r>
      <w:proofErr w:type="spellStart"/>
      <w:r>
        <w:t>Saalar</w:t>
      </w:r>
      <w:proofErr w:type="spellEnd"/>
      <w:r>
        <w:t xml:space="preserve"> and Christopher </w:t>
      </w:r>
      <w:proofErr w:type="spellStart"/>
      <w:r>
        <w:t>Szpilman</w:t>
      </w:r>
      <w:proofErr w:type="spellEnd"/>
      <w:r>
        <w:t>, 75-86</w:t>
      </w:r>
    </w:p>
    <w:p w:rsidR="00A438F7" w:rsidRDefault="00A438F7" w:rsidP="00A438F7">
      <w:pPr>
        <w:ind w:left="720" w:hanging="720"/>
      </w:pPr>
      <w:r>
        <w:t xml:space="preserve">Lee </w:t>
      </w:r>
      <w:proofErr w:type="spellStart"/>
      <w:r>
        <w:t>Kuan</w:t>
      </w:r>
      <w:proofErr w:type="spellEnd"/>
      <w:r>
        <w:t xml:space="preserve"> Yew, selected speeches, in </w:t>
      </w:r>
      <w:r>
        <w:rPr>
          <w:i/>
        </w:rPr>
        <w:t xml:space="preserve">Lee </w:t>
      </w:r>
      <w:proofErr w:type="spellStart"/>
      <w:r>
        <w:rPr>
          <w:i/>
        </w:rPr>
        <w:t>Kuan</w:t>
      </w:r>
      <w:proofErr w:type="spellEnd"/>
      <w:r>
        <w:rPr>
          <w:i/>
        </w:rPr>
        <w:t xml:space="preserve"> Yew: The Man and His Ideas, </w:t>
      </w:r>
      <w:r>
        <w:t xml:space="preserve">by Han Fook </w:t>
      </w:r>
      <w:proofErr w:type="spellStart"/>
      <w:r>
        <w:t>Kwang</w:t>
      </w:r>
      <w:proofErr w:type="spellEnd"/>
      <w:r>
        <w:t xml:space="preserve">, Warren Fernandez, and </w:t>
      </w:r>
      <w:proofErr w:type="spellStart"/>
      <w:r>
        <w:t>Sumiko</w:t>
      </w:r>
      <w:proofErr w:type="spellEnd"/>
      <w:r>
        <w:t xml:space="preserve"> Tan [Singapore, something about “Asian values”] OR Fareed </w:t>
      </w:r>
      <w:proofErr w:type="spellStart"/>
      <w:r>
        <w:t>Zakaria</w:t>
      </w:r>
      <w:proofErr w:type="spellEnd"/>
      <w:r>
        <w:t xml:space="preserve"> and Lee </w:t>
      </w:r>
      <w:proofErr w:type="spellStart"/>
      <w:r>
        <w:t>Kuan</w:t>
      </w:r>
      <w:proofErr w:type="spellEnd"/>
      <w:r>
        <w:t xml:space="preserve"> Yew, “Culture is Destiny: A Conversation with Lee </w:t>
      </w:r>
      <w:proofErr w:type="spellStart"/>
      <w:r>
        <w:t>Kuan</w:t>
      </w:r>
      <w:proofErr w:type="spellEnd"/>
      <w:r>
        <w:t xml:space="preserve"> Yew,” </w:t>
      </w:r>
      <w:r>
        <w:rPr>
          <w:i/>
        </w:rPr>
        <w:t xml:space="preserve">Foreign Affairs </w:t>
      </w:r>
      <w:r>
        <w:t>73, no. 2 (Mar-Apr 1994): 109-126</w:t>
      </w:r>
    </w:p>
    <w:p w:rsidR="00A438F7" w:rsidRDefault="00A438F7" w:rsidP="00A438F7">
      <w:pPr>
        <w:ind w:left="720" w:hanging="720"/>
      </w:pPr>
      <w:r>
        <w:t xml:space="preserve">Muhammad Iqbal, “Muslims Are One in Soul,” 210-212, and Syed </w:t>
      </w:r>
      <w:proofErr w:type="spellStart"/>
      <w:r>
        <w:t>Abưl</w:t>
      </w:r>
      <w:proofErr w:type="spellEnd"/>
      <w:r>
        <w:t>-Ala-</w:t>
      </w:r>
      <w:proofErr w:type="spellStart"/>
      <w:r>
        <w:t>Maududi</w:t>
      </w:r>
      <w:proofErr w:type="spellEnd"/>
      <w:r>
        <w:t xml:space="preserve">, “403-408, in </w:t>
      </w:r>
      <w:r>
        <w:rPr>
          <w:i/>
        </w:rPr>
        <w:t xml:space="preserve">Sources of Indian Tradition, </w:t>
      </w:r>
      <w:r>
        <w:t>vol. 2, ed. Stephen Hay</w:t>
      </w:r>
    </w:p>
    <w:p w:rsidR="00A438F7" w:rsidRDefault="00A438F7" w:rsidP="00A438F7">
      <w:pPr>
        <w:ind w:left="720" w:hanging="720"/>
      </w:pPr>
      <w:r>
        <w:t>*Map quiz</w:t>
      </w:r>
    </w:p>
    <w:p w:rsidR="00A438F7" w:rsidRDefault="00A438F7" w:rsidP="00A438F7"/>
    <w:p w:rsidR="00A438F7" w:rsidRDefault="00A438F7" w:rsidP="00A438F7">
      <w:r>
        <w:t>Week 3: Rise of West</w:t>
      </w:r>
    </w:p>
    <w:p w:rsidR="00A438F7" w:rsidRDefault="00A438F7" w:rsidP="00A438F7">
      <w:pPr>
        <w:ind w:left="720"/>
      </w:pPr>
      <w:r>
        <w:t xml:space="preserve">“A Civilization of New Learning,” in </w:t>
      </w:r>
      <w:r>
        <w:rPr>
          <w:i/>
        </w:rPr>
        <w:t xml:space="preserve">Sources of Vietnamese Tradition, </w:t>
      </w:r>
      <w:r>
        <w:t>ed. George Dutton, Jayne Werner, and John Whitmore, 369-375</w:t>
      </w:r>
    </w:p>
    <w:p w:rsidR="00A438F7" w:rsidRDefault="00A438F7" w:rsidP="00A438F7">
      <w:pPr>
        <w:ind w:left="720"/>
      </w:pPr>
      <w:r>
        <w:t xml:space="preserve">“Liang </w:t>
      </w:r>
      <w:proofErr w:type="spellStart"/>
      <w:r>
        <w:t>Quichao</w:t>
      </w:r>
      <w:proofErr w:type="spellEnd"/>
      <w:r>
        <w:t xml:space="preserve"> on his Trip to America,” in </w:t>
      </w:r>
      <w:r>
        <w:rPr>
          <w:i/>
        </w:rPr>
        <w:t xml:space="preserve">Chinese Civilization: A Sourcebook, </w:t>
      </w:r>
      <w:r>
        <w:t xml:space="preserve">ed. </w:t>
      </w:r>
      <w:proofErr w:type="spellStart"/>
      <w:r>
        <w:t>Patrica</w:t>
      </w:r>
      <w:proofErr w:type="spellEnd"/>
      <w:r>
        <w:t xml:space="preserve"> </w:t>
      </w:r>
      <w:proofErr w:type="spellStart"/>
      <w:r>
        <w:t>Ebrey</w:t>
      </w:r>
      <w:proofErr w:type="spellEnd"/>
      <w:r>
        <w:t>, 335-340</w:t>
      </w:r>
    </w:p>
    <w:p w:rsidR="00A438F7" w:rsidRDefault="00A438F7" w:rsidP="00A438F7">
      <w:pPr>
        <w:ind w:left="720"/>
      </w:pPr>
      <w:r>
        <w:t xml:space="preserve">“Tan </w:t>
      </w:r>
      <w:proofErr w:type="spellStart"/>
      <w:r>
        <w:t>Teteki’s</w:t>
      </w:r>
      <w:proofErr w:type="spellEnd"/>
      <w:r>
        <w:t xml:space="preserve"> Critique of the West,” “Nakamura Masanao’s Synthesis of East and West,” in </w:t>
      </w:r>
      <w:r>
        <w:rPr>
          <w:i/>
        </w:rPr>
        <w:t xml:space="preserve">Sources of Japanese Tradition, </w:t>
      </w:r>
      <w:r>
        <w:t xml:space="preserve">vol. 2, ed. Wm. Theodore de </w:t>
      </w:r>
      <w:proofErr w:type="spellStart"/>
      <w:r>
        <w:t>Bary</w:t>
      </w:r>
      <w:proofErr w:type="spellEnd"/>
      <w:r>
        <w:t>, Carol Gluck, and Arthur Tiedemann, 368-775</w:t>
      </w:r>
    </w:p>
    <w:p w:rsidR="00A438F7" w:rsidRDefault="00A438F7" w:rsidP="00A438F7">
      <w:pPr>
        <w:ind w:left="720"/>
      </w:pPr>
      <w:r>
        <w:t xml:space="preserve">Syed Ahmed Khan, “Impressions of England and Her Civilization,” “The Importance of Western Education,” in </w:t>
      </w:r>
      <w:r>
        <w:rPr>
          <w:i/>
        </w:rPr>
        <w:t xml:space="preserve">Sources of Indian Tradition, </w:t>
      </w:r>
      <w:r>
        <w:t>vol. 2, ed. Stephen Hay, 186-190</w:t>
      </w:r>
    </w:p>
    <w:p w:rsidR="00A438F7" w:rsidRDefault="00A438F7" w:rsidP="00A438F7"/>
    <w:p w:rsidR="00A438F7" w:rsidRDefault="00A438F7" w:rsidP="00A438F7">
      <w:pPr>
        <w:ind w:left="720" w:hanging="720"/>
      </w:pPr>
      <w:r>
        <w:t>Week 4: Peasants, Plantations, and the Origins of Asian Communism</w:t>
      </w:r>
    </w:p>
    <w:p w:rsidR="00A438F7" w:rsidRDefault="00A438F7" w:rsidP="00A438F7">
      <w:pPr>
        <w:ind w:left="720" w:hanging="720"/>
      </w:pPr>
      <w:r>
        <w:t>*1 paragraph blurb with name of interviewee and profession (to prepare for midterm paper)</w:t>
      </w:r>
    </w:p>
    <w:p w:rsidR="00A438F7" w:rsidRDefault="00A438F7" w:rsidP="00A438F7">
      <w:pPr>
        <w:ind w:left="720" w:hanging="720"/>
      </w:pPr>
      <w:r>
        <w:t xml:space="preserve">Lenin, “Preliminary Draft of Theses on the National and Colonial Questions,” in </w:t>
      </w:r>
      <w:r>
        <w:rPr>
          <w:i/>
        </w:rPr>
        <w:t xml:space="preserve">Southeast Asia in the Twentieth Century, </w:t>
      </w:r>
      <w:r>
        <w:t>ed. Clive Christie, 72-74</w:t>
      </w:r>
    </w:p>
    <w:p w:rsidR="00A438F7" w:rsidRDefault="00A438F7" w:rsidP="00A438F7">
      <w:pPr>
        <w:ind w:left="720" w:hanging="720"/>
      </w:pPr>
      <w:r>
        <w:t xml:space="preserve">Mao Zedong, “Report on an Investigation of the Hunan Peasant Movement,” “The Question of Land Redistribution,” in </w:t>
      </w:r>
      <w:r>
        <w:rPr>
          <w:i/>
        </w:rPr>
        <w:t xml:space="preserve">Sources of Chinese Tradition, </w:t>
      </w:r>
      <w:r>
        <w:t xml:space="preserve">vol. 2, ed. Wm Theodore de </w:t>
      </w:r>
      <w:proofErr w:type="spellStart"/>
      <w:r>
        <w:t>Bary</w:t>
      </w:r>
      <w:proofErr w:type="spellEnd"/>
      <w:r>
        <w:t xml:space="preserve"> and Richard </w:t>
      </w:r>
      <w:proofErr w:type="spellStart"/>
      <w:r>
        <w:t>Lufrano</w:t>
      </w:r>
      <w:proofErr w:type="spellEnd"/>
      <w:r>
        <w:t>,</w:t>
      </w:r>
      <w:r>
        <w:rPr>
          <w:i/>
        </w:rPr>
        <w:t xml:space="preserve"> </w:t>
      </w:r>
      <w:r>
        <w:t>406-411</w:t>
      </w:r>
    </w:p>
    <w:p w:rsidR="00A438F7" w:rsidRDefault="00A438F7" w:rsidP="00A438F7">
      <w:pPr>
        <w:ind w:left="720" w:hanging="720"/>
      </w:pPr>
      <w:r>
        <w:t xml:space="preserve">Phi </w:t>
      </w:r>
      <w:proofErr w:type="spellStart"/>
      <w:r>
        <w:t>Vân</w:t>
      </w:r>
      <w:proofErr w:type="spellEnd"/>
      <w:r>
        <w:t xml:space="preserve">, “The Peasants,” in </w:t>
      </w:r>
      <w:r>
        <w:rPr>
          <w:i/>
        </w:rPr>
        <w:t xml:space="preserve">Before the Revolution, </w:t>
      </w:r>
      <w:r>
        <w:t xml:space="preserve">ed. </w:t>
      </w:r>
      <w:proofErr w:type="spellStart"/>
      <w:r>
        <w:t>Ngô</w:t>
      </w:r>
      <w:proofErr w:type="spellEnd"/>
      <w:r>
        <w:t xml:space="preserve"> </w:t>
      </w:r>
      <w:proofErr w:type="spellStart"/>
      <w:r>
        <w:t>Vĩnh</w:t>
      </w:r>
      <w:proofErr w:type="spellEnd"/>
      <w:r>
        <w:t xml:space="preserve"> Long, 145-160 [Vietnam]</w:t>
      </w:r>
    </w:p>
    <w:p w:rsidR="00A438F7" w:rsidRDefault="00A438F7" w:rsidP="00A438F7">
      <w:pPr>
        <w:ind w:left="720" w:hanging="720"/>
      </w:pPr>
      <w:proofErr w:type="spellStart"/>
      <w:r>
        <w:t>Hoàng</w:t>
      </w:r>
      <w:proofErr w:type="spellEnd"/>
      <w:r>
        <w:t xml:space="preserve"> </w:t>
      </w:r>
      <w:proofErr w:type="spellStart"/>
      <w:r>
        <w:t>Đạo</w:t>
      </w:r>
      <w:proofErr w:type="spellEnd"/>
      <w:r>
        <w:t xml:space="preserve">, “Mud and Stagnant Water,” </w:t>
      </w:r>
      <w:r>
        <w:rPr>
          <w:i/>
        </w:rPr>
        <w:t xml:space="preserve">Before the Revolution, </w:t>
      </w:r>
      <w:r>
        <w:t xml:space="preserve">ed. </w:t>
      </w:r>
      <w:proofErr w:type="spellStart"/>
      <w:r>
        <w:t>Ngô</w:t>
      </w:r>
      <w:proofErr w:type="spellEnd"/>
      <w:r>
        <w:t xml:space="preserve"> </w:t>
      </w:r>
      <w:proofErr w:type="spellStart"/>
      <w:r>
        <w:t>Vĩnh</w:t>
      </w:r>
      <w:proofErr w:type="spellEnd"/>
      <w:r>
        <w:t xml:space="preserve"> Long, 205-218 [Vietnam]</w:t>
      </w:r>
    </w:p>
    <w:p w:rsidR="00A438F7" w:rsidRDefault="00A438F7" w:rsidP="00A438F7">
      <w:pPr>
        <w:ind w:left="720" w:hanging="720"/>
      </w:pPr>
      <w:r>
        <w:t xml:space="preserve">“An Interview with </w:t>
      </w:r>
      <w:proofErr w:type="spellStart"/>
      <w:r>
        <w:t>Salud</w:t>
      </w:r>
      <w:proofErr w:type="spellEnd"/>
      <w:r>
        <w:t xml:space="preserve"> </w:t>
      </w:r>
      <w:proofErr w:type="spellStart"/>
      <w:r>
        <w:t>Algabre</w:t>
      </w:r>
      <w:proofErr w:type="spellEnd"/>
      <w:r>
        <w:t xml:space="preserve">,” in </w:t>
      </w:r>
      <w:r>
        <w:rPr>
          <w:i/>
        </w:rPr>
        <w:t xml:space="preserve">Popular Uprisings in the Philippines, 1840-1940, </w:t>
      </w:r>
      <w:r>
        <w:t>by David Sturtevant</w:t>
      </w:r>
    </w:p>
    <w:p w:rsidR="00A438F7" w:rsidRDefault="00A438F7" w:rsidP="00A438F7">
      <w:pPr>
        <w:ind w:left="720" w:hanging="720"/>
      </w:pPr>
      <w:r>
        <w:t xml:space="preserve">“Peasant Unrest in the Philippines,” in </w:t>
      </w:r>
      <w:proofErr w:type="gramStart"/>
      <w:r>
        <w:rPr>
          <w:i/>
        </w:rPr>
        <w:t>The</w:t>
      </w:r>
      <w:proofErr w:type="gramEnd"/>
      <w:r>
        <w:rPr>
          <w:i/>
        </w:rPr>
        <w:t xml:space="preserve"> World of Southeast Asia, </w:t>
      </w:r>
      <w:r>
        <w:t>ed. Harry Benda and John Larkin, 164-169</w:t>
      </w:r>
    </w:p>
    <w:p w:rsidR="00A438F7" w:rsidRDefault="00A438F7" w:rsidP="00A438F7">
      <w:pPr>
        <w:ind w:left="720" w:hanging="720"/>
      </w:pPr>
      <w:r>
        <w:lastRenderedPageBreak/>
        <w:t xml:space="preserve">Ho Chi Minh, “The Path Which Led Me to Leninism,” in in </w:t>
      </w:r>
      <w:r>
        <w:rPr>
          <w:i/>
        </w:rPr>
        <w:t xml:space="preserve">Southeast Asia in the Twentieth Century, </w:t>
      </w:r>
      <w:r>
        <w:t>ed. Clive Christie, 74-76</w:t>
      </w:r>
    </w:p>
    <w:p w:rsidR="00A438F7" w:rsidRDefault="00A438F7" w:rsidP="00A438F7"/>
    <w:p w:rsidR="00A438F7" w:rsidRDefault="00A438F7" w:rsidP="00A438F7">
      <w:r>
        <w:t>Week 5: Religious Revival and Nationalism</w:t>
      </w:r>
    </w:p>
    <w:p w:rsidR="00A438F7" w:rsidRDefault="00A438F7" w:rsidP="00A438F7">
      <w:r>
        <w:t xml:space="preserve">All Ceylon Buddhist Conference, </w:t>
      </w:r>
      <w:r>
        <w:rPr>
          <w:i/>
        </w:rPr>
        <w:t xml:space="preserve">The Betrayal of Buddhism </w:t>
      </w:r>
      <w:r>
        <w:t>(Sri Lanka, selections)</w:t>
      </w:r>
    </w:p>
    <w:p w:rsidR="00A438F7" w:rsidRDefault="00A438F7" w:rsidP="00A438F7">
      <w:proofErr w:type="spellStart"/>
      <w:r>
        <w:t>Aurubhindo</w:t>
      </w:r>
      <w:proofErr w:type="spellEnd"/>
      <w:r>
        <w:t xml:space="preserve"> </w:t>
      </w:r>
      <w:proofErr w:type="spellStart"/>
      <w:r>
        <w:t>Ghose</w:t>
      </w:r>
      <w:proofErr w:type="spellEnd"/>
      <w:r>
        <w:t>, “India’s Mission: The Resurrection of Hinduism,” 153-154</w:t>
      </w:r>
    </w:p>
    <w:p w:rsidR="00A438F7" w:rsidRDefault="00A438F7" w:rsidP="00A438F7">
      <w:proofErr w:type="spellStart"/>
      <w:r>
        <w:t>Vinayak</w:t>
      </w:r>
      <w:proofErr w:type="spellEnd"/>
      <w:r>
        <w:t xml:space="preserve"> </w:t>
      </w:r>
      <w:proofErr w:type="spellStart"/>
      <w:r>
        <w:t>Damodar</w:t>
      </w:r>
      <w:proofErr w:type="spellEnd"/>
      <w:r>
        <w:t xml:space="preserve"> </w:t>
      </w:r>
      <w:proofErr w:type="spellStart"/>
      <w:r>
        <w:t>Savarkar</w:t>
      </w:r>
      <w:proofErr w:type="spellEnd"/>
      <w:r>
        <w:t>, “The Glories of the Hindu Nation,” 291-296</w:t>
      </w:r>
    </w:p>
    <w:p w:rsidR="00A438F7" w:rsidRDefault="00A438F7" w:rsidP="00A438F7"/>
    <w:p w:rsidR="00A438F7" w:rsidRDefault="00A438F7" w:rsidP="00A438F7">
      <w:r>
        <w:t>Week 6: Race, Ethnicity, Communalism, and Nationalism</w:t>
      </w:r>
    </w:p>
    <w:p w:rsidR="00A438F7" w:rsidRDefault="00A438F7" w:rsidP="00A438F7">
      <w:pPr>
        <w:ind w:left="720" w:hanging="720"/>
      </w:pPr>
      <w:r>
        <w:t xml:space="preserve">Southeast Asia: Furnivall, “Plural Economy,” in </w:t>
      </w:r>
      <w:r>
        <w:rPr>
          <w:i/>
        </w:rPr>
        <w:t xml:space="preserve">Netherlands India </w:t>
      </w:r>
      <w:r>
        <w:t xml:space="preserve">[ethnic divisions in the economy under colonialism, </w:t>
      </w:r>
      <w:proofErr w:type="spellStart"/>
      <w:proofErr w:type="gramStart"/>
      <w:r>
        <w:t>esp</w:t>
      </w:r>
      <w:proofErr w:type="spellEnd"/>
      <w:proofErr w:type="gramEnd"/>
      <w:r>
        <w:t xml:space="preserve"> Indonesia]</w:t>
      </w:r>
    </w:p>
    <w:p w:rsidR="00A438F7" w:rsidRDefault="00A438F7" w:rsidP="00A438F7">
      <w:pPr>
        <w:ind w:left="720" w:hanging="720"/>
      </w:pPr>
      <w:r>
        <w:t xml:space="preserve">NM </w:t>
      </w:r>
      <w:proofErr w:type="spellStart"/>
      <w:r>
        <w:t>Cowasjee</w:t>
      </w:r>
      <w:proofErr w:type="spellEnd"/>
      <w:r>
        <w:t xml:space="preserve">, “The Indian Minority in Burma,” in </w:t>
      </w:r>
      <w:r>
        <w:rPr>
          <w:i/>
        </w:rPr>
        <w:t xml:space="preserve">The Southeast Asian Response to the West, </w:t>
      </w:r>
      <w:r>
        <w:t>ed. Harry Benda and John Larkin (Harper and Row, 1967), 199-202 [Indian in Burma defending interests when British planned to separated Burma from India]</w:t>
      </w:r>
    </w:p>
    <w:p w:rsidR="00A438F7" w:rsidRDefault="00A438F7" w:rsidP="00A438F7">
      <w:pPr>
        <w:ind w:left="720" w:hanging="720"/>
      </w:pPr>
      <w:proofErr w:type="spellStart"/>
      <w:r>
        <w:t>Vajiravudh</w:t>
      </w:r>
      <w:proofErr w:type="spellEnd"/>
      <w:r>
        <w:t xml:space="preserve">, </w:t>
      </w:r>
      <w:r>
        <w:rPr>
          <w:i/>
        </w:rPr>
        <w:t xml:space="preserve">The Jews of the East, </w:t>
      </w:r>
      <w:r>
        <w:t xml:space="preserve">found in Kenneth Landon’s </w:t>
      </w:r>
      <w:r>
        <w:rPr>
          <w:i/>
        </w:rPr>
        <w:t xml:space="preserve">The Chinese in Thailand, </w:t>
      </w:r>
      <w:r>
        <w:t xml:space="preserve">34-43 [racist description of ethnic Chinese by Thai king, available on </w:t>
      </w:r>
      <w:proofErr w:type="spellStart"/>
      <w:r>
        <w:t>Hathi</w:t>
      </w:r>
      <w:proofErr w:type="spellEnd"/>
      <w:r>
        <w:t xml:space="preserve"> Trust]</w:t>
      </w:r>
    </w:p>
    <w:p w:rsidR="00A438F7" w:rsidRDefault="00A438F7" w:rsidP="00A438F7">
      <w:pPr>
        <w:ind w:left="720" w:hanging="720"/>
      </w:pPr>
      <w:proofErr w:type="spellStart"/>
      <w:r>
        <w:t>Teodoro</w:t>
      </w:r>
      <w:proofErr w:type="spellEnd"/>
      <w:r>
        <w:t xml:space="preserve"> </w:t>
      </w:r>
      <w:proofErr w:type="spellStart"/>
      <w:r>
        <w:t>Locsin</w:t>
      </w:r>
      <w:proofErr w:type="spellEnd"/>
      <w:r>
        <w:t xml:space="preserve">, “In Defense of the Chinese,” in </w:t>
      </w:r>
      <w:proofErr w:type="gramStart"/>
      <w:r>
        <w:rPr>
          <w:i/>
        </w:rPr>
        <w:t>The</w:t>
      </w:r>
      <w:proofErr w:type="gramEnd"/>
      <w:r>
        <w:rPr>
          <w:i/>
        </w:rPr>
        <w:t xml:space="preserve"> Southeast Asian Response to the West, </w:t>
      </w:r>
      <w:r>
        <w:t>ed. Harry Benda and John Larkin (Harper and Row, 1967), 211-214. [Sino-Filipino defense of overseas Chinese]</w:t>
      </w:r>
    </w:p>
    <w:p w:rsidR="00A438F7" w:rsidRDefault="00A438F7" w:rsidP="00A438F7">
      <w:pPr>
        <w:ind w:left="720" w:hanging="720"/>
      </w:pPr>
      <w:r>
        <w:t xml:space="preserve">Syed Ahmed Khan, “Hindu-Muslim Coexistence Possible Only Under British Rule,” in </w:t>
      </w:r>
      <w:r>
        <w:rPr>
          <w:i/>
        </w:rPr>
        <w:t xml:space="preserve">Sources of Indian Tradition, </w:t>
      </w:r>
      <w:r>
        <w:t>vol. 2, ed. Stephen Hay,</w:t>
      </w:r>
      <w:r>
        <w:rPr>
          <w:i/>
        </w:rPr>
        <w:t xml:space="preserve"> </w:t>
      </w:r>
      <w:r>
        <w:t>191-195</w:t>
      </w:r>
    </w:p>
    <w:p w:rsidR="00A438F7" w:rsidRDefault="00A438F7" w:rsidP="00A438F7">
      <w:pPr>
        <w:ind w:left="720" w:hanging="720"/>
      </w:pPr>
      <w:r>
        <w:t xml:space="preserve">Mohamed Ali, “The Communal Patriot,” “To Self-Government Through Hindu-Muslim Unity, Nonviolence, and Sacrifice,” and “A Final Appeal for Islam and India,” in </w:t>
      </w:r>
      <w:r>
        <w:rPr>
          <w:i/>
        </w:rPr>
        <w:t xml:space="preserve">Sources of Indian Tradition, </w:t>
      </w:r>
      <w:r>
        <w:t>vol. 2, ed. Stephen Hay,</w:t>
      </w:r>
      <w:r>
        <w:rPr>
          <w:i/>
        </w:rPr>
        <w:t xml:space="preserve"> </w:t>
      </w:r>
      <w:r>
        <w:t>195-204</w:t>
      </w:r>
    </w:p>
    <w:p w:rsidR="00A438F7" w:rsidRDefault="00A438F7" w:rsidP="00A438F7">
      <w:pPr>
        <w:rPr>
          <w:rFonts w:ascii="Times New Roman" w:eastAsia="Times New Roman" w:hAnsi="Times New Roman" w:cs="Times New Roman"/>
          <w:sz w:val="24"/>
          <w:szCs w:val="24"/>
        </w:rPr>
      </w:pPr>
    </w:p>
    <w:p w:rsidR="00A438F7" w:rsidRDefault="00A438F7" w:rsidP="00A438F7">
      <w:r>
        <w:t>Week 7: Presentations</w:t>
      </w:r>
    </w:p>
    <w:p w:rsidR="00A438F7" w:rsidRDefault="00A438F7" w:rsidP="00A438F7">
      <w:r>
        <w:t>*Midterm paper due</w:t>
      </w:r>
    </w:p>
    <w:p w:rsidR="00A438F7" w:rsidRDefault="00A438F7" w:rsidP="00A438F7"/>
    <w:p w:rsidR="00A438F7" w:rsidRDefault="00A438F7" w:rsidP="00A438F7">
      <w:r>
        <w:t>Week 8: WWII and the Japanese Empire</w:t>
      </w:r>
    </w:p>
    <w:p w:rsidR="00A438F7" w:rsidRDefault="00A438F7" w:rsidP="00A438F7">
      <w:pPr>
        <w:ind w:left="810" w:hanging="810"/>
      </w:pPr>
      <w:r>
        <w:rPr>
          <w:i/>
        </w:rPr>
        <w:t xml:space="preserve">True Stories of Korean Comfort Women, </w:t>
      </w:r>
      <w:r>
        <w:t xml:space="preserve">ed. Keith Howard and Young </w:t>
      </w:r>
      <w:proofErr w:type="spellStart"/>
      <w:r>
        <w:t>Joo</w:t>
      </w:r>
      <w:proofErr w:type="spellEnd"/>
      <w:r>
        <w:t xml:space="preserve"> Lee (selections)</w:t>
      </w:r>
    </w:p>
    <w:p w:rsidR="00A438F7" w:rsidRDefault="00A438F7" w:rsidP="00A438F7">
      <w:pPr>
        <w:ind w:left="810" w:hanging="810"/>
      </w:pPr>
      <w:r>
        <w:t xml:space="preserve">Mindy Kotler, “The Comfort Women and Japan’s War on Truth,” </w:t>
      </w:r>
      <w:r>
        <w:rPr>
          <w:i/>
        </w:rPr>
        <w:t xml:space="preserve">New York Times </w:t>
      </w:r>
      <w:r>
        <w:t xml:space="preserve">(14 Nov 2014): </w:t>
      </w:r>
      <w:hyperlink r:id="rId106">
        <w:r>
          <w:rPr>
            <w:color w:val="1155CC"/>
            <w:u w:val="single"/>
          </w:rPr>
          <w:t>https://www.nytimes.com/2014/11/15/opinion/comfort-women-and-japans-war-on-truth.html</w:t>
        </w:r>
      </w:hyperlink>
    </w:p>
    <w:p w:rsidR="00A438F7" w:rsidRDefault="00A438F7" w:rsidP="00A438F7">
      <w:pPr>
        <w:ind w:left="810" w:hanging="810"/>
      </w:pPr>
      <w:proofErr w:type="spellStart"/>
      <w:r>
        <w:lastRenderedPageBreak/>
        <w:t>Ilaria</w:t>
      </w:r>
      <w:proofErr w:type="spellEnd"/>
      <w:r>
        <w:t xml:space="preserve"> Mala Sala, “Why is the Plight of the ‘Comfort Women’ Still So Controversial?” </w:t>
      </w:r>
      <w:r>
        <w:rPr>
          <w:i/>
        </w:rPr>
        <w:t xml:space="preserve">New York Times </w:t>
      </w:r>
      <w:r>
        <w:t xml:space="preserve">(14 Aug 2017): </w:t>
      </w:r>
      <w:hyperlink r:id="rId107">
        <w:r>
          <w:rPr>
            <w:color w:val="1155CC"/>
            <w:u w:val="single"/>
          </w:rPr>
          <w:t>https://www.nytimes.com/2017/08/14/opinion/comfort-women-japan-south-korea.html</w:t>
        </w:r>
      </w:hyperlink>
    </w:p>
    <w:p w:rsidR="00A438F7" w:rsidRDefault="00A438F7" w:rsidP="00A438F7">
      <w:pPr>
        <w:ind w:left="810" w:hanging="810"/>
      </w:pPr>
      <w:r>
        <w:t xml:space="preserve">Laura Hein and Mark Selden, “The Lessons of War, Global Power, and </w:t>
      </w:r>
      <w:proofErr w:type="spellStart"/>
      <w:r>
        <w:t>and</w:t>
      </w:r>
      <w:proofErr w:type="spellEnd"/>
      <w:r>
        <w:t xml:space="preserve"> Social Change,” in </w:t>
      </w:r>
      <w:r>
        <w:rPr>
          <w:i/>
        </w:rPr>
        <w:t xml:space="preserve">Censoring History, </w:t>
      </w:r>
      <w:r>
        <w:t>ed. Hein and Selden, 3-29</w:t>
      </w:r>
    </w:p>
    <w:p w:rsidR="00A438F7" w:rsidRDefault="00A438F7" w:rsidP="00A438F7">
      <w:pPr>
        <w:ind w:left="810" w:hanging="810"/>
      </w:pPr>
      <w:proofErr w:type="spellStart"/>
      <w:r>
        <w:t>Soh</w:t>
      </w:r>
      <w:proofErr w:type="spellEnd"/>
      <w:r>
        <w:t xml:space="preserve">, </w:t>
      </w:r>
      <w:proofErr w:type="spellStart"/>
      <w:r>
        <w:t>Chunghee</w:t>
      </w:r>
      <w:proofErr w:type="spellEnd"/>
      <w:r>
        <w:t xml:space="preserve"> Sarah, “Postwar/Postcolonial Public Memories of the Comfort Women,” in </w:t>
      </w:r>
      <w:proofErr w:type="gramStart"/>
      <w:r>
        <w:rPr>
          <w:i/>
        </w:rPr>
        <w:t>The</w:t>
      </w:r>
      <w:proofErr w:type="gramEnd"/>
      <w:r>
        <w:rPr>
          <w:i/>
        </w:rPr>
        <w:t xml:space="preserve"> Comfort Women, </w:t>
      </w:r>
      <w:r>
        <w:t>145-173</w:t>
      </w:r>
    </w:p>
    <w:p w:rsidR="00A438F7" w:rsidRDefault="00A438F7" w:rsidP="00A438F7">
      <w:r>
        <w:t>Useful for lecturing:</w:t>
      </w:r>
    </w:p>
    <w:p w:rsidR="00A438F7" w:rsidRDefault="00A438F7" w:rsidP="00A438F7">
      <w:pPr>
        <w:ind w:left="810"/>
      </w:pPr>
      <w:proofErr w:type="spellStart"/>
      <w:r>
        <w:t>Soh</w:t>
      </w:r>
      <w:proofErr w:type="spellEnd"/>
      <w:r>
        <w:t xml:space="preserve">, </w:t>
      </w:r>
      <w:proofErr w:type="spellStart"/>
      <w:r>
        <w:t>Chunghee</w:t>
      </w:r>
      <w:proofErr w:type="spellEnd"/>
      <w:r>
        <w:t xml:space="preserve"> Sarah, “Japan’s Military Comfort System as History,” in </w:t>
      </w:r>
      <w:r>
        <w:rPr>
          <w:i/>
        </w:rPr>
        <w:t xml:space="preserve">The Comfort Women, </w:t>
      </w:r>
      <w:r>
        <w:t>107-142</w:t>
      </w:r>
    </w:p>
    <w:p w:rsidR="00A438F7" w:rsidRDefault="00A438F7" w:rsidP="00A438F7"/>
    <w:p w:rsidR="00A438F7" w:rsidRDefault="00A438F7" w:rsidP="00A438F7">
      <w:r>
        <w:t>Week 9: Nationalism and Decolonization</w:t>
      </w:r>
    </w:p>
    <w:p w:rsidR="00A438F7" w:rsidRDefault="00A438F7" w:rsidP="00A438F7">
      <w:r>
        <w:t xml:space="preserve">Urvashi </w:t>
      </w:r>
      <w:proofErr w:type="spellStart"/>
      <w:r>
        <w:t>Butalia</w:t>
      </w:r>
      <w:proofErr w:type="spellEnd"/>
      <w:r>
        <w:t xml:space="preserve">, </w:t>
      </w:r>
      <w:r>
        <w:rPr>
          <w:i/>
        </w:rPr>
        <w:t xml:space="preserve">The Other Side of Silence </w:t>
      </w:r>
      <w:r>
        <w:t>[about partition of India and Pakistan]</w:t>
      </w:r>
    </w:p>
    <w:p w:rsidR="00A438F7" w:rsidRDefault="00A438F7" w:rsidP="00A438F7"/>
    <w:p w:rsidR="00A438F7" w:rsidRDefault="00A438F7" w:rsidP="00A438F7">
      <w:r>
        <w:t>Week 10: Revolution and Counterrevolution</w:t>
      </w:r>
    </w:p>
    <w:p w:rsidR="00A438F7" w:rsidRDefault="00A438F7" w:rsidP="00A438F7">
      <w:r>
        <w:t>*1 paragraph blurb on current event due [preparation for final paper]</w:t>
      </w:r>
    </w:p>
    <w:p w:rsidR="00A438F7" w:rsidRDefault="00A438F7" w:rsidP="00A438F7">
      <w:r>
        <w:t xml:space="preserve">Video: </w:t>
      </w:r>
      <w:proofErr w:type="spellStart"/>
      <w:r>
        <w:rPr>
          <w:i/>
        </w:rPr>
        <w:t>Bophana</w:t>
      </w:r>
      <w:proofErr w:type="spellEnd"/>
      <w:r>
        <w:rPr>
          <w:i/>
        </w:rPr>
        <w:t xml:space="preserve">: A Cambodian Tragedy </w:t>
      </w:r>
      <w:r>
        <w:t>[Khmer Rouge]</w:t>
      </w:r>
    </w:p>
    <w:p w:rsidR="00A438F7" w:rsidRDefault="00A438F7" w:rsidP="00A438F7"/>
    <w:p w:rsidR="00A438F7" w:rsidRDefault="00A438F7" w:rsidP="00A438F7">
      <w:r>
        <w:t>Week 11: Tigers and Tiger Cubs</w:t>
      </w:r>
    </w:p>
    <w:p w:rsidR="00A438F7" w:rsidRDefault="00A438F7" w:rsidP="00A438F7">
      <w:pPr>
        <w:ind w:left="720" w:hanging="720"/>
      </w:pPr>
      <w:r>
        <w:t xml:space="preserve">S. </w:t>
      </w:r>
      <w:proofErr w:type="spellStart"/>
      <w:r>
        <w:t>Rajaratnam</w:t>
      </w:r>
      <w:proofErr w:type="spellEnd"/>
      <w:r>
        <w:t xml:space="preserve">, “Singapore: The Global City,” in </w:t>
      </w:r>
      <w:r>
        <w:rPr>
          <w:i/>
        </w:rPr>
        <w:t xml:space="preserve">Southeast Asia in the Twentieth Century, </w:t>
      </w:r>
      <w:r>
        <w:t>286-291 [1972 speech laying out the vision for export oriented industrialization]</w:t>
      </w:r>
    </w:p>
    <w:p w:rsidR="00A438F7" w:rsidRDefault="00A438F7" w:rsidP="00A438F7">
      <w:pPr>
        <w:ind w:left="720" w:hanging="720"/>
      </w:pPr>
      <w:r>
        <w:t xml:space="preserve">Park Chung </w:t>
      </w:r>
      <w:proofErr w:type="spellStart"/>
      <w:r>
        <w:t>Hee</w:t>
      </w:r>
      <w:proofErr w:type="spellEnd"/>
      <w:r>
        <w:t xml:space="preserve">, </w:t>
      </w:r>
      <w:r>
        <w:rPr>
          <w:i/>
        </w:rPr>
        <w:t xml:space="preserve">To Build a Nation </w:t>
      </w:r>
      <w:r>
        <w:t xml:space="preserve">[selections, available in </w:t>
      </w:r>
      <w:r>
        <w:rPr>
          <w:i/>
        </w:rPr>
        <w:t>Sources of Korean Tradition</w:t>
      </w:r>
      <w:r>
        <w:t>]</w:t>
      </w:r>
    </w:p>
    <w:p w:rsidR="00A438F7" w:rsidRDefault="00A438F7" w:rsidP="00A438F7">
      <w:pPr>
        <w:ind w:left="720" w:hanging="720"/>
      </w:pPr>
      <w:r>
        <w:t xml:space="preserve">“The Economic Planning Agency’s White Paper on the People’s Livelihood,” “The Income Doubling Plan,” in </w:t>
      </w:r>
      <w:r>
        <w:rPr>
          <w:i/>
        </w:rPr>
        <w:t xml:space="preserve">Sources of Japanese Tradition, </w:t>
      </w:r>
      <w:r>
        <w:t xml:space="preserve">vol. 2,ed. Wm. </w:t>
      </w:r>
      <w:proofErr w:type="spellStart"/>
      <w:r>
        <w:t>theodore</w:t>
      </w:r>
      <w:proofErr w:type="spellEnd"/>
      <w:r>
        <w:t xml:space="preserve"> de </w:t>
      </w:r>
      <w:proofErr w:type="spellStart"/>
      <w:r>
        <w:t>Bary</w:t>
      </w:r>
      <w:proofErr w:type="spellEnd"/>
      <w:r>
        <w:t>, Carol Gluck, and Arthur E Tiedemann,</w:t>
      </w:r>
      <w:r>
        <w:rPr>
          <w:i/>
        </w:rPr>
        <w:t xml:space="preserve"> </w:t>
      </w:r>
      <w:r>
        <w:t>1100-1105</w:t>
      </w:r>
    </w:p>
    <w:p w:rsidR="00A438F7" w:rsidRDefault="00A438F7" w:rsidP="00A438F7">
      <w:r>
        <w:t xml:space="preserve">Possible videos: </w:t>
      </w:r>
      <w:r>
        <w:rPr>
          <w:i/>
        </w:rPr>
        <w:t>Mardi Gras Made in China</w:t>
      </w:r>
      <w:r>
        <w:t xml:space="preserve"> [China]; </w:t>
      </w:r>
      <w:r>
        <w:rPr>
          <w:i/>
        </w:rPr>
        <w:t xml:space="preserve">New Rulers of the World </w:t>
      </w:r>
      <w:r>
        <w:t>[Indonesia]</w:t>
      </w:r>
    </w:p>
    <w:p w:rsidR="00A438F7" w:rsidRDefault="00A438F7" w:rsidP="00A438F7"/>
    <w:p w:rsidR="00A438F7" w:rsidRDefault="00A438F7" w:rsidP="00A438F7">
      <w:r>
        <w:t>Week 12: Democracy and Authoritarianism</w:t>
      </w:r>
    </w:p>
    <w:p w:rsidR="00A438F7" w:rsidRDefault="00A438F7" w:rsidP="00A438F7">
      <w:pPr>
        <w:ind w:left="720" w:hanging="720"/>
      </w:pPr>
      <w:proofErr w:type="spellStart"/>
      <w:r>
        <w:t>Tiannemen</w:t>
      </w:r>
      <w:proofErr w:type="spellEnd"/>
      <w:r>
        <w:t xml:space="preserve"> Square documents: https://sourcebooks.fordham.edu/eastasia/eastasiasbook.asp#China%20Since%20World%20War%20II</w:t>
      </w:r>
    </w:p>
    <w:p w:rsidR="00A438F7" w:rsidRDefault="00A438F7" w:rsidP="00A438F7"/>
    <w:p w:rsidR="00A438F7" w:rsidRDefault="00A438F7" w:rsidP="00A438F7">
      <w:r>
        <w:lastRenderedPageBreak/>
        <w:t>Week 13: Gender and Sexuality</w:t>
      </w:r>
    </w:p>
    <w:p w:rsidR="00A438F7" w:rsidRDefault="00A438F7" w:rsidP="00A438F7">
      <w:r>
        <w:t xml:space="preserve">Videos: </w:t>
      </w:r>
      <w:proofErr w:type="spellStart"/>
      <w:r>
        <w:rPr>
          <w:i/>
        </w:rPr>
        <w:t>Bol</w:t>
      </w:r>
      <w:proofErr w:type="spellEnd"/>
      <w:r>
        <w:rPr>
          <w:i/>
        </w:rPr>
        <w:t xml:space="preserve"> </w:t>
      </w:r>
      <w:r>
        <w:t>[modern Pakistan, women, transgender (</w:t>
      </w:r>
      <w:proofErr w:type="spellStart"/>
      <w:r>
        <w:t>hijra</w:t>
      </w:r>
      <w:proofErr w:type="spellEnd"/>
      <w:r>
        <w:t>)]</w:t>
      </w:r>
    </w:p>
    <w:p w:rsidR="00A438F7" w:rsidRDefault="00A438F7" w:rsidP="00A438F7"/>
    <w:p w:rsidR="00A438F7" w:rsidRDefault="00A438F7" w:rsidP="00A438F7">
      <w:r>
        <w:t>Week 14: Asian Diasporas</w:t>
      </w:r>
    </w:p>
    <w:p w:rsidR="00A438F7" w:rsidRDefault="00A438F7" w:rsidP="00A438F7">
      <w:pPr>
        <w:ind w:left="720" w:hanging="720"/>
      </w:pPr>
      <w:r>
        <w:t xml:space="preserve">Jason </w:t>
      </w:r>
      <w:proofErr w:type="spellStart"/>
      <w:r>
        <w:t>DeParle</w:t>
      </w:r>
      <w:proofErr w:type="spellEnd"/>
      <w:r>
        <w:t xml:space="preserve">, “A Good Provider is </w:t>
      </w:r>
      <w:proofErr w:type="gramStart"/>
      <w:r>
        <w:t>One</w:t>
      </w:r>
      <w:proofErr w:type="gramEnd"/>
      <w:r>
        <w:t xml:space="preserve"> Who Leaves,” </w:t>
      </w:r>
      <w:r>
        <w:rPr>
          <w:i/>
        </w:rPr>
        <w:t xml:space="preserve">New York Times Magazine </w:t>
      </w:r>
      <w:r>
        <w:t xml:space="preserve">(April 22, 2007): </w:t>
      </w:r>
      <w:hyperlink r:id="rId108">
        <w:r>
          <w:rPr>
            <w:color w:val="1155CC"/>
            <w:u w:val="single"/>
          </w:rPr>
          <w:t>https://www.nytimes.com/2007/04/22/magazine/22Workers.t.html</w:t>
        </w:r>
      </w:hyperlink>
      <w:r>
        <w:t xml:space="preserve"> [Philippines]</w:t>
      </w:r>
    </w:p>
    <w:p w:rsidR="00A438F7" w:rsidRDefault="00A438F7" w:rsidP="00A438F7">
      <w:pPr>
        <w:ind w:left="720" w:hanging="720"/>
      </w:pPr>
      <w:r>
        <w:t xml:space="preserve">Alex </w:t>
      </w:r>
      <w:proofErr w:type="spellStart"/>
      <w:r>
        <w:t>Tizon</w:t>
      </w:r>
      <w:proofErr w:type="spellEnd"/>
      <w:r>
        <w:t xml:space="preserve">, “My Family’s Slave,” </w:t>
      </w:r>
      <w:r>
        <w:rPr>
          <w:i/>
        </w:rPr>
        <w:t xml:space="preserve">The Atlantic </w:t>
      </w:r>
      <w:r>
        <w:t xml:space="preserve">(Jun 2017): </w:t>
      </w:r>
      <w:hyperlink r:id="rId109">
        <w:r>
          <w:rPr>
            <w:color w:val="1155CC"/>
            <w:u w:val="single"/>
          </w:rPr>
          <w:t>https://www.theatlantic.com/magazine/archive/2017/06/lolas-story/524490/</w:t>
        </w:r>
      </w:hyperlink>
      <w:r>
        <w:t xml:space="preserve"> [Philippines]</w:t>
      </w:r>
    </w:p>
    <w:p w:rsidR="00A438F7" w:rsidRDefault="00A438F7" w:rsidP="00A438F7">
      <w:pPr>
        <w:ind w:left="720" w:hanging="720"/>
      </w:pPr>
      <w:r>
        <w:t>Possible videos: “Maid in Hong Kong,”</w:t>
      </w:r>
      <w:hyperlink r:id="rId110">
        <w:r>
          <w:t xml:space="preserve"> </w:t>
        </w:r>
      </w:hyperlink>
      <w:hyperlink r:id="rId111">
        <w:r>
          <w:rPr>
            <w:color w:val="1155CC"/>
            <w:u w:val="single"/>
          </w:rPr>
          <w:t>https://www.youtube.com/watch?v=bcOxMp0akhU</w:t>
        </w:r>
      </w:hyperlink>
      <w:r>
        <w:t xml:space="preserve"> [Filipinos]</w:t>
      </w:r>
    </w:p>
    <w:p w:rsidR="00A438F7" w:rsidRDefault="00A438F7" w:rsidP="00A438F7">
      <w:pPr>
        <w:ind w:left="720" w:hanging="720"/>
      </w:pPr>
    </w:p>
    <w:p w:rsidR="00A438F7" w:rsidRDefault="00A438F7" w:rsidP="00A438F7">
      <w:pPr>
        <w:ind w:left="720" w:hanging="720"/>
      </w:pPr>
      <w:r>
        <w:t>Finals week:</w:t>
      </w:r>
    </w:p>
    <w:p w:rsidR="00A438F7" w:rsidRDefault="00A438F7" w:rsidP="00A438F7">
      <w:pPr>
        <w:ind w:left="720" w:hanging="720"/>
      </w:pPr>
      <w:r>
        <w:t>*Final paper due</w:t>
      </w:r>
    </w:p>
    <w:p w:rsidR="00A438F7" w:rsidRDefault="00A438F7" w:rsidP="0088241F">
      <w:pPr>
        <w:spacing w:after="0" w:line="240" w:lineRule="auto"/>
        <w:rPr>
          <w:rFonts w:ascii="Times New Roman" w:hAnsi="Times New Roman" w:cs="Times New Roman"/>
          <w:sz w:val="24"/>
          <w:szCs w:val="24"/>
        </w:rPr>
      </w:pPr>
    </w:p>
    <w:p w:rsidR="0088241F" w:rsidRPr="00A438F7" w:rsidRDefault="0088241F" w:rsidP="0088241F">
      <w:pPr>
        <w:spacing w:after="0" w:line="240" w:lineRule="auto"/>
        <w:rPr>
          <w:rFonts w:ascii="Times New Roman" w:hAnsi="Times New Roman" w:cs="Times New Roman"/>
          <w:b/>
          <w:sz w:val="24"/>
          <w:szCs w:val="24"/>
        </w:rPr>
      </w:pPr>
      <w:r w:rsidRPr="00A438F7">
        <w:rPr>
          <w:rFonts w:ascii="Times New Roman" w:hAnsi="Times New Roman" w:cs="Times New Roman"/>
          <w:b/>
          <w:sz w:val="24"/>
          <w:szCs w:val="24"/>
        </w:rPr>
        <w:t>2019-204</w:t>
      </w:r>
      <w:r w:rsidRPr="00A438F7">
        <w:rPr>
          <w:rFonts w:ascii="Times New Roman" w:hAnsi="Times New Roman" w:cs="Times New Roman"/>
          <w:b/>
          <w:sz w:val="24"/>
          <w:szCs w:val="24"/>
        </w:rPr>
        <w:tab/>
        <w:t>COMM 4640</w:t>
      </w:r>
      <w:r w:rsidRPr="00A438F7">
        <w:rPr>
          <w:rFonts w:ascii="Times New Roman" w:hAnsi="Times New Roman" w:cs="Times New Roman"/>
          <w:b/>
          <w:sz w:val="24"/>
          <w:szCs w:val="24"/>
        </w:rPr>
        <w:tab/>
      </w:r>
      <w:r w:rsidRPr="00A438F7">
        <w:rPr>
          <w:rFonts w:ascii="Times New Roman" w:hAnsi="Times New Roman" w:cs="Times New Roman"/>
          <w:b/>
          <w:sz w:val="24"/>
          <w:szCs w:val="24"/>
        </w:rPr>
        <w:tab/>
        <w:t xml:space="preserve">Revise Course </w:t>
      </w:r>
    </w:p>
    <w:p w:rsidR="00A438F7" w:rsidRDefault="00A438F7" w:rsidP="0088241F">
      <w:pPr>
        <w:spacing w:after="0" w:line="240" w:lineRule="auto"/>
        <w:rPr>
          <w:rFonts w:ascii="Times New Roman" w:hAnsi="Times New Roman" w:cs="Times New Roman"/>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4215"/>
      </w:tblGrid>
      <w:tr w:rsidR="00A438F7" w:rsidTr="008E1038">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438F7" w:rsidRDefault="00A438F7" w:rsidP="008E1038">
            <w:pPr>
              <w:rPr>
                <w:rFonts w:ascii="Arial" w:hAnsi="Arial" w:cs="Arial"/>
                <w:b/>
                <w:bCs/>
                <w:color w:val="FFFFFF"/>
                <w:sz w:val="18"/>
                <w:szCs w:val="18"/>
              </w:rPr>
            </w:pPr>
            <w:r>
              <w:rPr>
                <w:rFonts w:ascii="Arial" w:hAnsi="Arial" w:cs="Arial"/>
                <w:b/>
                <w:bCs/>
                <w:color w:val="FFFFFF"/>
                <w:sz w:val="18"/>
                <w:szCs w:val="18"/>
              </w:rPr>
              <w:t>COURSE ACTION REQUEST</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19-12886</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Stifano</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Social Media: Research and Practice</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In Progress</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Start &gt; Communication &gt; College of Liberal Arts and Sciences</w:t>
            </w:r>
          </w:p>
        </w:tc>
      </w:tr>
    </w:tbl>
    <w:p w:rsidR="00A438F7" w:rsidRDefault="00A438F7" w:rsidP="00A438F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2556"/>
      </w:tblGrid>
      <w:tr w:rsidR="00A438F7" w:rsidTr="008E1038">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438F7" w:rsidRDefault="00A438F7" w:rsidP="008E1038">
            <w:pPr>
              <w:rPr>
                <w:rFonts w:ascii="Arial" w:hAnsi="Arial" w:cs="Arial"/>
                <w:b/>
                <w:bCs/>
                <w:color w:val="FFFFFF"/>
                <w:sz w:val="18"/>
                <w:szCs w:val="18"/>
              </w:rPr>
            </w:pPr>
            <w:r>
              <w:rPr>
                <w:rFonts w:ascii="Arial" w:hAnsi="Arial" w:cs="Arial"/>
                <w:b/>
                <w:bCs/>
                <w:color w:val="FFFFFF"/>
                <w:sz w:val="18"/>
                <w:szCs w:val="18"/>
              </w:rPr>
              <w:t>COURSE INFO</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Revise Course</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Neither</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1</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COMM</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College of Liberal Arts and Sciences</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Communication</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Social Media: Research and Practice</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lastRenderedPageBreak/>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4640</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No</w:t>
            </w:r>
          </w:p>
        </w:tc>
      </w:tr>
    </w:tbl>
    <w:p w:rsidR="00A438F7" w:rsidRDefault="00A438F7" w:rsidP="00A438F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967"/>
      </w:tblGrid>
      <w:tr w:rsidR="00A438F7" w:rsidTr="008E1038">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438F7" w:rsidRDefault="00A438F7" w:rsidP="008E1038">
            <w:pPr>
              <w:rPr>
                <w:rFonts w:ascii="Arial" w:hAnsi="Arial" w:cs="Arial"/>
                <w:b/>
                <w:bCs/>
                <w:color w:val="FFFFFF"/>
                <w:sz w:val="18"/>
                <w:szCs w:val="18"/>
              </w:rPr>
            </w:pPr>
            <w:r>
              <w:rPr>
                <w:rFonts w:ascii="Arial" w:hAnsi="Arial" w:cs="Arial"/>
                <w:b/>
                <w:bCs/>
                <w:color w:val="FFFFFF"/>
                <w:sz w:val="18"/>
                <w:szCs w:val="18"/>
              </w:rPr>
              <w:t>CONTACT INFO</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Stephen C Stifano</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Communication</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 xml:space="preserve">Initiator </w:t>
            </w:r>
            <w:proofErr w:type="spellStart"/>
            <w:r>
              <w:rPr>
                <w:rFonts w:ascii="Arial" w:hAnsi="Arial" w:cs="Arial"/>
                <w:b/>
                <w:bCs/>
                <w:sz w:val="15"/>
                <w:szCs w:val="15"/>
              </w:rPr>
              <w:t>NetId</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scs06002</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hyperlink r:id="rId112" w:history="1">
              <w:r>
                <w:rPr>
                  <w:rStyle w:val="Hyperlink"/>
                  <w:rFonts w:ascii="Arial" w:hAnsi="Arial" w:cs="Arial"/>
                  <w:sz w:val="15"/>
                  <w:szCs w:val="15"/>
                </w:rPr>
                <w:t>stephen.stifano@uconn.edu</w:t>
              </w:r>
            </w:hyperlink>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Myself</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Yes</w:t>
            </w:r>
          </w:p>
        </w:tc>
      </w:tr>
    </w:tbl>
    <w:p w:rsidR="00A438F7" w:rsidRDefault="00A438F7" w:rsidP="00A438F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372"/>
        <w:gridCol w:w="597"/>
      </w:tblGrid>
      <w:tr w:rsidR="00A438F7" w:rsidTr="008E1038">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438F7" w:rsidRDefault="00A438F7" w:rsidP="008E1038">
            <w:pPr>
              <w:rPr>
                <w:rFonts w:ascii="Arial" w:hAnsi="Arial" w:cs="Arial"/>
                <w:b/>
                <w:bCs/>
                <w:color w:val="FFFFFF"/>
                <w:sz w:val="18"/>
                <w:szCs w:val="18"/>
              </w:rPr>
            </w:pPr>
            <w:r>
              <w:rPr>
                <w:rFonts w:ascii="Arial" w:hAnsi="Arial" w:cs="Arial"/>
                <w:b/>
                <w:bCs/>
                <w:color w:val="FFFFFF"/>
                <w:sz w:val="18"/>
                <w:szCs w:val="18"/>
              </w:rPr>
              <w:t>COURSE FEATURES</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Spring</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2019</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proofErr w:type="gramStart"/>
            <w:r>
              <w:rPr>
                <w:rFonts w:ascii="Arial" w:hAnsi="Arial" w:cs="Arial"/>
                <w:b/>
                <w:bCs/>
                <w:sz w:val="15"/>
                <w:szCs w:val="15"/>
              </w:rPr>
              <w:t>Will this course be taught</w:t>
            </w:r>
            <w:proofErr w:type="gramEnd"/>
            <w:r>
              <w:rPr>
                <w:rFonts w:ascii="Arial" w:hAnsi="Arial" w:cs="Arial"/>
                <w:b/>
                <w:bCs/>
                <w:sz w:val="15"/>
                <w:szCs w:val="15"/>
              </w:rPr>
              <w:t xml:space="preserve">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No</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No</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1</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35</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No</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No</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3</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Lecture</w:t>
            </w:r>
          </w:p>
        </w:tc>
      </w:tr>
    </w:tbl>
    <w:p w:rsidR="00A438F7" w:rsidRDefault="00A438F7" w:rsidP="00A438F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609"/>
        <w:gridCol w:w="5735"/>
      </w:tblGrid>
      <w:tr w:rsidR="00A438F7" w:rsidTr="008E1038">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438F7" w:rsidRDefault="00A438F7" w:rsidP="008E1038">
            <w:pPr>
              <w:rPr>
                <w:rFonts w:ascii="Arial" w:hAnsi="Arial" w:cs="Arial"/>
                <w:b/>
                <w:bCs/>
                <w:color w:val="FFFFFF"/>
                <w:sz w:val="18"/>
                <w:szCs w:val="18"/>
              </w:rPr>
            </w:pPr>
            <w:r>
              <w:rPr>
                <w:rFonts w:ascii="Arial" w:hAnsi="Arial" w:cs="Arial"/>
                <w:b/>
                <w:bCs/>
                <w:color w:val="FFFFFF"/>
                <w:sz w:val="18"/>
                <w:szCs w:val="18"/>
              </w:rPr>
              <w:t>COURSE RESTRICTIONS</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proofErr w:type="gramStart"/>
            <w:r>
              <w:rPr>
                <w:rFonts w:ascii="Arial" w:hAnsi="Arial" w:cs="Arial"/>
                <w:b/>
                <w:bCs/>
                <w:sz w:val="15"/>
                <w:szCs w:val="15"/>
              </w:rPr>
              <w:t>Will the course or any sections of the course be taught</w:t>
            </w:r>
            <w:proofErr w:type="gramEnd"/>
            <w:r>
              <w:rPr>
                <w:rFonts w:ascii="Arial" w:hAnsi="Arial" w:cs="Arial"/>
                <w:b/>
                <w:bCs/>
                <w:sz w:val="15"/>
                <w:szCs w:val="15"/>
              </w:rPr>
              <w:t xml:space="preserve">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No</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 xml:space="preserve">COMM 1000 and COMM 1300. </w:t>
            </w:r>
            <w:proofErr w:type="gramStart"/>
            <w:r>
              <w:rPr>
                <w:rFonts w:ascii="Arial" w:hAnsi="Arial" w:cs="Arial"/>
                <w:sz w:val="15"/>
                <w:szCs w:val="15"/>
              </w:rPr>
              <w:t>Plus at</w:t>
            </w:r>
            <w:proofErr w:type="gramEnd"/>
            <w:r>
              <w:rPr>
                <w:rFonts w:ascii="Arial" w:hAnsi="Arial" w:cs="Arial"/>
                <w:sz w:val="15"/>
                <w:szCs w:val="15"/>
              </w:rPr>
              <w:t xml:space="preserve"> least one of the required core courses: COMM 3100, COMM 3200, OR COMM 3300.</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proofErr w:type="spellStart"/>
            <w:r>
              <w:rPr>
                <w:rFonts w:ascii="Arial" w:hAnsi="Arial" w:cs="Arial"/>
                <w:b/>
                <w:bCs/>
                <w:sz w:val="15"/>
                <w:szCs w:val="15"/>
              </w:rPr>
              <w:t>Corequisites</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None</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lastRenderedPageBreak/>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None</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No Consent Required</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No</w:t>
            </w:r>
          </w:p>
        </w:tc>
      </w:tr>
    </w:tbl>
    <w:p w:rsidR="00A438F7" w:rsidRDefault="00A438F7" w:rsidP="00A438F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A438F7" w:rsidTr="008E1038">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438F7" w:rsidRDefault="00A438F7" w:rsidP="008E1038">
            <w:pPr>
              <w:rPr>
                <w:rFonts w:ascii="Arial" w:hAnsi="Arial" w:cs="Arial"/>
                <w:b/>
                <w:bCs/>
                <w:color w:val="FFFFFF"/>
                <w:sz w:val="18"/>
                <w:szCs w:val="18"/>
              </w:rPr>
            </w:pPr>
            <w:r>
              <w:rPr>
                <w:rFonts w:ascii="Arial" w:hAnsi="Arial" w:cs="Arial"/>
                <w:b/>
                <w:bCs/>
                <w:color w:val="FFFFFF"/>
                <w:sz w:val="18"/>
                <w:szCs w:val="18"/>
              </w:rPr>
              <w:t>GRADING</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No</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Graded</w:t>
            </w:r>
          </w:p>
        </w:tc>
      </w:tr>
    </w:tbl>
    <w:p w:rsidR="00A438F7" w:rsidRDefault="00A438F7" w:rsidP="00A438F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448"/>
        <w:gridCol w:w="355"/>
      </w:tblGrid>
      <w:tr w:rsidR="00A438F7" w:rsidTr="008E1038">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438F7" w:rsidRDefault="00A438F7" w:rsidP="008E1038">
            <w:pPr>
              <w:rPr>
                <w:rFonts w:ascii="Arial" w:hAnsi="Arial" w:cs="Arial"/>
                <w:b/>
                <w:bCs/>
                <w:color w:val="FFFFFF"/>
                <w:sz w:val="18"/>
                <w:szCs w:val="18"/>
              </w:rPr>
            </w:pPr>
            <w:r>
              <w:rPr>
                <w:rFonts w:ascii="Arial" w:hAnsi="Arial" w:cs="Arial"/>
                <w:b/>
                <w:bCs/>
                <w:color w:val="FFFFFF"/>
                <w:sz w:val="18"/>
                <w:szCs w:val="18"/>
              </w:rPr>
              <w:t>SPECIAL INSTRUCTIONAL FEATURES</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 xml:space="preserve">Do you anticipate the course </w:t>
            </w:r>
            <w:proofErr w:type="gramStart"/>
            <w:r>
              <w:rPr>
                <w:rFonts w:ascii="Arial" w:hAnsi="Arial" w:cs="Arial"/>
                <w:b/>
                <w:bCs/>
                <w:sz w:val="15"/>
                <w:szCs w:val="15"/>
              </w:rPr>
              <w:t>will be offered</w:t>
            </w:r>
            <w:proofErr w:type="gramEnd"/>
            <w:r>
              <w:rPr>
                <w:rFonts w:ascii="Arial" w:hAnsi="Arial" w:cs="Arial"/>
                <w:b/>
                <w:bCs/>
                <w:sz w:val="15"/>
                <w:szCs w:val="15"/>
              </w:rPr>
              <w:t xml:space="preserve">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Yes</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proofErr w:type="gramStart"/>
            <w:r>
              <w:rPr>
                <w:rFonts w:ascii="Arial" w:hAnsi="Arial" w:cs="Arial"/>
                <w:b/>
                <w:bCs/>
                <w:sz w:val="15"/>
                <w:szCs w:val="15"/>
              </w:rPr>
              <w:t>Will this course be taught</w:t>
            </w:r>
            <w:proofErr w:type="gramEnd"/>
            <w:r>
              <w:rPr>
                <w:rFonts w:ascii="Arial" w:hAnsi="Arial" w:cs="Arial"/>
                <w:b/>
                <w:bCs/>
                <w:sz w:val="15"/>
                <w:szCs w:val="15"/>
              </w:rPr>
              <w:t xml:space="preserve">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No</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proofErr w:type="gramStart"/>
            <w:r>
              <w:rPr>
                <w:rFonts w:ascii="Arial" w:hAnsi="Arial" w:cs="Arial"/>
                <w:b/>
                <w:bCs/>
                <w:sz w:val="15"/>
                <w:szCs w:val="15"/>
              </w:rPr>
              <w:t>Will this course be offered</w:t>
            </w:r>
            <w:proofErr w:type="gramEnd"/>
            <w:r>
              <w:rPr>
                <w:rFonts w:ascii="Arial" w:hAnsi="Arial" w:cs="Arial"/>
                <w:b/>
                <w:bCs/>
                <w:sz w:val="15"/>
                <w:szCs w:val="15"/>
              </w:rPr>
              <w:t xml:space="preserve">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No</w:t>
            </w:r>
          </w:p>
        </w:tc>
      </w:tr>
    </w:tbl>
    <w:p w:rsidR="00A438F7" w:rsidRDefault="00A438F7" w:rsidP="00A438F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538"/>
        <w:gridCol w:w="7806"/>
      </w:tblGrid>
      <w:tr w:rsidR="00A438F7" w:rsidTr="008E1038">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438F7" w:rsidRDefault="00A438F7" w:rsidP="008E1038">
            <w:pPr>
              <w:rPr>
                <w:rFonts w:ascii="Arial" w:hAnsi="Arial" w:cs="Arial"/>
                <w:b/>
                <w:bCs/>
                <w:color w:val="FFFFFF"/>
                <w:sz w:val="18"/>
                <w:szCs w:val="18"/>
              </w:rPr>
            </w:pPr>
            <w:r>
              <w:rPr>
                <w:rFonts w:ascii="Arial" w:hAnsi="Arial" w:cs="Arial"/>
                <w:b/>
                <w:bCs/>
                <w:color w:val="FFFFFF"/>
                <w:sz w:val="18"/>
                <w:szCs w:val="18"/>
              </w:rPr>
              <w:t>COURSE DETAILS</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 xml:space="preserve">COMM 4640: Social Media: Research and Practice Three credits. Prerequisites: COMM 1000; COMM 1100; COMM 1300; COMM 3100 or 3200 or 3300. Examines social media from multiple perspectives, including understanding their effects through theoretical approaches and empirical research, as well as practical applications across various contexts. </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 xml:space="preserve">COMM 4640: Social Media: Research and Practice Three credits. Prerequisites: COMM 1000; COMM 1300; COMM 3100 or 3200 or 3300. Examines social media from multiple perspectives, including understanding their effects through theoretical approaches and empirical research, as well as practical applications across various contexts. </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This course was originally approved by Department Faculty without COMM 1100 listed as a prerequisite. Our advising staff noticed a clerical error when the course was filed to CLAS C&amp;</w:t>
            </w:r>
            <w:proofErr w:type="gramStart"/>
            <w:r>
              <w:rPr>
                <w:rFonts w:ascii="Arial" w:hAnsi="Arial" w:cs="Arial"/>
                <w:sz w:val="15"/>
                <w:szCs w:val="15"/>
              </w:rPr>
              <w:t>C which</w:t>
            </w:r>
            <w:proofErr w:type="gramEnd"/>
            <w:r>
              <w:rPr>
                <w:rFonts w:ascii="Arial" w:hAnsi="Arial" w:cs="Arial"/>
                <w:sz w:val="15"/>
                <w:szCs w:val="15"/>
              </w:rPr>
              <w:t xml:space="preserve"> included COMM 1100 in the list of prerequisites, and requested we fix the typo. That is the sole purpose of this revision.</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 xml:space="preserve">This course overlaps only minimally with courses in other departments. The only existing course addressing social media as the primary course topic is DMD 5710 (Social Media Business Applications). However, this existing course </w:t>
            </w:r>
            <w:proofErr w:type="gramStart"/>
            <w:r>
              <w:rPr>
                <w:rFonts w:ascii="Arial" w:hAnsi="Arial" w:cs="Arial"/>
                <w:sz w:val="15"/>
                <w:szCs w:val="15"/>
              </w:rPr>
              <w:t>is more focused</w:t>
            </w:r>
            <w:proofErr w:type="gramEnd"/>
            <w:r>
              <w:rPr>
                <w:rFonts w:ascii="Arial" w:hAnsi="Arial" w:cs="Arial"/>
                <w:sz w:val="15"/>
                <w:szCs w:val="15"/>
              </w:rPr>
              <w:t xml:space="preserve"> on designing marketing materials for social media, whereas the focus of the proposed course is on research of social media and the application of that research to social media use.</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 xml:space="preserve">The purpose of this course is to examine social media from multiple perspectives, including theories that guide our understanding of their effects on individuals and society, current research on their role in various settings, and practical applications of them in personal and professional use. The first part of the course lays the groundwork with the interpersonal, media, and psychological theories that inform social media use; and the remainder of the course applies these theories to various contexts such as politics, education, and advertising. Students will learn to review and </w:t>
            </w:r>
            <w:proofErr w:type="gramStart"/>
            <w:r>
              <w:rPr>
                <w:rFonts w:ascii="Arial" w:hAnsi="Arial" w:cs="Arial"/>
                <w:sz w:val="15"/>
                <w:szCs w:val="15"/>
              </w:rPr>
              <w:t>critique</w:t>
            </w:r>
            <w:proofErr w:type="gramEnd"/>
            <w:r>
              <w:rPr>
                <w:rFonts w:ascii="Arial" w:hAnsi="Arial" w:cs="Arial"/>
                <w:sz w:val="15"/>
                <w:szCs w:val="15"/>
              </w:rPr>
              <w:t xml:space="preserve"> the current research on social media, as well as conduct their own research of the existing literature. Students will also learn applied skills and best practices of social media use as a set of communication tools. By the end of this course you will be able to: • Define theories and concepts that explain the use and effects of social media • Summarize the current scope of research on social media use and effects • Explain how social media research is conducted • Examine the impact of social media in various real world contexts • Evaluate your own social media use based on theory and research • Apply best practices for social media use across platforms and settings</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lastRenderedPageBreak/>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 xml:space="preserve">Performance in the course </w:t>
            </w:r>
            <w:proofErr w:type="gramStart"/>
            <w:r>
              <w:rPr>
                <w:rFonts w:ascii="Arial" w:hAnsi="Arial" w:cs="Arial"/>
                <w:sz w:val="15"/>
                <w:szCs w:val="15"/>
              </w:rPr>
              <w:t>will be assessed</w:t>
            </w:r>
            <w:proofErr w:type="gramEnd"/>
            <w:r>
              <w:rPr>
                <w:rFonts w:ascii="Arial" w:hAnsi="Arial" w:cs="Arial"/>
                <w:sz w:val="15"/>
                <w:szCs w:val="15"/>
              </w:rPr>
              <w:t xml:space="preserve"> through a variety of course elements. </w:t>
            </w:r>
            <w:proofErr w:type="gramStart"/>
            <w:r>
              <w:rPr>
                <w:rFonts w:ascii="Arial" w:hAnsi="Arial" w:cs="Arial"/>
                <w:sz w:val="15"/>
                <w:szCs w:val="15"/>
              </w:rPr>
              <w:t>These include 3 exams which cover the content of the textbook and lectures; weekly assignments in which students will apply the course content to their own social media use, including testing principles and theories from the lessons, critically assessing their use, analyzing their data, and observing/participating in social movements; and a final group project in which they will research, write, and present a report on best social media practices for a local organization based on the research covered in the course.</w:t>
            </w:r>
            <w:proofErr w:type="gramEnd"/>
            <w:r>
              <w:rPr>
                <w:rFonts w:ascii="Arial" w:hAnsi="Arial" w:cs="Arial"/>
                <w:sz w:val="15"/>
                <w:szCs w:val="15"/>
              </w:rPr>
              <w:t xml:space="preserve"> </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477"/>
              <w:gridCol w:w="3477"/>
              <w:gridCol w:w="740"/>
            </w:tblGrid>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jc w:val="center"/>
                    <w:rPr>
                      <w:rFonts w:ascii="Arial" w:hAnsi="Arial" w:cs="Arial"/>
                      <w:b/>
                      <w:bCs/>
                      <w:color w:val="000000"/>
                      <w:sz w:val="15"/>
                      <w:szCs w:val="15"/>
                    </w:rPr>
                  </w:pPr>
                  <w:r>
                    <w:rPr>
                      <w:rFonts w:ascii="Arial" w:hAnsi="Arial" w:cs="Arial"/>
                      <w:b/>
                      <w:bCs/>
                      <w:color w:val="000000"/>
                      <w:sz w:val="15"/>
                      <w:szCs w:val="15"/>
                    </w:rPr>
                    <w:t>File Type</w:t>
                  </w:r>
                </w:p>
              </w:tc>
            </w:tr>
            <w:tr w:rsidR="00A438F7" w:rsidTr="008E1038">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hyperlink r:id="rId113" w:tgtFrame="_self" w:history="1">
                    <w:r>
                      <w:rPr>
                        <w:rStyle w:val="Hyperlink"/>
                        <w:rFonts w:ascii="Arial" w:hAnsi="Arial" w:cs="Arial"/>
                        <w:sz w:val="15"/>
                        <w:szCs w:val="15"/>
                      </w:rPr>
                      <w:t>comm_4640_proposed_ social_media_syllabus.docx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comm_4640_proposed_ social_media_syllabus.docx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Syllabus</w:t>
                  </w:r>
                </w:p>
              </w:tc>
            </w:tr>
          </w:tbl>
          <w:p w:rsidR="00A438F7" w:rsidRDefault="00A438F7" w:rsidP="008E1038"/>
        </w:tc>
      </w:tr>
    </w:tbl>
    <w:p w:rsidR="00A438F7" w:rsidRDefault="00A438F7" w:rsidP="00A438F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33"/>
        <w:gridCol w:w="8011"/>
      </w:tblGrid>
      <w:tr w:rsidR="00A438F7" w:rsidTr="008E1038">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438F7" w:rsidRDefault="00A438F7" w:rsidP="008E1038">
            <w:pPr>
              <w:rPr>
                <w:rFonts w:ascii="Arial" w:hAnsi="Arial" w:cs="Arial"/>
                <w:b/>
                <w:bCs/>
                <w:color w:val="FFFFFF"/>
                <w:sz w:val="18"/>
                <w:szCs w:val="18"/>
              </w:rPr>
            </w:pPr>
            <w:r>
              <w:rPr>
                <w:rFonts w:ascii="Arial" w:hAnsi="Arial" w:cs="Arial"/>
                <w:b/>
                <w:bCs/>
                <w:color w:val="FFFFFF"/>
                <w:sz w:val="18"/>
                <w:szCs w:val="18"/>
              </w:rPr>
              <w:t>COMMENTS / APPROVALS</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139"/>
              <w:gridCol w:w="900"/>
              <w:gridCol w:w="1036"/>
              <w:gridCol w:w="655"/>
              <w:gridCol w:w="1107"/>
              <w:gridCol w:w="3062"/>
            </w:tblGrid>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jc w:val="center"/>
                    <w:rPr>
                      <w:rFonts w:ascii="Arial" w:hAnsi="Arial" w:cs="Arial"/>
                      <w:b/>
                      <w:bCs/>
                      <w:color w:val="000000"/>
                      <w:sz w:val="15"/>
                      <w:szCs w:val="15"/>
                    </w:rPr>
                  </w:pPr>
                  <w:r>
                    <w:rPr>
                      <w:rFonts w:ascii="Arial" w:hAnsi="Arial" w:cs="Arial"/>
                      <w:b/>
                      <w:bCs/>
                      <w:color w:val="000000"/>
                      <w:sz w:val="15"/>
                      <w:szCs w:val="15"/>
                    </w:rPr>
                    <w:t>Comments</w:t>
                  </w:r>
                </w:p>
              </w:tc>
            </w:tr>
            <w:tr w:rsidR="00A438F7" w:rsidTr="008E1038">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Stephen C Stifano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08/14/2019 - 16:34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 xml:space="preserve">Submitting to fix prerequisite typo including COMM 1100. </w:t>
                  </w:r>
                </w:p>
              </w:tc>
            </w:tr>
            <w:tr w:rsidR="00A438F7" w:rsidTr="008E1038">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Communication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Stephen C Stifano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08/14/2019 - 16:46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8/14/2019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 xml:space="preserve">Approved - this is solely a typo when moving the course from department faculty vote to CLAS CCC. </w:t>
                  </w:r>
                </w:p>
              </w:tc>
            </w:tr>
          </w:tbl>
          <w:p w:rsidR="00A438F7" w:rsidRDefault="00A438F7" w:rsidP="008E1038"/>
        </w:tc>
      </w:tr>
    </w:tbl>
    <w:p w:rsidR="00A438F7" w:rsidRDefault="00A438F7" w:rsidP="00A438F7">
      <w:pPr>
        <w:rPr>
          <w:sz w:val="20"/>
          <w:szCs w:val="20"/>
        </w:rPr>
      </w:pPr>
    </w:p>
    <w:p w:rsidR="00A438F7" w:rsidRDefault="00A438F7" w:rsidP="00A438F7"/>
    <w:p w:rsidR="00A438F7" w:rsidRPr="00271250" w:rsidRDefault="00A438F7" w:rsidP="00A438F7">
      <w:pPr>
        <w:jc w:val="center"/>
        <w:rPr>
          <w:rFonts w:ascii="Calibri" w:hAnsi="Calibri"/>
          <w:sz w:val="32"/>
          <w:szCs w:val="28"/>
        </w:rPr>
      </w:pPr>
      <w:r w:rsidRPr="00271250">
        <w:rPr>
          <w:rFonts w:ascii="Calibri" w:hAnsi="Calibri"/>
          <w:sz w:val="32"/>
          <w:szCs w:val="28"/>
        </w:rPr>
        <w:t>COMM 4640: Social Media: Research and Practice</w:t>
      </w:r>
    </w:p>
    <w:p w:rsidR="00A438F7" w:rsidRPr="005553D3" w:rsidRDefault="00A438F7" w:rsidP="00A438F7">
      <w:pPr>
        <w:jc w:val="center"/>
        <w:rPr>
          <w:rFonts w:ascii="Calibri" w:hAnsi="Calibri"/>
          <w:sz w:val="28"/>
          <w:szCs w:val="28"/>
        </w:rPr>
      </w:pPr>
    </w:p>
    <w:p w:rsidR="00A438F7" w:rsidRPr="00237932" w:rsidRDefault="00A438F7" w:rsidP="00A438F7">
      <w:pPr>
        <w:pBdr>
          <w:bottom w:val="single" w:sz="12" w:space="1" w:color="auto"/>
        </w:pBdr>
        <w:jc w:val="center"/>
        <w:rPr>
          <w:rFonts w:ascii="Calibri" w:hAnsi="Calibri"/>
          <w:sz w:val="26"/>
          <w:szCs w:val="26"/>
        </w:rPr>
      </w:pPr>
      <w:r w:rsidRPr="00237932">
        <w:rPr>
          <w:rFonts w:ascii="Calibri" w:hAnsi="Calibri"/>
          <w:sz w:val="26"/>
          <w:szCs w:val="26"/>
        </w:rPr>
        <w:t xml:space="preserve">Instructor: Anne </w:t>
      </w:r>
      <w:proofErr w:type="spellStart"/>
      <w:r w:rsidRPr="00237932">
        <w:rPr>
          <w:rFonts w:ascii="Calibri" w:hAnsi="Calibri"/>
          <w:sz w:val="26"/>
          <w:szCs w:val="26"/>
        </w:rPr>
        <w:t>Oeldorf</w:t>
      </w:r>
      <w:proofErr w:type="spellEnd"/>
      <w:r w:rsidRPr="00237932">
        <w:rPr>
          <w:rFonts w:ascii="Calibri" w:hAnsi="Calibri"/>
          <w:sz w:val="26"/>
          <w:szCs w:val="26"/>
        </w:rPr>
        <w:t xml:space="preserve">-Hirsch, PhD | </w:t>
      </w:r>
      <w:hyperlink r:id="rId114" w:history="1">
        <w:r w:rsidRPr="00237932">
          <w:rPr>
            <w:rStyle w:val="Hyperlink"/>
            <w:rFonts w:ascii="Calibri" w:hAnsi="Calibri"/>
            <w:sz w:val="26"/>
            <w:szCs w:val="26"/>
          </w:rPr>
          <w:t>anneo@uconn.edu</w:t>
        </w:r>
      </w:hyperlink>
      <w:r w:rsidRPr="00237932">
        <w:rPr>
          <w:rFonts w:ascii="Calibri" w:hAnsi="Calibri"/>
          <w:sz w:val="26"/>
          <w:szCs w:val="26"/>
        </w:rPr>
        <w:t xml:space="preserve"> | 860-486-3968</w:t>
      </w:r>
      <w:r w:rsidRPr="00237932">
        <w:rPr>
          <w:rFonts w:ascii="Calibri" w:hAnsi="Calibri"/>
          <w:sz w:val="26"/>
          <w:szCs w:val="26"/>
        </w:rPr>
        <w:br/>
        <w:t xml:space="preserve">Office hours: </w:t>
      </w:r>
      <w:hyperlink r:id="rId115" w:history="1">
        <w:r w:rsidRPr="00237932">
          <w:rPr>
            <w:rStyle w:val="Hyperlink"/>
            <w:rFonts w:ascii="Calibri" w:hAnsi="Calibri"/>
            <w:sz w:val="26"/>
            <w:szCs w:val="26"/>
          </w:rPr>
          <w:t>http://advapp.uconn.edu</w:t>
        </w:r>
      </w:hyperlink>
      <w:r w:rsidRPr="00237932">
        <w:rPr>
          <w:rFonts w:ascii="Calibri" w:hAnsi="Calibri"/>
          <w:sz w:val="26"/>
          <w:szCs w:val="26"/>
        </w:rPr>
        <w:t xml:space="preserve"> | </w:t>
      </w:r>
      <w:proofErr w:type="spellStart"/>
      <w:r w:rsidRPr="00237932">
        <w:rPr>
          <w:rFonts w:ascii="Calibri" w:hAnsi="Calibri"/>
          <w:sz w:val="26"/>
          <w:szCs w:val="26"/>
        </w:rPr>
        <w:t>Arjona</w:t>
      </w:r>
      <w:proofErr w:type="spellEnd"/>
      <w:r w:rsidRPr="00237932">
        <w:rPr>
          <w:rFonts w:ascii="Calibri" w:hAnsi="Calibri"/>
          <w:sz w:val="26"/>
          <w:szCs w:val="26"/>
        </w:rPr>
        <w:t xml:space="preserve"> 218</w:t>
      </w:r>
    </w:p>
    <w:p w:rsidR="00A438F7" w:rsidRDefault="00A438F7" w:rsidP="00A438F7">
      <w:pPr>
        <w:pBdr>
          <w:bottom w:val="single" w:sz="12" w:space="1" w:color="auto"/>
        </w:pBdr>
        <w:jc w:val="center"/>
        <w:rPr>
          <w:rFonts w:ascii="Calibri" w:hAnsi="Calibri"/>
        </w:rPr>
      </w:pPr>
    </w:p>
    <w:p w:rsidR="00A438F7" w:rsidRDefault="00A438F7" w:rsidP="00A438F7">
      <w:pPr>
        <w:jc w:val="center"/>
        <w:rPr>
          <w:rFonts w:ascii="Calibri" w:hAnsi="Calibri"/>
          <w:b/>
        </w:rPr>
      </w:pPr>
    </w:p>
    <w:p w:rsidR="00A438F7" w:rsidRDefault="00A438F7" w:rsidP="00A438F7">
      <w:pPr>
        <w:pStyle w:val="BodyText"/>
        <w:jc w:val="center"/>
        <w:rPr>
          <w:rFonts w:ascii="Calibri" w:hAnsi="Calibri"/>
          <w:b/>
        </w:rPr>
      </w:pPr>
      <w:r w:rsidRPr="00D76518">
        <w:rPr>
          <w:rFonts w:ascii="Calibri" w:hAnsi="Calibri"/>
          <w:b/>
        </w:rPr>
        <w:t>COURSE OBJECTIVES</w:t>
      </w:r>
    </w:p>
    <w:p w:rsidR="00A438F7" w:rsidRDefault="00A438F7" w:rsidP="00A438F7">
      <w:pPr>
        <w:pStyle w:val="BodyText"/>
        <w:jc w:val="center"/>
        <w:rPr>
          <w:rFonts w:ascii="Calibri" w:hAnsi="Calibri"/>
          <w:b/>
        </w:rPr>
      </w:pPr>
    </w:p>
    <w:p w:rsidR="00A438F7" w:rsidRPr="00271250" w:rsidRDefault="00A438F7" w:rsidP="00A438F7">
      <w:pPr>
        <w:pStyle w:val="BodyText"/>
        <w:rPr>
          <w:rFonts w:ascii="Calibri" w:hAnsi="Calibri"/>
        </w:rPr>
      </w:pPr>
      <w:r w:rsidRPr="00271250">
        <w:rPr>
          <w:rFonts w:ascii="Calibri" w:hAnsi="Calibri"/>
        </w:rPr>
        <w:t xml:space="preserve">The purpose of this course is to examine social media from multiple perspectives, including theories that guide our understanding of their effects on individuals and society, current research on their role in various </w:t>
      </w:r>
      <w:r>
        <w:rPr>
          <w:rFonts w:ascii="Calibri" w:hAnsi="Calibri"/>
        </w:rPr>
        <w:t>settings</w:t>
      </w:r>
      <w:r w:rsidRPr="00271250">
        <w:rPr>
          <w:rFonts w:ascii="Calibri" w:hAnsi="Calibri"/>
        </w:rPr>
        <w:t xml:space="preserve">, and practical applications of them in personal and professional </w:t>
      </w:r>
      <w:r>
        <w:rPr>
          <w:rFonts w:ascii="Calibri" w:hAnsi="Calibri"/>
        </w:rPr>
        <w:t>use</w:t>
      </w:r>
      <w:r w:rsidRPr="00271250">
        <w:rPr>
          <w:rFonts w:ascii="Calibri" w:hAnsi="Calibri"/>
        </w:rPr>
        <w:t xml:space="preserve">. The </w:t>
      </w:r>
      <w:r>
        <w:rPr>
          <w:rFonts w:ascii="Calibri" w:hAnsi="Calibri"/>
        </w:rPr>
        <w:t xml:space="preserve">first part of the course lays the groundwork with the interpersonal, media, and psychological theories that inform social media use; and the remainder of the course applies these theories to various contexts such as politics, education, and advertising. Students will also learn applied skills and best practices of social media use as a set of communication tools. </w:t>
      </w:r>
      <w:r w:rsidRPr="00271250">
        <w:rPr>
          <w:rFonts w:ascii="Calibri" w:hAnsi="Calibri"/>
        </w:rPr>
        <w:t xml:space="preserve">By the end of this </w:t>
      </w:r>
      <w:proofErr w:type="gramStart"/>
      <w:r w:rsidRPr="00271250">
        <w:rPr>
          <w:rFonts w:ascii="Calibri" w:hAnsi="Calibri"/>
        </w:rPr>
        <w:t>course</w:t>
      </w:r>
      <w:proofErr w:type="gramEnd"/>
      <w:r w:rsidRPr="00271250">
        <w:rPr>
          <w:rFonts w:ascii="Calibri" w:hAnsi="Calibri"/>
        </w:rPr>
        <w:t xml:space="preserve"> you will be able to:</w:t>
      </w:r>
    </w:p>
    <w:p w:rsidR="00A438F7" w:rsidRPr="00271250" w:rsidRDefault="00A438F7" w:rsidP="00A438F7">
      <w:pPr>
        <w:pStyle w:val="BodyText"/>
        <w:numPr>
          <w:ilvl w:val="0"/>
          <w:numId w:val="66"/>
        </w:numPr>
        <w:ind w:left="720" w:hanging="360"/>
        <w:rPr>
          <w:rFonts w:ascii="Calibri" w:hAnsi="Calibri"/>
        </w:rPr>
      </w:pPr>
      <w:r>
        <w:rPr>
          <w:rFonts w:ascii="Calibri" w:hAnsi="Calibri"/>
        </w:rPr>
        <w:t>Define</w:t>
      </w:r>
      <w:r w:rsidRPr="00271250">
        <w:rPr>
          <w:rFonts w:ascii="Calibri" w:hAnsi="Calibri"/>
        </w:rPr>
        <w:t xml:space="preserve"> theories </w:t>
      </w:r>
      <w:r>
        <w:rPr>
          <w:rFonts w:ascii="Calibri" w:hAnsi="Calibri"/>
        </w:rPr>
        <w:t xml:space="preserve">and concepts </w:t>
      </w:r>
      <w:r w:rsidRPr="00271250">
        <w:rPr>
          <w:rFonts w:ascii="Calibri" w:hAnsi="Calibri"/>
        </w:rPr>
        <w:t xml:space="preserve">that explain the use </w:t>
      </w:r>
      <w:r>
        <w:rPr>
          <w:rFonts w:ascii="Calibri" w:hAnsi="Calibri"/>
        </w:rPr>
        <w:t xml:space="preserve">and effects </w:t>
      </w:r>
      <w:r w:rsidRPr="00271250">
        <w:rPr>
          <w:rFonts w:ascii="Calibri" w:hAnsi="Calibri"/>
        </w:rPr>
        <w:t>of social media</w:t>
      </w:r>
    </w:p>
    <w:p w:rsidR="00A438F7" w:rsidRPr="00271250" w:rsidRDefault="00A438F7" w:rsidP="00A438F7">
      <w:pPr>
        <w:pStyle w:val="BodyText"/>
        <w:numPr>
          <w:ilvl w:val="0"/>
          <w:numId w:val="66"/>
        </w:numPr>
        <w:ind w:left="720" w:hanging="360"/>
        <w:rPr>
          <w:rFonts w:ascii="Calibri" w:hAnsi="Calibri"/>
        </w:rPr>
      </w:pPr>
      <w:r w:rsidRPr="00271250">
        <w:rPr>
          <w:rFonts w:ascii="Calibri" w:hAnsi="Calibri"/>
        </w:rPr>
        <w:t>Summarize the current scope of research on social media use and effects</w:t>
      </w:r>
    </w:p>
    <w:p w:rsidR="00A438F7" w:rsidRPr="00271250" w:rsidRDefault="00A438F7" w:rsidP="00A438F7">
      <w:pPr>
        <w:pStyle w:val="BodyText"/>
        <w:numPr>
          <w:ilvl w:val="0"/>
          <w:numId w:val="66"/>
        </w:numPr>
        <w:ind w:left="720" w:hanging="360"/>
        <w:rPr>
          <w:rFonts w:ascii="Calibri" w:hAnsi="Calibri"/>
        </w:rPr>
      </w:pPr>
      <w:r w:rsidRPr="00271250">
        <w:rPr>
          <w:rFonts w:ascii="Calibri" w:hAnsi="Calibri"/>
        </w:rPr>
        <w:t>Explain how social media research is conducted</w:t>
      </w:r>
    </w:p>
    <w:p w:rsidR="00A438F7" w:rsidRDefault="00A438F7" w:rsidP="00A438F7">
      <w:pPr>
        <w:pStyle w:val="BodyText"/>
        <w:numPr>
          <w:ilvl w:val="0"/>
          <w:numId w:val="66"/>
        </w:numPr>
        <w:ind w:left="720" w:hanging="360"/>
        <w:rPr>
          <w:rFonts w:ascii="Calibri" w:hAnsi="Calibri"/>
        </w:rPr>
      </w:pPr>
      <w:r>
        <w:rPr>
          <w:rFonts w:ascii="Calibri" w:hAnsi="Calibri"/>
        </w:rPr>
        <w:t>Examine the impact of social media in various real world contexts</w:t>
      </w:r>
    </w:p>
    <w:p w:rsidR="00A438F7" w:rsidRDefault="00A438F7" w:rsidP="00A438F7">
      <w:pPr>
        <w:pStyle w:val="BodyText"/>
        <w:numPr>
          <w:ilvl w:val="0"/>
          <w:numId w:val="66"/>
        </w:numPr>
        <w:ind w:left="720" w:hanging="360"/>
        <w:rPr>
          <w:rFonts w:ascii="Calibri" w:hAnsi="Calibri"/>
        </w:rPr>
      </w:pPr>
      <w:r>
        <w:rPr>
          <w:rFonts w:ascii="Calibri" w:hAnsi="Calibri"/>
        </w:rPr>
        <w:lastRenderedPageBreak/>
        <w:t>Evaluate</w:t>
      </w:r>
      <w:r w:rsidRPr="00271250">
        <w:rPr>
          <w:rFonts w:ascii="Calibri" w:hAnsi="Calibri"/>
        </w:rPr>
        <w:t xml:space="preserve"> </w:t>
      </w:r>
      <w:r>
        <w:rPr>
          <w:rFonts w:ascii="Calibri" w:hAnsi="Calibri"/>
        </w:rPr>
        <w:t>your own social media us</w:t>
      </w:r>
      <w:r w:rsidRPr="00271250">
        <w:rPr>
          <w:rFonts w:ascii="Calibri" w:hAnsi="Calibri"/>
        </w:rPr>
        <w:t>e</w:t>
      </w:r>
      <w:r>
        <w:rPr>
          <w:rFonts w:ascii="Calibri" w:hAnsi="Calibri"/>
        </w:rPr>
        <w:t xml:space="preserve"> based on theory and research</w:t>
      </w:r>
    </w:p>
    <w:p w:rsidR="00A438F7" w:rsidRPr="00271250" w:rsidRDefault="00A438F7" w:rsidP="00A438F7">
      <w:pPr>
        <w:pStyle w:val="BodyText"/>
        <w:numPr>
          <w:ilvl w:val="0"/>
          <w:numId w:val="66"/>
        </w:numPr>
        <w:ind w:left="720" w:hanging="360"/>
        <w:rPr>
          <w:rFonts w:ascii="Calibri" w:hAnsi="Calibri"/>
        </w:rPr>
      </w:pPr>
      <w:r>
        <w:rPr>
          <w:rFonts w:ascii="Calibri" w:hAnsi="Calibri"/>
        </w:rPr>
        <w:t>Apply best practices for social media use across platforms and settings</w:t>
      </w:r>
    </w:p>
    <w:p w:rsidR="00A438F7" w:rsidRDefault="00A438F7" w:rsidP="00A438F7">
      <w:pPr>
        <w:pStyle w:val="BodyText"/>
        <w:rPr>
          <w:rFonts w:ascii="Calibri" w:hAnsi="Calibri"/>
        </w:rPr>
      </w:pPr>
    </w:p>
    <w:p w:rsidR="00A438F7" w:rsidRPr="005C269F" w:rsidRDefault="00A438F7" w:rsidP="00A438F7">
      <w:pPr>
        <w:pStyle w:val="BodyText"/>
        <w:rPr>
          <w:rFonts w:ascii="Calibri" w:hAnsi="Calibri"/>
        </w:rPr>
      </w:pPr>
    </w:p>
    <w:p w:rsidR="00A438F7" w:rsidRPr="005C269F" w:rsidRDefault="00A438F7" w:rsidP="00A438F7">
      <w:pPr>
        <w:pStyle w:val="BodyText"/>
        <w:jc w:val="center"/>
        <w:rPr>
          <w:rFonts w:ascii="Calibri" w:hAnsi="Calibri"/>
          <w:b/>
        </w:rPr>
      </w:pPr>
      <w:r>
        <w:rPr>
          <w:rFonts w:ascii="Calibri" w:hAnsi="Calibri"/>
          <w:b/>
        </w:rPr>
        <w:t>REQUIRED MATERIALS</w:t>
      </w:r>
    </w:p>
    <w:p w:rsidR="00A438F7" w:rsidRDefault="00A438F7" w:rsidP="00A438F7">
      <w:pPr>
        <w:pStyle w:val="BodyText"/>
        <w:numPr>
          <w:ilvl w:val="0"/>
          <w:numId w:val="67"/>
        </w:numPr>
        <w:spacing w:after="120"/>
        <w:ind w:left="360"/>
        <w:rPr>
          <w:rFonts w:ascii="Calibri" w:hAnsi="Calibri"/>
        </w:rPr>
      </w:pPr>
      <w:r>
        <w:rPr>
          <w:rFonts w:ascii="Calibri" w:hAnsi="Calibri"/>
        </w:rPr>
        <w:t xml:space="preserve">Sheldon, P. (2015). </w:t>
      </w:r>
      <w:r>
        <w:rPr>
          <w:rFonts w:ascii="Calibri" w:hAnsi="Calibri"/>
          <w:i/>
        </w:rPr>
        <w:t>Social Media: Principles and Applications</w:t>
      </w:r>
      <w:r>
        <w:rPr>
          <w:rFonts w:ascii="Calibri" w:hAnsi="Calibri"/>
        </w:rPr>
        <w:t xml:space="preserve">. New York: Lexington Books. ISBN: 9780739192641. </w:t>
      </w:r>
    </w:p>
    <w:p w:rsidR="00A438F7" w:rsidRDefault="00A438F7" w:rsidP="00A438F7">
      <w:pPr>
        <w:pStyle w:val="BodyText"/>
        <w:numPr>
          <w:ilvl w:val="0"/>
          <w:numId w:val="67"/>
        </w:numPr>
        <w:spacing w:after="120"/>
        <w:ind w:left="360"/>
        <w:rPr>
          <w:rFonts w:ascii="Calibri" w:hAnsi="Calibri"/>
        </w:rPr>
      </w:pPr>
      <w:r>
        <w:rPr>
          <w:rFonts w:ascii="Calibri" w:hAnsi="Calibri"/>
        </w:rPr>
        <w:t xml:space="preserve">Additional weekly readings provided on </w:t>
      </w:r>
      <w:proofErr w:type="spellStart"/>
      <w:r>
        <w:rPr>
          <w:rFonts w:ascii="Calibri" w:hAnsi="Calibri"/>
        </w:rPr>
        <w:t>HuskyCT</w:t>
      </w:r>
      <w:proofErr w:type="spellEnd"/>
    </w:p>
    <w:p w:rsidR="00A438F7" w:rsidRDefault="00A438F7" w:rsidP="00A438F7">
      <w:pPr>
        <w:pStyle w:val="BodyText"/>
        <w:jc w:val="center"/>
        <w:rPr>
          <w:rFonts w:ascii="Calibri" w:hAnsi="Calibri"/>
          <w:b/>
        </w:rPr>
      </w:pPr>
    </w:p>
    <w:p w:rsidR="00A438F7" w:rsidRDefault="00A438F7" w:rsidP="00A438F7">
      <w:pPr>
        <w:pStyle w:val="BodyText"/>
        <w:jc w:val="center"/>
        <w:rPr>
          <w:rFonts w:ascii="Calibri" w:hAnsi="Calibri"/>
          <w:b/>
        </w:rPr>
      </w:pPr>
    </w:p>
    <w:p w:rsidR="00A438F7" w:rsidRPr="005C269F" w:rsidRDefault="00A438F7" w:rsidP="00A438F7">
      <w:pPr>
        <w:pStyle w:val="BodyText"/>
        <w:jc w:val="center"/>
        <w:rPr>
          <w:rFonts w:ascii="Calibri" w:hAnsi="Calibri"/>
          <w:b/>
        </w:rPr>
      </w:pPr>
      <w:r>
        <w:rPr>
          <w:rFonts w:ascii="Calibri" w:hAnsi="Calibri"/>
          <w:b/>
        </w:rPr>
        <w:t>COURSE COMPONENTS AND GRADING</w:t>
      </w:r>
    </w:p>
    <w:p w:rsidR="00A438F7" w:rsidRDefault="00A438F7" w:rsidP="00A438F7">
      <w:pPr>
        <w:rPr>
          <w:rFonts w:ascii="Calibri" w:hAnsi="Calibri"/>
        </w:rPr>
      </w:pPr>
    </w:p>
    <w:p w:rsidR="00A438F7" w:rsidRDefault="00A438F7" w:rsidP="00A438F7">
      <w:pPr>
        <w:rPr>
          <w:rFonts w:ascii="Calibri" w:hAnsi="Calibri"/>
        </w:rPr>
      </w:pPr>
      <w:r>
        <w:rPr>
          <w:rFonts w:ascii="Calibri" w:hAnsi="Calibri"/>
        </w:rPr>
        <w:t>Social media project</w:t>
      </w:r>
      <w:r>
        <w:rPr>
          <w:rFonts w:ascii="Calibri" w:hAnsi="Calibri"/>
        </w:rPr>
        <w:tab/>
      </w:r>
      <w:r>
        <w:rPr>
          <w:rFonts w:ascii="Calibri" w:hAnsi="Calibri"/>
        </w:rPr>
        <w:tab/>
      </w:r>
      <w:r>
        <w:rPr>
          <w:rFonts w:ascii="Calibri" w:hAnsi="Calibri"/>
        </w:rPr>
        <w:tab/>
      </w:r>
      <w:r>
        <w:rPr>
          <w:rFonts w:ascii="Calibri" w:hAnsi="Calibri"/>
        </w:rPr>
        <w:tab/>
        <w:t>100 points</w:t>
      </w:r>
      <w:r>
        <w:rPr>
          <w:rFonts w:ascii="Calibri" w:hAnsi="Calibri"/>
        </w:rPr>
        <w:tab/>
      </w:r>
      <w:r>
        <w:rPr>
          <w:rFonts w:ascii="Calibri" w:hAnsi="Calibri"/>
        </w:rPr>
        <w:tab/>
        <w:t>33%</w:t>
      </w:r>
      <w:r>
        <w:rPr>
          <w:rFonts w:ascii="Calibri" w:hAnsi="Calibri"/>
        </w:rPr>
        <w:tab/>
      </w:r>
      <w:r>
        <w:rPr>
          <w:rFonts w:ascii="Calibri" w:hAnsi="Calibri"/>
        </w:rPr>
        <w:tab/>
      </w:r>
      <w:r>
        <w:rPr>
          <w:rFonts w:ascii="Calibri" w:hAnsi="Calibri"/>
        </w:rPr>
        <w:tab/>
      </w:r>
      <w:r>
        <w:rPr>
          <w:rFonts w:ascii="Calibri" w:hAnsi="Calibri"/>
        </w:rPr>
        <w:tab/>
      </w:r>
    </w:p>
    <w:p w:rsidR="00A438F7" w:rsidRDefault="00A438F7" w:rsidP="00A438F7">
      <w:pPr>
        <w:ind w:firstLine="360"/>
        <w:rPr>
          <w:rFonts w:ascii="Calibri" w:hAnsi="Calibri"/>
        </w:rPr>
      </w:pPr>
      <w:r>
        <w:rPr>
          <w:rFonts w:ascii="Calibri" w:hAnsi="Calibri"/>
        </w:rPr>
        <w:t>Report: 75 points</w:t>
      </w:r>
    </w:p>
    <w:p w:rsidR="00A438F7" w:rsidRDefault="00A438F7" w:rsidP="00A438F7">
      <w:pPr>
        <w:ind w:firstLine="360"/>
        <w:rPr>
          <w:rFonts w:ascii="Calibri" w:hAnsi="Calibri"/>
        </w:rPr>
      </w:pPr>
      <w:r>
        <w:rPr>
          <w:rFonts w:ascii="Calibri" w:hAnsi="Calibri"/>
        </w:rPr>
        <w:t>Presentation: 25 points</w:t>
      </w:r>
    </w:p>
    <w:p w:rsidR="00A438F7" w:rsidRDefault="00A438F7" w:rsidP="00A438F7">
      <w:pPr>
        <w:rPr>
          <w:rFonts w:ascii="Calibri" w:hAnsi="Calibri"/>
        </w:rPr>
      </w:pPr>
      <w:r>
        <w:rPr>
          <w:rFonts w:ascii="Calibri" w:hAnsi="Calibri"/>
        </w:rPr>
        <w:t>Weekly in-class assignments</w:t>
      </w:r>
      <w:r>
        <w:rPr>
          <w:rFonts w:ascii="Calibri" w:hAnsi="Calibri"/>
        </w:rPr>
        <w:tab/>
        <w:t xml:space="preserve">  </w:t>
      </w:r>
      <w:r>
        <w:rPr>
          <w:rFonts w:ascii="Calibri" w:hAnsi="Calibri"/>
        </w:rPr>
        <w:tab/>
        <w:t xml:space="preserve"> </w:t>
      </w:r>
      <w:r>
        <w:rPr>
          <w:rFonts w:ascii="Calibri" w:hAnsi="Calibri"/>
        </w:rPr>
        <w:tab/>
        <w:t xml:space="preserve">  50</w:t>
      </w:r>
      <w:r w:rsidRPr="005553D3">
        <w:rPr>
          <w:rFonts w:ascii="Calibri" w:hAnsi="Calibri"/>
        </w:rPr>
        <w:t xml:space="preserve"> p</w:t>
      </w:r>
      <w:r>
        <w:rPr>
          <w:rFonts w:ascii="Calibri" w:hAnsi="Calibri"/>
        </w:rPr>
        <w:t>oin</w:t>
      </w:r>
      <w:r w:rsidRPr="005553D3">
        <w:rPr>
          <w:rFonts w:ascii="Calibri" w:hAnsi="Calibri"/>
        </w:rPr>
        <w:t>ts</w:t>
      </w:r>
      <w:r>
        <w:rPr>
          <w:rFonts w:ascii="Calibri" w:hAnsi="Calibri"/>
        </w:rPr>
        <w:tab/>
      </w:r>
      <w:r>
        <w:rPr>
          <w:rFonts w:ascii="Calibri" w:hAnsi="Calibri"/>
        </w:rPr>
        <w:tab/>
        <w:t>17%</w:t>
      </w:r>
    </w:p>
    <w:p w:rsidR="00A438F7" w:rsidRPr="005553D3" w:rsidRDefault="00A438F7" w:rsidP="00A438F7">
      <w:pPr>
        <w:ind w:firstLine="360"/>
        <w:rPr>
          <w:rFonts w:ascii="Calibri" w:hAnsi="Calibri"/>
        </w:rPr>
      </w:pPr>
      <w:r>
        <w:rPr>
          <w:rFonts w:ascii="Calibri" w:hAnsi="Calibri"/>
        </w:rPr>
        <w:t>10 weeks x 5 points each</w:t>
      </w:r>
    </w:p>
    <w:p w:rsidR="00A438F7" w:rsidRDefault="00A438F7" w:rsidP="00A438F7">
      <w:pPr>
        <w:rPr>
          <w:rFonts w:ascii="Calibri" w:hAnsi="Calibri"/>
        </w:rPr>
      </w:pPr>
      <w:r w:rsidRPr="005553D3">
        <w:rPr>
          <w:rFonts w:ascii="Calibri" w:hAnsi="Calibri"/>
        </w:rPr>
        <w:t>Exam</w:t>
      </w:r>
      <w:r>
        <w:rPr>
          <w:rFonts w:ascii="Calibri" w:hAnsi="Calibri"/>
        </w:rPr>
        <w:t>s</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15</w:t>
      </w:r>
      <w:r w:rsidRPr="005553D3">
        <w:rPr>
          <w:rFonts w:ascii="Calibri" w:hAnsi="Calibri"/>
        </w:rPr>
        <w:t>0 p</w:t>
      </w:r>
      <w:r>
        <w:rPr>
          <w:rFonts w:ascii="Calibri" w:hAnsi="Calibri"/>
        </w:rPr>
        <w:t>oin</w:t>
      </w:r>
      <w:r w:rsidRPr="005553D3">
        <w:rPr>
          <w:rFonts w:ascii="Calibri" w:hAnsi="Calibri"/>
        </w:rPr>
        <w:t>ts</w:t>
      </w:r>
      <w:r>
        <w:rPr>
          <w:rFonts w:ascii="Calibri" w:hAnsi="Calibri"/>
        </w:rPr>
        <w:tab/>
      </w:r>
      <w:r>
        <w:rPr>
          <w:rFonts w:ascii="Calibri" w:hAnsi="Calibri"/>
        </w:rPr>
        <w:tab/>
        <w:t>50%</w:t>
      </w:r>
    </w:p>
    <w:p w:rsidR="00A438F7" w:rsidRPr="005553D3" w:rsidRDefault="00A438F7" w:rsidP="00A438F7">
      <w:pPr>
        <w:ind w:firstLine="360"/>
        <w:rPr>
          <w:rFonts w:ascii="Calibri" w:hAnsi="Calibri"/>
        </w:rPr>
      </w:pPr>
      <w:proofErr w:type="gramStart"/>
      <w:r>
        <w:rPr>
          <w:rFonts w:ascii="Calibri" w:hAnsi="Calibri"/>
        </w:rPr>
        <w:t>3</w:t>
      </w:r>
      <w:proofErr w:type="gramEnd"/>
      <w:r>
        <w:rPr>
          <w:rFonts w:ascii="Calibri" w:hAnsi="Calibri"/>
        </w:rPr>
        <w:t xml:space="preserve"> exam x 50 points each</w:t>
      </w:r>
      <w:r w:rsidRPr="005553D3">
        <w:rPr>
          <w:rFonts w:ascii="Calibri" w:hAnsi="Calibri"/>
        </w:rPr>
        <w:tab/>
      </w:r>
      <w:r w:rsidRPr="005553D3">
        <w:rPr>
          <w:rFonts w:ascii="Calibri" w:hAnsi="Calibri"/>
        </w:rPr>
        <w:tab/>
      </w:r>
      <w:r>
        <w:rPr>
          <w:rFonts w:ascii="Calibri" w:hAnsi="Calibri"/>
        </w:rPr>
        <w:t xml:space="preserve">  </w:t>
      </w:r>
      <w:r>
        <w:rPr>
          <w:rFonts w:ascii="Calibri" w:hAnsi="Calibri"/>
        </w:rPr>
        <w:tab/>
      </w:r>
    </w:p>
    <w:p w:rsidR="00A438F7" w:rsidRDefault="00A438F7" w:rsidP="00A438F7">
      <w:pPr>
        <w:pBdr>
          <w:top w:val="single" w:sz="4" w:space="1" w:color="auto"/>
        </w:pBdr>
        <w:rPr>
          <w:rFonts w:ascii="Calibri" w:hAnsi="Calibri"/>
        </w:rPr>
      </w:pPr>
      <w:r w:rsidRPr="005553D3">
        <w:rPr>
          <w:rFonts w:ascii="Calibri" w:hAnsi="Calibri"/>
        </w:rPr>
        <w:t>Total</w:t>
      </w:r>
      <w:r w:rsidRPr="005553D3">
        <w:rPr>
          <w:rFonts w:ascii="Calibri" w:hAnsi="Calibri"/>
        </w:rPr>
        <w:tab/>
      </w:r>
      <w:r w:rsidRPr="005553D3">
        <w:rPr>
          <w:rFonts w:ascii="Calibri" w:hAnsi="Calibri"/>
        </w:rPr>
        <w:tab/>
      </w:r>
      <w:r w:rsidRPr="005553D3">
        <w:rPr>
          <w:rFonts w:ascii="Calibri" w:hAnsi="Calibri"/>
        </w:rPr>
        <w:tab/>
      </w:r>
      <w:r w:rsidRPr="005553D3">
        <w:rPr>
          <w:rFonts w:ascii="Calibri" w:hAnsi="Calibri"/>
        </w:rPr>
        <w:tab/>
      </w:r>
      <w:r w:rsidRPr="005553D3">
        <w:rPr>
          <w:rFonts w:ascii="Calibri" w:hAnsi="Calibri"/>
        </w:rPr>
        <w:tab/>
      </w:r>
      <w:r>
        <w:rPr>
          <w:rFonts w:ascii="Calibri" w:hAnsi="Calibri"/>
        </w:rPr>
        <w:tab/>
        <w:t>3</w:t>
      </w:r>
      <w:r w:rsidRPr="005553D3">
        <w:rPr>
          <w:rFonts w:ascii="Calibri" w:hAnsi="Calibri"/>
        </w:rPr>
        <w:t>00 p</w:t>
      </w:r>
      <w:r>
        <w:rPr>
          <w:rFonts w:ascii="Calibri" w:hAnsi="Calibri"/>
        </w:rPr>
        <w:t>oin</w:t>
      </w:r>
      <w:r w:rsidRPr="005553D3">
        <w:rPr>
          <w:rFonts w:ascii="Calibri" w:hAnsi="Calibri"/>
        </w:rPr>
        <w:t>ts</w:t>
      </w:r>
    </w:p>
    <w:p w:rsidR="00A438F7" w:rsidRPr="003F5066" w:rsidRDefault="00A438F7" w:rsidP="00A438F7">
      <w:pPr>
        <w:rPr>
          <w:rFonts w:ascii="Calibri" w:hAnsi="Calibri"/>
          <w:b/>
        </w:rPr>
      </w:pPr>
      <w:r>
        <w:rPr>
          <w:rFonts w:ascii="Calibri" w:hAnsi="Calibri"/>
          <w:b/>
        </w:rPr>
        <w:br w:type="page"/>
      </w:r>
      <w:r w:rsidRPr="003F5066">
        <w:rPr>
          <w:rFonts w:ascii="Calibri" w:hAnsi="Calibri"/>
          <w:b/>
        </w:rPr>
        <w:lastRenderedPageBreak/>
        <w:t>Grades</w:t>
      </w:r>
    </w:p>
    <w:p w:rsidR="00A438F7" w:rsidRDefault="00A438F7" w:rsidP="00A438F7">
      <w:pPr>
        <w:rPr>
          <w:rFonts w:ascii="Calibri" w:hAnsi="Calibri"/>
        </w:rPr>
      </w:pPr>
      <w:r w:rsidRPr="004D2413">
        <w:rPr>
          <w:rFonts w:ascii="Calibri" w:hAnsi="Calibri"/>
        </w:rPr>
        <w:t xml:space="preserve">Grades are not given; they </w:t>
      </w:r>
      <w:proofErr w:type="gramStart"/>
      <w:r w:rsidRPr="004D2413">
        <w:rPr>
          <w:rFonts w:ascii="Calibri" w:hAnsi="Calibri"/>
        </w:rPr>
        <w:t xml:space="preserve">are </w:t>
      </w:r>
      <w:r w:rsidRPr="004D2413">
        <w:rPr>
          <w:rFonts w:ascii="Calibri" w:hAnsi="Calibri"/>
          <w:b/>
        </w:rPr>
        <w:t>earned</w:t>
      </w:r>
      <w:proofErr w:type="gramEnd"/>
      <w:r w:rsidRPr="004D2413">
        <w:rPr>
          <w:rFonts w:ascii="Calibri" w:hAnsi="Calibri"/>
        </w:rPr>
        <w:t xml:space="preserve">. This is an upper level course and I expect you to perform and produce work of the highest quality. Keep up with the material and see the instructor or teaching assistant whenever you have any questions. </w:t>
      </w:r>
    </w:p>
    <w:p w:rsidR="00A438F7" w:rsidRPr="004D2413" w:rsidRDefault="00A438F7" w:rsidP="00A438F7">
      <w:pPr>
        <w:rPr>
          <w:rFonts w:ascii="Calibri" w:hAnsi="Calibri"/>
        </w:rPr>
      </w:pPr>
    </w:p>
    <w:p w:rsidR="00A438F7" w:rsidRPr="004D2413" w:rsidRDefault="00A438F7" w:rsidP="00A438F7">
      <w:pPr>
        <w:rPr>
          <w:rFonts w:ascii="Calibri" w:hAnsi="Calibri"/>
        </w:rPr>
      </w:pPr>
      <w:r w:rsidRPr="004D2413">
        <w:rPr>
          <w:rFonts w:ascii="Calibri" w:hAnsi="Calibri"/>
        </w:rPr>
        <w:t xml:space="preserve">Grades </w:t>
      </w:r>
      <w:proofErr w:type="gramStart"/>
      <w:r w:rsidRPr="004D2413">
        <w:rPr>
          <w:rFonts w:ascii="Calibri" w:hAnsi="Calibri"/>
        </w:rPr>
        <w:t>will be posted</w:t>
      </w:r>
      <w:proofErr w:type="gramEnd"/>
      <w:r w:rsidRPr="004D2413">
        <w:rPr>
          <w:rFonts w:ascii="Calibri" w:hAnsi="Calibri"/>
        </w:rPr>
        <w:t xml:space="preserve"> on </w:t>
      </w:r>
      <w:proofErr w:type="spellStart"/>
      <w:r w:rsidRPr="004D2413">
        <w:rPr>
          <w:rFonts w:ascii="Calibri" w:hAnsi="Calibri"/>
        </w:rPr>
        <w:t>HuskyCT</w:t>
      </w:r>
      <w:proofErr w:type="spellEnd"/>
      <w:r w:rsidRPr="004D2413">
        <w:rPr>
          <w:rFonts w:ascii="Calibri" w:hAnsi="Calibri"/>
        </w:rPr>
        <w:t xml:space="preserve"> as soon as they become available. Come to office hours or set up an appointment to discuss questions about grades.  </w:t>
      </w:r>
      <w:r>
        <w:rPr>
          <w:rFonts w:ascii="Calibri" w:hAnsi="Calibri"/>
        </w:rPr>
        <w:t xml:space="preserve">In </w:t>
      </w:r>
      <w:r w:rsidRPr="004D2413">
        <w:rPr>
          <w:rFonts w:ascii="Calibri" w:hAnsi="Calibri"/>
        </w:rPr>
        <w:t xml:space="preserve">accordance with </w:t>
      </w:r>
      <w:hyperlink r:id="rId116" w:history="1">
        <w:r w:rsidRPr="004D2413">
          <w:rPr>
            <w:rFonts w:ascii="Calibri" w:hAnsi="Calibri"/>
            <w:color w:val="0000FF"/>
            <w:u w:val="single"/>
          </w:rPr>
          <w:t>FERPA regulations</w:t>
        </w:r>
      </w:hyperlink>
      <w:r w:rsidRPr="004D2413">
        <w:rPr>
          <w:rFonts w:ascii="Calibri" w:hAnsi="Calibri"/>
        </w:rPr>
        <w:t xml:space="preserve">, grades </w:t>
      </w:r>
      <w:proofErr w:type="gramStart"/>
      <w:r w:rsidRPr="004D2413">
        <w:rPr>
          <w:rFonts w:ascii="Calibri" w:hAnsi="Calibri"/>
        </w:rPr>
        <w:t>cannot be discussed</w:t>
      </w:r>
      <w:proofErr w:type="gramEnd"/>
      <w:r w:rsidRPr="004D2413">
        <w:rPr>
          <w:rFonts w:ascii="Calibri" w:hAnsi="Calibri"/>
        </w:rPr>
        <w:t xml:space="preserve"> by email, and must be discussed in person.</w:t>
      </w:r>
    </w:p>
    <w:p w:rsidR="00A438F7" w:rsidRPr="004D2413" w:rsidRDefault="00A438F7" w:rsidP="00A438F7">
      <w:pPr>
        <w:rPr>
          <w:rFonts w:ascii="Calibri" w:hAnsi="Calibri"/>
        </w:rPr>
      </w:pPr>
    </w:p>
    <w:p w:rsidR="00A438F7" w:rsidRPr="005C269F" w:rsidRDefault="00A438F7" w:rsidP="00A438F7">
      <w:pPr>
        <w:rPr>
          <w:rFonts w:ascii="Calibri" w:hAnsi="Calibri"/>
        </w:rPr>
      </w:pPr>
      <w:r w:rsidRPr="004D2413">
        <w:rPr>
          <w:rFonts w:ascii="Calibri" w:hAnsi="Calibri"/>
        </w:rPr>
        <w:t xml:space="preserve">Grades </w:t>
      </w:r>
      <w:proofErr w:type="gramStart"/>
      <w:r w:rsidRPr="004D2413">
        <w:rPr>
          <w:rFonts w:ascii="Calibri" w:hAnsi="Calibri"/>
        </w:rPr>
        <w:t>are based</w:t>
      </w:r>
      <w:proofErr w:type="gramEnd"/>
      <w:r w:rsidRPr="004D2413">
        <w:rPr>
          <w:rFonts w:ascii="Calibri" w:hAnsi="Calibri"/>
        </w:rPr>
        <w:t xml:space="preserve"> on the percentage of possible points you earn on the following scale.</w:t>
      </w:r>
      <w:r>
        <w:rPr>
          <w:rFonts w:ascii="Calibri" w:hAnsi="Calibri"/>
        </w:rPr>
        <w:t xml:space="preserve"> </w:t>
      </w:r>
      <w:r>
        <w:rPr>
          <w:rFonts w:ascii="Calibri" w:hAnsi="Calibri"/>
        </w:rPr>
        <w:br/>
      </w:r>
      <w:r w:rsidRPr="00EF6F4F">
        <w:rPr>
          <w:rFonts w:ascii="Calibri" w:hAnsi="Calibri"/>
          <w:i/>
        </w:rPr>
        <w:t xml:space="preserve">Grades </w:t>
      </w:r>
      <w:proofErr w:type="gramStart"/>
      <w:r w:rsidRPr="00EF6F4F">
        <w:rPr>
          <w:rFonts w:ascii="Calibri" w:hAnsi="Calibri"/>
          <w:i/>
        </w:rPr>
        <w:t>are not rounded up</w:t>
      </w:r>
      <w:proofErr w:type="gramEnd"/>
      <w:r w:rsidRPr="00EF6F4F">
        <w:rPr>
          <w:rFonts w:ascii="Calibri" w:hAnsi="Calibri"/>
          <w:i/>
        </w:rPr>
        <w:t>.</w:t>
      </w:r>
    </w:p>
    <w:tbl>
      <w:tblPr>
        <w:tblpPr w:leftFromText="180" w:rightFromText="180" w:vertAnchor="text" w:horzAnchor="margin" w:tblpY="172"/>
        <w:tblW w:w="9342" w:type="dxa"/>
        <w:tblLook w:val="04A0" w:firstRow="1" w:lastRow="0" w:firstColumn="1" w:lastColumn="0" w:noHBand="0" w:noVBand="1"/>
      </w:tblPr>
      <w:tblGrid>
        <w:gridCol w:w="679"/>
        <w:gridCol w:w="788"/>
        <w:gridCol w:w="787"/>
        <w:gridCol w:w="788"/>
        <w:gridCol w:w="787"/>
        <w:gridCol w:w="788"/>
        <w:gridCol w:w="787"/>
        <w:gridCol w:w="788"/>
        <w:gridCol w:w="787"/>
        <w:gridCol w:w="788"/>
        <w:gridCol w:w="787"/>
        <w:gridCol w:w="788"/>
      </w:tblGrid>
      <w:tr w:rsidR="00A438F7" w:rsidRPr="005C269F" w:rsidTr="008E1038">
        <w:tc>
          <w:tcPr>
            <w:tcW w:w="679" w:type="dxa"/>
            <w:shd w:val="clear" w:color="auto" w:fill="F2F2F2"/>
            <w:hideMark/>
          </w:tcPr>
          <w:p w:rsidR="00A438F7" w:rsidRPr="005C269F" w:rsidRDefault="00A438F7" w:rsidP="008E1038">
            <w:pPr>
              <w:pStyle w:val="BodyText"/>
              <w:jc w:val="center"/>
              <w:rPr>
                <w:rFonts w:ascii="Calibri" w:hAnsi="Calibri"/>
              </w:rPr>
            </w:pPr>
            <w:r w:rsidRPr="005C269F">
              <w:rPr>
                <w:rFonts w:ascii="Calibri" w:hAnsi="Calibri"/>
              </w:rPr>
              <w:t>A</w:t>
            </w:r>
          </w:p>
        </w:tc>
        <w:tc>
          <w:tcPr>
            <w:tcW w:w="788" w:type="dxa"/>
            <w:shd w:val="clear" w:color="auto" w:fill="F2F2F2"/>
            <w:hideMark/>
          </w:tcPr>
          <w:p w:rsidR="00A438F7" w:rsidRPr="005C269F" w:rsidRDefault="00A438F7" w:rsidP="008E1038">
            <w:pPr>
              <w:pStyle w:val="BodyText"/>
              <w:jc w:val="center"/>
              <w:rPr>
                <w:rFonts w:ascii="Calibri" w:hAnsi="Calibri"/>
              </w:rPr>
            </w:pPr>
            <w:r w:rsidRPr="005C269F">
              <w:rPr>
                <w:rFonts w:ascii="Calibri" w:hAnsi="Calibri"/>
              </w:rPr>
              <w:t>A-</w:t>
            </w:r>
          </w:p>
        </w:tc>
        <w:tc>
          <w:tcPr>
            <w:tcW w:w="787" w:type="dxa"/>
            <w:shd w:val="clear" w:color="auto" w:fill="E7E6E6"/>
            <w:hideMark/>
          </w:tcPr>
          <w:p w:rsidR="00A438F7" w:rsidRPr="005C269F" w:rsidRDefault="00A438F7" w:rsidP="008E1038">
            <w:pPr>
              <w:pStyle w:val="BodyText"/>
              <w:jc w:val="center"/>
              <w:rPr>
                <w:rFonts w:ascii="Calibri" w:hAnsi="Calibri"/>
              </w:rPr>
            </w:pPr>
            <w:r w:rsidRPr="005C269F">
              <w:rPr>
                <w:rFonts w:ascii="Calibri" w:hAnsi="Calibri"/>
              </w:rPr>
              <w:t>B+</w:t>
            </w:r>
          </w:p>
        </w:tc>
        <w:tc>
          <w:tcPr>
            <w:tcW w:w="788" w:type="dxa"/>
            <w:shd w:val="clear" w:color="auto" w:fill="E7E6E6"/>
            <w:hideMark/>
          </w:tcPr>
          <w:p w:rsidR="00A438F7" w:rsidRPr="005C269F" w:rsidRDefault="00A438F7" w:rsidP="008E1038">
            <w:pPr>
              <w:pStyle w:val="BodyText"/>
              <w:jc w:val="center"/>
              <w:rPr>
                <w:rFonts w:ascii="Calibri" w:hAnsi="Calibri"/>
              </w:rPr>
            </w:pPr>
            <w:r w:rsidRPr="005C269F">
              <w:rPr>
                <w:rFonts w:ascii="Calibri" w:hAnsi="Calibri"/>
              </w:rPr>
              <w:t>B</w:t>
            </w:r>
          </w:p>
        </w:tc>
        <w:tc>
          <w:tcPr>
            <w:tcW w:w="787" w:type="dxa"/>
            <w:shd w:val="clear" w:color="auto" w:fill="E7E6E6"/>
            <w:hideMark/>
          </w:tcPr>
          <w:p w:rsidR="00A438F7" w:rsidRPr="005C269F" w:rsidRDefault="00A438F7" w:rsidP="008E1038">
            <w:pPr>
              <w:pStyle w:val="BodyText"/>
              <w:jc w:val="center"/>
              <w:rPr>
                <w:rFonts w:ascii="Calibri" w:hAnsi="Calibri"/>
              </w:rPr>
            </w:pPr>
            <w:r w:rsidRPr="005C269F">
              <w:rPr>
                <w:rFonts w:ascii="Calibri" w:hAnsi="Calibri"/>
              </w:rPr>
              <w:t>B-</w:t>
            </w:r>
          </w:p>
        </w:tc>
        <w:tc>
          <w:tcPr>
            <w:tcW w:w="788" w:type="dxa"/>
            <w:shd w:val="clear" w:color="auto" w:fill="D9D9D9"/>
            <w:hideMark/>
          </w:tcPr>
          <w:p w:rsidR="00A438F7" w:rsidRPr="005C269F" w:rsidRDefault="00A438F7" w:rsidP="008E1038">
            <w:pPr>
              <w:pStyle w:val="BodyText"/>
              <w:jc w:val="center"/>
              <w:rPr>
                <w:rFonts w:ascii="Calibri" w:hAnsi="Calibri"/>
              </w:rPr>
            </w:pPr>
            <w:r w:rsidRPr="005C269F">
              <w:rPr>
                <w:rFonts w:ascii="Calibri" w:hAnsi="Calibri"/>
              </w:rPr>
              <w:t>C+</w:t>
            </w:r>
          </w:p>
        </w:tc>
        <w:tc>
          <w:tcPr>
            <w:tcW w:w="787" w:type="dxa"/>
            <w:shd w:val="clear" w:color="auto" w:fill="D9D9D9"/>
            <w:hideMark/>
          </w:tcPr>
          <w:p w:rsidR="00A438F7" w:rsidRPr="005C269F" w:rsidRDefault="00A438F7" w:rsidP="008E1038">
            <w:pPr>
              <w:pStyle w:val="BodyText"/>
              <w:jc w:val="center"/>
              <w:rPr>
                <w:rFonts w:ascii="Calibri" w:hAnsi="Calibri"/>
              </w:rPr>
            </w:pPr>
            <w:r w:rsidRPr="005C269F">
              <w:rPr>
                <w:rFonts w:ascii="Calibri" w:hAnsi="Calibri"/>
              </w:rPr>
              <w:t>C</w:t>
            </w:r>
          </w:p>
        </w:tc>
        <w:tc>
          <w:tcPr>
            <w:tcW w:w="788" w:type="dxa"/>
            <w:shd w:val="clear" w:color="auto" w:fill="D9D9D9"/>
            <w:hideMark/>
          </w:tcPr>
          <w:p w:rsidR="00A438F7" w:rsidRPr="005C269F" w:rsidRDefault="00A438F7" w:rsidP="008E1038">
            <w:pPr>
              <w:pStyle w:val="BodyText"/>
              <w:jc w:val="center"/>
              <w:rPr>
                <w:rFonts w:ascii="Calibri" w:hAnsi="Calibri"/>
              </w:rPr>
            </w:pPr>
            <w:r w:rsidRPr="005C269F">
              <w:rPr>
                <w:rFonts w:ascii="Calibri" w:hAnsi="Calibri"/>
              </w:rPr>
              <w:t>C-</w:t>
            </w:r>
          </w:p>
        </w:tc>
        <w:tc>
          <w:tcPr>
            <w:tcW w:w="787" w:type="dxa"/>
            <w:shd w:val="clear" w:color="auto" w:fill="D0CECE"/>
            <w:hideMark/>
          </w:tcPr>
          <w:p w:rsidR="00A438F7" w:rsidRPr="005C269F" w:rsidRDefault="00A438F7" w:rsidP="008E1038">
            <w:pPr>
              <w:pStyle w:val="BodyText"/>
              <w:jc w:val="center"/>
              <w:rPr>
                <w:rFonts w:ascii="Calibri" w:hAnsi="Calibri"/>
              </w:rPr>
            </w:pPr>
            <w:r w:rsidRPr="005C269F">
              <w:rPr>
                <w:rFonts w:ascii="Calibri" w:hAnsi="Calibri"/>
              </w:rPr>
              <w:t>D+</w:t>
            </w:r>
          </w:p>
        </w:tc>
        <w:tc>
          <w:tcPr>
            <w:tcW w:w="788" w:type="dxa"/>
            <w:shd w:val="clear" w:color="auto" w:fill="D0CECE"/>
            <w:hideMark/>
          </w:tcPr>
          <w:p w:rsidR="00A438F7" w:rsidRPr="005C269F" w:rsidRDefault="00A438F7" w:rsidP="008E1038">
            <w:pPr>
              <w:pStyle w:val="BodyText"/>
              <w:jc w:val="center"/>
              <w:rPr>
                <w:rFonts w:ascii="Calibri" w:hAnsi="Calibri"/>
              </w:rPr>
            </w:pPr>
            <w:r w:rsidRPr="005C269F">
              <w:rPr>
                <w:rFonts w:ascii="Calibri" w:hAnsi="Calibri"/>
              </w:rPr>
              <w:t>D</w:t>
            </w:r>
          </w:p>
        </w:tc>
        <w:tc>
          <w:tcPr>
            <w:tcW w:w="787" w:type="dxa"/>
            <w:shd w:val="clear" w:color="auto" w:fill="D0CECE"/>
            <w:hideMark/>
          </w:tcPr>
          <w:p w:rsidR="00A438F7" w:rsidRPr="005C269F" w:rsidRDefault="00A438F7" w:rsidP="008E1038">
            <w:pPr>
              <w:pStyle w:val="BodyText"/>
              <w:jc w:val="center"/>
              <w:rPr>
                <w:rFonts w:ascii="Calibri" w:hAnsi="Calibri"/>
              </w:rPr>
            </w:pPr>
            <w:r w:rsidRPr="005C269F">
              <w:rPr>
                <w:rFonts w:ascii="Calibri" w:hAnsi="Calibri"/>
              </w:rPr>
              <w:t>D-</w:t>
            </w:r>
          </w:p>
        </w:tc>
        <w:tc>
          <w:tcPr>
            <w:tcW w:w="788" w:type="dxa"/>
            <w:shd w:val="clear" w:color="auto" w:fill="BFBFBF"/>
            <w:hideMark/>
          </w:tcPr>
          <w:p w:rsidR="00A438F7" w:rsidRPr="005C269F" w:rsidRDefault="00A438F7" w:rsidP="008E1038">
            <w:pPr>
              <w:pStyle w:val="BodyText"/>
              <w:jc w:val="center"/>
              <w:rPr>
                <w:rFonts w:ascii="Calibri" w:hAnsi="Calibri"/>
              </w:rPr>
            </w:pPr>
            <w:r w:rsidRPr="005C269F">
              <w:rPr>
                <w:rFonts w:ascii="Calibri" w:hAnsi="Calibri"/>
              </w:rPr>
              <w:t>F</w:t>
            </w:r>
          </w:p>
        </w:tc>
      </w:tr>
      <w:tr w:rsidR="00A438F7" w:rsidRPr="005C269F" w:rsidTr="008E1038">
        <w:tc>
          <w:tcPr>
            <w:tcW w:w="679" w:type="dxa"/>
            <w:shd w:val="clear" w:color="auto" w:fill="F2F2F2"/>
            <w:hideMark/>
          </w:tcPr>
          <w:p w:rsidR="00A438F7" w:rsidRPr="005C269F" w:rsidRDefault="00A438F7" w:rsidP="008E1038">
            <w:pPr>
              <w:pStyle w:val="BodyText"/>
              <w:jc w:val="center"/>
              <w:rPr>
                <w:rFonts w:ascii="Calibri" w:hAnsi="Calibri"/>
              </w:rPr>
            </w:pPr>
            <w:r w:rsidRPr="005C269F">
              <w:rPr>
                <w:rFonts w:ascii="Calibri" w:hAnsi="Calibri"/>
              </w:rPr>
              <w:t>92-100</w:t>
            </w:r>
          </w:p>
        </w:tc>
        <w:tc>
          <w:tcPr>
            <w:tcW w:w="788" w:type="dxa"/>
            <w:shd w:val="clear" w:color="auto" w:fill="F2F2F2"/>
            <w:hideMark/>
          </w:tcPr>
          <w:p w:rsidR="00A438F7" w:rsidRPr="005C269F" w:rsidRDefault="00A438F7" w:rsidP="008E1038">
            <w:pPr>
              <w:pStyle w:val="BodyText"/>
              <w:jc w:val="center"/>
              <w:rPr>
                <w:rFonts w:ascii="Calibri" w:hAnsi="Calibri"/>
              </w:rPr>
            </w:pPr>
            <w:r w:rsidRPr="005C269F">
              <w:rPr>
                <w:rFonts w:ascii="Calibri" w:hAnsi="Calibri"/>
              </w:rPr>
              <w:t>90-91.99</w:t>
            </w:r>
          </w:p>
        </w:tc>
        <w:tc>
          <w:tcPr>
            <w:tcW w:w="787" w:type="dxa"/>
            <w:shd w:val="clear" w:color="auto" w:fill="E7E6E6"/>
            <w:hideMark/>
          </w:tcPr>
          <w:p w:rsidR="00A438F7" w:rsidRPr="005C269F" w:rsidRDefault="00A438F7" w:rsidP="008E1038">
            <w:pPr>
              <w:pStyle w:val="BodyText"/>
              <w:jc w:val="center"/>
              <w:rPr>
                <w:rFonts w:ascii="Calibri" w:hAnsi="Calibri"/>
              </w:rPr>
            </w:pPr>
            <w:r w:rsidRPr="005C269F">
              <w:rPr>
                <w:rFonts w:ascii="Calibri" w:hAnsi="Calibri"/>
              </w:rPr>
              <w:t>88-89.99</w:t>
            </w:r>
          </w:p>
        </w:tc>
        <w:tc>
          <w:tcPr>
            <w:tcW w:w="788" w:type="dxa"/>
            <w:shd w:val="clear" w:color="auto" w:fill="E7E6E6"/>
            <w:hideMark/>
          </w:tcPr>
          <w:p w:rsidR="00A438F7" w:rsidRPr="005C269F" w:rsidRDefault="00A438F7" w:rsidP="008E1038">
            <w:pPr>
              <w:pStyle w:val="BodyText"/>
              <w:jc w:val="center"/>
              <w:rPr>
                <w:rFonts w:ascii="Calibri" w:hAnsi="Calibri"/>
              </w:rPr>
            </w:pPr>
            <w:r w:rsidRPr="005C269F">
              <w:rPr>
                <w:rFonts w:ascii="Calibri" w:hAnsi="Calibri"/>
              </w:rPr>
              <w:t>82-87.99</w:t>
            </w:r>
          </w:p>
        </w:tc>
        <w:tc>
          <w:tcPr>
            <w:tcW w:w="787" w:type="dxa"/>
            <w:shd w:val="clear" w:color="auto" w:fill="E7E6E6"/>
            <w:hideMark/>
          </w:tcPr>
          <w:p w:rsidR="00A438F7" w:rsidRPr="005C269F" w:rsidRDefault="00A438F7" w:rsidP="008E1038">
            <w:pPr>
              <w:pStyle w:val="BodyText"/>
              <w:jc w:val="center"/>
              <w:rPr>
                <w:rFonts w:ascii="Calibri" w:hAnsi="Calibri"/>
              </w:rPr>
            </w:pPr>
            <w:r w:rsidRPr="005C269F">
              <w:rPr>
                <w:rFonts w:ascii="Calibri" w:hAnsi="Calibri"/>
              </w:rPr>
              <w:t>80-81.99</w:t>
            </w:r>
          </w:p>
        </w:tc>
        <w:tc>
          <w:tcPr>
            <w:tcW w:w="788" w:type="dxa"/>
            <w:shd w:val="clear" w:color="auto" w:fill="D9D9D9"/>
            <w:hideMark/>
          </w:tcPr>
          <w:p w:rsidR="00A438F7" w:rsidRPr="005C269F" w:rsidRDefault="00A438F7" w:rsidP="008E1038">
            <w:pPr>
              <w:pStyle w:val="BodyText"/>
              <w:jc w:val="center"/>
              <w:rPr>
                <w:rFonts w:ascii="Calibri" w:hAnsi="Calibri"/>
              </w:rPr>
            </w:pPr>
            <w:r w:rsidRPr="005C269F">
              <w:rPr>
                <w:rFonts w:ascii="Calibri" w:hAnsi="Calibri"/>
              </w:rPr>
              <w:t>78-79.99</w:t>
            </w:r>
          </w:p>
        </w:tc>
        <w:tc>
          <w:tcPr>
            <w:tcW w:w="787" w:type="dxa"/>
            <w:shd w:val="clear" w:color="auto" w:fill="D9D9D9"/>
            <w:hideMark/>
          </w:tcPr>
          <w:p w:rsidR="00A438F7" w:rsidRPr="005C269F" w:rsidRDefault="00A438F7" w:rsidP="008E1038">
            <w:pPr>
              <w:pStyle w:val="BodyText"/>
              <w:jc w:val="center"/>
              <w:rPr>
                <w:rFonts w:ascii="Calibri" w:hAnsi="Calibri"/>
              </w:rPr>
            </w:pPr>
            <w:r w:rsidRPr="005C269F">
              <w:rPr>
                <w:rFonts w:ascii="Calibri" w:hAnsi="Calibri"/>
              </w:rPr>
              <w:t>72-77.99</w:t>
            </w:r>
          </w:p>
        </w:tc>
        <w:tc>
          <w:tcPr>
            <w:tcW w:w="788" w:type="dxa"/>
            <w:shd w:val="clear" w:color="auto" w:fill="D9D9D9"/>
            <w:hideMark/>
          </w:tcPr>
          <w:p w:rsidR="00A438F7" w:rsidRPr="005C269F" w:rsidRDefault="00A438F7" w:rsidP="008E1038">
            <w:pPr>
              <w:pStyle w:val="BodyText"/>
              <w:jc w:val="center"/>
              <w:rPr>
                <w:rFonts w:ascii="Calibri" w:hAnsi="Calibri"/>
              </w:rPr>
            </w:pPr>
            <w:r w:rsidRPr="005C269F">
              <w:rPr>
                <w:rFonts w:ascii="Calibri" w:hAnsi="Calibri"/>
              </w:rPr>
              <w:t>70-71.99</w:t>
            </w:r>
          </w:p>
        </w:tc>
        <w:tc>
          <w:tcPr>
            <w:tcW w:w="787" w:type="dxa"/>
            <w:shd w:val="clear" w:color="auto" w:fill="D0CECE"/>
            <w:hideMark/>
          </w:tcPr>
          <w:p w:rsidR="00A438F7" w:rsidRPr="005C269F" w:rsidRDefault="00A438F7" w:rsidP="008E1038">
            <w:pPr>
              <w:pStyle w:val="BodyText"/>
              <w:jc w:val="center"/>
              <w:rPr>
                <w:rFonts w:ascii="Calibri" w:hAnsi="Calibri"/>
              </w:rPr>
            </w:pPr>
            <w:r w:rsidRPr="005C269F">
              <w:rPr>
                <w:rFonts w:ascii="Calibri" w:hAnsi="Calibri"/>
              </w:rPr>
              <w:t>68-69.99</w:t>
            </w:r>
          </w:p>
        </w:tc>
        <w:tc>
          <w:tcPr>
            <w:tcW w:w="788" w:type="dxa"/>
            <w:shd w:val="clear" w:color="auto" w:fill="D0CECE"/>
            <w:hideMark/>
          </w:tcPr>
          <w:p w:rsidR="00A438F7" w:rsidRPr="005C269F" w:rsidRDefault="00A438F7" w:rsidP="008E1038">
            <w:pPr>
              <w:pStyle w:val="BodyText"/>
              <w:jc w:val="center"/>
              <w:rPr>
                <w:rFonts w:ascii="Calibri" w:hAnsi="Calibri"/>
              </w:rPr>
            </w:pPr>
            <w:r w:rsidRPr="005C269F">
              <w:rPr>
                <w:rFonts w:ascii="Calibri" w:hAnsi="Calibri"/>
              </w:rPr>
              <w:t>62-67.99</w:t>
            </w:r>
          </w:p>
        </w:tc>
        <w:tc>
          <w:tcPr>
            <w:tcW w:w="787" w:type="dxa"/>
            <w:shd w:val="clear" w:color="auto" w:fill="D0CECE"/>
            <w:hideMark/>
          </w:tcPr>
          <w:p w:rsidR="00A438F7" w:rsidRPr="005C269F" w:rsidRDefault="00A438F7" w:rsidP="008E1038">
            <w:pPr>
              <w:pStyle w:val="BodyText"/>
              <w:jc w:val="center"/>
              <w:rPr>
                <w:rFonts w:ascii="Calibri" w:hAnsi="Calibri"/>
              </w:rPr>
            </w:pPr>
            <w:r w:rsidRPr="005C269F">
              <w:rPr>
                <w:rFonts w:ascii="Calibri" w:hAnsi="Calibri"/>
              </w:rPr>
              <w:t>60-61.99</w:t>
            </w:r>
          </w:p>
        </w:tc>
        <w:tc>
          <w:tcPr>
            <w:tcW w:w="788" w:type="dxa"/>
            <w:shd w:val="clear" w:color="auto" w:fill="BFBFBF"/>
            <w:hideMark/>
          </w:tcPr>
          <w:p w:rsidR="00A438F7" w:rsidRPr="005C269F" w:rsidRDefault="00A438F7" w:rsidP="008E1038">
            <w:pPr>
              <w:pStyle w:val="BodyText"/>
              <w:jc w:val="center"/>
              <w:rPr>
                <w:rFonts w:ascii="Calibri" w:hAnsi="Calibri"/>
              </w:rPr>
            </w:pPr>
            <w:r w:rsidRPr="005C269F">
              <w:rPr>
                <w:rFonts w:ascii="Calibri" w:hAnsi="Calibri"/>
              </w:rPr>
              <w:t>0 – 59.99</w:t>
            </w:r>
          </w:p>
        </w:tc>
      </w:tr>
    </w:tbl>
    <w:p w:rsidR="00A438F7" w:rsidRDefault="00A438F7" w:rsidP="00A438F7">
      <w:pPr>
        <w:pStyle w:val="BodyText"/>
        <w:jc w:val="center"/>
        <w:rPr>
          <w:rFonts w:ascii="Calibri" w:hAnsi="Calibri"/>
        </w:rPr>
      </w:pPr>
    </w:p>
    <w:p w:rsidR="00A438F7" w:rsidRDefault="00A438F7" w:rsidP="00A438F7">
      <w:pPr>
        <w:ind w:left="360"/>
        <w:jc w:val="center"/>
        <w:rPr>
          <w:rFonts w:ascii="Calibri" w:hAnsi="Calibri"/>
          <w:b/>
          <w:szCs w:val="26"/>
        </w:rPr>
      </w:pPr>
    </w:p>
    <w:p w:rsidR="00A438F7" w:rsidRPr="00E35202" w:rsidRDefault="00A438F7" w:rsidP="00A438F7">
      <w:pPr>
        <w:ind w:left="360"/>
        <w:jc w:val="center"/>
        <w:rPr>
          <w:rFonts w:ascii="Calibri" w:hAnsi="Calibri"/>
          <w:b/>
          <w:szCs w:val="26"/>
        </w:rPr>
      </w:pPr>
      <w:r w:rsidRPr="00E35202">
        <w:rPr>
          <w:rFonts w:ascii="Calibri" w:hAnsi="Calibri"/>
          <w:b/>
          <w:szCs w:val="26"/>
        </w:rPr>
        <w:t>COURSE ASSIGNMENTS AND REQUIREMENTS</w:t>
      </w:r>
    </w:p>
    <w:p w:rsidR="00A438F7" w:rsidRPr="005340A8" w:rsidRDefault="00A438F7" w:rsidP="00A438F7">
      <w:pPr>
        <w:ind w:left="360"/>
        <w:jc w:val="center"/>
        <w:rPr>
          <w:rFonts w:ascii="Calibri" w:hAnsi="Calibri"/>
          <w:b/>
        </w:rPr>
      </w:pPr>
    </w:p>
    <w:p w:rsidR="00A438F7" w:rsidRPr="00CA52C8" w:rsidRDefault="00A438F7" w:rsidP="00A438F7">
      <w:pPr>
        <w:rPr>
          <w:rFonts w:ascii="Calibri" w:hAnsi="Calibri"/>
          <w:b/>
          <w:szCs w:val="26"/>
        </w:rPr>
      </w:pPr>
      <w:r w:rsidRPr="00CA52C8">
        <w:rPr>
          <w:rFonts w:ascii="Calibri" w:hAnsi="Calibri"/>
          <w:b/>
          <w:szCs w:val="26"/>
        </w:rPr>
        <w:t>Social Media Project</w:t>
      </w:r>
    </w:p>
    <w:p w:rsidR="00A438F7" w:rsidRPr="00BF23AD" w:rsidRDefault="00A438F7" w:rsidP="00A438F7">
      <w:pPr>
        <w:rPr>
          <w:rFonts w:ascii="Calibri" w:hAnsi="Calibri"/>
          <w:szCs w:val="26"/>
        </w:rPr>
      </w:pPr>
      <w:r w:rsidRPr="00BF23AD">
        <w:rPr>
          <w:rFonts w:ascii="Calibri" w:hAnsi="Calibri"/>
          <w:szCs w:val="26"/>
        </w:rPr>
        <w:t xml:space="preserve">This is a semester-long group project in which you will work together to create a </w:t>
      </w:r>
      <w:r>
        <w:rPr>
          <w:rFonts w:ascii="Calibri" w:hAnsi="Calibri"/>
          <w:szCs w:val="26"/>
        </w:rPr>
        <w:t xml:space="preserve">social media plan for a local organization. This will include a </w:t>
      </w:r>
      <w:proofErr w:type="gramStart"/>
      <w:r>
        <w:rPr>
          <w:rFonts w:ascii="Calibri" w:hAnsi="Calibri"/>
          <w:szCs w:val="26"/>
        </w:rPr>
        <w:t>report which</w:t>
      </w:r>
      <w:proofErr w:type="gramEnd"/>
      <w:r>
        <w:rPr>
          <w:rFonts w:ascii="Calibri" w:hAnsi="Calibri"/>
          <w:szCs w:val="26"/>
        </w:rPr>
        <w:t xml:space="preserve"> summarizes the latest research on the use and effects of social media across various settings, a guide on using social media effectively, and recommendations for use based on this research. The project also includes a final presentation to the class of your findings and recommendations. Details to follow.</w:t>
      </w:r>
    </w:p>
    <w:p w:rsidR="00A438F7" w:rsidRDefault="00A438F7" w:rsidP="00A438F7">
      <w:pPr>
        <w:rPr>
          <w:rFonts w:ascii="Calibri" w:hAnsi="Calibri"/>
          <w:b/>
          <w:sz w:val="26"/>
          <w:szCs w:val="26"/>
        </w:rPr>
      </w:pPr>
    </w:p>
    <w:p w:rsidR="00A438F7" w:rsidRPr="00CA52C8" w:rsidRDefault="00A438F7" w:rsidP="00A438F7">
      <w:pPr>
        <w:rPr>
          <w:rFonts w:ascii="Calibri" w:hAnsi="Calibri"/>
          <w:b/>
          <w:szCs w:val="26"/>
        </w:rPr>
      </w:pPr>
      <w:r w:rsidRPr="00CA52C8">
        <w:rPr>
          <w:rFonts w:ascii="Calibri" w:hAnsi="Calibri"/>
          <w:b/>
          <w:szCs w:val="26"/>
        </w:rPr>
        <w:t>Weekly In-Class Assignments</w:t>
      </w:r>
    </w:p>
    <w:p w:rsidR="00A438F7" w:rsidRPr="009B4897" w:rsidRDefault="00A438F7" w:rsidP="00A438F7">
      <w:pPr>
        <w:rPr>
          <w:rFonts w:ascii="Calibri" w:hAnsi="Calibri"/>
          <w:szCs w:val="26"/>
        </w:rPr>
      </w:pPr>
      <w:r>
        <w:rPr>
          <w:rFonts w:ascii="Calibri" w:hAnsi="Calibri"/>
          <w:szCs w:val="26"/>
        </w:rPr>
        <w:t xml:space="preserve">Each week there will be a short in-class assignment based on that week’s chapter content and readings. The format of the assignment will take place on the class discussion board and will involve social media use. Each week’s assignment details </w:t>
      </w:r>
      <w:proofErr w:type="gramStart"/>
      <w:r>
        <w:rPr>
          <w:rFonts w:ascii="Calibri" w:hAnsi="Calibri"/>
          <w:szCs w:val="26"/>
        </w:rPr>
        <w:t>will be presented</w:t>
      </w:r>
      <w:proofErr w:type="gramEnd"/>
      <w:r>
        <w:rPr>
          <w:rFonts w:ascii="Calibri" w:hAnsi="Calibri"/>
          <w:szCs w:val="26"/>
        </w:rPr>
        <w:t xml:space="preserve"> in class. </w:t>
      </w:r>
    </w:p>
    <w:p w:rsidR="00A438F7" w:rsidRDefault="00A438F7" w:rsidP="00A438F7">
      <w:pPr>
        <w:rPr>
          <w:rFonts w:ascii="Calibri" w:hAnsi="Calibri"/>
          <w:b/>
          <w:sz w:val="26"/>
          <w:szCs w:val="26"/>
        </w:rPr>
      </w:pPr>
    </w:p>
    <w:p w:rsidR="00A438F7" w:rsidRPr="00E35202" w:rsidRDefault="00A438F7" w:rsidP="00A438F7">
      <w:pPr>
        <w:rPr>
          <w:rFonts w:ascii="Calibri" w:hAnsi="Calibri"/>
          <w:szCs w:val="26"/>
        </w:rPr>
      </w:pPr>
      <w:r w:rsidRPr="00E35202">
        <w:rPr>
          <w:rFonts w:ascii="Calibri" w:hAnsi="Calibri"/>
          <w:b/>
          <w:szCs w:val="26"/>
        </w:rPr>
        <w:t>Exams</w:t>
      </w:r>
    </w:p>
    <w:p w:rsidR="00A438F7" w:rsidRDefault="00A438F7" w:rsidP="00A438F7">
      <w:pPr>
        <w:rPr>
          <w:rFonts w:ascii="Calibri" w:hAnsi="Calibri"/>
        </w:rPr>
      </w:pPr>
      <w:r w:rsidRPr="005340A8">
        <w:rPr>
          <w:rFonts w:ascii="Calibri" w:hAnsi="Calibri"/>
        </w:rPr>
        <w:t xml:space="preserve">There will be </w:t>
      </w:r>
      <w:r>
        <w:rPr>
          <w:rFonts w:ascii="Calibri" w:hAnsi="Calibri"/>
        </w:rPr>
        <w:t>three exams, each covering content from the previous three textbook chapters</w:t>
      </w:r>
      <w:r w:rsidRPr="005340A8">
        <w:rPr>
          <w:rFonts w:ascii="Calibri" w:hAnsi="Calibri"/>
        </w:rPr>
        <w:t xml:space="preserve">. The exams will cover </w:t>
      </w:r>
      <w:r>
        <w:rPr>
          <w:rFonts w:ascii="Calibri" w:hAnsi="Calibri"/>
        </w:rPr>
        <w:t xml:space="preserve">the textbook, other </w:t>
      </w:r>
      <w:r w:rsidRPr="005340A8">
        <w:rPr>
          <w:rFonts w:ascii="Calibri" w:hAnsi="Calibri"/>
        </w:rPr>
        <w:t xml:space="preserve">required readings, lecture material, and topics discussed during class. The </w:t>
      </w:r>
      <w:r>
        <w:rPr>
          <w:rFonts w:ascii="Calibri" w:hAnsi="Calibri"/>
        </w:rPr>
        <w:t>format of the exams is</w:t>
      </w:r>
      <w:r w:rsidRPr="005340A8">
        <w:rPr>
          <w:rFonts w:ascii="Calibri" w:hAnsi="Calibri"/>
        </w:rPr>
        <w:t xml:space="preserve"> </w:t>
      </w:r>
      <w:r>
        <w:rPr>
          <w:rFonts w:ascii="Calibri" w:hAnsi="Calibri"/>
        </w:rPr>
        <w:t xml:space="preserve">multiple choice and short answer. There is no cumulative final exam. </w:t>
      </w:r>
    </w:p>
    <w:p w:rsidR="00A438F7" w:rsidRPr="005340A8" w:rsidRDefault="00A438F7" w:rsidP="00A438F7">
      <w:pPr>
        <w:rPr>
          <w:rFonts w:ascii="Calibri" w:hAnsi="Calibri"/>
        </w:rPr>
      </w:pPr>
    </w:p>
    <w:p w:rsidR="00A438F7" w:rsidRDefault="00A438F7" w:rsidP="00A438F7">
      <w:pPr>
        <w:pStyle w:val="BodyText"/>
        <w:rPr>
          <w:rFonts w:ascii="Calibri" w:hAnsi="Calibri"/>
        </w:rPr>
      </w:pPr>
      <w:r w:rsidRPr="005340A8">
        <w:rPr>
          <w:rFonts w:ascii="Calibri" w:hAnsi="Calibri"/>
        </w:rPr>
        <w:lastRenderedPageBreak/>
        <w:t xml:space="preserve">Exams </w:t>
      </w:r>
      <w:proofErr w:type="gramStart"/>
      <w:r w:rsidRPr="005340A8">
        <w:rPr>
          <w:rFonts w:ascii="Calibri" w:hAnsi="Calibri"/>
        </w:rPr>
        <w:t>must be taken</w:t>
      </w:r>
      <w:proofErr w:type="gramEnd"/>
      <w:r w:rsidRPr="005340A8">
        <w:rPr>
          <w:rFonts w:ascii="Calibri" w:hAnsi="Calibri"/>
        </w:rPr>
        <w:t xml:space="preserve"> during the schedul</w:t>
      </w:r>
      <w:r>
        <w:rPr>
          <w:rFonts w:ascii="Calibri" w:hAnsi="Calibri"/>
        </w:rPr>
        <w:t>ed exam time. All requests for</w:t>
      </w:r>
      <w:r w:rsidRPr="005340A8">
        <w:rPr>
          <w:rFonts w:ascii="Calibri" w:hAnsi="Calibri"/>
        </w:rPr>
        <w:t xml:space="preserve"> make</w:t>
      </w:r>
      <w:r>
        <w:rPr>
          <w:rFonts w:ascii="Calibri" w:hAnsi="Calibri"/>
        </w:rPr>
        <w:t>-</w:t>
      </w:r>
      <w:r w:rsidRPr="005340A8">
        <w:rPr>
          <w:rFonts w:ascii="Calibri" w:hAnsi="Calibri"/>
        </w:rPr>
        <w:t xml:space="preserve">up </w:t>
      </w:r>
      <w:r>
        <w:rPr>
          <w:rFonts w:ascii="Calibri" w:hAnsi="Calibri"/>
        </w:rPr>
        <w:t xml:space="preserve">exams </w:t>
      </w:r>
      <w:r w:rsidRPr="005340A8">
        <w:rPr>
          <w:rFonts w:ascii="Calibri" w:hAnsi="Calibri"/>
        </w:rPr>
        <w:t xml:space="preserve">due to athletic participation, job interviews, special religious observances, or other foreseeable purposes must be made </w:t>
      </w:r>
      <w:r w:rsidRPr="005340A8">
        <w:rPr>
          <w:rFonts w:ascii="Calibri" w:hAnsi="Calibri"/>
          <w:b/>
        </w:rPr>
        <w:t>48 hours prior</w:t>
      </w:r>
      <w:r w:rsidRPr="005340A8">
        <w:rPr>
          <w:rFonts w:ascii="Calibri" w:hAnsi="Calibri"/>
        </w:rPr>
        <w:t xml:space="preserve"> to the exam</w:t>
      </w:r>
      <w:r>
        <w:rPr>
          <w:rFonts w:ascii="Calibri" w:hAnsi="Calibri"/>
        </w:rPr>
        <w:t>,</w:t>
      </w:r>
      <w:r w:rsidRPr="005340A8">
        <w:rPr>
          <w:rFonts w:ascii="Calibri" w:hAnsi="Calibri"/>
        </w:rPr>
        <w:t xml:space="preserve"> and require documentation. A last</w:t>
      </w:r>
      <w:r>
        <w:rPr>
          <w:rFonts w:ascii="Calibri" w:hAnsi="Calibri"/>
        </w:rPr>
        <w:t>-</w:t>
      </w:r>
      <w:r w:rsidRPr="005340A8">
        <w:rPr>
          <w:rFonts w:ascii="Calibri" w:hAnsi="Calibri"/>
        </w:rPr>
        <w:t xml:space="preserve">minute make-up exam </w:t>
      </w:r>
      <w:proofErr w:type="gramStart"/>
      <w:r w:rsidRPr="005340A8">
        <w:rPr>
          <w:rFonts w:ascii="Calibri" w:hAnsi="Calibri"/>
        </w:rPr>
        <w:t>can only be taken</w:t>
      </w:r>
      <w:proofErr w:type="gramEnd"/>
      <w:r w:rsidRPr="005340A8">
        <w:rPr>
          <w:rFonts w:ascii="Calibri" w:hAnsi="Calibri"/>
        </w:rPr>
        <w:t xml:space="preserve"> with proof of a valid medical excuse or extenuating circumstance. </w:t>
      </w:r>
    </w:p>
    <w:p w:rsidR="00A438F7" w:rsidRDefault="00A438F7" w:rsidP="00A438F7">
      <w:pPr>
        <w:pStyle w:val="BodyText"/>
        <w:rPr>
          <w:rFonts w:ascii="Calibri" w:hAnsi="Calibri"/>
        </w:rPr>
      </w:pPr>
    </w:p>
    <w:p w:rsidR="00A438F7" w:rsidRPr="00E35202" w:rsidRDefault="00A438F7" w:rsidP="00A438F7">
      <w:pPr>
        <w:ind w:left="360"/>
        <w:jc w:val="center"/>
        <w:rPr>
          <w:rFonts w:ascii="Calibri" w:hAnsi="Calibri"/>
          <w:szCs w:val="26"/>
        </w:rPr>
      </w:pPr>
      <w:r w:rsidRPr="00E35202">
        <w:rPr>
          <w:rFonts w:ascii="Calibri" w:hAnsi="Calibri"/>
          <w:b/>
          <w:szCs w:val="26"/>
        </w:rPr>
        <w:t>COURSE POLICIES</w:t>
      </w:r>
    </w:p>
    <w:p w:rsidR="00A438F7" w:rsidRPr="00E35202" w:rsidRDefault="00A438F7" w:rsidP="00A438F7">
      <w:pPr>
        <w:rPr>
          <w:rFonts w:ascii="Calibri" w:hAnsi="Calibri"/>
          <w:b/>
          <w:szCs w:val="26"/>
        </w:rPr>
      </w:pPr>
      <w:r w:rsidRPr="00E35202">
        <w:rPr>
          <w:rFonts w:ascii="Calibri" w:hAnsi="Calibri"/>
          <w:b/>
          <w:szCs w:val="26"/>
        </w:rPr>
        <w:t xml:space="preserve">Attendance </w:t>
      </w:r>
    </w:p>
    <w:p w:rsidR="00A438F7" w:rsidRDefault="00A438F7" w:rsidP="00A438F7">
      <w:pPr>
        <w:rPr>
          <w:rFonts w:ascii="Calibri" w:hAnsi="Calibri"/>
        </w:rPr>
      </w:pPr>
      <w:r w:rsidRPr="003074E0">
        <w:rPr>
          <w:rFonts w:ascii="Calibri" w:hAnsi="Calibri"/>
        </w:rPr>
        <w:t xml:space="preserve">Attendance </w:t>
      </w:r>
      <w:proofErr w:type="gramStart"/>
      <w:r w:rsidRPr="003074E0">
        <w:rPr>
          <w:rFonts w:ascii="Calibri" w:hAnsi="Calibri"/>
        </w:rPr>
        <w:t>is expected</w:t>
      </w:r>
      <w:proofErr w:type="gramEnd"/>
      <w:r w:rsidRPr="003074E0">
        <w:rPr>
          <w:rFonts w:ascii="Calibri" w:hAnsi="Calibri"/>
        </w:rPr>
        <w:t xml:space="preserve"> each day, and classes should not be missed except in the case of</w:t>
      </w:r>
      <w:r>
        <w:rPr>
          <w:rFonts w:ascii="Calibri" w:hAnsi="Calibri"/>
        </w:rPr>
        <w:t xml:space="preserve"> university-approved travel,</w:t>
      </w:r>
      <w:r w:rsidRPr="003074E0">
        <w:rPr>
          <w:rFonts w:ascii="Calibri" w:hAnsi="Calibri"/>
        </w:rPr>
        <w:t xml:space="preserve"> illness</w:t>
      </w:r>
      <w:r>
        <w:rPr>
          <w:rFonts w:ascii="Calibri" w:hAnsi="Calibri"/>
        </w:rPr>
        <w:t>,</w:t>
      </w:r>
      <w:r w:rsidRPr="003074E0">
        <w:rPr>
          <w:rFonts w:ascii="Calibri" w:hAnsi="Calibri"/>
        </w:rPr>
        <w:t xml:space="preserve"> or an emergency. </w:t>
      </w:r>
      <w:r w:rsidRPr="005340A8">
        <w:rPr>
          <w:rFonts w:ascii="Calibri" w:hAnsi="Calibri"/>
        </w:rPr>
        <w:t xml:space="preserve"> A large portion of the work for this class </w:t>
      </w:r>
      <w:proofErr w:type="gramStart"/>
      <w:r w:rsidRPr="005340A8">
        <w:rPr>
          <w:rFonts w:ascii="Calibri" w:hAnsi="Calibri"/>
        </w:rPr>
        <w:t>is done</w:t>
      </w:r>
      <w:proofErr w:type="gramEnd"/>
      <w:r w:rsidRPr="005340A8">
        <w:rPr>
          <w:rFonts w:ascii="Calibri" w:hAnsi="Calibri"/>
        </w:rPr>
        <w:t xml:space="preserve"> during class time</w:t>
      </w:r>
      <w:r>
        <w:rPr>
          <w:rFonts w:ascii="Calibri" w:hAnsi="Calibri"/>
        </w:rPr>
        <w:t xml:space="preserve"> or relies</w:t>
      </w:r>
      <w:r w:rsidRPr="005340A8">
        <w:rPr>
          <w:rFonts w:ascii="Calibri" w:hAnsi="Calibri"/>
        </w:rPr>
        <w:t xml:space="preserve"> heavily on material discussed in class. In addition to course lecture material and in-class assignments, announcements and information about how to complete assignments </w:t>
      </w:r>
      <w:proofErr w:type="gramStart"/>
      <w:r w:rsidRPr="005340A8">
        <w:rPr>
          <w:rFonts w:ascii="Calibri" w:hAnsi="Calibri"/>
        </w:rPr>
        <w:t>will be communicated</w:t>
      </w:r>
      <w:proofErr w:type="gramEnd"/>
      <w:r w:rsidRPr="005340A8">
        <w:rPr>
          <w:rFonts w:ascii="Calibri" w:hAnsi="Calibri"/>
        </w:rPr>
        <w:t xml:space="preserve"> during class. If you are not present to learn </w:t>
      </w:r>
      <w:proofErr w:type="gramStart"/>
      <w:r w:rsidRPr="005340A8">
        <w:rPr>
          <w:rFonts w:ascii="Calibri" w:hAnsi="Calibri"/>
        </w:rPr>
        <w:t>the material or how to accomplish a particular assignment,</w:t>
      </w:r>
      <w:proofErr w:type="gramEnd"/>
      <w:r w:rsidRPr="005340A8">
        <w:rPr>
          <w:rFonts w:ascii="Calibri" w:hAnsi="Calibri"/>
        </w:rPr>
        <w:t xml:space="preserve"> you are not likely to perform well on the assignment or exams. If you do miss a class, please coordinate with another student to obtain missed notes and assignment information.</w:t>
      </w:r>
    </w:p>
    <w:p w:rsidR="00A438F7" w:rsidRDefault="00A438F7" w:rsidP="00A438F7">
      <w:pPr>
        <w:rPr>
          <w:rFonts w:ascii="Calibri" w:hAnsi="Calibri"/>
          <w:b/>
          <w:sz w:val="26"/>
          <w:szCs w:val="26"/>
        </w:rPr>
      </w:pPr>
    </w:p>
    <w:p w:rsidR="00A438F7" w:rsidRPr="00E35202" w:rsidRDefault="00A438F7" w:rsidP="00A438F7">
      <w:pPr>
        <w:rPr>
          <w:rFonts w:ascii="Calibri" w:hAnsi="Calibri"/>
          <w:b/>
          <w:szCs w:val="26"/>
        </w:rPr>
      </w:pPr>
      <w:r w:rsidRPr="00E35202">
        <w:rPr>
          <w:rFonts w:ascii="Calibri" w:hAnsi="Calibri"/>
          <w:b/>
          <w:szCs w:val="26"/>
        </w:rPr>
        <w:t>Class Participation</w:t>
      </w:r>
    </w:p>
    <w:p w:rsidR="00A438F7" w:rsidRDefault="00A438F7" w:rsidP="00A438F7">
      <w:pPr>
        <w:rPr>
          <w:rFonts w:ascii="Calibri" w:hAnsi="Calibri"/>
        </w:rPr>
      </w:pPr>
      <w:r w:rsidRPr="005340A8">
        <w:rPr>
          <w:rFonts w:ascii="Calibri" w:hAnsi="Calibri"/>
        </w:rPr>
        <w:t xml:space="preserve">You </w:t>
      </w:r>
      <w:proofErr w:type="gramStart"/>
      <w:r w:rsidRPr="005340A8">
        <w:rPr>
          <w:rFonts w:ascii="Calibri" w:hAnsi="Calibri"/>
        </w:rPr>
        <w:t>are expected</w:t>
      </w:r>
      <w:proofErr w:type="gramEnd"/>
      <w:r w:rsidRPr="005340A8">
        <w:rPr>
          <w:rFonts w:ascii="Calibri" w:hAnsi="Calibri"/>
        </w:rPr>
        <w:t xml:space="preserve"> to come to each class meeting having done the required readings</w:t>
      </w:r>
      <w:r>
        <w:rPr>
          <w:rFonts w:ascii="Calibri" w:hAnsi="Calibri"/>
        </w:rPr>
        <w:t xml:space="preserve"> in advance</w:t>
      </w:r>
      <w:r w:rsidRPr="005340A8">
        <w:rPr>
          <w:rFonts w:ascii="Calibri" w:hAnsi="Calibri"/>
        </w:rPr>
        <w:t>. Actively engage in class discussion, and never hesitate to voice your beliefs or ask questions</w:t>
      </w:r>
      <w:r>
        <w:rPr>
          <w:rFonts w:ascii="Calibri" w:hAnsi="Calibri"/>
        </w:rPr>
        <w:t>.</w:t>
      </w:r>
    </w:p>
    <w:p w:rsidR="00A438F7" w:rsidRDefault="00A438F7" w:rsidP="00A438F7">
      <w:pPr>
        <w:rPr>
          <w:rFonts w:ascii="Calibri" w:hAnsi="Calibri"/>
          <w:b/>
          <w:sz w:val="26"/>
          <w:szCs w:val="26"/>
        </w:rPr>
      </w:pPr>
    </w:p>
    <w:p w:rsidR="00A438F7" w:rsidRPr="00E35202" w:rsidRDefault="00A438F7" w:rsidP="00A438F7">
      <w:pPr>
        <w:rPr>
          <w:rFonts w:ascii="Calibri" w:hAnsi="Calibri"/>
          <w:b/>
          <w:szCs w:val="26"/>
        </w:rPr>
      </w:pPr>
      <w:r w:rsidRPr="00E35202">
        <w:rPr>
          <w:rFonts w:ascii="Calibri" w:hAnsi="Calibri"/>
          <w:b/>
          <w:szCs w:val="26"/>
        </w:rPr>
        <w:t>Late Work</w:t>
      </w:r>
    </w:p>
    <w:p w:rsidR="00A438F7" w:rsidRDefault="00A438F7" w:rsidP="00A438F7">
      <w:pPr>
        <w:rPr>
          <w:rFonts w:ascii="Calibri" w:hAnsi="Calibri"/>
        </w:rPr>
      </w:pPr>
      <w:r w:rsidRPr="005340A8">
        <w:rPr>
          <w:rFonts w:ascii="Calibri" w:hAnsi="Calibri"/>
        </w:rPr>
        <w:t xml:space="preserve">Any work that </w:t>
      </w:r>
      <w:proofErr w:type="gramStart"/>
      <w:r w:rsidRPr="005340A8">
        <w:rPr>
          <w:rFonts w:ascii="Calibri" w:hAnsi="Calibri"/>
        </w:rPr>
        <w:t>is turned in</w:t>
      </w:r>
      <w:proofErr w:type="gramEnd"/>
      <w:r w:rsidRPr="005340A8">
        <w:rPr>
          <w:rFonts w:ascii="Calibri" w:hAnsi="Calibri"/>
        </w:rPr>
        <w:t xml:space="preserve"> after a designated deadline will be considered late. If an assignment is turned in with</w:t>
      </w:r>
      <w:r>
        <w:rPr>
          <w:rFonts w:ascii="Calibri" w:hAnsi="Calibri"/>
        </w:rPr>
        <w:t>in</w:t>
      </w:r>
      <w:r w:rsidRPr="005340A8">
        <w:rPr>
          <w:rFonts w:ascii="Calibri" w:hAnsi="Calibri"/>
        </w:rPr>
        <w:t xml:space="preserve"> 48 hours </w:t>
      </w:r>
      <w:r>
        <w:rPr>
          <w:rFonts w:ascii="Calibri" w:hAnsi="Calibri"/>
        </w:rPr>
        <w:t>of</w:t>
      </w:r>
      <w:r w:rsidRPr="005340A8">
        <w:rPr>
          <w:rFonts w:ascii="Calibri" w:hAnsi="Calibri"/>
        </w:rPr>
        <w:t xml:space="preserve"> the </w:t>
      </w:r>
      <w:proofErr w:type="gramStart"/>
      <w:r w:rsidRPr="005340A8">
        <w:rPr>
          <w:rFonts w:ascii="Calibri" w:hAnsi="Calibri"/>
        </w:rPr>
        <w:t>deadline</w:t>
      </w:r>
      <w:proofErr w:type="gramEnd"/>
      <w:r w:rsidRPr="005340A8">
        <w:rPr>
          <w:rFonts w:ascii="Calibri" w:hAnsi="Calibri"/>
        </w:rPr>
        <w:t xml:space="preserve"> it will receive half-credit of the graded value. Any assignment turned in after 48 hours of a deadline will not be graded and will receive a </w:t>
      </w:r>
      <w:proofErr w:type="gramStart"/>
      <w:r w:rsidRPr="005340A8">
        <w:rPr>
          <w:rFonts w:ascii="Calibri" w:hAnsi="Calibri"/>
        </w:rPr>
        <w:t>0</w:t>
      </w:r>
      <w:proofErr w:type="gramEnd"/>
      <w:r w:rsidRPr="005340A8">
        <w:rPr>
          <w:rFonts w:ascii="Calibri" w:hAnsi="Calibri"/>
        </w:rPr>
        <w:t xml:space="preserve">. There are no exceptions to this rule, unless a student has </w:t>
      </w:r>
      <w:proofErr w:type="gramStart"/>
      <w:r w:rsidRPr="005340A8">
        <w:rPr>
          <w:rFonts w:ascii="Calibri" w:hAnsi="Calibri"/>
        </w:rPr>
        <w:t>made arrangements</w:t>
      </w:r>
      <w:proofErr w:type="gramEnd"/>
      <w:r w:rsidRPr="005340A8">
        <w:rPr>
          <w:rFonts w:ascii="Calibri" w:hAnsi="Calibri"/>
        </w:rPr>
        <w:t xml:space="preserve"> with the professor before the assignment was due, or in the case of a documented emergency. </w:t>
      </w:r>
    </w:p>
    <w:p w:rsidR="00A438F7" w:rsidRDefault="00A438F7" w:rsidP="00A438F7">
      <w:pPr>
        <w:rPr>
          <w:rFonts w:ascii="Calibri" w:hAnsi="Calibri"/>
        </w:rPr>
      </w:pPr>
    </w:p>
    <w:p w:rsidR="00A438F7" w:rsidRPr="00E35202" w:rsidRDefault="00A438F7" w:rsidP="00A438F7">
      <w:pPr>
        <w:rPr>
          <w:rFonts w:ascii="Calibri" w:hAnsi="Calibri"/>
          <w:b/>
          <w:szCs w:val="26"/>
        </w:rPr>
      </w:pPr>
      <w:r w:rsidRPr="00E35202">
        <w:rPr>
          <w:rFonts w:ascii="Calibri" w:hAnsi="Calibri"/>
          <w:b/>
          <w:szCs w:val="26"/>
        </w:rPr>
        <w:t>Laptops/Cell phones</w:t>
      </w:r>
    </w:p>
    <w:p w:rsidR="00A438F7" w:rsidRDefault="00A438F7" w:rsidP="00A438F7">
      <w:pPr>
        <w:rPr>
          <w:rFonts w:ascii="Calibri" w:hAnsi="Calibri"/>
        </w:rPr>
      </w:pPr>
      <w:r>
        <w:rPr>
          <w:rFonts w:ascii="Calibri" w:hAnsi="Calibri"/>
        </w:rPr>
        <w:t xml:space="preserve">We will be using technology such as laptops, tablets, and smartphones for various assignments in class, so you may bring and use your devices. However, when we are not using them for a class assignment, please be respectful to yourself, to your instructor, and to your classmates in your use of your technology. </w:t>
      </w:r>
      <w:r w:rsidRPr="003074E0">
        <w:rPr>
          <w:rFonts w:ascii="Calibri" w:hAnsi="Calibri"/>
        </w:rPr>
        <w:t xml:space="preserve">Laptops </w:t>
      </w:r>
      <w:proofErr w:type="gramStart"/>
      <w:r w:rsidRPr="003074E0">
        <w:rPr>
          <w:rFonts w:ascii="Calibri" w:hAnsi="Calibri"/>
        </w:rPr>
        <w:t>may be used</w:t>
      </w:r>
      <w:proofErr w:type="gramEnd"/>
      <w:r w:rsidRPr="003074E0">
        <w:rPr>
          <w:rFonts w:ascii="Calibri" w:hAnsi="Calibri"/>
        </w:rPr>
        <w:t xml:space="preserve"> to take notes, but getting online to do other things such as send email, check social media, </w:t>
      </w:r>
      <w:r>
        <w:rPr>
          <w:rFonts w:ascii="Calibri" w:hAnsi="Calibri"/>
        </w:rPr>
        <w:t xml:space="preserve">or shop during lectures is not acceptable, as it is </w:t>
      </w:r>
      <w:r w:rsidRPr="003074E0">
        <w:rPr>
          <w:rFonts w:ascii="Calibri" w:hAnsi="Calibri"/>
        </w:rPr>
        <w:t>disruptive to your learning and to those around you who may be trying to focus.</w:t>
      </w:r>
    </w:p>
    <w:p w:rsidR="00A438F7" w:rsidRDefault="00A438F7" w:rsidP="00A438F7">
      <w:pPr>
        <w:rPr>
          <w:rFonts w:ascii="Calibri" w:hAnsi="Calibri"/>
        </w:rPr>
      </w:pPr>
    </w:p>
    <w:p w:rsidR="00A438F7" w:rsidRPr="00E35202" w:rsidRDefault="00A438F7" w:rsidP="00A438F7">
      <w:pPr>
        <w:rPr>
          <w:rFonts w:ascii="Calibri" w:hAnsi="Calibri"/>
          <w:b/>
          <w:szCs w:val="26"/>
        </w:rPr>
      </w:pPr>
      <w:r w:rsidRPr="00E35202">
        <w:rPr>
          <w:rFonts w:ascii="Calibri" w:hAnsi="Calibri"/>
          <w:b/>
          <w:caps/>
          <w:szCs w:val="26"/>
        </w:rPr>
        <w:t>C</w:t>
      </w:r>
      <w:r w:rsidRPr="00E35202">
        <w:rPr>
          <w:rFonts w:ascii="Calibri" w:hAnsi="Calibri"/>
          <w:b/>
          <w:szCs w:val="26"/>
        </w:rPr>
        <w:t>lassroom Civility</w:t>
      </w:r>
    </w:p>
    <w:p w:rsidR="00A438F7" w:rsidRDefault="00A438F7" w:rsidP="00A438F7">
      <w:pPr>
        <w:rPr>
          <w:rFonts w:ascii="Calibri" w:hAnsi="Calibri"/>
        </w:rPr>
      </w:pPr>
      <w:r w:rsidRPr="005340A8">
        <w:rPr>
          <w:rFonts w:ascii="Calibri" w:hAnsi="Calibri"/>
        </w:rPr>
        <w:t xml:space="preserve">In this course, it is important that people and ideas </w:t>
      </w:r>
      <w:proofErr w:type="gramStart"/>
      <w:r w:rsidRPr="005340A8">
        <w:rPr>
          <w:rFonts w:ascii="Calibri" w:hAnsi="Calibri"/>
        </w:rPr>
        <w:t>are treated</w:t>
      </w:r>
      <w:proofErr w:type="gramEnd"/>
      <w:r w:rsidRPr="005340A8">
        <w:rPr>
          <w:rFonts w:ascii="Calibri" w:hAnsi="Calibri"/>
        </w:rPr>
        <w:t xml:space="preserve"> with respect, and that class time is used productively. Please avoid behaviors that make it difficult to accomplish our mutual objectives (e.g., side </w:t>
      </w:r>
      <w:r w:rsidRPr="005340A8">
        <w:rPr>
          <w:rFonts w:ascii="Calibri" w:hAnsi="Calibri"/>
        </w:rPr>
        <w:lastRenderedPageBreak/>
        <w:t xml:space="preserve">conversations, showing disrespect to classmates, coming to class late or leaving early, etc.). In addition, please refrain from </w:t>
      </w:r>
      <w:r>
        <w:rPr>
          <w:rFonts w:ascii="Calibri" w:hAnsi="Calibri"/>
        </w:rPr>
        <w:t>disruptive technology use in class (see technology policy above)</w:t>
      </w:r>
      <w:r w:rsidRPr="005340A8">
        <w:rPr>
          <w:rFonts w:ascii="Calibri" w:hAnsi="Calibri"/>
        </w:rPr>
        <w:t xml:space="preserve">. Understand that I will impose appropriate penalties if such behaviors </w:t>
      </w:r>
      <w:proofErr w:type="gramStart"/>
      <w:r w:rsidRPr="005340A8">
        <w:rPr>
          <w:rFonts w:ascii="Calibri" w:hAnsi="Calibri"/>
        </w:rPr>
        <w:t>are flagrantly or routinely exhibited</w:t>
      </w:r>
      <w:proofErr w:type="gramEnd"/>
      <w:r w:rsidRPr="005340A8">
        <w:rPr>
          <w:rFonts w:ascii="Calibri" w:hAnsi="Calibri"/>
        </w:rPr>
        <w:t xml:space="preserve">.  Immature behavior </w:t>
      </w:r>
      <w:proofErr w:type="gramStart"/>
      <w:r w:rsidRPr="005340A8">
        <w:rPr>
          <w:rFonts w:ascii="Calibri" w:hAnsi="Calibri"/>
        </w:rPr>
        <w:t>will not be tolerated</w:t>
      </w:r>
      <w:proofErr w:type="gramEnd"/>
      <w:r w:rsidRPr="005340A8">
        <w:rPr>
          <w:rFonts w:ascii="Calibri" w:hAnsi="Calibri"/>
        </w:rPr>
        <w:t>, period.</w:t>
      </w:r>
    </w:p>
    <w:p w:rsidR="00A438F7" w:rsidRDefault="00A438F7" w:rsidP="00A438F7">
      <w:pPr>
        <w:rPr>
          <w:rFonts w:ascii="Calibri" w:hAnsi="Calibri"/>
          <w:b/>
          <w:caps/>
        </w:rPr>
      </w:pPr>
    </w:p>
    <w:p w:rsidR="00A438F7" w:rsidRDefault="00A438F7" w:rsidP="00A438F7">
      <w:pPr>
        <w:jc w:val="center"/>
        <w:rPr>
          <w:rFonts w:ascii="Calibri" w:hAnsi="Calibri"/>
          <w:b/>
          <w:caps/>
          <w:szCs w:val="26"/>
        </w:rPr>
      </w:pPr>
    </w:p>
    <w:p w:rsidR="00A438F7" w:rsidRPr="00E35202" w:rsidRDefault="00A438F7" w:rsidP="00A438F7">
      <w:pPr>
        <w:jc w:val="center"/>
        <w:rPr>
          <w:rFonts w:ascii="Calibri" w:hAnsi="Calibri"/>
          <w:b/>
          <w:caps/>
          <w:szCs w:val="26"/>
        </w:rPr>
      </w:pPr>
      <w:r w:rsidRPr="00E35202">
        <w:rPr>
          <w:rFonts w:ascii="Calibri" w:hAnsi="Calibri"/>
          <w:b/>
          <w:caps/>
          <w:szCs w:val="26"/>
        </w:rPr>
        <w:t>Academic MISCONDUCT</w:t>
      </w:r>
    </w:p>
    <w:p w:rsidR="00A438F7" w:rsidRPr="005340A8" w:rsidRDefault="00A438F7" w:rsidP="00A438F7">
      <w:pPr>
        <w:jc w:val="center"/>
        <w:rPr>
          <w:rFonts w:ascii="Calibri" w:hAnsi="Calibri"/>
        </w:rPr>
      </w:pPr>
    </w:p>
    <w:p w:rsidR="00A438F7" w:rsidRDefault="00A438F7" w:rsidP="00A438F7">
      <w:pPr>
        <w:tabs>
          <w:tab w:val="left" w:pos="0"/>
          <w:tab w:val="left" w:pos="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140"/>
          <w:tab w:val="left" w:pos="8140"/>
          <w:tab w:val="left" w:pos="8140"/>
        </w:tabs>
        <w:rPr>
          <w:rFonts w:ascii="Calibri" w:hAnsi="Calibri"/>
        </w:rPr>
      </w:pPr>
      <w:r w:rsidRPr="003074E0">
        <w:rPr>
          <w:rFonts w:ascii="Calibri" w:hAnsi="Calibri"/>
        </w:rPr>
        <w:t>Academic misconduct is dishonest or unethical academic behavior that includes, but is not limited to, misrepresenting mastery in an academic area (e.g., cheating); failing to properly credit information, research, or ideas to their rightful originators; or representing such information, research, or ideas as your own (e.g., plagiarism). Cheating or plagiarism may result in failing this course and/or removal from the university.</w:t>
      </w:r>
    </w:p>
    <w:p w:rsidR="00A438F7" w:rsidRPr="00F51C4F" w:rsidRDefault="00A438F7" w:rsidP="00A438F7">
      <w:pPr>
        <w:tabs>
          <w:tab w:val="left" w:pos="0"/>
          <w:tab w:val="left" w:pos="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140"/>
          <w:tab w:val="left" w:pos="8140"/>
          <w:tab w:val="left" w:pos="8140"/>
        </w:tabs>
        <w:rPr>
          <w:rFonts w:ascii="Calibri" w:hAnsi="Calibri"/>
        </w:rPr>
      </w:pPr>
    </w:p>
    <w:p w:rsidR="00A438F7" w:rsidRDefault="00A438F7" w:rsidP="00A438F7">
      <w:pPr>
        <w:tabs>
          <w:tab w:val="left" w:pos="0"/>
          <w:tab w:val="left" w:pos="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140"/>
          <w:tab w:val="left" w:pos="8140"/>
          <w:tab w:val="left" w:pos="8140"/>
        </w:tabs>
        <w:rPr>
          <w:rFonts w:ascii="Calibri" w:hAnsi="Calibri"/>
        </w:rPr>
      </w:pPr>
      <w:r w:rsidRPr="00F51C4F">
        <w:rPr>
          <w:rFonts w:ascii="Calibri" w:hAnsi="Calibri"/>
        </w:rPr>
        <w:t xml:space="preserve">Misrepresenting someone else's </w:t>
      </w:r>
      <w:proofErr w:type="gramStart"/>
      <w:r w:rsidRPr="00F51C4F">
        <w:rPr>
          <w:rFonts w:ascii="Calibri" w:hAnsi="Calibri"/>
        </w:rPr>
        <w:t>work</w:t>
      </w:r>
      <w:proofErr w:type="gramEnd"/>
      <w:r w:rsidRPr="00F51C4F">
        <w:rPr>
          <w:rFonts w:ascii="Calibri" w:hAnsi="Calibri"/>
        </w:rPr>
        <w:t xml:space="preserve"> as one's own is a serious offense in any academic setting and it will not be condoned. A student who knowingly assists another student in committing an act of academic misconduct shall be equally accountable for the violation. If there is evidence of any deliberate violation of academic integrity (e.g., cheating, plagiarism, or the like), including collaboration or sharing of course content, materials, etc., your instructor will pursue the most punitive response the university allows.</w:t>
      </w:r>
      <w:r>
        <w:rPr>
          <w:rFonts w:ascii="Calibri" w:hAnsi="Calibri"/>
        </w:rPr>
        <w:t xml:space="preserve"> </w:t>
      </w:r>
      <w:r w:rsidRPr="00317235">
        <w:rPr>
          <w:rFonts w:ascii="Calibri" w:hAnsi="Calibri"/>
          <w:b/>
        </w:rPr>
        <w:t>Please ask if you have questions or concerns.</w:t>
      </w:r>
      <w:r w:rsidRPr="00F51C4F">
        <w:rPr>
          <w:rFonts w:ascii="Calibri" w:hAnsi="Calibri"/>
        </w:rPr>
        <w:t xml:space="preserve"> </w:t>
      </w:r>
    </w:p>
    <w:p w:rsidR="00A438F7" w:rsidRDefault="00A438F7" w:rsidP="00A438F7">
      <w:pPr>
        <w:tabs>
          <w:tab w:val="left" w:pos="0"/>
          <w:tab w:val="left" w:pos="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140"/>
          <w:tab w:val="left" w:pos="8140"/>
          <w:tab w:val="left" w:pos="8140"/>
        </w:tabs>
        <w:rPr>
          <w:rFonts w:ascii="Calibri" w:hAnsi="Calibri"/>
        </w:rPr>
      </w:pPr>
    </w:p>
    <w:p w:rsidR="00A438F7" w:rsidRDefault="00A438F7" w:rsidP="00A438F7">
      <w:pPr>
        <w:tabs>
          <w:tab w:val="left" w:pos="0"/>
          <w:tab w:val="left" w:pos="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140"/>
          <w:tab w:val="left" w:pos="8140"/>
          <w:tab w:val="left" w:pos="8140"/>
        </w:tabs>
        <w:rPr>
          <w:rFonts w:ascii="Calibri" w:hAnsi="Calibri"/>
        </w:rPr>
      </w:pPr>
      <w:r w:rsidRPr="00F51C4F">
        <w:rPr>
          <w:rFonts w:ascii="Calibri" w:hAnsi="Calibri"/>
        </w:rPr>
        <w:t xml:space="preserve">See </w:t>
      </w:r>
      <w:hyperlink r:id="rId117" w:history="1">
        <w:r>
          <w:rPr>
            <w:rFonts w:ascii="Calibri" w:hAnsi="Calibri"/>
            <w:color w:val="0000FF"/>
            <w:u w:val="single"/>
          </w:rPr>
          <w:t>http://community.uconn.edu/the-student-code-appendix-a/</w:t>
        </w:r>
      </w:hyperlink>
      <w:r w:rsidRPr="00F51C4F">
        <w:rPr>
          <w:rFonts w:ascii="Calibri" w:hAnsi="Calibri"/>
        </w:rPr>
        <w:t xml:space="preserve"> for more information on the University's student code as it pertains to Academic Integrity.</w:t>
      </w:r>
    </w:p>
    <w:p w:rsidR="00A438F7" w:rsidRPr="006534E9" w:rsidRDefault="00A438F7" w:rsidP="00A438F7">
      <w:pPr>
        <w:tabs>
          <w:tab w:val="left" w:pos="0"/>
          <w:tab w:val="left" w:pos="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140"/>
          <w:tab w:val="left" w:pos="8140"/>
          <w:tab w:val="left" w:pos="8140"/>
        </w:tabs>
        <w:rPr>
          <w:rFonts w:ascii="Calibri" w:hAnsi="Calibri"/>
        </w:rPr>
      </w:pPr>
    </w:p>
    <w:p w:rsidR="00A438F7" w:rsidRDefault="00A438F7" w:rsidP="00A438F7">
      <w:pPr>
        <w:jc w:val="center"/>
        <w:rPr>
          <w:rFonts w:ascii="Calibri" w:hAnsi="Calibri"/>
          <w:b/>
          <w:szCs w:val="26"/>
        </w:rPr>
      </w:pPr>
    </w:p>
    <w:p w:rsidR="00A438F7" w:rsidRPr="00E35202" w:rsidRDefault="00A438F7" w:rsidP="00A438F7">
      <w:pPr>
        <w:jc w:val="center"/>
        <w:rPr>
          <w:rFonts w:ascii="Calibri" w:hAnsi="Calibri"/>
          <w:b/>
          <w:szCs w:val="26"/>
        </w:rPr>
      </w:pPr>
      <w:r w:rsidRPr="00E35202">
        <w:rPr>
          <w:rFonts w:ascii="Calibri" w:hAnsi="Calibri"/>
          <w:b/>
          <w:szCs w:val="26"/>
        </w:rPr>
        <w:t>STUDENTS WITH DISABILITIES</w:t>
      </w:r>
    </w:p>
    <w:p w:rsidR="00A438F7" w:rsidRPr="00CC5AA4" w:rsidRDefault="00A438F7" w:rsidP="00A438F7">
      <w:pPr>
        <w:jc w:val="center"/>
        <w:rPr>
          <w:rFonts w:ascii="Calibri" w:hAnsi="Calibri"/>
          <w:b/>
        </w:rPr>
      </w:pPr>
    </w:p>
    <w:p w:rsidR="00A438F7" w:rsidRDefault="00A438F7" w:rsidP="00A438F7">
      <w:pPr>
        <w:rPr>
          <w:rFonts w:ascii="Calibri" w:hAnsi="Calibri"/>
        </w:rPr>
      </w:pPr>
      <w:r w:rsidRPr="00C545F8">
        <w:rPr>
          <w:rFonts w:ascii="Calibri" w:hAnsi="Calibri"/>
        </w:rPr>
        <w:t xml:space="preserve">The University of Connecticut is committed to protecting the rights of individuals with disabilities and assuring that the learning environment is accessible.  If you anticipate or experience physical or academic barriers based on disability or pregnancy, please let me know immediately so that we can discuss options. Students who require accommodations should contact the Center for Students with Disabilities, Wilbur Cross Building Room 204, (860) 486-2020 or </w:t>
      </w:r>
      <w:hyperlink r:id="rId118" w:history="1">
        <w:r w:rsidRPr="00845C86">
          <w:rPr>
            <w:rStyle w:val="Hyperlink"/>
            <w:rFonts w:ascii="Calibri" w:hAnsi="Calibri"/>
          </w:rPr>
          <w:t>http://csd.uconn.edu/</w:t>
        </w:r>
      </w:hyperlink>
      <w:r>
        <w:rPr>
          <w:rFonts w:ascii="Calibri" w:hAnsi="Calibri"/>
        </w:rPr>
        <w:t xml:space="preserve">. </w:t>
      </w:r>
    </w:p>
    <w:p w:rsidR="00A438F7" w:rsidRDefault="00A438F7" w:rsidP="00A438F7">
      <w:pPr>
        <w:jc w:val="center"/>
        <w:rPr>
          <w:rFonts w:ascii="Calibri" w:hAnsi="Calibri"/>
          <w:b/>
          <w:szCs w:val="26"/>
        </w:rPr>
      </w:pPr>
    </w:p>
    <w:p w:rsidR="00A438F7" w:rsidRDefault="00A438F7" w:rsidP="00A438F7">
      <w:pPr>
        <w:jc w:val="center"/>
        <w:rPr>
          <w:rFonts w:ascii="Calibri" w:hAnsi="Calibri"/>
          <w:b/>
          <w:szCs w:val="26"/>
        </w:rPr>
      </w:pPr>
    </w:p>
    <w:p w:rsidR="00A438F7" w:rsidRPr="00E35202" w:rsidRDefault="00A438F7" w:rsidP="00A438F7">
      <w:pPr>
        <w:jc w:val="center"/>
        <w:rPr>
          <w:rFonts w:ascii="Calibri" w:hAnsi="Calibri"/>
          <w:b/>
          <w:szCs w:val="26"/>
        </w:rPr>
      </w:pPr>
      <w:r w:rsidRPr="00E35202">
        <w:rPr>
          <w:rFonts w:ascii="Calibri" w:hAnsi="Calibri"/>
          <w:b/>
          <w:szCs w:val="26"/>
        </w:rPr>
        <w:t>COPYRIGHT</w:t>
      </w:r>
    </w:p>
    <w:p w:rsidR="00A438F7" w:rsidRPr="00CC5AA4" w:rsidRDefault="00A438F7" w:rsidP="00A438F7">
      <w:pPr>
        <w:jc w:val="center"/>
        <w:rPr>
          <w:rFonts w:ascii="Calibri" w:hAnsi="Calibri"/>
          <w:b/>
        </w:rPr>
      </w:pPr>
    </w:p>
    <w:p w:rsidR="00A438F7" w:rsidRPr="00CC5AA4" w:rsidRDefault="00A438F7" w:rsidP="00A438F7">
      <w:pPr>
        <w:rPr>
          <w:rFonts w:ascii="Calibri" w:hAnsi="Calibri"/>
        </w:rPr>
      </w:pPr>
      <w:proofErr w:type="gramStart"/>
      <w:r>
        <w:rPr>
          <w:rFonts w:ascii="Calibri" w:hAnsi="Calibri"/>
        </w:rPr>
        <w:t>L</w:t>
      </w:r>
      <w:r w:rsidRPr="005B1C04">
        <w:rPr>
          <w:rFonts w:ascii="Calibri" w:hAnsi="Calibri"/>
        </w:rPr>
        <w:t>ectures, notes, handouts, and displays are protected by state common law and federal copyright law</w:t>
      </w:r>
      <w:proofErr w:type="gramEnd"/>
      <w:r w:rsidRPr="005B1C04">
        <w:rPr>
          <w:rFonts w:ascii="Calibri" w:hAnsi="Calibri"/>
        </w:rPr>
        <w:t xml:space="preserve">. They are </w:t>
      </w:r>
      <w:r>
        <w:rPr>
          <w:rFonts w:ascii="Calibri" w:hAnsi="Calibri"/>
        </w:rPr>
        <w:t>the instructor’s</w:t>
      </w:r>
      <w:r w:rsidRPr="005B1C04">
        <w:rPr>
          <w:rFonts w:ascii="Calibri" w:hAnsi="Calibri"/>
        </w:rPr>
        <w:t xml:space="preserve"> original expression and </w:t>
      </w:r>
      <w:r>
        <w:rPr>
          <w:rFonts w:ascii="Calibri" w:hAnsi="Calibri"/>
        </w:rPr>
        <w:t>have been recorded</w:t>
      </w:r>
      <w:r w:rsidRPr="005B1C04">
        <w:rPr>
          <w:rFonts w:ascii="Calibri" w:hAnsi="Calibri"/>
        </w:rPr>
        <w:t xml:space="preserve"> prior to or during lecture in order to ensure copyright protection. Students </w:t>
      </w:r>
      <w:proofErr w:type="gramStart"/>
      <w:r w:rsidRPr="005B1C04">
        <w:rPr>
          <w:rFonts w:ascii="Calibri" w:hAnsi="Calibri"/>
        </w:rPr>
        <w:t>are authorized</w:t>
      </w:r>
      <w:proofErr w:type="gramEnd"/>
      <w:r w:rsidRPr="005B1C04">
        <w:rPr>
          <w:rFonts w:ascii="Calibri" w:hAnsi="Calibri"/>
        </w:rPr>
        <w:t xml:space="preserve"> to take notes in class and record lectures. However, this authorization extends only to your own personal use and no other use. You may not copy this material, provide copies of materials to anyone else, or make a commercial use of them without prior permission from </w:t>
      </w:r>
      <w:r>
        <w:rPr>
          <w:rFonts w:ascii="Calibri" w:hAnsi="Calibri"/>
        </w:rPr>
        <w:t>the instructor</w:t>
      </w:r>
      <w:r w:rsidRPr="005B1C04">
        <w:rPr>
          <w:rFonts w:ascii="Calibri" w:hAnsi="Calibri"/>
        </w:rPr>
        <w:t>.</w:t>
      </w:r>
      <w:r>
        <w:rPr>
          <w:rFonts w:ascii="Calibri" w:hAnsi="Calibri"/>
        </w:rPr>
        <w:t xml:space="preserve"> </w:t>
      </w:r>
    </w:p>
    <w:p w:rsidR="00A438F7" w:rsidRDefault="00A438F7" w:rsidP="00A438F7">
      <w:pPr>
        <w:rPr>
          <w:rFonts w:ascii="Calibri" w:hAnsi="Calibri"/>
        </w:rPr>
      </w:pPr>
    </w:p>
    <w:p w:rsidR="00A438F7" w:rsidRPr="00E35202" w:rsidRDefault="00A438F7" w:rsidP="00A438F7">
      <w:pPr>
        <w:rPr>
          <w:rFonts w:cs="Tahoma"/>
          <w:b/>
          <w:iCs/>
          <w:szCs w:val="26"/>
        </w:rPr>
      </w:pPr>
      <w:r w:rsidRPr="00E35202">
        <w:rPr>
          <w:rFonts w:cs="Tahoma"/>
          <w:b/>
          <w:iCs/>
          <w:szCs w:val="26"/>
        </w:rPr>
        <w:t>POLICY AGAINST DISCRIMINATION, HARASSMENT AND RELATED INTERPERSONAL VIOLENCE</w:t>
      </w:r>
    </w:p>
    <w:p w:rsidR="00A438F7" w:rsidRPr="00A3437F" w:rsidRDefault="00A438F7" w:rsidP="00A438F7">
      <w:pPr>
        <w:rPr>
          <w:rFonts w:cs="Tahoma"/>
          <w:b/>
          <w:iCs/>
          <w:sz w:val="26"/>
          <w:szCs w:val="26"/>
        </w:rPr>
      </w:pPr>
    </w:p>
    <w:p w:rsidR="00A438F7" w:rsidRPr="00A3437F" w:rsidRDefault="00A438F7" w:rsidP="00A438F7">
      <w:pPr>
        <w:rPr>
          <w:rFonts w:cs="Tahoma"/>
          <w:iCs/>
          <w:szCs w:val="26"/>
        </w:rPr>
      </w:pPr>
      <w:r w:rsidRPr="00A3437F">
        <w:rPr>
          <w:rFonts w:cs="Tahoma"/>
          <w:iCs/>
          <w:szCs w:val="26"/>
        </w:rPr>
        <w:t xml:space="preserve">The University is committed to maintaining an environment free of discrimination or discriminatory harassment directed toward any person or group within its community – students, employees, or visitors.  Academic and professional excellence can flourish only when each member of our community </w:t>
      </w:r>
      <w:proofErr w:type="gramStart"/>
      <w:r w:rsidRPr="00A3437F">
        <w:rPr>
          <w:rFonts w:cs="Tahoma"/>
          <w:iCs/>
          <w:szCs w:val="26"/>
        </w:rPr>
        <w:t>is assured</w:t>
      </w:r>
      <w:proofErr w:type="gramEnd"/>
      <w:r w:rsidRPr="00A3437F">
        <w:rPr>
          <w:rFonts w:cs="Tahoma"/>
          <w:iCs/>
          <w:szCs w:val="26"/>
        </w:rPr>
        <w:t xml:space="preserve"> an atmosphere of mutual respect.  All members of the University community are responsible for the maintenance of an academic and work environment in which people are free to learn and work without fear of discrimination or discriminatory harassment.  In addition, inappropriate amorous relationships can undermine the University’s mission when those in positions of authority abuse or appear to abuse their authority.  To that end, and in accordance with federal and state law, the University prohibits discrimination and discriminatory harassment, as well as inappropriate amorous relationships, and such behavior </w:t>
      </w:r>
      <w:proofErr w:type="gramStart"/>
      <w:r w:rsidRPr="00A3437F">
        <w:rPr>
          <w:rFonts w:cs="Tahoma"/>
          <w:iCs/>
          <w:szCs w:val="26"/>
        </w:rPr>
        <w:t>will be met</w:t>
      </w:r>
      <w:proofErr w:type="gramEnd"/>
      <w:r w:rsidRPr="00A3437F">
        <w:rPr>
          <w:rFonts w:cs="Tahoma"/>
          <w:iCs/>
          <w:szCs w:val="26"/>
        </w:rPr>
        <w:t xml:space="preserve"> with appropriate disciplinary action, up to and including dismissal from the University.  Additionally, to protect the campus community, all non-confidential University employees (including faculty) are required to report sexual assaults, intimate partner violence, and/or stalking involving a student that they witness or </w:t>
      </w:r>
      <w:proofErr w:type="gramStart"/>
      <w:r w:rsidRPr="00A3437F">
        <w:rPr>
          <w:rFonts w:cs="Tahoma"/>
          <w:iCs/>
          <w:szCs w:val="26"/>
        </w:rPr>
        <w:t>are told</w:t>
      </w:r>
      <w:proofErr w:type="gramEnd"/>
      <w:r w:rsidRPr="00A3437F">
        <w:rPr>
          <w:rFonts w:cs="Tahoma"/>
          <w:iCs/>
          <w:szCs w:val="26"/>
        </w:rPr>
        <w:t xml:space="preserve"> about to the Office of Institutional Equity.  The University takes all reports with the utmost seriousness.  Please be aware that while the information you provide will remain private, it will not be confidential and </w:t>
      </w:r>
      <w:proofErr w:type="gramStart"/>
      <w:r w:rsidRPr="00A3437F">
        <w:rPr>
          <w:rFonts w:cs="Tahoma"/>
          <w:iCs/>
          <w:szCs w:val="26"/>
        </w:rPr>
        <w:t>will be shared</w:t>
      </w:r>
      <w:proofErr w:type="gramEnd"/>
      <w:r w:rsidRPr="00A3437F">
        <w:rPr>
          <w:rFonts w:cs="Tahoma"/>
          <w:iCs/>
          <w:szCs w:val="26"/>
        </w:rPr>
        <w:t xml:space="preserve"> with University officials who can help.</w:t>
      </w:r>
    </w:p>
    <w:p w:rsidR="00A438F7" w:rsidRPr="00A3437F" w:rsidRDefault="00A438F7" w:rsidP="00A438F7">
      <w:pPr>
        <w:rPr>
          <w:rFonts w:cs="Tahoma"/>
          <w:iCs/>
          <w:szCs w:val="26"/>
        </w:rPr>
      </w:pPr>
    </w:p>
    <w:p w:rsidR="00A438F7" w:rsidRDefault="00A438F7" w:rsidP="00A438F7">
      <w:pPr>
        <w:rPr>
          <w:rFonts w:ascii="Calibri" w:hAnsi="Calibri"/>
          <w:b/>
        </w:rPr>
      </w:pPr>
      <w:r w:rsidRPr="00A3437F">
        <w:rPr>
          <w:rFonts w:cs="Tahoma"/>
          <w:iCs/>
          <w:szCs w:val="26"/>
        </w:rPr>
        <w:t xml:space="preserve">More information is available at </w:t>
      </w:r>
      <w:hyperlink r:id="rId119" w:history="1">
        <w:r w:rsidRPr="00845C86">
          <w:rPr>
            <w:rStyle w:val="Hyperlink"/>
            <w:rFonts w:cs="Tahoma"/>
            <w:iCs/>
            <w:szCs w:val="26"/>
          </w:rPr>
          <w:t>http://equity.uconn.edu</w:t>
        </w:r>
      </w:hyperlink>
      <w:r>
        <w:rPr>
          <w:rFonts w:cs="Tahoma"/>
          <w:iCs/>
          <w:szCs w:val="26"/>
        </w:rPr>
        <w:t xml:space="preserve"> </w:t>
      </w:r>
      <w:r w:rsidRPr="00A3437F">
        <w:rPr>
          <w:rFonts w:cs="Tahoma"/>
          <w:iCs/>
          <w:szCs w:val="26"/>
        </w:rPr>
        <w:t xml:space="preserve">and </w:t>
      </w:r>
      <w:hyperlink r:id="rId120" w:history="1">
        <w:r w:rsidRPr="00845C86">
          <w:rPr>
            <w:rStyle w:val="Hyperlink"/>
            <w:rFonts w:cs="Tahoma"/>
            <w:iCs/>
            <w:szCs w:val="26"/>
          </w:rPr>
          <w:t>http://titleix.uconn.edu</w:t>
        </w:r>
      </w:hyperlink>
      <w:r>
        <w:rPr>
          <w:rFonts w:cs="Tahoma"/>
          <w:iCs/>
          <w:szCs w:val="26"/>
        </w:rPr>
        <w:t>.</w:t>
      </w:r>
    </w:p>
    <w:p w:rsidR="00A438F7" w:rsidRDefault="00A438F7" w:rsidP="00A438F7">
      <w:pPr>
        <w:jc w:val="center"/>
        <w:rPr>
          <w:rFonts w:ascii="Calibri" w:hAnsi="Calibri"/>
          <w:b/>
          <w:sz w:val="26"/>
          <w:szCs w:val="26"/>
        </w:rPr>
      </w:pPr>
    </w:p>
    <w:p w:rsidR="00A438F7" w:rsidRDefault="00A438F7" w:rsidP="00A438F7">
      <w:pPr>
        <w:jc w:val="center"/>
        <w:rPr>
          <w:rFonts w:ascii="Calibri" w:hAnsi="Calibri"/>
          <w:b/>
          <w:sz w:val="26"/>
          <w:szCs w:val="26"/>
        </w:rPr>
      </w:pPr>
    </w:p>
    <w:p w:rsidR="00A438F7" w:rsidRPr="00E35202" w:rsidRDefault="00A438F7" w:rsidP="00A438F7">
      <w:pPr>
        <w:jc w:val="center"/>
        <w:rPr>
          <w:rFonts w:ascii="Calibri" w:hAnsi="Calibri"/>
          <w:b/>
          <w:szCs w:val="26"/>
        </w:rPr>
        <w:sectPr w:rsidR="00A438F7" w:rsidRPr="00E35202" w:rsidSect="00A438F7">
          <w:headerReference w:type="default" r:id="rId121"/>
          <w:footerReference w:type="even" r:id="rId122"/>
          <w:footerReference w:type="default" r:id="rId123"/>
          <w:headerReference w:type="first" r:id="rId124"/>
          <w:footerReference w:type="first" r:id="rId125"/>
          <w:pgSz w:w="12240" w:h="15840"/>
          <w:pgMar w:top="1440" w:right="1440" w:bottom="1440" w:left="1440" w:header="720" w:footer="720" w:gutter="0"/>
          <w:cols w:space="720"/>
          <w:titlePg/>
          <w:docGrid w:linePitch="326"/>
        </w:sectPr>
      </w:pPr>
      <w:r w:rsidRPr="00E35202">
        <w:rPr>
          <w:rFonts w:ascii="Calibri" w:hAnsi="Calibri"/>
          <w:b/>
          <w:szCs w:val="26"/>
        </w:rPr>
        <w:t>OTHER RESOURCES</w:t>
      </w:r>
      <w:r w:rsidRPr="00E35202">
        <w:rPr>
          <w:rFonts w:ascii="Calibri" w:hAnsi="Calibri"/>
          <w:b/>
          <w:szCs w:val="26"/>
        </w:rPr>
        <w:br/>
      </w:r>
    </w:p>
    <w:p w:rsidR="00A438F7" w:rsidRPr="00F51C4F" w:rsidRDefault="00A438F7" w:rsidP="00A438F7">
      <w:pPr>
        <w:rPr>
          <w:rFonts w:ascii="Calibri" w:hAnsi="Calibri"/>
        </w:rPr>
      </w:pPr>
      <w:r w:rsidRPr="00F51C4F">
        <w:rPr>
          <w:rFonts w:ascii="Calibri" w:hAnsi="Calibri"/>
        </w:rPr>
        <w:t>CLAS Academic Services Center</w:t>
      </w:r>
      <w:r w:rsidRPr="00F51C4F">
        <w:rPr>
          <w:rFonts w:ascii="Calibri" w:hAnsi="Calibri"/>
        </w:rPr>
        <w:br/>
        <w:t>860-486-2822</w:t>
      </w:r>
      <w:r w:rsidRPr="00F51C4F">
        <w:rPr>
          <w:rFonts w:ascii="Calibri" w:hAnsi="Calibri"/>
        </w:rPr>
        <w:br/>
      </w:r>
      <w:hyperlink r:id="rId126" w:history="1">
        <w:r w:rsidRPr="00845C86">
          <w:rPr>
            <w:rStyle w:val="Hyperlink"/>
            <w:rFonts w:ascii="Calibri" w:hAnsi="Calibri"/>
          </w:rPr>
          <w:t>http://clasadvising.uconn.edu</w:t>
        </w:r>
      </w:hyperlink>
      <w:r>
        <w:rPr>
          <w:rFonts w:ascii="Calibri" w:hAnsi="Calibri"/>
          <w:color w:val="0000FF"/>
          <w:u w:val="single"/>
        </w:rPr>
        <w:t xml:space="preserve"> </w:t>
      </w:r>
    </w:p>
    <w:p w:rsidR="00A438F7" w:rsidRPr="00F51C4F" w:rsidRDefault="00A438F7" w:rsidP="00A438F7">
      <w:pPr>
        <w:rPr>
          <w:rFonts w:ascii="Calibri" w:hAnsi="Calibri"/>
        </w:rPr>
      </w:pPr>
    </w:p>
    <w:p w:rsidR="00A438F7" w:rsidRPr="00F51C4F" w:rsidRDefault="00A438F7" w:rsidP="00A438F7">
      <w:pPr>
        <w:rPr>
          <w:rFonts w:ascii="Calibri" w:hAnsi="Calibri"/>
        </w:rPr>
      </w:pPr>
      <w:r w:rsidRPr="00F51C4F">
        <w:rPr>
          <w:rFonts w:ascii="Calibri" w:hAnsi="Calibri"/>
        </w:rPr>
        <w:t>Career Services</w:t>
      </w:r>
    </w:p>
    <w:p w:rsidR="00A438F7" w:rsidRPr="00F51C4F" w:rsidRDefault="00A438F7" w:rsidP="00A438F7">
      <w:pPr>
        <w:rPr>
          <w:rFonts w:ascii="Calibri" w:hAnsi="Calibri"/>
          <w:color w:val="0000FF"/>
          <w:u w:val="single"/>
        </w:rPr>
      </w:pPr>
      <w:r w:rsidRPr="00F51C4F">
        <w:rPr>
          <w:rFonts w:ascii="Calibri" w:hAnsi="Calibri"/>
        </w:rPr>
        <w:t xml:space="preserve">860-486-3013 </w:t>
      </w:r>
      <w:r w:rsidRPr="00F51C4F">
        <w:rPr>
          <w:rFonts w:ascii="Calibri" w:hAnsi="Calibri"/>
        </w:rPr>
        <w:br/>
      </w:r>
      <w:hyperlink r:id="rId127" w:history="1">
        <w:r w:rsidRPr="00E35202">
          <w:rPr>
            <w:rStyle w:val="Hyperlink"/>
            <w:rFonts w:ascii="Calibri" w:hAnsi="Calibri"/>
          </w:rPr>
          <w:t>http://career.uconn.edu</w:t>
        </w:r>
      </w:hyperlink>
    </w:p>
    <w:p w:rsidR="00A438F7" w:rsidRPr="00F51C4F" w:rsidRDefault="00A438F7" w:rsidP="00A438F7">
      <w:pPr>
        <w:rPr>
          <w:rFonts w:ascii="Calibri" w:hAnsi="Calibri"/>
        </w:rPr>
      </w:pPr>
    </w:p>
    <w:p w:rsidR="00A438F7" w:rsidRPr="00F51C4F" w:rsidRDefault="00A438F7" w:rsidP="00A438F7">
      <w:pPr>
        <w:rPr>
          <w:rFonts w:ascii="Calibri" w:hAnsi="Calibri"/>
        </w:rPr>
      </w:pPr>
      <w:r w:rsidRPr="00F51C4F">
        <w:rPr>
          <w:rFonts w:ascii="Calibri" w:hAnsi="Calibri"/>
        </w:rPr>
        <w:t>Counseling and Mental Health Services</w:t>
      </w:r>
    </w:p>
    <w:p w:rsidR="00A438F7" w:rsidRPr="00F51C4F" w:rsidRDefault="00A438F7" w:rsidP="00A438F7">
      <w:pPr>
        <w:rPr>
          <w:rFonts w:ascii="Calibri" w:hAnsi="Calibri"/>
        </w:rPr>
      </w:pPr>
      <w:r w:rsidRPr="00F51C4F">
        <w:rPr>
          <w:rFonts w:ascii="Calibri" w:hAnsi="Calibri"/>
        </w:rPr>
        <w:lastRenderedPageBreak/>
        <w:t xml:space="preserve">860-486-4705 (after hours: 860-486-3427) </w:t>
      </w:r>
      <w:hyperlink r:id="rId128" w:history="1">
        <w:r w:rsidRPr="00845C86">
          <w:rPr>
            <w:rStyle w:val="Hyperlink"/>
          </w:rPr>
          <w:t>http://counseling.uconn.edu</w:t>
        </w:r>
      </w:hyperlink>
      <w:r>
        <w:rPr>
          <w:color w:val="0000FF"/>
          <w:u w:val="single"/>
        </w:rPr>
        <w:t xml:space="preserve"> </w:t>
      </w:r>
    </w:p>
    <w:p w:rsidR="00A438F7" w:rsidRDefault="00A438F7" w:rsidP="00A438F7">
      <w:pPr>
        <w:rPr>
          <w:rFonts w:ascii="Calibri" w:hAnsi="Calibri"/>
        </w:rPr>
      </w:pPr>
    </w:p>
    <w:p w:rsidR="00A438F7" w:rsidRDefault="00A438F7" w:rsidP="00A438F7">
      <w:pPr>
        <w:rPr>
          <w:rFonts w:ascii="Calibri" w:hAnsi="Calibri"/>
        </w:rPr>
      </w:pPr>
      <w:r w:rsidRPr="00F51C4F">
        <w:rPr>
          <w:rFonts w:ascii="Calibri" w:hAnsi="Calibri"/>
        </w:rPr>
        <w:t>Dean of Students Office</w:t>
      </w:r>
    </w:p>
    <w:p w:rsidR="00A438F7" w:rsidRDefault="00A438F7" w:rsidP="00A438F7">
      <w:pPr>
        <w:rPr>
          <w:rFonts w:ascii="Calibri" w:hAnsi="Calibri"/>
          <w:color w:val="0000FF"/>
          <w:u w:val="single"/>
        </w:rPr>
      </w:pPr>
      <w:r w:rsidRPr="00F51C4F">
        <w:rPr>
          <w:rFonts w:ascii="Calibri" w:hAnsi="Calibri"/>
        </w:rPr>
        <w:t xml:space="preserve">860-486-3426 </w:t>
      </w:r>
      <w:r w:rsidRPr="00F51C4F">
        <w:rPr>
          <w:rFonts w:ascii="Calibri" w:hAnsi="Calibri"/>
        </w:rPr>
        <w:br/>
      </w:r>
      <w:hyperlink r:id="rId129" w:history="1">
        <w:r>
          <w:rPr>
            <w:rFonts w:ascii="Calibri" w:hAnsi="Calibri"/>
            <w:color w:val="0000FF"/>
            <w:u w:val="single"/>
          </w:rPr>
          <w:t>http://dos.uconn.edu</w:t>
        </w:r>
      </w:hyperlink>
    </w:p>
    <w:p w:rsidR="00A438F7" w:rsidRDefault="00A438F7" w:rsidP="00A438F7">
      <w:pPr>
        <w:rPr>
          <w:rFonts w:ascii="Calibri" w:hAnsi="Calibri"/>
        </w:rPr>
        <w:sectPr w:rsidR="00A438F7" w:rsidSect="006140C5">
          <w:type w:val="continuous"/>
          <w:pgSz w:w="12240" w:h="15840"/>
          <w:pgMar w:top="1440" w:right="1440" w:bottom="1440" w:left="1440" w:header="720" w:footer="720" w:gutter="0"/>
          <w:cols w:num="2" w:space="720"/>
          <w:docGrid w:linePitch="326"/>
        </w:sectPr>
      </w:pPr>
    </w:p>
    <w:p w:rsidR="00A438F7" w:rsidRDefault="00A438F7" w:rsidP="00A438F7">
      <w:pPr>
        <w:rPr>
          <w:rFonts w:ascii="Calibri" w:hAnsi="Calibri"/>
        </w:rPr>
        <w:sectPr w:rsidR="00A438F7" w:rsidSect="00AF1148">
          <w:type w:val="continuous"/>
          <w:pgSz w:w="12240" w:h="15840"/>
          <w:pgMar w:top="1440" w:right="1440" w:bottom="1440" w:left="1440" w:header="720" w:footer="720" w:gutter="0"/>
          <w:cols w:num="2" w:space="720"/>
          <w:docGrid w:linePitch="326"/>
        </w:sectPr>
      </w:pPr>
    </w:p>
    <w:p w:rsidR="00A438F7" w:rsidRDefault="00A438F7" w:rsidP="00A438F7">
      <w:pPr>
        <w:pStyle w:val="BodyText"/>
        <w:jc w:val="center"/>
        <w:rPr>
          <w:rFonts w:ascii="Calibri" w:hAnsi="Calibri"/>
          <w:b/>
        </w:rPr>
      </w:pPr>
      <w:r>
        <w:rPr>
          <w:noProof/>
        </w:rPr>
        <w:lastRenderedPageBreak/>
        <w:drawing>
          <wp:anchor distT="0" distB="0" distL="114300" distR="114300" simplePos="0" relativeHeight="251659264" behindDoc="1" locked="0" layoutInCell="1" allowOverlap="1" wp14:anchorId="6F8D7976" wp14:editId="21798C52">
            <wp:simplePos x="0" y="0"/>
            <wp:positionH relativeFrom="margin">
              <wp:align>center</wp:align>
            </wp:positionH>
            <wp:positionV relativeFrom="paragraph">
              <wp:posOffset>183515</wp:posOffset>
            </wp:positionV>
            <wp:extent cx="1925320" cy="1892300"/>
            <wp:effectExtent l="0" t="0" r="0" b="0"/>
            <wp:wrapNone/>
            <wp:docPr id="6" name="Picture 6" descr="Husky Ally Badge">
              <a:hlinkClick xmlns:a="http://schemas.openxmlformats.org/drawingml/2006/main" r:id="rId1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sky Ally Badge"/>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1925320" cy="18923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438F7" w:rsidRDefault="00A438F7" w:rsidP="00A438F7">
      <w:pPr>
        <w:pStyle w:val="BodyText"/>
        <w:jc w:val="center"/>
        <w:rPr>
          <w:rFonts w:ascii="Calibri" w:hAnsi="Calibri"/>
          <w:b/>
        </w:rPr>
      </w:pPr>
    </w:p>
    <w:p w:rsidR="00A438F7" w:rsidRDefault="00A438F7" w:rsidP="00A438F7">
      <w:pPr>
        <w:rPr>
          <w:rFonts w:ascii="Calibri" w:hAnsi="Calibri"/>
          <w:b/>
        </w:rPr>
      </w:pPr>
      <w:r>
        <w:rPr>
          <w:rFonts w:ascii="Calibri" w:hAnsi="Calibri"/>
          <w:b/>
        </w:rPr>
        <w:br w:type="page"/>
      </w:r>
    </w:p>
    <w:p w:rsidR="00A438F7" w:rsidRPr="00691ECF" w:rsidRDefault="00A438F7" w:rsidP="00A438F7">
      <w:pPr>
        <w:jc w:val="center"/>
        <w:rPr>
          <w:rFonts w:ascii="Calibri" w:hAnsi="Calibri"/>
          <w:b/>
          <w:sz w:val="26"/>
          <w:szCs w:val="26"/>
        </w:rPr>
      </w:pPr>
      <w:r w:rsidRPr="00691ECF">
        <w:rPr>
          <w:rFonts w:ascii="Calibri" w:hAnsi="Calibri"/>
          <w:b/>
          <w:sz w:val="26"/>
          <w:szCs w:val="26"/>
        </w:rPr>
        <w:lastRenderedPageBreak/>
        <w:t>COURSE SCHEDULE</w:t>
      </w:r>
    </w:p>
    <w:p w:rsidR="00A438F7" w:rsidRPr="005340A8" w:rsidRDefault="00A438F7" w:rsidP="00A438F7">
      <w:pPr>
        <w:jc w:val="center"/>
        <w:rPr>
          <w:rFonts w:ascii="Calibri" w:hAnsi="Calibri"/>
          <w:b/>
        </w:rPr>
      </w:pPr>
    </w:p>
    <w:p w:rsidR="00A438F7" w:rsidRPr="005340A8" w:rsidRDefault="00A438F7" w:rsidP="00A438F7">
      <w:pPr>
        <w:jc w:val="center"/>
        <w:rPr>
          <w:rFonts w:ascii="Calibri" w:hAnsi="Calibri"/>
          <w:b/>
        </w:rPr>
      </w:pPr>
      <w:r w:rsidRPr="005340A8">
        <w:rPr>
          <w:rFonts w:ascii="Calibri" w:hAnsi="Calibri"/>
          <w:b/>
        </w:rPr>
        <w:t xml:space="preserve">This schedule is subject to change. </w:t>
      </w:r>
    </w:p>
    <w:p w:rsidR="00A438F7" w:rsidRDefault="00A438F7" w:rsidP="00A438F7">
      <w:pPr>
        <w:jc w:val="center"/>
        <w:rPr>
          <w:rFonts w:ascii="Calibri" w:hAnsi="Calibri"/>
        </w:rPr>
      </w:pPr>
      <w:r w:rsidRPr="005340A8">
        <w:rPr>
          <w:rFonts w:ascii="Calibri" w:hAnsi="Calibri"/>
        </w:rPr>
        <w:t xml:space="preserve">Any changes to the schedule </w:t>
      </w:r>
      <w:proofErr w:type="gramStart"/>
      <w:r w:rsidRPr="005340A8">
        <w:rPr>
          <w:rFonts w:ascii="Calibri" w:hAnsi="Calibri"/>
        </w:rPr>
        <w:t xml:space="preserve">will be announced </w:t>
      </w:r>
      <w:r>
        <w:rPr>
          <w:rFonts w:ascii="Calibri" w:hAnsi="Calibri"/>
        </w:rPr>
        <w:t xml:space="preserve">in class and updated on </w:t>
      </w:r>
      <w:proofErr w:type="spellStart"/>
      <w:r>
        <w:rPr>
          <w:rFonts w:ascii="Calibri" w:hAnsi="Calibri"/>
        </w:rPr>
        <w:t>HuskyCT</w:t>
      </w:r>
      <w:proofErr w:type="spellEnd"/>
      <w:proofErr w:type="gramEnd"/>
      <w:r>
        <w:rPr>
          <w:rFonts w:ascii="Calibri" w:hAnsi="Calibri"/>
        </w:rPr>
        <w:t>.</w:t>
      </w:r>
    </w:p>
    <w:p w:rsidR="00A438F7" w:rsidRPr="005340A8" w:rsidRDefault="00A438F7" w:rsidP="00A438F7">
      <w:pPr>
        <w:jc w:val="center"/>
        <w:rPr>
          <w:rFonts w:ascii="Calibri" w:hAnsi="Calibri"/>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7"/>
        <w:gridCol w:w="1268"/>
        <w:gridCol w:w="3149"/>
        <w:gridCol w:w="2072"/>
        <w:gridCol w:w="2096"/>
      </w:tblGrid>
      <w:tr w:rsidR="00A438F7" w:rsidRPr="005340A8" w:rsidTr="008E1038">
        <w:trPr>
          <w:cantSplit/>
          <w:trHeight w:val="599"/>
        </w:trPr>
        <w:tc>
          <w:tcPr>
            <w:tcW w:w="425" w:type="pct"/>
            <w:shd w:val="clear" w:color="auto" w:fill="auto"/>
            <w:vAlign w:val="center"/>
          </w:tcPr>
          <w:p w:rsidR="00A438F7" w:rsidRPr="00B66FB9" w:rsidRDefault="00A438F7" w:rsidP="008E1038">
            <w:pPr>
              <w:pStyle w:val="Readings"/>
              <w:spacing w:before="0" w:after="0"/>
              <w:ind w:left="0" w:firstLine="0"/>
              <w:jc w:val="center"/>
              <w:rPr>
                <w:rFonts w:asciiTheme="minorHAnsi" w:hAnsiTheme="minorHAnsi"/>
                <w:b/>
                <w:sz w:val="24"/>
                <w:szCs w:val="24"/>
              </w:rPr>
            </w:pPr>
            <w:r w:rsidRPr="00B66FB9">
              <w:rPr>
                <w:rFonts w:asciiTheme="minorHAnsi" w:hAnsiTheme="minorHAnsi"/>
                <w:b/>
                <w:sz w:val="24"/>
                <w:szCs w:val="24"/>
              </w:rPr>
              <w:t>Week</w:t>
            </w:r>
          </w:p>
        </w:tc>
        <w:tc>
          <w:tcPr>
            <w:tcW w:w="676" w:type="pct"/>
            <w:shd w:val="clear" w:color="auto" w:fill="auto"/>
            <w:vAlign w:val="center"/>
          </w:tcPr>
          <w:p w:rsidR="00A438F7" w:rsidRPr="00B66FB9" w:rsidRDefault="00A438F7" w:rsidP="008E1038">
            <w:pPr>
              <w:pStyle w:val="Readings"/>
              <w:spacing w:before="0" w:after="0"/>
              <w:ind w:left="0" w:firstLine="0"/>
              <w:jc w:val="center"/>
              <w:rPr>
                <w:rFonts w:asciiTheme="minorHAnsi" w:hAnsiTheme="minorHAnsi"/>
                <w:b/>
                <w:sz w:val="24"/>
                <w:szCs w:val="24"/>
              </w:rPr>
            </w:pPr>
            <w:r>
              <w:rPr>
                <w:rFonts w:asciiTheme="minorHAnsi" w:hAnsiTheme="minorHAnsi"/>
                <w:b/>
                <w:sz w:val="24"/>
                <w:szCs w:val="24"/>
              </w:rPr>
              <w:t>Date</w:t>
            </w:r>
          </w:p>
        </w:tc>
        <w:tc>
          <w:tcPr>
            <w:tcW w:w="1678" w:type="pct"/>
            <w:shd w:val="clear" w:color="auto" w:fill="auto"/>
            <w:vAlign w:val="center"/>
          </w:tcPr>
          <w:p w:rsidR="00A438F7" w:rsidRPr="005340A8" w:rsidRDefault="00A438F7" w:rsidP="008E1038">
            <w:pPr>
              <w:pStyle w:val="Topics"/>
              <w:spacing w:before="0" w:after="0"/>
              <w:jc w:val="center"/>
              <w:rPr>
                <w:rFonts w:ascii="Calibri" w:hAnsi="Calibri"/>
                <w:b/>
                <w:sz w:val="24"/>
                <w:szCs w:val="24"/>
              </w:rPr>
            </w:pPr>
            <w:r w:rsidRPr="005340A8">
              <w:rPr>
                <w:rFonts w:ascii="Calibri" w:hAnsi="Calibri"/>
                <w:b/>
                <w:sz w:val="24"/>
                <w:szCs w:val="24"/>
              </w:rPr>
              <w:t>Topics Covered</w:t>
            </w:r>
          </w:p>
        </w:tc>
        <w:tc>
          <w:tcPr>
            <w:tcW w:w="1104" w:type="pct"/>
            <w:shd w:val="clear" w:color="auto" w:fill="auto"/>
            <w:vAlign w:val="center"/>
          </w:tcPr>
          <w:p w:rsidR="00A438F7" w:rsidRPr="00AC0BE8" w:rsidRDefault="00A438F7" w:rsidP="008E1038">
            <w:pPr>
              <w:jc w:val="center"/>
              <w:rPr>
                <w:rFonts w:ascii="Calibri" w:hAnsi="Calibri"/>
                <w:b/>
              </w:rPr>
            </w:pPr>
            <w:r w:rsidRPr="00AC0BE8">
              <w:rPr>
                <w:rFonts w:ascii="Calibri" w:hAnsi="Calibri"/>
                <w:b/>
              </w:rPr>
              <w:t>Readings</w:t>
            </w:r>
          </w:p>
        </w:tc>
        <w:tc>
          <w:tcPr>
            <w:tcW w:w="1117" w:type="pct"/>
            <w:shd w:val="clear" w:color="auto" w:fill="auto"/>
            <w:vAlign w:val="center"/>
          </w:tcPr>
          <w:p w:rsidR="00A438F7" w:rsidRPr="00062642" w:rsidRDefault="00A438F7" w:rsidP="008E1038">
            <w:pPr>
              <w:jc w:val="center"/>
              <w:rPr>
                <w:rFonts w:ascii="Calibri" w:hAnsi="Calibri"/>
                <w:b/>
              </w:rPr>
            </w:pPr>
            <w:r w:rsidRPr="00062642">
              <w:rPr>
                <w:rFonts w:ascii="Calibri" w:hAnsi="Calibri"/>
                <w:b/>
              </w:rPr>
              <w:t>Deadlines</w:t>
            </w:r>
          </w:p>
        </w:tc>
      </w:tr>
      <w:tr w:rsidR="00A438F7" w:rsidRPr="005340A8" w:rsidTr="008E1038">
        <w:trPr>
          <w:cantSplit/>
          <w:trHeight w:val="773"/>
        </w:trPr>
        <w:tc>
          <w:tcPr>
            <w:tcW w:w="425" w:type="pct"/>
            <w:vMerge w:val="restart"/>
            <w:shd w:val="clear" w:color="auto" w:fill="F2F2F2" w:themeFill="background1" w:themeFillShade="F2"/>
            <w:vAlign w:val="center"/>
          </w:tcPr>
          <w:p w:rsidR="00A438F7" w:rsidRPr="00B66FB9" w:rsidRDefault="00A438F7" w:rsidP="008E1038">
            <w:pPr>
              <w:jc w:val="center"/>
            </w:pPr>
            <w:r w:rsidRPr="00B66FB9">
              <w:t>1</w:t>
            </w:r>
          </w:p>
          <w:p w:rsidR="00A438F7" w:rsidRPr="00B66FB9" w:rsidRDefault="00A438F7" w:rsidP="008E1038">
            <w:pPr>
              <w:jc w:val="center"/>
            </w:pPr>
          </w:p>
        </w:tc>
        <w:tc>
          <w:tcPr>
            <w:tcW w:w="676" w:type="pct"/>
            <w:shd w:val="clear" w:color="auto" w:fill="F2F2F2" w:themeFill="background1" w:themeFillShade="F2"/>
            <w:vAlign w:val="center"/>
          </w:tcPr>
          <w:p w:rsidR="00A438F7" w:rsidRPr="00B66FB9" w:rsidRDefault="00A438F7" w:rsidP="008E1038">
            <w:pPr>
              <w:jc w:val="center"/>
            </w:pPr>
            <w:r>
              <w:t>Tue 8/29</w:t>
            </w:r>
          </w:p>
        </w:tc>
        <w:tc>
          <w:tcPr>
            <w:tcW w:w="1678" w:type="pct"/>
            <w:shd w:val="clear" w:color="auto" w:fill="F2F2F2" w:themeFill="background1" w:themeFillShade="F2"/>
            <w:vAlign w:val="center"/>
          </w:tcPr>
          <w:p w:rsidR="00A438F7" w:rsidRPr="005340A8" w:rsidRDefault="00A438F7" w:rsidP="008E1038">
            <w:pPr>
              <w:pStyle w:val="Topics"/>
              <w:spacing w:before="0" w:after="0"/>
              <w:jc w:val="center"/>
              <w:rPr>
                <w:rFonts w:ascii="Calibri" w:hAnsi="Calibri"/>
                <w:sz w:val="24"/>
                <w:szCs w:val="24"/>
              </w:rPr>
            </w:pPr>
            <w:r>
              <w:rPr>
                <w:rFonts w:ascii="Calibri" w:hAnsi="Calibri"/>
                <w:sz w:val="24"/>
                <w:szCs w:val="24"/>
              </w:rPr>
              <w:t>Introduction to social media and each other</w:t>
            </w:r>
          </w:p>
        </w:tc>
        <w:tc>
          <w:tcPr>
            <w:tcW w:w="1104" w:type="pct"/>
            <w:vMerge w:val="restart"/>
            <w:shd w:val="clear" w:color="auto" w:fill="F2F2F2" w:themeFill="background1" w:themeFillShade="F2"/>
            <w:vAlign w:val="center"/>
          </w:tcPr>
          <w:p w:rsidR="00A438F7" w:rsidRPr="00833052" w:rsidRDefault="00A438F7" w:rsidP="008E1038">
            <w:pPr>
              <w:pStyle w:val="Readings"/>
              <w:spacing w:before="0" w:after="0"/>
              <w:ind w:left="253" w:firstLine="0"/>
              <w:rPr>
                <w:rFonts w:ascii="Calibri" w:hAnsi="Calibri"/>
                <w:sz w:val="24"/>
                <w:szCs w:val="24"/>
              </w:rPr>
            </w:pPr>
          </w:p>
        </w:tc>
        <w:tc>
          <w:tcPr>
            <w:tcW w:w="1117" w:type="pct"/>
            <w:vMerge w:val="restart"/>
            <w:shd w:val="clear" w:color="auto" w:fill="F2F2F2" w:themeFill="background1" w:themeFillShade="F2"/>
            <w:vAlign w:val="center"/>
          </w:tcPr>
          <w:p w:rsidR="00A438F7" w:rsidRPr="00062642" w:rsidRDefault="00A438F7" w:rsidP="008E1038">
            <w:pPr>
              <w:pStyle w:val="Readings"/>
              <w:spacing w:before="0" w:after="0"/>
              <w:ind w:left="0" w:firstLine="0"/>
              <w:jc w:val="center"/>
              <w:rPr>
                <w:rFonts w:ascii="Calibri" w:hAnsi="Calibri"/>
                <w:sz w:val="24"/>
                <w:szCs w:val="24"/>
                <w:lang w:val="pt-BR"/>
              </w:rPr>
            </w:pPr>
          </w:p>
        </w:tc>
      </w:tr>
      <w:tr w:rsidR="00A438F7" w:rsidRPr="005340A8" w:rsidTr="008E1038">
        <w:trPr>
          <w:cantSplit/>
          <w:trHeight w:val="710"/>
        </w:trPr>
        <w:tc>
          <w:tcPr>
            <w:tcW w:w="425" w:type="pct"/>
            <w:vMerge/>
            <w:shd w:val="clear" w:color="auto" w:fill="F2F2F2" w:themeFill="background1" w:themeFillShade="F2"/>
            <w:vAlign w:val="center"/>
          </w:tcPr>
          <w:p w:rsidR="00A438F7" w:rsidRPr="00B66FB9" w:rsidRDefault="00A438F7" w:rsidP="008E1038">
            <w:pPr>
              <w:pStyle w:val="Readings"/>
              <w:spacing w:before="0" w:after="0"/>
              <w:ind w:left="0" w:firstLine="0"/>
              <w:jc w:val="center"/>
              <w:rPr>
                <w:rFonts w:asciiTheme="minorHAnsi" w:hAnsiTheme="minorHAnsi"/>
                <w:sz w:val="24"/>
                <w:szCs w:val="24"/>
              </w:rPr>
            </w:pPr>
          </w:p>
        </w:tc>
        <w:tc>
          <w:tcPr>
            <w:tcW w:w="676" w:type="pct"/>
            <w:shd w:val="clear" w:color="auto" w:fill="F2F2F2" w:themeFill="background1" w:themeFillShade="F2"/>
            <w:vAlign w:val="center"/>
          </w:tcPr>
          <w:p w:rsidR="00A438F7" w:rsidRPr="00B66FB9" w:rsidRDefault="00A438F7" w:rsidP="008E1038">
            <w:pPr>
              <w:pStyle w:val="Readings"/>
              <w:spacing w:before="0" w:after="0"/>
              <w:ind w:left="0" w:firstLine="0"/>
              <w:jc w:val="center"/>
              <w:rPr>
                <w:rFonts w:asciiTheme="minorHAnsi" w:hAnsiTheme="minorHAnsi"/>
                <w:sz w:val="24"/>
                <w:szCs w:val="24"/>
              </w:rPr>
            </w:pPr>
            <w:r>
              <w:rPr>
                <w:rFonts w:asciiTheme="minorHAnsi" w:hAnsiTheme="minorHAnsi"/>
                <w:sz w:val="24"/>
                <w:szCs w:val="24"/>
              </w:rPr>
              <w:t>Thu 8/31</w:t>
            </w:r>
          </w:p>
        </w:tc>
        <w:tc>
          <w:tcPr>
            <w:tcW w:w="1678" w:type="pct"/>
            <w:shd w:val="clear" w:color="auto" w:fill="F2F2F2" w:themeFill="background1" w:themeFillShade="F2"/>
            <w:vAlign w:val="center"/>
          </w:tcPr>
          <w:p w:rsidR="00A438F7" w:rsidRPr="005340A8" w:rsidRDefault="00A438F7" w:rsidP="008E1038">
            <w:pPr>
              <w:pStyle w:val="Topics"/>
              <w:spacing w:before="0" w:after="0"/>
              <w:jc w:val="center"/>
              <w:rPr>
                <w:rFonts w:ascii="Calibri" w:hAnsi="Calibri"/>
                <w:sz w:val="24"/>
                <w:szCs w:val="24"/>
              </w:rPr>
            </w:pPr>
            <w:r>
              <w:rPr>
                <w:rFonts w:ascii="Calibri" w:hAnsi="Calibri"/>
                <w:sz w:val="24"/>
                <w:szCs w:val="24"/>
              </w:rPr>
              <w:t xml:space="preserve">Social media </w:t>
            </w:r>
            <w:r>
              <w:rPr>
                <w:rFonts w:ascii="Calibri" w:hAnsi="Calibri"/>
                <w:sz w:val="24"/>
                <w:szCs w:val="24"/>
              </w:rPr>
              <w:br/>
              <w:t>assignment setup</w:t>
            </w:r>
          </w:p>
        </w:tc>
        <w:tc>
          <w:tcPr>
            <w:tcW w:w="1104" w:type="pct"/>
            <w:vMerge/>
            <w:shd w:val="clear" w:color="auto" w:fill="F2F2F2" w:themeFill="background1" w:themeFillShade="F2"/>
            <w:vAlign w:val="center"/>
          </w:tcPr>
          <w:p w:rsidR="00A438F7" w:rsidRPr="005340A8" w:rsidRDefault="00A438F7" w:rsidP="00A438F7">
            <w:pPr>
              <w:pStyle w:val="Readings"/>
              <w:numPr>
                <w:ilvl w:val="0"/>
                <w:numId w:val="68"/>
              </w:numPr>
              <w:spacing w:before="0" w:after="0"/>
              <w:ind w:left="253" w:hanging="253"/>
              <w:rPr>
                <w:rFonts w:ascii="Calibri" w:hAnsi="Calibri"/>
                <w:sz w:val="24"/>
                <w:szCs w:val="24"/>
              </w:rPr>
            </w:pPr>
          </w:p>
        </w:tc>
        <w:tc>
          <w:tcPr>
            <w:tcW w:w="1117" w:type="pct"/>
            <w:vMerge/>
            <w:shd w:val="clear" w:color="auto" w:fill="F2F2F2" w:themeFill="background1" w:themeFillShade="F2"/>
            <w:vAlign w:val="center"/>
          </w:tcPr>
          <w:p w:rsidR="00A438F7" w:rsidRPr="00062642" w:rsidRDefault="00A438F7" w:rsidP="008E1038">
            <w:pPr>
              <w:pStyle w:val="Readings"/>
              <w:spacing w:before="0" w:after="0"/>
              <w:ind w:left="0" w:firstLine="0"/>
              <w:jc w:val="center"/>
              <w:rPr>
                <w:rFonts w:ascii="Calibri" w:hAnsi="Calibri"/>
                <w:sz w:val="24"/>
                <w:szCs w:val="24"/>
              </w:rPr>
            </w:pPr>
          </w:p>
        </w:tc>
      </w:tr>
      <w:tr w:rsidR="00A438F7" w:rsidRPr="005340A8" w:rsidTr="008E1038">
        <w:trPr>
          <w:cantSplit/>
          <w:trHeight w:val="647"/>
        </w:trPr>
        <w:tc>
          <w:tcPr>
            <w:tcW w:w="425" w:type="pct"/>
            <w:vMerge w:val="restart"/>
            <w:shd w:val="clear" w:color="auto" w:fill="auto"/>
            <w:vAlign w:val="center"/>
          </w:tcPr>
          <w:p w:rsidR="00A438F7" w:rsidRPr="00B66FB9" w:rsidRDefault="00A438F7" w:rsidP="008E1038">
            <w:pPr>
              <w:jc w:val="center"/>
            </w:pPr>
            <w:r w:rsidRPr="00B66FB9">
              <w:t>2</w:t>
            </w:r>
          </w:p>
          <w:p w:rsidR="00A438F7" w:rsidRPr="00B66FB9" w:rsidRDefault="00A438F7" w:rsidP="008E1038">
            <w:pPr>
              <w:jc w:val="center"/>
            </w:pPr>
          </w:p>
        </w:tc>
        <w:tc>
          <w:tcPr>
            <w:tcW w:w="676" w:type="pct"/>
            <w:shd w:val="clear" w:color="auto" w:fill="auto"/>
            <w:vAlign w:val="center"/>
          </w:tcPr>
          <w:p w:rsidR="00A438F7" w:rsidRPr="00B66FB9" w:rsidRDefault="00A438F7" w:rsidP="008E1038">
            <w:pPr>
              <w:jc w:val="center"/>
            </w:pPr>
            <w:r>
              <w:t>Tue 9/5</w:t>
            </w:r>
          </w:p>
        </w:tc>
        <w:tc>
          <w:tcPr>
            <w:tcW w:w="1678" w:type="pct"/>
            <w:vMerge w:val="restart"/>
            <w:shd w:val="clear" w:color="auto" w:fill="auto"/>
            <w:vAlign w:val="center"/>
          </w:tcPr>
          <w:p w:rsidR="00A438F7" w:rsidRPr="000A0397" w:rsidRDefault="00A438F7" w:rsidP="008E1038">
            <w:pPr>
              <w:pStyle w:val="Topics"/>
              <w:spacing w:before="0" w:after="0"/>
              <w:jc w:val="center"/>
              <w:rPr>
                <w:rFonts w:ascii="Calibri" w:hAnsi="Calibri"/>
                <w:sz w:val="24"/>
                <w:szCs w:val="24"/>
              </w:rPr>
            </w:pPr>
            <w:r w:rsidRPr="006522DE">
              <w:rPr>
                <w:rFonts w:ascii="Calibri" w:hAnsi="Calibri"/>
                <w:sz w:val="24"/>
                <w:szCs w:val="24"/>
              </w:rPr>
              <w:t xml:space="preserve">Social Media and </w:t>
            </w:r>
            <w:r>
              <w:rPr>
                <w:rFonts w:ascii="Calibri" w:hAnsi="Calibri"/>
                <w:sz w:val="24"/>
                <w:szCs w:val="24"/>
              </w:rPr>
              <w:br/>
            </w:r>
            <w:r w:rsidRPr="006522DE">
              <w:rPr>
                <w:rFonts w:ascii="Calibri" w:hAnsi="Calibri"/>
                <w:sz w:val="24"/>
                <w:szCs w:val="24"/>
              </w:rPr>
              <w:t>Traditional Interpersonal Communication Theories</w:t>
            </w:r>
          </w:p>
        </w:tc>
        <w:tc>
          <w:tcPr>
            <w:tcW w:w="1104" w:type="pct"/>
            <w:vMerge w:val="restart"/>
            <w:shd w:val="clear" w:color="auto" w:fill="auto"/>
            <w:vAlign w:val="center"/>
          </w:tcPr>
          <w:p w:rsidR="00A438F7" w:rsidRPr="000A0397" w:rsidRDefault="00A438F7" w:rsidP="00A438F7">
            <w:pPr>
              <w:pStyle w:val="Readings"/>
              <w:numPr>
                <w:ilvl w:val="0"/>
                <w:numId w:val="68"/>
              </w:numPr>
              <w:spacing w:before="0" w:after="0"/>
              <w:ind w:left="253" w:hanging="253"/>
              <w:rPr>
                <w:rFonts w:ascii="Calibri" w:hAnsi="Calibri"/>
                <w:sz w:val="24"/>
                <w:szCs w:val="24"/>
              </w:rPr>
            </w:pPr>
            <w:r>
              <w:rPr>
                <w:rFonts w:ascii="Calibri" w:hAnsi="Calibri"/>
                <w:sz w:val="24"/>
                <w:szCs w:val="24"/>
              </w:rPr>
              <w:t>Textbook chapter 1</w:t>
            </w:r>
          </w:p>
        </w:tc>
        <w:tc>
          <w:tcPr>
            <w:tcW w:w="1117" w:type="pct"/>
            <w:shd w:val="clear" w:color="auto" w:fill="auto"/>
            <w:vAlign w:val="center"/>
          </w:tcPr>
          <w:p w:rsidR="00A438F7" w:rsidRPr="00062642" w:rsidRDefault="00A438F7" w:rsidP="008E1038">
            <w:pPr>
              <w:pStyle w:val="Readings"/>
              <w:spacing w:before="0" w:after="0"/>
              <w:ind w:left="0" w:firstLine="0"/>
              <w:jc w:val="center"/>
              <w:rPr>
                <w:rFonts w:ascii="Calibri" w:hAnsi="Calibri"/>
                <w:sz w:val="24"/>
                <w:szCs w:val="24"/>
                <w:lang w:val="pt-BR"/>
              </w:rPr>
            </w:pPr>
          </w:p>
        </w:tc>
      </w:tr>
      <w:tr w:rsidR="00A438F7" w:rsidRPr="005340A8" w:rsidTr="008E1038">
        <w:trPr>
          <w:cantSplit/>
          <w:trHeight w:val="599"/>
        </w:trPr>
        <w:tc>
          <w:tcPr>
            <w:tcW w:w="425" w:type="pct"/>
            <w:vMerge/>
            <w:shd w:val="clear" w:color="auto" w:fill="auto"/>
            <w:vAlign w:val="center"/>
          </w:tcPr>
          <w:p w:rsidR="00A438F7" w:rsidRPr="00B66FB9" w:rsidRDefault="00A438F7" w:rsidP="008E1038">
            <w:pPr>
              <w:pStyle w:val="Readings"/>
              <w:spacing w:before="0" w:after="0"/>
              <w:ind w:left="0" w:firstLine="0"/>
              <w:jc w:val="center"/>
              <w:rPr>
                <w:rFonts w:asciiTheme="minorHAnsi" w:hAnsiTheme="minorHAnsi"/>
                <w:sz w:val="24"/>
                <w:szCs w:val="24"/>
              </w:rPr>
            </w:pPr>
          </w:p>
        </w:tc>
        <w:tc>
          <w:tcPr>
            <w:tcW w:w="676" w:type="pct"/>
            <w:shd w:val="clear" w:color="auto" w:fill="auto"/>
            <w:vAlign w:val="center"/>
          </w:tcPr>
          <w:p w:rsidR="00A438F7" w:rsidRPr="00B66FB9" w:rsidRDefault="00A438F7" w:rsidP="008E1038">
            <w:pPr>
              <w:pStyle w:val="Readings"/>
              <w:spacing w:before="0" w:after="0"/>
              <w:ind w:left="0" w:firstLine="0"/>
              <w:jc w:val="center"/>
              <w:rPr>
                <w:rFonts w:asciiTheme="minorHAnsi" w:hAnsiTheme="minorHAnsi"/>
                <w:sz w:val="24"/>
                <w:szCs w:val="24"/>
              </w:rPr>
            </w:pPr>
            <w:r>
              <w:rPr>
                <w:rFonts w:asciiTheme="minorHAnsi" w:hAnsiTheme="minorHAnsi"/>
                <w:sz w:val="24"/>
                <w:szCs w:val="24"/>
              </w:rPr>
              <w:t>Thu 9/7</w:t>
            </w:r>
          </w:p>
        </w:tc>
        <w:tc>
          <w:tcPr>
            <w:tcW w:w="1678" w:type="pct"/>
            <w:vMerge/>
            <w:shd w:val="clear" w:color="auto" w:fill="auto"/>
            <w:vAlign w:val="center"/>
          </w:tcPr>
          <w:p w:rsidR="00A438F7" w:rsidRPr="000A0397" w:rsidRDefault="00A438F7" w:rsidP="008E1038">
            <w:pPr>
              <w:pStyle w:val="Topics"/>
              <w:spacing w:before="0" w:after="0"/>
              <w:jc w:val="center"/>
              <w:rPr>
                <w:rFonts w:ascii="Calibri" w:hAnsi="Calibri"/>
                <w:sz w:val="24"/>
                <w:szCs w:val="24"/>
              </w:rPr>
            </w:pPr>
          </w:p>
        </w:tc>
        <w:tc>
          <w:tcPr>
            <w:tcW w:w="1104" w:type="pct"/>
            <w:vMerge/>
            <w:shd w:val="clear" w:color="auto" w:fill="auto"/>
            <w:vAlign w:val="center"/>
          </w:tcPr>
          <w:p w:rsidR="00A438F7" w:rsidRPr="000A0397" w:rsidRDefault="00A438F7" w:rsidP="00A438F7">
            <w:pPr>
              <w:pStyle w:val="Readings"/>
              <w:numPr>
                <w:ilvl w:val="0"/>
                <w:numId w:val="68"/>
              </w:numPr>
              <w:spacing w:before="0" w:after="0"/>
              <w:ind w:left="253" w:hanging="253"/>
              <w:rPr>
                <w:rFonts w:ascii="Calibri" w:hAnsi="Calibri"/>
                <w:sz w:val="24"/>
                <w:szCs w:val="24"/>
              </w:rPr>
            </w:pPr>
          </w:p>
        </w:tc>
        <w:tc>
          <w:tcPr>
            <w:tcW w:w="1117" w:type="pct"/>
            <w:shd w:val="clear" w:color="auto" w:fill="auto"/>
            <w:vAlign w:val="center"/>
          </w:tcPr>
          <w:p w:rsidR="00A438F7" w:rsidRPr="00062642" w:rsidRDefault="00A438F7" w:rsidP="008E1038">
            <w:pPr>
              <w:pStyle w:val="Readings"/>
              <w:spacing w:before="0" w:after="0"/>
              <w:ind w:left="0" w:firstLine="0"/>
              <w:jc w:val="center"/>
              <w:rPr>
                <w:rFonts w:ascii="Calibri" w:hAnsi="Calibri"/>
                <w:sz w:val="24"/>
                <w:szCs w:val="24"/>
                <w:lang w:val="pt-BR"/>
              </w:rPr>
            </w:pPr>
            <w:r>
              <w:rPr>
                <w:rFonts w:ascii="Calibri" w:hAnsi="Calibri"/>
                <w:sz w:val="24"/>
                <w:szCs w:val="24"/>
                <w:lang w:val="pt-BR"/>
              </w:rPr>
              <w:t>Weekly assignment due</w:t>
            </w:r>
          </w:p>
        </w:tc>
      </w:tr>
      <w:tr w:rsidR="00A438F7" w:rsidRPr="005340A8" w:rsidTr="008E1038">
        <w:trPr>
          <w:cantSplit/>
          <w:trHeight w:val="710"/>
        </w:trPr>
        <w:tc>
          <w:tcPr>
            <w:tcW w:w="425" w:type="pct"/>
            <w:vMerge w:val="restart"/>
            <w:shd w:val="clear" w:color="auto" w:fill="F2F2F2" w:themeFill="background1" w:themeFillShade="F2"/>
            <w:vAlign w:val="center"/>
          </w:tcPr>
          <w:p w:rsidR="00A438F7" w:rsidRPr="00B66FB9" w:rsidRDefault="00A438F7" w:rsidP="008E1038">
            <w:pPr>
              <w:jc w:val="center"/>
            </w:pPr>
            <w:r w:rsidRPr="00B66FB9">
              <w:t>3</w:t>
            </w:r>
          </w:p>
          <w:p w:rsidR="00A438F7" w:rsidRPr="00B66FB9" w:rsidRDefault="00A438F7" w:rsidP="008E1038">
            <w:pPr>
              <w:jc w:val="center"/>
            </w:pPr>
          </w:p>
        </w:tc>
        <w:tc>
          <w:tcPr>
            <w:tcW w:w="676" w:type="pct"/>
            <w:shd w:val="clear" w:color="auto" w:fill="F2F2F2" w:themeFill="background1" w:themeFillShade="F2"/>
            <w:vAlign w:val="center"/>
          </w:tcPr>
          <w:p w:rsidR="00A438F7" w:rsidRPr="00B66FB9" w:rsidRDefault="00A438F7" w:rsidP="008E1038">
            <w:pPr>
              <w:jc w:val="center"/>
            </w:pPr>
            <w:r>
              <w:t>Tue 9/12</w:t>
            </w:r>
          </w:p>
        </w:tc>
        <w:tc>
          <w:tcPr>
            <w:tcW w:w="1678" w:type="pct"/>
            <w:vMerge w:val="restart"/>
            <w:shd w:val="clear" w:color="auto" w:fill="F2F2F2" w:themeFill="background1" w:themeFillShade="F2"/>
            <w:vAlign w:val="center"/>
          </w:tcPr>
          <w:p w:rsidR="00A438F7" w:rsidRPr="000A0397" w:rsidRDefault="00A438F7" w:rsidP="008E1038">
            <w:pPr>
              <w:pStyle w:val="Topics"/>
              <w:spacing w:before="0" w:after="0"/>
              <w:jc w:val="center"/>
              <w:rPr>
                <w:rFonts w:ascii="Calibri" w:hAnsi="Calibri"/>
                <w:sz w:val="24"/>
                <w:szCs w:val="24"/>
              </w:rPr>
            </w:pPr>
            <w:r w:rsidRPr="006522DE">
              <w:rPr>
                <w:rFonts w:ascii="Calibri" w:hAnsi="Calibri"/>
                <w:sz w:val="24"/>
                <w:szCs w:val="24"/>
              </w:rPr>
              <w:t xml:space="preserve">Social Media and </w:t>
            </w:r>
            <w:r>
              <w:rPr>
                <w:rFonts w:ascii="Calibri" w:hAnsi="Calibri"/>
                <w:sz w:val="24"/>
                <w:szCs w:val="24"/>
              </w:rPr>
              <w:br/>
            </w:r>
            <w:r w:rsidRPr="006522DE">
              <w:rPr>
                <w:rFonts w:ascii="Calibri" w:hAnsi="Calibri"/>
                <w:sz w:val="24"/>
                <w:szCs w:val="24"/>
              </w:rPr>
              <w:t>Theories of Mass Communication</w:t>
            </w:r>
          </w:p>
        </w:tc>
        <w:tc>
          <w:tcPr>
            <w:tcW w:w="1104" w:type="pct"/>
            <w:vMerge w:val="restart"/>
            <w:shd w:val="clear" w:color="auto" w:fill="F2F2F2" w:themeFill="background1" w:themeFillShade="F2"/>
            <w:vAlign w:val="center"/>
          </w:tcPr>
          <w:p w:rsidR="00A438F7" w:rsidRPr="005340A8" w:rsidRDefault="00A438F7" w:rsidP="00A438F7">
            <w:pPr>
              <w:pStyle w:val="Readings"/>
              <w:numPr>
                <w:ilvl w:val="0"/>
                <w:numId w:val="68"/>
              </w:numPr>
              <w:spacing w:before="0" w:after="0"/>
              <w:ind w:left="253" w:hanging="253"/>
              <w:rPr>
                <w:rFonts w:ascii="Calibri" w:hAnsi="Calibri"/>
                <w:sz w:val="24"/>
                <w:szCs w:val="24"/>
              </w:rPr>
            </w:pPr>
            <w:r>
              <w:rPr>
                <w:rFonts w:ascii="Calibri" w:hAnsi="Calibri"/>
                <w:sz w:val="24"/>
                <w:szCs w:val="24"/>
              </w:rPr>
              <w:t>Textbook chapter 2</w:t>
            </w:r>
          </w:p>
        </w:tc>
        <w:tc>
          <w:tcPr>
            <w:tcW w:w="1117" w:type="pct"/>
            <w:shd w:val="clear" w:color="auto" w:fill="F2F2F2" w:themeFill="background1" w:themeFillShade="F2"/>
            <w:vAlign w:val="center"/>
          </w:tcPr>
          <w:p w:rsidR="00A438F7" w:rsidRPr="00062642" w:rsidRDefault="00A438F7" w:rsidP="008E1038">
            <w:pPr>
              <w:pStyle w:val="Readings"/>
              <w:spacing w:before="0" w:after="0"/>
              <w:ind w:left="0" w:firstLine="0"/>
              <w:jc w:val="center"/>
              <w:rPr>
                <w:rFonts w:ascii="Calibri" w:hAnsi="Calibri"/>
                <w:sz w:val="24"/>
                <w:szCs w:val="24"/>
                <w:lang w:val="pt-BR"/>
              </w:rPr>
            </w:pPr>
          </w:p>
        </w:tc>
      </w:tr>
      <w:tr w:rsidR="00A438F7" w:rsidRPr="005340A8" w:rsidTr="008E1038">
        <w:trPr>
          <w:cantSplit/>
          <w:trHeight w:val="710"/>
        </w:trPr>
        <w:tc>
          <w:tcPr>
            <w:tcW w:w="425" w:type="pct"/>
            <w:vMerge/>
            <w:shd w:val="clear" w:color="auto" w:fill="F2F2F2" w:themeFill="background1" w:themeFillShade="F2"/>
            <w:vAlign w:val="center"/>
          </w:tcPr>
          <w:p w:rsidR="00A438F7" w:rsidRPr="00B66FB9" w:rsidRDefault="00A438F7" w:rsidP="008E1038">
            <w:pPr>
              <w:pStyle w:val="Readings"/>
              <w:spacing w:before="0" w:after="0"/>
              <w:ind w:left="0" w:firstLine="0"/>
              <w:jc w:val="center"/>
              <w:rPr>
                <w:rFonts w:asciiTheme="minorHAnsi" w:hAnsiTheme="minorHAnsi"/>
                <w:sz w:val="24"/>
                <w:szCs w:val="24"/>
                <w:lang w:val="pt-BR"/>
              </w:rPr>
            </w:pPr>
          </w:p>
        </w:tc>
        <w:tc>
          <w:tcPr>
            <w:tcW w:w="676" w:type="pct"/>
            <w:shd w:val="clear" w:color="auto" w:fill="F2F2F2" w:themeFill="background1" w:themeFillShade="F2"/>
            <w:vAlign w:val="center"/>
          </w:tcPr>
          <w:p w:rsidR="00A438F7" w:rsidRPr="00B66FB9" w:rsidRDefault="00A438F7" w:rsidP="008E1038">
            <w:pPr>
              <w:pStyle w:val="Readings"/>
              <w:spacing w:before="0" w:after="0"/>
              <w:ind w:left="0" w:firstLine="0"/>
              <w:jc w:val="center"/>
              <w:rPr>
                <w:rFonts w:asciiTheme="minorHAnsi" w:hAnsiTheme="minorHAnsi"/>
                <w:sz w:val="24"/>
                <w:szCs w:val="24"/>
              </w:rPr>
            </w:pPr>
            <w:r>
              <w:rPr>
                <w:rFonts w:asciiTheme="minorHAnsi" w:hAnsiTheme="minorHAnsi"/>
                <w:sz w:val="24"/>
                <w:szCs w:val="24"/>
              </w:rPr>
              <w:t>Thu 9/14</w:t>
            </w:r>
          </w:p>
        </w:tc>
        <w:tc>
          <w:tcPr>
            <w:tcW w:w="1678" w:type="pct"/>
            <w:vMerge/>
            <w:shd w:val="clear" w:color="auto" w:fill="F2F2F2" w:themeFill="background1" w:themeFillShade="F2"/>
            <w:vAlign w:val="center"/>
          </w:tcPr>
          <w:p w:rsidR="00A438F7" w:rsidRPr="005340A8" w:rsidRDefault="00A438F7" w:rsidP="008E1038">
            <w:pPr>
              <w:pStyle w:val="Topics"/>
              <w:spacing w:before="0" w:after="0"/>
              <w:jc w:val="center"/>
              <w:rPr>
                <w:rFonts w:ascii="Calibri" w:hAnsi="Calibri"/>
                <w:sz w:val="24"/>
                <w:szCs w:val="24"/>
              </w:rPr>
            </w:pPr>
          </w:p>
        </w:tc>
        <w:tc>
          <w:tcPr>
            <w:tcW w:w="1104" w:type="pct"/>
            <w:vMerge/>
            <w:shd w:val="clear" w:color="auto" w:fill="F2F2F2" w:themeFill="background1" w:themeFillShade="F2"/>
            <w:vAlign w:val="center"/>
          </w:tcPr>
          <w:p w:rsidR="00A438F7" w:rsidRPr="005340A8" w:rsidRDefault="00A438F7" w:rsidP="00A438F7">
            <w:pPr>
              <w:pStyle w:val="Readings"/>
              <w:numPr>
                <w:ilvl w:val="0"/>
                <w:numId w:val="68"/>
              </w:numPr>
              <w:spacing w:before="0" w:after="0"/>
              <w:ind w:left="253" w:hanging="253"/>
              <w:rPr>
                <w:rFonts w:ascii="Calibri" w:hAnsi="Calibri"/>
                <w:sz w:val="24"/>
                <w:szCs w:val="24"/>
              </w:rPr>
            </w:pPr>
          </w:p>
        </w:tc>
        <w:tc>
          <w:tcPr>
            <w:tcW w:w="1117" w:type="pct"/>
            <w:shd w:val="clear" w:color="auto" w:fill="F2F2F2" w:themeFill="background1" w:themeFillShade="F2"/>
            <w:vAlign w:val="center"/>
          </w:tcPr>
          <w:p w:rsidR="00A438F7" w:rsidRPr="00062642" w:rsidRDefault="00A438F7" w:rsidP="008E1038">
            <w:pPr>
              <w:pStyle w:val="Default"/>
              <w:jc w:val="center"/>
              <w:rPr>
                <w:sz w:val="23"/>
                <w:szCs w:val="23"/>
              </w:rPr>
            </w:pPr>
            <w:r>
              <w:rPr>
                <w:lang w:val="pt-BR"/>
              </w:rPr>
              <w:t>Weekly assignment due</w:t>
            </w:r>
          </w:p>
        </w:tc>
      </w:tr>
      <w:tr w:rsidR="00A438F7" w:rsidRPr="005340A8" w:rsidTr="008E1038">
        <w:trPr>
          <w:cantSplit/>
          <w:trHeight w:val="599"/>
        </w:trPr>
        <w:tc>
          <w:tcPr>
            <w:tcW w:w="425" w:type="pct"/>
            <w:vMerge w:val="restart"/>
            <w:shd w:val="clear" w:color="auto" w:fill="auto"/>
            <w:vAlign w:val="center"/>
          </w:tcPr>
          <w:p w:rsidR="00A438F7" w:rsidRPr="00B66FB9" w:rsidRDefault="00A438F7" w:rsidP="008E1038">
            <w:pPr>
              <w:jc w:val="center"/>
            </w:pPr>
            <w:r w:rsidRPr="00B66FB9">
              <w:t>4</w:t>
            </w:r>
          </w:p>
          <w:p w:rsidR="00A438F7" w:rsidRPr="00B66FB9" w:rsidRDefault="00A438F7" w:rsidP="008E1038">
            <w:pPr>
              <w:jc w:val="center"/>
            </w:pPr>
          </w:p>
        </w:tc>
        <w:tc>
          <w:tcPr>
            <w:tcW w:w="676" w:type="pct"/>
            <w:shd w:val="clear" w:color="auto" w:fill="auto"/>
            <w:vAlign w:val="center"/>
          </w:tcPr>
          <w:p w:rsidR="00A438F7" w:rsidRPr="00B66FB9" w:rsidRDefault="00A438F7" w:rsidP="008E1038">
            <w:pPr>
              <w:jc w:val="center"/>
            </w:pPr>
            <w:r>
              <w:t>Tue 9/19</w:t>
            </w:r>
          </w:p>
        </w:tc>
        <w:tc>
          <w:tcPr>
            <w:tcW w:w="1678" w:type="pct"/>
            <w:vMerge w:val="restart"/>
            <w:shd w:val="clear" w:color="auto" w:fill="auto"/>
            <w:vAlign w:val="center"/>
          </w:tcPr>
          <w:p w:rsidR="00A438F7" w:rsidRPr="000A0397" w:rsidRDefault="00A438F7" w:rsidP="008E1038">
            <w:pPr>
              <w:pStyle w:val="Topics"/>
              <w:spacing w:before="0" w:after="0"/>
              <w:jc w:val="center"/>
              <w:rPr>
                <w:rFonts w:ascii="Calibri" w:hAnsi="Calibri"/>
                <w:sz w:val="24"/>
                <w:szCs w:val="24"/>
              </w:rPr>
            </w:pPr>
            <w:r w:rsidRPr="006522DE">
              <w:rPr>
                <w:rFonts w:ascii="Calibri" w:hAnsi="Calibri"/>
                <w:sz w:val="24"/>
                <w:szCs w:val="24"/>
              </w:rPr>
              <w:t>Psychology of Social Media</w:t>
            </w:r>
          </w:p>
        </w:tc>
        <w:tc>
          <w:tcPr>
            <w:tcW w:w="1104" w:type="pct"/>
            <w:vMerge w:val="restart"/>
            <w:shd w:val="clear" w:color="auto" w:fill="auto"/>
            <w:vAlign w:val="center"/>
          </w:tcPr>
          <w:p w:rsidR="00A438F7" w:rsidRPr="005340A8" w:rsidRDefault="00A438F7" w:rsidP="00A438F7">
            <w:pPr>
              <w:pStyle w:val="Readings"/>
              <w:numPr>
                <w:ilvl w:val="0"/>
                <w:numId w:val="68"/>
              </w:numPr>
              <w:spacing w:before="0" w:after="0"/>
              <w:ind w:left="253" w:hanging="253"/>
              <w:rPr>
                <w:rFonts w:ascii="Calibri" w:hAnsi="Calibri"/>
                <w:sz w:val="24"/>
                <w:szCs w:val="24"/>
              </w:rPr>
            </w:pPr>
            <w:r>
              <w:rPr>
                <w:rFonts w:ascii="Calibri" w:hAnsi="Calibri"/>
                <w:sz w:val="24"/>
                <w:szCs w:val="24"/>
              </w:rPr>
              <w:t>Textbook chapter 3</w:t>
            </w:r>
          </w:p>
        </w:tc>
        <w:tc>
          <w:tcPr>
            <w:tcW w:w="1117" w:type="pct"/>
            <w:shd w:val="clear" w:color="auto" w:fill="auto"/>
            <w:vAlign w:val="center"/>
          </w:tcPr>
          <w:p w:rsidR="00A438F7" w:rsidRPr="00062642" w:rsidRDefault="00A438F7" w:rsidP="008E1038">
            <w:pPr>
              <w:pStyle w:val="Readings"/>
              <w:spacing w:before="0" w:after="0"/>
              <w:ind w:left="0" w:firstLine="0"/>
              <w:jc w:val="center"/>
              <w:rPr>
                <w:rFonts w:ascii="Calibri" w:hAnsi="Calibri"/>
                <w:sz w:val="24"/>
                <w:szCs w:val="24"/>
                <w:lang w:val="pt-BR"/>
              </w:rPr>
            </w:pPr>
          </w:p>
        </w:tc>
      </w:tr>
      <w:tr w:rsidR="00A438F7" w:rsidRPr="005340A8" w:rsidTr="008E1038">
        <w:trPr>
          <w:cantSplit/>
          <w:trHeight w:val="599"/>
        </w:trPr>
        <w:tc>
          <w:tcPr>
            <w:tcW w:w="425" w:type="pct"/>
            <w:vMerge/>
            <w:shd w:val="clear" w:color="auto" w:fill="auto"/>
            <w:vAlign w:val="center"/>
          </w:tcPr>
          <w:p w:rsidR="00A438F7" w:rsidRPr="00B66FB9" w:rsidRDefault="00A438F7" w:rsidP="008E1038">
            <w:pPr>
              <w:pStyle w:val="Readings"/>
              <w:spacing w:before="0" w:after="0"/>
              <w:ind w:left="0" w:firstLine="0"/>
              <w:jc w:val="center"/>
              <w:rPr>
                <w:rFonts w:asciiTheme="minorHAnsi" w:hAnsiTheme="minorHAnsi"/>
                <w:sz w:val="24"/>
                <w:szCs w:val="24"/>
                <w:lang w:val="pt-BR"/>
              </w:rPr>
            </w:pPr>
          </w:p>
        </w:tc>
        <w:tc>
          <w:tcPr>
            <w:tcW w:w="676" w:type="pct"/>
            <w:shd w:val="clear" w:color="auto" w:fill="auto"/>
            <w:vAlign w:val="center"/>
          </w:tcPr>
          <w:p w:rsidR="00A438F7" w:rsidRPr="00B66FB9" w:rsidRDefault="00A438F7" w:rsidP="008E1038">
            <w:pPr>
              <w:pStyle w:val="Readings"/>
              <w:spacing w:before="0" w:after="0"/>
              <w:ind w:left="0" w:firstLine="0"/>
              <w:jc w:val="center"/>
              <w:rPr>
                <w:rFonts w:asciiTheme="minorHAnsi" w:hAnsiTheme="minorHAnsi"/>
                <w:sz w:val="24"/>
                <w:szCs w:val="24"/>
              </w:rPr>
            </w:pPr>
            <w:r>
              <w:rPr>
                <w:rFonts w:asciiTheme="minorHAnsi" w:hAnsiTheme="minorHAnsi"/>
                <w:sz w:val="24"/>
                <w:szCs w:val="24"/>
              </w:rPr>
              <w:t>Thu 9/21</w:t>
            </w:r>
          </w:p>
        </w:tc>
        <w:tc>
          <w:tcPr>
            <w:tcW w:w="1678" w:type="pct"/>
            <w:vMerge/>
            <w:shd w:val="clear" w:color="auto" w:fill="auto"/>
            <w:vAlign w:val="center"/>
          </w:tcPr>
          <w:p w:rsidR="00A438F7" w:rsidRPr="005340A8" w:rsidRDefault="00A438F7" w:rsidP="008E1038">
            <w:pPr>
              <w:pStyle w:val="Topics"/>
              <w:spacing w:before="0" w:after="0"/>
              <w:jc w:val="center"/>
              <w:rPr>
                <w:rFonts w:ascii="Calibri" w:hAnsi="Calibri"/>
                <w:sz w:val="24"/>
                <w:szCs w:val="24"/>
              </w:rPr>
            </w:pPr>
          </w:p>
        </w:tc>
        <w:tc>
          <w:tcPr>
            <w:tcW w:w="1104" w:type="pct"/>
            <w:vMerge/>
            <w:shd w:val="clear" w:color="auto" w:fill="auto"/>
            <w:vAlign w:val="center"/>
          </w:tcPr>
          <w:p w:rsidR="00A438F7" w:rsidRPr="009A44CA" w:rsidRDefault="00A438F7" w:rsidP="00A438F7">
            <w:pPr>
              <w:pStyle w:val="Readings"/>
              <w:numPr>
                <w:ilvl w:val="0"/>
                <w:numId w:val="68"/>
              </w:numPr>
              <w:spacing w:before="0" w:after="0"/>
              <w:ind w:left="253" w:hanging="253"/>
              <w:rPr>
                <w:rFonts w:ascii="Calibri" w:hAnsi="Calibri"/>
                <w:sz w:val="24"/>
                <w:szCs w:val="24"/>
              </w:rPr>
            </w:pPr>
          </w:p>
        </w:tc>
        <w:tc>
          <w:tcPr>
            <w:tcW w:w="1117" w:type="pct"/>
            <w:shd w:val="clear" w:color="auto" w:fill="auto"/>
            <w:vAlign w:val="center"/>
          </w:tcPr>
          <w:p w:rsidR="00A438F7" w:rsidRPr="00062642" w:rsidRDefault="00A438F7" w:rsidP="008E1038">
            <w:pPr>
              <w:pStyle w:val="Readings"/>
              <w:spacing w:before="0" w:after="0"/>
              <w:ind w:left="0" w:firstLine="0"/>
              <w:jc w:val="center"/>
              <w:rPr>
                <w:rFonts w:ascii="Calibri" w:hAnsi="Calibri"/>
                <w:sz w:val="24"/>
                <w:szCs w:val="24"/>
              </w:rPr>
            </w:pPr>
            <w:r>
              <w:rPr>
                <w:rFonts w:ascii="Calibri" w:hAnsi="Calibri"/>
                <w:sz w:val="24"/>
                <w:szCs w:val="24"/>
                <w:lang w:val="pt-BR"/>
              </w:rPr>
              <w:t>Weekly assignment due</w:t>
            </w:r>
          </w:p>
        </w:tc>
      </w:tr>
      <w:tr w:rsidR="00A438F7" w:rsidRPr="005340A8" w:rsidTr="008E1038">
        <w:trPr>
          <w:cantSplit/>
          <w:trHeight w:val="665"/>
        </w:trPr>
        <w:tc>
          <w:tcPr>
            <w:tcW w:w="425" w:type="pct"/>
            <w:vMerge w:val="restart"/>
            <w:shd w:val="clear" w:color="auto" w:fill="F2F2F2" w:themeFill="background1" w:themeFillShade="F2"/>
            <w:vAlign w:val="center"/>
          </w:tcPr>
          <w:p w:rsidR="00A438F7" w:rsidRPr="00B66FB9" w:rsidRDefault="00A438F7" w:rsidP="008E1038">
            <w:pPr>
              <w:jc w:val="center"/>
            </w:pPr>
            <w:r w:rsidRPr="00B66FB9">
              <w:t>5</w:t>
            </w:r>
          </w:p>
          <w:p w:rsidR="00A438F7" w:rsidRPr="00B66FB9" w:rsidRDefault="00A438F7" w:rsidP="008E1038">
            <w:pPr>
              <w:jc w:val="center"/>
            </w:pPr>
          </w:p>
        </w:tc>
        <w:tc>
          <w:tcPr>
            <w:tcW w:w="676" w:type="pct"/>
            <w:shd w:val="clear" w:color="auto" w:fill="F2F2F2" w:themeFill="background1" w:themeFillShade="F2"/>
            <w:vAlign w:val="center"/>
          </w:tcPr>
          <w:p w:rsidR="00A438F7" w:rsidRPr="00B66FB9" w:rsidRDefault="00A438F7" w:rsidP="008E1038">
            <w:pPr>
              <w:jc w:val="center"/>
            </w:pPr>
            <w:r>
              <w:t>Tue 9/26</w:t>
            </w:r>
          </w:p>
        </w:tc>
        <w:tc>
          <w:tcPr>
            <w:tcW w:w="1678" w:type="pct"/>
            <w:shd w:val="clear" w:color="auto" w:fill="F2F2F2" w:themeFill="background1" w:themeFillShade="F2"/>
            <w:vAlign w:val="center"/>
          </w:tcPr>
          <w:p w:rsidR="00A438F7" w:rsidRPr="008536C8" w:rsidRDefault="00A438F7" w:rsidP="008E1038">
            <w:pPr>
              <w:pStyle w:val="Readings"/>
              <w:spacing w:before="0" w:after="0"/>
              <w:ind w:left="0" w:firstLine="0"/>
              <w:jc w:val="center"/>
              <w:rPr>
                <w:rFonts w:ascii="Calibri" w:hAnsi="Calibri"/>
                <w:sz w:val="24"/>
                <w:szCs w:val="24"/>
              </w:rPr>
            </w:pPr>
            <w:r>
              <w:rPr>
                <w:rFonts w:ascii="Calibri" w:hAnsi="Calibri"/>
                <w:sz w:val="24"/>
                <w:szCs w:val="24"/>
              </w:rPr>
              <w:t>Exam 1</w:t>
            </w:r>
          </w:p>
        </w:tc>
        <w:tc>
          <w:tcPr>
            <w:tcW w:w="1104" w:type="pct"/>
            <w:vMerge w:val="restart"/>
            <w:shd w:val="clear" w:color="auto" w:fill="F2F2F2" w:themeFill="background1" w:themeFillShade="F2"/>
            <w:vAlign w:val="center"/>
          </w:tcPr>
          <w:p w:rsidR="00A438F7" w:rsidRPr="00203DF9" w:rsidRDefault="00A438F7" w:rsidP="008E1038">
            <w:pPr>
              <w:pStyle w:val="Readings"/>
              <w:spacing w:before="0" w:after="0"/>
              <w:ind w:left="253" w:firstLine="0"/>
              <w:rPr>
                <w:rFonts w:ascii="Calibri" w:hAnsi="Calibri"/>
                <w:sz w:val="24"/>
                <w:szCs w:val="24"/>
              </w:rPr>
            </w:pPr>
          </w:p>
        </w:tc>
        <w:tc>
          <w:tcPr>
            <w:tcW w:w="1117" w:type="pct"/>
            <w:shd w:val="clear" w:color="auto" w:fill="F2F2F2" w:themeFill="background1" w:themeFillShade="F2"/>
            <w:vAlign w:val="center"/>
          </w:tcPr>
          <w:p w:rsidR="00A438F7" w:rsidRPr="00062642" w:rsidRDefault="00A438F7" w:rsidP="008E1038">
            <w:pPr>
              <w:pStyle w:val="Readings"/>
              <w:spacing w:before="0" w:after="0"/>
              <w:ind w:left="0" w:firstLine="0"/>
              <w:jc w:val="center"/>
              <w:rPr>
                <w:rFonts w:ascii="Calibri" w:hAnsi="Calibri"/>
                <w:sz w:val="24"/>
                <w:szCs w:val="24"/>
                <w:lang w:val="fr-FR"/>
              </w:rPr>
            </w:pPr>
          </w:p>
        </w:tc>
      </w:tr>
      <w:tr w:rsidR="00A438F7" w:rsidRPr="005340A8" w:rsidTr="008E1038">
        <w:trPr>
          <w:cantSplit/>
          <w:trHeight w:val="620"/>
        </w:trPr>
        <w:tc>
          <w:tcPr>
            <w:tcW w:w="425" w:type="pct"/>
            <w:vMerge/>
            <w:tcBorders>
              <w:bottom w:val="single" w:sz="4" w:space="0" w:color="auto"/>
            </w:tcBorders>
            <w:shd w:val="clear" w:color="auto" w:fill="F2F2F2" w:themeFill="background1" w:themeFillShade="F2"/>
            <w:vAlign w:val="center"/>
          </w:tcPr>
          <w:p w:rsidR="00A438F7" w:rsidRPr="00B66FB9" w:rsidRDefault="00A438F7" w:rsidP="008E1038">
            <w:pPr>
              <w:pStyle w:val="Readings"/>
              <w:spacing w:before="0" w:after="0"/>
              <w:ind w:left="0" w:firstLine="0"/>
              <w:jc w:val="center"/>
              <w:rPr>
                <w:rFonts w:asciiTheme="minorHAnsi" w:hAnsiTheme="minorHAnsi"/>
                <w:sz w:val="24"/>
                <w:szCs w:val="24"/>
              </w:rPr>
            </w:pPr>
          </w:p>
        </w:tc>
        <w:tc>
          <w:tcPr>
            <w:tcW w:w="676" w:type="pct"/>
            <w:tcBorders>
              <w:bottom w:val="single" w:sz="4" w:space="0" w:color="auto"/>
            </w:tcBorders>
            <w:shd w:val="clear" w:color="auto" w:fill="F2F2F2" w:themeFill="background1" w:themeFillShade="F2"/>
            <w:vAlign w:val="center"/>
          </w:tcPr>
          <w:p w:rsidR="00A438F7" w:rsidRPr="00B66FB9" w:rsidRDefault="00A438F7" w:rsidP="008E1038">
            <w:pPr>
              <w:pStyle w:val="Readings"/>
              <w:spacing w:before="0" w:after="0"/>
              <w:ind w:left="0" w:firstLine="0"/>
              <w:jc w:val="center"/>
              <w:rPr>
                <w:rFonts w:asciiTheme="minorHAnsi" w:hAnsiTheme="minorHAnsi"/>
                <w:sz w:val="24"/>
                <w:szCs w:val="24"/>
              </w:rPr>
            </w:pPr>
            <w:r>
              <w:rPr>
                <w:rFonts w:asciiTheme="minorHAnsi" w:hAnsiTheme="minorHAnsi"/>
                <w:sz w:val="24"/>
                <w:szCs w:val="24"/>
              </w:rPr>
              <w:t>Thu 9/28</w:t>
            </w:r>
          </w:p>
        </w:tc>
        <w:tc>
          <w:tcPr>
            <w:tcW w:w="1678" w:type="pct"/>
            <w:tcBorders>
              <w:bottom w:val="single" w:sz="4" w:space="0" w:color="auto"/>
            </w:tcBorders>
            <w:shd w:val="clear" w:color="auto" w:fill="F2F2F2" w:themeFill="background1" w:themeFillShade="F2"/>
            <w:vAlign w:val="center"/>
          </w:tcPr>
          <w:p w:rsidR="00A438F7" w:rsidRPr="000A0397" w:rsidRDefault="00A438F7" w:rsidP="008E1038">
            <w:pPr>
              <w:pStyle w:val="Topics"/>
              <w:spacing w:before="0" w:after="0"/>
              <w:jc w:val="center"/>
              <w:rPr>
                <w:rFonts w:ascii="Calibri" w:hAnsi="Calibri"/>
                <w:sz w:val="24"/>
                <w:szCs w:val="24"/>
              </w:rPr>
            </w:pPr>
            <w:r>
              <w:rPr>
                <w:rFonts w:ascii="Calibri" w:hAnsi="Calibri"/>
                <w:sz w:val="24"/>
                <w:szCs w:val="24"/>
              </w:rPr>
              <w:t>Social media project day</w:t>
            </w:r>
          </w:p>
        </w:tc>
        <w:tc>
          <w:tcPr>
            <w:tcW w:w="1104" w:type="pct"/>
            <w:vMerge/>
            <w:tcBorders>
              <w:bottom w:val="single" w:sz="4" w:space="0" w:color="auto"/>
            </w:tcBorders>
            <w:shd w:val="clear" w:color="auto" w:fill="F2F2F2" w:themeFill="background1" w:themeFillShade="F2"/>
            <w:vAlign w:val="center"/>
          </w:tcPr>
          <w:p w:rsidR="00A438F7" w:rsidRPr="005340A8" w:rsidRDefault="00A438F7" w:rsidP="008E1038">
            <w:pPr>
              <w:pStyle w:val="Readings"/>
              <w:spacing w:before="0" w:after="0"/>
              <w:ind w:left="253" w:firstLine="0"/>
              <w:rPr>
                <w:rFonts w:ascii="Calibri" w:hAnsi="Calibri"/>
                <w:sz w:val="24"/>
                <w:szCs w:val="24"/>
              </w:rPr>
            </w:pPr>
          </w:p>
        </w:tc>
        <w:tc>
          <w:tcPr>
            <w:tcW w:w="1117" w:type="pct"/>
            <w:tcBorders>
              <w:bottom w:val="single" w:sz="4" w:space="0" w:color="auto"/>
            </w:tcBorders>
            <w:shd w:val="clear" w:color="auto" w:fill="F2F2F2" w:themeFill="background1" w:themeFillShade="F2"/>
            <w:vAlign w:val="center"/>
          </w:tcPr>
          <w:p w:rsidR="00A438F7" w:rsidRPr="00062642" w:rsidRDefault="00A438F7" w:rsidP="008E1038">
            <w:pPr>
              <w:pStyle w:val="Readings"/>
              <w:spacing w:before="0" w:after="0"/>
              <w:ind w:left="0" w:firstLine="0"/>
              <w:jc w:val="center"/>
              <w:rPr>
                <w:rFonts w:ascii="Calibri" w:hAnsi="Calibri"/>
                <w:sz w:val="24"/>
                <w:szCs w:val="24"/>
              </w:rPr>
            </w:pPr>
          </w:p>
        </w:tc>
      </w:tr>
      <w:tr w:rsidR="00A438F7" w:rsidRPr="005340A8" w:rsidTr="008E1038">
        <w:trPr>
          <w:cantSplit/>
          <w:trHeight w:val="710"/>
        </w:trPr>
        <w:tc>
          <w:tcPr>
            <w:tcW w:w="425" w:type="pct"/>
            <w:vMerge w:val="restart"/>
            <w:shd w:val="clear" w:color="auto" w:fill="auto"/>
            <w:vAlign w:val="center"/>
          </w:tcPr>
          <w:p w:rsidR="00A438F7" w:rsidRPr="00B66FB9" w:rsidRDefault="00A438F7" w:rsidP="008E1038">
            <w:pPr>
              <w:jc w:val="center"/>
            </w:pPr>
            <w:r w:rsidRPr="00B66FB9">
              <w:t>6</w:t>
            </w:r>
          </w:p>
          <w:p w:rsidR="00A438F7" w:rsidRPr="00B66FB9" w:rsidRDefault="00A438F7" w:rsidP="008E1038">
            <w:pPr>
              <w:jc w:val="center"/>
            </w:pPr>
          </w:p>
        </w:tc>
        <w:tc>
          <w:tcPr>
            <w:tcW w:w="676" w:type="pct"/>
            <w:shd w:val="clear" w:color="auto" w:fill="auto"/>
            <w:vAlign w:val="center"/>
          </w:tcPr>
          <w:p w:rsidR="00A438F7" w:rsidRPr="00B66FB9" w:rsidRDefault="00A438F7" w:rsidP="008E1038">
            <w:pPr>
              <w:jc w:val="center"/>
            </w:pPr>
            <w:r>
              <w:t>Tue 10/3</w:t>
            </w:r>
          </w:p>
        </w:tc>
        <w:tc>
          <w:tcPr>
            <w:tcW w:w="1678" w:type="pct"/>
            <w:vMerge w:val="restart"/>
            <w:shd w:val="clear" w:color="auto" w:fill="auto"/>
            <w:vAlign w:val="center"/>
          </w:tcPr>
          <w:p w:rsidR="00A438F7" w:rsidRPr="000A0397" w:rsidRDefault="00A438F7" w:rsidP="008E1038">
            <w:pPr>
              <w:pStyle w:val="Topics"/>
              <w:spacing w:before="0" w:after="0"/>
              <w:jc w:val="center"/>
              <w:rPr>
                <w:rFonts w:ascii="Calibri" w:hAnsi="Calibri"/>
                <w:sz w:val="24"/>
                <w:szCs w:val="24"/>
              </w:rPr>
            </w:pPr>
            <w:r w:rsidRPr="00D67DFC">
              <w:rPr>
                <w:rFonts w:ascii="Calibri" w:hAnsi="Calibri"/>
                <w:sz w:val="24"/>
                <w:szCs w:val="24"/>
              </w:rPr>
              <w:t>Social Media in Politics</w:t>
            </w:r>
          </w:p>
        </w:tc>
        <w:tc>
          <w:tcPr>
            <w:tcW w:w="1104" w:type="pct"/>
            <w:vMerge w:val="restart"/>
            <w:shd w:val="clear" w:color="auto" w:fill="auto"/>
            <w:vAlign w:val="center"/>
          </w:tcPr>
          <w:p w:rsidR="00A438F7" w:rsidRPr="005340A8" w:rsidRDefault="00A438F7" w:rsidP="00A438F7">
            <w:pPr>
              <w:pStyle w:val="Readings"/>
              <w:numPr>
                <w:ilvl w:val="0"/>
                <w:numId w:val="68"/>
              </w:numPr>
              <w:spacing w:before="0" w:after="0"/>
              <w:ind w:left="253" w:hanging="253"/>
              <w:rPr>
                <w:rFonts w:ascii="Calibri" w:hAnsi="Calibri"/>
                <w:sz w:val="24"/>
                <w:szCs w:val="24"/>
              </w:rPr>
            </w:pPr>
            <w:r>
              <w:rPr>
                <w:rFonts w:ascii="Calibri" w:hAnsi="Calibri"/>
                <w:sz w:val="24"/>
                <w:szCs w:val="24"/>
              </w:rPr>
              <w:t>Textbook chapter 4</w:t>
            </w:r>
          </w:p>
        </w:tc>
        <w:tc>
          <w:tcPr>
            <w:tcW w:w="1117" w:type="pct"/>
            <w:shd w:val="clear" w:color="auto" w:fill="auto"/>
            <w:vAlign w:val="center"/>
          </w:tcPr>
          <w:p w:rsidR="00A438F7" w:rsidRPr="00062642" w:rsidRDefault="00A438F7" w:rsidP="008E1038">
            <w:pPr>
              <w:pStyle w:val="Readings"/>
              <w:spacing w:before="0" w:after="0"/>
              <w:ind w:left="0" w:firstLine="0"/>
              <w:jc w:val="center"/>
              <w:rPr>
                <w:rFonts w:ascii="Calibri" w:hAnsi="Calibri"/>
                <w:sz w:val="24"/>
                <w:szCs w:val="24"/>
                <w:lang w:val="pt-BR"/>
              </w:rPr>
            </w:pPr>
          </w:p>
        </w:tc>
      </w:tr>
      <w:tr w:rsidR="00A438F7" w:rsidRPr="005340A8" w:rsidTr="008E1038">
        <w:trPr>
          <w:cantSplit/>
          <w:trHeight w:val="620"/>
        </w:trPr>
        <w:tc>
          <w:tcPr>
            <w:tcW w:w="425" w:type="pct"/>
            <w:vMerge/>
            <w:tcBorders>
              <w:bottom w:val="single" w:sz="4" w:space="0" w:color="auto"/>
            </w:tcBorders>
            <w:shd w:val="clear" w:color="auto" w:fill="auto"/>
            <w:vAlign w:val="center"/>
          </w:tcPr>
          <w:p w:rsidR="00A438F7" w:rsidRPr="00B66FB9" w:rsidRDefault="00A438F7" w:rsidP="008E1038">
            <w:pPr>
              <w:pStyle w:val="Readings"/>
              <w:spacing w:before="0" w:after="0"/>
              <w:ind w:left="0" w:firstLine="0"/>
              <w:jc w:val="center"/>
              <w:rPr>
                <w:rFonts w:asciiTheme="minorHAnsi" w:hAnsiTheme="minorHAnsi"/>
                <w:sz w:val="24"/>
                <w:szCs w:val="24"/>
              </w:rPr>
            </w:pPr>
          </w:p>
        </w:tc>
        <w:tc>
          <w:tcPr>
            <w:tcW w:w="676" w:type="pct"/>
            <w:tcBorders>
              <w:bottom w:val="single" w:sz="4" w:space="0" w:color="auto"/>
            </w:tcBorders>
            <w:shd w:val="clear" w:color="auto" w:fill="auto"/>
            <w:vAlign w:val="center"/>
          </w:tcPr>
          <w:p w:rsidR="00A438F7" w:rsidRPr="00B66FB9" w:rsidRDefault="00A438F7" w:rsidP="008E1038">
            <w:pPr>
              <w:pStyle w:val="Readings"/>
              <w:spacing w:before="0" w:after="0"/>
              <w:ind w:left="0" w:firstLine="0"/>
              <w:jc w:val="center"/>
              <w:rPr>
                <w:rFonts w:asciiTheme="minorHAnsi" w:hAnsiTheme="minorHAnsi"/>
                <w:sz w:val="24"/>
                <w:szCs w:val="24"/>
              </w:rPr>
            </w:pPr>
            <w:r>
              <w:rPr>
                <w:rFonts w:asciiTheme="minorHAnsi" w:hAnsiTheme="minorHAnsi"/>
                <w:sz w:val="24"/>
                <w:szCs w:val="24"/>
              </w:rPr>
              <w:t>Thu 10/5</w:t>
            </w:r>
          </w:p>
        </w:tc>
        <w:tc>
          <w:tcPr>
            <w:tcW w:w="1678" w:type="pct"/>
            <w:vMerge/>
            <w:tcBorders>
              <w:bottom w:val="single" w:sz="4" w:space="0" w:color="auto"/>
            </w:tcBorders>
            <w:shd w:val="clear" w:color="auto" w:fill="auto"/>
            <w:vAlign w:val="center"/>
          </w:tcPr>
          <w:p w:rsidR="00A438F7" w:rsidRPr="005340A8" w:rsidRDefault="00A438F7" w:rsidP="008E1038">
            <w:pPr>
              <w:pStyle w:val="Topics"/>
              <w:spacing w:before="0" w:after="0"/>
              <w:jc w:val="center"/>
              <w:rPr>
                <w:rFonts w:ascii="Calibri" w:hAnsi="Calibri"/>
                <w:sz w:val="24"/>
                <w:szCs w:val="24"/>
              </w:rPr>
            </w:pPr>
          </w:p>
        </w:tc>
        <w:tc>
          <w:tcPr>
            <w:tcW w:w="1104" w:type="pct"/>
            <w:vMerge/>
            <w:tcBorders>
              <w:bottom w:val="single" w:sz="4" w:space="0" w:color="auto"/>
            </w:tcBorders>
            <w:shd w:val="clear" w:color="auto" w:fill="auto"/>
            <w:vAlign w:val="center"/>
          </w:tcPr>
          <w:p w:rsidR="00A438F7" w:rsidRPr="005340A8" w:rsidRDefault="00A438F7" w:rsidP="008E1038">
            <w:pPr>
              <w:pStyle w:val="Readings"/>
              <w:spacing w:before="0" w:after="0"/>
              <w:rPr>
                <w:rFonts w:ascii="Calibri" w:hAnsi="Calibri"/>
                <w:sz w:val="24"/>
                <w:szCs w:val="24"/>
              </w:rPr>
            </w:pPr>
          </w:p>
        </w:tc>
        <w:tc>
          <w:tcPr>
            <w:tcW w:w="1117" w:type="pct"/>
            <w:tcBorders>
              <w:bottom w:val="single" w:sz="4" w:space="0" w:color="auto"/>
            </w:tcBorders>
            <w:shd w:val="clear" w:color="auto" w:fill="auto"/>
            <w:vAlign w:val="center"/>
          </w:tcPr>
          <w:p w:rsidR="00A438F7" w:rsidRPr="00062642" w:rsidRDefault="00A438F7" w:rsidP="008E1038">
            <w:pPr>
              <w:pStyle w:val="Readings"/>
              <w:spacing w:before="0" w:after="0"/>
              <w:ind w:left="0" w:firstLine="0"/>
              <w:jc w:val="center"/>
              <w:rPr>
                <w:rFonts w:ascii="Calibri" w:hAnsi="Calibri"/>
                <w:sz w:val="24"/>
                <w:szCs w:val="24"/>
                <w:lang w:val="pt-BR"/>
              </w:rPr>
            </w:pPr>
            <w:r>
              <w:rPr>
                <w:rFonts w:ascii="Calibri" w:hAnsi="Calibri"/>
                <w:sz w:val="24"/>
                <w:szCs w:val="24"/>
                <w:lang w:val="pt-BR"/>
              </w:rPr>
              <w:t>Weekly assignment due</w:t>
            </w:r>
          </w:p>
        </w:tc>
      </w:tr>
      <w:tr w:rsidR="00A438F7" w:rsidRPr="005340A8" w:rsidTr="008E1038">
        <w:trPr>
          <w:cantSplit/>
          <w:trHeight w:val="620"/>
        </w:trPr>
        <w:tc>
          <w:tcPr>
            <w:tcW w:w="425" w:type="pct"/>
            <w:vMerge w:val="restart"/>
            <w:tcBorders>
              <w:top w:val="nil"/>
            </w:tcBorders>
            <w:shd w:val="clear" w:color="auto" w:fill="F2F2F2" w:themeFill="background1" w:themeFillShade="F2"/>
            <w:vAlign w:val="center"/>
          </w:tcPr>
          <w:p w:rsidR="00A438F7" w:rsidRPr="00B66FB9" w:rsidRDefault="00A438F7" w:rsidP="008E1038">
            <w:pPr>
              <w:jc w:val="center"/>
            </w:pPr>
            <w:r w:rsidRPr="00B66FB9">
              <w:t>7</w:t>
            </w:r>
          </w:p>
          <w:p w:rsidR="00A438F7" w:rsidRPr="00B66FB9" w:rsidRDefault="00A438F7" w:rsidP="008E1038">
            <w:pPr>
              <w:jc w:val="center"/>
            </w:pPr>
          </w:p>
        </w:tc>
        <w:tc>
          <w:tcPr>
            <w:tcW w:w="676" w:type="pct"/>
            <w:tcBorders>
              <w:top w:val="nil"/>
            </w:tcBorders>
            <w:shd w:val="clear" w:color="auto" w:fill="F2F2F2" w:themeFill="background1" w:themeFillShade="F2"/>
            <w:vAlign w:val="center"/>
          </w:tcPr>
          <w:p w:rsidR="00A438F7" w:rsidRPr="00B66FB9" w:rsidRDefault="00A438F7" w:rsidP="008E1038">
            <w:pPr>
              <w:jc w:val="center"/>
            </w:pPr>
            <w:r>
              <w:t>Tue 10/10</w:t>
            </w:r>
          </w:p>
        </w:tc>
        <w:tc>
          <w:tcPr>
            <w:tcW w:w="1678" w:type="pct"/>
            <w:vMerge w:val="restart"/>
            <w:tcBorders>
              <w:top w:val="nil"/>
            </w:tcBorders>
            <w:shd w:val="clear" w:color="auto" w:fill="F2F2F2" w:themeFill="background1" w:themeFillShade="F2"/>
            <w:vAlign w:val="center"/>
          </w:tcPr>
          <w:p w:rsidR="00A438F7" w:rsidRPr="000A0397" w:rsidRDefault="00A438F7" w:rsidP="008E1038">
            <w:pPr>
              <w:pStyle w:val="Topics"/>
              <w:spacing w:before="0" w:after="0"/>
              <w:jc w:val="center"/>
              <w:rPr>
                <w:rFonts w:ascii="Calibri" w:hAnsi="Calibri"/>
                <w:sz w:val="24"/>
                <w:szCs w:val="24"/>
              </w:rPr>
            </w:pPr>
            <w:r w:rsidRPr="00D67DFC">
              <w:rPr>
                <w:rFonts w:ascii="Calibri" w:hAnsi="Calibri"/>
                <w:sz w:val="24"/>
                <w:szCs w:val="24"/>
              </w:rPr>
              <w:t xml:space="preserve">Social Media Privacy </w:t>
            </w:r>
            <w:r>
              <w:rPr>
                <w:rFonts w:ascii="Calibri" w:hAnsi="Calibri"/>
                <w:sz w:val="24"/>
                <w:szCs w:val="24"/>
              </w:rPr>
              <w:br/>
            </w:r>
            <w:r w:rsidRPr="00D67DFC">
              <w:rPr>
                <w:rFonts w:ascii="Calibri" w:hAnsi="Calibri"/>
                <w:sz w:val="24"/>
                <w:szCs w:val="24"/>
              </w:rPr>
              <w:t>and Security</w:t>
            </w:r>
          </w:p>
        </w:tc>
        <w:tc>
          <w:tcPr>
            <w:tcW w:w="1104" w:type="pct"/>
            <w:vMerge w:val="restart"/>
            <w:tcBorders>
              <w:top w:val="nil"/>
            </w:tcBorders>
            <w:shd w:val="clear" w:color="auto" w:fill="F2F2F2" w:themeFill="background1" w:themeFillShade="F2"/>
            <w:vAlign w:val="center"/>
          </w:tcPr>
          <w:p w:rsidR="00A438F7" w:rsidRPr="00782D60" w:rsidRDefault="00A438F7" w:rsidP="00A438F7">
            <w:pPr>
              <w:pStyle w:val="Readings"/>
              <w:numPr>
                <w:ilvl w:val="0"/>
                <w:numId w:val="68"/>
              </w:numPr>
              <w:spacing w:before="0" w:after="0"/>
              <w:ind w:left="253" w:hanging="253"/>
              <w:rPr>
                <w:rFonts w:ascii="Calibri" w:hAnsi="Calibri"/>
                <w:sz w:val="24"/>
                <w:szCs w:val="24"/>
              </w:rPr>
            </w:pPr>
            <w:r>
              <w:rPr>
                <w:rFonts w:ascii="Calibri" w:hAnsi="Calibri"/>
                <w:sz w:val="24"/>
                <w:szCs w:val="24"/>
              </w:rPr>
              <w:t>Textbook chapter 5</w:t>
            </w:r>
          </w:p>
        </w:tc>
        <w:tc>
          <w:tcPr>
            <w:tcW w:w="1117" w:type="pct"/>
            <w:tcBorders>
              <w:top w:val="nil"/>
            </w:tcBorders>
            <w:shd w:val="clear" w:color="auto" w:fill="F2F2F2" w:themeFill="background1" w:themeFillShade="F2"/>
            <w:vAlign w:val="center"/>
          </w:tcPr>
          <w:p w:rsidR="00A438F7" w:rsidRPr="00062642" w:rsidRDefault="00A438F7" w:rsidP="008E1038">
            <w:pPr>
              <w:pStyle w:val="Readings"/>
              <w:spacing w:before="0" w:after="0"/>
              <w:ind w:left="0" w:firstLine="0"/>
              <w:jc w:val="center"/>
              <w:rPr>
                <w:rFonts w:ascii="Calibri" w:hAnsi="Calibri"/>
                <w:sz w:val="24"/>
                <w:szCs w:val="24"/>
              </w:rPr>
            </w:pPr>
          </w:p>
        </w:tc>
      </w:tr>
      <w:tr w:rsidR="00A438F7" w:rsidRPr="005340A8" w:rsidTr="008E1038">
        <w:trPr>
          <w:cantSplit/>
          <w:trHeight w:val="599"/>
        </w:trPr>
        <w:tc>
          <w:tcPr>
            <w:tcW w:w="425" w:type="pct"/>
            <w:vMerge/>
            <w:shd w:val="clear" w:color="auto" w:fill="F2F2F2" w:themeFill="background1" w:themeFillShade="F2"/>
            <w:vAlign w:val="center"/>
          </w:tcPr>
          <w:p w:rsidR="00A438F7" w:rsidRPr="00B66FB9" w:rsidRDefault="00A438F7" w:rsidP="008E1038">
            <w:pPr>
              <w:pStyle w:val="Readings"/>
              <w:spacing w:before="0" w:after="0"/>
              <w:ind w:left="0" w:firstLine="0"/>
              <w:jc w:val="center"/>
              <w:rPr>
                <w:rFonts w:asciiTheme="minorHAnsi" w:hAnsiTheme="minorHAnsi"/>
                <w:sz w:val="24"/>
                <w:szCs w:val="24"/>
              </w:rPr>
            </w:pPr>
          </w:p>
        </w:tc>
        <w:tc>
          <w:tcPr>
            <w:tcW w:w="676" w:type="pct"/>
            <w:shd w:val="clear" w:color="auto" w:fill="F2F2F2" w:themeFill="background1" w:themeFillShade="F2"/>
            <w:vAlign w:val="center"/>
          </w:tcPr>
          <w:p w:rsidR="00A438F7" w:rsidRPr="00B66FB9" w:rsidRDefault="00A438F7" w:rsidP="008E1038">
            <w:pPr>
              <w:pStyle w:val="Readings"/>
              <w:spacing w:before="0" w:after="0"/>
              <w:ind w:left="0" w:firstLine="0"/>
              <w:jc w:val="center"/>
              <w:rPr>
                <w:rFonts w:asciiTheme="minorHAnsi" w:hAnsiTheme="minorHAnsi"/>
                <w:sz w:val="24"/>
                <w:szCs w:val="24"/>
              </w:rPr>
            </w:pPr>
            <w:r>
              <w:rPr>
                <w:rFonts w:asciiTheme="minorHAnsi" w:hAnsiTheme="minorHAnsi"/>
                <w:sz w:val="24"/>
                <w:szCs w:val="24"/>
              </w:rPr>
              <w:t>Thu 10/12</w:t>
            </w:r>
          </w:p>
        </w:tc>
        <w:tc>
          <w:tcPr>
            <w:tcW w:w="1678" w:type="pct"/>
            <w:vMerge/>
            <w:shd w:val="clear" w:color="auto" w:fill="F2F2F2" w:themeFill="background1" w:themeFillShade="F2"/>
            <w:vAlign w:val="center"/>
          </w:tcPr>
          <w:p w:rsidR="00A438F7" w:rsidRPr="00B448BF" w:rsidRDefault="00A438F7" w:rsidP="008E1038">
            <w:pPr>
              <w:pStyle w:val="Topics"/>
              <w:spacing w:before="0" w:after="0"/>
              <w:jc w:val="center"/>
              <w:rPr>
                <w:rFonts w:ascii="Calibri" w:hAnsi="Calibri"/>
                <w:b/>
                <w:sz w:val="24"/>
                <w:szCs w:val="24"/>
              </w:rPr>
            </w:pPr>
          </w:p>
        </w:tc>
        <w:tc>
          <w:tcPr>
            <w:tcW w:w="1104" w:type="pct"/>
            <w:vMerge/>
            <w:shd w:val="clear" w:color="auto" w:fill="F2F2F2" w:themeFill="background1" w:themeFillShade="F2"/>
            <w:vAlign w:val="center"/>
          </w:tcPr>
          <w:p w:rsidR="00A438F7" w:rsidRPr="00322CAE" w:rsidRDefault="00A438F7" w:rsidP="00A438F7">
            <w:pPr>
              <w:pStyle w:val="Readings"/>
              <w:numPr>
                <w:ilvl w:val="0"/>
                <w:numId w:val="68"/>
              </w:numPr>
              <w:spacing w:before="0" w:after="0"/>
              <w:ind w:left="253" w:hanging="253"/>
              <w:rPr>
                <w:rFonts w:ascii="Calibri" w:hAnsi="Calibri"/>
                <w:sz w:val="24"/>
                <w:szCs w:val="24"/>
              </w:rPr>
            </w:pPr>
          </w:p>
        </w:tc>
        <w:tc>
          <w:tcPr>
            <w:tcW w:w="1117" w:type="pct"/>
            <w:shd w:val="clear" w:color="auto" w:fill="F2F2F2" w:themeFill="background1" w:themeFillShade="F2"/>
            <w:vAlign w:val="center"/>
          </w:tcPr>
          <w:p w:rsidR="00A438F7" w:rsidRPr="00062642" w:rsidRDefault="00A438F7" w:rsidP="008E1038">
            <w:pPr>
              <w:pStyle w:val="Readings"/>
              <w:spacing w:before="0" w:after="0"/>
              <w:ind w:left="0" w:firstLine="0"/>
              <w:jc w:val="center"/>
              <w:rPr>
                <w:rFonts w:ascii="Calibri" w:hAnsi="Calibri"/>
                <w:sz w:val="24"/>
                <w:szCs w:val="24"/>
              </w:rPr>
            </w:pPr>
            <w:r>
              <w:rPr>
                <w:rFonts w:ascii="Calibri" w:hAnsi="Calibri"/>
                <w:sz w:val="24"/>
                <w:szCs w:val="24"/>
                <w:lang w:val="pt-BR"/>
              </w:rPr>
              <w:t>Weekly assignment due</w:t>
            </w:r>
          </w:p>
        </w:tc>
      </w:tr>
      <w:tr w:rsidR="00A438F7" w:rsidRPr="005340A8" w:rsidTr="008E1038">
        <w:trPr>
          <w:cantSplit/>
          <w:trHeight w:val="599"/>
        </w:trPr>
        <w:tc>
          <w:tcPr>
            <w:tcW w:w="425" w:type="pct"/>
            <w:vMerge w:val="restart"/>
            <w:shd w:val="clear" w:color="auto" w:fill="auto"/>
            <w:vAlign w:val="center"/>
          </w:tcPr>
          <w:p w:rsidR="00A438F7" w:rsidRPr="00B66FB9" w:rsidRDefault="00A438F7" w:rsidP="008E1038">
            <w:pPr>
              <w:jc w:val="center"/>
            </w:pPr>
            <w:r w:rsidRPr="00B66FB9">
              <w:t>8</w:t>
            </w:r>
          </w:p>
          <w:p w:rsidR="00A438F7" w:rsidRPr="00B66FB9" w:rsidRDefault="00A438F7" w:rsidP="008E1038">
            <w:pPr>
              <w:jc w:val="center"/>
            </w:pPr>
          </w:p>
        </w:tc>
        <w:tc>
          <w:tcPr>
            <w:tcW w:w="676" w:type="pct"/>
            <w:shd w:val="clear" w:color="auto" w:fill="auto"/>
            <w:vAlign w:val="center"/>
          </w:tcPr>
          <w:p w:rsidR="00A438F7" w:rsidRPr="00B66FB9" w:rsidRDefault="00A438F7" w:rsidP="008E1038">
            <w:pPr>
              <w:jc w:val="center"/>
            </w:pPr>
            <w:r>
              <w:lastRenderedPageBreak/>
              <w:t>Tue 10/17</w:t>
            </w:r>
          </w:p>
        </w:tc>
        <w:tc>
          <w:tcPr>
            <w:tcW w:w="1678" w:type="pct"/>
            <w:vMerge w:val="restart"/>
            <w:shd w:val="clear" w:color="auto" w:fill="auto"/>
            <w:vAlign w:val="center"/>
          </w:tcPr>
          <w:p w:rsidR="00A438F7" w:rsidRPr="000A0397" w:rsidRDefault="00A438F7" w:rsidP="008E1038">
            <w:pPr>
              <w:pStyle w:val="Topics"/>
              <w:spacing w:before="0" w:after="0"/>
              <w:jc w:val="center"/>
              <w:rPr>
                <w:rFonts w:ascii="Calibri" w:hAnsi="Calibri"/>
                <w:sz w:val="24"/>
                <w:szCs w:val="24"/>
              </w:rPr>
            </w:pPr>
            <w:r w:rsidRPr="00D67DFC">
              <w:rPr>
                <w:rFonts w:ascii="Calibri" w:hAnsi="Calibri"/>
                <w:sz w:val="24"/>
                <w:szCs w:val="24"/>
              </w:rPr>
              <w:t>Social Media in Education</w:t>
            </w:r>
          </w:p>
        </w:tc>
        <w:tc>
          <w:tcPr>
            <w:tcW w:w="1104" w:type="pct"/>
            <w:vMerge w:val="restart"/>
            <w:shd w:val="clear" w:color="auto" w:fill="auto"/>
            <w:vAlign w:val="center"/>
          </w:tcPr>
          <w:p w:rsidR="00A438F7" w:rsidRPr="00ED1739" w:rsidRDefault="00A438F7" w:rsidP="00A438F7">
            <w:pPr>
              <w:pStyle w:val="Readings"/>
              <w:numPr>
                <w:ilvl w:val="0"/>
                <w:numId w:val="68"/>
              </w:numPr>
              <w:spacing w:before="0" w:after="0"/>
              <w:ind w:left="253" w:hanging="253"/>
              <w:rPr>
                <w:rFonts w:ascii="Calibri" w:hAnsi="Calibri"/>
                <w:sz w:val="24"/>
                <w:szCs w:val="24"/>
              </w:rPr>
            </w:pPr>
            <w:r>
              <w:rPr>
                <w:rFonts w:ascii="Calibri" w:hAnsi="Calibri"/>
                <w:sz w:val="24"/>
                <w:szCs w:val="24"/>
              </w:rPr>
              <w:t>Textbook chapter 6</w:t>
            </w:r>
          </w:p>
        </w:tc>
        <w:tc>
          <w:tcPr>
            <w:tcW w:w="1117" w:type="pct"/>
            <w:shd w:val="clear" w:color="auto" w:fill="auto"/>
            <w:vAlign w:val="center"/>
          </w:tcPr>
          <w:p w:rsidR="00A438F7" w:rsidRPr="00062642" w:rsidRDefault="00A438F7" w:rsidP="008E1038">
            <w:pPr>
              <w:pStyle w:val="Readings"/>
              <w:spacing w:before="0" w:after="0"/>
              <w:ind w:left="0" w:firstLine="0"/>
              <w:jc w:val="center"/>
              <w:rPr>
                <w:rFonts w:ascii="Calibri" w:hAnsi="Calibri"/>
                <w:sz w:val="24"/>
                <w:szCs w:val="24"/>
              </w:rPr>
            </w:pPr>
          </w:p>
        </w:tc>
      </w:tr>
      <w:tr w:rsidR="00A438F7" w:rsidRPr="005340A8" w:rsidTr="008E1038">
        <w:trPr>
          <w:cantSplit/>
          <w:trHeight w:val="599"/>
        </w:trPr>
        <w:tc>
          <w:tcPr>
            <w:tcW w:w="425" w:type="pct"/>
            <w:vMerge/>
            <w:shd w:val="clear" w:color="auto" w:fill="auto"/>
            <w:vAlign w:val="center"/>
          </w:tcPr>
          <w:p w:rsidR="00A438F7" w:rsidRPr="00B66FB9" w:rsidRDefault="00A438F7" w:rsidP="008E1038">
            <w:pPr>
              <w:pStyle w:val="Readings"/>
              <w:spacing w:before="0" w:after="0"/>
              <w:ind w:left="0" w:firstLine="0"/>
              <w:jc w:val="center"/>
              <w:rPr>
                <w:rFonts w:asciiTheme="minorHAnsi" w:hAnsiTheme="minorHAnsi"/>
                <w:sz w:val="24"/>
                <w:szCs w:val="24"/>
              </w:rPr>
            </w:pPr>
          </w:p>
        </w:tc>
        <w:tc>
          <w:tcPr>
            <w:tcW w:w="676" w:type="pct"/>
            <w:shd w:val="clear" w:color="auto" w:fill="auto"/>
            <w:vAlign w:val="center"/>
          </w:tcPr>
          <w:p w:rsidR="00A438F7" w:rsidRPr="00B66FB9" w:rsidRDefault="00A438F7" w:rsidP="008E1038">
            <w:pPr>
              <w:pStyle w:val="Readings"/>
              <w:spacing w:before="0" w:after="0"/>
              <w:ind w:left="0" w:firstLine="0"/>
              <w:jc w:val="center"/>
              <w:rPr>
                <w:rFonts w:asciiTheme="minorHAnsi" w:hAnsiTheme="minorHAnsi"/>
                <w:sz w:val="24"/>
                <w:szCs w:val="24"/>
              </w:rPr>
            </w:pPr>
            <w:r>
              <w:rPr>
                <w:rFonts w:asciiTheme="minorHAnsi" w:hAnsiTheme="minorHAnsi"/>
                <w:sz w:val="24"/>
                <w:szCs w:val="24"/>
              </w:rPr>
              <w:t>Thu 10/19</w:t>
            </w:r>
          </w:p>
        </w:tc>
        <w:tc>
          <w:tcPr>
            <w:tcW w:w="1678" w:type="pct"/>
            <w:vMerge/>
            <w:shd w:val="clear" w:color="auto" w:fill="auto"/>
            <w:vAlign w:val="center"/>
          </w:tcPr>
          <w:p w:rsidR="00A438F7" w:rsidRPr="005340A8" w:rsidRDefault="00A438F7" w:rsidP="008E1038">
            <w:pPr>
              <w:pStyle w:val="Topics"/>
              <w:spacing w:before="0" w:after="0"/>
              <w:jc w:val="center"/>
              <w:rPr>
                <w:rFonts w:ascii="Calibri" w:hAnsi="Calibri"/>
                <w:sz w:val="24"/>
                <w:szCs w:val="24"/>
              </w:rPr>
            </w:pPr>
          </w:p>
        </w:tc>
        <w:tc>
          <w:tcPr>
            <w:tcW w:w="1104" w:type="pct"/>
            <w:vMerge/>
            <w:shd w:val="clear" w:color="auto" w:fill="auto"/>
            <w:vAlign w:val="center"/>
          </w:tcPr>
          <w:p w:rsidR="00A438F7" w:rsidRPr="00D5051F" w:rsidRDefault="00A438F7" w:rsidP="00A438F7">
            <w:pPr>
              <w:pStyle w:val="Readings"/>
              <w:numPr>
                <w:ilvl w:val="0"/>
                <w:numId w:val="68"/>
              </w:numPr>
              <w:spacing w:before="0" w:after="0"/>
              <w:ind w:left="253" w:hanging="253"/>
              <w:rPr>
                <w:rFonts w:ascii="Calibri" w:hAnsi="Calibri"/>
                <w:sz w:val="24"/>
                <w:szCs w:val="24"/>
              </w:rPr>
            </w:pPr>
          </w:p>
        </w:tc>
        <w:tc>
          <w:tcPr>
            <w:tcW w:w="1117" w:type="pct"/>
            <w:shd w:val="clear" w:color="auto" w:fill="auto"/>
            <w:vAlign w:val="center"/>
          </w:tcPr>
          <w:p w:rsidR="00A438F7" w:rsidRPr="00062642" w:rsidRDefault="00A438F7" w:rsidP="008E1038">
            <w:pPr>
              <w:pStyle w:val="Readings"/>
              <w:spacing w:before="0" w:after="0"/>
              <w:ind w:left="0" w:firstLine="0"/>
              <w:jc w:val="center"/>
              <w:rPr>
                <w:rFonts w:ascii="Calibri" w:hAnsi="Calibri"/>
                <w:sz w:val="24"/>
                <w:szCs w:val="24"/>
              </w:rPr>
            </w:pPr>
            <w:r>
              <w:rPr>
                <w:rFonts w:ascii="Calibri" w:hAnsi="Calibri"/>
                <w:sz w:val="24"/>
                <w:szCs w:val="24"/>
                <w:lang w:val="pt-BR"/>
              </w:rPr>
              <w:t>Weekly assignment due</w:t>
            </w:r>
          </w:p>
        </w:tc>
      </w:tr>
      <w:tr w:rsidR="00A438F7" w:rsidRPr="005340A8" w:rsidTr="008E1038">
        <w:trPr>
          <w:cantSplit/>
          <w:trHeight w:val="599"/>
        </w:trPr>
        <w:tc>
          <w:tcPr>
            <w:tcW w:w="425" w:type="pct"/>
            <w:vMerge w:val="restart"/>
            <w:shd w:val="clear" w:color="auto" w:fill="F2F2F2" w:themeFill="background1" w:themeFillShade="F2"/>
            <w:vAlign w:val="center"/>
          </w:tcPr>
          <w:p w:rsidR="00A438F7" w:rsidRPr="00B66FB9" w:rsidRDefault="00A438F7" w:rsidP="008E1038">
            <w:pPr>
              <w:jc w:val="center"/>
            </w:pPr>
            <w:r>
              <w:t>9</w:t>
            </w:r>
          </w:p>
          <w:p w:rsidR="00A438F7" w:rsidRPr="00B66FB9" w:rsidRDefault="00A438F7" w:rsidP="008E1038">
            <w:pPr>
              <w:jc w:val="center"/>
            </w:pPr>
          </w:p>
        </w:tc>
        <w:tc>
          <w:tcPr>
            <w:tcW w:w="676" w:type="pct"/>
            <w:shd w:val="clear" w:color="auto" w:fill="F2F2F2" w:themeFill="background1" w:themeFillShade="F2"/>
            <w:vAlign w:val="center"/>
          </w:tcPr>
          <w:p w:rsidR="00A438F7" w:rsidRPr="00B66FB9" w:rsidRDefault="00A438F7" w:rsidP="008E1038">
            <w:pPr>
              <w:jc w:val="center"/>
            </w:pPr>
            <w:r>
              <w:t>Tue 10/24</w:t>
            </w:r>
          </w:p>
        </w:tc>
        <w:tc>
          <w:tcPr>
            <w:tcW w:w="1678" w:type="pct"/>
            <w:shd w:val="clear" w:color="auto" w:fill="F2F2F2" w:themeFill="background1" w:themeFillShade="F2"/>
            <w:vAlign w:val="center"/>
          </w:tcPr>
          <w:p w:rsidR="00A438F7" w:rsidRPr="000A0397" w:rsidRDefault="00A438F7" w:rsidP="008E1038">
            <w:pPr>
              <w:pStyle w:val="Topics"/>
              <w:spacing w:before="0" w:after="0"/>
              <w:jc w:val="center"/>
              <w:rPr>
                <w:rFonts w:ascii="Calibri" w:hAnsi="Calibri"/>
                <w:sz w:val="24"/>
                <w:szCs w:val="24"/>
              </w:rPr>
            </w:pPr>
            <w:r>
              <w:rPr>
                <w:rFonts w:ascii="Calibri" w:hAnsi="Calibri"/>
                <w:sz w:val="24"/>
                <w:szCs w:val="24"/>
              </w:rPr>
              <w:t>Exam 2</w:t>
            </w:r>
          </w:p>
        </w:tc>
        <w:tc>
          <w:tcPr>
            <w:tcW w:w="1104" w:type="pct"/>
            <w:vMerge w:val="restart"/>
            <w:shd w:val="clear" w:color="auto" w:fill="F2F2F2" w:themeFill="background1" w:themeFillShade="F2"/>
            <w:vAlign w:val="center"/>
          </w:tcPr>
          <w:p w:rsidR="00A438F7" w:rsidRPr="005340A8" w:rsidRDefault="00A438F7" w:rsidP="008E1038">
            <w:pPr>
              <w:pStyle w:val="Topics"/>
              <w:spacing w:before="0" w:after="0"/>
              <w:ind w:left="253"/>
              <w:rPr>
                <w:rFonts w:ascii="Calibri" w:hAnsi="Calibri"/>
                <w:sz w:val="24"/>
                <w:szCs w:val="24"/>
              </w:rPr>
            </w:pPr>
          </w:p>
        </w:tc>
        <w:tc>
          <w:tcPr>
            <w:tcW w:w="1117" w:type="pct"/>
            <w:shd w:val="clear" w:color="auto" w:fill="F2F2F2" w:themeFill="background1" w:themeFillShade="F2"/>
            <w:vAlign w:val="center"/>
          </w:tcPr>
          <w:p w:rsidR="00A438F7" w:rsidRPr="00062642" w:rsidRDefault="00A438F7" w:rsidP="008E1038">
            <w:pPr>
              <w:pStyle w:val="Readings"/>
              <w:spacing w:before="0" w:after="0"/>
              <w:ind w:left="0" w:firstLine="0"/>
              <w:jc w:val="center"/>
              <w:rPr>
                <w:rFonts w:ascii="Calibri" w:hAnsi="Calibri"/>
                <w:sz w:val="24"/>
                <w:szCs w:val="24"/>
              </w:rPr>
            </w:pPr>
          </w:p>
        </w:tc>
      </w:tr>
      <w:tr w:rsidR="00A438F7" w:rsidRPr="005340A8" w:rsidTr="008E1038">
        <w:trPr>
          <w:cantSplit/>
          <w:trHeight w:val="599"/>
        </w:trPr>
        <w:tc>
          <w:tcPr>
            <w:tcW w:w="425" w:type="pct"/>
            <w:vMerge/>
            <w:shd w:val="clear" w:color="auto" w:fill="F2F2F2" w:themeFill="background1" w:themeFillShade="F2"/>
            <w:vAlign w:val="center"/>
          </w:tcPr>
          <w:p w:rsidR="00A438F7" w:rsidRPr="00B66FB9" w:rsidRDefault="00A438F7" w:rsidP="008E1038">
            <w:pPr>
              <w:pStyle w:val="Readings"/>
              <w:spacing w:before="0" w:after="0"/>
              <w:ind w:left="0" w:firstLine="0"/>
              <w:jc w:val="center"/>
              <w:rPr>
                <w:rFonts w:asciiTheme="minorHAnsi" w:hAnsiTheme="minorHAnsi"/>
                <w:sz w:val="24"/>
                <w:szCs w:val="24"/>
              </w:rPr>
            </w:pPr>
          </w:p>
        </w:tc>
        <w:tc>
          <w:tcPr>
            <w:tcW w:w="676" w:type="pct"/>
            <w:shd w:val="clear" w:color="auto" w:fill="F2F2F2" w:themeFill="background1" w:themeFillShade="F2"/>
            <w:vAlign w:val="center"/>
          </w:tcPr>
          <w:p w:rsidR="00A438F7" w:rsidRPr="00B66FB9" w:rsidRDefault="00A438F7" w:rsidP="008E1038">
            <w:pPr>
              <w:pStyle w:val="Readings"/>
              <w:spacing w:before="0" w:after="0"/>
              <w:ind w:left="0" w:firstLine="0"/>
              <w:jc w:val="center"/>
              <w:rPr>
                <w:rFonts w:asciiTheme="minorHAnsi" w:hAnsiTheme="minorHAnsi"/>
                <w:sz w:val="24"/>
                <w:szCs w:val="24"/>
              </w:rPr>
            </w:pPr>
            <w:r>
              <w:rPr>
                <w:rFonts w:asciiTheme="minorHAnsi" w:hAnsiTheme="minorHAnsi"/>
                <w:sz w:val="24"/>
                <w:szCs w:val="24"/>
              </w:rPr>
              <w:t>Thu 10/26</w:t>
            </w:r>
          </w:p>
        </w:tc>
        <w:tc>
          <w:tcPr>
            <w:tcW w:w="1678" w:type="pct"/>
            <w:shd w:val="clear" w:color="auto" w:fill="F2F2F2" w:themeFill="background1" w:themeFillShade="F2"/>
            <w:vAlign w:val="center"/>
          </w:tcPr>
          <w:p w:rsidR="00A438F7" w:rsidRPr="00AD43B9" w:rsidRDefault="00A438F7" w:rsidP="008E1038">
            <w:pPr>
              <w:pStyle w:val="Topics"/>
              <w:spacing w:before="0" w:after="0"/>
              <w:jc w:val="center"/>
              <w:rPr>
                <w:rFonts w:ascii="Calibri" w:hAnsi="Calibri"/>
                <w:sz w:val="24"/>
                <w:szCs w:val="24"/>
              </w:rPr>
            </w:pPr>
            <w:r>
              <w:rPr>
                <w:rFonts w:ascii="Calibri" w:hAnsi="Calibri"/>
                <w:sz w:val="24"/>
                <w:szCs w:val="24"/>
              </w:rPr>
              <w:t>Social media project day</w:t>
            </w:r>
          </w:p>
        </w:tc>
        <w:tc>
          <w:tcPr>
            <w:tcW w:w="1104" w:type="pct"/>
            <w:vMerge/>
            <w:shd w:val="clear" w:color="auto" w:fill="F2F2F2" w:themeFill="background1" w:themeFillShade="F2"/>
            <w:vAlign w:val="center"/>
          </w:tcPr>
          <w:p w:rsidR="00A438F7" w:rsidRPr="00D5051F" w:rsidRDefault="00A438F7" w:rsidP="008E1038">
            <w:pPr>
              <w:pStyle w:val="Topics"/>
              <w:spacing w:before="0" w:after="0"/>
              <w:ind w:left="253"/>
              <w:rPr>
                <w:rFonts w:ascii="Calibri" w:hAnsi="Calibri"/>
                <w:sz w:val="24"/>
                <w:szCs w:val="24"/>
              </w:rPr>
            </w:pPr>
          </w:p>
        </w:tc>
        <w:tc>
          <w:tcPr>
            <w:tcW w:w="1117" w:type="pct"/>
            <w:shd w:val="clear" w:color="auto" w:fill="F2F2F2" w:themeFill="background1" w:themeFillShade="F2"/>
            <w:vAlign w:val="center"/>
          </w:tcPr>
          <w:p w:rsidR="00A438F7" w:rsidRPr="00062642" w:rsidRDefault="00A438F7" w:rsidP="008E1038">
            <w:pPr>
              <w:pStyle w:val="Readings"/>
              <w:spacing w:before="0" w:after="0"/>
              <w:ind w:left="0" w:firstLine="0"/>
              <w:jc w:val="center"/>
              <w:rPr>
                <w:rFonts w:ascii="Calibri" w:hAnsi="Calibri"/>
                <w:sz w:val="24"/>
                <w:szCs w:val="24"/>
              </w:rPr>
            </w:pPr>
          </w:p>
        </w:tc>
      </w:tr>
      <w:tr w:rsidR="00A438F7" w:rsidRPr="005340A8" w:rsidTr="008E1038">
        <w:trPr>
          <w:cantSplit/>
          <w:trHeight w:val="599"/>
        </w:trPr>
        <w:tc>
          <w:tcPr>
            <w:tcW w:w="425" w:type="pct"/>
            <w:vMerge w:val="restart"/>
            <w:shd w:val="clear" w:color="auto" w:fill="auto"/>
            <w:vAlign w:val="center"/>
          </w:tcPr>
          <w:p w:rsidR="00A438F7" w:rsidRPr="00B66FB9" w:rsidRDefault="00A438F7" w:rsidP="008E1038">
            <w:pPr>
              <w:jc w:val="center"/>
            </w:pPr>
            <w:r>
              <w:t>10</w:t>
            </w:r>
          </w:p>
          <w:p w:rsidR="00A438F7" w:rsidRPr="00B66FB9" w:rsidRDefault="00A438F7" w:rsidP="008E1038">
            <w:pPr>
              <w:jc w:val="center"/>
            </w:pPr>
          </w:p>
        </w:tc>
        <w:tc>
          <w:tcPr>
            <w:tcW w:w="676" w:type="pct"/>
            <w:shd w:val="clear" w:color="auto" w:fill="auto"/>
            <w:vAlign w:val="center"/>
          </w:tcPr>
          <w:p w:rsidR="00A438F7" w:rsidRPr="00B66FB9" w:rsidRDefault="00A438F7" w:rsidP="008E1038">
            <w:pPr>
              <w:jc w:val="center"/>
            </w:pPr>
            <w:r>
              <w:t>Tue 10/31</w:t>
            </w:r>
          </w:p>
        </w:tc>
        <w:tc>
          <w:tcPr>
            <w:tcW w:w="1678" w:type="pct"/>
            <w:vMerge w:val="restart"/>
            <w:shd w:val="clear" w:color="auto" w:fill="auto"/>
            <w:vAlign w:val="center"/>
          </w:tcPr>
          <w:p w:rsidR="00A438F7" w:rsidRPr="005340A8" w:rsidRDefault="00A438F7" w:rsidP="008E1038">
            <w:pPr>
              <w:pStyle w:val="Topics"/>
              <w:spacing w:before="0" w:after="0"/>
              <w:jc w:val="center"/>
              <w:rPr>
                <w:rFonts w:ascii="Calibri" w:hAnsi="Calibri"/>
                <w:sz w:val="24"/>
                <w:szCs w:val="24"/>
              </w:rPr>
            </w:pPr>
            <w:r w:rsidRPr="00D67DFC">
              <w:rPr>
                <w:rFonts w:ascii="Calibri" w:hAnsi="Calibri"/>
                <w:sz w:val="24"/>
                <w:szCs w:val="24"/>
              </w:rPr>
              <w:t xml:space="preserve">Social Media and </w:t>
            </w:r>
            <w:r>
              <w:rPr>
                <w:rFonts w:ascii="Calibri" w:hAnsi="Calibri"/>
                <w:sz w:val="24"/>
                <w:szCs w:val="24"/>
              </w:rPr>
              <w:br/>
            </w:r>
            <w:r w:rsidRPr="00D67DFC">
              <w:rPr>
                <w:rFonts w:ascii="Calibri" w:hAnsi="Calibri"/>
                <w:sz w:val="24"/>
                <w:szCs w:val="24"/>
              </w:rPr>
              <w:t>Disaster Communication</w:t>
            </w:r>
          </w:p>
        </w:tc>
        <w:tc>
          <w:tcPr>
            <w:tcW w:w="1104" w:type="pct"/>
            <w:vMerge w:val="restart"/>
            <w:shd w:val="clear" w:color="auto" w:fill="auto"/>
            <w:vAlign w:val="center"/>
          </w:tcPr>
          <w:p w:rsidR="00A438F7" w:rsidRPr="005338B4" w:rsidRDefault="00A438F7" w:rsidP="00A438F7">
            <w:pPr>
              <w:pStyle w:val="Topics"/>
              <w:numPr>
                <w:ilvl w:val="0"/>
                <w:numId w:val="68"/>
              </w:numPr>
              <w:spacing w:before="0" w:after="0"/>
              <w:ind w:left="253" w:hanging="253"/>
              <w:rPr>
                <w:rFonts w:ascii="Calibri" w:hAnsi="Calibri"/>
                <w:sz w:val="24"/>
                <w:szCs w:val="24"/>
              </w:rPr>
            </w:pPr>
            <w:r>
              <w:rPr>
                <w:rFonts w:ascii="Calibri" w:hAnsi="Calibri"/>
                <w:sz w:val="24"/>
                <w:szCs w:val="24"/>
              </w:rPr>
              <w:t>Textbook chapter 7</w:t>
            </w:r>
          </w:p>
        </w:tc>
        <w:tc>
          <w:tcPr>
            <w:tcW w:w="1117" w:type="pct"/>
            <w:shd w:val="clear" w:color="auto" w:fill="auto"/>
            <w:vAlign w:val="center"/>
          </w:tcPr>
          <w:p w:rsidR="00A438F7" w:rsidRPr="00062642" w:rsidRDefault="00A438F7" w:rsidP="008E1038">
            <w:pPr>
              <w:pStyle w:val="Readings"/>
              <w:spacing w:before="0" w:after="0"/>
              <w:ind w:left="0" w:firstLine="0"/>
              <w:jc w:val="center"/>
              <w:rPr>
                <w:rFonts w:ascii="Calibri" w:hAnsi="Calibri"/>
                <w:sz w:val="24"/>
                <w:szCs w:val="24"/>
                <w:lang w:val="pt-BR"/>
              </w:rPr>
            </w:pPr>
          </w:p>
        </w:tc>
      </w:tr>
      <w:tr w:rsidR="00A438F7" w:rsidRPr="005340A8" w:rsidTr="008E1038">
        <w:trPr>
          <w:cantSplit/>
          <w:trHeight w:val="599"/>
        </w:trPr>
        <w:tc>
          <w:tcPr>
            <w:tcW w:w="425" w:type="pct"/>
            <w:vMerge/>
            <w:shd w:val="clear" w:color="auto" w:fill="auto"/>
            <w:vAlign w:val="center"/>
          </w:tcPr>
          <w:p w:rsidR="00A438F7" w:rsidRPr="00B66FB9" w:rsidRDefault="00A438F7" w:rsidP="008E1038">
            <w:pPr>
              <w:pStyle w:val="Readings"/>
              <w:spacing w:before="0" w:after="0"/>
              <w:ind w:left="0" w:firstLine="0"/>
              <w:jc w:val="center"/>
              <w:rPr>
                <w:rFonts w:asciiTheme="minorHAnsi" w:hAnsiTheme="minorHAnsi"/>
                <w:sz w:val="24"/>
                <w:szCs w:val="24"/>
              </w:rPr>
            </w:pPr>
          </w:p>
        </w:tc>
        <w:tc>
          <w:tcPr>
            <w:tcW w:w="676" w:type="pct"/>
            <w:shd w:val="clear" w:color="auto" w:fill="auto"/>
            <w:vAlign w:val="center"/>
          </w:tcPr>
          <w:p w:rsidR="00A438F7" w:rsidRPr="00B66FB9" w:rsidRDefault="00A438F7" w:rsidP="008E1038">
            <w:pPr>
              <w:pStyle w:val="Readings"/>
              <w:spacing w:before="0" w:after="0"/>
              <w:ind w:left="0" w:firstLine="0"/>
              <w:jc w:val="center"/>
              <w:rPr>
                <w:rFonts w:asciiTheme="minorHAnsi" w:hAnsiTheme="minorHAnsi"/>
                <w:sz w:val="24"/>
                <w:szCs w:val="24"/>
                <w:lang w:val="pt-BR"/>
              </w:rPr>
            </w:pPr>
            <w:r>
              <w:rPr>
                <w:rFonts w:asciiTheme="minorHAnsi" w:hAnsiTheme="minorHAnsi"/>
                <w:sz w:val="24"/>
                <w:szCs w:val="24"/>
              </w:rPr>
              <w:t xml:space="preserve">Thu </w:t>
            </w:r>
            <w:r>
              <w:rPr>
                <w:rFonts w:asciiTheme="minorHAnsi" w:hAnsiTheme="minorHAnsi"/>
                <w:sz w:val="24"/>
                <w:szCs w:val="24"/>
                <w:lang w:val="pt-BR"/>
              </w:rPr>
              <w:t>11/2</w:t>
            </w:r>
          </w:p>
        </w:tc>
        <w:tc>
          <w:tcPr>
            <w:tcW w:w="1678" w:type="pct"/>
            <w:vMerge/>
            <w:shd w:val="clear" w:color="auto" w:fill="auto"/>
            <w:vAlign w:val="center"/>
          </w:tcPr>
          <w:p w:rsidR="00A438F7" w:rsidRPr="002501CB" w:rsidRDefault="00A438F7" w:rsidP="008E1038">
            <w:pPr>
              <w:jc w:val="center"/>
              <w:rPr>
                <w:rFonts w:ascii="Calibri" w:hAnsi="Calibri"/>
                <w:highlight w:val="yellow"/>
              </w:rPr>
            </w:pPr>
          </w:p>
        </w:tc>
        <w:tc>
          <w:tcPr>
            <w:tcW w:w="1104" w:type="pct"/>
            <w:vMerge/>
            <w:shd w:val="clear" w:color="auto" w:fill="auto"/>
            <w:vAlign w:val="center"/>
          </w:tcPr>
          <w:p w:rsidR="00A438F7" w:rsidRPr="005340A8" w:rsidRDefault="00A438F7" w:rsidP="00A438F7">
            <w:pPr>
              <w:pStyle w:val="Topics"/>
              <w:numPr>
                <w:ilvl w:val="0"/>
                <w:numId w:val="68"/>
              </w:numPr>
              <w:spacing w:before="0" w:after="0"/>
              <w:ind w:left="253" w:hanging="253"/>
              <w:rPr>
                <w:rFonts w:ascii="Calibri" w:hAnsi="Calibri"/>
                <w:sz w:val="24"/>
                <w:szCs w:val="24"/>
              </w:rPr>
            </w:pPr>
          </w:p>
        </w:tc>
        <w:tc>
          <w:tcPr>
            <w:tcW w:w="1117" w:type="pct"/>
            <w:shd w:val="clear" w:color="auto" w:fill="auto"/>
            <w:vAlign w:val="center"/>
          </w:tcPr>
          <w:p w:rsidR="00A438F7" w:rsidRPr="00062642" w:rsidRDefault="00A438F7" w:rsidP="008E1038">
            <w:pPr>
              <w:pStyle w:val="Readings"/>
              <w:spacing w:before="0" w:after="0"/>
              <w:ind w:left="0" w:firstLine="0"/>
              <w:jc w:val="center"/>
              <w:rPr>
                <w:rFonts w:ascii="Calibri" w:hAnsi="Calibri"/>
                <w:sz w:val="24"/>
                <w:szCs w:val="24"/>
              </w:rPr>
            </w:pPr>
            <w:r>
              <w:rPr>
                <w:rFonts w:ascii="Calibri" w:hAnsi="Calibri"/>
                <w:sz w:val="24"/>
                <w:szCs w:val="24"/>
                <w:lang w:val="pt-BR"/>
              </w:rPr>
              <w:t>Weekly assignment due</w:t>
            </w:r>
          </w:p>
        </w:tc>
      </w:tr>
      <w:tr w:rsidR="00A438F7" w:rsidRPr="005340A8" w:rsidTr="008E1038">
        <w:trPr>
          <w:cantSplit/>
          <w:trHeight w:val="620"/>
        </w:trPr>
        <w:tc>
          <w:tcPr>
            <w:tcW w:w="425" w:type="pct"/>
            <w:vMerge w:val="restart"/>
            <w:shd w:val="clear" w:color="auto" w:fill="F2F2F2" w:themeFill="background1" w:themeFillShade="F2"/>
            <w:vAlign w:val="center"/>
          </w:tcPr>
          <w:p w:rsidR="00A438F7" w:rsidRPr="00B66FB9" w:rsidRDefault="00A438F7" w:rsidP="008E1038">
            <w:pPr>
              <w:jc w:val="center"/>
            </w:pPr>
            <w:r>
              <w:t>11</w:t>
            </w:r>
          </w:p>
          <w:p w:rsidR="00A438F7" w:rsidRPr="00B66FB9" w:rsidRDefault="00A438F7" w:rsidP="008E1038">
            <w:pPr>
              <w:jc w:val="center"/>
            </w:pPr>
          </w:p>
        </w:tc>
        <w:tc>
          <w:tcPr>
            <w:tcW w:w="676" w:type="pct"/>
            <w:shd w:val="clear" w:color="auto" w:fill="F2F2F2" w:themeFill="background1" w:themeFillShade="F2"/>
            <w:vAlign w:val="center"/>
          </w:tcPr>
          <w:p w:rsidR="00A438F7" w:rsidRPr="00B66FB9" w:rsidRDefault="00A438F7" w:rsidP="008E1038">
            <w:pPr>
              <w:jc w:val="center"/>
            </w:pPr>
            <w:r>
              <w:t>Tue 11/7</w:t>
            </w:r>
          </w:p>
        </w:tc>
        <w:tc>
          <w:tcPr>
            <w:tcW w:w="1678" w:type="pct"/>
            <w:vMerge w:val="restart"/>
            <w:shd w:val="clear" w:color="auto" w:fill="F2F2F2" w:themeFill="background1" w:themeFillShade="F2"/>
            <w:vAlign w:val="center"/>
          </w:tcPr>
          <w:p w:rsidR="00A438F7" w:rsidRPr="005340A8" w:rsidRDefault="00A438F7" w:rsidP="008E1038">
            <w:pPr>
              <w:jc w:val="center"/>
              <w:rPr>
                <w:rFonts w:ascii="Calibri" w:hAnsi="Calibri"/>
              </w:rPr>
            </w:pPr>
            <w:r w:rsidRPr="004579E9">
              <w:rPr>
                <w:rFonts w:ascii="Calibri" w:hAnsi="Calibri"/>
              </w:rPr>
              <w:t xml:space="preserve">Social Media </w:t>
            </w:r>
            <w:r>
              <w:rPr>
                <w:rFonts w:ascii="Calibri" w:hAnsi="Calibri"/>
              </w:rPr>
              <w:br/>
            </w:r>
            <w:r w:rsidRPr="004579E9">
              <w:rPr>
                <w:rFonts w:ascii="Calibri" w:hAnsi="Calibri"/>
              </w:rPr>
              <w:t>and Advertising</w:t>
            </w:r>
          </w:p>
        </w:tc>
        <w:tc>
          <w:tcPr>
            <w:tcW w:w="1104" w:type="pct"/>
            <w:vMerge w:val="restart"/>
            <w:shd w:val="clear" w:color="auto" w:fill="F2F2F2" w:themeFill="background1" w:themeFillShade="F2"/>
            <w:vAlign w:val="center"/>
          </w:tcPr>
          <w:p w:rsidR="00A438F7" w:rsidRPr="00D24727" w:rsidRDefault="00A438F7" w:rsidP="00A438F7">
            <w:pPr>
              <w:pStyle w:val="Topics"/>
              <w:numPr>
                <w:ilvl w:val="0"/>
                <w:numId w:val="68"/>
              </w:numPr>
              <w:spacing w:before="0" w:after="0"/>
              <w:ind w:left="253" w:hanging="253"/>
              <w:rPr>
                <w:rFonts w:ascii="Calibri" w:hAnsi="Calibri"/>
                <w:sz w:val="24"/>
                <w:szCs w:val="24"/>
              </w:rPr>
            </w:pPr>
            <w:r>
              <w:rPr>
                <w:rFonts w:ascii="Calibri" w:hAnsi="Calibri"/>
                <w:sz w:val="24"/>
                <w:szCs w:val="24"/>
              </w:rPr>
              <w:t>Textbook chapter 8</w:t>
            </w:r>
          </w:p>
        </w:tc>
        <w:tc>
          <w:tcPr>
            <w:tcW w:w="1117" w:type="pct"/>
            <w:shd w:val="clear" w:color="auto" w:fill="F2F2F2" w:themeFill="background1" w:themeFillShade="F2"/>
            <w:vAlign w:val="center"/>
          </w:tcPr>
          <w:p w:rsidR="00A438F7" w:rsidRPr="00062642" w:rsidRDefault="00A438F7" w:rsidP="008E1038">
            <w:pPr>
              <w:pStyle w:val="Readings"/>
              <w:spacing w:before="0" w:after="0"/>
              <w:ind w:left="0" w:firstLine="0"/>
              <w:jc w:val="center"/>
              <w:rPr>
                <w:rFonts w:ascii="Calibri" w:hAnsi="Calibri"/>
                <w:sz w:val="24"/>
                <w:szCs w:val="24"/>
                <w:lang w:val="pt-BR"/>
              </w:rPr>
            </w:pPr>
          </w:p>
        </w:tc>
      </w:tr>
      <w:tr w:rsidR="00A438F7" w:rsidRPr="005340A8" w:rsidTr="008E1038">
        <w:trPr>
          <w:cantSplit/>
          <w:trHeight w:val="599"/>
        </w:trPr>
        <w:tc>
          <w:tcPr>
            <w:tcW w:w="425" w:type="pct"/>
            <w:vMerge/>
            <w:shd w:val="clear" w:color="auto" w:fill="F2F2F2" w:themeFill="background1" w:themeFillShade="F2"/>
            <w:vAlign w:val="center"/>
          </w:tcPr>
          <w:p w:rsidR="00A438F7" w:rsidRPr="00B66FB9" w:rsidRDefault="00A438F7" w:rsidP="008E1038">
            <w:pPr>
              <w:pStyle w:val="Readings"/>
              <w:spacing w:before="0" w:after="0"/>
              <w:ind w:left="0" w:firstLine="0"/>
              <w:jc w:val="center"/>
              <w:rPr>
                <w:rFonts w:asciiTheme="minorHAnsi" w:hAnsiTheme="minorHAnsi"/>
                <w:sz w:val="24"/>
                <w:szCs w:val="24"/>
              </w:rPr>
            </w:pPr>
          </w:p>
        </w:tc>
        <w:tc>
          <w:tcPr>
            <w:tcW w:w="676" w:type="pct"/>
            <w:shd w:val="clear" w:color="auto" w:fill="F2F2F2" w:themeFill="background1" w:themeFillShade="F2"/>
            <w:vAlign w:val="center"/>
          </w:tcPr>
          <w:p w:rsidR="00A438F7" w:rsidRPr="00B66FB9" w:rsidRDefault="00A438F7" w:rsidP="008E1038">
            <w:pPr>
              <w:pStyle w:val="Readings"/>
              <w:spacing w:before="0" w:after="0"/>
              <w:ind w:left="0" w:firstLine="0"/>
              <w:jc w:val="center"/>
              <w:rPr>
                <w:rFonts w:asciiTheme="minorHAnsi" w:hAnsiTheme="minorHAnsi"/>
                <w:sz w:val="24"/>
                <w:szCs w:val="24"/>
              </w:rPr>
            </w:pPr>
            <w:r>
              <w:rPr>
                <w:rFonts w:asciiTheme="minorHAnsi" w:hAnsiTheme="minorHAnsi"/>
                <w:sz w:val="24"/>
                <w:szCs w:val="24"/>
              </w:rPr>
              <w:t>Thu 11/9</w:t>
            </w:r>
          </w:p>
        </w:tc>
        <w:tc>
          <w:tcPr>
            <w:tcW w:w="1678" w:type="pct"/>
            <w:vMerge/>
            <w:shd w:val="clear" w:color="auto" w:fill="F2F2F2" w:themeFill="background1" w:themeFillShade="F2"/>
            <w:vAlign w:val="center"/>
          </w:tcPr>
          <w:p w:rsidR="00A438F7" w:rsidRPr="005340A8" w:rsidRDefault="00A438F7" w:rsidP="008E1038">
            <w:pPr>
              <w:jc w:val="center"/>
              <w:rPr>
                <w:rFonts w:ascii="Calibri" w:hAnsi="Calibri"/>
              </w:rPr>
            </w:pPr>
          </w:p>
        </w:tc>
        <w:tc>
          <w:tcPr>
            <w:tcW w:w="1104" w:type="pct"/>
            <w:vMerge/>
            <w:shd w:val="clear" w:color="auto" w:fill="F2F2F2" w:themeFill="background1" w:themeFillShade="F2"/>
            <w:vAlign w:val="center"/>
          </w:tcPr>
          <w:p w:rsidR="00A438F7" w:rsidRPr="00E433EC" w:rsidRDefault="00A438F7" w:rsidP="008E1038">
            <w:pPr>
              <w:pStyle w:val="Topics"/>
              <w:spacing w:before="0" w:after="0"/>
              <w:ind w:left="253"/>
              <w:rPr>
                <w:rFonts w:ascii="Calibri" w:hAnsi="Calibri"/>
                <w:b/>
                <w:sz w:val="24"/>
                <w:szCs w:val="24"/>
              </w:rPr>
            </w:pPr>
          </w:p>
        </w:tc>
        <w:tc>
          <w:tcPr>
            <w:tcW w:w="1117" w:type="pct"/>
            <w:shd w:val="clear" w:color="auto" w:fill="F2F2F2" w:themeFill="background1" w:themeFillShade="F2"/>
            <w:vAlign w:val="center"/>
          </w:tcPr>
          <w:p w:rsidR="00A438F7" w:rsidRPr="00062642" w:rsidRDefault="00A438F7" w:rsidP="008E1038">
            <w:pPr>
              <w:pStyle w:val="Readings"/>
              <w:spacing w:before="0" w:after="0"/>
              <w:ind w:left="0" w:firstLine="0"/>
              <w:jc w:val="center"/>
              <w:rPr>
                <w:rFonts w:ascii="Calibri" w:hAnsi="Calibri"/>
                <w:sz w:val="24"/>
                <w:szCs w:val="24"/>
              </w:rPr>
            </w:pPr>
            <w:r>
              <w:rPr>
                <w:rFonts w:ascii="Calibri" w:hAnsi="Calibri"/>
                <w:sz w:val="24"/>
                <w:szCs w:val="24"/>
                <w:lang w:val="pt-BR"/>
              </w:rPr>
              <w:t>Weekly assignment due</w:t>
            </w:r>
          </w:p>
        </w:tc>
      </w:tr>
      <w:tr w:rsidR="00A438F7" w:rsidRPr="005340A8" w:rsidTr="008E1038">
        <w:trPr>
          <w:cantSplit/>
          <w:trHeight w:val="647"/>
        </w:trPr>
        <w:tc>
          <w:tcPr>
            <w:tcW w:w="425" w:type="pct"/>
            <w:vMerge w:val="restart"/>
            <w:shd w:val="clear" w:color="auto" w:fill="auto"/>
            <w:vAlign w:val="center"/>
          </w:tcPr>
          <w:p w:rsidR="00A438F7" w:rsidRPr="00B66FB9" w:rsidRDefault="00A438F7" w:rsidP="008E1038">
            <w:pPr>
              <w:jc w:val="center"/>
            </w:pPr>
            <w:r>
              <w:t>12</w:t>
            </w:r>
          </w:p>
          <w:p w:rsidR="00A438F7" w:rsidRPr="00B66FB9" w:rsidRDefault="00A438F7" w:rsidP="008E1038">
            <w:pPr>
              <w:jc w:val="center"/>
            </w:pPr>
          </w:p>
        </w:tc>
        <w:tc>
          <w:tcPr>
            <w:tcW w:w="676" w:type="pct"/>
            <w:shd w:val="clear" w:color="auto" w:fill="auto"/>
            <w:vAlign w:val="center"/>
          </w:tcPr>
          <w:p w:rsidR="00A438F7" w:rsidRPr="00B66FB9" w:rsidRDefault="00A438F7" w:rsidP="008E1038">
            <w:pPr>
              <w:jc w:val="center"/>
            </w:pPr>
            <w:r>
              <w:t>Tue 11/14</w:t>
            </w:r>
          </w:p>
        </w:tc>
        <w:tc>
          <w:tcPr>
            <w:tcW w:w="1678" w:type="pct"/>
            <w:vMerge w:val="restart"/>
            <w:shd w:val="clear" w:color="auto" w:fill="auto"/>
            <w:vAlign w:val="center"/>
          </w:tcPr>
          <w:p w:rsidR="00A438F7" w:rsidRPr="005340A8" w:rsidRDefault="00A438F7" w:rsidP="008E1038">
            <w:pPr>
              <w:jc w:val="center"/>
              <w:rPr>
                <w:rFonts w:ascii="Calibri" w:hAnsi="Calibri"/>
              </w:rPr>
            </w:pPr>
            <w:r w:rsidRPr="004579E9">
              <w:rPr>
                <w:rFonts w:ascii="Calibri" w:hAnsi="Calibri"/>
              </w:rPr>
              <w:t>Social Media Addiction</w:t>
            </w:r>
          </w:p>
        </w:tc>
        <w:tc>
          <w:tcPr>
            <w:tcW w:w="1104" w:type="pct"/>
            <w:vMerge w:val="restart"/>
            <w:shd w:val="clear" w:color="auto" w:fill="auto"/>
            <w:vAlign w:val="center"/>
          </w:tcPr>
          <w:p w:rsidR="00A438F7" w:rsidRPr="00D61A9C" w:rsidRDefault="00A438F7" w:rsidP="00A438F7">
            <w:pPr>
              <w:pStyle w:val="Topics"/>
              <w:numPr>
                <w:ilvl w:val="0"/>
                <w:numId w:val="68"/>
              </w:numPr>
              <w:spacing w:before="0" w:after="0"/>
              <w:ind w:left="253" w:hanging="253"/>
              <w:rPr>
                <w:rFonts w:ascii="Calibri" w:hAnsi="Calibri"/>
                <w:sz w:val="24"/>
                <w:szCs w:val="24"/>
              </w:rPr>
            </w:pPr>
            <w:r>
              <w:rPr>
                <w:rFonts w:ascii="Calibri" w:hAnsi="Calibri"/>
                <w:sz w:val="24"/>
                <w:szCs w:val="24"/>
              </w:rPr>
              <w:t>Textbook chapter 9</w:t>
            </w:r>
          </w:p>
        </w:tc>
        <w:tc>
          <w:tcPr>
            <w:tcW w:w="1117" w:type="pct"/>
            <w:shd w:val="clear" w:color="auto" w:fill="auto"/>
            <w:vAlign w:val="center"/>
          </w:tcPr>
          <w:p w:rsidR="00A438F7" w:rsidRPr="00062642" w:rsidRDefault="00A438F7" w:rsidP="008E1038">
            <w:pPr>
              <w:pStyle w:val="Readings"/>
              <w:spacing w:before="0" w:after="0"/>
              <w:ind w:left="0" w:firstLine="0"/>
              <w:jc w:val="center"/>
              <w:rPr>
                <w:rFonts w:ascii="Calibri" w:hAnsi="Calibri"/>
                <w:sz w:val="24"/>
                <w:szCs w:val="24"/>
              </w:rPr>
            </w:pPr>
          </w:p>
        </w:tc>
      </w:tr>
      <w:tr w:rsidR="00A438F7" w:rsidRPr="005340A8" w:rsidTr="008E1038">
        <w:trPr>
          <w:cantSplit/>
          <w:trHeight w:val="599"/>
        </w:trPr>
        <w:tc>
          <w:tcPr>
            <w:tcW w:w="425" w:type="pct"/>
            <w:vMerge/>
            <w:shd w:val="clear" w:color="auto" w:fill="auto"/>
            <w:vAlign w:val="center"/>
          </w:tcPr>
          <w:p w:rsidR="00A438F7" w:rsidRPr="00B66FB9" w:rsidRDefault="00A438F7" w:rsidP="008E1038">
            <w:pPr>
              <w:pStyle w:val="Readings"/>
              <w:spacing w:before="0" w:after="0"/>
              <w:ind w:left="0" w:firstLine="0"/>
              <w:jc w:val="center"/>
              <w:rPr>
                <w:rFonts w:asciiTheme="minorHAnsi" w:hAnsiTheme="minorHAnsi"/>
                <w:sz w:val="24"/>
                <w:szCs w:val="24"/>
              </w:rPr>
            </w:pPr>
          </w:p>
        </w:tc>
        <w:tc>
          <w:tcPr>
            <w:tcW w:w="676" w:type="pct"/>
            <w:shd w:val="clear" w:color="auto" w:fill="auto"/>
            <w:vAlign w:val="center"/>
          </w:tcPr>
          <w:p w:rsidR="00A438F7" w:rsidRPr="00B66FB9" w:rsidRDefault="00A438F7" w:rsidP="008E1038">
            <w:pPr>
              <w:pStyle w:val="Readings"/>
              <w:spacing w:before="0" w:after="0"/>
              <w:ind w:left="0" w:firstLine="0"/>
              <w:jc w:val="center"/>
              <w:rPr>
                <w:rFonts w:asciiTheme="minorHAnsi" w:hAnsiTheme="minorHAnsi"/>
                <w:sz w:val="24"/>
                <w:szCs w:val="24"/>
              </w:rPr>
            </w:pPr>
            <w:r>
              <w:rPr>
                <w:rFonts w:asciiTheme="minorHAnsi" w:hAnsiTheme="minorHAnsi"/>
                <w:sz w:val="24"/>
                <w:szCs w:val="24"/>
              </w:rPr>
              <w:t>Thu 11/16</w:t>
            </w:r>
          </w:p>
        </w:tc>
        <w:tc>
          <w:tcPr>
            <w:tcW w:w="1678" w:type="pct"/>
            <w:vMerge/>
            <w:shd w:val="clear" w:color="auto" w:fill="auto"/>
            <w:vAlign w:val="center"/>
          </w:tcPr>
          <w:p w:rsidR="00A438F7" w:rsidRPr="005340A8" w:rsidRDefault="00A438F7" w:rsidP="008E1038">
            <w:pPr>
              <w:jc w:val="center"/>
              <w:rPr>
                <w:rFonts w:ascii="Calibri" w:hAnsi="Calibri"/>
              </w:rPr>
            </w:pPr>
          </w:p>
        </w:tc>
        <w:tc>
          <w:tcPr>
            <w:tcW w:w="1104" w:type="pct"/>
            <w:vMerge/>
            <w:shd w:val="clear" w:color="auto" w:fill="auto"/>
            <w:vAlign w:val="center"/>
          </w:tcPr>
          <w:p w:rsidR="00A438F7" w:rsidRPr="00162677" w:rsidRDefault="00A438F7" w:rsidP="00A438F7">
            <w:pPr>
              <w:pStyle w:val="Topics"/>
              <w:numPr>
                <w:ilvl w:val="0"/>
                <w:numId w:val="68"/>
              </w:numPr>
              <w:spacing w:before="0" w:after="0"/>
              <w:ind w:left="253" w:hanging="253"/>
              <w:rPr>
                <w:rFonts w:ascii="Calibri" w:hAnsi="Calibri"/>
                <w:sz w:val="24"/>
                <w:szCs w:val="24"/>
              </w:rPr>
            </w:pPr>
          </w:p>
        </w:tc>
        <w:tc>
          <w:tcPr>
            <w:tcW w:w="1117" w:type="pct"/>
            <w:shd w:val="clear" w:color="auto" w:fill="auto"/>
            <w:vAlign w:val="center"/>
          </w:tcPr>
          <w:p w:rsidR="00A438F7" w:rsidRPr="00062642" w:rsidRDefault="00A438F7" w:rsidP="008E1038">
            <w:pPr>
              <w:pStyle w:val="Readings"/>
              <w:spacing w:before="0" w:after="0"/>
              <w:ind w:left="0" w:firstLine="0"/>
              <w:jc w:val="center"/>
              <w:rPr>
                <w:rFonts w:ascii="Calibri" w:hAnsi="Calibri"/>
                <w:sz w:val="24"/>
                <w:szCs w:val="24"/>
              </w:rPr>
            </w:pPr>
            <w:r>
              <w:rPr>
                <w:rFonts w:ascii="Calibri" w:hAnsi="Calibri"/>
                <w:sz w:val="24"/>
                <w:szCs w:val="24"/>
                <w:lang w:val="pt-BR"/>
              </w:rPr>
              <w:t>Weekly assignment due</w:t>
            </w:r>
          </w:p>
        </w:tc>
      </w:tr>
      <w:tr w:rsidR="00A438F7" w:rsidRPr="005340A8" w:rsidTr="008E1038">
        <w:trPr>
          <w:cantSplit/>
          <w:trHeight w:val="599"/>
        </w:trPr>
        <w:tc>
          <w:tcPr>
            <w:tcW w:w="425" w:type="pct"/>
            <w:vMerge w:val="restart"/>
            <w:shd w:val="clear" w:color="auto" w:fill="F7CAAC" w:themeFill="accent2" w:themeFillTint="66"/>
            <w:vAlign w:val="center"/>
          </w:tcPr>
          <w:p w:rsidR="00A438F7" w:rsidRDefault="00A438F7" w:rsidP="008E1038">
            <w:pPr>
              <w:jc w:val="center"/>
            </w:pPr>
          </w:p>
        </w:tc>
        <w:tc>
          <w:tcPr>
            <w:tcW w:w="676" w:type="pct"/>
            <w:shd w:val="clear" w:color="auto" w:fill="F7CAAC" w:themeFill="accent2" w:themeFillTint="66"/>
            <w:vAlign w:val="center"/>
          </w:tcPr>
          <w:p w:rsidR="00A438F7" w:rsidRDefault="00A438F7" w:rsidP="008E1038">
            <w:pPr>
              <w:jc w:val="center"/>
            </w:pPr>
            <w:r>
              <w:t>Tue 11/21</w:t>
            </w:r>
          </w:p>
        </w:tc>
        <w:tc>
          <w:tcPr>
            <w:tcW w:w="3899" w:type="pct"/>
            <w:gridSpan w:val="3"/>
            <w:vMerge w:val="restart"/>
            <w:shd w:val="clear" w:color="auto" w:fill="F7CAAC" w:themeFill="accent2" w:themeFillTint="66"/>
            <w:vAlign w:val="center"/>
          </w:tcPr>
          <w:p w:rsidR="00A438F7" w:rsidRPr="00062642" w:rsidRDefault="00A438F7" w:rsidP="008E1038">
            <w:pPr>
              <w:pStyle w:val="Topics"/>
              <w:spacing w:before="0" w:after="0"/>
              <w:jc w:val="center"/>
              <w:rPr>
                <w:rFonts w:ascii="Calibri" w:hAnsi="Calibri"/>
                <w:sz w:val="28"/>
                <w:szCs w:val="24"/>
                <w:lang w:val="pt-BR"/>
              </w:rPr>
            </w:pPr>
            <w:r w:rsidRPr="00062642">
              <w:rPr>
                <w:rFonts w:ascii="Calibri" w:hAnsi="Calibri"/>
                <w:sz w:val="28"/>
                <w:szCs w:val="24"/>
                <w:lang w:val="pt-BR"/>
              </w:rPr>
              <w:t>THANKSGIVING BREAK</w:t>
            </w:r>
          </w:p>
        </w:tc>
      </w:tr>
      <w:tr w:rsidR="00A438F7" w:rsidRPr="005340A8" w:rsidTr="008E1038">
        <w:trPr>
          <w:cantSplit/>
          <w:trHeight w:val="599"/>
        </w:trPr>
        <w:tc>
          <w:tcPr>
            <w:tcW w:w="425" w:type="pct"/>
            <w:vMerge/>
            <w:shd w:val="clear" w:color="auto" w:fill="F7CAAC" w:themeFill="accent2" w:themeFillTint="66"/>
            <w:vAlign w:val="center"/>
          </w:tcPr>
          <w:p w:rsidR="00A438F7" w:rsidRDefault="00A438F7" w:rsidP="008E1038">
            <w:pPr>
              <w:jc w:val="center"/>
            </w:pPr>
          </w:p>
        </w:tc>
        <w:tc>
          <w:tcPr>
            <w:tcW w:w="676" w:type="pct"/>
            <w:shd w:val="clear" w:color="auto" w:fill="F7CAAC" w:themeFill="accent2" w:themeFillTint="66"/>
            <w:vAlign w:val="center"/>
          </w:tcPr>
          <w:p w:rsidR="00A438F7" w:rsidRDefault="00A438F7" w:rsidP="008E1038">
            <w:pPr>
              <w:jc w:val="center"/>
            </w:pPr>
            <w:r>
              <w:t>Thu 11/23</w:t>
            </w:r>
          </w:p>
        </w:tc>
        <w:tc>
          <w:tcPr>
            <w:tcW w:w="3899" w:type="pct"/>
            <w:gridSpan w:val="3"/>
            <w:vMerge/>
            <w:shd w:val="clear" w:color="auto" w:fill="F7CAAC" w:themeFill="accent2" w:themeFillTint="66"/>
            <w:vAlign w:val="center"/>
          </w:tcPr>
          <w:p w:rsidR="00A438F7" w:rsidRPr="00062642" w:rsidRDefault="00A438F7" w:rsidP="008E1038">
            <w:pPr>
              <w:pStyle w:val="Topics"/>
              <w:spacing w:before="0" w:after="0"/>
              <w:jc w:val="center"/>
              <w:rPr>
                <w:rFonts w:ascii="Calibri" w:hAnsi="Calibri"/>
                <w:sz w:val="24"/>
                <w:szCs w:val="24"/>
                <w:lang w:val="pt-BR"/>
              </w:rPr>
            </w:pPr>
          </w:p>
        </w:tc>
      </w:tr>
      <w:tr w:rsidR="00A438F7" w:rsidRPr="005340A8" w:rsidTr="008E1038">
        <w:trPr>
          <w:cantSplit/>
          <w:trHeight w:val="737"/>
        </w:trPr>
        <w:tc>
          <w:tcPr>
            <w:tcW w:w="425" w:type="pct"/>
            <w:vMerge w:val="restart"/>
            <w:shd w:val="clear" w:color="auto" w:fill="FFFFFF" w:themeFill="background1"/>
            <w:vAlign w:val="center"/>
          </w:tcPr>
          <w:p w:rsidR="00A438F7" w:rsidRPr="00B66FB9" w:rsidRDefault="00A438F7" w:rsidP="008E1038">
            <w:pPr>
              <w:jc w:val="center"/>
            </w:pPr>
            <w:r>
              <w:t>13</w:t>
            </w:r>
          </w:p>
          <w:p w:rsidR="00A438F7" w:rsidRPr="00B66FB9" w:rsidRDefault="00A438F7" w:rsidP="008E1038">
            <w:pPr>
              <w:jc w:val="center"/>
            </w:pPr>
          </w:p>
        </w:tc>
        <w:tc>
          <w:tcPr>
            <w:tcW w:w="676" w:type="pct"/>
            <w:shd w:val="clear" w:color="auto" w:fill="FFFFFF" w:themeFill="background1"/>
            <w:vAlign w:val="center"/>
          </w:tcPr>
          <w:p w:rsidR="00A438F7" w:rsidRPr="00B66FB9" w:rsidRDefault="00A438F7" w:rsidP="008E1038">
            <w:pPr>
              <w:jc w:val="center"/>
            </w:pPr>
            <w:r>
              <w:t>Tue 11/28</w:t>
            </w:r>
          </w:p>
        </w:tc>
        <w:tc>
          <w:tcPr>
            <w:tcW w:w="1678" w:type="pct"/>
            <w:shd w:val="clear" w:color="auto" w:fill="FFFFFF" w:themeFill="background1"/>
            <w:vAlign w:val="center"/>
          </w:tcPr>
          <w:p w:rsidR="00A438F7" w:rsidRPr="005340A8" w:rsidRDefault="00A438F7" w:rsidP="008E1038">
            <w:pPr>
              <w:jc w:val="center"/>
              <w:rPr>
                <w:rFonts w:ascii="Calibri" w:hAnsi="Calibri"/>
              </w:rPr>
            </w:pPr>
            <w:r>
              <w:rPr>
                <w:rFonts w:ascii="Calibri" w:hAnsi="Calibri"/>
              </w:rPr>
              <w:t xml:space="preserve">Exam recap &amp; </w:t>
            </w:r>
            <w:r>
              <w:rPr>
                <w:rFonts w:ascii="Calibri" w:hAnsi="Calibri"/>
              </w:rPr>
              <w:br/>
              <w:t>Social media assignment day</w:t>
            </w:r>
          </w:p>
        </w:tc>
        <w:tc>
          <w:tcPr>
            <w:tcW w:w="1104" w:type="pct"/>
            <w:shd w:val="clear" w:color="auto" w:fill="FFFFFF" w:themeFill="background1"/>
            <w:vAlign w:val="center"/>
          </w:tcPr>
          <w:p w:rsidR="00A438F7" w:rsidRPr="009B2B0B" w:rsidRDefault="00A438F7" w:rsidP="008E1038">
            <w:pPr>
              <w:pStyle w:val="Topics"/>
              <w:spacing w:before="0" w:after="0"/>
              <w:ind w:left="253"/>
              <w:rPr>
                <w:rFonts w:ascii="Calibri" w:hAnsi="Calibri"/>
                <w:sz w:val="24"/>
                <w:szCs w:val="24"/>
              </w:rPr>
            </w:pPr>
          </w:p>
        </w:tc>
        <w:tc>
          <w:tcPr>
            <w:tcW w:w="1117" w:type="pct"/>
            <w:shd w:val="clear" w:color="auto" w:fill="FFFFFF" w:themeFill="background1"/>
            <w:vAlign w:val="center"/>
          </w:tcPr>
          <w:p w:rsidR="00A438F7" w:rsidRPr="00062642" w:rsidRDefault="00A438F7" w:rsidP="008E1038">
            <w:pPr>
              <w:pStyle w:val="Topics"/>
              <w:spacing w:before="0" w:after="0"/>
              <w:jc w:val="center"/>
              <w:rPr>
                <w:rFonts w:ascii="Calibri" w:hAnsi="Calibri"/>
                <w:sz w:val="24"/>
                <w:szCs w:val="24"/>
              </w:rPr>
            </w:pPr>
          </w:p>
        </w:tc>
      </w:tr>
      <w:tr w:rsidR="00A438F7" w:rsidRPr="005340A8" w:rsidTr="008E1038">
        <w:trPr>
          <w:cantSplit/>
          <w:trHeight w:val="710"/>
        </w:trPr>
        <w:tc>
          <w:tcPr>
            <w:tcW w:w="425" w:type="pct"/>
            <w:vMerge/>
            <w:shd w:val="clear" w:color="auto" w:fill="FFFFFF" w:themeFill="background1"/>
            <w:vAlign w:val="center"/>
          </w:tcPr>
          <w:p w:rsidR="00A438F7" w:rsidRPr="00B66FB9" w:rsidRDefault="00A438F7" w:rsidP="008E1038">
            <w:pPr>
              <w:pStyle w:val="Readings"/>
              <w:spacing w:before="0" w:after="0"/>
              <w:ind w:left="0" w:firstLine="0"/>
              <w:jc w:val="center"/>
              <w:rPr>
                <w:rFonts w:asciiTheme="minorHAnsi" w:hAnsiTheme="minorHAnsi"/>
                <w:sz w:val="24"/>
                <w:szCs w:val="24"/>
              </w:rPr>
            </w:pPr>
          </w:p>
        </w:tc>
        <w:tc>
          <w:tcPr>
            <w:tcW w:w="676" w:type="pct"/>
            <w:shd w:val="clear" w:color="auto" w:fill="FFFFFF" w:themeFill="background1"/>
            <w:vAlign w:val="center"/>
          </w:tcPr>
          <w:p w:rsidR="00A438F7" w:rsidRPr="005648C3" w:rsidRDefault="00A438F7" w:rsidP="008E1038">
            <w:pPr>
              <w:pStyle w:val="Readings"/>
              <w:spacing w:before="0" w:after="0"/>
              <w:ind w:left="0" w:firstLine="0"/>
              <w:jc w:val="center"/>
              <w:rPr>
                <w:rFonts w:asciiTheme="minorHAnsi" w:hAnsiTheme="minorHAnsi"/>
                <w:sz w:val="24"/>
                <w:szCs w:val="24"/>
              </w:rPr>
            </w:pPr>
            <w:r>
              <w:rPr>
                <w:rFonts w:asciiTheme="minorHAnsi" w:hAnsiTheme="minorHAnsi"/>
                <w:sz w:val="24"/>
                <w:szCs w:val="24"/>
              </w:rPr>
              <w:t>Thu 11/30</w:t>
            </w:r>
          </w:p>
        </w:tc>
        <w:tc>
          <w:tcPr>
            <w:tcW w:w="1678" w:type="pct"/>
            <w:shd w:val="clear" w:color="auto" w:fill="FFFFFF" w:themeFill="background1"/>
            <w:vAlign w:val="center"/>
          </w:tcPr>
          <w:p w:rsidR="00A438F7" w:rsidRPr="005648C3" w:rsidRDefault="00A438F7" w:rsidP="008E1038">
            <w:pPr>
              <w:pStyle w:val="Topics"/>
              <w:spacing w:before="0" w:after="0"/>
              <w:jc w:val="center"/>
              <w:rPr>
                <w:rFonts w:ascii="Calibri" w:hAnsi="Calibri"/>
                <w:sz w:val="24"/>
                <w:szCs w:val="24"/>
              </w:rPr>
            </w:pPr>
            <w:r>
              <w:rPr>
                <w:rFonts w:ascii="Calibri" w:hAnsi="Calibri"/>
                <w:sz w:val="24"/>
                <w:szCs w:val="24"/>
              </w:rPr>
              <w:t>Exam 3</w:t>
            </w:r>
          </w:p>
        </w:tc>
        <w:tc>
          <w:tcPr>
            <w:tcW w:w="1104" w:type="pct"/>
            <w:shd w:val="clear" w:color="auto" w:fill="FFFFFF" w:themeFill="background1"/>
            <w:vAlign w:val="center"/>
          </w:tcPr>
          <w:p w:rsidR="00A438F7" w:rsidRPr="009B3AF1" w:rsidRDefault="00A438F7" w:rsidP="008E1038">
            <w:pPr>
              <w:pStyle w:val="Topics"/>
              <w:spacing w:before="0" w:after="0"/>
              <w:ind w:left="253"/>
              <w:rPr>
                <w:rFonts w:ascii="Calibri" w:hAnsi="Calibri"/>
                <w:sz w:val="24"/>
                <w:szCs w:val="24"/>
              </w:rPr>
            </w:pPr>
          </w:p>
        </w:tc>
        <w:tc>
          <w:tcPr>
            <w:tcW w:w="1117" w:type="pct"/>
            <w:shd w:val="clear" w:color="auto" w:fill="FFFFFF" w:themeFill="background1"/>
            <w:vAlign w:val="center"/>
          </w:tcPr>
          <w:p w:rsidR="00A438F7" w:rsidRPr="00062642" w:rsidRDefault="00A438F7" w:rsidP="008E1038">
            <w:pPr>
              <w:pStyle w:val="Readings"/>
              <w:spacing w:before="0" w:after="0"/>
              <w:ind w:left="0" w:firstLine="0"/>
              <w:jc w:val="center"/>
              <w:rPr>
                <w:rFonts w:ascii="Calibri" w:hAnsi="Calibri"/>
                <w:sz w:val="24"/>
                <w:szCs w:val="24"/>
                <w:highlight w:val="yellow"/>
              </w:rPr>
            </w:pPr>
          </w:p>
        </w:tc>
      </w:tr>
      <w:tr w:rsidR="00A438F7" w:rsidRPr="005340A8" w:rsidTr="008E1038">
        <w:trPr>
          <w:cantSplit/>
          <w:trHeight w:val="710"/>
        </w:trPr>
        <w:tc>
          <w:tcPr>
            <w:tcW w:w="425" w:type="pct"/>
            <w:vMerge w:val="restart"/>
            <w:shd w:val="clear" w:color="auto" w:fill="F2F2F2" w:themeFill="background1" w:themeFillShade="F2"/>
            <w:vAlign w:val="center"/>
          </w:tcPr>
          <w:p w:rsidR="00A438F7" w:rsidRPr="00B66FB9" w:rsidRDefault="00A438F7" w:rsidP="008E1038">
            <w:pPr>
              <w:jc w:val="center"/>
            </w:pPr>
            <w:r>
              <w:t>14</w:t>
            </w:r>
          </w:p>
          <w:p w:rsidR="00A438F7" w:rsidRPr="00B66FB9" w:rsidRDefault="00A438F7" w:rsidP="008E1038">
            <w:pPr>
              <w:jc w:val="center"/>
            </w:pPr>
          </w:p>
        </w:tc>
        <w:tc>
          <w:tcPr>
            <w:tcW w:w="676" w:type="pct"/>
            <w:shd w:val="clear" w:color="auto" w:fill="F2F2F2" w:themeFill="background1" w:themeFillShade="F2"/>
            <w:vAlign w:val="center"/>
          </w:tcPr>
          <w:p w:rsidR="00A438F7" w:rsidRPr="005648C3" w:rsidRDefault="00A438F7" w:rsidP="008E1038">
            <w:pPr>
              <w:jc w:val="center"/>
            </w:pPr>
            <w:r>
              <w:t>Tue 12/5</w:t>
            </w:r>
          </w:p>
        </w:tc>
        <w:tc>
          <w:tcPr>
            <w:tcW w:w="1678" w:type="pct"/>
            <w:shd w:val="clear" w:color="auto" w:fill="F2F2F2" w:themeFill="background1" w:themeFillShade="F2"/>
            <w:vAlign w:val="center"/>
          </w:tcPr>
          <w:p w:rsidR="00A438F7" w:rsidRPr="005648C3" w:rsidRDefault="00A438F7" w:rsidP="008E1038">
            <w:pPr>
              <w:pStyle w:val="Topics"/>
              <w:spacing w:before="0" w:after="0"/>
              <w:jc w:val="center"/>
              <w:rPr>
                <w:rFonts w:ascii="Calibri" w:hAnsi="Calibri"/>
                <w:sz w:val="24"/>
                <w:szCs w:val="24"/>
              </w:rPr>
            </w:pPr>
            <w:r>
              <w:rPr>
                <w:rFonts w:ascii="Calibri" w:hAnsi="Calibri"/>
                <w:sz w:val="24"/>
                <w:szCs w:val="24"/>
              </w:rPr>
              <w:t>Final presentations</w:t>
            </w:r>
          </w:p>
        </w:tc>
        <w:tc>
          <w:tcPr>
            <w:tcW w:w="1104" w:type="pct"/>
            <w:shd w:val="clear" w:color="auto" w:fill="F2F2F2" w:themeFill="background1" w:themeFillShade="F2"/>
            <w:vAlign w:val="center"/>
          </w:tcPr>
          <w:p w:rsidR="00A438F7" w:rsidRPr="00E7422F" w:rsidRDefault="00A438F7" w:rsidP="008E1038">
            <w:pPr>
              <w:pStyle w:val="Topics"/>
              <w:spacing w:before="0" w:after="0"/>
              <w:ind w:left="253"/>
              <w:rPr>
                <w:rFonts w:ascii="Calibri" w:hAnsi="Calibri"/>
                <w:sz w:val="24"/>
                <w:szCs w:val="24"/>
              </w:rPr>
            </w:pPr>
          </w:p>
        </w:tc>
        <w:tc>
          <w:tcPr>
            <w:tcW w:w="1117" w:type="pct"/>
            <w:shd w:val="clear" w:color="auto" w:fill="F2F2F2" w:themeFill="background1" w:themeFillShade="F2"/>
            <w:vAlign w:val="center"/>
          </w:tcPr>
          <w:p w:rsidR="00A438F7" w:rsidRPr="00062642" w:rsidRDefault="00A438F7" w:rsidP="008E1038">
            <w:pPr>
              <w:pStyle w:val="Readings"/>
              <w:spacing w:before="0" w:after="0"/>
              <w:ind w:left="0" w:hanging="19"/>
              <w:jc w:val="center"/>
              <w:rPr>
                <w:rFonts w:ascii="Calibri" w:hAnsi="Calibri"/>
                <w:sz w:val="24"/>
                <w:szCs w:val="24"/>
                <w:highlight w:val="yellow"/>
              </w:rPr>
            </w:pPr>
          </w:p>
        </w:tc>
      </w:tr>
      <w:tr w:rsidR="00A438F7" w:rsidRPr="005340A8" w:rsidTr="008E1038">
        <w:trPr>
          <w:cantSplit/>
          <w:trHeight w:val="710"/>
        </w:trPr>
        <w:tc>
          <w:tcPr>
            <w:tcW w:w="425" w:type="pct"/>
            <w:vMerge/>
            <w:shd w:val="clear" w:color="auto" w:fill="F2F2F2" w:themeFill="background1" w:themeFillShade="F2"/>
            <w:vAlign w:val="center"/>
          </w:tcPr>
          <w:p w:rsidR="00A438F7" w:rsidRPr="00B66FB9" w:rsidRDefault="00A438F7" w:rsidP="008E1038">
            <w:pPr>
              <w:pStyle w:val="Readings"/>
              <w:spacing w:before="0" w:after="0"/>
              <w:ind w:left="0" w:firstLine="0"/>
              <w:jc w:val="center"/>
              <w:rPr>
                <w:rFonts w:asciiTheme="minorHAnsi" w:hAnsiTheme="minorHAnsi"/>
                <w:sz w:val="24"/>
                <w:szCs w:val="24"/>
              </w:rPr>
            </w:pPr>
          </w:p>
        </w:tc>
        <w:tc>
          <w:tcPr>
            <w:tcW w:w="676" w:type="pct"/>
            <w:shd w:val="clear" w:color="auto" w:fill="F2F2F2" w:themeFill="background1" w:themeFillShade="F2"/>
            <w:vAlign w:val="center"/>
          </w:tcPr>
          <w:p w:rsidR="00A438F7" w:rsidRPr="005648C3" w:rsidRDefault="00A438F7" w:rsidP="008E1038">
            <w:pPr>
              <w:pStyle w:val="Readings"/>
              <w:spacing w:before="0" w:after="0"/>
              <w:ind w:left="0" w:firstLine="0"/>
              <w:jc w:val="center"/>
              <w:rPr>
                <w:rFonts w:asciiTheme="minorHAnsi" w:hAnsiTheme="minorHAnsi"/>
                <w:sz w:val="24"/>
                <w:szCs w:val="24"/>
              </w:rPr>
            </w:pPr>
            <w:r>
              <w:rPr>
                <w:rFonts w:asciiTheme="minorHAnsi" w:hAnsiTheme="minorHAnsi"/>
                <w:sz w:val="24"/>
                <w:szCs w:val="24"/>
              </w:rPr>
              <w:t>Thu 12/7</w:t>
            </w:r>
          </w:p>
        </w:tc>
        <w:tc>
          <w:tcPr>
            <w:tcW w:w="1678" w:type="pct"/>
            <w:shd w:val="clear" w:color="auto" w:fill="F2F2F2" w:themeFill="background1" w:themeFillShade="F2"/>
            <w:vAlign w:val="center"/>
          </w:tcPr>
          <w:p w:rsidR="00A438F7" w:rsidRPr="005648C3" w:rsidRDefault="00A438F7" w:rsidP="008E1038">
            <w:pPr>
              <w:pStyle w:val="Readings"/>
              <w:spacing w:before="0" w:after="0"/>
              <w:ind w:left="0" w:firstLine="0"/>
              <w:jc w:val="center"/>
              <w:rPr>
                <w:rFonts w:ascii="Calibri" w:hAnsi="Calibri"/>
                <w:sz w:val="24"/>
                <w:szCs w:val="24"/>
              </w:rPr>
            </w:pPr>
            <w:r>
              <w:rPr>
                <w:rFonts w:ascii="Calibri" w:hAnsi="Calibri"/>
                <w:sz w:val="24"/>
                <w:szCs w:val="24"/>
              </w:rPr>
              <w:t>Final presentations</w:t>
            </w:r>
          </w:p>
        </w:tc>
        <w:tc>
          <w:tcPr>
            <w:tcW w:w="1104" w:type="pct"/>
            <w:shd w:val="clear" w:color="auto" w:fill="F2F2F2" w:themeFill="background1" w:themeFillShade="F2"/>
            <w:vAlign w:val="center"/>
          </w:tcPr>
          <w:p w:rsidR="00A438F7" w:rsidRPr="004E51A4" w:rsidRDefault="00A438F7" w:rsidP="008E1038">
            <w:pPr>
              <w:pStyle w:val="Readings"/>
              <w:spacing w:before="0" w:after="0"/>
              <w:ind w:left="253" w:firstLine="0"/>
              <w:rPr>
                <w:rFonts w:ascii="Calibri" w:hAnsi="Calibri"/>
                <w:sz w:val="24"/>
                <w:szCs w:val="24"/>
                <w:highlight w:val="yellow"/>
                <w:lang w:val="pt-BR"/>
              </w:rPr>
            </w:pPr>
          </w:p>
        </w:tc>
        <w:tc>
          <w:tcPr>
            <w:tcW w:w="1117" w:type="pct"/>
            <w:shd w:val="clear" w:color="auto" w:fill="F2F2F2" w:themeFill="background1" w:themeFillShade="F2"/>
            <w:vAlign w:val="center"/>
          </w:tcPr>
          <w:p w:rsidR="00A438F7" w:rsidRPr="00062642" w:rsidRDefault="00A438F7" w:rsidP="008E1038">
            <w:pPr>
              <w:pStyle w:val="Readings"/>
              <w:spacing w:before="0" w:after="0"/>
              <w:ind w:left="0" w:firstLine="0"/>
              <w:jc w:val="center"/>
              <w:rPr>
                <w:rFonts w:ascii="Calibri" w:hAnsi="Calibri"/>
                <w:sz w:val="24"/>
                <w:szCs w:val="24"/>
                <w:highlight w:val="yellow"/>
              </w:rPr>
            </w:pPr>
            <w:r>
              <w:rPr>
                <w:rFonts w:ascii="Calibri" w:hAnsi="Calibri"/>
                <w:sz w:val="24"/>
                <w:szCs w:val="24"/>
                <w:lang w:val="pt-BR"/>
              </w:rPr>
              <w:t>Weekly assignment due</w:t>
            </w:r>
          </w:p>
        </w:tc>
      </w:tr>
      <w:tr w:rsidR="00A438F7" w:rsidRPr="005340A8" w:rsidTr="008E1038">
        <w:trPr>
          <w:cantSplit/>
          <w:trHeight w:val="710"/>
        </w:trPr>
        <w:tc>
          <w:tcPr>
            <w:tcW w:w="425" w:type="pct"/>
            <w:shd w:val="clear" w:color="auto" w:fill="FFFFFF" w:themeFill="background1"/>
            <w:vAlign w:val="center"/>
          </w:tcPr>
          <w:p w:rsidR="00A438F7" w:rsidRPr="00B66FB9" w:rsidRDefault="00A438F7" w:rsidP="008E1038">
            <w:pPr>
              <w:jc w:val="center"/>
            </w:pPr>
            <w:r>
              <w:t>Finals week</w:t>
            </w:r>
          </w:p>
        </w:tc>
        <w:tc>
          <w:tcPr>
            <w:tcW w:w="676" w:type="pct"/>
            <w:shd w:val="clear" w:color="auto" w:fill="FFFFFF" w:themeFill="background1"/>
            <w:vAlign w:val="center"/>
          </w:tcPr>
          <w:p w:rsidR="00A438F7" w:rsidRPr="00B66FB9" w:rsidRDefault="00A438F7" w:rsidP="008E1038">
            <w:pPr>
              <w:jc w:val="center"/>
            </w:pPr>
            <w:r>
              <w:t xml:space="preserve">12/11-12/16 </w:t>
            </w:r>
          </w:p>
        </w:tc>
        <w:tc>
          <w:tcPr>
            <w:tcW w:w="1678" w:type="pct"/>
            <w:shd w:val="clear" w:color="auto" w:fill="FFFFFF" w:themeFill="background1"/>
            <w:vAlign w:val="center"/>
          </w:tcPr>
          <w:p w:rsidR="00A438F7" w:rsidRPr="004F23D1" w:rsidRDefault="00A438F7" w:rsidP="008E1038">
            <w:pPr>
              <w:pStyle w:val="Topics"/>
              <w:spacing w:before="0" w:after="0"/>
              <w:jc w:val="center"/>
              <w:rPr>
                <w:rFonts w:ascii="Calibri" w:hAnsi="Calibri"/>
                <w:b/>
                <w:sz w:val="24"/>
                <w:szCs w:val="24"/>
              </w:rPr>
            </w:pPr>
          </w:p>
        </w:tc>
        <w:tc>
          <w:tcPr>
            <w:tcW w:w="1104" w:type="pct"/>
            <w:shd w:val="clear" w:color="auto" w:fill="FFFFFF" w:themeFill="background1"/>
            <w:vAlign w:val="center"/>
          </w:tcPr>
          <w:p w:rsidR="00A438F7" w:rsidRPr="005340A8" w:rsidRDefault="00A438F7" w:rsidP="008E1038">
            <w:pPr>
              <w:pStyle w:val="Readings"/>
              <w:spacing w:before="0" w:after="0"/>
              <w:ind w:left="253" w:firstLine="0"/>
              <w:rPr>
                <w:rFonts w:ascii="Calibri" w:hAnsi="Calibri"/>
                <w:sz w:val="24"/>
                <w:szCs w:val="24"/>
              </w:rPr>
            </w:pPr>
          </w:p>
        </w:tc>
        <w:tc>
          <w:tcPr>
            <w:tcW w:w="1117" w:type="pct"/>
            <w:shd w:val="clear" w:color="auto" w:fill="FFFFFF" w:themeFill="background1"/>
            <w:vAlign w:val="center"/>
          </w:tcPr>
          <w:p w:rsidR="00A438F7" w:rsidRPr="006522DE" w:rsidRDefault="00A438F7" w:rsidP="008E1038">
            <w:pPr>
              <w:pStyle w:val="Readings"/>
              <w:spacing w:before="0" w:after="0"/>
              <w:ind w:left="0" w:firstLine="0"/>
              <w:jc w:val="center"/>
              <w:rPr>
                <w:rFonts w:ascii="Calibri" w:hAnsi="Calibri"/>
                <w:b/>
                <w:sz w:val="24"/>
                <w:szCs w:val="24"/>
              </w:rPr>
            </w:pPr>
            <w:r w:rsidRPr="006522DE">
              <w:rPr>
                <w:rFonts w:ascii="Calibri" w:hAnsi="Calibri"/>
                <w:b/>
                <w:sz w:val="24"/>
                <w:szCs w:val="24"/>
              </w:rPr>
              <w:t xml:space="preserve">Final project </w:t>
            </w:r>
            <w:r>
              <w:rPr>
                <w:rFonts w:ascii="Calibri" w:hAnsi="Calibri"/>
                <w:b/>
                <w:sz w:val="24"/>
                <w:szCs w:val="24"/>
              </w:rPr>
              <w:br/>
            </w:r>
            <w:r w:rsidRPr="006522DE">
              <w:rPr>
                <w:rFonts w:ascii="Calibri" w:hAnsi="Calibri"/>
                <w:b/>
                <w:sz w:val="24"/>
                <w:szCs w:val="24"/>
              </w:rPr>
              <w:t>report due</w:t>
            </w:r>
          </w:p>
        </w:tc>
      </w:tr>
    </w:tbl>
    <w:p w:rsidR="00A438F7" w:rsidRPr="005553D3" w:rsidRDefault="00A438F7" w:rsidP="00A438F7">
      <w:pPr>
        <w:jc w:val="center"/>
        <w:rPr>
          <w:rFonts w:ascii="Calibri" w:hAnsi="Calibri"/>
        </w:rPr>
      </w:pPr>
    </w:p>
    <w:p w:rsidR="00A438F7" w:rsidRPr="005553D3" w:rsidRDefault="00A438F7" w:rsidP="00A438F7">
      <w:pPr>
        <w:rPr>
          <w:rFonts w:ascii="Calibri" w:eastAsia="Times New Roman" w:hAnsi="Calibri"/>
          <w:lang w:bidi="x-none"/>
        </w:rPr>
      </w:pPr>
    </w:p>
    <w:p w:rsidR="0088241F" w:rsidRPr="00A438F7" w:rsidRDefault="0088241F" w:rsidP="0088241F">
      <w:pPr>
        <w:spacing w:after="0" w:line="240" w:lineRule="auto"/>
        <w:rPr>
          <w:rFonts w:ascii="Times New Roman" w:hAnsi="Times New Roman" w:cs="Times New Roman"/>
          <w:b/>
          <w:color w:val="FF0000"/>
          <w:sz w:val="24"/>
          <w:szCs w:val="24"/>
        </w:rPr>
      </w:pPr>
      <w:r w:rsidRPr="00A438F7">
        <w:rPr>
          <w:rFonts w:ascii="Times New Roman" w:hAnsi="Times New Roman" w:cs="Times New Roman"/>
          <w:b/>
          <w:sz w:val="24"/>
          <w:szCs w:val="24"/>
        </w:rPr>
        <w:t>2019-205</w:t>
      </w:r>
      <w:r w:rsidRPr="00A438F7">
        <w:rPr>
          <w:rFonts w:ascii="Times New Roman" w:hAnsi="Times New Roman" w:cs="Times New Roman"/>
          <w:b/>
          <w:sz w:val="24"/>
          <w:szCs w:val="24"/>
        </w:rPr>
        <w:tab/>
        <w:t>COMM 4640W</w:t>
      </w:r>
      <w:r w:rsidRPr="00A438F7">
        <w:rPr>
          <w:rFonts w:ascii="Times New Roman" w:hAnsi="Times New Roman" w:cs="Times New Roman"/>
          <w:b/>
          <w:sz w:val="24"/>
          <w:szCs w:val="24"/>
        </w:rPr>
        <w:tab/>
        <w:t xml:space="preserve">Revise Course </w:t>
      </w:r>
      <w:r w:rsidRPr="00A438F7">
        <w:rPr>
          <w:rFonts w:ascii="Times New Roman" w:hAnsi="Times New Roman" w:cs="Times New Roman"/>
          <w:b/>
          <w:color w:val="FF0000"/>
          <w:sz w:val="24"/>
          <w:szCs w:val="24"/>
        </w:rPr>
        <w:t>(G) (S)</w:t>
      </w:r>
    </w:p>
    <w:p w:rsidR="00A438F7" w:rsidRDefault="00A438F7" w:rsidP="0088241F">
      <w:pPr>
        <w:spacing w:after="0" w:line="240" w:lineRule="auto"/>
        <w:rPr>
          <w:rFonts w:ascii="Times New Roman" w:hAnsi="Times New Roman" w:cs="Times New Roman"/>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4215"/>
      </w:tblGrid>
      <w:tr w:rsidR="00A438F7" w:rsidTr="008E1038">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438F7" w:rsidRDefault="00A438F7" w:rsidP="008E1038">
            <w:pPr>
              <w:rPr>
                <w:rFonts w:ascii="Arial" w:hAnsi="Arial" w:cs="Arial"/>
                <w:b/>
                <w:bCs/>
                <w:color w:val="FFFFFF"/>
                <w:sz w:val="18"/>
                <w:szCs w:val="18"/>
              </w:rPr>
            </w:pPr>
            <w:r>
              <w:rPr>
                <w:rFonts w:ascii="Arial" w:hAnsi="Arial" w:cs="Arial"/>
                <w:b/>
                <w:bCs/>
                <w:color w:val="FFFFFF"/>
                <w:sz w:val="18"/>
                <w:szCs w:val="18"/>
              </w:rPr>
              <w:t>COURSE ACTION REQUEST</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19-12887</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lastRenderedPageBreak/>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Stifano</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Social Media: Research and Practice</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In Progress</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Start &gt; Communication &gt; College of Liberal Arts and Sciences</w:t>
            </w:r>
          </w:p>
        </w:tc>
      </w:tr>
    </w:tbl>
    <w:p w:rsidR="00A438F7" w:rsidRDefault="00A438F7" w:rsidP="00A438F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2556"/>
      </w:tblGrid>
      <w:tr w:rsidR="00A438F7" w:rsidTr="008E1038">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438F7" w:rsidRDefault="00A438F7" w:rsidP="008E1038">
            <w:pPr>
              <w:rPr>
                <w:rFonts w:ascii="Arial" w:hAnsi="Arial" w:cs="Arial"/>
                <w:b/>
                <w:bCs/>
                <w:color w:val="FFFFFF"/>
                <w:sz w:val="18"/>
                <w:szCs w:val="18"/>
              </w:rPr>
            </w:pPr>
            <w:r>
              <w:rPr>
                <w:rFonts w:ascii="Arial" w:hAnsi="Arial" w:cs="Arial"/>
                <w:b/>
                <w:bCs/>
                <w:color w:val="FFFFFF"/>
                <w:sz w:val="18"/>
                <w:szCs w:val="18"/>
              </w:rPr>
              <w:t>COURSE INFO</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Revise Course</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Neither</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1</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COMM</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College of Liberal Arts and Sciences</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Communication</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Social Media: Research and Practice</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4640W</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No</w:t>
            </w:r>
          </w:p>
        </w:tc>
      </w:tr>
    </w:tbl>
    <w:p w:rsidR="00A438F7" w:rsidRDefault="00A438F7" w:rsidP="00A438F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967"/>
      </w:tblGrid>
      <w:tr w:rsidR="00A438F7" w:rsidTr="008E1038">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438F7" w:rsidRDefault="00A438F7" w:rsidP="008E1038">
            <w:pPr>
              <w:rPr>
                <w:rFonts w:ascii="Arial" w:hAnsi="Arial" w:cs="Arial"/>
                <w:b/>
                <w:bCs/>
                <w:color w:val="FFFFFF"/>
                <w:sz w:val="18"/>
                <w:szCs w:val="18"/>
              </w:rPr>
            </w:pPr>
            <w:r>
              <w:rPr>
                <w:rFonts w:ascii="Arial" w:hAnsi="Arial" w:cs="Arial"/>
                <w:b/>
                <w:bCs/>
                <w:color w:val="FFFFFF"/>
                <w:sz w:val="18"/>
                <w:szCs w:val="18"/>
              </w:rPr>
              <w:t>CONTACT INFO</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Stephen C Stifano</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Communication</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 xml:space="preserve">Initiator </w:t>
            </w:r>
            <w:proofErr w:type="spellStart"/>
            <w:r>
              <w:rPr>
                <w:rFonts w:ascii="Arial" w:hAnsi="Arial" w:cs="Arial"/>
                <w:b/>
                <w:bCs/>
                <w:sz w:val="15"/>
                <w:szCs w:val="15"/>
              </w:rPr>
              <w:t>NetId</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scs06002</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hyperlink r:id="rId132" w:history="1">
              <w:r>
                <w:rPr>
                  <w:rStyle w:val="Hyperlink"/>
                  <w:rFonts w:ascii="Arial" w:hAnsi="Arial" w:cs="Arial"/>
                  <w:sz w:val="15"/>
                  <w:szCs w:val="15"/>
                </w:rPr>
                <w:t>stephen.stifano@uconn.edu</w:t>
              </w:r>
            </w:hyperlink>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Myself</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Yes</w:t>
            </w:r>
          </w:p>
        </w:tc>
      </w:tr>
    </w:tbl>
    <w:p w:rsidR="00A438F7" w:rsidRDefault="00A438F7" w:rsidP="00A438F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05"/>
        <w:gridCol w:w="813"/>
      </w:tblGrid>
      <w:tr w:rsidR="00A438F7" w:rsidTr="008E1038">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438F7" w:rsidRDefault="00A438F7" w:rsidP="008E1038">
            <w:pPr>
              <w:rPr>
                <w:rFonts w:ascii="Arial" w:hAnsi="Arial" w:cs="Arial"/>
                <w:b/>
                <w:bCs/>
                <w:color w:val="FFFFFF"/>
                <w:sz w:val="18"/>
                <w:szCs w:val="18"/>
              </w:rPr>
            </w:pPr>
            <w:r>
              <w:rPr>
                <w:rFonts w:ascii="Arial" w:hAnsi="Arial" w:cs="Arial"/>
                <w:b/>
                <w:bCs/>
                <w:color w:val="FFFFFF"/>
                <w:sz w:val="18"/>
                <w:szCs w:val="18"/>
              </w:rPr>
              <w:t>COURSE FEATURES</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Spring</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2019</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proofErr w:type="gramStart"/>
            <w:r>
              <w:rPr>
                <w:rFonts w:ascii="Arial" w:hAnsi="Arial" w:cs="Arial"/>
                <w:b/>
                <w:bCs/>
                <w:sz w:val="15"/>
                <w:szCs w:val="15"/>
              </w:rPr>
              <w:t>Will this course be taught</w:t>
            </w:r>
            <w:proofErr w:type="gramEnd"/>
            <w:r>
              <w:rPr>
                <w:rFonts w:ascii="Arial" w:hAnsi="Arial" w:cs="Arial"/>
                <w:b/>
                <w:bCs/>
                <w:sz w:val="15"/>
                <w:szCs w:val="15"/>
              </w:rPr>
              <w:t xml:space="preserve">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No</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lastRenderedPageBreak/>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Yes</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Content Area 1 Arts and Humanities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No</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Content Area 2 Social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No</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Content Area 3 Science and Technology (non-Lab)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No</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Content Area 3 Science and Technology (Lab)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No</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Content Area 4 Diversity and Multiculturalism (non-International)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No</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Content Area 4 Diversity and Multiculturalism (International)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No</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General Education Competency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W</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W Sections Term(s)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proofErr w:type="spellStart"/>
            <w:r>
              <w:rPr>
                <w:rFonts w:ascii="Arial" w:hAnsi="Arial" w:cs="Arial"/>
                <w:sz w:val="15"/>
                <w:szCs w:val="15"/>
              </w:rPr>
              <w:t>Fall,Spring</w:t>
            </w:r>
            <w:proofErr w:type="spellEnd"/>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Will there also be a non-W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No</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Environmental Literacy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b/>
                <w:bCs/>
                <w:sz w:val="15"/>
                <w:szCs w:val="15"/>
              </w:rPr>
            </w:pP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1</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19</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No</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No</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3</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Lecture</w:t>
            </w:r>
          </w:p>
        </w:tc>
      </w:tr>
    </w:tbl>
    <w:p w:rsidR="00A438F7" w:rsidRDefault="00A438F7" w:rsidP="00A438F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609"/>
        <w:gridCol w:w="5735"/>
      </w:tblGrid>
      <w:tr w:rsidR="00A438F7" w:rsidTr="008E1038">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438F7" w:rsidRDefault="00A438F7" w:rsidP="008E1038">
            <w:pPr>
              <w:rPr>
                <w:rFonts w:ascii="Arial" w:hAnsi="Arial" w:cs="Arial"/>
                <w:b/>
                <w:bCs/>
                <w:color w:val="FFFFFF"/>
                <w:sz w:val="18"/>
                <w:szCs w:val="18"/>
              </w:rPr>
            </w:pPr>
            <w:r>
              <w:rPr>
                <w:rFonts w:ascii="Arial" w:hAnsi="Arial" w:cs="Arial"/>
                <w:b/>
                <w:bCs/>
                <w:color w:val="FFFFFF"/>
                <w:sz w:val="18"/>
                <w:szCs w:val="18"/>
              </w:rPr>
              <w:t>COURSE RESTRICTIONS</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proofErr w:type="gramStart"/>
            <w:r>
              <w:rPr>
                <w:rFonts w:ascii="Arial" w:hAnsi="Arial" w:cs="Arial"/>
                <w:b/>
                <w:bCs/>
                <w:sz w:val="15"/>
                <w:szCs w:val="15"/>
              </w:rPr>
              <w:t>Will the course or any sections of the course be taught</w:t>
            </w:r>
            <w:proofErr w:type="gramEnd"/>
            <w:r>
              <w:rPr>
                <w:rFonts w:ascii="Arial" w:hAnsi="Arial" w:cs="Arial"/>
                <w:b/>
                <w:bCs/>
                <w:sz w:val="15"/>
                <w:szCs w:val="15"/>
              </w:rPr>
              <w:t xml:space="preserve">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No</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 xml:space="preserve">COMM 1000 and COMM 1300. </w:t>
            </w:r>
            <w:proofErr w:type="gramStart"/>
            <w:r>
              <w:rPr>
                <w:rFonts w:ascii="Arial" w:hAnsi="Arial" w:cs="Arial"/>
                <w:sz w:val="15"/>
                <w:szCs w:val="15"/>
              </w:rPr>
              <w:t>Plus at</w:t>
            </w:r>
            <w:proofErr w:type="gramEnd"/>
            <w:r>
              <w:rPr>
                <w:rFonts w:ascii="Arial" w:hAnsi="Arial" w:cs="Arial"/>
                <w:sz w:val="15"/>
                <w:szCs w:val="15"/>
              </w:rPr>
              <w:t xml:space="preserve"> least one of the required core courses: COMM 3100, COMM 3200, OR COMM 3300.</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proofErr w:type="spellStart"/>
            <w:r>
              <w:rPr>
                <w:rFonts w:ascii="Arial" w:hAnsi="Arial" w:cs="Arial"/>
                <w:b/>
                <w:bCs/>
                <w:sz w:val="15"/>
                <w:szCs w:val="15"/>
              </w:rPr>
              <w:t>Corequisites</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None</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None</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Is Consent Required for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No Consent Required</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No</w:t>
            </w:r>
          </w:p>
        </w:tc>
      </w:tr>
    </w:tbl>
    <w:p w:rsidR="00A438F7" w:rsidRDefault="00A438F7" w:rsidP="00A438F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A438F7" w:rsidTr="008E1038">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438F7" w:rsidRDefault="00A438F7" w:rsidP="008E1038">
            <w:pPr>
              <w:rPr>
                <w:rFonts w:ascii="Arial" w:hAnsi="Arial" w:cs="Arial"/>
                <w:b/>
                <w:bCs/>
                <w:color w:val="FFFFFF"/>
                <w:sz w:val="18"/>
                <w:szCs w:val="18"/>
              </w:rPr>
            </w:pPr>
            <w:r>
              <w:rPr>
                <w:rFonts w:ascii="Arial" w:hAnsi="Arial" w:cs="Arial"/>
                <w:b/>
                <w:bCs/>
                <w:color w:val="FFFFFF"/>
                <w:sz w:val="18"/>
                <w:szCs w:val="18"/>
              </w:rPr>
              <w:t>GRADING</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lastRenderedPageBreak/>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No</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Graded</w:t>
            </w:r>
          </w:p>
        </w:tc>
      </w:tr>
    </w:tbl>
    <w:p w:rsidR="00A438F7" w:rsidRDefault="00A438F7" w:rsidP="00A438F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448"/>
        <w:gridCol w:w="355"/>
      </w:tblGrid>
      <w:tr w:rsidR="00A438F7" w:rsidTr="008E1038">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438F7" w:rsidRDefault="00A438F7" w:rsidP="008E1038">
            <w:pPr>
              <w:rPr>
                <w:rFonts w:ascii="Arial" w:hAnsi="Arial" w:cs="Arial"/>
                <w:b/>
                <w:bCs/>
                <w:color w:val="FFFFFF"/>
                <w:sz w:val="18"/>
                <w:szCs w:val="18"/>
              </w:rPr>
            </w:pPr>
            <w:r>
              <w:rPr>
                <w:rFonts w:ascii="Arial" w:hAnsi="Arial" w:cs="Arial"/>
                <w:b/>
                <w:bCs/>
                <w:color w:val="FFFFFF"/>
                <w:sz w:val="18"/>
                <w:szCs w:val="18"/>
              </w:rPr>
              <w:t>SPECIAL INSTRUCTIONAL FEATURES</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 xml:space="preserve">Do you anticipate the course </w:t>
            </w:r>
            <w:proofErr w:type="gramStart"/>
            <w:r>
              <w:rPr>
                <w:rFonts w:ascii="Arial" w:hAnsi="Arial" w:cs="Arial"/>
                <w:b/>
                <w:bCs/>
                <w:sz w:val="15"/>
                <w:szCs w:val="15"/>
              </w:rPr>
              <w:t>will be offered</w:t>
            </w:r>
            <w:proofErr w:type="gramEnd"/>
            <w:r>
              <w:rPr>
                <w:rFonts w:ascii="Arial" w:hAnsi="Arial" w:cs="Arial"/>
                <w:b/>
                <w:bCs/>
                <w:sz w:val="15"/>
                <w:szCs w:val="15"/>
              </w:rPr>
              <w:t xml:space="preserve">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Yes</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proofErr w:type="gramStart"/>
            <w:r>
              <w:rPr>
                <w:rFonts w:ascii="Arial" w:hAnsi="Arial" w:cs="Arial"/>
                <w:b/>
                <w:bCs/>
                <w:sz w:val="15"/>
                <w:szCs w:val="15"/>
              </w:rPr>
              <w:t>Will this course be taught</w:t>
            </w:r>
            <w:proofErr w:type="gramEnd"/>
            <w:r>
              <w:rPr>
                <w:rFonts w:ascii="Arial" w:hAnsi="Arial" w:cs="Arial"/>
                <w:b/>
                <w:bCs/>
                <w:sz w:val="15"/>
                <w:szCs w:val="15"/>
              </w:rPr>
              <w:t xml:space="preserve">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No</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proofErr w:type="gramStart"/>
            <w:r>
              <w:rPr>
                <w:rFonts w:ascii="Arial" w:hAnsi="Arial" w:cs="Arial"/>
                <w:b/>
                <w:bCs/>
                <w:sz w:val="15"/>
                <w:szCs w:val="15"/>
              </w:rPr>
              <w:t>Will this course be offered</w:t>
            </w:r>
            <w:proofErr w:type="gramEnd"/>
            <w:r>
              <w:rPr>
                <w:rFonts w:ascii="Arial" w:hAnsi="Arial" w:cs="Arial"/>
                <w:b/>
                <w:bCs/>
                <w:sz w:val="15"/>
                <w:szCs w:val="15"/>
              </w:rPr>
              <w:t xml:space="preserve">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No</w:t>
            </w:r>
          </w:p>
        </w:tc>
      </w:tr>
    </w:tbl>
    <w:p w:rsidR="00A438F7" w:rsidRDefault="00A438F7" w:rsidP="00A438F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005"/>
        <w:gridCol w:w="8339"/>
      </w:tblGrid>
      <w:tr w:rsidR="00A438F7" w:rsidTr="008E1038">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438F7" w:rsidRDefault="00A438F7" w:rsidP="008E1038">
            <w:pPr>
              <w:rPr>
                <w:rFonts w:ascii="Arial" w:hAnsi="Arial" w:cs="Arial"/>
                <w:b/>
                <w:bCs/>
                <w:color w:val="FFFFFF"/>
                <w:sz w:val="18"/>
                <w:szCs w:val="18"/>
              </w:rPr>
            </w:pPr>
            <w:r>
              <w:rPr>
                <w:rFonts w:ascii="Arial" w:hAnsi="Arial" w:cs="Arial"/>
                <w:b/>
                <w:bCs/>
                <w:color w:val="FFFFFF"/>
                <w:sz w:val="18"/>
                <w:szCs w:val="18"/>
              </w:rPr>
              <w:t>COURSE DETAILS</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COMM 4640W: Social Media: Research and Practice Three credits. Prerequisites: COMM 1000; COMM 1100; COMM 1300; COMM 3100 or 3200 or 3300; ENGL 1010 or 1011 or 2011. Examines social media from multiple perspectives, including understanding their effects through theoretical approaches and empirical research, as well as practical applications across various contexts.</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COMM 4640W: Social Media: Research and Practice Three credits. Prerequisites: COMM 1000; COMM 1300; COMM 3100 or 3200 or 3300; ENGL 1010 or 1011 or 2011. Examines social media from multiple perspectives, including understanding their effects through theoretical approaches and empirical research, as well as practical applications across various contexts.</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proofErr w:type="gramStart"/>
            <w:r>
              <w:rPr>
                <w:rFonts w:ascii="Arial" w:hAnsi="Arial" w:cs="Arial"/>
                <w:sz w:val="15"/>
                <w:szCs w:val="15"/>
              </w:rPr>
              <w:t>This course was originally passed by department faculty</w:t>
            </w:r>
            <w:proofErr w:type="gramEnd"/>
            <w:r>
              <w:rPr>
                <w:rFonts w:ascii="Arial" w:hAnsi="Arial" w:cs="Arial"/>
                <w:sz w:val="15"/>
                <w:szCs w:val="15"/>
              </w:rPr>
              <w:t xml:space="preserve"> without COMM 1100 included as a prerequisite, but a typo occurred when transferring the course features to CLAS CCC. </w:t>
            </w:r>
            <w:proofErr w:type="gramStart"/>
            <w:r>
              <w:rPr>
                <w:rFonts w:ascii="Arial" w:hAnsi="Arial" w:cs="Arial"/>
                <w:sz w:val="15"/>
                <w:szCs w:val="15"/>
              </w:rPr>
              <w:t>Our departmental advisors noticed the erroneous inclusion of COMM 1100 as a prerequisite, and have requested we update the catalog copy for accuracy.</w:t>
            </w:r>
            <w:proofErr w:type="gramEnd"/>
            <w:r>
              <w:rPr>
                <w:rFonts w:ascii="Arial" w:hAnsi="Arial" w:cs="Arial"/>
                <w:sz w:val="15"/>
                <w:szCs w:val="15"/>
              </w:rPr>
              <w:t xml:space="preserve"> Note that the removal of this erroneous prerequisite course is the ONLY change to the course - no other revisions have occurred. </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 xml:space="preserve">This course overlaps only minimally with courses in other departments. The only existing course addressing social media as the primary course topic is DMD 5710 (Social Media Business Applications). However, this existing course </w:t>
            </w:r>
            <w:proofErr w:type="gramStart"/>
            <w:r>
              <w:rPr>
                <w:rFonts w:ascii="Arial" w:hAnsi="Arial" w:cs="Arial"/>
                <w:sz w:val="15"/>
                <w:szCs w:val="15"/>
              </w:rPr>
              <w:t>is more focused</w:t>
            </w:r>
            <w:proofErr w:type="gramEnd"/>
            <w:r>
              <w:rPr>
                <w:rFonts w:ascii="Arial" w:hAnsi="Arial" w:cs="Arial"/>
                <w:sz w:val="15"/>
                <w:szCs w:val="15"/>
              </w:rPr>
              <w:t xml:space="preserve"> on designing marketing materials for social media, whereas the focus of the proposed course is on research of social media and the application of that research to social media use. </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 xml:space="preserve">The purpose of this course is to examine social media from multiple perspectives, including theories that guide our understanding of their effects on individuals and society, current research on their role in various settings, and practical applications of them in personal and professional use. The first part of the course lays the groundwork with the interpersonal, media, and psychological theories that inform social media use; and the remainder of the course applies these theories to various contexts such as politics, education, and advertising. Students will learn to review and </w:t>
            </w:r>
            <w:proofErr w:type="gramStart"/>
            <w:r>
              <w:rPr>
                <w:rFonts w:ascii="Arial" w:hAnsi="Arial" w:cs="Arial"/>
                <w:sz w:val="15"/>
                <w:szCs w:val="15"/>
              </w:rPr>
              <w:t>critique</w:t>
            </w:r>
            <w:proofErr w:type="gramEnd"/>
            <w:r>
              <w:rPr>
                <w:rFonts w:ascii="Arial" w:hAnsi="Arial" w:cs="Arial"/>
                <w:sz w:val="15"/>
                <w:szCs w:val="15"/>
              </w:rPr>
              <w:t xml:space="preserve"> the current research on social media, as well as conduct their own research of the existing literature. Students will also learn applied skills and best practices of social media use as a set of communication tools. </w:t>
            </w:r>
            <w:proofErr w:type="gramStart"/>
            <w:r>
              <w:rPr>
                <w:rFonts w:ascii="Arial" w:hAnsi="Arial" w:cs="Arial"/>
                <w:sz w:val="15"/>
                <w:szCs w:val="15"/>
              </w:rPr>
              <w:t>By the end of this course you will be able to: • Define theories and concepts that explain the use and effects of social media • Summarize the current scope of research on social media use and effects • Explain how social media research is conducted • Examine the impact of social media in various real world contexts • Evaluate your own social media use based on theory and research • Apply best practices for social media use across platforms and settings • Demonstrate writings skills and techniques followed in the Communication discipline • Master the social scientific writing style, based on the guidelines of the American Psychological Association.</w:t>
            </w:r>
            <w:proofErr w:type="gramEnd"/>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lastRenderedPageBreak/>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 xml:space="preserve">Performance in the course </w:t>
            </w:r>
            <w:proofErr w:type="gramStart"/>
            <w:r>
              <w:rPr>
                <w:rFonts w:ascii="Arial" w:hAnsi="Arial" w:cs="Arial"/>
                <w:sz w:val="15"/>
                <w:szCs w:val="15"/>
              </w:rPr>
              <w:t>will be assessed</w:t>
            </w:r>
            <w:proofErr w:type="gramEnd"/>
            <w:r>
              <w:rPr>
                <w:rFonts w:ascii="Arial" w:hAnsi="Arial" w:cs="Arial"/>
                <w:sz w:val="15"/>
                <w:szCs w:val="15"/>
              </w:rPr>
              <w:t xml:space="preserve"> through a variety of course elements. These include 3 exams which cover the content of the textbook and lectures; weekly assignments in which students will apply the course content to their own social media use, including testing principles and theories from the lessons, critically assessing their use, analyzing their data, and observing/participating in social movements; and a final research paper, as detailed below.</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General Education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 xml:space="preserve">This course meets the goals of general education by ensuring that students gain expertise in using, analyzing, and critically assessing a major form of media for communication in the modern world. In this </w:t>
            </w:r>
            <w:proofErr w:type="gramStart"/>
            <w:r>
              <w:rPr>
                <w:rFonts w:ascii="Arial" w:hAnsi="Arial" w:cs="Arial"/>
                <w:sz w:val="15"/>
                <w:szCs w:val="15"/>
              </w:rPr>
              <w:t>course</w:t>
            </w:r>
            <w:proofErr w:type="gramEnd"/>
            <w:r>
              <w:rPr>
                <w:rFonts w:ascii="Arial" w:hAnsi="Arial" w:cs="Arial"/>
                <w:sz w:val="15"/>
                <w:szCs w:val="15"/>
              </w:rPr>
              <w:t xml:space="preserve"> they will use skills from all areas of their education and apply them to the particular environment of social media, broadening their communication versatility. The content of the course explores the role of social media in diverse areas of society from personal relationships to politics. They will apply these lessons to the process of communicating via social media, learning to articulate their ideas through various social media platforms across these various contexts, and to judge the way information </w:t>
            </w:r>
            <w:proofErr w:type="gramStart"/>
            <w:r>
              <w:rPr>
                <w:rFonts w:ascii="Arial" w:hAnsi="Arial" w:cs="Arial"/>
                <w:sz w:val="15"/>
                <w:szCs w:val="15"/>
              </w:rPr>
              <w:t>is presented</w:t>
            </w:r>
            <w:proofErr w:type="gramEnd"/>
            <w:r>
              <w:rPr>
                <w:rFonts w:ascii="Arial" w:hAnsi="Arial" w:cs="Arial"/>
                <w:sz w:val="15"/>
                <w:szCs w:val="15"/>
              </w:rPr>
              <w:t xml:space="preserve"> on these platforms. By communicating globally through these media and reflecting on those communications, they will extend their awareness of society and acquire greater consciousness of their and others' cultures. </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Writing Competency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 xml:space="preserve">The final paper in the "W" section of this course enhances the students' learning of the material by having them delve deeper into the types of research we cover in the course, focused more specifically on a topic of their own interest. The paper will be required to be 15 pages of text, which </w:t>
            </w:r>
            <w:proofErr w:type="gramStart"/>
            <w:r>
              <w:rPr>
                <w:rFonts w:ascii="Arial" w:hAnsi="Arial" w:cs="Arial"/>
                <w:sz w:val="15"/>
                <w:szCs w:val="15"/>
              </w:rPr>
              <w:t>will be completed</w:t>
            </w:r>
            <w:proofErr w:type="gramEnd"/>
            <w:r>
              <w:rPr>
                <w:rFonts w:ascii="Arial" w:hAnsi="Arial" w:cs="Arial"/>
                <w:sz w:val="15"/>
                <w:szCs w:val="15"/>
              </w:rPr>
              <w:t xml:space="preserve"> in stages. Students will submit a topic abstract, an outline with a bibliography, and then a first draft, each of which will receive feedback before moving to the final draft of the paper. Feedback on the abstract, outline, and first draft </w:t>
            </w:r>
            <w:proofErr w:type="gramStart"/>
            <w:r>
              <w:rPr>
                <w:rFonts w:ascii="Arial" w:hAnsi="Arial" w:cs="Arial"/>
                <w:sz w:val="15"/>
                <w:szCs w:val="15"/>
              </w:rPr>
              <w:t>will be given</w:t>
            </w:r>
            <w:proofErr w:type="gramEnd"/>
            <w:r>
              <w:rPr>
                <w:rFonts w:ascii="Arial" w:hAnsi="Arial" w:cs="Arial"/>
                <w:sz w:val="15"/>
                <w:szCs w:val="15"/>
              </w:rPr>
              <w:t xml:space="preserve"> through multiple formats: written comments on the text, peer review, and one-on-one conferences.</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793"/>
              <w:gridCol w:w="3792"/>
              <w:gridCol w:w="642"/>
            </w:tblGrid>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jc w:val="center"/>
                    <w:rPr>
                      <w:rFonts w:ascii="Arial" w:hAnsi="Arial" w:cs="Arial"/>
                      <w:b/>
                      <w:bCs/>
                      <w:color w:val="000000"/>
                      <w:sz w:val="15"/>
                      <w:szCs w:val="15"/>
                    </w:rPr>
                  </w:pPr>
                  <w:r>
                    <w:rPr>
                      <w:rFonts w:ascii="Arial" w:hAnsi="Arial" w:cs="Arial"/>
                      <w:b/>
                      <w:bCs/>
                      <w:color w:val="000000"/>
                      <w:sz w:val="15"/>
                      <w:szCs w:val="15"/>
                    </w:rPr>
                    <w:t>File Type</w:t>
                  </w:r>
                </w:p>
              </w:tc>
            </w:tr>
            <w:tr w:rsidR="00A438F7" w:rsidTr="008E1038">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hyperlink r:id="rId133" w:tgtFrame="_self" w:history="1">
                    <w:r>
                      <w:rPr>
                        <w:rStyle w:val="Hyperlink"/>
                        <w:rFonts w:ascii="Arial" w:hAnsi="Arial" w:cs="Arial"/>
                        <w:sz w:val="15"/>
                        <w:szCs w:val="15"/>
                      </w:rPr>
                      <w:t>comm_4640W_proposed_social_media_syllabus_r1.docx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comm_4640W_proposed_social_media_syllabus_r1.docx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Syllabus</w:t>
                  </w:r>
                </w:p>
              </w:tc>
            </w:tr>
          </w:tbl>
          <w:p w:rsidR="00A438F7" w:rsidRDefault="00A438F7" w:rsidP="008E1038"/>
        </w:tc>
      </w:tr>
    </w:tbl>
    <w:p w:rsidR="00A438F7" w:rsidRDefault="00A438F7" w:rsidP="00A438F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49"/>
        <w:gridCol w:w="7995"/>
      </w:tblGrid>
      <w:tr w:rsidR="00A438F7" w:rsidTr="008E1038">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438F7" w:rsidRDefault="00A438F7" w:rsidP="008E1038">
            <w:pPr>
              <w:rPr>
                <w:rFonts w:ascii="Arial" w:hAnsi="Arial" w:cs="Arial"/>
                <w:b/>
                <w:bCs/>
                <w:color w:val="FFFFFF"/>
                <w:sz w:val="18"/>
                <w:szCs w:val="18"/>
              </w:rPr>
            </w:pPr>
            <w:r>
              <w:rPr>
                <w:rFonts w:ascii="Arial" w:hAnsi="Arial" w:cs="Arial"/>
                <w:b/>
                <w:bCs/>
                <w:color w:val="FFFFFF"/>
                <w:sz w:val="18"/>
                <w:szCs w:val="18"/>
              </w:rPr>
              <w:t>COMMENTS / APPROVALS</w:t>
            </w:r>
          </w:p>
        </w:tc>
      </w:tr>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139"/>
              <w:gridCol w:w="908"/>
              <w:gridCol w:w="1043"/>
              <w:gridCol w:w="655"/>
              <w:gridCol w:w="1115"/>
              <w:gridCol w:w="3023"/>
            </w:tblGrid>
            <w:tr w:rsidR="00A438F7"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38F7" w:rsidRDefault="00A438F7" w:rsidP="008E1038">
                  <w:pPr>
                    <w:jc w:val="center"/>
                    <w:rPr>
                      <w:rFonts w:ascii="Arial" w:hAnsi="Arial" w:cs="Arial"/>
                      <w:b/>
                      <w:bCs/>
                      <w:color w:val="000000"/>
                      <w:sz w:val="15"/>
                      <w:szCs w:val="15"/>
                    </w:rPr>
                  </w:pPr>
                  <w:r>
                    <w:rPr>
                      <w:rFonts w:ascii="Arial" w:hAnsi="Arial" w:cs="Arial"/>
                      <w:b/>
                      <w:bCs/>
                      <w:color w:val="000000"/>
                      <w:sz w:val="15"/>
                      <w:szCs w:val="15"/>
                    </w:rPr>
                    <w:t>Comments</w:t>
                  </w:r>
                </w:p>
              </w:tc>
            </w:tr>
            <w:tr w:rsidR="00A438F7" w:rsidTr="008E1038">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Stephen C Stifano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08/14/2019 - 16:47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 xml:space="preserve">Submitting to remove misplaced prerequisite COMM 1100 course. </w:t>
                  </w:r>
                </w:p>
              </w:tc>
            </w:tr>
            <w:tr w:rsidR="00A438F7" w:rsidTr="008E1038">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Communication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Stephen C Stifano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08/14/2019 - 16:55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8/14/2019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8F7" w:rsidRDefault="00A438F7" w:rsidP="008E1038">
                  <w:pPr>
                    <w:rPr>
                      <w:rFonts w:ascii="Arial" w:hAnsi="Arial" w:cs="Arial"/>
                      <w:sz w:val="15"/>
                      <w:szCs w:val="15"/>
                    </w:rPr>
                  </w:pPr>
                  <w:r>
                    <w:rPr>
                      <w:rFonts w:ascii="Arial" w:hAnsi="Arial" w:cs="Arial"/>
                      <w:sz w:val="15"/>
                      <w:szCs w:val="15"/>
                    </w:rPr>
                    <w:t xml:space="preserve">Approved to remove this clerical error that included COMM 1100 as a prerequisite erroneously. </w:t>
                  </w:r>
                </w:p>
              </w:tc>
            </w:tr>
          </w:tbl>
          <w:p w:rsidR="00A438F7" w:rsidRDefault="00A438F7" w:rsidP="008E1038"/>
        </w:tc>
      </w:tr>
    </w:tbl>
    <w:p w:rsidR="00A438F7" w:rsidRDefault="00A438F7" w:rsidP="00A438F7">
      <w:pPr>
        <w:rPr>
          <w:sz w:val="20"/>
          <w:szCs w:val="20"/>
        </w:rPr>
      </w:pPr>
    </w:p>
    <w:p w:rsidR="00A438F7" w:rsidRDefault="00A438F7" w:rsidP="00A438F7"/>
    <w:p w:rsidR="00A438F7" w:rsidRPr="00271250" w:rsidRDefault="00A438F7" w:rsidP="00A438F7">
      <w:pPr>
        <w:jc w:val="center"/>
        <w:rPr>
          <w:rFonts w:ascii="Calibri" w:hAnsi="Calibri"/>
          <w:sz w:val="32"/>
          <w:szCs w:val="28"/>
        </w:rPr>
      </w:pPr>
      <w:r w:rsidRPr="00271250">
        <w:rPr>
          <w:rFonts w:ascii="Calibri" w:hAnsi="Calibri"/>
          <w:sz w:val="32"/>
          <w:szCs w:val="28"/>
        </w:rPr>
        <w:t>COMM 4640</w:t>
      </w:r>
      <w:r>
        <w:rPr>
          <w:rFonts w:ascii="Calibri" w:hAnsi="Calibri"/>
          <w:sz w:val="32"/>
          <w:szCs w:val="28"/>
        </w:rPr>
        <w:t>W</w:t>
      </w:r>
      <w:r w:rsidRPr="00271250">
        <w:rPr>
          <w:rFonts w:ascii="Calibri" w:hAnsi="Calibri"/>
          <w:sz w:val="32"/>
          <w:szCs w:val="28"/>
        </w:rPr>
        <w:t>: Social Media: Research and Practice</w:t>
      </w:r>
    </w:p>
    <w:p w:rsidR="00A438F7" w:rsidRPr="005553D3" w:rsidRDefault="00A438F7" w:rsidP="00A438F7">
      <w:pPr>
        <w:jc w:val="center"/>
        <w:rPr>
          <w:rFonts w:ascii="Calibri" w:hAnsi="Calibri"/>
          <w:sz w:val="28"/>
          <w:szCs w:val="28"/>
        </w:rPr>
      </w:pPr>
    </w:p>
    <w:p w:rsidR="00A438F7" w:rsidRPr="00237932" w:rsidRDefault="00A438F7" w:rsidP="00A438F7">
      <w:pPr>
        <w:pBdr>
          <w:bottom w:val="single" w:sz="12" w:space="1" w:color="auto"/>
        </w:pBdr>
        <w:jc w:val="center"/>
        <w:rPr>
          <w:rFonts w:ascii="Calibri" w:hAnsi="Calibri"/>
          <w:sz w:val="26"/>
          <w:szCs w:val="26"/>
        </w:rPr>
      </w:pPr>
      <w:r w:rsidRPr="00237932">
        <w:rPr>
          <w:rFonts w:ascii="Calibri" w:hAnsi="Calibri"/>
          <w:sz w:val="26"/>
          <w:szCs w:val="26"/>
        </w:rPr>
        <w:t xml:space="preserve">Instructor: Anne </w:t>
      </w:r>
      <w:proofErr w:type="spellStart"/>
      <w:r w:rsidRPr="00237932">
        <w:rPr>
          <w:rFonts w:ascii="Calibri" w:hAnsi="Calibri"/>
          <w:sz w:val="26"/>
          <w:szCs w:val="26"/>
        </w:rPr>
        <w:t>Oeldorf</w:t>
      </w:r>
      <w:proofErr w:type="spellEnd"/>
      <w:r w:rsidRPr="00237932">
        <w:rPr>
          <w:rFonts w:ascii="Calibri" w:hAnsi="Calibri"/>
          <w:sz w:val="26"/>
          <w:szCs w:val="26"/>
        </w:rPr>
        <w:t xml:space="preserve">-Hirsch, PhD | </w:t>
      </w:r>
      <w:hyperlink r:id="rId134" w:history="1">
        <w:r w:rsidRPr="00237932">
          <w:rPr>
            <w:rStyle w:val="Hyperlink"/>
            <w:rFonts w:ascii="Calibri" w:hAnsi="Calibri"/>
            <w:sz w:val="26"/>
            <w:szCs w:val="26"/>
          </w:rPr>
          <w:t>anneo@uconn.edu</w:t>
        </w:r>
      </w:hyperlink>
      <w:r w:rsidRPr="00237932">
        <w:rPr>
          <w:rFonts w:ascii="Calibri" w:hAnsi="Calibri"/>
          <w:sz w:val="26"/>
          <w:szCs w:val="26"/>
        </w:rPr>
        <w:t xml:space="preserve"> | 860-486-3968</w:t>
      </w:r>
      <w:r w:rsidRPr="00237932">
        <w:rPr>
          <w:rFonts w:ascii="Calibri" w:hAnsi="Calibri"/>
          <w:sz w:val="26"/>
          <w:szCs w:val="26"/>
        </w:rPr>
        <w:br/>
        <w:t xml:space="preserve">Office hours: </w:t>
      </w:r>
      <w:hyperlink r:id="rId135" w:history="1">
        <w:r w:rsidRPr="00237932">
          <w:rPr>
            <w:rStyle w:val="Hyperlink"/>
            <w:rFonts w:ascii="Calibri" w:hAnsi="Calibri"/>
            <w:sz w:val="26"/>
            <w:szCs w:val="26"/>
          </w:rPr>
          <w:t>http://advapp.uconn.edu</w:t>
        </w:r>
      </w:hyperlink>
      <w:r w:rsidRPr="00237932">
        <w:rPr>
          <w:rFonts w:ascii="Calibri" w:hAnsi="Calibri"/>
          <w:sz w:val="26"/>
          <w:szCs w:val="26"/>
        </w:rPr>
        <w:t xml:space="preserve"> | </w:t>
      </w:r>
      <w:proofErr w:type="spellStart"/>
      <w:r w:rsidRPr="00237932">
        <w:rPr>
          <w:rFonts w:ascii="Calibri" w:hAnsi="Calibri"/>
          <w:sz w:val="26"/>
          <w:szCs w:val="26"/>
        </w:rPr>
        <w:t>Arjona</w:t>
      </w:r>
      <w:proofErr w:type="spellEnd"/>
      <w:r w:rsidRPr="00237932">
        <w:rPr>
          <w:rFonts w:ascii="Calibri" w:hAnsi="Calibri"/>
          <w:sz w:val="26"/>
          <w:szCs w:val="26"/>
        </w:rPr>
        <w:t xml:space="preserve"> 218</w:t>
      </w:r>
    </w:p>
    <w:p w:rsidR="00A438F7" w:rsidRDefault="00A438F7" w:rsidP="00A438F7">
      <w:pPr>
        <w:pBdr>
          <w:bottom w:val="single" w:sz="12" w:space="1" w:color="auto"/>
        </w:pBdr>
        <w:jc w:val="center"/>
        <w:rPr>
          <w:rFonts w:ascii="Calibri" w:hAnsi="Calibri"/>
        </w:rPr>
      </w:pPr>
    </w:p>
    <w:p w:rsidR="00A438F7" w:rsidRDefault="00A438F7" w:rsidP="00A438F7">
      <w:pPr>
        <w:jc w:val="center"/>
        <w:rPr>
          <w:rFonts w:ascii="Calibri" w:hAnsi="Calibri"/>
          <w:b/>
        </w:rPr>
      </w:pPr>
    </w:p>
    <w:p w:rsidR="00A438F7" w:rsidRDefault="00A438F7" w:rsidP="00A438F7">
      <w:pPr>
        <w:pStyle w:val="BodyText"/>
        <w:jc w:val="center"/>
        <w:rPr>
          <w:rFonts w:ascii="Calibri" w:hAnsi="Calibri"/>
          <w:b/>
        </w:rPr>
      </w:pPr>
      <w:r w:rsidRPr="00D76518">
        <w:rPr>
          <w:rFonts w:ascii="Calibri" w:hAnsi="Calibri"/>
          <w:b/>
        </w:rPr>
        <w:t>COURSE OBJECTIVES</w:t>
      </w:r>
    </w:p>
    <w:p w:rsidR="00A438F7" w:rsidRPr="00271250" w:rsidRDefault="00A438F7" w:rsidP="00A438F7">
      <w:pPr>
        <w:pStyle w:val="BodyText"/>
        <w:rPr>
          <w:rFonts w:ascii="Calibri" w:hAnsi="Calibri"/>
        </w:rPr>
      </w:pPr>
      <w:r w:rsidRPr="00271250">
        <w:rPr>
          <w:rFonts w:ascii="Calibri" w:hAnsi="Calibri"/>
        </w:rPr>
        <w:lastRenderedPageBreak/>
        <w:t xml:space="preserve">The purpose of this course is to examine social media from multiple perspectives, including theories that guide our understanding of their effects on individuals and society, current research on their role in various </w:t>
      </w:r>
      <w:r>
        <w:rPr>
          <w:rFonts w:ascii="Calibri" w:hAnsi="Calibri"/>
        </w:rPr>
        <w:t>settings</w:t>
      </w:r>
      <w:r w:rsidRPr="00271250">
        <w:rPr>
          <w:rFonts w:ascii="Calibri" w:hAnsi="Calibri"/>
        </w:rPr>
        <w:t xml:space="preserve">, and practical applications of them in personal and professional </w:t>
      </w:r>
      <w:r>
        <w:rPr>
          <w:rFonts w:ascii="Calibri" w:hAnsi="Calibri"/>
        </w:rPr>
        <w:t>use</w:t>
      </w:r>
      <w:r w:rsidRPr="00271250">
        <w:rPr>
          <w:rFonts w:ascii="Calibri" w:hAnsi="Calibri"/>
        </w:rPr>
        <w:t xml:space="preserve">. The </w:t>
      </w:r>
      <w:r>
        <w:rPr>
          <w:rFonts w:ascii="Calibri" w:hAnsi="Calibri"/>
        </w:rPr>
        <w:t xml:space="preserve">first part of the course lays the groundwork with the interpersonal, media, and psychological theories that inform social media use; and the remainder of the course applies these theories to various contexts such as politics, education, and advertising. </w:t>
      </w:r>
      <w:r w:rsidRPr="0017489D">
        <w:rPr>
          <w:rFonts w:ascii="Calibri" w:hAnsi="Calibri"/>
        </w:rPr>
        <w:t xml:space="preserve">Students will learn to review and </w:t>
      </w:r>
      <w:proofErr w:type="gramStart"/>
      <w:r w:rsidRPr="0017489D">
        <w:rPr>
          <w:rFonts w:ascii="Calibri" w:hAnsi="Calibri"/>
        </w:rPr>
        <w:t>critique</w:t>
      </w:r>
      <w:proofErr w:type="gramEnd"/>
      <w:r w:rsidRPr="0017489D">
        <w:rPr>
          <w:rFonts w:ascii="Calibri" w:hAnsi="Calibri"/>
        </w:rPr>
        <w:t xml:space="preserve"> the current research on social media, as well as conduct their own research of the existing literature. </w:t>
      </w:r>
      <w:r>
        <w:rPr>
          <w:rFonts w:ascii="Calibri" w:hAnsi="Calibri"/>
        </w:rPr>
        <w:t xml:space="preserve">Students will also learn applied skills and best practices of social media use as a set of communication tools. </w:t>
      </w:r>
      <w:r w:rsidRPr="00271250">
        <w:rPr>
          <w:rFonts w:ascii="Calibri" w:hAnsi="Calibri"/>
        </w:rPr>
        <w:t xml:space="preserve">By the end of this </w:t>
      </w:r>
      <w:proofErr w:type="gramStart"/>
      <w:r w:rsidRPr="00271250">
        <w:rPr>
          <w:rFonts w:ascii="Calibri" w:hAnsi="Calibri"/>
        </w:rPr>
        <w:t>course</w:t>
      </w:r>
      <w:proofErr w:type="gramEnd"/>
      <w:r w:rsidRPr="00271250">
        <w:rPr>
          <w:rFonts w:ascii="Calibri" w:hAnsi="Calibri"/>
        </w:rPr>
        <w:t xml:space="preserve"> you will be able to:</w:t>
      </w:r>
    </w:p>
    <w:p w:rsidR="00A438F7" w:rsidRPr="00271250" w:rsidRDefault="00A438F7" w:rsidP="00A438F7">
      <w:pPr>
        <w:pStyle w:val="BodyText"/>
        <w:numPr>
          <w:ilvl w:val="0"/>
          <w:numId w:val="66"/>
        </w:numPr>
        <w:ind w:left="720" w:hanging="360"/>
        <w:rPr>
          <w:rFonts w:ascii="Calibri" w:hAnsi="Calibri"/>
        </w:rPr>
      </w:pPr>
      <w:r>
        <w:rPr>
          <w:rFonts w:ascii="Calibri" w:hAnsi="Calibri"/>
        </w:rPr>
        <w:t>Define</w:t>
      </w:r>
      <w:r w:rsidRPr="00271250">
        <w:rPr>
          <w:rFonts w:ascii="Calibri" w:hAnsi="Calibri"/>
        </w:rPr>
        <w:t xml:space="preserve"> theories </w:t>
      </w:r>
      <w:r>
        <w:rPr>
          <w:rFonts w:ascii="Calibri" w:hAnsi="Calibri"/>
        </w:rPr>
        <w:t xml:space="preserve">and concepts </w:t>
      </w:r>
      <w:r w:rsidRPr="00271250">
        <w:rPr>
          <w:rFonts w:ascii="Calibri" w:hAnsi="Calibri"/>
        </w:rPr>
        <w:t xml:space="preserve">that explain the use </w:t>
      </w:r>
      <w:r>
        <w:rPr>
          <w:rFonts w:ascii="Calibri" w:hAnsi="Calibri"/>
        </w:rPr>
        <w:t xml:space="preserve">and effects </w:t>
      </w:r>
      <w:r w:rsidRPr="00271250">
        <w:rPr>
          <w:rFonts w:ascii="Calibri" w:hAnsi="Calibri"/>
        </w:rPr>
        <w:t>of social media</w:t>
      </w:r>
    </w:p>
    <w:p w:rsidR="00A438F7" w:rsidRPr="00271250" w:rsidRDefault="00A438F7" w:rsidP="00A438F7">
      <w:pPr>
        <w:pStyle w:val="BodyText"/>
        <w:numPr>
          <w:ilvl w:val="0"/>
          <w:numId w:val="66"/>
        </w:numPr>
        <w:ind w:left="720" w:hanging="360"/>
        <w:rPr>
          <w:rFonts w:ascii="Calibri" w:hAnsi="Calibri"/>
        </w:rPr>
      </w:pPr>
      <w:r w:rsidRPr="00271250">
        <w:rPr>
          <w:rFonts w:ascii="Calibri" w:hAnsi="Calibri"/>
        </w:rPr>
        <w:t>Summarize the current scope of research on social media use and effects</w:t>
      </w:r>
    </w:p>
    <w:p w:rsidR="00A438F7" w:rsidRPr="00271250" w:rsidRDefault="00A438F7" w:rsidP="00A438F7">
      <w:pPr>
        <w:pStyle w:val="BodyText"/>
        <w:numPr>
          <w:ilvl w:val="0"/>
          <w:numId w:val="66"/>
        </w:numPr>
        <w:ind w:left="720" w:hanging="360"/>
        <w:rPr>
          <w:rFonts w:ascii="Calibri" w:hAnsi="Calibri"/>
        </w:rPr>
      </w:pPr>
      <w:r w:rsidRPr="00271250">
        <w:rPr>
          <w:rFonts w:ascii="Calibri" w:hAnsi="Calibri"/>
        </w:rPr>
        <w:t>Explain how social media research is conducted</w:t>
      </w:r>
    </w:p>
    <w:p w:rsidR="00A438F7" w:rsidRDefault="00A438F7" w:rsidP="00A438F7">
      <w:pPr>
        <w:pStyle w:val="BodyText"/>
        <w:numPr>
          <w:ilvl w:val="0"/>
          <w:numId w:val="66"/>
        </w:numPr>
        <w:ind w:left="720" w:hanging="360"/>
        <w:rPr>
          <w:rFonts w:ascii="Calibri" w:hAnsi="Calibri"/>
        </w:rPr>
      </w:pPr>
      <w:r>
        <w:rPr>
          <w:rFonts w:ascii="Calibri" w:hAnsi="Calibri"/>
        </w:rPr>
        <w:t>Examine the impact of social media in various real world contexts</w:t>
      </w:r>
    </w:p>
    <w:p w:rsidR="00A438F7" w:rsidRDefault="00A438F7" w:rsidP="00A438F7">
      <w:pPr>
        <w:pStyle w:val="BodyText"/>
        <w:numPr>
          <w:ilvl w:val="0"/>
          <w:numId w:val="66"/>
        </w:numPr>
        <w:ind w:left="720" w:hanging="360"/>
        <w:rPr>
          <w:rFonts w:ascii="Calibri" w:hAnsi="Calibri"/>
        </w:rPr>
      </w:pPr>
      <w:r>
        <w:rPr>
          <w:rFonts w:ascii="Calibri" w:hAnsi="Calibri"/>
        </w:rPr>
        <w:t>Evaluate</w:t>
      </w:r>
      <w:r w:rsidRPr="00271250">
        <w:rPr>
          <w:rFonts w:ascii="Calibri" w:hAnsi="Calibri"/>
        </w:rPr>
        <w:t xml:space="preserve"> </w:t>
      </w:r>
      <w:r>
        <w:rPr>
          <w:rFonts w:ascii="Calibri" w:hAnsi="Calibri"/>
        </w:rPr>
        <w:t>your own social media us</w:t>
      </w:r>
      <w:r w:rsidRPr="00271250">
        <w:rPr>
          <w:rFonts w:ascii="Calibri" w:hAnsi="Calibri"/>
        </w:rPr>
        <w:t>e</w:t>
      </w:r>
      <w:r>
        <w:rPr>
          <w:rFonts w:ascii="Calibri" w:hAnsi="Calibri"/>
        </w:rPr>
        <w:t xml:space="preserve"> based on theory and research</w:t>
      </w:r>
    </w:p>
    <w:p w:rsidR="00A438F7" w:rsidRPr="00242366" w:rsidRDefault="00A438F7" w:rsidP="00A438F7">
      <w:pPr>
        <w:pStyle w:val="BodyText"/>
        <w:numPr>
          <w:ilvl w:val="0"/>
          <w:numId w:val="66"/>
        </w:numPr>
        <w:ind w:left="720" w:hanging="360"/>
        <w:rPr>
          <w:rFonts w:ascii="Calibri" w:hAnsi="Calibri"/>
        </w:rPr>
      </w:pPr>
      <w:r w:rsidRPr="00242366">
        <w:rPr>
          <w:rFonts w:ascii="Calibri" w:hAnsi="Calibri"/>
        </w:rPr>
        <w:t>Apply best practices for social media use across platforms and settings</w:t>
      </w:r>
    </w:p>
    <w:p w:rsidR="00A438F7" w:rsidRDefault="00A438F7" w:rsidP="00A438F7">
      <w:pPr>
        <w:pStyle w:val="BodyText"/>
        <w:numPr>
          <w:ilvl w:val="0"/>
          <w:numId w:val="66"/>
        </w:numPr>
        <w:ind w:left="720" w:hanging="360"/>
        <w:rPr>
          <w:rFonts w:ascii="Calibri" w:hAnsi="Calibri"/>
        </w:rPr>
      </w:pPr>
      <w:r>
        <w:rPr>
          <w:rFonts w:ascii="Calibri" w:hAnsi="Calibri"/>
        </w:rPr>
        <w:t>Demonstrate</w:t>
      </w:r>
      <w:r w:rsidRPr="00D50B84">
        <w:rPr>
          <w:rFonts w:ascii="Calibri" w:hAnsi="Calibri"/>
        </w:rPr>
        <w:t xml:space="preserve"> writings skills and techniques followed i</w:t>
      </w:r>
      <w:r>
        <w:rPr>
          <w:rFonts w:ascii="Calibri" w:hAnsi="Calibri"/>
        </w:rPr>
        <w:t>n the Communication discipline</w:t>
      </w:r>
    </w:p>
    <w:p w:rsidR="00A438F7" w:rsidRPr="0017489D" w:rsidRDefault="00A438F7" w:rsidP="00A438F7">
      <w:pPr>
        <w:pStyle w:val="BodyText"/>
        <w:numPr>
          <w:ilvl w:val="0"/>
          <w:numId w:val="66"/>
        </w:numPr>
        <w:ind w:left="720" w:hanging="360"/>
        <w:rPr>
          <w:rFonts w:ascii="Calibri" w:hAnsi="Calibri"/>
        </w:rPr>
      </w:pPr>
      <w:r w:rsidRPr="00D50B84">
        <w:rPr>
          <w:rFonts w:ascii="Calibri" w:hAnsi="Calibri"/>
        </w:rPr>
        <w:t>Master the social scientific writing style, based on the guidelines of the American Psychological Association</w:t>
      </w:r>
      <w:r>
        <w:rPr>
          <w:rFonts w:ascii="Calibri" w:hAnsi="Calibri"/>
        </w:rPr>
        <w:t>.</w:t>
      </w:r>
    </w:p>
    <w:p w:rsidR="00A438F7" w:rsidRPr="005C269F" w:rsidRDefault="00A438F7" w:rsidP="00A438F7">
      <w:pPr>
        <w:pStyle w:val="BodyText"/>
        <w:jc w:val="center"/>
        <w:rPr>
          <w:rFonts w:ascii="Calibri" w:hAnsi="Calibri"/>
          <w:b/>
        </w:rPr>
      </w:pPr>
      <w:r>
        <w:rPr>
          <w:rFonts w:ascii="Calibri" w:hAnsi="Calibri"/>
          <w:b/>
        </w:rPr>
        <w:t>MATERIALS</w:t>
      </w:r>
    </w:p>
    <w:p w:rsidR="00A438F7" w:rsidRDefault="00A438F7" w:rsidP="00A438F7">
      <w:pPr>
        <w:pStyle w:val="BodyText"/>
        <w:numPr>
          <w:ilvl w:val="0"/>
          <w:numId w:val="67"/>
        </w:numPr>
        <w:spacing w:after="120"/>
        <w:ind w:left="360"/>
        <w:rPr>
          <w:rFonts w:ascii="Calibri" w:hAnsi="Calibri"/>
        </w:rPr>
      </w:pPr>
      <w:r>
        <w:rPr>
          <w:rFonts w:ascii="Calibri" w:hAnsi="Calibri"/>
        </w:rPr>
        <w:t xml:space="preserve">Required: Sheldon, P. (2015). </w:t>
      </w:r>
      <w:r>
        <w:rPr>
          <w:rFonts w:ascii="Calibri" w:hAnsi="Calibri"/>
          <w:i/>
        </w:rPr>
        <w:t>Social Media: Principles and Applications</w:t>
      </w:r>
      <w:r>
        <w:rPr>
          <w:rFonts w:ascii="Calibri" w:hAnsi="Calibri"/>
        </w:rPr>
        <w:t xml:space="preserve">. New York: Lexington Books. ISBN: 9780739192641. </w:t>
      </w:r>
    </w:p>
    <w:p w:rsidR="00A438F7" w:rsidRDefault="00A438F7" w:rsidP="00A438F7">
      <w:pPr>
        <w:pStyle w:val="BodyText"/>
        <w:numPr>
          <w:ilvl w:val="1"/>
          <w:numId w:val="67"/>
        </w:numPr>
        <w:tabs>
          <w:tab w:val="left" w:pos="1350"/>
        </w:tabs>
        <w:spacing w:after="120"/>
        <w:ind w:left="1080"/>
        <w:rPr>
          <w:rFonts w:ascii="Calibri" w:hAnsi="Calibri"/>
        </w:rPr>
      </w:pPr>
      <w:r>
        <w:rPr>
          <w:rFonts w:ascii="Calibri" w:hAnsi="Calibri"/>
        </w:rPr>
        <w:t xml:space="preserve">Additional weekly readings provided on </w:t>
      </w:r>
      <w:proofErr w:type="spellStart"/>
      <w:r>
        <w:rPr>
          <w:rFonts w:ascii="Calibri" w:hAnsi="Calibri"/>
        </w:rPr>
        <w:t>HuskyCT</w:t>
      </w:r>
      <w:proofErr w:type="spellEnd"/>
    </w:p>
    <w:p w:rsidR="00A438F7" w:rsidRPr="006A0C81" w:rsidRDefault="00A438F7" w:rsidP="00A438F7">
      <w:pPr>
        <w:pStyle w:val="BodyText"/>
        <w:numPr>
          <w:ilvl w:val="0"/>
          <w:numId w:val="67"/>
        </w:numPr>
        <w:spacing w:after="120"/>
        <w:ind w:left="360"/>
        <w:rPr>
          <w:rFonts w:ascii="Calibri" w:hAnsi="Calibri"/>
        </w:rPr>
      </w:pPr>
      <w:r w:rsidRPr="006A0C81">
        <w:rPr>
          <w:rFonts w:ascii="Calibri" w:hAnsi="Calibri"/>
        </w:rPr>
        <w:t xml:space="preserve">Recommended: </w:t>
      </w:r>
      <w:r w:rsidRPr="00574811">
        <w:rPr>
          <w:rFonts w:ascii="Calibri" w:hAnsi="Calibri"/>
          <w:i/>
        </w:rPr>
        <w:t>Publication manual of the American Psychological Association, 6th edition</w:t>
      </w:r>
      <w:r w:rsidRPr="006A0C81">
        <w:rPr>
          <w:rFonts w:ascii="Calibri" w:hAnsi="Calibri"/>
        </w:rPr>
        <w:t>. ISBN: 978-1433805615</w:t>
      </w:r>
    </w:p>
    <w:p w:rsidR="00A438F7" w:rsidRDefault="00A438F7" w:rsidP="00A438F7">
      <w:pPr>
        <w:pStyle w:val="BodyText"/>
        <w:jc w:val="center"/>
        <w:rPr>
          <w:rFonts w:ascii="Calibri" w:hAnsi="Calibri"/>
          <w:b/>
        </w:rPr>
      </w:pPr>
    </w:p>
    <w:p w:rsidR="00A438F7" w:rsidRDefault="00A438F7" w:rsidP="00A438F7">
      <w:pPr>
        <w:pStyle w:val="BodyText"/>
        <w:jc w:val="center"/>
        <w:rPr>
          <w:rFonts w:ascii="Calibri" w:hAnsi="Calibri"/>
          <w:b/>
        </w:rPr>
      </w:pPr>
      <w:r>
        <w:rPr>
          <w:rFonts w:ascii="Calibri" w:hAnsi="Calibri"/>
          <w:b/>
        </w:rPr>
        <w:t>COURSE COMPONENTS AND GRADING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3"/>
        <w:gridCol w:w="900"/>
        <w:gridCol w:w="1620"/>
        <w:gridCol w:w="4140"/>
        <w:gridCol w:w="877"/>
        <w:gridCol w:w="631"/>
      </w:tblGrid>
      <w:tr w:rsidR="00A438F7" w:rsidTr="008E1038">
        <w:tc>
          <w:tcPr>
            <w:tcW w:w="1133" w:type="dxa"/>
            <w:tcBorders>
              <w:bottom w:val="single" w:sz="4" w:space="0" w:color="auto"/>
            </w:tcBorders>
          </w:tcPr>
          <w:p w:rsidR="00A438F7" w:rsidRDefault="00A438F7" w:rsidP="008E1038">
            <w:pPr>
              <w:rPr>
                <w:rFonts w:ascii="Calibri" w:hAnsi="Calibri"/>
                <w:b/>
                <w:szCs w:val="28"/>
              </w:rPr>
            </w:pPr>
            <w:r>
              <w:rPr>
                <w:rFonts w:ascii="Calibri" w:hAnsi="Calibri"/>
                <w:b/>
                <w:szCs w:val="28"/>
              </w:rPr>
              <w:t>Exams</w:t>
            </w:r>
          </w:p>
        </w:tc>
        <w:tc>
          <w:tcPr>
            <w:tcW w:w="900" w:type="dxa"/>
            <w:tcBorders>
              <w:bottom w:val="single" w:sz="4" w:space="0" w:color="auto"/>
            </w:tcBorders>
          </w:tcPr>
          <w:p w:rsidR="00A438F7" w:rsidRDefault="00A438F7" w:rsidP="008E1038">
            <w:pPr>
              <w:rPr>
                <w:rFonts w:ascii="Calibri" w:hAnsi="Calibri"/>
                <w:b/>
                <w:szCs w:val="28"/>
              </w:rPr>
            </w:pPr>
          </w:p>
        </w:tc>
        <w:tc>
          <w:tcPr>
            <w:tcW w:w="1620" w:type="dxa"/>
            <w:tcBorders>
              <w:bottom w:val="single" w:sz="4" w:space="0" w:color="auto"/>
              <w:right w:val="single" w:sz="4" w:space="0" w:color="auto"/>
            </w:tcBorders>
          </w:tcPr>
          <w:p w:rsidR="00A438F7" w:rsidRDefault="00A438F7" w:rsidP="008E1038">
            <w:pPr>
              <w:rPr>
                <w:rFonts w:ascii="Calibri" w:hAnsi="Calibri"/>
                <w:b/>
                <w:szCs w:val="28"/>
              </w:rPr>
            </w:pPr>
          </w:p>
        </w:tc>
        <w:tc>
          <w:tcPr>
            <w:tcW w:w="4140" w:type="dxa"/>
            <w:tcBorders>
              <w:left w:val="single" w:sz="4" w:space="0" w:color="auto"/>
              <w:bottom w:val="single" w:sz="4" w:space="0" w:color="auto"/>
            </w:tcBorders>
          </w:tcPr>
          <w:p w:rsidR="00A438F7" w:rsidRDefault="00A438F7" w:rsidP="008E1038">
            <w:pPr>
              <w:rPr>
                <w:rFonts w:ascii="Calibri" w:hAnsi="Calibri"/>
                <w:b/>
                <w:szCs w:val="28"/>
              </w:rPr>
            </w:pPr>
            <w:r>
              <w:rPr>
                <w:rFonts w:ascii="Calibri" w:hAnsi="Calibri"/>
                <w:b/>
                <w:szCs w:val="28"/>
              </w:rPr>
              <w:t>Writing Assignment</w:t>
            </w:r>
          </w:p>
        </w:tc>
        <w:tc>
          <w:tcPr>
            <w:tcW w:w="877" w:type="dxa"/>
            <w:tcBorders>
              <w:bottom w:val="single" w:sz="4" w:space="0" w:color="auto"/>
            </w:tcBorders>
          </w:tcPr>
          <w:p w:rsidR="00A438F7" w:rsidRDefault="00A438F7" w:rsidP="008E1038">
            <w:pPr>
              <w:rPr>
                <w:rFonts w:ascii="Calibri" w:hAnsi="Calibri"/>
                <w:b/>
                <w:szCs w:val="28"/>
              </w:rPr>
            </w:pPr>
          </w:p>
        </w:tc>
        <w:tc>
          <w:tcPr>
            <w:tcW w:w="631" w:type="dxa"/>
            <w:tcBorders>
              <w:bottom w:val="single" w:sz="4" w:space="0" w:color="auto"/>
            </w:tcBorders>
          </w:tcPr>
          <w:p w:rsidR="00A438F7" w:rsidRDefault="00A438F7" w:rsidP="008E1038">
            <w:pPr>
              <w:rPr>
                <w:rFonts w:ascii="Calibri" w:hAnsi="Calibri"/>
                <w:b/>
                <w:szCs w:val="28"/>
              </w:rPr>
            </w:pPr>
          </w:p>
        </w:tc>
      </w:tr>
      <w:tr w:rsidR="00A438F7" w:rsidTr="008E1038">
        <w:tc>
          <w:tcPr>
            <w:tcW w:w="1133" w:type="dxa"/>
            <w:tcBorders>
              <w:top w:val="single" w:sz="4" w:space="0" w:color="auto"/>
            </w:tcBorders>
          </w:tcPr>
          <w:p w:rsidR="00A438F7" w:rsidRPr="00E378A3" w:rsidRDefault="00A438F7" w:rsidP="00A438F7">
            <w:pPr>
              <w:pStyle w:val="ListParagraph"/>
              <w:numPr>
                <w:ilvl w:val="0"/>
                <w:numId w:val="70"/>
              </w:numPr>
              <w:ind w:left="72" w:hanging="180"/>
              <w:rPr>
                <w:rFonts w:ascii="Calibri" w:hAnsi="Calibri"/>
                <w:szCs w:val="28"/>
              </w:rPr>
            </w:pPr>
            <w:r>
              <w:rPr>
                <w:rFonts w:ascii="Calibri" w:hAnsi="Calibri"/>
                <w:szCs w:val="28"/>
              </w:rPr>
              <w:t>Exam 1</w:t>
            </w:r>
          </w:p>
          <w:p w:rsidR="00A438F7" w:rsidRPr="00E378A3" w:rsidRDefault="00A438F7" w:rsidP="00A438F7">
            <w:pPr>
              <w:pStyle w:val="ListParagraph"/>
              <w:numPr>
                <w:ilvl w:val="0"/>
                <w:numId w:val="70"/>
              </w:numPr>
              <w:ind w:left="72" w:hanging="180"/>
              <w:rPr>
                <w:rFonts w:ascii="Calibri" w:hAnsi="Calibri"/>
                <w:szCs w:val="28"/>
              </w:rPr>
            </w:pPr>
            <w:r>
              <w:rPr>
                <w:rFonts w:ascii="Calibri" w:hAnsi="Calibri"/>
                <w:szCs w:val="28"/>
              </w:rPr>
              <w:t>Exam 2</w:t>
            </w:r>
          </w:p>
          <w:p w:rsidR="00A438F7" w:rsidRPr="00E378A3" w:rsidRDefault="00A438F7" w:rsidP="00A438F7">
            <w:pPr>
              <w:pStyle w:val="ListParagraph"/>
              <w:numPr>
                <w:ilvl w:val="0"/>
                <w:numId w:val="70"/>
              </w:numPr>
              <w:ind w:left="72" w:hanging="180"/>
              <w:rPr>
                <w:rFonts w:ascii="Calibri" w:hAnsi="Calibri"/>
                <w:szCs w:val="28"/>
              </w:rPr>
            </w:pPr>
            <w:r>
              <w:rPr>
                <w:rFonts w:ascii="Calibri" w:hAnsi="Calibri"/>
                <w:szCs w:val="28"/>
              </w:rPr>
              <w:t>Exam 3</w:t>
            </w:r>
          </w:p>
        </w:tc>
        <w:tc>
          <w:tcPr>
            <w:tcW w:w="900" w:type="dxa"/>
            <w:tcBorders>
              <w:top w:val="single" w:sz="4" w:space="0" w:color="auto"/>
            </w:tcBorders>
          </w:tcPr>
          <w:p w:rsidR="00A438F7" w:rsidRPr="005347B4" w:rsidRDefault="00A438F7" w:rsidP="008E1038">
            <w:pPr>
              <w:rPr>
                <w:rFonts w:ascii="Calibri" w:hAnsi="Calibri"/>
                <w:szCs w:val="28"/>
              </w:rPr>
            </w:pPr>
            <w:r>
              <w:rPr>
                <w:rFonts w:ascii="Calibri" w:hAnsi="Calibri"/>
                <w:szCs w:val="28"/>
              </w:rPr>
              <w:t>45 p</w:t>
            </w:r>
            <w:r w:rsidRPr="005347B4">
              <w:rPr>
                <w:rFonts w:ascii="Calibri" w:hAnsi="Calibri"/>
                <w:szCs w:val="28"/>
              </w:rPr>
              <w:t>ts</w:t>
            </w:r>
          </w:p>
          <w:p w:rsidR="00A438F7" w:rsidRPr="005347B4" w:rsidRDefault="00A438F7" w:rsidP="008E1038">
            <w:pPr>
              <w:rPr>
                <w:rFonts w:ascii="Calibri" w:hAnsi="Calibri"/>
                <w:szCs w:val="28"/>
              </w:rPr>
            </w:pPr>
            <w:r>
              <w:rPr>
                <w:rFonts w:ascii="Calibri" w:hAnsi="Calibri"/>
                <w:szCs w:val="28"/>
              </w:rPr>
              <w:t>45 p</w:t>
            </w:r>
            <w:r w:rsidRPr="005347B4">
              <w:rPr>
                <w:rFonts w:ascii="Calibri" w:hAnsi="Calibri"/>
                <w:szCs w:val="28"/>
              </w:rPr>
              <w:t>ts</w:t>
            </w:r>
          </w:p>
          <w:p w:rsidR="00A438F7" w:rsidRPr="005347B4" w:rsidRDefault="00A438F7" w:rsidP="008E1038">
            <w:pPr>
              <w:rPr>
                <w:rFonts w:ascii="Calibri" w:hAnsi="Calibri"/>
                <w:szCs w:val="28"/>
              </w:rPr>
            </w:pPr>
            <w:r>
              <w:rPr>
                <w:rFonts w:ascii="Calibri" w:hAnsi="Calibri"/>
                <w:szCs w:val="28"/>
              </w:rPr>
              <w:t>45 p</w:t>
            </w:r>
            <w:r w:rsidRPr="005347B4">
              <w:rPr>
                <w:rFonts w:ascii="Calibri" w:hAnsi="Calibri"/>
                <w:szCs w:val="28"/>
              </w:rPr>
              <w:t>ts</w:t>
            </w:r>
          </w:p>
        </w:tc>
        <w:tc>
          <w:tcPr>
            <w:tcW w:w="1620" w:type="dxa"/>
            <w:tcBorders>
              <w:top w:val="single" w:sz="4" w:space="0" w:color="auto"/>
              <w:right w:val="single" w:sz="4" w:space="0" w:color="auto"/>
            </w:tcBorders>
          </w:tcPr>
          <w:p w:rsidR="00A438F7" w:rsidRPr="005347B4" w:rsidRDefault="00A438F7" w:rsidP="008E1038">
            <w:pPr>
              <w:rPr>
                <w:rFonts w:ascii="Calibri" w:hAnsi="Calibri"/>
                <w:szCs w:val="28"/>
              </w:rPr>
            </w:pPr>
            <w:r w:rsidRPr="005347B4">
              <w:rPr>
                <w:rFonts w:ascii="Calibri" w:hAnsi="Calibri"/>
                <w:szCs w:val="28"/>
              </w:rPr>
              <w:t>15%</w:t>
            </w:r>
          </w:p>
          <w:p w:rsidR="00A438F7" w:rsidRPr="005347B4" w:rsidRDefault="00A438F7" w:rsidP="008E1038">
            <w:pPr>
              <w:rPr>
                <w:rFonts w:ascii="Calibri" w:hAnsi="Calibri"/>
                <w:szCs w:val="28"/>
              </w:rPr>
            </w:pPr>
            <w:r w:rsidRPr="005347B4">
              <w:rPr>
                <w:rFonts w:ascii="Calibri" w:hAnsi="Calibri"/>
                <w:szCs w:val="28"/>
              </w:rPr>
              <w:t>15%</w:t>
            </w:r>
          </w:p>
          <w:p w:rsidR="00A438F7" w:rsidRPr="005347B4" w:rsidRDefault="00A438F7" w:rsidP="008E1038">
            <w:pPr>
              <w:rPr>
                <w:rFonts w:ascii="Calibri" w:hAnsi="Calibri"/>
                <w:szCs w:val="28"/>
              </w:rPr>
            </w:pPr>
            <w:r w:rsidRPr="005347B4">
              <w:rPr>
                <w:rFonts w:ascii="Calibri" w:hAnsi="Calibri"/>
                <w:szCs w:val="28"/>
              </w:rPr>
              <w:t>15%</w:t>
            </w:r>
          </w:p>
        </w:tc>
        <w:tc>
          <w:tcPr>
            <w:tcW w:w="4140" w:type="dxa"/>
            <w:tcBorders>
              <w:top w:val="single" w:sz="4" w:space="0" w:color="auto"/>
              <w:left w:val="single" w:sz="4" w:space="0" w:color="auto"/>
            </w:tcBorders>
          </w:tcPr>
          <w:p w:rsidR="00A438F7" w:rsidRPr="00E378A3" w:rsidRDefault="00A438F7" w:rsidP="00A438F7">
            <w:pPr>
              <w:pStyle w:val="ListParagraph"/>
              <w:numPr>
                <w:ilvl w:val="0"/>
                <w:numId w:val="69"/>
              </w:numPr>
              <w:ind w:left="162" w:hanging="162"/>
              <w:rPr>
                <w:rFonts w:ascii="Calibri" w:hAnsi="Calibri"/>
                <w:szCs w:val="28"/>
              </w:rPr>
            </w:pPr>
            <w:r w:rsidRPr="00E378A3">
              <w:rPr>
                <w:rFonts w:ascii="Calibri" w:hAnsi="Calibri"/>
                <w:szCs w:val="28"/>
              </w:rPr>
              <w:t>Paper Topic and Abstract</w:t>
            </w:r>
          </w:p>
          <w:p w:rsidR="00A438F7" w:rsidRPr="00E378A3" w:rsidRDefault="00A438F7" w:rsidP="00A438F7">
            <w:pPr>
              <w:pStyle w:val="ListParagraph"/>
              <w:numPr>
                <w:ilvl w:val="0"/>
                <w:numId w:val="69"/>
              </w:numPr>
              <w:ind w:left="162" w:hanging="162"/>
              <w:rPr>
                <w:rFonts w:ascii="Calibri" w:hAnsi="Calibri"/>
                <w:szCs w:val="28"/>
              </w:rPr>
            </w:pPr>
            <w:r w:rsidRPr="00E378A3">
              <w:rPr>
                <w:rFonts w:ascii="Calibri" w:hAnsi="Calibri"/>
                <w:szCs w:val="28"/>
              </w:rPr>
              <w:t>Paper Outline &amp; Reference List</w:t>
            </w:r>
          </w:p>
          <w:p w:rsidR="00A438F7" w:rsidRPr="00E378A3" w:rsidRDefault="00A438F7" w:rsidP="00A438F7">
            <w:pPr>
              <w:pStyle w:val="ListParagraph"/>
              <w:numPr>
                <w:ilvl w:val="0"/>
                <w:numId w:val="69"/>
              </w:numPr>
              <w:ind w:left="162" w:hanging="162"/>
              <w:rPr>
                <w:rFonts w:ascii="Calibri" w:hAnsi="Calibri"/>
                <w:szCs w:val="28"/>
              </w:rPr>
            </w:pPr>
            <w:r w:rsidRPr="00E378A3">
              <w:rPr>
                <w:rFonts w:ascii="Calibri" w:hAnsi="Calibri"/>
                <w:szCs w:val="28"/>
              </w:rPr>
              <w:t>First Draft of Full Paper</w:t>
            </w:r>
          </w:p>
          <w:p w:rsidR="00A438F7" w:rsidRPr="00E378A3" w:rsidRDefault="00A438F7" w:rsidP="00A438F7">
            <w:pPr>
              <w:pStyle w:val="ListParagraph"/>
              <w:numPr>
                <w:ilvl w:val="0"/>
                <w:numId w:val="69"/>
              </w:numPr>
              <w:ind w:left="162" w:hanging="162"/>
              <w:rPr>
                <w:rFonts w:ascii="Calibri" w:hAnsi="Calibri"/>
                <w:szCs w:val="28"/>
              </w:rPr>
            </w:pPr>
            <w:r w:rsidRPr="00E378A3">
              <w:rPr>
                <w:rFonts w:ascii="Calibri" w:hAnsi="Calibri"/>
                <w:szCs w:val="28"/>
              </w:rPr>
              <w:t>Final Draft of Full Paper</w:t>
            </w:r>
          </w:p>
          <w:p w:rsidR="00A438F7" w:rsidRPr="00E378A3" w:rsidRDefault="00A438F7" w:rsidP="00A438F7">
            <w:pPr>
              <w:pStyle w:val="ListParagraph"/>
              <w:numPr>
                <w:ilvl w:val="0"/>
                <w:numId w:val="69"/>
              </w:numPr>
              <w:ind w:left="162" w:hanging="162"/>
              <w:rPr>
                <w:rFonts w:ascii="Calibri" w:hAnsi="Calibri"/>
                <w:szCs w:val="28"/>
              </w:rPr>
            </w:pPr>
            <w:r>
              <w:rPr>
                <w:rFonts w:ascii="Calibri" w:hAnsi="Calibri"/>
              </w:rPr>
              <w:t>10</w:t>
            </w:r>
            <w:r w:rsidRPr="00E378A3">
              <w:rPr>
                <w:rFonts w:ascii="Calibri" w:hAnsi="Calibri"/>
              </w:rPr>
              <w:t>-Minute In-Class Paper Presentation</w:t>
            </w:r>
          </w:p>
        </w:tc>
        <w:tc>
          <w:tcPr>
            <w:tcW w:w="877" w:type="dxa"/>
            <w:tcBorders>
              <w:top w:val="single" w:sz="4" w:space="0" w:color="auto"/>
            </w:tcBorders>
          </w:tcPr>
          <w:p w:rsidR="00A438F7" w:rsidRDefault="00A438F7" w:rsidP="008E1038">
            <w:pPr>
              <w:rPr>
                <w:rFonts w:ascii="Calibri" w:hAnsi="Calibri"/>
                <w:szCs w:val="28"/>
              </w:rPr>
            </w:pPr>
            <w:r>
              <w:rPr>
                <w:rFonts w:ascii="Calibri" w:hAnsi="Calibri"/>
                <w:szCs w:val="28"/>
              </w:rPr>
              <w:t>15 pts</w:t>
            </w:r>
          </w:p>
          <w:p w:rsidR="00A438F7" w:rsidRDefault="00A438F7" w:rsidP="008E1038">
            <w:pPr>
              <w:rPr>
                <w:rFonts w:ascii="Calibri" w:hAnsi="Calibri"/>
                <w:szCs w:val="28"/>
              </w:rPr>
            </w:pPr>
            <w:r>
              <w:rPr>
                <w:rFonts w:ascii="Calibri" w:hAnsi="Calibri"/>
                <w:szCs w:val="28"/>
              </w:rPr>
              <w:t>30 pts</w:t>
            </w:r>
          </w:p>
          <w:p w:rsidR="00A438F7" w:rsidRDefault="00A438F7" w:rsidP="008E1038">
            <w:pPr>
              <w:rPr>
                <w:rFonts w:ascii="Calibri" w:hAnsi="Calibri"/>
                <w:szCs w:val="28"/>
              </w:rPr>
            </w:pPr>
            <w:r>
              <w:rPr>
                <w:rFonts w:ascii="Calibri" w:hAnsi="Calibri"/>
                <w:szCs w:val="28"/>
              </w:rPr>
              <w:t>45 pts</w:t>
            </w:r>
          </w:p>
          <w:p w:rsidR="00A438F7" w:rsidRDefault="00A438F7" w:rsidP="008E1038">
            <w:pPr>
              <w:rPr>
                <w:rFonts w:ascii="Calibri" w:hAnsi="Calibri"/>
                <w:szCs w:val="28"/>
              </w:rPr>
            </w:pPr>
            <w:r>
              <w:rPr>
                <w:rFonts w:ascii="Calibri" w:hAnsi="Calibri"/>
                <w:szCs w:val="28"/>
              </w:rPr>
              <w:t>60 pts</w:t>
            </w:r>
          </w:p>
          <w:p w:rsidR="00A438F7" w:rsidRPr="005347B4" w:rsidRDefault="00A438F7" w:rsidP="008E1038">
            <w:pPr>
              <w:rPr>
                <w:rFonts w:ascii="Calibri" w:hAnsi="Calibri"/>
                <w:szCs w:val="28"/>
              </w:rPr>
            </w:pPr>
            <w:r>
              <w:rPr>
                <w:rFonts w:ascii="Calibri" w:hAnsi="Calibri"/>
                <w:szCs w:val="28"/>
              </w:rPr>
              <w:t>15 pts</w:t>
            </w:r>
          </w:p>
        </w:tc>
        <w:tc>
          <w:tcPr>
            <w:tcW w:w="631" w:type="dxa"/>
            <w:tcBorders>
              <w:top w:val="single" w:sz="4" w:space="0" w:color="auto"/>
            </w:tcBorders>
          </w:tcPr>
          <w:p w:rsidR="00A438F7" w:rsidRDefault="00A438F7" w:rsidP="008E1038">
            <w:pPr>
              <w:rPr>
                <w:rFonts w:ascii="Calibri" w:hAnsi="Calibri"/>
                <w:szCs w:val="28"/>
              </w:rPr>
            </w:pPr>
            <w:r>
              <w:rPr>
                <w:rFonts w:ascii="Calibri" w:hAnsi="Calibri"/>
                <w:szCs w:val="28"/>
              </w:rPr>
              <w:t xml:space="preserve">  5%</w:t>
            </w:r>
          </w:p>
          <w:p w:rsidR="00A438F7" w:rsidRDefault="00A438F7" w:rsidP="008E1038">
            <w:pPr>
              <w:rPr>
                <w:rFonts w:ascii="Calibri" w:hAnsi="Calibri"/>
                <w:szCs w:val="28"/>
              </w:rPr>
            </w:pPr>
            <w:r>
              <w:rPr>
                <w:rFonts w:ascii="Calibri" w:hAnsi="Calibri"/>
                <w:szCs w:val="28"/>
              </w:rPr>
              <w:t>10%</w:t>
            </w:r>
          </w:p>
          <w:p w:rsidR="00A438F7" w:rsidRDefault="00A438F7" w:rsidP="008E1038">
            <w:pPr>
              <w:rPr>
                <w:rFonts w:ascii="Calibri" w:hAnsi="Calibri"/>
                <w:szCs w:val="28"/>
              </w:rPr>
            </w:pPr>
            <w:r>
              <w:rPr>
                <w:rFonts w:ascii="Calibri" w:hAnsi="Calibri"/>
                <w:szCs w:val="28"/>
              </w:rPr>
              <w:t>15%</w:t>
            </w:r>
          </w:p>
          <w:p w:rsidR="00A438F7" w:rsidRDefault="00A438F7" w:rsidP="008E1038">
            <w:pPr>
              <w:rPr>
                <w:rFonts w:ascii="Calibri" w:hAnsi="Calibri"/>
                <w:szCs w:val="28"/>
              </w:rPr>
            </w:pPr>
            <w:r>
              <w:rPr>
                <w:rFonts w:ascii="Calibri" w:hAnsi="Calibri"/>
                <w:szCs w:val="28"/>
              </w:rPr>
              <w:t>20%</w:t>
            </w:r>
          </w:p>
          <w:p w:rsidR="00A438F7" w:rsidRDefault="00A438F7" w:rsidP="008E1038">
            <w:pPr>
              <w:rPr>
                <w:rFonts w:ascii="Calibri" w:hAnsi="Calibri"/>
                <w:szCs w:val="28"/>
              </w:rPr>
            </w:pPr>
            <w:r>
              <w:rPr>
                <w:rFonts w:ascii="Calibri" w:hAnsi="Calibri"/>
                <w:szCs w:val="28"/>
              </w:rPr>
              <w:t xml:space="preserve">  5%</w:t>
            </w:r>
          </w:p>
        </w:tc>
      </w:tr>
    </w:tbl>
    <w:p w:rsidR="00A438F7" w:rsidRPr="003F5066" w:rsidRDefault="00A438F7" w:rsidP="00A438F7">
      <w:pPr>
        <w:rPr>
          <w:rFonts w:ascii="Calibri" w:hAnsi="Calibri"/>
          <w:b/>
        </w:rPr>
      </w:pPr>
      <w:r>
        <w:rPr>
          <w:rFonts w:ascii="Calibri" w:hAnsi="Calibri"/>
          <w:b/>
        </w:rPr>
        <w:br w:type="page"/>
      </w:r>
      <w:r w:rsidRPr="003F5066">
        <w:rPr>
          <w:rFonts w:ascii="Calibri" w:hAnsi="Calibri"/>
          <w:b/>
        </w:rPr>
        <w:lastRenderedPageBreak/>
        <w:t>Grades</w:t>
      </w:r>
    </w:p>
    <w:p w:rsidR="00A438F7" w:rsidRDefault="00A438F7" w:rsidP="00A438F7">
      <w:pPr>
        <w:rPr>
          <w:rFonts w:ascii="Calibri" w:hAnsi="Calibri"/>
        </w:rPr>
      </w:pPr>
      <w:r w:rsidRPr="004D2413">
        <w:rPr>
          <w:rFonts w:ascii="Calibri" w:hAnsi="Calibri"/>
        </w:rPr>
        <w:t xml:space="preserve">Grades are not given; they </w:t>
      </w:r>
      <w:proofErr w:type="gramStart"/>
      <w:r w:rsidRPr="004D2413">
        <w:rPr>
          <w:rFonts w:ascii="Calibri" w:hAnsi="Calibri"/>
        </w:rPr>
        <w:t xml:space="preserve">are </w:t>
      </w:r>
      <w:r w:rsidRPr="004D2413">
        <w:rPr>
          <w:rFonts w:ascii="Calibri" w:hAnsi="Calibri"/>
          <w:b/>
        </w:rPr>
        <w:t>earned</w:t>
      </w:r>
      <w:proofErr w:type="gramEnd"/>
      <w:r w:rsidRPr="004D2413">
        <w:rPr>
          <w:rFonts w:ascii="Calibri" w:hAnsi="Calibri"/>
        </w:rPr>
        <w:t xml:space="preserve">. This is an upper level course and I expect you to perform and produce work of the highest quality. Keep up with the material and see the instructor or teaching assistant whenever you have any questions. </w:t>
      </w:r>
    </w:p>
    <w:p w:rsidR="00A438F7" w:rsidRDefault="00A438F7" w:rsidP="00A438F7">
      <w:pPr>
        <w:rPr>
          <w:rFonts w:ascii="Calibri" w:hAnsi="Calibri"/>
        </w:rPr>
      </w:pPr>
    </w:p>
    <w:p w:rsidR="00A438F7" w:rsidRPr="00705531" w:rsidRDefault="00A438F7" w:rsidP="00A438F7">
      <w:pPr>
        <w:rPr>
          <w:rFonts w:ascii="Calibri" w:hAnsi="Calibri"/>
          <w:b/>
        </w:rPr>
      </w:pPr>
      <w:r w:rsidRPr="00067379">
        <w:rPr>
          <w:rFonts w:ascii="Calibri" w:hAnsi="Calibri"/>
          <w:b/>
        </w:rPr>
        <w:t>According to university-wide policies for W courses, one cannot pass a W course without earning a passing grade on its writing components.</w:t>
      </w:r>
    </w:p>
    <w:p w:rsidR="00A438F7" w:rsidRPr="004D2413" w:rsidRDefault="00A438F7" w:rsidP="00A438F7">
      <w:pPr>
        <w:rPr>
          <w:rFonts w:ascii="Calibri" w:hAnsi="Calibri"/>
        </w:rPr>
      </w:pPr>
    </w:p>
    <w:p w:rsidR="00A438F7" w:rsidRPr="004D2413" w:rsidRDefault="00A438F7" w:rsidP="00A438F7">
      <w:pPr>
        <w:rPr>
          <w:rFonts w:ascii="Calibri" w:hAnsi="Calibri"/>
        </w:rPr>
      </w:pPr>
      <w:r w:rsidRPr="004D2413">
        <w:rPr>
          <w:rFonts w:ascii="Calibri" w:hAnsi="Calibri"/>
        </w:rPr>
        <w:t xml:space="preserve">Grades </w:t>
      </w:r>
      <w:proofErr w:type="gramStart"/>
      <w:r w:rsidRPr="004D2413">
        <w:rPr>
          <w:rFonts w:ascii="Calibri" w:hAnsi="Calibri"/>
        </w:rPr>
        <w:t>will be posted</w:t>
      </w:r>
      <w:proofErr w:type="gramEnd"/>
      <w:r w:rsidRPr="004D2413">
        <w:rPr>
          <w:rFonts w:ascii="Calibri" w:hAnsi="Calibri"/>
        </w:rPr>
        <w:t xml:space="preserve"> on </w:t>
      </w:r>
      <w:proofErr w:type="spellStart"/>
      <w:r w:rsidRPr="004D2413">
        <w:rPr>
          <w:rFonts w:ascii="Calibri" w:hAnsi="Calibri"/>
        </w:rPr>
        <w:t>HuskyCT</w:t>
      </w:r>
      <w:proofErr w:type="spellEnd"/>
      <w:r w:rsidRPr="004D2413">
        <w:rPr>
          <w:rFonts w:ascii="Calibri" w:hAnsi="Calibri"/>
        </w:rPr>
        <w:t xml:space="preserve"> as soon as they become available. Come to office hours or set up an appointment to discuss questions about grades.  </w:t>
      </w:r>
      <w:r>
        <w:rPr>
          <w:rFonts w:ascii="Calibri" w:hAnsi="Calibri"/>
        </w:rPr>
        <w:t xml:space="preserve">In </w:t>
      </w:r>
      <w:r w:rsidRPr="004D2413">
        <w:rPr>
          <w:rFonts w:ascii="Calibri" w:hAnsi="Calibri"/>
        </w:rPr>
        <w:t xml:space="preserve">accordance with </w:t>
      </w:r>
      <w:hyperlink r:id="rId136" w:history="1">
        <w:r w:rsidRPr="004D2413">
          <w:rPr>
            <w:rFonts w:ascii="Calibri" w:hAnsi="Calibri"/>
            <w:color w:val="0000FF"/>
            <w:u w:val="single"/>
          </w:rPr>
          <w:t>FERPA regulations</w:t>
        </w:r>
      </w:hyperlink>
      <w:r w:rsidRPr="004D2413">
        <w:rPr>
          <w:rFonts w:ascii="Calibri" w:hAnsi="Calibri"/>
        </w:rPr>
        <w:t xml:space="preserve">, grades </w:t>
      </w:r>
      <w:proofErr w:type="gramStart"/>
      <w:r w:rsidRPr="004D2413">
        <w:rPr>
          <w:rFonts w:ascii="Calibri" w:hAnsi="Calibri"/>
        </w:rPr>
        <w:t>cannot be discussed</w:t>
      </w:r>
      <w:proofErr w:type="gramEnd"/>
      <w:r w:rsidRPr="004D2413">
        <w:rPr>
          <w:rFonts w:ascii="Calibri" w:hAnsi="Calibri"/>
        </w:rPr>
        <w:t xml:space="preserve"> by email, and must be discussed in person.</w:t>
      </w:r>
    </w:p>
    <w:p w:rsidR="00A438F7" w:rsidRPr="004D2413" w:rsidRDefault="00A438F7" w:rsidP="00A438F7">
      <w:pPr>
        <w:rPr>
          <w:rFonts w:ascii="Calibri" w:hAnsi="Calibri"/>
        </w:rPr>
      </w:pPr>
    </w:p>
    <w:p w:rsidR="00A438F7" w:rsidRPr="005C269F" w:rsidRDefault="00A438F7" w:rsidP="00A438F7">
      <w:pPr>
        <w:rPr>
          <w:rFonts w:ascii="Calibri" w:hAnsi="Calibri"/>
        </w:rPr>
      </w:pPr>
      <w:r w:rsidRPr="004D2413">
        <w:rPr>
          <w:rFonts w:ascii="Calibri" w:hAnsi="Calibri"/>
        </w:rPr>
        <w:t xml:space="preserve">Grades </w:t>
      </w:r>
      <w:proofErr w:type="gramStart"/>
      <w:r w:rsidRPr="004D2413">
        <w:rPr>
          <w:rFonts w:ascii="Calibri" w:hAnsi="Calibri"/>
        </w:rPr>
        <w:t>are based</w:t>
      </w:r>
      <w:proofErr w:type="gramEnd"/>
      <w:r w:rsidRPr="004D2413">
        <w:rPr>
          <w:rFonts w:ascii="Calibri" w:hAnsi="Calibri"/>
        </w:rPr>
        <w:t xml:space="preserve"> on the percentage of possible points you earn on the following scale.</w:t>
      </w:r>
      <w:r>
        <w:rPr>
          <w:rFonts w:ascii="Calibri" w:hAnsi="Calibri"/>
        </w:rPr>
        <w:t xml:space="preserve"> </w:t>
      </w:r>
      <w:r>
        <w:rPr>
          <w:rFonts w:ascii="Calibri" w:hAnsi="Calibri"/>
        </w:rPr>
        <w:br/>
      </w:r>
      <w:r w:rsidRPr="00EF6F4F">
        <w:rPr>
          <w:rFonts w:ascii="Calibri" w:hAnsi="Calibri"/>
          <w:i/>
        </w:rPr>
        <w:t xml:space="preserve">Grades </w:t>
      </w:r>
      <w:proofErr w:type="gramStart"/>
      <w:r w:rsidRPr="00EF6F4F">
        <w:rPr>
          <w:rFonts w:ascii="Calibri" w:hAnsi="Calibri"/>
          <w:i/>
        </w:rPr>
        <w:t>are not rounded up</w:t>
      </w:r>
      <w:proofErr w:type="gramEnd"/>
      <w:r w:rsidRPr="00EF6F4F">
        <w:rPr>
          <w:rFonts w:ascii="Calibri" w:hAnsi="Calibri"/>
          <w:i/>
        </w:rPr>
        <w:t>.</w:t>
      </w:r>
    </w:p>
    <w:tbl>
      <w:tblPr>
        <w:tblpPr w:leftFromText="180" w:rightFromText="180" w:vertAnchor="text" w:horzAnchor="margin" w:tblpY="172"/>
        <w:tblW w:w="9342" w:type="dxa"/>
        <w:tblLook w:val="04A0" w:firstRow="1" w:lastRow="0" w:firstColumn="1" w:lastColumn="0" w:noHBand="0" w:noVBand="1"/>
      </w:tblPr>
      <w:tblGrid>
        <w:gridCol w:w="679"/>
        <w:gridCol w:w="788"/>
        <w:gridCol w:w="787"/>
        <w:gridCol w:w="788"/>
        <w:gridCol w:w="787"/>
        <w:gridCol w:w="788"/>
        <w:gridCol w:w="787"/>
        <w:gridCol w:w="788"/>
        <w:gridCol w:w="787"/>
        <w:gridCol w:w="788"/>
        <w:gridCol w:w="787"/>
        <w:gridCol w:w="788"/>
      </w:tblGrid>
      <w:tr w:rsidR="00A438F7" w:rsidRPr="005C269F" w:rsidTr="008E1038">
        <w:tc>
          <w:tcPr>
            <w:tcW w:w="679" w:type="dxa"/>
            <w:shd w:val="clear" w:color="auto" w:fill="F2F2F2"/>
            <w:hideMark/>
          </w:tcPr>
          <w:p w:rsidR="00A438F7" w:rsidRPr="005C269F" w:rsidRDefault="00A438F7" w:rsidP="008E1038">
            <w:pPr>
              <w:pStyle w:val="BodyText"/>
              <w:jc w:val="center"/>
              <w:rPr>
                <w:rFonts w:ascii="Calibri" w:hAnsi="Calibri"/>
              </w:rPr>
            </w:pPr>
            <w:r w:rsidRPr="005C269F">
              <w:rPr>
                <w:rFonts w:ascii="Calibri" w:hAnsi="Calibri"/>
              </w:rPr>
              <w:t>A</w:t>
            </w:r>
          </w:p>
        </w:tc>
        <w:tc>
          <w:tcPr>
            <w:tcW w:w="788" w:type="dxa"/>
            <w:shd w:val="clear" w:color="auto" w:fill="F2F2F2"/>
            <w:hideMark/>
          </w:tcPr>
          <w:p w:rsidR="00A438F7" w:rsidRPr="005C269F" w:rsidRDefault="00A438F7" w:rsidP="008E1038">
            <w:pPr>
              <w:pStyle w:val="BodyText"/>
              <w:jc w:val="center"/>
              <w:rPr>
                <w:rFonts w:ascii="Calibri" w:hAnsi="Calibri"/>
              </w:rPr>
            </w:pPr>
            <w:r w:rsidRPr="005C269F">
              <w:rPr>
                <w:rFonts w:ascii="Calibri" w:hAnsi="Calibri"/>
              </w:rPr>
              <w:t>A-</w:t>
            </w:r>
          </w:p>
        </w:tc>
        <w:tc>
          <w:tcPr>
            <w:tcW w:w="787" w:type="dxa"/>
            <w:shd w:val="clear" w:color="auto" w:fill="E7E6E6"/>
            <w:hideMark/>
          </w:tcPr>
          <w:p w:rsidR="00A438F7" w:rsidRPr="005C269F" w:rsidRDefault="00A438F7" w:rsidP="008E1038">
            <w:pPr>
              <w:pStyle w:val="BodyText"/>
              <w:jc w:val="center"/>
              <w:rPr>
                <w:rFonts w:ascii="Calibri" w:hAnsi="Calibri"/>
              </w:rPr>
            </w:pPr>
            <w:r w:rsidRPr="005C269F">
              <w:rPr>
                <w:rFonts w:ascii="Calibri" w:hAnsi="Calibri"/>
              </w:rPr>
              <w:t>B+</w:t>
            </w:r>
          </w:p>
        </w:tc>
        <w:tc>
          <w:tcPr>
            <w:tcW w:w="788" w:type="dxa"/>
            <w:shd w:val="clear" w:color="auto" w:fill="E7E6E6"/>
            <w:hideMark/>
          </w:tcPr>
          <w:p w:rsidR="00A438F7" w:rsidRPr="005C269F" w:rsidRDefault="00A438F7" w:rsidP="008E1038">
            <w:pPr>
              <w:pStyle w:val="BodyText"/>
              <w:jc w:val="center"/>
              <w:rPr>
                <w:rFonts w:ascii="Calibri" w:hAnsi="Calibri"/>
              </w:rPr>
            </w:pPr>
            <w:r w:rsidRPr="005C269F">
              <w:rPr>
                <w:rFonts w:ascii="Calibri" w:hAnsi="Calibri"/>
              </w:rPr>
              <w:t>B</w:t>
            </w:r>
          </w:p>
        </w:tc>
        <w:tc>
          <w:tcPr>
            <w:tcW w:w="787" w:type="dxa"/>
            <w:shd w:val="clear" w:color="auto" w:fill="E7E6E6"/>
            <w:hideMark/>
          </w:tcPr>
          <w:p w:rsidR="00A438F7" w:rsidRPr="005C269F" w:rsidRDefault="00A438F7" w:rsidP="008E1038">
            <w:pPr>
              <w:pStyle w:val="BodyText"/>
              <w:jc w:val="center"/>
              <w:rPr>
                <w:rFonts w:ascii="Calibri" w:hAnsi="Calibri"/>
              </w:rPr>
            </w:pPr>
            <w:r w:rsidRPr="005C269F">
              <w:rPr>
                <w:rFonts w:ascii="Calibri" w:hAnsi="Calibri"/>
              </w:rPr>
              <w:t>B-</w:t>
            </w:r>
          </w:p>
        </w:tc>
        <w:tc>
          <w:tcPr>
            <w:tcW w:w="788" w:type="dxa"/>
            <w:shd w:val="clear" w:color="auto" w:fill="D9D9D9"/>
            <w:hideMark/>
          </w:tcPr>
          <w:p w:rsidR="00A438F7" w:rsidRPr="005C269F" w:rsidRDefault="00A438F7" w:rsidP="008E1038">
            <w:pPr>
              <w:pStyle w:val="BodyText"/>
              <w:jc w:val="center"/>
              <w:rPr>
                <w:rFonts w:ascii="Calibri" w:hAnsi="Calibri"/>
              </w:rPr>
            </w:pPr>
            <w:r w:rsidRPr="005C269F">
              <w:rPr>
                <w:rFonts w:ascii="Calibri" w:hAnsi="Calibri"/>
              </w:rPr>
              <w:t>C+</w:t>
            </w:r>
          </w:p>
        </w:tc>
        <w:tc>
          <w:tcPr>
            <w:tcW w:w="787" w:type="dxa"/>
            <w:shd w:val="clear" w:color="auto" w:fill="D9D9D9"/>
            <w:hideMark/>
          </w:tcPr>
          <w:p w:rsidR="00A438F7" w:rsidRPr="005C269F" w:rsidRDefault="00A438F7" w:rsidP="008E1038">
            <w:pPr>
              <w:pStyle w:val="BodyText"/>
              <w:jc w:val="center"/>
              <w:rPr>
                <w:rFonts w:ascii="Calibri" w:hAnsi="Calibri"/>
              </w:rPr>
            </w:pPr>
            <w:r w:rsidRPr="005C269F">
              <w:rPr>
                <w:rFonts w:ascii="Calibri" w:hAnsi="Calibri"/>
              </w:rPr>
              <w:t>C</w:t>
            </w:r>
          </w:p>
        </w:tc>
        <w:tc>
          <w:tcPr>
            <w:tcW w:w="788" w:type="dxa"/>
            <w:shd w:val="clear" w:color="auto" w:fill="D9D9D9"/>
            <w:hideMark/>
          </w:tcPr>
          <w:p w:rsidR="00A438F7" w:rsidRPr="005C269F" w:rsidRDefault="00A438F7" w:rsidP="008E1038">
            <w:pPr>
              <w:pStyle w:val="BodyText"/>
              <w:jc w:val="center"/>
              <w:rPr>
                <w:rFonts w:ascii="Calibri" w:hAnsi="Calibri"/>
              </w:rPr>
            </w:pPr>
            <w:r w:rsidRPr="005C269F">
              <w:rPr>
                <w:rFonts w:ascii="Calibri" w:hAnsi="Calibri"/>
              </w:rPr>
              <w:t>C-</w:t>
            </w:r>
          </w:p>
        </w:tc>
        <w:tc>
          <w:tcPr>
            <w:tcW w:w="787" w:type="dxa"/>
            <w:shd w:val="clear" w:color="auto" w:fill="D0CECE"/>
            <w:hideMark/>
          </w:tcPr>
          <w:p w:rsidR="00A438F7" w:rsidRPr="005C269F" w:rsidRDefault="00A438F7" w:rsidP="008E1038">
            <w:pPr>
              <w:pStyle w:val="BodyText"/>
              <w:jc w:val="center"/>
              <w:rPr>
                <w:rFonts w:ascii="Calibri" w:hAnsi="Calibri"/>
              </w:rPr>
            </w:pPr>
            <w:r w:rsidRPr="005C269F">
              <w:rPr>
                <w:rFonts w:ascii="Calibri" w:hAnsi="Calibri"/>
              </w:rPr>
              <w:t>D+</w:t>
            </w:r>
          </w:p>
        </w:tc>
        <w:tc>
          <w:tcPr>
            <w:tcW w:w="788" w:type="dxa"/>
            <w:shd w:val="clear" w:color="auto" w:fill="D0CECE"/>
            <w:hideMark/>
          </w:tcPr>
          <w:p w:rsidR="00A438F7" w:rsidRPr="005C269F" w:rsidRDefault="00A438F7" w:rsidP="008E1038">
            <w:pPr>
              <w:pStyle w:val="BodyText"/>
              <w:jc w:val="center"/>
              <w:rPr>
                <w:rFonts w:ascii="Calibri" w:hAnsi="Calibri"/>
              </w:rPr>
            </w:pPr>
            <w:r w:rsidRPr="005C269F">
              <w:rPr>
                <w:rFonts w:ascii="Calibri" w:hAnsi="Calibri"/>
              </w:rPr>
              <w:t>D</w:t>
            </w:r>
          </w:p>
        </w:tc>
        <w:tc>
          <w:tcPr>
            <w:tcW w:w="787" w:type="dxa"/>
            <w:shd w:val="clear" w:color="auto" w:fill="D0CECE"/>
            <w:hideMark/>
          </w:tcPr>
          <w:p w:rsidR="00A438F7" w:rsidRPr="005C269F" w:rsidRDefault="00A438F7" w:rsidP="008E1038">
            <w:pPr>
              <w:pStyle w:val="BodyText"/>
              <w:jc w:val="center"/>
              <w:rPr>
                <w:rFonts w:ascii="Calibri" w:hAnsi="Calibri"/>
              </w:rPr>
            </w:pPr>
            <w:r w:rsidRPr="005C269F">
              <w:rPr>
                <w:rFonts w:ascii="Calibri" w:hAnsi="Calibri"/>
              </w:rPr>
              <w:t>D-</w:t>
            </w:r>
          </w:p>
        </w:tc>
        <w:tc>
          <w:tcPr>
            <w:tcW w:w="788" w:type="dxa"/>
            <w:shd w:val="clear" w:color="auto" w:fill="BFBFBF"/>
            <w:hideMark/>
          </w:tcPr>
          <w:p w:rsidR="00A438F7" w:rsidRPr="005C269F" w:rsidRDefault="00A438F7" w:rsidP="008E1038">
            <w:pPr>
              <w:pStyle w:val="BodyText"/>
              <w:jc w:val="center"/>
              <w:rPr>
                <w:rFonts w:ascii="Calibri" w:hAnsi="Calibri"/>
              </w:rPr>
            </w:pPr>
            <w:r w:rsidRPr="005C269F">
              <w:rPr>
                <w:rFonts w:ascii="Calibri" w:hAnsi="Calibri"/>
              </w:rPr>
              <w:t>F</w:t>
            </w:r>
          </w:p>
        </w:tc>
      </w:tr>
      <w:tr w:rsidR="00A438F7" w:rsidRPr="005C269F" w:rsidTr="008E1038">
        <w:tc>
          <w:tcPr>
            <w:tcW w:w="679" w:type="dxa"/>
            <w:shd w:val="clear" w:color="auto" w:fill="F2F2F2"/>
            <w:hideMark/>
          </w:tcPr>
          <w:p w:rsidR="00A438F7" w:rsidRPr="005C269F" w:rsidRDefault="00A438F7" w:rsidP="008E1038">
            <w:pPr>
              <w:pStyle w:val="BodyText"/>
              <w:jc w:val="center"/>
              <w:rPr>
                <w:rFonts w:ascii="Calibri" w:hAnsi="Calibri"/>
              </w:rPr>
            </w:pPr>
            <w:r w:rsidRPr="005C269F">
              <w:rPr>
                <w:rFonts w:ascii="Calibri" w:hAnsi="Calibri"/>
              </w:rPr>
              <w:t>92-100</w:t>
            </w:r>
          </w:p>
        </w:tc>
        <w:tc>
          <w:tcPr>
            <w:tcW w:w="788" w:type="dxa"/>
            <w:shd w:val="clear" w:color="auto" w:fill="F2F2F2"/>
            <w:hideMark/>
          </w:tcPr>
          <w:p w:rsidR="00A438F7" w:rsidRPr="005C269F" w:rsidRDefault="00A438F7" w:rsidP="008E1038">
            <w:pPr>
              <w:pStyle w:val="BodyText"/>
              <w:jc w:val="center"/>
              <w:rPr>
                <w:rFonts w:ascii="Calibri" w:hAnsi="Calibri"/>
              </w:rPr>
            </w:pPr>
            <w:r w:rsidRPr="005C269F">
              <w:rPr>
                <w:rFonts w:ascii="Calibri" w:hAnsi="Calibri"/>
              </w:rPr>
              <w:t>90-91.99</w:t>
            </w:r>
          </w:p>
        </w:tc>
        <w:tc>
          <w:tcPr>
            <w:tcW w:w="787" w:type="dxa"/>
            <w:shd w:val="clear" w:color="auto" w:fill="E7E6E6"/>
            <w:hideMark/>
          </w:tcPr>
          <w:p w:rsidR="00A438F7" w:rsidRPr="005C269F" w:rsidRDefault="00A438F7" w:rsidP="008E1038">
            <w:pPr>
              <w:pStyle w:val="BodyText"/>
              <w:jc w:val="center"/>
              <w:rPr>
                <w:rFonts w:ascii="Calibri" w:hAnsi="Calibri"/>
              </w:rPr>
            </w:pPr>
            <w:r w:rsidRPr="005C269F">
              <w:rPr>
                <w:rFonts w:ascii="Calibri" w:hAnsi="Calibri"/>
              </w:rPr>
              <w:t>88-89.99</w:t>
            </w:r>
          </w:p>
        </w:tc>
        <w:tc>
          <w:tcPr>
            <w:tcW w:w="788" w:type="dxa"/>
            <w:shd w:val="clear" w:color="auto" w:fill="E7E6E6"/>
            <w:hideMark/>
          </w:tcPr>
          <w:p w:rsidR="00A438F7" w:rsidRPr="005C269F" w:rsidRDefault="00A438F7" w:rsidP="008E1038">
            <w:pPr>
              <w:pStyle w:val="BodyText"/>
              <w:jc w:val="center"/>
              <w:rPr>
                <w:rFonts w:ascii="Calibri" w:hAnsi="Calibri"/>
              </w:rPr>
            </w:pPr>
            <w:r w:rsidRPr="005C269F">
              <w:rPr>
                <w:rFonts w:ascii="Calibri" w:hAnsi="Calibri"/>
              </w:rPr>
              <w:t>82-87.99</w:t>
            </w:r>
          </w:p>
        </w:tc>
        <w:tc>
          <w:tcPr>
            <w:tcW w:w="787" w:type="dxa"/>
            <w:shd w:val="clear" w:color="auto" w:fill="E7E6E6"/>
            <w:hideMark/>
          </w:tcPr>
          <w:p w:rsidR="00A438F7" w:rsidRPr="005C269F" w:rsidRDefault="00A438F7" w:rsidP="008E1038">
            <w:pPr>
              <w:pStyle w:val="BodyText"/>
              <w:jc w:val="center"/>
              <w:rPr>
                <w:rFonts w:ascii="Calibri" w:hAnsi="Calibri"/>
              </w:rPr>
            </w:pPr>
            <w:r w:rsidRPr="005C269F">
              <w:rPr>
                <w:rFonts w:ascii="Calibri" w:hAnsi="Calibri"/>
              </w:rPr>
              <w:t>80-81.99</w:t>
            </w:r>
          </w:p>
        </w:tc>
        <w:tc>
          <w:tcPr>
            <w:tcW w:w="788" w:type="dxa"/>
            <w:shd w:val="clear" w:color="auto" w:fill="D9D9D9"/>
            <w:hideMark/>
          </w:tcPr>
          <w:p w:rsidR="00A438F7" w:rsidRPr="005C269F" w:rsidRDefault="00A438F7" w:rsidP="008E1038">
            <w:pPr>
              <w:pStyle w:val="BodyText"/>
              <w:jc w:val="center"/>
              <w:rPr>
                <w:rFonts w:ascii="Calibri" w:hAnsi="Calibri"/>
              </w:rPr>
            </w:pPr>
            <w:r w:rsidRPr="005C269F">
              <w:rPr>
                <w:rFonts w:ascii="Calibri" w:hAnsi="Calibri"/>
              </w:rPr>
              <w:t>78-79.99</w:t>
            </w:r>
          </w:p>
        </w:tc>
        <w:tc>
          <w:tcPr>
            <w:tcW w:w="787" w:type="dxa"/>
            <w:shd w:val="clear" w:color="auto" w:fill="D9D9D9"/>
            <w:hideMark/>
          </w:tcPr>
          <w:p w:rsidR="00A438F7" w:rsidRPr="005C269F" w:rsidRDefault="00A438F7" w:rsidP="008E1038">
            <w:pPr>
              <w:pStyle w:val="BodyText"/>
              <w:jc w:val="center"/>
              <w:rPr>
                <w:rFonts w:ascii="Calibri" w:hAnsi="Calibri"/>
              </w:rPr>
            </w:pPr>
            <w:r w:rsidRPr="005C269F">
              <w:rPr>
                <w:rFonts w:ascii="Calibri" w:hAnsi="Calibri"/>
              </w:rPr>
              <w:t>72-77.99</w:t>
            </w:r>
          </w:p>
        </w:tc>
        <w:tc>
          <w:tcPr>
            <w:tcW w:w="788" w:type="dxa"/>
            <w:shd w:val="clear" w:color="auto" w:fill="D9D9D9"/>
            <w:hideMark/>
          </w:tcPr>
          <w:p w:rsidR="00A438F7" w:rsidRPr="005C269F" w:rsidRDefault="00A438F7" w:rsidP="008E1038">
            <w:pPr>
              <w:pStyle w:val="BodyText"/>
              <w:jc w:val="center"/>
              <w:rPr>
                <w:rFonts w:ascii="Calibri" w:hAnsi="Calibri"/>
              </w:rPr>
            </w:pPr>
            <w:r w:rsidRPr="005C269F">
              <w:rPr>
                <w:rFonts w:ascii="Calibri" w:hAnsi="Calibri"/>
              </w:rPr>
              <w:t>70-71.99</w:t>
            </w:r>
          </w:p>
        </w:tc>
        <w:tc>
          <w:tcPr>
            <w:tcW w:w="787" w:type="dxa"/>
            <w:shd w:val="clear" w:color="auto" w:fill="D0CECE"/>
            <w:hideMark/>
          </w:tcPr>
          <w:p w:rsidR="00A438F7" w:rsidRPr="005C269F" w:rsidRDefault="00A438F7" w:rsidP="008E1038">
            <w:pPr>
              <w:pStyle w:val="BodyText"/>
              <w:jc w:val="center"/>
              <w:rPr>
                <w:rFonts w:ascii="Calibri" w:hAnsi="Calibri"/>
              </w:rPr>
            </w:pPr>
            <w:r w:rsidRPr="005C269F">
              <w:rPr>
                <w:rFonts w:ascii="Calibri" w:hAnsi="Calibri"/>
              </w:rPr>
              <w:t>68-69.99</w:t>
            </w:r>
          </w:p>
        </w:tc>
        <w:tc>
          <w:tcPr>
            <w:tcW w:w="788" w:type="dxa"/>
            <w:shd w:val="clear" w:color="auto" w:fill="D0CECE"/>
            <w:hideMark/>
          </w:tcPr>
          <w:p w:rsidR="00A438F7" w:rsidRPr="005C269F" w:rsidRDefault="00A438F7" w:rsidP="008E1038">
            <w:pPr>
              <w:pStyle w:val="BodyText"/>
              <w:jc w:val="center"/>
              <w:rPr>
                <w:rFonts w:ascii="Calibri" w:hAnsi="Calibri"/>
              </w:rPr>
            </w:pPr>
            <w:r w:rsidRPr="005C269F">
              <w:rPr>
                <w:rFonts w:ascii="Calibri" w:hAnsi="Calibri"/>
              </w:rPr>
              <w:t>62-67.99</w:t>
            </w:r>
          </w:p>
        </w:tc>
        <w:tc>
          <w:tcPr>
            <w:tcW w:w="787" w:type="dxa"/>
            <w:shd w:val="clear" w:color="auto" w:fill="D0CECE"/>
            <w:hideMark/>
          </w:tcPr>
          <w:p w:rsidR="00A438F7" w:rsidRPr="005C269F" w:rsidRDefault="00A438F7" w:rsidP="008E1038">
            <w:pPr>
              <w:pStyle w:val="BodyText"/>
              <w:jc w:val="center"/>
              <w:rPr>
                <w:rFonts w:ascii="Calibri" w:hAnsi="Calibri"/>
              </w:rPr>
            </w:pPr>
            <w:r w:rsidRPr="005C269F">
              <w:rPr>
                <w:rFonts w:ascii="Calibri" w:hAnsi="Calibri"/>
              </w:rPr>
              <w:t>60-61.99</w:t>
            </w:r>
          </w:p>
        </w:tc>
        <w:tc>
          <w:tcPr>
            <w:tcW w:w="788" w:type="dxa"/>
            <w:shd w:val="clear" w:color="auto" w:fill="BFBFBF"/>
            <w:hideMark/>
          </w:tcPr>
          <w:p w:rsidR="00A438F7" w:rsidRPr="005C269F" w:rsidRDefault="00A438F7" w:rsidP="008E1038">
            <w:pPr>
              <w:pStyle w:val="BodyText"/>
              <w:jc w:val="center"/>
              <w:rPr>
                <w:rFonts w:ascii="Calibri" w:hAnsi="Calibri"/>
              </w:rPr>
            </w:pPr>
            <w:r w:rsidRPr="005C269F">
              <w:rPr>
                <w:rFonts w:ascii="Calibri" w:hAnsi="Calibri"/>
              </w:rPr>
              <w:t>0 – 59.99</w:t>
            </w:r>
          </w:p>
        </w:tc>
      </w:tr>
    </w:tbl>
    <w:p w:rsidR="00A438F7" w:rsidRDefault="00A438F7" w:rsidP="00A438F7">
      <w:pPr>
        <w:pStyle w:val="BodyText"/>
        <w:jc w:val="center"/>
        <w:rPr>
          <w:rFonts w:ascii="Calibri" w:hAnsi="Calibri"/>
        </w:rPr>
      </w:pPr>
    </w:p>
    <w:p w:rsidR="00A438F7" w:rsidRDefault="00A438F7" w:rsidP="00A438F7">
      <w:pPr>
        <w:ind w:left="360"/>
        <w:jc w:val="center"/>
        <w:rPr>
          <w:rFonts w:ascii="Calibri" w:hAnsi="Calibri"/>
          <w:b/>
          <w:szCs w:val="26"/>
        </w:rPr>
      </w:pPr>
    </w:p>
    <w:p w:rsidR="00A438F7" w:rsidRPr="00E35202" w:rsidRDefault="00A438F7" w:rsidP="00A438F7">
      <w:pPr>
        <w:ind w:left="360"/>
        <w:jc w:val="center"/>
        <w:rPr>
          <w:rFonts w:ascii="Calibri" w:hAnsi="Calibri"/>
          <w:b/>
          <w:szCs w:val="26"/>
        </w:rPr>
      </w:pPr>
      <w:r w:rsidRPr="00E35202">
        <w:rPr>
          <w:rFonts w:ascii="Calibri" w:hAnsi="Calibri"/>
          <w:b/>
          <w:szCs w:val="26"/>
        </w:rPr>
        <w:t>COURSE ASSIGNMENTS AND REQUIREMENTS</w:t>
      </w:r>
    </w:p>
    <w:p w:rsidR="00A438F7" w:rsidRPr="005340A8" w:rsidRDefault="00A438F7" w:rsidP="00A438F7">
      <w:pPr>
        <w:ind w:left="360"/>
        <w:jc w:val="center"/>
        <w:rPr>
          <w:rFonts w:ascii="Calibri" w:hAnsi="Calibri"/>
          <w:b/>
        </w:rPr>
      </w:pPr>
    </w:p>
    <w:p w:rsidR="00A438F7" w:rsidRPr="00CA52C8" w:rsidRDefault="00A438F7" w:rsidP="00A438F7">
      <w:pPr>
        <w:rPr>
          <w:rFonts w:ascii="Calibri" w:hAnsi="Calibri"/>
          <w:b/>
          <w:szCs w:val="26"/>
        </w:rPr>
      </w:pPr>
      <w:r>
        <w:rPr>
          <w:rFonts w:ascii="Calibri" w:hAnsi="Calibri"/>
          <w:b/>
          <w:szCs w:val="26"/>
        </w:rPr>
        <w:t>Final paper</w:t>
      </w:r>
    </w:p>
    <w:p w:rsidR="00A438F7" w:rsidRDefault="00A438F7" w:rsidP="00A438F7">
      <w:r w:rsidRPr="00991321">
        <w:t xml:space="preserve">Your major writing assignment for </w:t>
      </w:r>
      <w:r>
        <w:t>this course is a 15-page literature review that addresses</w:t>
      </w:r>
      <w:r w:rsidRPr="00991321">
        <w:t xml:space="preserve"> research on a single topic related to </w:t>
      </w:r>
      <w:r>
        <w:t>social media use</w:t>
      </w:r>
      <w:r w:rsidRPr="00991321">
        <w:t xml:space="preserve">. This </w:t>
      </w:r>
      <w:proofErr w:type="gramStart"/>
      <w:r w:rsidRPr="00991321">
        <w:t>will be done</w:t>
      </w:r>
      <w:proofErr w:type="gramEnd"/>
      <w:r w:rsidRPr="00991321">
        <w:t xml:space="preserve"> in a semester long build and revise method. </w:t>
      </w:r>
      <w:r>
        <w:t>See details at end of syllabus.</w:t>
      </w:r>
    </w:p>
    <w:p w:rsidR="00A438F7" w:rsidRDefault="00A438F7" w:rsidP="00A438F7">
      <w:pPr>
        <w:rPr>
          <w:rFonts w:ascii="Calibri" w:hAnsi="Calibri"/>
          <w:b/>
          <w:sz w:val="26"/>
          <w:szCs w:val="26"/>
        </w:rPr>
      </w:pPr>
    </w:p>
    <w:p w:rsidR="00A438F7" w:rsidRPr="00E35202" w:rsidRDefault="00A438F7" w:rsidP="00A438F7">
      <w:pPr>
        <w:rPr>
          <w:rFonts w:ascii="Calibri" w:hAnsi="Calibri"/>
          <w:szCs w:val="26"/>
        </w:rPr>
      </w:pPr>
      <w:r w:rsidRPr="00E35202">
        <w:rPr>
          <w:rFonts w:ascii="Calibri" w:hAnsi="Calibri"/>
          <w:b/>
          <w:szCs w:val="26"/>
        </w:rPr>
        <w:t>Exams</w:t>
      </w:r>
    </w:p>
    <w:p w:rsidR="00A438F7" w:rsidRDefault="00A438F7" w:rsidP="00A438F7">
      <w:pPr>
        <w:rPr>
          <w:rFonts w:ascii="Calibri" w:hAnsi="Calibri"/>
        </w:rPr>
      </w:pPr>
      <w:r w:rsidRPr="005340A8">
        <w:rPr>
          <w:rFonts w:ascii="Calibri" w:hAnsi="Calibri"/>
        </w:rPr>
        <w:t xml:space="preserve">There will be </w:t>
      </w:r>
      <w:r>
        <w:rPr>
          <w:rFonts w:ascii="Calibri" w:hAnsi="Calibri"/>
        </w:rPr>
        <w:t>three exams, each covering content from the previous three textbook chapters</w:t>
      </w:r>
      <w:r w:rsidRPr="005340A8">
        <w:rPr>
          <w:rFonts w:ascii="Calibri" w:hAnsi="Calibri"/>
        </w:rPr>
        <w:t xml:space="preserve">. The exams will cover </w:t>
      </w:r>
      <w:r>
        <w:rPr>
          <w:rFonts w:ascii="Calibri" w:hAnsi="Calibri"/>
        </w:rPr>
        <w:t xml:space="preserve">the textbook, other </w:t>
      </w:r>
      <w:r w:rsidRPr="005340A8">
        <w:rPr>
          <w:rFonts w:ascii="Calibri" w:hAnsi="Calibri"/>
        </w:rPr>
        <w:t xml:space="preserve">required readings, lecture material, and topics discussed during class. The </w:t>
      </w:r>
      <w:r>
        <w:rPr>
          <w:rFonts w:ascii="Calibri" w:hAnsi="Calibri"/>
        </w:rPr>
        <w:t>format of the exams is</w:t>
      </w:r>
      <w:r w:rsidRPr="005340A8">
        <w:rPr>
          <w:rFonts w:ascii="Calibri" w:hAnsi="Calibri"/>
        </w:rPr>
        <w:t xml:space="preserve"> </w:t>
      </w:r>
      <w:r>
        <w:rPr>
          <w:rFonts w:ascii="Calibri" w:hAnsi="Calibri"/>
        </w:rPr>
        <w:t xml:space="preserve">multiple choice and short answer. There is no cumulative final exam. </w:t>
      </w:r>
    </w:p>
    <w:p w:rsidR="00A438F7" w:rsidRPr="005340A8" w:rsidRDefault="00A438F7" w:rsidP="00A438F7">
      <w:pPr>
        <w:rPr>
          <w:rFonts w:ascii="Calibri" w:hAnsi="Calibri"/>
        </w:rPr>
      </w:pPr>
    </w:p>
    <w:p w:rsidR="00A438F7" w:rsidRDefault="00A438F7" w:rsidP="00A438F7">
      <w:pPr>
        <w:pStyle w:val="BodyText"/>
        <w:rPr>
          <w:rFonts w:ascii="Calibri" w:hAnsi="Calibri"/>
        </w:rPr>
      </w:pPr>
      <w:r w:rsidRPr="005340A8">
        <w:rPr>
          <w:rFonts w:ascii="Calibri" w:hAnsi="Calibri"/>
        </w:rPr>
        <w:t xml:space="preserve">Exams </w:t>
      </w:r>
      <w:proofErr w:type="gramStart"/>
      <w:r w:rsidRPr="005340A8">
        <w:rPr>
          <w:rFonts w:ascii="Calibri" w:hAnsi="Calibri"/>
        </w:rPr>
        <w:t>must be taken</w:t>
      </w:r>
      <w:proofErr w:type="gramEnd"/>
      <w:r w:rsidRPr="005340A8">
        <w:rPr>
          <w:rFonts w:ascii="Calibri" w:hAnsi="Calibri"/>
        </w:rPr>
        <w:t xml:space="preserve"> during the schedul</w:t>
      </w:r>
      <w:r>
        <w:rPr>
          <w:rFonts w:ascii="Calibri" w:hAnsi="Calibri"/>
        </w:rPr>
        <w:t>ed exam time. All requests for</w:t>
      </w:r>
      <w:r w:rsidRPr="005340A8">
        <w:rPr>
          <w:rFonts w:ascii="Calibri" w:hAnsi="Calibri"/>
        </w:rPr>
        <w:t xml:space="preserve"> make</w:t>
      </w:r>
      <w:r>
        <w:rPr>
          <w:rFonts w:ascii="Calibri" w:hAnsi="Calibri"/>
        </w:rPr>
        <w:t>-</w:t>
      </w:r>
      <w:r w:rsidRPr="005340A8">
        <w:rPr>
          <w:rFonts w:ascii="Calibri" w:hAnsi="Calibri"/>
        </w:rPr>
        <w:t xml:space="preserve">up </w:t>
      </w:r>
      <w:r>
        <w:rPr>
          <w:rFonts w:ascii="Calibri" w:hAnsi="Calibri"/>
        </w:rPr>
        <w:t xml:space="preserve">exams </w:t>
      </w:r>
      <w:r w:rsidRPr="005340A8">
        <w:rPr>
          <w:rFonts w:ascii="Calibri" w:hAnsi="Calibri"/>
        </w:rPr>
        <w:t xml:space="preserve">due to athletic participation, job interviews, special religious observances, or other foreseeable purposes must be made </w:t>
      </w:r>
      <w:r w:rsidRPr="005340A8">
        <w:rPr>
          <w:rFonts w:ascii="Calibri" w:hAnsi="Calibri"/>
          <w:b/>
        </w:rPr>
        <w:t>48 hours prior</w:t>
      </w:r>
      <w:r w:rsidRPr="005340A8">
        <w:rPr>
          <w:rFonts w:ascii="Calibri" w:hAnsi="Calibri"/>
        </w:rPr>
        <w:t xml:space="preserve"> to the exam</w:t>
      </w:r>
      <w:r>
        <w:rPr>
          <w:rFonts w:ascii="Calibri" w:hAnsi="Calibri"/>
        </w:rPr>
        <w:t>,</w:t>
      </w:r>
      <w:r w:rsidRPr="005340A8">
        <w:rPr>
          <w:rFonts w:ascii="Calibri" w:hAnsi="Calibri"/>
        </w:rPr>
        <w:t xml:space="preserve"> and require documentation. A last</w:t>
      </w:r>
      <w:r>
        <w:rPr>
          <w:rFonts w:ascii="Calibri" w:hAnsi="Calibri"/>
        </w:rPr>
        <w:t>-</w:t>
      </w:r>
      <w:r w:rsidRPr="005340A8">
        <w:rPr>
          <w:rFonts w:ascii="Calibri" w:hAnsi="Calibri"/>
        </w:rPr>
        <w:t xml:space="preserve">minute make-up exam </w:t>
      </w:r>
      <w:proofErr w:type="gramStart"/>
      <w:r w:rsidRPr="005340A8">
        <w:rPr>
          <w:rFonts w:ascii="Calibri" w:hAnsi="Calibri"/>
        </w:rPr>
        <w:t>can only be taken</w:t>
      </w:r>
      <w:proofErr w:type="gramEnd"/>
      <w:r w:rsidRPr="005340A8">
        <w:rPr>
          <w:rFonts w:ascii="Calibri" w:hAnsi="Calibri"/>
        </w:rPr>
        <w:t xml:space="preserve"> with proof of a valid medical excuse or extenuating circumstance. </w:t>
      </w:r>
    </w:p>
    <w:p w:rsidR="00A438F7" w:rsidRDefault="00A438F7" w:rsidP="00A438F7">
      <w:pPr>
        <w:pStyle w:val="BodyText"/>
        <w:rPr>
          <w:rFonts w:ascii="Calibri" w:hAnsi="Calibri"/>
        </w:rPr>
      </w:pPr>
    </w:p>
    <w:p w:rsidR="00A438F7" w:rsidRPr="00E35202" w:rsidRDefault="00A438F7" w:rsidP="00A438F7">
      <w:pPr>
        <w:ind w:left="360"/>
        <w:jc w:val="center"/>
        <w:rPr>
          <w:rFonts w:ascii="Calibri" w:hAnsi="Calibri"/>
          <w:szCs w:val="26"/>
        </w:rPr>
      </w:pPr>
      <w:r w:rsidRPr="00E35202">
        <w:rPr>
          <w:rFonts w:ascii="Calibri" w:hAnsi="Calibri"/>
          <w:b/>
          <w:szCs w:val="26"/>
        </w:rPr>
        <w:t>COURSE POLICIES</w:t>
      </w:r>
    </w:p>
    <w:p w:rsidR="00A438F7" w:rsidRPr="00E35202" w:rsidRDefault="00A438F7" w:rsidP="00A438F7">
      <w:pPr>
        <w:rPr>
          <w:rFonts w:ascii="Calibri" w:hAnsi="Calibri"/>
          <w:b/>
          <w:szCs w:val="26"/>
        </w:rPr>
      </w:pPr>
      <w:r w:rsidRPr="00E35202">
        <w:rPr>
          <w:rFonts w:ascii="Calibri" w:hAnsi="Calibri"/>
          <w:b/>
          <w:szCs w:val="26"/>
        </w:rPr>
        <w:t xml:space="preserve">Attendance </w:t>
      </w:r>
    </w:p>
    <w:p w:rsidR="00A438F7" w:rsidRDefault="00A438F7" w:rsidP="00A438F7">
      <w:pPr>
        <w:rPr>
          <w:rFonts w:ascii="Calibri" w:hAnsi="Calibri"/>
        </w:rPr>
      </w:pPr>
      <w:r w:rsidRPr="003074E0">
        <w:rPr>
          <w:rFonts w:ascii="Calibri" w:hAnsi="Calibri"/>
        </w:rPr>
        <w:t xml:space="preserve">Attendance </w:t>
      </w:r>
      <w:proofErr w:type="gramStart"/>
      <w:r w:rsidRPr="003074E0">
        <w:rPr>
          <w:rFonts w:ascii="Calibri" w:hAnsi="Calibri"/>
        </w:rPr>
        <w:t>is expected</w:t>
      </w:r>
      <w:proofErr w:type="gramEnd"/>
      <w:r w:rsidRPr="003074E0">
        <w:rPr>
          <w:rFonts w:ascii="Calibri" w:hAnsi="Calibri"/>
        </w:rPr>
        <w:t xml:space="preserve"> each day, and classes should not be missed except in the case of</w:t>
      </w:r>
      <w:r>
        <w:rPr>
          <w:rFonts w:ascii="Calibri" w:hAnsi="Calibri"/>
        </w:rPr>
        <w:t xml:space="preserve"> university-approved travel,</w:t>
      </w:r>
      <w:r w:rsidRPr="003074E0">
        <w:rPr>
          <w:rFonts w:ascii="Calibri" w:hAnsi="Calibri"/>
        </w:rPr>
        <w:t xml:space="preserve"> illness</w:t>
      </w:r>
      <w:r>
        <w:rPr>
          <w:rFonts w:ascii="Calibri" w:hAnsi="Calibri"/>
        </w:rPr>
        <w:t>,</w:t>
      </w:r>
      <w:r w:rsidRPr="003074E0">
        <w:rPr>
          <w:rFonts w:ascii="Calibri" w:hAnsi="Calibri"/>
        </w:rPr>
        <w:t xml:space="preserve"> or an emergency. </w:t>
      </w:r>
      <w:r w:rsidRPr="005340A8">
        <w:rPr>
          <w:rFonts w:ascii="Calibri" w:hAnsi="Calibri"/>
        </w:rPr>
        <w:t xml:space="preserve"> A large portion of the work for this class </w:t>
      </w:r>
      <w:proofErr w:type="gramStart"/>
      <w:r w:rsidRPr="005340A8">
        <w:rPr>
          <w:rFonts w:ascii="Calibri" w:hAnsi="Calibri"/>
        </w:rPr>
        <w:t>is done</w:t>
      </w:r>
      <w:proofErr w:type="gramEnd"/>
      <w:r w:rsidRPr="005340A8">
        <w:rPr>
          <w:rFonts w:ascii="Calibri" w:hAnsi="Calibri"/>
        </w:rPr>
        <w:t xml:space="preserve"> during class time</w:t>
      </w:r>
      <w:r>
        <w:rPr>
          <w:rFonts w:ascii="Calibri" w:hAnsi="Calibri"/>
        </w:rPr>
        <w:t xml:space="preserve"> or relies</w:t>
      </w:r>
      <w:r w:rsidRPr="005340A8">
        <w:rPr>
          <w:rFonts w:ascii="Calibri" w:hAnsi="Calibri"/>
        </w:rPr>
        <w:t xml:space="preserve"> heavily on material discussed in class. In addition to course lecture material and in-class assignments, announcements and information about how to complete assignments </w:t>
      </w:r>
      <w:proofErr w:type="gramStart"/>
      <w:r w:rsidRPr="005340A8">
        <w:rPr>
          <w:rFonts w:ascii="Calibri" w:hAnsi="Calibri"/>
        </w:rPr>
        <w:t>will be communicated</w:t>
      </w:r>
      <w:proofErr w:type="gramEnd"/>
      <w:r w:rsidRPr="005340A8">
        <w:rPr>
          <w:rFonts w:ascii="Calibri" w:hAnsi="Calibri"/>
        </w:rPr>
        <w:t xml:space="preserve"> during class. If you are not present to learn </w:t>
      </w:r>
      <w:proofErr w:type="gramStart"/>
      <w:r w:rsidRPr="005340A8">
        <w:rPr>
          <w:rFonts w:ascii="Calibri" w:hAnsi="Calibri"/>
        </w:rPr>
        <w:t>the material or how to accomplish a particular assignment,</w:t>
      </w:r>
      <w:proofErr w:type="gramEnd"/>
      <w:r w:rsidRPr="005340A8">
        <w:rPr>
          <w:rFonts w:ascii="Calibri" w:hAnsi="Calibri"/>
        </w:rPr>
        <w:t xml:space="preserve"> you are not likely to perform well on the assignment or exams. If you do miss a class, please coordinate with another student to obtain missed notes and assignment information.</w:t>
      </w:r>
    </w:p>
    <w:p w:rsidR="00A438F7" w:rsidRDefault="00A438F7" w:rsidP="00A438F7">
      <w:pPr>
        <w:rPr>
          <w:rFonts w:ascii="Calibri" w:hAnsi="Calibri"/>
          <w:b/>
          <w:sz w:val="26"/>
          <w:szCs w:val="26"/>
        </w:rPr>
      </w:pPr>
    </w:p>
    <w:p w:rsidR="00A438F7" w:rsidRPr="00E35202" w:rsidRDefault="00A438F7" w:rsidP="00A438F7">
      <w:pPr>
        <w:rPr>
          <w:rFonts w:ascii="Calibri" w:hAnsi="Calibri"/>
          <w:b/>
          <w:szCs w:val="26"/>
        </w:rPr>
      </w:pPr>
      <w:r w:rsidRPr="00E35202">
        <w:rPr>
          <w:rFonts w:ascii="Calibri" w:hAnsi="Calibri"/>
          <w:b/>
          <w:szCs w:val="26"/>
        </w:rPr>
        <w:t>Class Participation</w:t>
      </w:r>
    </w:p>
    <w:p w:rsidR="00A438F7" w:rsidRDefault="00A438F7" w:rsidP="00A438F7">
      <w:pPr>
        <w:rPr>
          <w:rFonts w:ascii="Calibri" w:hAnsi="Calibri"/>
        </w:rPr>
      </w:pPr>
      <w:r w:rsidRPr="005340A8">
        <w:rPr>
          <w:rFonts w:ascii="Calibri" w:hAnsi="Calibri"/>
        </w:rPr>
        <w:t xml:space="preserve">You </w:t>
      </w:r>
      <w:proofErr w:type="gramStart"/>
      <w:r w:rsidRPr="005340A8">
        <w:rPr>
          <w:rFonts w:ascii="Calibri" w:hAnsi="Calibri"/>
        </w:rPr>
        <w:t>are expected</w:t>
      </w:r>
      <w:proofErr w:type="gramEnd"/>
      <w:r w:rsidRPr="005340A8">
        <w:rPr>
          <w:rFonts w:ascii="Calibri" w:hAnsi="Calibri"/>
        </w:rPr>
        <w:t xml:space="preserve"> to come to each class meeting having done the required readings</w:t>
      </w:r>
      <w:r>
        <w:rPr>
          <w:rFonts w:ascii="Calibri" w:hAnsi="Calibri"/>
        </w:rPr>
        <w:t xml:space="preserve"> in advance</w:t>
      </w:r>
      <w:r w:rsidRPr="005340A8">
        <w:rPr>
          <w:rFonts w:ascii="Calibri" w:hAnsi="Calibri"/>
        </w:rPr>
        <w:t>. Actively engage in class discussion, and never hesitate to voice your beliefs or ask questions</w:t>
      </w:r>
      <w:r>
        <w:rPr>
          <w:rFonts w:ascii="Calibri" w:hAnsi="Calibri"/>
        </w:rPr>
        <w:t>.</w:t>
      </w:r>
    </w:p>
    <w:p w:rsidR="00A438F7" w:rsidRDefault="00A438F7" w:rsidP="00A438F7">
      <w:pPr>
        <w:rPr>
          <w:rFonts w:ascii="Calibri" w:hAnsi="Calibri"/>
          <w:b/>
          <w:sz w:val="26"/>
          <w:szCs w:val="26"/>
        </w:rPr>
      </w:pPr>
    </w:p>
    <w:p w:rsidR="00A438F7" w:rsidRPr="00E35202" w:rsidRDefault="00A438F7" w:rsidP="00A438F7">
      <w:pPr>
        <w:rPr>
          <w:rFonts w:ascii="Calibri" w:hAnsi="Calibri"/>
          <w:b/>
          <w:szCs w:val="26"/>
        </w:rPr>
      </w:pPr>
      <w:r w:rsidRPr="00E35202">
        <w:rPr>
          <w:rFonts w:ascii="Calibri" w:hAnsi="Calibri"/>
          <w:b/>
          <w:szCs w:val="26"/>
        </w:rPr>
        <w:t>Late Work</w:t>
      </w:r>
    </w:p>
    <w:p w:rsidR="00A438F7" w:rsidRDefault="00A438F7" w:rsidP="00A438F7">
      <w:pPr>
        <w:rPr>
          <w:rFonts w:ascii="Calibri" w:hAnsi="Calibri"/>
        </w:rPr>
      </w:pPr>
      <w:r w:rsidRPr="005340A8">
        <w:rPr>
          <w:rFonts w:ascii="Calibri" w:hAnsi="Calibri"/>
        </w:rPr>
        <w:t xml:space="preserve">Any work that </w:t>
      </w:r>
      <w:proofErr w:type="gramStart"/>
      <w:r w:rsidRPr="005340A8">
        <w:rPr>
          <w:rFonts w:ascii="Calibri" w:hAnsi="Calibri"/>
        </w:rPr>
        <w:t>is turned in</w:t>
      </w:r>
      <w:proofErr w:type="gramEnd"/>
      <w:r w:rsidRPr="005340A8">
        <w:rPr>
          <w:rFonts w:ascii="Calibri" w:hAnsi="Calibri"/>
        </w:rPr>
        <w:t xml:space="preserve"> after a designated deadline will be considered late. If an assignment is turned in with</w:t>
      </w:r>
      <w:r>
        <w:rPr>
          <w:rFonts w:ascii="Calibri" w:hAnsi="Calibri"/>
        </w:rPr>
        <w:t>in</w:t>
      </w:r>
      <w:r w:rsidRPr="005340A8">
        <w:rPr>
          <w:rFonts w:ascii="Calibri" w:hAnsi="Calibri"/>
        </w:rPr>
        <w:t xml:space="preserve"> 48 hours </w:t>
      </w:r>
      <w:r>
        <w:rPr>
          <w:rFonts w:ascii="Calibri" w:hAnsi="Calibri"/>
        </w:rPr>
        <w:t>of</w:t>
      </w:r>
      <w:r w:rsidRPr="005340A8">
        <w:rPr>
          <w:rFonts w:ascii="Calibri" w:hAnsi="Calibri"/>
        </w:rPr>
        <w:t xml:space="preserve"> the </w:t>
      </w:r>
      <w:proofErr w:type="gramStart"/>
      <w:r w:rsidRPr="005340A8">
        <w:rPr>
          <w:rFonts w:ascii="Calibri" w:hAnsi="Calibri"/>
        </w:rPr>
        <w:t>deadline</w:t>
      </w:r>
      <w:proofErr w:type="gramEnd"/>
      <w:r w:rsidRPr="005340A8">
        <w:rPr>
          <w:rFonts w:ascii="Calibri" w:hAnsi="Calibri"/>
        </w:rPr>
        <w:t xml:space="preserve"> it will receive half-credit of the graded value. Any assignment turned in after 48 hours of a deadline will not be graded and will receive a </w:t>
      </w:r>
      <w:proofErr w:type="gramStart"/>
      <w:r w:rsidRPr="005340A8">
        <w:rPr>
          <w:rFonts w:ascii="Calibri" w:hAnsi="Calibri"/>
        </w:rPr>
        <w:t>0</w:t>
      </w:r>
      <w:proofErr w:type="gramEnd"/>
      <w:r w:rsidRPr="005340A8">
        <w:rPr>
          <w:rFonts w:ascii="Calibri" w:hAnsi="Calibri"/>
        </w:rPr>
        <w:t xml:space="preserve">. There are no exceptions to this rule, unless a student has </w:t>
      </w:r>
      <w:proofErr w:type="gramStart"/>
      <w:r w:rsidRPr="005340A8">
        <w:rPr>
          <w:rFonts w:ascii="Calibri" w:hAnsi="Calibri"/>
        </w:rPr>
        <w:t>made arrangements</w:t>
      </w:r>
      <w:proofErr w:type="gramEnd"/>
      <w:r w:rsidRPr="005340A8">
        <w:rPr>
          <w:rFonts w:ascii="Calibri" w:hAnsi="Calibri"/>
        </w:rPr>
        <w:t xml:space="preserve"> with the professor before the assignment was due, or in the case of a documented emergency. </w:t>
      </w:r>
    </w:p>
    <w:p w:rsidR="00A438F7" w:rsidRDefault="00A438F7" w:rsidP="00A438F7">
      <w:pPr>
        <w:rPr>
          <w:rFonts w:ascii="Calibri" w:hAnsi="Calibri"/>
        </w:rPr>
      </w:pPr>
    </w:p>
    <w:p w:rsidR="00A438F7" w:rsidRPr="00E35202" w:rsidRDefault="00A438F7" w:rsidP="00A438F7">
      <w:pPr>
        <w:rPr>
          <w:rFonts w:ascii="Calibri" w:hAnsi="Calibri"/>
          <w:b/>
          <w:szCs w:val="26"/>
        </w:rPr>
      </w:pPr>
      <w:r w:rsidRPr="00E35202">
        <w:rPr>
          <w:rFonts w:ascii="Calibri" w:hAnsi="Calibri"/>
          <w:b/>
          <w:szCs w:val="26"/>
        </w:rPr>
        <w:t>Laptops/Cell phones</w:t>
      </w:r>
    </w:p>
    <w:p w:rsidR="00A438F7" w:rsidRDefault="00A438F7" w:rsidP="00A438F7">
      <w:pPr>
        <w:rPr>
          <w:rFonts w:ascii="Calibri" w:hAnsi="Calibri"/>
        </w:rPr>
      </w:pPr>
      <w:r>
        <w:rPr>
          <w:rFonts w:ascii="Calibri" w:hAnsi="Calibri"/>
        </w:rPr>
        <w:t xml:space="preserve">We will be using technology such as laptops, tablets, and smartphones for various assignments in class, so you may bring and use your devices. However, when we are not using them for a class assignment, please be respectful to yourself, to your instructor, and to your classmates in your use of your technology. </w:t>
      </w:r>
      <w:r w:rsidRPr="003074E0">
        <w:rPr>
          <w:rFonts w:ascii="Calibri" w:hAnsi="Calibri"/>
        </w:rPr>
        <w:t xml:space="preserve">Laptops </w:t>
      </w:r>
      <w:proofErr w:type="gramStart"/>
      <w:r w:rsidRPr="003074E0">
        <w:rPr>
          <w:rFonts w:ascii="Calibri" w:hAnsi="Calibri"/>
        </w:rPr>
        <w:t>may be used</w:t>
      </w:r>
      <w:proofErr w:type="gramEnd"/>
      <w:r w:rsidRPr="003074E0">
        <w:rPr>
          <w:rFonts w:ascii="Calibri" w:hAnsi="Calibri"/>
        </w:rPr>
        <w:t xml:space="preserve"> to take notes, but getting online to do other things such as send email, check social media, </w:t>
      </w:r>
      <w:r>
        <w:rPr>
          <w:rFonts w:ascii="Calibri" w:hAnsi="Calibri"/>
        </w:rPr>
        <w:t xml:space="preserve">or shop during lectures is not acceptable, as it is </w:t>
      </w:r>
      <w:r w:rsidRPr="003074E0">
        <w:rPr>
          <w:rFonts w:ascii="Calibri" w:hAnsi="Calibri"/>
        </w:rPr>
        <w:t>disruptive to your learning and to those around you who may be trying to focus.</w:t>
      </w:r>
    </w:p>
    <w:p w:rsidR="00A438F7" w:rsidRDefault="00A438F7" w:rsidP="00A438F7">
      <w:pPr>
        <w:rPr>
          <w:rFonts w:ascii="Calibri" w:hAnsi="Calibri"/>
        </w:rPr>
      </w:pPr>
    </w:p>
    <w:p w:rsidR="00A438F7" w:rsidRPr="00E35202" w:rsidRDefault="00A438F7" w:rsidP="00A438F7">
      <w:pPr>
        <w:rPr>
          <w:rFonts w:ascii="Calibri" w:hAnsi="Calibri"/>
          <w:b/>
          <w:szCs w:val="26"/>
        </w:rPr>
      </w:pPr>
      <w:r w:rsidRPr="00E35202">
        <w:rPr>
          <w:rFonts w:ascii="Calibri" w:hAnsi="Calibri"/>
          <w:b/>
          <w:caps/>
          <w:szCs w:val="26"/>
        </w:rPr>
        <w:t>C</w:t>
      </w:r>
      <w:r w:rsidRPr="00E35202">
        <w:rPr>
          <w:rFonts w:ascii="Calibri" w:hAnsi="Calibri"/>
          <w:b/>
          <w:szCs w:val="26"/>
        </w:rPr>
        <w:t>lassroom Civility</w:t>
      </w:r>
    </w:p>
    <w:p w:rsidR="00A438F7" w:rsidRDefault="00A438F7" w:rsidP="00A438F7">
      <w:pPr>
        <w:rPr>
          <w:rFonts w:ascii="Calibri" w:hAnsi="Calibri"/>
        </w:rPr>
      </w:pPr>
      <w:r w:rsidRPr="005340A8">
        <w:rPr>
          <w:rFonts w:ascii="Calibri" w:hAnsi="Calibri"/>
        </w:rPr>
        <w:t xml:space="preserve">In this course, it is important that people and ideas </w:t>
      </w:r>
      <w:proofErr w:type="gramStart"/>
      <w:r w:rsidRPr="005340A8">
        <w:rPr>
          <w:rFonts w:ascii="Calibri" w:hAnsi="Calibri"/>
        </w:rPr>
        <w:t>are treated</w:t>
      </w:r>
      <w:proofErr w:type="gramEnd"/>
      <w:r w:rsidRPr="005340A8">
        <w:rPr>
          <w:rFonts w:ascii="Calibri" w:hAnsi="Calibri"/>
        </w:rPr>
        <w:t xml:space="preserve"> with respect, and that class time is used productively. Please avoid behaviors that make it difficult to accomplish our mutual objectives (e.g., side conversations, showing disrespect to classmates, coming to class late or leaving early, etc.). In addition, please refrain from </w:t>
      </w:r>
      <w:r>
        <w:rPr>
          <w:rFonts w:ascii="Calibri" w:hAnsi="Calibri"/>
        </w:rPr>
        <w:t>disruptive technology use in class (see technology policy above)</w:t>
      </w:r>
      <w:r w:rsidRPr="005340A8">
        <w:rPr>
          <w:rFonts w:ascii="Calibri" w:hAnsi="Calibri"/>
        </w:rPr>
        <w:t xml:space="preserve">. Understand that I </w:t>
      </w:r>
      <w:r w:rsidRPr="005340A8">
        <w:rPr>
          <w:rFonts w:ascii="Calibri" w:hAnsi="Calibri"/>
        </w:rPr>
        <w:lastRenderedPageBreak/>
        <w:t xml:space="preserve">will impose appropriate penalties if such behaviors </w:t>
      </w:r>
      <w:proofErr w:type="gramStart"/>
      <w:r w:rsidRPr="005340A8">
        <w:rPr>
          <w:rFonts w:ascii="Calibri" w:hAnsi="Calibri"/>
        </w:rPr>
        <w:t>are flagrantly or routinely exhibited</w:t>
      </w:r>
      <w:proofErr w:type="gramEnd"/>
      <w:r w:rsidRPr="005340A8">
        <w:rPr>
          <w:rFonts w:ascii="Calibri" w:hAnsi="Calibri"/>
        </w:rPr>
        <w:t xml:space="preserve">.  Immature behavior </w:t>
      </w:r>
      <w:proofErr w:type="gramStart"/>
      <w:r w:rsidRPr="005340A8">
        <w:rPr>
          <w:rFonts w:ascii="Calibri" w:hAnsi="Calibri"/>
        </w:rPr>
        <w:t>will not be tolerated</w:t>
      </w:r>
      <w:proofErr w:type="gramEnd"/>
      <w:r w:rsidRPr="005340A8">
        <w:rPr>
          <w:rFonts w:ascii="Calibri" w:hAnsi="Calibri"/>
        </w:rPr>
        <w:t>, period.</w:t>
      </w:r>
    </w:p>
    <w:p w:rsidR="00A438F7" w:rsidRDefault="00A438F7" w:rsidP="00A438F7">
      <w:pPr>
        <w:rPr>
          <w:rFonts w:ascii="Calibri" w:hAnsi="Calibri"/>
          <w:b/>
          <w:caps/>
        </w:rPr>
      </w:pPr>
    </w:p>
    <w:p w:rsidR="00A438F7" w:rsidRDefault="00A438F7" w:rsidP="00A438F7">
      <w:pPr>
        <w:jc w:val="center"/>
        <w:rPr>
          <w:rFonts w:ascii="Calibri" w:hAnsi="Calibri"/>
          <w:b/>
          <w:caps/>
          <w:szCs w:val="26"/>
        </w:rPr>
      </w:pPr>
    </w:p>
    <w:p w:rsidR="00A438F7" w:rsidRPr="00E35202" w:rsidRDefault="00A438F7" w:rsidP="00A438F7">
      <w:pPr>
        <w:jc w:val="center"/>
        <w:rPr>
          <w:rFonts w:ascii="Calibri" w:hAnsi="Calibri"/>
          <w:b/>
          <w:caps/>
          <w:szCs w:val="26"/>
        </w:rPr>
      </w:pPr>
      <w:r w:rsidRPr="00E35202">
        <w:rPr>
          <w:rFonts w:ascii="Calibri" w:hAnsi="Calibri"/>
          <w:b/>
          <w:caps/>
          <w:szCs w:val="26"/>
        </w:rPr>
        <w:t>Academic MISCONDUCT</w:t>
      </w:r>
    </w:p>
    <w:p w:rsidR="00A438F7" w:rsidRPr="005340A8" w:rsidRDefault="00A438F7" w:rsidP="00A438F7">
      <w:pPr>
        <w:jc w:val="center"/>
        <w:rPr>
          <w:rFonts w:ascii="Calibri" w:hAnsi="Calibri"/>
        </w:rPr>
      </w:pPr>
    </w:p>
    <w:p w:rsidR="00A438F7" w:rsidRDefault="00A438F7" w:rsidP="00A438F7">
      <w:pPr>
        <w:tabs>
          <w:tab w:val="left" w:pos="0"/>
          <w:tab w:val="left" w:pos="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140"/>
          <w:tab w:val="left" w:pos="8140"/>
          <w:tab w:val="left" w:pos="8140"/>
        </w:tabs>
        <w:rPr>
          <w:rFonts w:ascii="Calibri" w:hAnsi="Calibri"/>
        </w:rPr>
      </w:pPr>
      <w:r w:rsidRPr="003074E0">
        <w:rPr>
          <w:rFonts w:ascii="Calibri" w:hAnsi="Calibri"/>
        </w:rPr>
        <w:t>Academic misconduct is dishonest or unethical academic behavior that includes, but is not limited to, misrepresenting mastery in an academic area (e.g., cheating); failing to properly credit information, research, or ideas to their rightful originators; or representing such information, research, or ideas as your own (e.g., plagiarism). Cheating or plagiarism may result in failing this course and/or removal from the university.</w:t>
      </w:r>
    </w:p>
    <w:p w:rsidR="00A438F7" w:rsidRPr="00F51C4F" w:rsidRDefault="00A438F7" w:rsidP="00A438F7">
      <w:pPr>
        <w:tabs>
          <w:tab w:val="left" w:pos="0"/>
          <w:tab w:val="left" w:pos="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140"/>
          <w:tab w:val="left" w:pos="8140"/>
          <w:tab w:val="left" w:pos="8140"/>
        </w:tabs>
        <w:rPr>
          <w:rFonts w:ascii="Calibri" w:hAnsi="Calibri"/>
        </w:rPr>
      </w:pPr>
    </w:p>
    <w:p w:rsidR="00A438F7" w:rsidRDefault="00A438F7" w:rsidP="00A438F7">
      <w:pPr>
        <w:tabs>
          <w:tab w:val="left" w:pos="0"/>
          <w:tab w:val="left" w:pos="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140"/>
          <w:tab w:val="left" w:pos="8140"/>
          <w:tab w:val="left" w:pos="8140"/>
        </w:tabs>
        <w:rPr>
          <w:rFonts w:ascii="Calibri" w:hAnsi="Calibri"/>
        </w:rPr>
      </w:pPr>
      <w:r w:rsidRPr="00F51C4F">
        <w:rPr>
          <w:rFonts w:ascii="Calibri" w:hAnsi="Calibri"/>
        </w:rPr>
        <w:t xml:space="preserve">Misrepresenting someone else's </w:t>
      </w:r>
      <w:proofErr w:type="gramStart"/>
      <w:r w:rsidRPr="00F51C4F">
        <w:rPr>
          <w:rFonts w:ascii="Calibri" w:hAnsi="Calibri"/>
        </w:rPr>
        <w:t>work</w:t>
      </w:r>
      <w:proofErr w:type="gramEnd"/>
      <w:r w:rsidRPr="00F51C4F">
        <w:rPr>
          <w:rFonts w:ascii="Calibri" w:hAnsi="Calibri"/>
        </w:rPr>
        <w:t xml:space="preserve"> as one's own is a serious offense in any academic setting and it will not be condoned. A student who knowingly assists another student in committing an act of academic misconduct shall be equally accountable for the violation. If there is evidence of any deliberate violation of academic integrity (e.g., cheating, plagiarism, or the like), including collaboration or sharing of course content, materials, etc., your instructor will pursue the most punitive response the university allows.</w:t>
      </w:r>
      <w:r>
        <w:rPr>
          <w:rFonts w:ascii="Calibri" w:hAnsi="Calibri"/>
        </w:rPr>
        <w:t xml:space="preserve"> </w:t>
      </w:r>
      <w:r w:rsidRPr="00317235">
        <w:rPr>
          <w:rFonts w:ascii="Calibri" w:hAnsi="Calibri"/>
          <w:b/>
        </w:rPr>
        <w:t>Please ask if you have questions or concerns.</w:t>
      </w:r>
      <w:r w:rsidRPr="00F51C4F">
        <w:rPr>
          <w:rFonts w:ascii="Calibri" w:hAnsi="Calibri"/>
        </w:rPr>
        <w:t xml:space="preserve"> </w:t>
      </w:r>
    </w:p>
    <w:p w:rsidR="00A438F7" w:rsidRDefault="00A438F7" w:rsidP="00A438F7">
      <w:pPr>
        <w:tabs>
          <w:tab w:val="left" w:pos="0"/>
          <w:tab w:val="left" w:pos="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140"/>
          <w:tab w:val="left" w:pos="8140"/>
          <w:tab w:val="left" w:pos="8140"/>
        </w:tabs>
        <w:rPr>
          <w:rFonts w:ascii="Calibri" w:hAnsi="Calibri"/>
        </w:rPr>
      </w:pPr>
    </w:p>
    <w:p w:rsidR="00A438F7" w:rsidRDefault="00A438F7" w:rsidP="00A438F7">
      <w:pPr>
        <w:tabs>
          <w:tab w:val="left" w:pos="0"/>
          <w:tab w:val="left" w:pos="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140"/>
          <w:tab w:val="left" w:pos="8140"/>
          <w:tab w:val="left" w:pos="8140"/>
        </w:tabs>
        <w:rPr>
          <w:rFonts w:ascii="Calibri" w:hAnsi="Calibri"/>
        </w:rPr>
      </w:pPr>
      <w:r w:rsidRPr="00F51C4F">
        <w:rPr>
          <w:rFonts w:ascii="Calibri" w:hAnsi="Calibri"/>
        </w:rPr>
        <w:t xml:space="preserve">See </w:t>
      </w:r>
      <w:hyperlink r:id="rId137" w:history="1">
        <w:r>
          <w:rPr>
            <w:rFonts w:ascii="Calibri" w:hAnsi="Calibri"/>
            <w:color w:val="0000FF"/>
            <w:u w:val="single"/>
          </w:rPr>
          <w:t>http://community.uconn.edu/the-student-code-appendix-a/</w:t>
        </w:r>
      </w:hyperlink>
      <w:r w:rsidRPr="00F51C4F">
        <w:rPr>
          <w:rFonts w:ascii="Calibri" w:hAnsi="Calibri"/>
        </w:rPr>
        <w:t xml:space="preserve"> for more information on the University's student code as it pertains to Academic Integrity.</w:t>
      </w:r>
    </w:p>
    <w:p w:rsidR="00A438F7" w:rsidRPr="006534E9" w:rsidRDefault="00A438F7" w:rsidP="00A438F7">
      <w:pPr>
        <w:tabs>
          <w:tab w:val="left" w:pos="0"/>
          <w:tab w:val="left" w:pos="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140"/>
          <w:tab w:val="left" w:pos="8140"/>
          <w:tab w:val="left" w:pos="8140"/>
        </w:tabs>
        <w:rPr>
          <w:rFonts w:ascii="Calibri" w:hAnsi="Calibri"/>
        </w:rPr>
      </w:pPr>
    </w:p>
    <w:p w:rsidR="00A438F7" w:rsidRDefault="00A438F7" w:rsidP="00A438F7">
      <w:pPr>
        <w:jc w:val="center"/>
        <w:rPr>
          <w:rFonts w:ascii="Calibri" w:hAnsi="Calibri"/>
          <w:b/>
          <w:szCs w:val="26"/>
        </w:rPr>
      </w:pPr>
    </w:p>
    <w:p w:rsidR="00A438F7" w:rsidRPr="00E35202" w:rsidRDefault="00A438F7" w:rsidP="00A438F7">
      <w:pPr>
        <w:jc w:val="center"/>
        <w:rPr>
          <w:rFonts w:ascii="Calibri" w:hAnsi="Calibri"/>
          <w:b/>
          <w:szCs w:val="26"/>
        </w:rPr>
      </w:pPr>
      <w:r w:rsidRPr="00E35202">
        <w:rPr>
          <w:rFonts w:ascii="Calibri" w:hAnsi="Calibri"/>
          <w:b/>
          <w:szCs w:val="26"/>
        </w:rPr>
        <w:t>STUDENTS WITH DISABILITIES</w:t>
      </w:r>
    </w:p>
    <w:p w:rsidR="00A438F7" w:rsidRPr="00CC5AA4" w:rsidRDefault="00A438F7" w:rsidP="00A438F7">
      <w:pPr>
        <w:jc w:val="center"/>
        <w:rPr>
          <w:rFonts w:ascii="Calibri" w:hAnsi="Calibri"/>
          <w:b/>
        </w:rPr>
      </w:pPr>
    </w:p>
    <w:p w:rsidR="00A438F7" w:rsidRDefault="00A438F7" w:rsidP="00A438F7">
      <w:pPr>
        <w:rPr>
          <w:rFonts w:ascii="Calibri" w:hAnsi="Calibri"/>
        </w:rPr>
      </w:pPr>
      <w:r w:rsidRPr="00C545F8">
        <w:rPr>
          <w:rFonts w:ascii="Calibri" w:hAnsi="Calibri"/>
        </w:rPr>
        <w:t xml:space="preserve">The University of Connecticut is committed to protecting the rights of individuals with disabilities and assuring that the learning environment is accessible.  If you anticipate or experience physical or academic barriers based on disability or pregnancy, please let me know immediately so that we can discuss options. Students who require accommodations should contact the Center for Students with Disabilities, Wilbur Cross Building Room 204, (860) 486-2020 or </w:t>
      </w:r>
      <w:hyperlink r:id="rId138" w:history="1">
        <w:r w:rsidRPr="00845C86">
          <w:rPr>
            <w:rStyle w:val="Hyperlink"/>
            <w:rFonts w:ascii="Calibri" w:hAnsi="Calibri"/>
          </w:rPr>
          <w:t>http://csd.uconn.edu/</w:t>
        </w:r>
      </w:hyperlink>
      <w:r>
        <w:rPr>
          <w:rFonts w:ascii="Calibri" w:hAnsi="Calibri"/>
        </w:rPr>
        <w:t xml:space="preserve">. </w:t>
      </w:r>
    </w:p>
    <w:p w:rsidR="00A438F7" w:rsidRDefault="00A438F7" w:rsidP="00A438F7">
      <w:pPr>
        <w:jc w:val="center"/>
        <w:rPr>
          <w:rFonts w:ascii="Calibri" w:hAnsi="Calibri"/>
          <w:b/>
          <w:szCs w:val="26"/>
        </w:rPr>
      </w:pPr>
    </w:p>
    <w:p w:rsidR="00A438F7" w:rsidRDefault="00A438F7" w:rsidP="00A438F7">
      <w:pPr>
        <w:jc w:val="center"/>
        <w:rPr>
          <w:rFonts w:ascii="Calibri" w:hAnsi="Calibri"/>
          <w:b/>
          <w:szCs w:val="26"/>
        </w:rPr>
      </w:pPr>
    </w:p>
    <w:p w:rsidR="00A438F7" w:rsidRPr="00E35202" w:rsidRDefault="00A438F7" w:rsidP="00A438F7">
      <w:pPr>
        <w:jc w:val="center"/>
        <w:rPr>
          <w:rFonts w:ascii="Calibri" w:hAnsi="Calibri"/>
          <w:b/>
          <w:szCs w:val="26"/>
        </w:rPr>
      </w:pPr>
      <w:r w:rsidRPr="00E35202">
        <w:rPr>
          <w:rFonts w:ascii="Calibri" w:hAnsi="Calibri"/>
          <w:b/>
          <w:szCs w:val="26"/>
        </w:rPr>
        <w:t>COPYRIGHT</w:t>
      </w:r>
    </w:p>
    <w:p w:rsidR="00A438F7" w:rsidRPr="00CC5AA4" w:rsidRDefault="00A438F7" w:rsidP="00A438F7">
      <w:pPr>
        <w:jc w:val="center"/>
        <w:rPr>
          <w:rFonts w:ascii="Calibri" w:hAnsi="Calibri"/>
          <w:b/>
        </w:rPr>
      </w:pPr>
    </w:p>
    <w:p w:rsidR="00A438F7" w:rsidRPr="00CC5AA4" w:rsidRDefault="00A438F7" w:rsidP="00A438F7">
      <w:pPr>
        <w:rPr>
          <w:rFonts w:ascii="Calibri" w:hAnsi="Calibri"/>
        </w:rPr>
      </w:pPr>
      <w:proofErr w:type="gramStart"/>
      <w:r>
        <w:rPr>
          <w:rFonts w:ascii="Calibri" w:hAnsi="Calibri"/>
        </w:rPr>
        <w:lastRenderedPageBreak/>
        <w:t>L</w:t>
      </w:r>
      <w:r w:rsidRPr="005B1C04">
        <w:rPr>
          <w:rFonts w:ascii="Calibri" w:hAnsi="Calibri"/>
        </w:rPr>
        <w:t>ectures, notes, handouts, and displays are protected by state common law and federal copyright law</w:t>
      </w:r>
      <w:proofErr w:type="gramEnd"/>
      <w:r w:rsidRPr="005B1C04">
        <w:rPr>
          <w:rFonts w:ascii="Calibri" w:hAnsi="Calibri"/>
        </w:rPr>
        <w:t xml:space="preserve">. They are </w:t>
      </w:r>
      <w:r>
        <w:rPr>
          <w:rFonts w:ascii="Calibri" w:hAnsi="Calibri"/>
        </w:rPr>
        <w:t>the instructor’s</w:t>
      </w:r>
      <w:r w:rsidRPr="005B1C04">
        <w:rPr>
          <w:rFonts w:ascii="Calibri" w:hAnsi="Calibri"/>
        </w:rPr>
        <w:t xml:space="preserve"> original expression and </w:t>
      </w:r>
      <w:r>
        <w:rPr>
          <w:rFonts w:ascii="Calibri" w:hAnsi="Calibri"/>
        </w:rPr>
        <w:t>have been recorded</w:t>
      </w:r>
      <w:r w:rsidRPr="005B1C04">
        <w:rPr>
          <w:rFonts w:ascii="Calibri" w:hAnsi="Calibri"/>
        </w:rPr>
        <w:t xml:space="preserve"> prior to or during lecture in order to ensure copyright protection. Students </w:t>
      </w:r>
      <w:proofErr w:type="gramStart"/>
      <w:r w:rsidRPr="005B1C04">
        <w:rPr>
          <w:rFonts w:ascii="Calibri" w:hAnsi="Calibri"/>
        </w:rPr>
        <w:t>are authorized</w:t>
      </w:r>
      <w:proofErr w:type="gramEnd"/>
      <w:r w:rsidRPr="005B1C04">
        <w:rPr>
          <w:rFonts w:ascii="Calibri" w:hAnsi="Calibri"/>
        </w:rPr>
        <w:t xml:space="preserve"> to take notes in class and record lectures. However, this authorization extends only to your own personal use and no other use. You may not copy this material, provide copies of materials to anyone else, or make a commercial use of them without prior permission from </w:t>
      </w:r>
      <w:r>
        <w:rPr>
          <w:rFonts w:ascii="Calibri" w:hAnsi="Calibri"/>
        </w:rPr>
        <w:t>the instructor</w:t>
      </w:r>
      <w:r w:rsidRPr="005B1C04">
        <w:rPr>
          <w:rFonts w:ascii="Calibri" w:hAnsi="Calibri"/>
        </w:rPr>
        <w:t>.</w:t>
      </w:r>
      <w:r>
        <w:rPr>
          <w:rFonts w:ascii="Calibri" w:hAnsi="Calibri"/>
        </w:rPr>
        <w:t xml:space="preserve"> </w:t>
      </w:r>
    </w:p>
    <w:p w:rsidR="00A438F7" w:rsidRDefault="00A438F7" w:rsidP="00A438F7">
      <w:pPr>
        <w:rPr>
          <w:rFonts w:ascii="Calibri" w:hAnsi="Calibri"/>
        </w:rPr>
      </w:pPr>
    </w:p>
    <w:p w:rsidR="00A438F7" w:rsidRPr="00E35202" w:rsidRDefault="00A438F7" w:rsidP="00A438F7">
      <w:pPr>
        <w:rPr>
          <w:rFonts w:cs="Tahoma"/>
          <w:b/>
          <w:iCs/>
          <w:szCs w:val="26"/>
        </w:rPr>
      </w:pPr>
      <w:r w:rsidRPr="00E35202">
        <w:rPr>
          <w:rFonts w:cs="Tahoma"/>
          <w:b/>
          <w:iCs/>
          <w:szCs w:val="26"/>
        </w:rPr>
        <w:t>POLICY AGAINST DISCRIMINATION, HARASSMENT AND RELATED INTERPERSONAL VIOLENCE</w:t>
      </w:r>
    </w:p>
    <w:p w:rsidR="00A438F7" w:rsidRPr="00A3437F" w:rsidRDefault="00A438F7" w:rsidP="00A438F7">
      <w:pPr>
        <w:rPr>
          <w:rFonts w:cs="Tahoma"/>
          <w:b/>
          <w:iCs/>
          <w:sz w:val="26"/>
          <w:szCs w:val="26"/>
        </w:rPr>
      </w:pPr>
    </w:p>
    <w:p w:rsidR="00A438F7" w:rsidRPr="00A3437F" w:rsidRDefault="00A438F7" w:rsidP="00A438F7">
      <w:pPr>
        <w:rPr>
          <w:rFonts w:cs="Tahoma"/>
          <w:iCs/>
          <w:szCs w:val="26"/>
        </w:rPr>
      </w:pPr>
      <w:r w:rsidRPr="00A3437F">
        <w:rPr>
          <w:rFonts w:cs="Tahoma"/>
          <w:iCs/>
          <w:szCs w:val="26"/>
        </w:rPr>
        <w:t xml:space="preserve">The University is committed to maintaining an environment free of discrimination or discriminatory harassment directed toward any person or group within its community – students, employees, or visitors.  Academic and professional excellence can flourish only when each member of our community </w:t>
      </w:r>
      <w:proofErr w:type="gramStart"/>
      <w:r w:rsidRPr="00A3437F">
        <w:rPr>
          <w:rFonts w:cs="Tahoma"/>
          <w:iCs/>
          <w:szCs w:val="26"/>
        </w:rPr>
        <w:t>is assured</w:t>
      </w:r>
      <w:proofErr w:type="gramEnd"/>
      <w:r w:rsidRPr="00A3437F">
        <w:rPr>
          <w:rFonts w:cs="Tahoma"/>
          <w:iCs/>
          <w:szCs w:val="26"/>
        </w:rPr>
        <w:t xml:space="preserve"> an atmosphere of mutual respect.  All members of the University community are responsible for the maintenance of an academic and work environment in which people are free to learn and work without fear of discrimination or discriminatory harassment.  In addition, inappropriate amorous relationships can undermine the University’s mission when those in positions of authority abuse or appear to abuse their authority.  To that end, and in accordance with federal and state law, the University prohibits discrimination and discriminatory harassment, as well as inappropriate amorous relationships, and such behavior </w:t>
      </w:r>
      <w:proofErr w:type="gramStart"/>
      <w:r w:rsidRPr="00A3437F">
        <w:rPr>
          <w:rFonts w:cs="Tahoma"/>
          <w:iCs/>
          <w:szCs w:val="26"/>
        </w:rPr>
        <w:t>will be met</w:t>
      </w:r>
      <w:proofErr w:type="gramEnd"/>
      <w:r w:rsidRPr="00A3437F">
        <w:rPr>
          <w:rFonts w:cs="Tahoma"/>
          <w:iCs/>
          <w:szCs w:val="26"/>
        </w:rPr>
        <w:t xml:space="preserve"> with appropriate disciplinary action, up to and including dismissal from the University.  Additionally, to protect the campus community, all non-confidential University employees (including faculty) are required to report sexual assaults, intimate partner violence, and/or stalking involving a student that they witness or </w:t>
      </w:r>
      <w:proofErr w:type="gramStart"/>
      <w:r w:rsidRPr="00A3437F">
        <w:rPr>
          <w:rFonts w:cs="Tahoma"/>
          <w:iCs/>
          <w:szCs w:val="26"/>
        </w:rPr>
        <w:t>are told</w:t>
      </w:r>
      <w:proofErr w:type="gramEnd"/>
      <w:r w:rsidRPr="00A3437F">
        <w:rPr>
          <w:rFonts w:cs="Tahoma"/>
          <w:iCs/>
          <w:szCs w:val="26"/>
        </w:rPr>
        <w:t xml:space="preserve"> about to the Office of Institutional Equity.  The University takes all reports with the utmost seriousness.  Please be aware that while the information you provide will remain private, it will not be confidential and </w:t>
      </w:r>
      <w:proofErr w:type="gramStart"/>
      <w:r w:rsidRPr="00A3437F">
        <w:rPr>
          <w:rFonts w:cs="Tahoma"/>
          <w:iCs/>
          <w:szCs w:val="26"/>
        </w:rPr>
        <w:t>will be shared</w:t>
      </w:r>
      <w:proofErr w:type="gramEnd"/>
      <w:r w:rsidRPr="00A3437F">
        <w:rPr>
          <w:rFonts w:cs="Tahoma"/>
          <w:iCs/>
          <w:szCs w:val="26"/>
        </w:rPr>
        <w:t xml:space="preserve"> with University officials who can help.</w:t>
      </w:r>
    </w:p>
    <w:p w:rsidR="00A438F7" w:rsidRPr="00A3437F" w:rsidRDefault="00A438F7" w:rsidP="00A438F7">
      <w:pPr>
        <w:rPr>
          <w:rFonts w:cs="Tahoma"/>
          <w:iCs/>
          <w:szCs w:val="26"/>
        </w:rPr>
      </w:pPr>
    </w:p>
    <w:p w:rsidR="00A438F7" w:rsidRDefault="00A438F7" w:rsidP="00A438F7">
      <w:pPr>
        <w:rPr>
          <w:rFonts w:ascii="Calibri" w:hAnsi="Calibri"/>
          <w:b/>
        </w:rPr>
      </w:pPr>
      <w:r w:rsidRPr="00A3437F">
        <w:rPr>
          <w:rFonts w:cs="Tahoma"/>
          <w:iCs/>
          <w:szCs w:val="26"/>
        </w:rPr>
        <w:t xml:space="preserve">More information is available at </w:t>
      </w:r>
      <w:hyperlink r:id="rId139" w:history="1">
        <w:r w:rsidRPr="00845C86">
          <w:rPr>
            <w:rStyle w:val="Hyperlink"/>
            <w:rFonts w:cs="Tahoma"/>
            <w:iCs/>
            <w:szCs w:val="26"/>
          </w:rPr>
          <w:t>http://equity.uconn.edu</w:t>
        </w:r>
      </w:hyperlink>
      <w:r>
        <w:rPr>
          <w:rFonts w:cs="Tahoma"/>
          <w:iCs/>
          <w:szCs w:val="26"/>
        </w:rPr>
        <w:t xml:space="preserve"> </w:t>
      </w:r>
      <w:r w:rsidRPr="00A3437F">
        <w:rPr>
          <w:rFonts w:cs="Tahoma"/>
          <w:iCs/>
          <w:szCs w:val="26"/>
        </w:rPr>
        <w:t xml:space="preserve">and </w:t>
      </w:r>
      <w:hyperlink r:id="rId140" w:history="1">
        <w:r w:rsidRPr="00845C86">
          <w:rPr>
            <w:rStyle w:val="Hyperlink"/>
            <w:rFonts w:cs="Tahoma"/>
            <w:iCs/>
            <w:szCs w:val="26"/>
          </w:rPr>
          <w:t>http://titleix.uconn.edu</w:t>
        </w:r>
      </w:hyperlink>
      <w:r>
        <w:rPr>
          <w:rFonts w:cs="Tahoma"/>
          <w:iCs/>
          <w:szCs w:val="26"/>
        </w:rPr>
        <w:t>.</w:t>
      </w:r>
    </w:p>
    <w:p w:rsidR="00A438F7" w:rsidRDefault="00A438F7" w:rsidP="00A438F7">
      <w:pPr>
        <w:jc w:val="center"/>
        <w:rPr>
          <w:rFonts w:ascii="Calibri" w:hAnsi="Calibri"/>
          <w:b/>
          <w:sz w:val="26"/>
          <w:szCs w:val="26"/>
        </w:rPr>
      </w:pPr>
    </w:p>
    <w:p w:rsidR="00A438F7" w:rsidRDefault="00A438F7" w:rsidP="00A438F7">
      <w:pPr>
        <w:jc w:val="center"/>
        <w:rPr>
          <w:rFonts w:ascii="Calibri" w:hAnsi="Calibri"/>
          <w:b/>
          <w:sz w:val="26"/>
          <w:szCs w:val="26"/>
        </w:rPr>
      </w:pPr>
    </w:p>
    <w:p w:rsidR="00A438F7" w:rsidRPr="00E35202" w:rsidRDefault="00A438F7" w:rsidP="00A438F7">
      <w:pPr>
        <w:jc w:val="center"/>
        <w:rPr>
          <w:rFonts w:ascii="Calibri" w:hAnsi="Calibri"/>
          <w:b/>
          <w:szCs w:val="26"/>
        </w:rPr>
        <w:sectPr w:rsidR="00A438F7" w:rsidRPr="00E35202" w:rsidSect="00A438F7">
          <w:headerReference w:type="default" r:id="rId141"/>
          <w:footerReference w:type="even" r:id="rId142"/>
          <w:footerReference w:type="default" r:id="rId143"/>
          <w:headerReference w:type="first" r:id="rId144"/>
          <w:footerReference w:type="first" r:id="rId145"/>
          <w:pgSz w:w="12240" w:h="15840"/>
          <w:pgMar w:top="1440" w:right="1440" w:bottom="1440" w:left="1440" w:header="720" w:footer="720" w:gutter="0"/>
          <w:cols w:space="720"/>
          <w:titlePg/>
          <w:docGrid w:linePitch="326"/>
        </w:sectPr>
      </w:pPr>
      <w:r w:rsidRPr="00E35202">
        <w:rPr>
          <w:rFonts w:ascii="Calibri" w:hAnsi="Calibri"/>
          <w:b/>
          <w:szCs w:val="26"/>
        </w:rPr>
        <w:t>OTHER RESOURCES</w:t>
      </w:r>
      <w:r w:rsidRPr="00E35202">
        <w:rPr>
          <w:rFonts w:ascii="Calibri" w:hAnsi="Calibri"/>
          <w:b/>
          <w:szCs w:val="26"/>
        </w:rPr>
        <w:br/>
      </w:r>
    </w:p>
    <w:p w:rsidR="00A438F7" w:rsidRPr="00F51C4F" w:rsidRDefault="00A438F7" w:rsidP="00A438F7">
      <w:pPr>
        <w:rPr>
          <w:rFonts w:ascii="Calibri" w:hAnsi="Calibri"/>
        </w:rPr>
      </w:pPr>
      <w:r w:rsidRPr="00F51C4F">
        <w:rPr>
          <w:rFonts w:ascii="Calibri" w:hAnsi="Calibri"/>
        </w:rPr>
        <w:t>CLAS Academic Services Center</w:t>
      </w:r>
      <w:r w:rsidRPr="00F51C4F">
        <w:rPr>
          <w:rFonts w:ascii="Calibri" w:hAnsi="Calibri"/>
        </w:rPr>
        <w:br/>
        <w:t>860-486-2822</w:t>
      </w:r>
      <w:r w:rsidRPr="00F51C4F">
        <w:rPr>
          <w:rFonts w:ascii="Calibri" w:hAnsi="Calibri"/>
        </w:rPr>
        <w:br/>
      </w:r>
      <w:hyperlink r:id="rId146" w:history="1">
        <w:r w:rsidRPr="00845C86">
          <w:rPr>
            <w:rStyle w:val="Hyperlink"/>
            <w:rFonts w:ascii="Calibri" w:hAnsi="Calibri"/>
          </w:rPr>
          <w:t>http://clasadvising.uconn.edu</w:t>
        </w:r>
      </w:hyperlink>
      <w:r>
        <w:rPr>
          <w:rFonts w:ascii="Calibri" w:hAnsi="Calibri"/>
          <w:color w:val="0000FF"/>
          <w:u w:val="single"/>
        </w:rPr>
        <w:t xml:space="preserve"> </w:t>
      </w:r>
    </w:p>
    <w:p w:rsidR="00A438F7" w:rsidRPr="00F51C4F" w:rsidRDefault="00A438F7" w:rsidP="00A438F7">
      <w:pPr>
        <w:rPr>
          <w:rFonts w:ascii="Calibri" w:hAnsi="Calibri"/>
        </w:rPr>
      </w:pPr>
    </w:p>
    <w:p w:rsidR="00A438F7" w:rsidRPr="00F51C4F" w:rsidRDefault="00A438F7" w:rsidP="00A438F7">
      <w:pPr>
        <w:rPr>
          <w:rFonts w:ascii="Calibri" w:hAnsi="Calibri"/>
        </w:rPr>
      </w:pPr>
      <w:r w:rsidRPr="00F51C4F">
        <w:rPr>
          <w:rFonts w:ascii="Calibri" w:hAnsi="Calibri"/>
        </w:rPr>
        <w:t>Career Services</w:t>
      </w:r>
    </w:p>
    <w:p w:rsidR="00A438F7" w:rsidRPr="00F51C4F" w:rsidRDefault="00A438F7" w:rsidP="00A438F7">
      <w:pPr>
        <w:rPr>
          <w:rFonts w:ascii="Calibri" w:hAnsi="Calibri"/>
          <w:color w:val="0000FF"/>
          <w:u w:val="single"/>
        </w:rPr>
      </w:pPr>
      <w:r w:rsidRPr="00F51C4F">
        <w:rPr>
          <w:rFonts w:ascii="Calibri" w:hAnsi="Calibri"/>
        </w:rPr>
        <w:t xml:space="preserve">860-486-3013 </w:t>
      </w:r>
      <w:r w:rsidRPr="00F51C4F">
        <w:rPr>
          <w:rFonts w:ascii="Calibri" w:hAnsi="Calibri"/>
        </w:rPr>
        <w:br/>
      </w:r>
      <w:hyperlink r:id="rId147" w:history="1">
        <w:r w:rsidRPr="00E35202">
          <w:rPr>
            <w:rStyle w:val="Hyperlink"/>
            <w:rFonts w:ascii="Calibri" w:hAnsi="Calibri"/>
          </w:rPr>
          <w:t>http://career.uconn.edu</w:t>
        </w:r>
      </w:hyperlink>
    </w:p>
    <w:p w:rsidR="00A438F7" w:rsidRPr="00F51C4F" w:rsidRDefault="00A438F7" w:rsidP="00A438F7">
      <w:pPr>
        <w:rPr>
          <w:rFonts w:ascii="Calibri" w:hAnsi="Calibri"/>
        </w:rPr>
      </w:pPr>
    </w:p>
    <w:p w:rsidR="00A438F7" w:rsidRPr="00F51C4F" w:rsidRDefault="00A438F7" w:rsidP="00A438F7">
      <w:pPr>
        <w:rPr>
          <w:rFonts w:ascii="Calibri" w:hAnsi="Calibri"/>
        </w:rPr>
      </w:pPr>
      <w:r w:rsidRPr="00F51C4F">
        <w:rPr>
          <w:rFonts w:ascii="Calibri" w:hAnsi="Calibri"/>
        </w:rPr>
        <w:t>Counseling and Mental Health Services</w:t>
      </w:r>
    </w:p>
    <w:p w:rsidR="00A438F7" w:rsidRPr="00F51C4F" w:rsidRDefault="00A438F7" w:rsidP="00A438F7">
      <w:pPr>
        <w:rPr>
          <w:rFonts w:ascii="Calibri" w:hAnsi="Calibri"/>
        </w:rPr>
      </w:pPr>
      <w:r w:rsidRPr="00F51C4F">
        <w:rPr>
          <w:rFonts w:ascii="Calibri" w:hAnsi="Calibri"/>
        </w:rPr>
        <w:t xml:space="preserve">860-486-4705 (after hours: 860-486-3427) </w:t>
      </w:r>
      <w:hyperlink r:id="rId148" w:history="1">
        <w:r w:rsidRPr="00845C86">
          <w:rPr>
            <w:rStyle w:val="Hyperlink"/>
          </w:rPr>
          <w:t>http://counseling.uconn.edu</w:t>
        </w:r>
      </w:hyperlink>
      <w:r>
        <w:rPr>
          <w:color w:val="0000FF"/>
          <w:u w:val="single"/>
        </w:rPr>
        <w:t xml:space="preserve"> </w:t>
      </w:r>
    </w:p>
    <w:p w:rsidR="00A438F7" w:rsidRDefault="00A438F7" w:rsidP="00A438F7">
      <w:pPr>
        <w:rPr>
          <w:rFonts w:ascii="Calibri" w:hAnsi="Calibri"/>
        </w:rPr>
      </w:pPr>
    </w:p>
    <w:p w:rsidR="00A438F7" w:rsidRDefault="00A438F7" w:rsidP="00A438F7">
      <w:pPr>
        <w:rPr>
          <w:rFonts w:ascii="Calibri" w:hAnsi="Calibri"/>
        </w:rPr>
      </w:pPr>
      <w:r w:rsidRPr="00F51C4F">
        <w:rPr>
          <w:rFonts w:ascii="Calibri" w:hAnsi="Calibri"/>
        </w:rPr>
        <w:t>Dean of Students Office</w:t>
      </w:r>
    </w:p>
    <w:p w:rsidR="00A438F7" w:rsidRDefault="00A438F7" w:rsidP="00A438F7">
      <w:pPr>
        <w:rPr>
          <w:rFonts w:ascii="Calibri" w:hAnsi="Calibri"/>
          <w:color w:val="0000FF"/>
          <w:u w:val="single"/>
        </w:rPr>
      </w:pPr>
      <w:r w:rsidRPr="00F51C4F">
        <w:rPr>
          <w:rFonts w:ascii="Calibri" w:hAnsi="Calibri"/>
        </w:rPr>
        <w:t xml:space="preserve">860-486-3426 </w:t>
      </w:r>
      <w:r w:rsidRPr="00F51C4F">
        <w:rPr>
          <w:rFonts w:ascii="Calibri" w:hAnsi="Calibri"/>
        </w:rPr>
        <w:br/>
      </w:r>
      <w:hyperlink r:id="rId149" w:history="1">
        <w:r>
          <w:rPr>
            <w:rFonts w:ascii="Calibri" w:hAnsi="Calibri"/>
            <w:color w:val="0000FF"/>
            <w:u w:val="single"/>
          </w:rPr>
          <w:t>http://dos.uconn.edu</w:t>
        </w:r>
      </w:hyperlink>
    </w:p>
    <w:p w:rsidR="00A438F7" w:rsidRDefault="00A438F7" w:rsidP="00A438F7">
      <w:pPr>
        <w:rPr>
          <w:rFonts w:ascii="Calibri" w:hAnsi="Calibri"/>
        </w:rPr>
        <w:sectPr w:rsidR="00A438F7" w:rsidSect="006140C5">
          <w:type w:val="continuous"/>
          <w:pgSz w:w="12240" w:h="15840"/>
          <w:pgMar w:top="1440" w:right="1440" w:bottom="1440" w:left="1440" w:header="720" w:footer="720" w:gutter="0"/>
          <w:cols w:num="2" w:space="720"/>
          <w:docGrid w:linePitch="326"/>
        </w:sectPr>
      </w:pPr>
    </w:p>
    <w:p w:rsidR="00A438F7" w:rsidRDefault="00A438F7" w:rsidP="00A438F7">
      <w:pPr>
        <w:rPr>
          <w:rFonts w:ascii="Calibri" w:hAnsi="Calibri"/>
        </w:rPr>
        <w:sectPr w:rsidR="00A438F7" w:rsidSect="00AF1148">
          <w:type w:val="continuous"/>
          <w:pgSz w:w="12240" w:h="15840"/>
          <w:pgMar w:top="1440" w:right="1440" w:bottom="1440" w:left="1440" w:header="720" w:footer="720" w:gutter="0"/>
          <w:cols w:num="2" w:space="720"/>
          <w:docGrid w:linePitch="326"/>
        </w:sectPr>
      </w:pPr>
    </w:p>
    <w:p w:rsidR="00A438F7" w:rsidRDefault="00A438F7" w:rsidP="00A438F7">
      <w:pPr>
        <w:pStyle w:val="BodyText"/>
        <w:jc w:val="center"/>
        <w:rPr>
          <w:rFonts w:ascii="Calibri" w:hAnsi="Calibri"/>
          <w:b/>
        </w:rPr>
      </w:pPr>
      <w:r>
        <w:rPr>
          <w:noProof/>
        </w:rPr>
        <w:lastRenderedPageBreak/>
        <w:drawing>
          <wp:anchor distT="0" distB="0" distL="114300" distR="114300" simplePos="0" relativeHeight="251661312" behindDoc="1" locked="0" layoutInCell="1" allowOverlap="1" wp14:anchorId="6F5D96D0" wp14:editId="746FAD6F">
            <wp:simplePos x="0" y="0"/>
            <wp:positionH relativeFrom="margin">
              <wp:align>center</wp:align>
            </wp:positionH>
            <wp:positionV relativeFrom="paragraph">
              <wp:posOffset>183515</wp:posOffset>
            </wp:positionV>
            <wp:extent cx="1925320" cy="1892300"/>
            <wp:effectExtent l="0" t="0" r="0" b="0"/>
            <wp:wrapNone/>
            <wp:docPr id="7" name="Picture 7" descr="Husky Ally Badge">
              <a:hlinkClick xmlns:a="http://schemas.openxmlformats.org/drawingml/2006/main" r:id="rId1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sky Ally Badge"/>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1925320" cy="18923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438F7" w:rsidRDefault="00A438F7" w:rsidP="00A438F7">
      <w:pPr>
        <w:pStyle w:val="BodyText"/>
        <w:jc w:val="center"/>
        <w:rPr>
          <w:rFonts w:ascii="Calibri" w:hAnsi="Calibri"/>
          <w:b/>
        </w:rPr>
      </w:pPr>
    </w:p>
    <w:p w:rsidR="00A438F7" w:rsidRDefault="00A438F7" w:rsidP="00A438F7">
      <w:pPr>
        <w:rPr>
          <w:rFonts w:ascii="Calibri" w:hAnsi="Calibri"/>
          <w:b/>
        </w:rPr>
      </w:pPr>
      <w:r>
        <w:rPr>
          <w:rFonts w:ascii="Calibri" w:hAnsi="Calibri"/>
          <w:b/>
        </w:rPr>
        <w:br w:type="page"/>
      </w:r>
    </w:p>
    <w:p w:rsidR="00A438F7" w:rsidRPr="00691ECF" w:rsidRDefault="00A438F7" w:rsidP="00A438F7">
      <w:pPr>
        <w:jc w:val="center"/>
        <w:rPr>
          <w:rFonts w:ascii="Calibri" w:hAnsi="Calibri"/>
          <w:b/>
          <w:sz w:val="26"/>
          <w:szCs w:val="26"/>
        </w:rPr>
      </w:pPr>
      <w:r w:rsidRPr="00691ECF">
        <w:rPr>
          <w:rFonts w:ascii="Calibri" w:hAnsi="Calibri"/>
          <w:b/>
          <w:sz w:val="26"/>
          <w:szCs w:val="26"/>
        </w:rPr>
        <w:lastRenderedPageBreak/>
        <w:t>COURSE SCHEDULE</w:t>
      </w:r>
    </w:p>
    <w:p w:rsidR="00A438F7" w:rsidRPr="005340A8" w:rsidRDefault="00A438F7" w:rsidP="00A438F7">
      <w:pPr>
        <w:jc w:val="center"/>
        <w:rPr>
          <w:rFonts w:ascii="Calibri" w:hAnsi="Calibri"/>
          <w:b/>
        </w:rPr>
      </w:pPr>
    </w:p>
    <w:p w:rsidR="00A438F7" w:rsidRPr="005340A8" w:rsidRDefault="00A438F7" w:rsidP="00A438F7">
      <w:pPr>
        <w:jc w:val="center"/>
        <w:rPr>
          <w:rFonts w:ascii="Calibri" w:hAnsi="Calibri"/>
          <w:b/>
        </w:rPr>
      </w:pPr>
      <w:r w:rsidRPr="005340A8">
        <w:rPr>
          <w:rFonts w:ascii="Calibri" w:hAnsi="Calibri"/>
          <w:b/>
        </w:rPr>
        <w:t xml:space="preserve">This schedule is subject to change. </w:t>
      </w:r>
    </w:p>
    <w:p w:rsidR="00A438F7" w:rsidRDefault="00A438F7" w:rsidP="00A438F7">
      <w:pPr>
        <w:jc w:val="center"/>
        <w:rPr>
          <w:rFonts w:ascii="Calibri" w:hAnsi="Calibri"/>
        </w:rPr>
      </w:pPr>
      <w:r w:rsidRPr="005340A8">
        <w:rPr>
          <w:rFonts w:ascii="Calibri" w:hAnsi="Calibri"/>
        </w:rPr>
        <w:t xml:space="preserve">Any changes to the schedule </w:t>
      </w:r>
      <w:proofErr w:type="gramStart"/>
      <w:r w:rsidRPr="005340A8">
        <w:rPr>
          <w:rFonts w:ascii="Calibri" w:hAnsi="Calibri"/>
        </w:rPr>
        <w:t xml:space="preserve">will be announced </w:t>
      </w:r>
      <w:r>
        <w:rPr>
          <w:rFonts w:ascii="Calibri" w:hAnsi="Calibri"/>
        </w:rPr>
        <w:t xml:space="preserve">in class and updated on </w:t>
      </w:r>
      <w:proofErr w:type="spellStart"/>
      <w:r>
        <w:rPr>
          <w:rFonts w:ascii="Calibri" w:hAnsi="Calibri"/>
        </w:rPr>
        <w:t>HuskyCT</w:t>
      </w:r>
      <w:proofErr w:type="spellEnd"/>
      <w:proofErr w:type="gramEnd"/>
      <w:r>
        <w:rPr>
          <w:rFonts w:ascii="Calibri" w:hAnsi="Calibri"/>
        </w:rPr>
        <w:t>.</w:t>
      </w:r>
    </w:p>
    <w:p w:rsidR="00A438F7" w:rsidRPr="005340A8" w:rsidRDefault="00A438F7" w:rsidP="00A438F7">
      <w:pPr>
        <w:jc w:val="center"/>
        <w:rPr>
          <w:rFonts w:ascii="Calibri" w:hAnsi="Calibri"/>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
        <w:gridCol w:w="634"/>
        <w:gridCol w:w="1573"/>
        <w:gridCol w:w="1035"/>
        <w:gridCol w:w="1047"/>
      </w:tblGrid>
      <w:tr w:rsidR="00A438F7" w:rsidRPr="005340A8" w:rsidTr="008E1038">
        <w:trPr>
          <w:cantSplit/>
          <w:trHeight w:val="599"/>
        </w:trPr>
        <w:tc>
          <w:tcPr>
            <w:tcW w:w="425" w:type="pct"/>
            <w:shd w:val="clear" w:color="auto" w:fill="auto"/>
            <w:vAlign w:val="center"/>
          </w:tcPr>
          <w:p w:rsidR="00A438F7" w:rsidRPr="00B66FB9" w:rsidRDefault="00A438F7" w:rsidP="008E1038">
            <w:pPr>
              <w:pStyle w:val="Readings"/>
              <w:spacing w:before="0" w:after="0"/>
              <w:ind w:left="0" w:firstLine="0"/>
              <w:jc w:val="center"/>
              <w:rPr>
                <w:rFonts w:asciiTheme="minorHAnsi" w:hAnsiTheme="minorHAnsi"/>
                <w:b/>
                <w:sz w:val="24"/>
                <w:szCs w:val="24"/>
              </w:rPr>
            </w:pPr>
            <w:r w:rsidRPr="00B66FB9">
              <w:rPr>
                <w:rFonts w:asciiTheme="minorHAnsi" w:hAnsiTheme="minorHAnsi"/>
                <w:b/>
                <w:sz w:val="24"/>
                <w:szCs w:val="24"/>
              </w:rPr>
              <w:t>Week</w:t>
            </w:r>
          </w:p>
        </w:tc>
        <w:tc>
          <w:tcPr>
            <w:tcW w:w="676" w:type="pct"/>
            <w:shd w:val="clear" w:color="auto" w:fill="auto"/>
            <w:vAlign w:val="center"/>
          </w:tcPr>
          <w:p w:rsidR="00A438F7" w:rsidRPr="00B66FB9" w:rsidRDefault="00A438F7" w:rsidP="008E1038">
            <w:pPr>
              <w:pStyle w:val="Readings"/>
              <w:spacing w:before="0" w:after="0"/>
              <w:ind w:left="0" w:firstLine="0"/>
              <w:jc w:val="center"/>
              <w:rPr>
                <w:rFonts w:asciiTheme="minorHAnsi" w:hAnsiTheme="minorHAnsi"/>
                <w:b/>
                <w:sz w:val="24"/>
                <w:szCs w:val="24"/>
              </w:rPr>
            </w:pPr>
            <w:r>
              <w:rPr>
                <w:rFonts w:asciiTheme="minorHAnsi" w:hAnsiTheme="minorHAnsi"/>
                <w:b/>
                <w:sz w:val="24"/>
                <w:szCs w:val="24"/>
              </w:rPr>
              <w:t>Date</w:t>
            </w:r>
          </w:p>
        </w:tc>
        <w:tc>
          <w:tcPr>
            <w:tcW w:w="1678" w:type="pct"/>
            <w:shd w:val="clear" w:color="auto" w:fill="auto"/>
            <w:vAlign w:val="center"/>
          </w:tcPr>
          <w:p w:rsidR="00A438F7" w:rsidRPr="005340A8" w:rsidRDefault="00A438F7" w:rsidP="008E1038">
            <w:pPr>
              <w:pStyle w:val="Topics"/>
              <w:spacing w:before="0" w:after="0"/>
              <w:jc w:val="center"/>
              <w:rPr>
                <w:rFonts w:ascii="Calibri" w:hAnsi="Calibri"/>
                <w:b/>
                <w:sz w:val="24"/>
                <w:szCs w:val="24"/>
              </w:rPr>
            </w:pPr>
            <w:r w:rsidRPr="005340A8">
              <w:rPr>
                <w:rFonts w:ascii="Calibri" w:hAnsi="Calibri"/>
                <w:b/>
                <w:sz w:val="24"/>
                <w:szCs w:val="24"/>
              </w:rPr>
              <w:t>Topics Covered</w:t>
            </w:r>
          </w:p>
        </w:tc>
        <w:tc>
          <w:tcPr>
            <w:tcW w:w="1104" w:type="pct"/>
            <w:shd w:val="clear" w:color="auto" w:fill="auto"/>
            <w:vAlign w:val="center"/>
          </w:tcPr>
          <w:p w:rsidR="00A438F7" w:rsidRPr="00AC0BE8" w:rsidRDefault="00A438F7" w:rsidP="008E1038">
            <w:pPr>
              <w:jc w:val="center"/>
              <w:rPr>
                <w:rFonts w:ascii="Calibri" w:hAnsi="Calibri"/>
                <w:b/>
              </w:rPr>
            </w:pPr>
            <w:r w:rsidRPr="00AC0BE8">
              <w:rPr>
                <w:rFonts w:ascii="Calibri" w:hAnsi="Calibri"/>
                <w:b/>
              </w:rPr>
              <w:t>Readings</w:t>
            </w:r>
          </w:p>
        </w:tc>
        <w:tc>
          <w:tcPr>
            <w:tcW w:w="1117" w:type="pct"/>
            <w:shd w:val="clear" w:color="auto" w:fill="auto"/>
            <w:vAlign w:val="center"/>
          </w:tcPr>
          <w:p w:rsidR="00A438F7" w:rsidRPr="00062642" w:rsidRDefault="00A438F7" w:rsidP="008E1038">
            <w:pPr>
              <w:jc w:val="center"/>
              <w:rPr>
                <w:rFonts w:ascii="Calibri" w:hAnsi="Calibri"/>
                <w:b/>
              </w:rPr>
            </w:pPr>
            <w:r w:rsidRPr="00062642">
              <w:rPr>
                <w:rFonts w:ascii="Calibri" w:hAnsi="Calibri"/>
                <w:b/>
              </w:rPr>
              <w:t>Deadlines</w:t>
            </w:r>
          </w:p>
        </w:tc>
      </w:tr>
      <w:tr w:rsidR="00A438F7" w:rsidRPr="005340A8" w:rsidTr="008E1038">
        <w:trPr>
          <w:cantSplit/>
          <w:trHeight w:val="773"/>
        </w:trPr>
        <w:tc>
          <w:tcPr>
            <w:tcW w:w="425" w:type="pct"/>
            <w:vMerge w:val="restart"/>
            <w:shd w:val="clear" w:color="auto" w:fill="F2F2F2" w:themeFill="background1" w:themeFillShade="F2"/>
            <w:vAlign w:val="center"/>
          </w:tcPr>
          <w:p w:rsidR="00A438F7" w:rsidRPr="00B66FB9" w:rsidRDefault="00A438F7" w:rsidP="008E1038">
            <w:pPr>
              <w:jc w:val="center"/>
            </w:pPr>
            <w:r w:rsidRPr="00B66FB9">
              <w:t>1</w:t>
            </w:r>
          </w:p>
          <w:p w:rsidR="00A438F7" w:rsidRPr="00B66FB9" w:rsidRDefault="00A438F7" w:rsidP="008E1038">
            <w:pPr>
              <w:jc w:val="center"/>
            </w:pPr>
          </w:p>
        </w:tc>
        <w:tc>
          <w:tcPr>
            <w:tcW w:w="676" w:type="pct"/>
            <w:shd w:val="clear" w:color="auto" w:fill="F2F2F2" w:themeFill="background1" w:themeFillShade="F2"/>
            <w:vAlign w:val="center"/>
          </w:tcPr>
          <w:p w:rsidR="00A438F7" w:rsidRPr="00B66FB9" w:rsidRDefault="00A438F7" w:rsidP="008E1038">
            <w:pPr>
              <w:jc w:val="center"/>
            </w:pPr>
            <w:r>
              <w:t>Tue 8/29</w:t>
            </w:r>
          </w:p>
        </w:tc>
        <w:tc>
          <w:tcPr>
            <w:tcW w:w="1678" w:type="pct"/>
            <w:shd w:val="clear" w:color="auto" w:fill="F2F2F2" w:themeFill="background1" w:themeFillShade="F2"/>
            <w:vAlign w:val="center"/>
          </w:tcPr>
          <w:p w:rsidR="00A438F7" w:rsidRPr="005340A8" w:rsidRDefault="00A438F7" w:rsidP="008E1038">
            <w:pPr>
              <w:pStyle w:val="Topics"/>
              <w:spacing w:before="0" w:after="0"/>
              <w:jc w:val="center"/>
              <w:rPr>
                <w:rFonts w:ascii="Calibri" w:hAnsi="Calibri"/>
                <w:sz w:val="24"/>
                <w:szCs w:val="24"/>
              </w:rPr>
            </w:pPr>
            <w:r>
              <w:rPr>
                <w:rFonts w:ascii="Calibri" w:hAnsi="Calibri"/>
                <w:sz w:val="24"/>
                <w:szCs w:val="24"/>
              </w:rPr>
              <w:t>Introduction to social media and each other</w:t>
            </w:r>
          </w:p>
        </w:tc>
        <w:tc>
          <w:tcPr>
            <w:tcW w:w="1104" w:type="pct"/>
            <w:vMerge w:val="restart"/>
            <w:shd w:val="clear" w:color="auto" w:fill="F2F2F2" w:themeFill="background1" w:themeFillShade="F2"/>
            <w:vAlign w:val="center"/>
          </w:tcPr>
          <w:p w:rsidR="00A438F7" w:rsidRPr="00833052" w:rsidRDefault="00A438F7" w:rsidP="008E1038">
            <w:pPr>
              <w:pStyle w:val="Readings"/>
              <w:spacing w:before="0" w:after="0"/>
              <w:ind w:left="253" w:firstLine="0"/>
              <w:rPr>
                <w:rFonts w:ascii="Calibri" w:hAnsi="Calibri"/>
                <w:sz w:val="24"/>
                <w:szCs w:val="24"/>
              </w:rPr>
            </w:pPr>
          </w:p>
        </w:tc>
        <w:tc>
          <w:tcPr>
            <w:tcW w:w="1117" w:type="pct"/>
            <w:vMerge w:val="restart"/>
            <w:shd w:val="clear" w:color="auto" w:fill="F2F2F2" w:themeFill="background1" w:themeFillShade="F2"/>
            <w:vAlign w:val="center"/>
          </w:tcPr>
          <w:p w:rsidR="00A438F7" w:rsidRPr="00062642" w:rsidRDefault="00A438F7" w:rsidP="008E1038">
            <w:pPr>
              <w:pStyle w:val="Readings"/>
              <w:spacing w:before="0" w:after="0"/>
              <w:ind w:left="0" w:firstLine="0"/>
              <w:jc w:val="center"/>
              <w:rPr>
                <w:rFonts w:ascii="Calibri" w:hAnsi="Calibri"/>
                <w:sz w:val="24"/>
                <w:szCs w:val="24"/>
                <w:lang w:val="pt-BR"/>
              </w:rPr>
            </w:pPr>
          </w:p>
        </w:tc>
      </w:tr>
      <w:tr w:rsidR="00A438F7" w:rsidRPr="005340A8" w:rsidTr="008E1038">
        <w:trPr>
          <w:cantSplit/>
          <w:trHeight w:val="710"/>
        </w:trPr>
        <w:tc>
          <w:tcPr>
            <w:tcW w:w="425" w:type="pct"/>
            <w:vMerge/>
            <w:shd w:val="clear" w:color="auto" w:fill="F2F2F2" w:themeFill="background1" w:themeFillShade="F2"/>
            <w:vAlign w:val="center"/>
          </w:tcPr>
          <w:p w:rsidR="00A438F7" w:rsidRPr="00B66FB9" w:rsidRDefault="00A438F7" w:rsidP="008E1038">
            <w:pPr>
              <w:pStyle w:val="Readings"/>
              <w:spacing w:before="0" w:after="0"/>
              <w:ind w:left="0" w:firstLine="0"/>
              <w:jc w:val="center"/>
              <w:rPr>
                <w:rFonts w:asciiTheme="minorHAnsi" w:hAnsiTheme="minorHAnsi"/>
                <w:sz w:val="24"/>
                <w:szCs w:val="24"/>
              </w:rPr>
            </w:pPr>
          </w:p>
        </w:tc>
        <w:tc>
          <w:tcPr>
            <w:tcW w:w="676" w:type="pct"/>
            <w:shd w:val="clear" w:color="auto" w:fill="F2F2F2" w:themeFill="background1" w:themeFillShade="F2"/>
            <w:vAlign w:val="center"/>
          </w:tcPr>
          <w:p w:rsidR="00A438F7" w:rsidRPr="00B66FB9" w:rsidRDefault="00A438F7" w:rsidP="008E1038">
            <w:pPr>
              <w:pStyle w:val="Readings"/>
              <w:spacing w:before="0" w:after="0"/>
              <w:ind w:left="0" w:firstLine="0"/>
              <w:jc w:val="center"/>
              <w:rPr>
                <w:rFonts w:asciiTheme="minorHAnsi" w:hAnsiTheme="minorHAnsi"/>
                <w:sz w:val="24"/>
                <w:szCs w:val="24"/>
              </w:rPr>
            </w:pPr>
            <w:r>
              <w:rPr>
                <w:rFonts w:asciiTheme="minorHAnsi" w:hAnsiTheme="minorHAnsi"/>
                <w:sz w:val="24"/>
                <w:szCs w:val="24"/>
              </w:rPr>
              <w:t>Thu 8/31</w:t>
            </w:r>
          </w:p>
        </w:tc>
        <w:tc>
          <w:tcPr>
            <w:tcW w:w="1678" w:type="pct"/>
            <w:shd w:val="clear" w:color="auto" w:fill="F2F2F2" w:themeFill="background1" w:themeFillShade="F2"/>
            <w:vAlign w:val="center"/>
          </w:tcPr>
          <w:p w:rsidR="00A438F7" w:rsidRPr="005F27AB" w:rsidRDefault="00A438F7" w:rsidP="008E1038">
            <w:pPr>
              <w:jc w:val="center"/>
              <w:rPr>
                <w:rFonts w:ascii="Calibri" w:hAnsi="Calibri"/>
              </w:rPr>
            </w:pPr>
            <w:r w:rsidRPr="005F27AB">
              <w:rPr>
                <w:rFonts w:ascii="Calibri" w:hAnsi="Calibri"/>
              </w:rPr>
              <w:t>Writing workshop</w:t>
            </w:r>
          </w:p>
          <w:p w:rsidR="00A438F7" w:rsidRPr="005340A8" w:rsidRDefault="00A438F7" w:rsidP="008E1038">
            <w:pPr>
              <w:pStyle w:val="Topics"/>
              <w:spacing w:before="0" w:after="0"/>
              <w:jc w:val="center"/>
              <w:rPr>
                <w:rFonts w:ascii="Calibri" w:hAnsi="Calibri"/>
                <w:sz w:val="24"/>
                <w:szCs w:val="24"/>
              </w:rPr>
            </w:pPr>
            <w:r w:rsidRPr="005F27AB">
              <w:rPr>
                <w:rFonts w:ascii="Calibri" w:hAnsi="Calibri"/>
                <w:sz w:val="24"/>
              </w:rPr>
              <w:t>Review of sample papers</w:t>
            </w:r>
          </w:p>
        </w:tc>
        <w:tc>
          <w:tcPr>
            <w:tcW w:w="1104" w:type="pct"/>
            <w:vMerge/>
            <w:shd w:val="clear" w:color="auto" w:fill="F2F2F2" w:themeFill="background1" w:themeFillShade="F2"/>
            <w:vAlign w:val="center"/>
          </w:tcPr>
          <w:p w:rsidR="00A438F7" w:rsidRPr="005340A8" w:rsidRDefault="00A438F7" w:rsidP="00A438F7">
            <w:pPr>
              <w:pStyle w:val="Readings"/>
              <w:numPr>
                <w:ilvl w:val="0"/>
                <w:numId w:val="68"/>
              </w:numPr>
              <w:spacing w:before="0" w:after="0"/>
              <w:ind w:left="253" w:hanging="253"/>
              <w:rPr>
                <w:rFonts w:ascii="Calibri" w:hAnsi="Calibri"/>
                <w:sz w:val="24"/>
                <w:szCs w:val="24"/>
              </w:rPr>
            </w:pPr>
          </w:p>
        </w:tc>
        <w:tc>
          <w:tcPr>
            <w:tcW w:w="1117" w:type="pct"/>
            <w:vMerge/>
            <w:shd w:val="clear" w:color="auto" w:fill="F2F2F2" w:themeFill="background1" w:themeFillShade="F2"/>
            <w:vAlign w:val="center"/>
          </w:tcPr>
          <w:p w:rsidR="00A438F7" w:rsidRPr="00062642" w:rsidRDefault="00A438F7" w:rsidP="008E1038">
            <w:pPr>
              <w:pStyle w:val="Readings"/>
              <w:spacing w:before="0" w:after="0"/>
              <w:ind w:left="0" w:firstLine="0"/>
              <w:jc w:val="center"/>
              <w:rPr>
                <w:rFonts w:ascii="Calibri" w:hAnsi="Calibri"/>
                <w:sz w:val="24"/>
                <w:szCs w:val="24"/>
              </w:rPr>
            </w:pPr>
          </w:p>
        </w:tc>
      </w:tr>
      <w:tr w:rsidR="00A438F7" w:rsidRPr="005340A8" w:rsidTr="008E1038">
        <w:trPr>
          <w:cantSplit/>
          <w:trHeight w:val="647"/>
        </w:trPr>
        <w:tc>
          <w:tcPr>
            <w:tcW w:w="425" w:type="pct"/>
            <w:vMerge w:val="restart"/>
            <w:shd w:val="clear" w:color="auto" w:fill="auto"/>
            <w:vAlign w:val="center"/>
          </w:tcPr>
          <w:p w:rsidR="00A438F7" w:rsidRPr="00B66FB9" w:rsidRDefault="00A438F7" w:rsidP="008E1038">
            <w:pPr>
              <w:jc w:val="center"/>
            </w:pPr>
            <w:r w:rsidRPr="00B66FB9">
              <w:t>2</w:t>
            </w:r>
          </w:p>
          <w:p w:rsidR="00A438F7" w:rsidRPr="00B66FB9" w:rsidRDefault="00A438F7" w:rsidP="008E1038">
            <w:pPr>
              <w:jc w:val="center"/>
            </w:pPr>
          </w:p>
        </w:tc>
        <w:tc>
          <w:tcPr>
            <w:tcW w:w="676" w:type="pct"/>
            <w:shd w:val="clear" w:color="auto" w:fill="auto"/>
            <w:vAlign w:val="center"/>
          </w:tcPr>
          <w:p w:rsidR="00A438F7" w:rsidRPr="00B66FB9" w:rsidRDefault="00A438F7" w:rsidP="008E1038">
            <w:pPr>
              <w:jc w:val="center"/>
            </w:pPr>
            <w:r>
              <w:t>Tue 9/5</w:t>
            </w:r>
          </w:p>
        </w:tc>
        <w:tc>
          <w:tcPr>
            <w:tcW w:w="1678" w:type="pct"/>
            <w:vMerge w:val="restart"/>
            <w:shd w:val="clear" w:color="auto" w:fill="auto"/>
            <w:vAlign w:val="center"/>
          </w:tcPr>
          <w:p w:rsidR="00A438F7" w:rsidRPr="000A0397" w:rsidRDefault="00A438F7" w:rsidP="008E1038">
            <w:pPr>
              <w:pStyle w:val="Topics"/>
              <w:spacing w:before="0" w:after="0"/>
              <w:jc w:val="center"/>
              <w:rPr>
                <w:rFonts w:ascii="Calibri" w:hAnsi="Calibri"/>
                <w:sz w:val="24"/>
                <w:szCs w:val="24"/>
              </w:rPr>
            </w:pPr>
            <w:r w:rsidRPr="006522DE">
              <w:rPr>
                <w:rFonts w:ascii="Calibri" w:hAnsi="Calibri"/>
                <w:sz w:val="24"/>
                <w:szCs w:val="24"/>
              </w:rPr>
              <w:t xml:space="preserve">Social Media and </w:t>
            </w:r>
            <w:r>
              <w:rPr>
                <w:rFonts w:ascii="Calibri" w:hAnsi="Calibri"/>
                <w:sz w:val="24"/>
                <w:szCs w:val="24"/>
              </w:rPr>
              <w:br/>
            </w:r>
            <w:r w:rsidRPr="006522DE">
              <w:rPr>
                <w:rFonts w:ascii="Calibri" w:hAnsi="Calibri"/>
                <w:sz w:val="24"/>
                <w:szCs w:val="24"/>
              </w:rPr>
              <w:t>Traditional Interpersonal Communication Theories</w:t>
            </w:r>
          </w:p>
        </w:tc>
        <w:tc>
          <w:tcPr>
            <w:tcW w:w="1104" w:type="pct"/>
            <w:vMerge w:val="restart"/>
            <w:shd w:val="clear" w:color="auto" w:fill="auto"/>
            <w:vAlign w:val="center"/>
          </w:tcPr>
          <w:p w:rsidR="00A438F7" w:rsidRPr="000A0397" w:rsidRDefault="00A438F7" w:rsidP="00A438F7">
            <w:pPr>
              <w:pStyle w:val="Readings"/>
              <w:numPr>
                <w:ilvl w:val="0"/>
                <w:numId w:val="68"/>
              </w:numPr>
              <w:spacing w:before="0" w:after="0"/>
              <w:ind w:left="253" w:hanging="253"/>
              <w:rPr>
                <w:rFonts w:ascii="Calibri" w:hAnsi="Calibri"/>
                <w:sz w:val="24"/>
                <w:szCs w:val="24"/>
              </w:rPr>
            </w:pPr>
            <w:r>
              <w:rPr>
                <w:rFonts w:ascii="Calibri" w:hAnsi="Calibri"/>
                <w:sz w:val="24"/>
                <w:szCs w:val="24"/>
              </w:rPr>
              <w:t>Textbook chapter 1</w:t>
            </w:r>
          </w:p>
        </w:tc>
        <w:tc>
          <w:tcPr>
            <w:tcW w:w="1117" w:type="pct"/>
            <w:shd w:val="clear" w:color="auto" w:fill="auto"/>
            <w:vAlign w:val="center"/>
          </w:tcPr>
          <w:p w:rsidR="00A438F7" w:rsidRPr="00062642" w:rsidRDefault="00A438F7" w:rsidP="008E1038">
            <w:pPr>
              <w:pStyle w:val="Readings"/>
              <w:spacing w:before="0" w:after="0"/>
              <w:ind w:left="0" w:firstLine="0"/>
              <w:jc w:val="center"/>
              <w:rPr>
                <w:rFonts w:ascii="Calibri" w:hAnsi="Calibri"/>
                <w:sz w:val="24"/>
                <w:szCs w:val="24"/>
                <w:lang w:val="pt-BR"/>
              </w:rPr>
            </w:pPr>
          </w:p>
        </w:tc>
      </w:tr>
      <w:tr w:rsidR="00A438F7" w:rsidRPr="005340A8" w:rsidTr="008E1038">
        <w:trPr>
          <w:cantSplit/>
          <w:trHeight w:val="599"/>
        </w:trPr>
        <w:tc>
          <w:tcPr>
            <w:tcW w:w="425" w:type="pct"/>
            <w:vMerge/>
            <w:shd w:val="clear" w:color="auto" w:fill="auto"/>
            <w:vAlign w:val="center"/>
          </w:tcPr>
          <w:p w:rsidR="00A438F7" w:rsidRPr="00B66FB9" w:rsidRDefault="00A438F7" w:rsidP="008E1038">
            <w:pPr>
              <w:pStyle w:val="Readings"/>
              <w:spacing w:before="0" w:after="0"/>
              <w:ind w:left="0" w:firstLine="0"/>
              <w:jc w:val="center"/>
              <w:rPr>
                <w:rFonts w:asciiTheme="minorHAnsi" w:hAnsiTheme="minorHAnsi"/>
                <w:sz w:val="24"/>
                <w:szCs w:val="24"/>
              </w:rPr>
            </w:pPr>
          </w:p>
        </w:tc>
        <w:tc>
          <w:tcPr>
            <w:tcW w:w="676" w:type="pct"/>
            <w:shd w:val="clear" w:color="auto" w:fill="auto"/>
            <w:vAlign w:val="center"/>
          </w:tcPr>
          <w:p w:rsidR="00A438F7" w:rsidRPr="00B66FB9" w:rsidRDefault="00A438F7" w:rsidP="008E1038">
            <w:pPr>
              <w:pStyle w:val="Readings"/>
              <w:spacing w:before="0" w:after="0"/>
              <w:ind w:left="0" w:firstLine="0"/>
              <w:jc w:val="center"/>
              <w:rPr>
                <w:rFonts w:asciiTheme="minorHAnsi" w:hAnsiTheme="minorHAnsi"/>
                <w:sz w:val="24"/>
                <w:szCs w:val="24"/>
              </w:rPr>
            </w:pPr>
            <w:r>
              <w:rPr>
                <w:rFonts w:asciiTheme="minorHAnsi" w:hAnsiTheme="minorHAnsi"/>
                <w:sz w:val="24"/>
                <w:szCs w:val="24"/>
              </w:rPr>
              <w:t>Thu 9/7</w:t>
            </w:r>
          </w:p>
        </w:tc>
        <w:tc>
          <w:tcPr>
            <w:tcW w:w="1678" w:type="pct"/>
            <w:vMerge/>
            <w:shd w:val="clear" w:color="auto" w:fill="auto"/>
            <w:vAlign w:val="center"/>
          </w:tcPr>
          <w:p w:rsidR="00A438F7" w:rsidRPr="000A0397" w:rsidRDefault="00A438F7" w:rsidP="008E1038">
            <w:pPr>
              <w:pStyle w:val="Topics"/>
              <w:spacing w:before="0" w:after="0"/>
              <w:jc w:val="center"/>
              <w:rPr>
                <w:rFonts w:ascii="Calibri" w:hAnsi="Calibri"/>
                <w:sz w:val="24"/>
                <w:szCs w:val="24"/>
              </w:rPr>
            </w:pPr>
          </w:p>
        </w:tc>
        <w:tc>
          <w:tcPr>
            <w:tcW w:w="1104" w:type="pct"/>
            <w:vMerge/>
            <w:shd w:val="clear" w:color="auto" w:fill="auto"/>
            <w:vAlign w:val="center"/>
          </w:tcPr>
          <w:p w:rsidR="00A438F7" w:rsidRPr="000A0397" w:rsidRDefault="00A438F7" w:rsidP="00A438F7">
            <w:pPr>
              <w:pStyle w:val="Readings"/>
              <w:numPr>
                <w:ilvl w:val="0"/>
                <w:numId w:val="68"/>
              </w:numPr>
              <w:spacing w:before="0" w:after="0"/>
              <w:ind w:left="253" w:hanging="253"/>
              <w:rPr>
                <w:rFonts w:ascii="Calibri" w:hAnsi="Calibri"/>
                <w:sz w:val="24"/>
                <w:szCs w:val="24"/>
              </w:rPr>
            </w:pPr>
          </w:p>
        </w:tc>
        <w:tc>
          <w:tcPr>
            <w:tcW w:w="1117" w:type="pct"/>
            <w:shd w:val="clear" w:color="auto" w:fill="auto"/>
            <w:vAlign w:val="center"/>
          </w:tcPr>
          <w:p w:rsidR="00A438F7" w:rsidRPr="00062642" w:rsidRDefault="00A438F7" w:rsidP="008E1038">
            <w:pPr>
              <w:pStyle w:val="Readings"/>
              <w:spacing w:before="0" w:after="0"/>
              <w:ind w:left="0" w:firstLine="0"/>
              <w:jc w:val="center"/>
              <w:rPr>
                <w:rFonts w:ascii="Calibri" w:hAnsi="Calibri"/>
                <w:sz w:val="24"/>
                <w:szCs w:val="24"/>
                <w:lang w:val="pt-BR"/>
              </w:rPr>
            </w:pPr>
          </w:p>
        </w:tc>
      </w:tr>
      <w:tr w:rsidR="00A438F7" w:rsidRPr="005340A8" w:rsidTr="008E1038">
        <w:trPr>
          <w:cantSplit/>
          <w:trHeight w:val="710"/>
        </w:trPr>
        <w:tc>
          <w:tcPr>
            <w:tcW w:w="425" w:type="pct"/>
            <w:vMerge w:val="restart"/>
            <w:shd w:val="clear" w:color="auto" w:fill="F2F2F2" w:themeFill="background1" w:themeFillShade="F2"/>
            <w:vAlign w:val="center"/>
          </w:tcPr>
          <w:p w:rsidR="00A438F7" w:rsidRPr="00B66FB9" w:rsidRDefault="00A438F7" w:rsidP="008E1038">
            <w:pPr>
              <w:jc w:val="center"/>
            </w:pPr>
            <w:r w:rsidRPr="00B66FB9">
              <w:t>3</w:t>
            </w:r>
          </w:p>
          <w:p w:rsidR="00A438F7" w:rsidRPr="00B66FB9" w:rsidRDefault="00A438F7" w:rsidP="008E1038">
            <w:pPr>
              <w:jc w:val="center"/>
            </w:pPr>
          </w:p>
        </w:tc>
        <w:tc>
          <w:tcPr>
            <w:tcW w:w="676" w:type="pct"/>
            <w:shd w:val="clear" w:color="auto" w:fill="F2F2F2" w:themeFill="background1" w:themeFillShade="F2"/>
            <w:vAlign w:val="center"/>
          </w:tcPr>
          <w:p w:rsidR="00A438F7" w:rsidRPr="00B66FB9" w:rsidRDefault="00A438F7" w:rsidP="008E1038">
            <w:pPr>
              <w:jc w:val="center"/>
            </w:pPr>
            <w:r>
              <w:t>Tue 9/12</w:t>
            </w:r>
          </w:p>
        </w:tc>
        <w:tc>
          <w:tcPr>
            <w:tcW w:w="1678" w:type="pct"/>
            <w:vMerge w:val="restart"/>
            <w:shd w:val="clear" w:color="auto" w:fill="F2F2F2" w:themeFill="background1" w:themeFillShade="F2"/>
            <w:vAlign w:val="center"/>
          </w:tcPr>
          <w:p w:rsidR="00A438F7" w:rsidRPr="000A0397" w:rsidRDefault="00A438F7" w:rsidP="008E1038">
            <w:pPr>
              <w:pStyle w:val="Topics"/>
              <w:spacing w:before="0" w:after="0"/>
              <w:jc w:val="center"/>
              <w:rPr>
                <w:rFonts w:ascii="Calibri" w:hAnsi="Calibri"/>
                <w:sz w:val="24"/>
                <w:szCs w:val="24"/>
              </w:rPr>
            </w:pPr>
            <w:r w:rsidRPr="006522DE">
              <w:rPr>
                <w:rFonts w:ascii="Calibri" w:hAnsi="Calibri"/>
                <w:sz w:val="24"/>
                <w:szCs w:val="24"/>
              </w:rPr>
              <w:t xml:space="preserve">Social Media and </w:t>
            </w:r>
            <w:r>
              <w:rPr>
                <w:rFonts w:ascii="Calibri" w:hAnsi="Calibri"/>
                <w:sz w:val="24"/>
                <w:szCs w:val="24"/>
              </w:rPr>
              <w:br/>
            </w:r>
            <w:r w:rsidRPr="006522DE">
              <w:rPr>
                <w:rFonts w:ascii="Calibri" w:hAnsi="Calibri"/>
                <w:sz w:val="24"/>
                <w:szCs w:val="24"/>
              </w:rPr>
              <w:t>Theories of Mass Communication</w:t>
            </w:r>
          </w:p>
        </w:tc>
        <w:tc>
          <w:tcPr>
            <w:tcW w:w="1104" w:type="pct"/>
            <w:vMerge w:val="restart"/>
            <w:shd w:val="clear" w:color="auto" w:fill="F2F2F2" w:themeFill="background1" w:themeFillShade="F2"/>
            <w:vAlign w:val="center"/>
          </w:tcPr>
          <w:p w:rsidR="00A438F7" w:rsidRPr="005340A8" w:rsidRDefault="00A438F7" w:rsidP="00A438F7">
            <w:pPr>
              <w:pStyle w:val="Readings"/>
              <w:numPr>
                <w:ilvl w:val="0"/>
                <w:numId w:val="68"/>
              </w:numPr>
              <w:spacing w:before="0" w:after="0"/>
              <w:ind w:left="253" w:hanging="253"/>
              <w:rPr>
                <w:rFonts w:ascii="Calibri" w:hAnsi="Calibri"/>
                <w:sz w:val="24"/>
                <w:szCs w:val="24"/>
              </w:rPr>
            </w:pPr>
            <w:r>
              <w:rPr>
                <w:rFonts w:ascii="Calibri" w:hAnsi="Calibri"/>
                <w:sz w:val="24"/>
                <w:szCs w:val="24"/>
              </w:rPr>
              <w:t>Textbook chapter 2</w:t>
            </w:r>
          </w:p>
        </w:tc>
        <w:tc>
          <w:tcPr>
            <w:tcW w:w="1117" w:type="pct"/>
            <w:shd w:val="clear" w:color="auto" w:fill="F2F2F2" w:themeFill="background1" w:themeFillShade="F2"/>
            <w:vAlign w:val="center"/>
          </w:tcPr>
          <w:p w:rsidR="00A438F7" w:rsidRPr="00062642" w:rsidRDefault="00A438F7" w:rsidP="008E1038">
            <w:pPr>
              <w:pStyle w:val="Readings"/>
              <w:spacing w:before="0" w:after="0"/>
              <w:ind w:left="0" w:firstLine="0"/>
              <w:jc w:val="center"/>
              <w:rPr>
                <w:rFonts w:ascii="Calibri" w:hAnsi="Calibri"/>
                <w:sz w:val="24"/>
                <w:szCs w:val="24"/>
                <w:lang w:val="pt-BR"/>
              </w:rPr>
            </w:pPr>
          </w:p>
        </w:tc>
      </w:tr>
      <w:tr w:rsidR="00A438F7" w:rsidRPr="005340A8" w:rsidTr="008E1038">
        <w:trPr>
          <w:cantSplit/>
          <w:trHeight w:val="710"/>
        </w:trPr>
        <w:tc>
          <w:tcPr>
            <w:tcW w:w="425" w:type="pct"/>
            <w:vMerge/>
            <w:shd w:val="clear" w:color="auto" w:fill="F2F2F2" w:themeFill="background1" w:themeFillShade="F2"/>
            <w:vAlign w:val="center"/>
          </w:tcPr>
          <w:p w:rsidR="00A438F7" w:rsidRPr="00B66FB9" w:rsidRDefault="00A438F7" w:rsidP="008E1038">
            <w:pPr>
              <w:pStyle w:val="Readings"/>
              <w:spacing w:before="0" w:after="0"/>
              <w:ind w:left="0" w:firstLine="0"/>
              <w:jc w:val="center"/>
              <w:rPr>
                <w:rFonts w:asciiTheme="minorHAnsi" w:hAnsiTheme="minorHAnsi"/>
                <w:sz w:val="24"/>
                <w:szCs w:val="24"/>
                <w:lang w:val="pt-BR"/>
              </w:rPr>
            </w:pPr>
          </w:p>
        </w:tc>
        <w:tc>
          <w:tcPr>
            <w:tcW w:w="676" w:type="pct"/>
            <w:shd w:val="clear" w:color="auto" w:fill="F2F2F2" w:themeFill="background1" w:themeFillShade="F2"/>
            <w:vAlign w:val="center"/>
          </w:tcPr>
          <w:p w:rsidR="00A438F7" w:rsidRPr="00B66FB9" w:rsidRDefault="00A438F7" w:rsidP="008E1038">
            <w:pPr>
              <w:pStyle w:val="Readings"/>
              <w:spacing w:before="0" w:after="0"/>
              <w:ind w:left="0" w:firstLine="0"/>
              <w:jc w:val="center"/>
              <w:rPr>
                <w:rFonts w:asciiTheme="minorHAnsi" w:hAnsiTheme="minorHAnsi"/>
                <w:sz w:val="24"/>
                <w:szCs w:val="24"/>
              </w:rPr>
            </w:pPr>
            <w:r>
              <w:rPr>
                <w:rFonts w:asciiTheme="minorHAnsi" w:hAnsiTheme="minorHAnsi"/>
                <w:sz w:val="24"/>
                <w:szCs w:val="24"/>
              </w:rPr>
              <w:t>Thu 9/14</w:t>
            </w:r>
          </w:p>
        </w:tc>
        <w:tc>
          <w:tcPr>
            <w:tcW w:w="1678" w:type="pct"/>
            <w:vMerge/>
            <w:shd w:val="clear" w:color="auto" w:fill="F2F2F2" w:themeFill="background1" w:themeFillShade="F2"/>
            <w:vAlign w:val="center"/>
          </w:tcPr>
          <w:p w:rsidR="00A438F7" w:rsidRPr="005340A8" w:rsidRDefault="00A438F7" w:rsidP="008E1038">
            <w:pPr>
              <w:pStyle w:val="Topics"/>
              <w:spacing w:before="0" w:after="0"/>
              <w:jc w:val="center"/>
              <w:rPr>
                <w:rFonts w:ascii="Calibri" w:hAnsi="Calibri"/>
                <w:sz w:val="24"/>
                <w:szCs w:val="24"/>
              </w:rPr>
            </w:pPr>
          </w:p>
        </w:tc>
        <w:tc>
          <w:tcPr>
            <w:tcW w:w="1104" w:type="pct"/>
            <w:vMerge/>
            <w:shd w:val="clear" w:color="auto" w:fill="F2F2F2" w:themeFill="background1" w:themeFillShade="F2"/>
            <w:vAlign w:val="center"/>
          </w:tcPr>
          <w:p w:rsidR="00A438F7" w:rsidRPr="005340A8" w:rsidRDefault="00A438F7" w:rsidP="00A438F7">
            <w:pPr>
              <w:pStyle w:val="Readings"/>
              <w:numPr>
                <w:ilvl w:val="0"/>
                <w:numId w:val="68"/>
              </w:numPr>
              <w:spacing w:before="0" w:after="0"/>
              <w:ind w:left="253" w:hanging="253"/>
              <w:rPr>
                <w:rFonts w:ascii="Calibri" w:hAnsi="Calibri"/>
                <w:sz w:val="24"/>
                <w:szCs w:val="24"/>
              </w:rPr>
            </w:pPr>
          </w:p>
        </w:tc>
        <w:tc>
          <w:tcPr>
            <w:tcW w:w="1117" w:type="pct"/>
            <w:shd w:val="clear" w:color="auto" w:fill="F2F2F2" w:themeFill="background1" w:themeFillShade="F2"/>
            <w:vAlign w:val="center"/>
          </w:tcPr>
          <w:p w:rsidR="00A438F7" w:rsidRPr="00062642" w:rsidRDefault="00A438F7" w:rsidP="008E1038">
            <w:pPr>
              <w:pStyle w:val="Default"/>
              <w:jc w:val="center"/>
              <w:rPr>
                <w:sz w:val="23"/>
                <w:szCs w:val="23"/>
              </w:rPr>
            </w:pPr>
            <w:r w:rsidRPr="00A638D5">
              <w:rPr>
                <w:lang w:val="pt-BR"/>
              </w:rPr>
              <w:t>Paper Topic &amp; Abstract due</w:t>
            </w:r>
          </w:p>
        </w:tc>
      </w:tr>
      <w:tr w:rsidR="00A438F7" w:rsidRPr="005340A8" w:rsidTr="008E1038">
        <w:trPr>
          <w:cantSplit/>
          <w:trHeight w:val="599"/>
        </w:trPr>
        <w:tc>
          <w:tcPr>
            <w:tcW w:w="425" w:type="pct"/>
            <w:vMerge w:val="restart"/>
            <w:shd w:val="clear" w:color="auto" w:fill="auto"/>
            <w:vAlign w:val="center"/>
          </w:tcPr>
          <w:p w:rsidR="00A438F7" w:rsidRPr="00B66FB9" w:rsidRDefault="00A438F7" w:rsidP="008E1038">
            <w:pPr>
              <w:jc w:val="center"/>
            </w:pPr>
            <w:r w:rsidRPr="00B66FB9">
              <w:t>4</w:t>
            </w:r>
          </w:p>
          <w:p w:rsidR="00A438F7" w:rsidRPr="00B66FB9" w:rsidRDefault="00A438F7" w:rsidP="008E1038">
            <w:pPr>
              <w:jc w:val="center"/>
            </w:pPr>
          </w:p>
        </w:tc>
        <w:tc>
          <w:tcPr>
            <w:tcW w:w="676" w:type="pct"/>
            <w:shd w:val="clear" w:color="auto" w:fill="auto"/>
            <w:vAlign w:val="center"/>
          </w:tcPr>
          <w:p w:rsidR="00A438F7" w:rsidRPr="00B66FB9" w:rsidRDefault="00A438F7" w:rsidP="008E1038">
            <w:pPr>
              <w:jc w:val="center"/>
            </w:pPr>
            <w:r>
              <w:t>Tue 9/19</w:t>
            </w:r>
          </w:p>
        </w:tc>
        <w:tc>
          <w:tcPr>
            <w:tcW w:w="1678" w:type="pct"/>
            <w:vMerge w:val="restart"/>
            <w:shd w:val="clear" w:color="auto" w:fill="auto"/>
            <w:vAlign w:val="center"/>
          </w:tcPr>
          <w:p w:rsidR="00A438F7" w:rsidRPr="000A0397" w:rsidRDefault="00A438F7" w:rsidP="008E1038">
            <w:pPr>
              <w:pStyle w:val="Topics"/>
              <w:spacing w:before="0" w:after="0"/>
              <w:jc w:val="center"/>
              <w:rPr>
                <w:rFonts w:ascii="Calibri" w:hAnsi="Calibri"/>
                <w:sz w:val="24"/>
                <w:szCs w:val="24"/>
              </w:rPr>
            </w:pPr>
            <w:r w:rsidRPr="006522DE">
              <w:rPr>
                <w:rFonts w:ascii="Calibri" w:hAnsi="Calibri"/>
                <w:sz w:val="24"/>
                <w:szCs w:val="24"/>
              </w:rPr>
              <w:t>Psychology of Social Media</w:t>
            </w:r>
          </w:p>
        </w:tc>
        <w:tc>
          <w:tcPr>
            <w:tcW w:w="1104" w:type="pct"/>
            <w:vMerge w:val="restart"/>
            <w:shd w:val="clear" w:color="auto" w:fill="auto"/>
            <w:vAlign w:val="center"/>
          </w:tcPr>
          <w:p w:rsidR="00A438F7" w:rsidRPr="005340A8" w:rsidRDefault="00A438F7" w:rsidP="00A438F7">
            <w:pPr>
              <w:pStyle w:val="Readings"/>
              <w:numPr>
                <w:ilvl w:val="0"/>
                <w:numId w:val="68"/>
              </w:numPr>
              <w:spacing w:before="0" w:after="0"/>
              <w:ind w:left="253" w:hanging="253"/>
              <w:rPr>
                <w:rFonts w:ascii="Calibri" w:hAnsi="Calibri"/>
                <w:sz w:val="24"/>
                <w:szCs w:val="24"/>
              </w:rPr>
            </w:pPr>
            <w:r>
              <w:rPr>
                <w:rFonts w:ascii="Calibri" w:hAnsi="Calibri"/>
                <w:sz w:val="24"/>
                <w:szCs w:val="24"/>
              </w:rPr>
              <w:t>Textbook chapter 3</w:t>
            </w:r>
          </w:p>
        </w:tc>
        <w:tc>
          <w:tcPr>
            <w:tcW w:w="1117" w:type="pct"/>
            <w:shd w:val="clear" w:color="auto" w:fill="auto"/>
            <w:vAlign w:val="center"/>
          </w:tcPr>
          <w:p w:rsidR="00A438F7" w:rsidRPr="00062642" w:rsidRDefault="00A438F7" w:rsidP="008E1038">
            <w:pPr>
              <w:pStyle w:val="Readings"/>
              <w:spacing w:before="0" w:after="0"/>
              <w:ind w:left="0" w:firstLine="0"/>
              <w:jc w:val="center"/>
              <w:rPr>
                <w:rFonts w:ascii="Calibri" w:hAnsi="Calibri"/>
                <w:sz w:val="24"/>
                <w:szCs w:val="24"/>
                <w:lang w:val="pt-BR"/>
              </w:rPr>
            </w:pPr>
          </w:p>
        </w:tc>
      </w:tr>
      <w:tr w:rsidR="00A438F7" w:rsidRPr="005340A8" w:rsidTr="008E1038">
        <w:trPr>
          <w:cantSplit/>
          <w:trHeight w:val="599"/>
        </w:trPr>
        <w:tc>
          <w:tcPr>
            <w:tcW w:w="425" w:type="pct"/>
            <w:vMerge/>
            <w:shd w:val="clear" w:color="auto" w:fill="auto"/>
            <w:vAlign w:val="center"/>
          </w:tcPr>
          <w:p w:rsidR="00A438F7" w:rsidRPr="00B66FB9" w:rsidRDefault="00A438F7" w:rsidP="008E1038">
            <w:pPr>
              <w:pStyle w:val="Readings"/>
              <w:spacing w:before="0" w:after="0"/>
              <w:ind w:left="0" w:firstLine="0"/>
              <w:jc w:val="center"/>
              <w:rPr>
                <w:rFonts w:asciiTheme="minorHAnsi" w:hAnsiTheme="minorHAnsi"/>
                <w:sz w:val="24"/>
                <w:szCs w:val="24"/>
                <w:lang w:val="pt-BR"/>
              </w:rPr>
            </w:pPr>
          </w:p>
        </w:tc>
        <w:tc>
          <w:tcPr>
            <w:tcW w:w="676" w:type="pct"/>
            <w:shd w:val="clear" w:color="auto" w:fill="auto"/>
            <w:vAlign w:val="center"/>
          </w:tcPr>
          <w:p w:rsidR="00A438F7" w:rsidRPr="00B66FB9" w:rsidRDefault="00A438F7" w:rsidP="008E1038">
            <w:pPr>
              <w:pStyle w:val="Readings"/>
              <w:spacing w:before="0" w:after="0"/>
              <w:ind w:left="0" w:firstLine="0"/>
              <w:jc w:val="center"/>
              <w:rPr>
                <w:rFonts w:asciiTheme="minorHAnsi" w:hAnsiTheme="minorHAnsi"/>
                <w:sz w:val="24"/>
                <w:szCs w:val="24"/>
              </w:rPr>
            </w:pPr>
            <w:r>
              <w:rPr>
                <w:rFonts w:asciiTheme="minorHAnsi" w:hAnsiTheme="minorHAnsi"/>
                <w:sz w:val="24"/>
                <w:szCs w:val="24"/>
              </w:rPr>
              <w:t>Thu 9/21</w:t>
            </w:r>
          </w:p>
        </w:tc>
        <w:tc>
          <w:tcPr>
            <w:tcW w:w="1678" w:type="pct"/>
            <w:vMerge/>
            <w:shd w:val="clear" w:color="auto" w:fill="auto"/>
            <w:vAlign w:val="center"/>
          </w:tcPr>
          <w:p w:rsidR="00A438F7" w:rsidRPr="005340A8" w:rsidRDefault="00A438F7" w:rsidP="008E1038">
            <w:pPr>
              <w:pStyle w:val="Topics"/>
              <w:spacing w:before="0" w:after="0"/>
              <w:jc w:val="center"/>
              <w:rPr>
                <w:rFonts w:ascii="Calibri" w:hAnsi="Calibri"/>
                <w:sz w:val="24"/>
                <w:szCs w:val="24"/>
              </w:rPr>
            </w:pPr>
          </w:p>
        </w:tc>
        <w:tc>
          <w:tcPr>
            <w:tcW w:w="1104" w:type="pct"/>
            <w:vMerge/>
            <w:shd w:val="clear" w:color="auto" w:fill="auto"/>
            <w:vAlign w:val="center"/>
          </w:tcPr>
          <w:p w:rsidR="00A438F7" w:rsidRPr="009A44CA" w:rsidRDefault="00A438F7" w:rsidP="00A438F7">
            <w:pPr>
              <w:pStyle w:val="Readings"/>
              <w:numPr>
                <w:ilvl w:val="0"/>
                <w:numId w:val="68"/>
              </w:numPr>
              <w:spacing w:before="0" w:after="0"/>
              <w:ind w:left="253" w:hanging="253"/>
              <w:rPr>
                <w:rFonts w:ascii="Calibri" w:hAnsi="Calibri"/>
                <w:sz w:val="24"/>
                <w:szCs w:val="24"/>
              </w:rPr>
            </w:pPr>
          </w:p>
        </w:tc>
        <w:tc>
          <w:tcPr>
            <w:tcW w:w="1117" w:type="pct"/>
            <w:shd w:val="clear" w:color="auto" w:fill="auto"/>
            <w:vAlign w:val="center"/>
          </w:tcPr>
          <w:p w:rsidR="00A438F7" w:rsidRPr="00062642" w:rsidRDefault="00A438F7" w:rsidP="008E1038">
            <w:pPr>
              <w:pStyle w:val="Readings"/>
              <w:spacing w:before="0" w:after="0"/>
              <w:ind w:left="0" w:firstLine="0"/>
              <w:jc w:val="center"/>
              <w:rPr>
                <w:rFonts w:ascii="Calibri" w:hAnsi="Calibri"/>
                <w:sz w:val="24"/>
                <w:szCs w:val="24"/>
              </w:rPr>
            </w:pPr>
          </w:p>
        </w:tc>
      </w:tr>
      <w:tr w:rsidR="00A438F7" w:rsidRPr="005340A8" w:rsidTr="008E1038">
        <w:trPr>
          <w:cantSplit/>
          <w:trHeight w:val="665"/>
        </w:trPr>
        <w:tc>
          <w:tcPr>
            <w:tcW w:w="425" w:type="pct"/>
            <w:vMerge w:val="restart"/>
            <w:shd w:val="clear" w:color="auto" w:fill="F2F2F2" w:themeFill="background1" w:themeFillShade="F2"/>
            <w:vAlign w:val="center"/>
          </w:tcPr>
          <w:p w:rsidR="00A438F7" w:rsidRPr="00B66FB9" w:rsidRDefault="00A438F7" w:rsidP="008E1038">
            <w:pPr>
              <w:jc w:val="center"/>
            </w:pPr>
            <w:r w:rsidRPr="00B66FB9">
              <w:t>5</w:t>
            </w:r>
          </w:p>
          <w:p w:rsidR="00A438F7" w:rsidRPr="00B66FB9" w:rsidRDefault="00A438F7" w:rsidP="008E1038">
            <w:pPr>
              <w:jc w:val="center"/>
            </w:pPr>
          </w:p>
        </w:tc>
        <w:tc>
          <w:tcPr>
            <w:tcW w:w="676" w:type="pct"/>
            <w:shd w:val="clear" w:color="auto" w:fill="F2F2F2" w:themeFill="background1" w:themeFillShade="F2"/>
            <w:vAlign w:val="center"/>
          </w:tcPr>
          <w:p w:rsidR="00A438F7" w:rsidRPr="00B66FB9" w:rsidRDefault="00A438F7" w:rsidP="008E1038">
            <w:pPr>
              <w:jc w:val="center"/>
            </w:pPr>
            <w:r>
              <w:t>Tue 9/26</w:t>
            </w:r>
          </w:p>
        </w:tc>
        <w:tc>
          <w:tcPr>
            <w:tcW w:w="1678" w:type="pct"/>
            <w:shd w:val="clear" w:color="auto" w:fill="F2F2F2" w:themeFill="background1" w:themeFillShade="F2"/>
            <w:vAlign w:val="center"/>
          </w:tcPr>
          <w:p w:rsidR="00A438F7" w:rsidRPr="008536C8" w:rsidRDefault="00A438F7" w:rsidP="008E1038">
            <w:pPr>
              <w:pStyle w:val="Readings"/>
              <w:spacing w:before="0" w:after="0"/>
              <w:ind w:left="0" w:firstLine="0"/>
              <w:jc w:val="center"/>
              <w:rPr>
                <w:rFonts w:ascii="Calibri" w:hAnsi="Calibri"/>
                <w:sz w:val="24"/>
                <w:szCs w:val="24"/>
              </w:rPr>
            </w:pPr>
            <w:r>
              <w:rPr>
                <w:rFonts w:ascii="Calibri" w:hAnsi="Calibri"/>
                <w:sz w:val="24"/>
                <w:szCs w:val="24"/>
              </w:rPr>
              <w:t>Exam 1</w:t>
            </w:r>
          </w:p>
        </w:tc>
        <w:tc>
          <w:tcPr>
            <w:tcW w:w="1104" w:type="pct"/>
            <w:vMerge w:val="restart"/>
            <w:shd w:val="clear" w:color="auto" w:fill="F2F2F2" w:themeFill="background1" w:themeFillShade="F2"/>
            <w:vAlign w:val="center"/>
          </w:tcPr>
          <w:p w:rsidR="00A438F7" w:rsidRPr="00203DF9" w:rsidRDefault="00A438F7" w:rsidP="008E1038">
            <w:pPr>
              <w:pStyle w:val="Readings"/>
              <w:spacing w:before="0" w:after="0"/>
              <w:ind w:left="253" w:firstLine="0"/>
              <w:rPr>
                <w:rFonts w:ascii="Calibri" w:hAnsi="Calibri"/>
                <w:sz w:val="24"/>
                <w:szCs w:val="24"/>
              </w:rPr>
            </w:pPr>
          </w:p>
        </w:tc>
        <w:tc>
          <w:tcPr>
            <w:tcW w:w="1117" w:type="pct"/>
            <w:shd w:val="clear" w:color="auto" w:fill="F2F2F2" w:themeFill="background1" w:themeFillShade="F2"/>
            <w:vAlign w:val="center"/>
          </w:tcPr>
          <w:p w:rsidR="00A438F7" w:rsidRPr="00062642" w:rsidRDefault="00A438F7" w:rsidP="008E1038">
            <w:pPr>
              <w:pStyle w:val="Readings"/>
              <w:spacing w:before="0" w:after="0"/>
              <w:ind w:left="0" w:firstLine="0"/>
              <w:jc w:val="center"/>
              <w:rPr>
                <w:rFonts w:ascii="Calibri" w:hAnsi="Calibri"/>
                <w:sz w:val="24"/>
                <w:szCs w:val="24"/>
                <w:lang w:val="fr-FR"/>
              </w:rPr>
            </w:pPr>
          </w:p>
        </w:tc>
      </w:tr>
      <w:tr w:rsidR="00A438F7" w:rsidRPr="005340A8" w:rsidTr="008E1038">
        <w:trPr>
          <w:cantSplit/>
          <w:trHeight w:val="620"/>
        </w:trPr>
        <w:tc>
          <w:tcPr>
            <w:tcW w:w="425" w:type="pct"/>
            <w:vMerge/>
            <w:tcBorders>
              <w:bottom w:val="single" w:sz="4" w:space="0" w:color="auto"/>
            </w:tcBorders>
            <w:shd w:val="clear" w:color="auto" w:fill="F2F2F2" w:themeFill="background1" w:themeFillShade="F2"/>
            <w:vAlign w:val="center"/>
          </w:tcPr>
          <w:p w:rsidR="00A438F7" w:rsidRPr="00B66FB9" w:rsidRDefault="00A438F7" w:rsidP="008E1038">
            <w:pPr>
              <w:pStyle w:val="Readings"/>
              <w:spacing w:before="0" w:after="0"/>
              <w:ind w:left="0" w:firstLine="0"/>
              <w:jc w:val="center"/>
              <w:rPr>
                <w:rFonts w:asciiTheme="minorHAnsi" w:hAnsiTheme="minorHAnsi"/>
                <w:sz w:val="24"/>
                <w:szCs w:val="24"/>
              </w:rPr>
            </w:pPr>
          </w:p>
        </w:tc>
        <w:tc>
          <w:tcPr>
            <w:tcW w:w="676" w:type="pct"/>
            <w:tcBorders>
              <w:bottom w:val="single" w:sz="4" w:space="0" w:color="auto"/>
            </w:tcBorders>
            <w:shd w:val="clear" w:color="auto" w:fill="F2F2F2" w:themeFill="background1" w:themeFillShade="F2"/>
            <w:vAlign w:val="center"/>
          </w:tcPr>
          <w:p w:rsidR="00A438F7" w:rsidRPr="00B66FB9" w:rsidRDefault="00A438F7" w:rsidP="008E1038">
            <w:pPr>
              <w:pStyle w:val="Readings"/>
              <w:spacing w:before="0" w:after="0"/>
              <w:ind w:left="0" w:firstLine="0"/>
              <w:jc w:val="center"/>
              <w:rPr>
                <w:rFonts w:asciiTheme="minorHAnsi" w:hAnsiTheme="minorHAnsi"/>
                <w:sz w:val="24"/>
                <w:szCs w:val="24"/>
              </w:rPr>
            </w:pPr>
            <w:r>
              <w:rPr>
                <w:rFonts w:asciiTheme="minorHAnsi" w:hAnsiTheme="minorHAnsi"/>
                <w:sz w:val="24"/>
                <w:szCs w:val="24"/>
              </w:rPr>
              <w:t>Thu 9/28</w:t>
            </w:r>
          </w:p>
        </w:tc>
        <w:tc>
          <w:tcPr>
            <w:tcW w:w="1678" w:type="pct"/>
            <w:tcBorders>
              <w:bottom w:val="single" w:sz="4" w:space="0" w:color="auto"/>
            </w:tcBorders>
            <w:shd w:val="clear" w:color="auto" w:fill="F2F2F2" w:themeFill="background1" w:themeFillShade="F2"/>
            <w:vAlign w:val="center"/>
          </w:tcPr>
          <w:p w:rsidR="00A438F7" w:rsidRPr="000A0397" w:rsidRDefault="00A438F7" w:rsidP="008E1038">
            <w:pPr>
              <w:pStyle w:val="Topics"/>
              <w:spacing w:before="0" w:after="0"/>
              <w:jc w:val="center"/>
              <w:rPr>
                <w:rFonts w:ascii="Calibri" w:hAnsi="Calibri"/>
                <w:sz w:val="24"/>
                <w:szCs w:val="24"/>
              </w:rPr>
            </w:pPr>
            <w:r>
              <w:rPr>
                <w:rFonts w:ascii="Calibri" w:hAnsi="Calibri"/>
                <w:sz w:val="24"/>
                <w:szCs w:val="24"/>
              </w:rPr>
              <w:t>Writing day</w:t>
            </w:r>
          </w:p>
        </w:tc>
        <w:tc>
          <w:tcPr>
            <w:tcW w:w="1104" w:type="pct"/>
            <w:vMerge/>
            <w:tcBorders>
              <w:bottom w:val="single" w:sz="4" w:space="0" w:color="auto"/>
            </w:tcBorders>
            <w:shd w:val="clear" w:color="auto" w:fill="F2F2F2" w:themeFill="background1" w:themeFillShade="F2"/>
            <w:vAlign w:val="center"/>
          </w:tcPr>
          <w:p w:rsidR="00A438F7" w:rsidRPr="005340A8" w:rsidRDefault="00A438F7" w:rsidP="008E1038">
            <w:pPr>
              <w:pStyle w:val="Readings"/>
              <w:spacing w:before="0" w:after="0"/>
              <w:ind w:left="253" w:firstLine="0"/>
              <w:rPr>
                <w:rFonts w:ascii="Calibri" w:hAnsi="Calibri"/>
                <w:sz w:val="24"/>
                <w:szCs w:val="24"/>
              </w:rPr>
            </w:pPr>
          </w:p>
        </w:tc>
        <w:tc>
          <w:tcPr>
            <w:tcW w:w="1117" w:type="pct"/>
            <w:tcBorders>
              <w:bottom w:val="single" w:sz="4" w:space="0" w:color="auto"/>
            </w:tcBorders>
            <w:shd w:val="clear" w:color="auto" w:fill="F2F2F2" w:themeFill="background1" w:themeFillShade="F2"/>
            <w:vAlign w:val="center"/>
          </w:tcPr>
          <w:p w:rsidR="00A438F7" w:rsidRPr="00062642" w:rsidRDefault="00A438F7" w:rsidP="008E1038">
            <w:pPr>
              <w:pStyle w:val="Readings"/>
              <w:spacing w:before="0" w:after="0"/>
              <w:ind w:left="0" w:firstLine="0"/>
              <w:jc w:val="center"/>
              <w:rPr>
                <w:rFonts w:ascii="Calibri" w:hAnsi="Calibri"/>
                <w:sz w:val="24"/>
                <w:szCs w:val="24"/>
              </w:rPr>
            </w:pPr>
          </w:p>
        </w:tc>
      </w:tr>
      <w:tr w:rsidR="00A438F7" w:rsidRPr="005340A8" w:rsidTr="008E1038">
        <w:trPr>
          <w:cantSplit/>
          <w:trHeight w:val="710"/>
        </w:trPr>
        <w:tc>
          <w:tcPr>
            <w:tcW w:w="425" w:type="pct"/>
            <w:vMerge w:val="restart"/>
            <w:shd w:val="clear" w:color="auto" w:fill="auto"/>
            <w:vAlign w:val="center"/>
          </w:tcPr>
          <w:p w:rsidR="00A438F7" w:rsidRPr="00B66FB9" w:rsidRDefault="00A438F7" w:rsidP="008E1038">
            <w:pPr>
              <w:jc w:val="center"/>
            </w:pPr>
            <w:r w:rsidRPr="00B66FB9">
              <w:t>6</w:t>
            </w:r>
          </w:p>
          <w:p w:rsidR="00A438F7" w:rsidRPr="00B66FB9" w:rsidRDefault="00A438F7" w:rsidP="008E1038">
            <w:pPr>
              <w:jc w:val="center"/>
            </w:pPr>
          </w:p>
        </w:tc>
        <w:tc>
          <w:tcPr>
            <w:tcW w:w="676" w:type="pct"/>
            <w:shd w:val="clear" w:color="auto" w:fill="auto"/>
            <w:vAlign w:val="center"/>
          </w:tcPr>
          <w:p w:rsidR="00A438F7" w:rsidRPr="00B66FB9" w:rsidRDefault="00A438F7" w:rsidP="008E1038">
            <w:pPr>
              <w:jc w:val="center"/>
            </w:pPr>
            <w:r>
              <w:t>Tue 10/3</w:t>
            </w:r>
          </w:p>
        </w:tc>
        <w:tc>
          <w:tcPr>
            <w:tcW w:w="1678" w:type="pct"/>
            <w:vMerge w:val="restart"/>
            <w:shd w:val="clear" w:color="auto" w:fill="auto"/>
            <w:vAlign w:val="center"/>
          </w:tcPr>
          <w:p w:rsidR="00A438F7" w:rsidRPr="000A0397" w:rsidRDefault="00A438F7" w:rsidP="008E1038">
            <w:pPr>
              <w:pStyle w:val="Topics"/>
              <w:spacing w:before="0" w:after="0"/>
              <w:jc w:val="center"/>
              <w:rPr>
                <w:rFonts w:ascii="Calibri" w:hAnsi="Calibri"/>
                <w:sz w:val="24"/>
                <w:szCs w:val="24"/>
              </w:rPr>
            </w:pPr>
            <w:r w:rsidRPr="00D67DFC">
              <w:rPr>
                <w:rFonts w:ascii="Calibri" w:hAnsi="Calibri"/>
                <w:sz w:val="24"/>
                <w:szCs w:val="24"/>
              </w:rPr>
              <w:t>Social Media in Politics</w:t>
            </w:r>
          </w:p>
        </w:tc>
        <w:tc>
          <w:tcPr>
            <w:tcW w:w="1104" w:type="pct"/>
            <w:vMerge w:val="restart"/>
            <w:shd w:val="clear" w:color="auto" w:fill="auto"/>
            <w:vAlign w:val="center"/>
          </w:tcPr>
          <w:p w:rsidR="00A438F7" w:rsidRPr="005340A8" w:rsidRDefault="00A438F7" w:rsidP="00A438F7">
            <w:pPr>
              <w:pStyle w:val="Readings"/>
              <w:numPr>
                <w:ilvl w:val="0"/>
                <w:numId w:val="68"/>
              </w:numPr>
              <w:spacing w:before="0" w:after="0"/>
              <w:ind w:left="253" w:hanging="253"/>
              <w:rPr>
                <w:rFonts w:ascii="Calibri" w:hAnsi="Calibri"/>
                <w:sz w:val="24"/>
                <w:szCs w:val="24"/>
              </w:rPr>
            </w:pPr>
            <w:r>
              <w:rPr>
                <w:rFonts w:ascii="Calibri" w:hAnsi="Calibri"/>
                <w:sz w:val="24"/>
                <w:szCs w:val="24"/>
              </w:rPr>
              <w:t>Textbook chapter 4</w:t>
            </w:r>
          </w:p>
        </w:tc>
        <w:tc>
          <w:tcPr>
            <w:tcW w:w="1117" w:type="pct"/>
            <w:shd w:val="clear" w:color="auto" w:fill="auto"/>
            <w:vAlign w:val="center"/>
          </w:tcPr>
          <w:p w:rsidR="00A438F7" w:rsidRPr="00062642" w:rsidRDefault="00A438F7" w:rsidP="008E1038">
            <w:pPr>
              <w:pStyle w:val="Readings"/>
              <w:spacing w:before="0" w:after="0"/>
              <w:ind w:left="0" w:firstLine="0"/>
              <w:jc w:val="center"/>
              <w:rPr>
                <w:rFonts w:ascii="Calibri" w:hAnsi="Calibri"/>
                <w:sz w:val="24"/>
                <w:szCs w:val="24"/>
                <w:lang w:val="pt-BR"/>
              </w:rPr>
            </w:pPr>
          </w:p>
        </w:tc>
      </w:tr>
      <w:tr w:rsidR="00A438F7" w:rsidRPr="005340A8" w:rsidTr="008E1038">
        <w:trPr>
          <w:cantSplit/>
          <w:trHeight w:val="620"/>
        </w:trPr>
        <w:tc>
          <w:tcPr>
            <w:tcW w:w="425" w:type="pct"/>
            <w:vMerge/>
            <w:tcBorders>
              <w:bottom w:val="single" w:sz="4" w:space="0" w:color="auto"/>
            </w:tcBorders>
            <w:shd w:val="clear" w:color="auto" w:fill="auto"/>
            <w:vAlign w:val="center"/>
          </w:tcPr>
          <w:p w:rsidR="00A438F7" w:rsidRPr="00B66FB9" w:rsidRDefault="00A438F7" w:rsidP="008E1038">
            <w:pPr>
              <w:pStyle w:val="Readings"/>
              <w:spacing w:before="0" w:after="0"/>
              <w:ind w:left="0" w:firstLine="0"/>
              <w:jc w:val="center"/>
              <w:rPr>
                <w:rFonts w:asciiTheme="minorHAnsi" w:hAnsiTheme="minorHAnsi"/>
                <w:sz w:val="24"/>
                <w:szCs w:val="24"/>
              </w:rPr>
            </w:pPr>
          </w:p>
        </w:tc>
        <w:tc>
          <w:tcPr>
            <w:tcW w:w="676" w:type="pct"/>
            <w:tcBorders>
              <w:bottom w:val="single" w:sz="4" w:space="0" w:color="auto"/>
            </w:tcBorders>
            <w:shd w:val="clear" w:color="auto" w:fill="auto"/>
            <w:vAlign w:val="center"/>
          </w:tcPr>
          <w:p w:rsidR="00A438F7" w:rsidRPr="00B66FB9" w:rsidRDefault="00A438F7" w:rsidP="008E1038">
            <w:pPr>
              <w:pStyle w:val="Readings"/>
              <w:spacing w:before="0" w:after="0"/>
              <w:ind w:left="0" w:firstLine="0"/>
              <w:jc w:val="center"/>
              <w:rPr>
                <w:rFonts w:asciiTheme="minorHAnsi" w:hAnsiTheme="minorHAnsi"/>
                <w:sz w:val="24"/>
                <w:szCs w:val="24"/>
              </w:rPr>
            </w:pPr>
            <w:r>
              <w:rPr>
                <w:rFonts w:asciiTheme="minorHAnsi" w:hAnsiTheme="minorHAnsi"/>
                <w:sz w:val="24"/>
                <w:szCs w:val="24"/>
              </w:rPr>
              <w:t>Thu 10/5</w:t>
            </w:r>
          </w:p>
        </w:tc>
        <w:tc>
          <w:tcPr>
            <w:tcW w:w="1678" w:type="pct"/>
            <w:vMerge/>
            <w:tcBorders>
              <w:bottom w:val="single" w:sz="4" w:space="0" w:color="auto"/>
            </w:tcBorders>
            <w:shd w:val="clear" w:color="auto" w:fill="auto"/>
            <w:vAlign w:val="center"/>
          </w:tcPr>
          <w:p w:rsidR="00A438F7" w:rsidRPr="005340A8" w:rsidRDefault="00A438F7" w:rsidP="008E1038">
            <w:pPr>
              <w:pStyle w:val="Topics"/>
              <w:spacing w:before="0" w:after="0"/>
              <w:jc w:val="center"/>
              <w:rPr>
                <w:rFonts w:ascii="Calibri" w:hAnsi="Calibri"/>
                <w:sz w:val="24"/>
                <w:szCs w:val="24"/>
              </w:rPr>
            </w:pPr>
          </w:p>
        </w:tc>
        <w:tc>
          <w:tcPr>
            <w:tcW w:w="1104" w:type="pct"/>
            <w:vMerge/>
            <w:tcBorders>
              <w:bottom w:val="single" w:sz="4" w:space="0" w:color="auto"/>
            </w:tcBorders>
            <w:shd w:val="clear" w:color="auto" w:fill="auto"/>
            <w:vAlign w:val="center"/>
          </w:tcPr>
          <w:p w:rsidR="00A438F7" w:rsidRPr="005340A8" w:rsidRDefault="00A438F7" w:rsidP="008E1038">
            <w:pPr>
              <w:pStyle w:val="Readings"/>
              <w:spacing w:before="0" w:after="0"/>
              <w:rPr>
                <w:rFonts w:ascii="Calibri" w:hAnsi="Calibri"/>
                <w:sz w:val="24"/>
                <w:szCs w:val="24"/>
              </w:rPr>
            </w:pPr>
          </w:p>
        </w:tc>
        <w:tc>
          <w:tcPr>
            <w:tcW w:w="1117" w:type="pct"/>
            <w:tcBorders>
              <w:bottom w:val="single" w:sz="4" w:space="0" w:color="auto"/>
            </w:tcBorders>
            <w:shd w:val="clear" w:color="auto" w:fill="auto"/>
            <w:vAlign w:val="center"/>
          </w:tcPr>
          <w:p w:rsidR="00A438F7" w:rsidRPr="00062642" w:rsidRDefault="00A438F7" w:rsidP="008E1038">
            <w:pPr>
              <w:pStyle w:val="Readings"/>
              <w:spacing w:before="0" w:after="0"/>
              <w:ind w:left="0" w:firstLine="0"/>
              <w:jc w:val="center"/>
              <w:rPr>
                <w:rFonts w:ascii="Calibri" w:hAnsi="Calibri"/>
                <w:sz w:val="24"/>
                <w:szCs w:val="24"/>
                <w:lang w:val="pt-BR"/>
              </w:rPr>
            </w:pPr>
          </w:p>
        </w:tc>
      </w:tr>
      <w:tr w:rsidR="00A438F7" w:rsidRPr="005340A8" w:rsidTr="008E1038">
        <w:trPr>
          <w:cantSplit/>
          <w:trHeight w:val="620"/>
        </w:trPr>
        <w:tc>
          <w:tcPr>
            <w:tcW w:w="425" w:type="pct"/>
            <w:vMerge w:val="restart"/>
            <w:tcBorders>
              <w:top w:val="nil"/>
            </w:tcBorders>
            <w:shd w:val="clear" w:color="auto" w:fill="F2F2F2" w:themeFill="background1" w:themeFillShade="F2"/>
            <w:vAlign w:val="center"/>
          </w:tcPr>
          <w:p w:rsidR="00A438F7" w:rsidRPr="00B66FB9" w:rsidRDefault="00A438F7" w:rsidP="008E1038">
            <w:pPr>
              <w:jc w:val="center"/>
            </w:pPr>
            <w:r w:rsidRPr="00B66FB9">
              <w:t>7</w:t>
            </w:r>
          </w:p>
          <w:p w:rsidR="00A438F7" w:rsidRPr="00B66FB9" w:rsidRDefault="00A438F7" w:rsidP="008E1038">
            <w:pPr>
              <w:jc w:val="center"/>
            </w:pPr>
          </w:p>
        </w:tc>
        <w:tc>
          <w:tcPr>
            <w:tcW w:w="676" w:type="pct"/>
            <w:tcBorders>
              <w:top w:val="nil"/>
            </w:tcBorders>
            <w:shd w:val="clear" w:color="auto" w:fill="F2F2F2" w:themeFill="background1" w:themeFillShade="F2"/>
            <w:vAlign w:val="center"/>
          </w:tcPr>
          <w:p w:rsidR="00A438F7" w:rsidRPr="00B66FB9" w:rsidRDefault="00A438F7" w:rsidP="008E1038">
            <w:pPr>
              <w:jc w:val="center"/>
            </w:pPr>
            <w:r>
              <w:t>Tue 10/10</w:t>
            </w:r>
          </w:p>
        </w:tc>
        <w:tc>
          <w:tcPr>
            <w:tcW w:w="1678" w:type="pct"/>
            <w:vMerge w:val="restart"/>
            <w:tcBorders>
              <w:top w:val="nil"/>
            </w:tcBorders>
            <w:shd w:val="clear" w:color="auto" w:fill="F2F2F2" w:themeFill="background1" w:themeFillShade="F2"/>
            <w:vAlign w:val="center"/>
          </w:tcPr>
          <w:p w:rsidR="00A438F7" w:rsidRPr="000A0397" w:rsidRDefault="00A438F7" w:rsidP="008E1038">
            <w:pPr>
              <w:pStyle w:val="Topics"/>
              <w:spacing w:before="0" w:after="0"/>
              <w:jc w:val="center"/>
              <w:rPr>
                <w:rFonts w:ascii="Calibri" w:hAnsi="Calibri"/>
                <w:sz w:val="24"/>
                <w:szCs w:val="24"/>
              </w:rPr>
            </w:pPr>
            <w:r w:rsidRPr="00D67DFC">
              <w:rPr>
                <w:rFonts w:ascii="Calibri" w:hAnsi="Calibri"/>
                <w:sz w:val="24"/>
                <w:szCs w:val="24"/>
              </w:rPr>
              <w:t xml:space="preserve">Social Media Privacy </w:t>
            </w:r>
            <w:r>
              <w:rPr>
                <w:rFonts w:ascii="Calibri" w:hAnsi="Calibri"/>
                <w:sz w:val="24"/>
                <w:szCs w:val="24"/>
              </w:rPr>
              <w:br/>
            </w:r>
            <w:r w:rsidRPr="00D67DFC">
              <w:rPr>
                <w:rFonts w:ascii="Calibri" w:hAnsi="Calibri"/>
                <w:sz w:val="24"/>
                <w:szCs w:val="24"/>
              </w:rPr>
              <w:t>and Security</w:t>
            </w:r>
          </w:p>
        </w:tc>
        <w:tc>
          <w:tcPr>
            <w:tcW w:w="1104" w:type="pct"/>
            <w:vMerge w:val="restart"/>
            <w:tcBorders>
              <w:top w:val="nil"/>
            </w:tcBorders>
            <w:shd w:val="clear" w:color="auto" w:fill="F2F2F2" w:themeFill="background1" w:themeFillShade="F2"/>
            <w:vAlign w:val="center"/>
          </w:tcPr>
          <w:p w:rsidR="00A438F7" w:rsidRPr="00782D60" w:rsidRDefault="00A438F7" w:rsidP="00A438F7">
            <w:pPr>
              <w:pStyle w:val="Readings"/>
              <w:numPr>
                <w:ilvl w:val="0"/>
                <w:numId w:val="68"/>
              </w:numPr>
              <w:spacing w:before="0" w:after="0"/>
              <w:ind w:left="253" w:hanging="253"/>
              <w:rPr>
                <w:rFonts w:ascii="Calibri" w:hAnsi="Calibri"/>
                <w:sz w:val="24"/>
                <w:szCs w:val="24"/>
              </w:rPr>
            </w:pPr>
            <w:r>
              <w:rPr>
                <w:rFonts w:ascii="Calibri" w:hAnsi="Calibri"/>
                <w:sz w:val="24"/>
                <w:szCs w:val="24"/>
              </w:rPr>
              <w:t>Textbook chapter 5</w:t>
            </w:r>
          </w:p>
        </w:tc>
        <w:tc>
          <w:tcPr>
            <w:tcW w:w="1117" w:type="pct"/>
            <w:tcBorders>
              <w:top w:val="nil"/>
            </w:tcBorders>
            <w:shd w:val="clear" w:color="auto" w:fill="F2F2F2" w:themeFill="background1" w:themeFillShade="F2"/>
            <w:vAlign w:val="center"/>
          </w:tcPr>
          <w:p w:rsidR="00A438F7" w:rsidRPr="00062642" w:rsidRDefault="00A438F7" w:rsidP="008E1038">
            <w:pPr>
              <w:pStyle w:val="Readings"/>
              <w:spacing w:before="0" w:after="0"/>
              <w:ind w:left="0" w:firstLine="0"/>
              <w:jc w:val="center"/>
              <w:rPr>
                <w:rFonts w:ascii="Calibri" w:hAnsi="Calibri"/>
                <w:sz w:val="24"/>
                <w:szCs w:val="24"/>
              </w:rPr>
            </w:pPr>
          </w:p>
        </w:tc>
      </w:tr>
      <w:tr w:rsidR="00A438F7" w:rsidRPr="005340A8" w:rsidTr="008E1038">
        <w:trPr>
          <w:cantSplit/>
          <w:trHeight w:val="599"/>
        </w:trPr>
        <w:tc>
          <w:tcPr>
            <w:tcW w:w="425" w:type="pct"/>
            <w:vMerge/>
            <w:shd w:val="clear" w:color="auto" w:fill="F2F2F2" w:themeFill="background1" w:themeFillShade="F2"/>
            <w:vAlign w:val="center"/>
          </w:tcPr>
          <w:p w:rsidR="00A438F7" w:rsidRPr="00B66FB9" w:rsidRDefault="00A438F7" w:rsidP="008E1038">
            <w:pPr>
              <w:pStyle w:val="Readings"/>
              <w:spacing w:before="0" w:after="0"/>
              <w:ind w:left="0" w:firstLine="0"/>
              <w:jc w:val="center"/>
              <w:rPr>
                <w:rFonts w:asciiTheme="minorHAnsi" w:hAnsiTheme="minorHAnsi"/>
                <w:sz w:val="24"/>
                <w:szCs w:val="24"/>
              </w:rPr>
            </w:pPr>
          </w:p>
        </w:tc>
        <w:tc>
          <w:tcPr>
            <w:tcW w:w="676" w:type="pct"/>
            <w:shd w:val="clear" w:color="auto" w:fill="F2F2F2" w:themeFill="background1" w:themeFillShade="F2"/>
            <w:vAlign w:val="center"/>
          </w:tcPr>
          <w:p w:rsidR="00A438F7" w:rsidRPr="00B66FB9" w:rsidRDefault="00A438F7" w:rsidP="008E1038">
            <w:pPr>
              <w:pStyle w:val="Readings"/>
              <w:spacing w:before="0" w:after="0"/>
              <w:ind w:left="0" w:firstLine="0"/>
              <w:jc w:val="center"/>
              <w:rPr>
                <w:rFonts w:asciiTheme="minorHAnsi" w:hAnsiTheme="minorHAnsi"/>
                <w:sz w:val="24"/>
                <w:szCs w:val="24"/>
              </w:rPr>
            </w:pPr>
            <w:r>
              <w:rPr>
                <w:rFonts w:asciiTheme="minorHAnsi" w:hAnsiTheme="minorHAnsi"/>
                <w:sz w:val="24"/>
                <w:szCs w:val="24"/>
              </w:rPr>
              <w:t>Thu 10/12</w:t>
            </w:r>
          </w:p>
        </w:tc>
        <w:tc>
          <w:tcPr>
            <w:tcW w:w="1678" w:type="pct"/>
            <w:vMerge/>
            <w:shd w:val="clear" w:color="auto" w:fill="F2F2F2" w:themeFill="background1" w:themeFillShade="F2"/>
            <w:vAlign w:val="center"/>
          </w:tcPr>
          <w:p w:rsidR="00A438F7" w:rsidRPr="00B448BF" w:rsidRDefault="00A438F7" w:rsidP="008E1038">
            <w:pPr>
              <w:pStyle w:val="Topics"/>
              <w:spacing w:before="0" w:after="0"/>
              <w:jc w:val="center"/>
              <w:rPr>
                <w:rFonts w:ascii="Calibri" w:hAnsi="Calibri"/>
                <w:b/>
                <w:sz w:val="24"/>
                <w:szCs w:val="24"/>
              </w:rPr>
            </w:pPr>
          </w:p>
        </w:tc>
        <w:tc>
          <w:tcPr>
            <w:tcW w:w="1104" w:type="pct"/>
            <w:vMerge/>
            <w:shd w:val="clear" w:color="auto" w:fill="F2F2F2" w:themeFill="background1" w:themeFillShade="F2"/>
            <w:vAlign w:val="center"/>
          </w:tcPr>
          <w:p w:rsidR="00A438F7" w:rsidRPr="00322CAE" w:rsidRDefault="00A438F7" w:rsidP="00A438F7">
            <w:pPr>
              <w:pStyle w:val="Readings"/>
              <w:numPr>
                <w:ilvl w:val="0"/>
                <w:numId w:val="68"/>
              </w:numPr>
              <w:spacing w:before="0" w:after="0"/>
              <w:ind w:left="253" w:hanging="253"/>
              <w:rPr>
                <w:rFonts w:ascii="Calibri" w:hAnsi="Calibri"/>
                <w:sz w:val="24"/>
                <w:szCs w:val="24"/>
              </w:rPr>
            </w:pPr>
          </w:p>
        </w:tc>
        <w:tc>
          <w:tcPr>
            <w:tcW w:w="1117" w:type="pct"/>
            <w:shd w:val="clear" w:color="auto" w:fill="F2F2F2" w:themeFill="background1" w:themeFillShade="F2"/>
            <w:vAlign w:val="center"/>
          </w:tcPr>
          <w:p w:rsidR="00A438F7" w:rsidRPr="00062642" w:rsidRDefault="00A438F7" w:rsidP="008E1038">
            <w:pPr>
              <w:pStyle w:val="Readings"/>
              <w:spacing w:before="0" w:after="0"/>
              <w:ind w:left="0" w:firstLine="0"/>
              <w:jc w:val="center"/>
              <w:rPr>
                <w:rFonts w:ascii="Calibri" w:hAnsi="Calibri"/>
                <w:sz w:val="24"/>
                <w:szCs w:val="24"/>
              </w:rPr>
            </w:pPr>
          </w:p>
        </w:tc>
      </w:tr>
      <w:tr w:rsidR="00A438F7" w:rsidRPr="005340A8" w:rsidTr="008E1038">
        <w:trPr>
          <w:cantSplit/>
          <w:trHeight w:val="599"/>
        </w:trPr>
        <w:tc>
          <w:tcPr>
            <w:tcW w:w="425" w:type="pct"/>
            <w:vMerge w:val="restart"/>
            <w:shd w:val="clear" w:color="auto" w:fill="auto"/>
            <w:vAlign w:val="center"/>
          </w:tcPr>
          <w:p w:rsidR="00A438F7" w:rsidRPr="00B66FB9" w:rsidRDefault="00A438F7" w:rsidP="008E1038">
            <w:pPr>
              <w:jc w:val="center"/>
            </w:pPr>
            <w:r w:rsidRPr="00B66FB9">
              <w:t>8</w:t>
            </w:r>
          </w:p>
          <w:p w:rsidR="00A438F7" w:rsidRPr="00B66FB9" w:rsidRDefault="00A438F7" w:rsidP="008E1038">
            <w:pPr>
              <w:jc w:val="center"/>
            </w:pPr>
          </w:p>
        </w:tc>
        <w:tc>
          <w:tcPr>
            <w:tcW w:w="676" w:type="pct"/>
            <w:shd w:val="clear" w:color="auto" w:fill="auto"/>
            <w:vAlign w:val="center"/>
          </w:tcPr>
          <w:p w:rsidR="00A438F7" w:rsidRPr="00B66FB9" w:rsidRDefault="00A438F7" w:rsidP="008E1038">
            <w:pPr>
              <w:jc w:val="center"/>
            </w:pPr>
            <w:r>
              <w:t>Tue 10/17</w:t>
            </w:r>
          </w:p>
        </w:tc>
        <w:tc>
          <w:tcPr>
            <w:tcW w:w="1678" w:type="pct"/>
            <w:vMerge w:val="restart"/>
            <w:shd w:val="clear" w:color="auto" w:fill="auto"/>
            <w:vAlign w:val="center"/>
          </w:tcPr>
          <w:p w:rsidR="00A438F7" w:rsidRPr="000A0397" w:rsidRDefault="00A438F7" w:rsidP="008E1038">
            <w:pPr>
              <w:pStyle w:val="Topics"/>
              <w:spacing w:before="0" w:after="0"/>
              <w:jc w:val="center"/>
              <w:rPr>
                <w:rFonts w:ascii="Calibri" w:hAnsi="Calibri"/>
                <w:sz w:val="24"/>
                <w:szCs w:val="24"/>
              </w:rPr>
            </w:pPr>
            <w:r w:rsidRPr="00D67DFC">
              <w:rPr>
                <w:rFonts w:ascii="Calibri" w:hAnsi="Calibri"/>
                <w:sz w:val="24"/>
                <w:szCs w:val="24"/>
              </w:rPr>
              <w:t>Social Media in Education</w:t>
            </w:r>
          </w:p>
        </w:tc>
        <w:tc>
          <w:tcPr>
            <w:tcW w:w="1104" w:type="pct"/>
            <w:vMerge w:val="restart"/>
            <w:shd w:val="clear" w:color="auto" w:fill="auto"/>
            <w:vAlign w:val="center"/>
          </w:tcPr>
          <w:p w:rsidR="00A438F7" w:rsidRPr="00ED1739" w:rsidRDefault="00A438F7" w:rsidP="00A438F7">
            <w:pPr>
              <w:pStyle w:val="Readings"/>
              <w:numPr>
                <w:ilvl w:val="0"/>
                <w:numId w:val="68"/>
              </w:numPr>
              <w:spacing w:before="0" w:after="0"/>
              <w:ind w:left="253" w:hanging="253"/>
              <w:rPr>
                <w:rFonts w:ascii="Calibri" w:hAnsi="Calibri"/>
                <w:sz w:val="24"/>
                <w:szCs w:val="24"/>
              </w:rPr>
            </w:pPr>
            <w:r>
              <w:rPr>
                <w:rFonts w:ascii="Calibri" w:hAnsi="Calibri"/>
                <w:sz w:val="24"/>
                <w:szCs w:val="24"/>
              </w:rPr>
              <w:t>Textbook chapter 6</w:t>
            </w:r>
          </w:p>
        </w:tc>
        <w:tc>
          <w:tcPr>
            <w:tcW w:w="1117" w:type="pct"/>
            <w:shd w:val="clear" w:color="auto" w:fill="auto"/>
            <w:vAlign w:val="center"/>
          </w:tcPr>
          <w:p w:rsidR="00A438F7" w:rsidRPr="00062642" w:rsidRDefault="00A438F7" w:rsidP="008E1038">
            <w:pPr>
              <w:pStyle w:val="Readings"/>
              <w:spacing w:before="0" w:after="0"/>
              <w:ind w:left="0" w:firstLine="0"/>
              <w:jc w:val="center"/>
              <w:rPr>
                <w:rFonts w:ascii="Calibri" w:hAnsi="Calibri"/>
                <w:sz w:val="24"/>
                <w:szCs w:val="24"/>
              </w:rPr>
            </w:pPr>
          </w:p>
        </w:tc>
      </w:tr>
      <w:tr w:rsidR="00A438F7" w:rsidRPr="005340A8" w:rsidTr="008E1038">
        <w:trPr>
          <w:cantSplit/>
          <w:trHeight w:val="599"/>
        </w:trPr>
        <w:tc>
          <w:tcPr>
            <w:tcW w:w="425" w:type="pct"/>
            <w:vMerge/>
            <w:shd w:val="clear" w:color="auto" w:fill="auto"/>
            <w:vAlign w:val="center"/>
          </w:tcPr>
          <w:p w:rsidR="00A438F7" w:rsidRPr="00B66FB9" w:rsidRDefault="00A438F7" w:rsidP="008E1038">
            <w:pPr>
              <w:pStyle w:val="Readings"/>
              <w:spacing w:before="0" w:after="0"/>
              <w:ind w:left="0" w:firstLine="0"/>
              <w:jc w:val="center"/>
              <w:rPr>
                <w:rFonts w:asciiTheme="minorHAnsi" w:hAnsiTheme="minorHAnsi"/>
                <w:sz w:val="24"/>
                <w:szCs w:val="24"/>
              </w:rPr>
            </w:pPr>
          </w:p>
        </w:tc>
        <w:tc>
          <w:tcPr>
            <w:tcW w:w="676" w:type="pct"/>
            <w:shd w:val="clear" w:color="auto" w:fill="auto"/>
            <w:vAlign w:val="center"/>
          </w:tcPr>
          <w:p w:rsidR="00A438F7" w:rsidRPr="00B66FB9" w:rsidRDefault="00A438F7" w:rsidP="008E1038">
            <w:pPr>
              <w:pStyle w:val="Readings"/>
              <w:spacing w:before="0" w:after="0"/>
              <w:ind w:left="0" w:firstLine="0"/>
              <w:jc w:val="center"/>
              <w:rPr>
                <w:rFonts w:asciiTheme="minorHAnsi" w:hAnsiTheme="minorHAnsi"/>
                <w:sz w:val="24"/>
                <w:szCs w:val="24"/>
              </w:rPr>
            </w:pPr>
            <w:r>
              <w:rPr>
                <w:rFonts w:asciiTheme="minorHAnsi" w:hAnsiTheme="minorHAnsi"/>
                <w:sz w:val="24"/>
                <w:szCs w:val="24"/>
              </w:rPr>
              <w:t>Thu 10/19</w:t>
            </w:r>
          </w:p>
        </w:tc>
        <w:tc>
          <w:tcPr>
            <w:tcW w:w="1678" w:type="pct"/>
            <w:vMerge/>
            <w:shd w:val="clear" w:color="auto" w:fill="auto"/>
            <w:vAlign w:val="center"/>
          </w:tcPr>
          <w:p w:rsidR="00A438F7" w:rsidRPr="005340A8" w:rsidRDefault="00A438F7" w:rsidP="008E1038">
            <w:pPr>
              <w:pStyle w:val="Topics"/>
              <w:spacing w:before="0" w:after="0"/>
              <w:jc w:val="center"/>
              <w:rPr>
                <w:rFonts w:ascii="Calibri" w:hAnsi="Calibri"/>
                <w:sz w:val="24"/>
                <w:szCs w:val="24"/>
              </w:rPr>
            </w:pPr>
          </w:p>
        </w:tc>
        <w:tc>
          <w:tcPr>
            <w:tcW w:w="1104" w:type="pct"/>
            <w:vMerge/>
            <w:shd w:val="clear" w:color="auto" w:fill="auto"/>
            <w:vAlign w:val="center"/>
          </w:tcPr>
          <w:p w:rsidR="00A438F7" w:rsidRPr="00D5051F" w:rsidRDefault="00A438F7" w:rsidP="00A438F7">
            <w:pPr>
              <w:pStyle w:val="Readings"/>
              <w:numPr>
                <w:ilvl w:val="0"/>
                <w:numId w:val="68"/>
              </w:numPr>
              <w:spacing w:before="0" w:after="0"/>
              <w:ind w:left="253" w:hanging="253"/>
              <w:rPr>
                <w:rFonts w:ascii="Calibri" w:hAnsi="Calibri"/>
                <w:sz w:val="24"/>
                <w:szCs w:val="24"/>
              </w:rPr>
            </w:pPr>
          </w:p>
        </w:tc>
        <w:tc>
          <w:tcPr>
            <w:tcW w:w="1117" w:type="pct"/>
            <w:shd w:val="clear" w:color="auto" w:fill="auto"/>
            <w:vAlign w:val="center"/>
          </w:tcPr>
          <w:p w:rsidR="00A438F7" w:rsidRPr="00062642" w:rsidRDefault="00A438F7" w:rsidP="008E1038">
            <w:pPr>
              <w:pStyle w:val="Readings"/>
              <w:spacing w:before="0" w:after="0"/>
              <w:ind w:left="0" w:firstLine="0"/>
              <w:jc w:val="center"/>
              <w:rPr>
                <w:rFonts w:ascii="Calibri" w:hAnsi="Calibri"/>
                <w:sz w:val="24"/>
                <w:szCs w:val="24"/>
              </w:rPr>
            </w:pPr>
          </w:p>
        </w:tc>
      </w:tr>
      <w:tr w:rsidR="00A438F7" w:rsidRPr="005340A8" w:rsidTr="008E1038">
        <w:trPr>
          <w:cantSplit/>
          <w:trHeight w:val="599"/>
        </w:trPr>
        <w:tc>
          <w:tcPr>
            <w:tcW w:w="425" w:type="pct"/>
            <w:vMerge w:val="restart"/>
            <w:shd w:val="clear" w:color="auto" w:fill="F2F2F2" w:themeFill="background1" w:themeFillShade="F2"/>
            <w:vAlign w:val="center"/>
          </w:tcPr>
          <w:p w:rsidR="00A438F7" w:rsidRPr="00B66FB9" w:rsidRDefault="00A438F7" w:rsidP="008E1038">
            <w:pPr>
              <w:jc w:val="center"/>
            </w:pPr>
            <w:r>
              <w:t>9</w:t>
            </w:r>
          </w:p>
          <w:p w:rsidR="00A438F7" w:rsidRPr="00B66FB9" w:rsidRDefault="00A438F7" w:rsidP="008E1038">
            <w:pPr>
              <w:jc w:val="center"/>
            </w:pPr>
          </w:p>
        </w:tc>
        <w:tc>
          <w:tcPr>
            <w:tcW w:w="676" w:type="pct"/>
            <w:shd w:val="clear" w:color="auto" w:fill="F2F2F2" w:themeFill="background1" w:themeFillShade="F2"/>
            <w:vAlign w:val="center"/>
          </w:tcPr>
          <w:p w:rsidR="00A438F7" w:rsidRPr="00B66FB9" w:rsidRDefault="00A438F7" w:rsidP="008E1038">
            <w:pPr>
              <w:jc w:val="center"/>
            </w:pPr>
            <w:r>
              <w:t>Tue 10/24</w:t>
            </w:r>
          </w:p>
        </w:tc>
        <w:tc>
          <w:tcPr>
            <w:tcW w:w="1678" w:type="pct"/>
            <w:shd w:val="clear" w:color="auto" w:fill="F2F2F2" w:themeFill="background1" w:themeFillShade="F2"/>
            <w:vAlign w:val="center"/>
          </w:tcPr>
          <w:p w:rsidR="00A438F7" w:rsidRPr="000A0397" w:rsidRDefault="00A438F7" w:rsidP="008E1038">
            <w:pPr>
              <w:pStyle w:val="Topics"/>
              <w:spacing w:before="0" w:after="0"/>
              <w:jc w:val="center"/>
              <w:rPr>
                <w:rFonts w:ascii="Calibri" w:hAnsi="Calibri"/>
                <w:sz w:val="24"/>
                <w:szCs w:val="24"/>
              </w:rPr>
            </w:pPr>
            <w:r>
              <w:rPr>
                <w:rFonts w:ascii="Calibri" w:hAnsi="Calibri"/>
                <w:sz w:val="24"/>
                <w:szCs w:val="24"/>
              </w:rPr>
              <w:t>Exam 2</w:t>
            </w:r>
          </w:p>
        </w:tc>
        <w:tc>
          <w:tcPr>
            <w:tcW w:w="1104" w:type="pct"/>
            <w:vMerge w:val="restart"/>
            <w:shd w:val="clear" w:color="auto" w:fill="F2F2F2" w:themeFill="background1" w:themeFillShade="F2"/>
            <w:vAlign w:val="center"/>
          </w:tcPr>
          <w:p w:rsidR="00A438F7" w:rsidRPr="005340A8" w:rsidRDefault="00A438F7" w:rsidP="008E1038">
            <w:pPr>
              <w:pStyle w:val="Topics"/>
              <w:spacing w:before="0" w:after="0"/>
              <w:ind w:left="253"/>
              <w:rPr>
                <w:rFonts w:ascii="Calibri" w:hAnsi="Calibri"/>
                <w:sz w:val="24"/>
                <w:szCs w:val="24"/>
              </w:rPr>
            </w:pPr>
          </w:p>
        </w:tc>
        <w:tc>
          <w:tcPr>
            <w:tcW w:w="1117" w:type="pct"/>
            <w:shd w:val="clear" w:color="auto" w:fill="F2F2F2" w:themeFill="background1" w:themeFillShade="F2"/>
            <w:vAlign w:val="center"/>
          </w:tcPr>
          <w:p w:rsidR="00A438F7" w:rsidRPr="00062642" w:rsidRDefault="00A438F7" w:rsidP="008E1038">
            <w:pPr>
              <w:pStyle w:val="Readings"/>
              <w:spacing w:before="0" w:after="0"/>
              <w:ind w:left="0" w:firstLine="0"/>
              <w:jc w:val="center"/>
              <w:rPr>
                <w:rFonts w:ascii="Calibri" w:hAnsi="Calibri"/>
                <w:sz w:val="24"/>
                <w:szCs w:val="24"/>
              </w:rPr>
            </w:pPr>
          </w:p>
        </w:tc>
      </w:tr>
      <w:tr w:rsidR="00A438F7" w:rsidRPr="005340A8" w:rsidTr="008E1038">
        <w:trPr>
          <w:cantSplit/>
          <w:trHeight w:val="599"/>
        </w:trPr>
        <w:tc>
          <w:tcPr>
            <w:tcW w:w="425" w:type="pct"/>
            <w:vMerge/>
            <w:shd w:val="clear" w:color="auto" w:fill="F2F2F2" w:themeFill="background1" w:themeFillShade="F2"/>
            <w:vAlign w:val="center"/>
          </w:tcPr>
          <w:p w:rsidR="00A438F7" w:rsidRPr="00B66FB9" w:rsidRDefault="00A438F7" w:rsidP="008E1038">
            <w:pPr>
              <w:pStyle w:val="Readings"/>
              <w:spacing w:before="0" w:after="0"/>
              <w:ind w:left="0" w:firstLine="0"/>
              <w:jc w:val="center"/>
              <w:rPr>
                <w:rFonts w:asciiTheme="minorHAnsi" w:hAnsiTheme="minorHAnsi"/>
                <w:sz w:val="24"/>
                <w:szCs w:val="24"/>
              </w:rPr>
            </w:pPr>
          </w:p>
        </w:tc>
        <w:tc>
          <w:tcPr>
            <w:tcW w:w="676" w:type="pct"/>
            <w:shd w:val="clear" w:color="auto" w:fill="F2F2F2" w:themeFill="background1" w:themeFillShade="F2"/>
            <w:vAlign w:val="center"/>
          </w:tcPr>
          <w:p w:rsidR="00A438F7" w:rsidRPr="00B66FB9" w:rsidRDefault="00A438F7" w:rsidP="008E1038">
            <w:pPr>
              <w:pStyle w:val="Readings"/>
              <w:spacing w:before="0" w:after="0"/>
              <w:ind w:left="0" w:firstLine="0"/>
              <w:jc w:val="center"/>
              <w:rPr>
                <w:rFonts w:asciiTheme="minorHAnsi" w:hAnsiTheme="minorHAnsi"/>
                <w:sz w:val="24"/>
                <w:szCs w:val="24"/>
              </w:rPr>
            </w:pPr>
            <w:r>
              <w:rPr>
                <w:rFonts w:asciiTheme="minorHAnsi" w:hAnsiTheme="minorHAnsi"/>
                <w:sz w:val="24"/>
                <w:szCs w:val="24"/>
              </w:rPr>
              <w:t>Thu 10/26</w:t>
            </w:r>
          </w:p>
        </w:tc>
        <w:tc>
          <w:tcPr>
            <w:tcW w:w="1678" w:type="pct"/>
            <w:shd w:val="clear" w:color="auto" w:fill="F2F2F2" w:themeFill="background1" w:themeFillShade="F2"/>
            <w:vAlign w:val="center"/>
          </w:tcPr>
          <w:p w:rsidR="00A438F7" w:rsidRPr="00AD43B9" w:rsidRDefault="00A438F7" w:rsidP="008E1038">
            <w:pPr>
              <w:pStyle w:val="Topics"/>
              <w:spacing w:before="0" w:after="0"/>
              <w:jc w:val="center"/>
              <w:rPr>
                <w:rFonts w:ascii="Calibri" w:hAnsi="Calibri"/>
                <w:sz w:val="24"/>
                <w:szCs w:val="24"/>
              </w:rPr>
            </w:pPr>
            <w:r>
              <w:rPr>
                <w:rFonts w:ascii="Calibri" w:hAnsi="Calibri"/>
                <w:sz w:val="24"/>
                <w:szCs w:val="24"/>
              </w:rPr>
              <w:t>Writing day</w:t>
            </w:r>
          </w:p>
        </w:tc>
        <w:tc>
          <w:tcPr>
            <w:tcW w:w="1104" w:type="pct"/>
            <w:vMerge/>
            <w:shd w:val="clear" w:color="auto" w:fill="F2F2F2" w:themeFill="background1" w:themeFillShade="F2"/>
            <w:vAlign w:val="center"/>
          </w:tcPr>
          <w:p w:rsidR="00A438F7" w:rsidRPr="00D5051F" w:rsidRDefault="00A438F7" w:rsidP="008E1038">
            <w:pPr>
              <w:pStyle w:val="Topics"/>
              <w:spacing w:before="0" w:after="0"/>
              <w:ind w:left="253"/>
              <w:rPr>
                <w:rFonts w:ascii="Calibri" w:hAnsi="Calibri"/>
                <w:sz w:val="24"/>
                <w:szCs w:val="24"/>
              </w:rPr>
            </w:pPr>
          </w:p>
        </w:tc>
        <w:tc>
          <w:tcPr>
            <w:tcW w:w="1117" w:type="pct"/>
            <w:shd w:val="clear" w:color="auto" w:fill="F2F2F2" w:themeFill="background1" w:themeFillShade="F2"/>
            <w:vAlign w:val="center"/>
          </w:tcPr>
          <w:p w:rsidR="00A438F7" w:rsidRPr="00062642" w:rsidRDefault="00A438F7" w:rsidP="008E1038">
            <w:pPr>
              <w:pStyle w:val="Readings"/>
              <w:spacing w:before="0" w:after="0"/>
              <w:ind w:left="0" w:firstLine="0"/>
              <w:jc w:val="center"/>
              <w:rPr>
                <w:rFonts w:ascii="Calibri" w:hAnsi="Calibri"/>
                <w:sz w:val="24"/>
                <w:szCs w:val="24"/>
              </w:rPr>
            </w:pPr>
          </w:p>
        </w:tc>
      </w:tr>
      <w:tr w:rsidR="00A438F7" w:rsidRPr="005340A8" w:rsidTr="008E1038">
        <w:trPr>
          <w:cantSplit/>
          <w:trHeight w:val="599"/>
        </w:trPr>
        <w:tc>
          <w:tcPr>
            <w:tcW w:w="425" w:type="pct"/>
            <w:vMerge w:val="restart"/>
            <w:shd w:val="clear" w:color="auto" w:fill="auto"/>
            <w:vAlign w:val="center"/>
          </w:tcPr>
          <w:p w:rsidR="00A438F7" w:rsidRPr="00B66FB9" w:rsidRDefault="00A438F7" w:rsidP="008E1038">
            <w:pPr>
              <w:jc w:val="center"/>
            </w:pPr>
            <w:r>
              <w:t>10</w:t>
            </w:r>
          </w:p>
          <w:p w:rsidR="00A438F7" w:rsidRPr="00B66FB9" w:rsidRDefault="00A438F7" w:rsidP="008E1038">
            <w:pPr>
              <w:jc w:val="center"/>
            </w:pPr>
          </w:p>
        </w:tc>
        <w:tc>
          <w:tcPr>
            <w:tcW w:w="676" w:type="pct"/>
            <w:shd w:val="clear" w:color="auto" w:fill="auto"/>
            <w:vAlign w:val="center"/>
          </w:tcPr>
          <w:p w:rsidR="00A438F7" w:rsidRPr="00B66FB9" w:rsidRDefault="00A438F7" w:rsidP="008E1038">
            <w:pPr>
              <w:jc w:val="center"/>
            </w:pPr>
            <w:r>
              <w:t>Tue 10/31</w:t>
            </w:r>
          </w:p>
        </w:tc>
        <w:tc>
          <w:tcPr>
            <w:tcW w:w="1678" w:type="pct"/>
            <w:vMerge w:val="restart"/>
            <w:shd w:val="clear" w:color="auto" w:fill="auto"/>
            <w:vAlign w:val="center"/>
          </w:tcPr>
          <w:p w:rsidR="00A438F7" w:rsidRPr="005340A8" w:rsidRDefault="00A438F7" w:rsidP="008E1038">
            <w:pPr>
              <w:pStyle w:val="Topics"/>
              <w:spacing w:before="0" w:after="0"/>
              <w:jc w:val="center"/>
              <w:rPr>
                <w:rFonts w:ascii="Calibri" w:hAnsi="Calibri"/>
                <w:sz w:val="24"/>
                <w:szCs w:val="24"/>
              </w:rPr>
            </w:pPr>
            <w:r w:rsidRPr="00D67DFC">
              <w:rPr>
                <w:rFonts w:ascii="Calibri" w:hAnsi="Calibri"/>
                <w:sz w:val="24"/>
                <w:szCs w:val="24"/>
              </w:rPr>
              <w:t xml:space="preserve">Social Media and </w:t>
            </w:r>
            <w:r>
              <w:rPr>
                <w:rFonts w:ascii="Calibri" w:hAnsi="Calibri"/>
                <w:sz w:val="24"/>
                <w:szCs w:val="24"/>
              </w:rPr>
              <w:br/>
            </w:r>
            <w:r w:rsidRPr="00D67DFC">
              <w:rPr>
                <w:rFonts w:ascii="Calibri" w:hAnsi="Calibri"/>
                <w:sz w:val="24"/>
                <w:szCs w:val="24"/>
              </w:rPr>
              <w:t>Disaster Communication</w:t>
            </w:r>
          </w:p>
        </w:tc>
        <w:tc>
          <w:tcPr>
            <w:tcW w:w="1104" w:type="pct"/>
            <w:vMerge w:val="restart"/>
            <w:shd w:val="clear" w:color="auto" w:fill="auto"/>
            <w:vAlign w:val="center"/>
          </w:tcPr>
          <w:p w:rsidR="00A438F7" w:rsidRPr="005338B4" w:rsidRDefault="00A438F7" w:rsidP="00A438F7">
            <w:pPr>
              <w:pStyle w:val="Topics"/>
              <w:numPr>
                <w:ilvl w:val="0"/>
                <w:numId w:val="68"/>
              </w:numPr>
              <w:spacing w:before="0" w:after="0"/>
              <w:ind w:left="253" w:hanging="253"/>
              <w:rPr>
                <w:rFonts w:ascii="Calibri" w:hAnsi="Calibri"/>
                <w:sz w:val="24"/>
                <w:szCs w:val="24"/>
              </w:rPr>
            </w:pPr>
            <w:r>
              <w:rPr>
                <w:rFonts w:ascii="Calibri" w:hAnsi="Calibri"/>
                <w:sz w:val="24"/>
                <w:szCs w:val="24"/>
              </w:rPr>
              <w:t>Textbook chapter 7</w:t>
            </w:r>
          </w:p>
        </w:tc>
        <w:tc>
          <w:tcPr>
            <w:tcW w:w="1117" w:type="pct"/>
            <w:shd w:val="clear" w:color="auto" w:fill="auto"/>
            <w:vAlign w:val="center"/>
          </w:tcPr>
          <w:p w:rsidR="00A438F7" w:rsidRPr="00062642" w:rsidRDefault="00A438F7" w:rsidP="008E1038">
            <w:pPr>
              <w:pStyle w:val="Readings"/>
              <w:spacing w:before="0" w:after="0"/>
              <w:ind w:left="0" w:firstLine="0"/>
              <w:jc w:val="center"/>
              <w:rPr>
                <w:rFonts w:ascii="Calibri" w:hAnsi="Calibri"/>
                <w:sz w:val="24"/>
                <w:szCs w:val="24"/>
                <w:lang w:val="pt-BR"/>
              </w:rPr>
            </w:pPr>
          </w:p>
        </w:tc>
      </w:tr>
      <w:tr w:rsidR="00A438F7" w:rsidRPr="005340A8" w:rsidTr="008E1038">
        <w:trPr>
          <w:cantSplit/>
          <w:trHeight w:val="599"/>
        </w:trPr>
        <w:tc>
          <w:tcPr>
            <w:tcW w:w="425" w:type="pct"/>
            <w:vMerge/>
            <w:shd w:val="clear" w:color="auto" w:fill="auto"/>
            <w:vAlign w:val="center"/>
          </w:tcPr>
          <w:p w:rsidR="00A438F7" w:rsidRPr="00B66FB9" w:rsidRDefault="00A438F7" w:rsidP="008E1038">
            <w:pPr>
              <w:pStyle w:val="Readings"/>
              <w:spacing w:before="0" w:after="0"/>
              <w:ind w:left="0" w:firstLine="0"/>
              <w:jc w:val="center"/>
              <w:rPr>
                <w:rFonts w:asciiTheme="minorHAnsi" w:hAnsiTheme="minorHAnsi"/>
                <w:sz w:val="24"/>
                <w:szCs w:val="24"/>
              </w:rPr>
            </w:pPr>
          </w:p>
        </w:tc>
        <w:tc>
          <w:tcPr>
            <w:tcW w:w="676" w:type="pct"/>
            <w:shd w:val="clear" w:color="auto" w:fill="auto"/>
            <w:vAlign w:val="center"/>
          </w:tcPr>
          <w:p w:rsidR="00A438F7" w:rsidRPr="00B66FB9" w:rsidRDefault="00A438F7" w:rsidP="008E1038">
            <w:pPr>
              <w:pStyle w:val="Readings"/>
              <w:spacing w:before="0" w:after="0"/>
              <w:ind w:left="0" w:firstLine="0"/>
              <w:jc w:val="center"/>
              <w:rPr>
                <w:rFonts w:asciiTheme="minorHAnsi" w:hAnsiTheme="minorHAnsi"/>
                <w:sz w:val="24"/>
                <w:szCs w:val="24"/>
                <w:lang w:val="pt-BR"/>
              </w:rPr>
            </w:pPr>
            <w:r>
              <w:rPr>
                <w:rFonts w:asciiTheme="minorHAnsi" w:hAnsiTheme="minorHAnsi"/>
                <w:sz w:val="24"/>
                <w:szCs w:val="24"/>
              </w:rPr>
              <w:t xml:space="preserve">Thu </w:t>
            </w:r>
            <w:r>
              <w:rPr>
                <w:rFonts w:asciiTheme="minorHAnsi" w:hAnsiTheme="minorHAnsi"/>
                <w:sz w:val="24"/>
                <w:szCs w:val="24"/>
                <w:lang w:val="pt-BR"/>
              </w:rPr>
              <w:t>11/2</w:t>
            </w:r>
          </w:p>
        </w:tc>
        <w:tc>
          <w:tcPr>
            <w:tcW w:w="1678" w:type="pct"/>
            <w:vMerge/>
            <w:shd w:val="clear" w:color="auto" w:fill="auto"/>
            <w:vAlign w:val="center"/>
          </w:tcPr>
          <w:p w:rsidR="00A438F7" w:rsidRPr="002501CB" w:rsidRDefault="00A438F7" w:rsidP="008E1038">
            <w:pPr>
              <w:jc w:val="center"/>
              <w:rPr>
                <w:rFonts w:ascii="Calibri" w:hAnsi="Calibri"/>
                <w:highlight w:val="yellow"/>
              </w:rPr>
            </w:pPr>
          </w:p>
        </w:tc>
        <w:tc>
          <w:tcPr>
            <w:tcW w:w="1104" w:type="pct"/>
            <w:vMerge/>
            <w:shd w:val="clear" w:color="auto" w:fill="auto"/>
            <w:vAlign w:val="center"/>
          </w:tcPr>
          <w:p w:rsidR="00A438F7" w:rsidRPr="005340A8" w:rsidRDefault="00A438F7" w:rsidP="00A438F7">
            <w:pPr>
              <w:pStyle w:val="Topics"/>
              <w:numPr>
                <w:ilvl w:val="0"/>
                <w:numId w:val="68"/>
              </w:numPr>
              <w:spacing w:before="0" w:after="0"/>
              <w:ind w:left="253" w:hanging="253"/>
              <w:rPr>
                <w:rFonts w:ascii="Calibri" w:hAnsi="Calibri"/>
                <w:sz w:val="24"/>
                <w:szCs w:val="24"/>
              </w:rPr>
            </w:pPr>
          </w:p>
        </w:tc>
        <w:tc>
          <w:tcPr>
            <w:tcW w:w="1117" w:type="pct"/>
            <w:shd w:val="clear" w:color="auto" w:fill="auto"/>
            <w:vAlign w:val="center"/>
          </w:tcPr>
          <w:p w:rsidR="00A438F7" w:rsidRPr="00062642" w:rsidRDefault="00A438F7" w:rsidP="008E1038">
            <w:pPr>
              <w:pStyle w:val="Readings"/>
              <w:spacing w:before="0" w:after="0"/>
              <w:ind w:left="0" w:firstLine="0"/>
              <w:jc w:val="center"/>
              <w:rPr>
                <w:rFonts w:ascii="Calibri" w:hAnsi="Calibri"/>
                <w:sz w:val="24"/>
                <w:szCs w:val="24"/>
              </w:rPr>
            </w:pPr>
          </w:p>
        </w:tc>
      </w:tr>
      <w:tr w:rsidR="00A438F7" w:rsidRPr="005340A8" w:rsidTr="008E1038">
        <w:trPr>
          <w:cantSplit/>
          <w:trHeight w:val="620"/>
        </w:trPr>
        <w:tc>
          <w:tcPr>
            <w:tcW w:w="425" w:type="pct"/>
            <w:vMerge w:val="restart"/>
            <w:shd w:val="clear" w:color="auto" w:fill="F2F2F2" w:themeFill="background1" w:themeFillShade="F2"/>
            <w:vAlign w:val="center"/>
          </w:tcPr>
          <w:p w:rsidR="00A438F7" w:rsidRPr="00B66FB9" w:rsidRDefault="00A438F7" w:rsidP="008E1038">
            <w:pPr>
              <w:jc w:val="center"/>
            </w:pPr>
            <w:r>
              <w:t>11</w:t>
            </w:r>
          </w:p>
          <w:p w:rsidR="00A438F7" w:rsidRPr="00B66FB9" w:rsidRDefault="00A438F7" w:rsidP="008E1038">
            <w:pPr>
              <w:jc w:val="center"/>
            </w:pPr>
          </w:p>
        </w:tc>
        <w:tc>
          <w:tcPr>
            <w:tcW w:w="676" w:type="pct"/>
            <w:shd w:val="clear" w:color="auto" w:fill="F2F2F2" w:themeFill="background1" w:themeFillShade="F2"/>
            <w:vAlign w:val="center"/>
          </w:tcPr>
          <w:p w:rsidR="00A438F7" w:rsidRPr="00B66FB9" w:rsidRDefault="00A438F7" w:rsidP="008E1038">
            <w:pPr>
              <w:jc w:val="center"/>
            </w:pPr>
            <w:r>
              <w:lastRenderedPageBreak/>
              <w:t>Tue 11/7</w:t>
            </w:r>
          </w:p>
        </w:tc>
        <w:tc>
          <w:tcPr>
            <w:tcW w:w="1678" w:type="pct"/>
            <w:vMerge w:val="restart"/>
            <w:shd w:val="clear" w:color="auto" w:fill="F2F2F2" w:themeFill="background1" w:themeFillShade="F2"/>
            <w:vAlign w:val="center"/>
          </w:tcPr>
          <w:p w:rsidR="00A438F7" w:rsidRPr="005340A8" w:rsidRDefault="00A438F7" w:rsidP="008E1038">
            <w:pPr>
              <w:jc w:val="center"/>
              <w:rPr>
                <w:rFonts w:ascii="Calibri" w:hAnsi="Calibri"/>
              </w:rPr>
            </w:pPr>
            <w:r w:rsidRPr="004579E9">
              <w:rPr>
                <w:rFonts w:ascii="Calibri" w:hAnsi="Calibri"/>
              </w:rPr>
              <w:t xml:space="preserve">Social Media </w:t>
            </w:r>
            <w:r>
              <w:rPr>
                <w:rFonts w:ascii="Calibri" w:hAnsi="Calibri"/>
              </w:rPr>
              <w:br/>
            </w:r>
            <w:r w:rsidRPr="004579E9">
              <w:rPr>
                <w:rFonts w:ascii="Calibri" w:hAnsi="Calibri"/>
              </w:rPr>
              <w:t>and Advertising</w:t>
            </w:r>
          </w:p>
        </w:tc>
        <w:tc>
          <w:tcPr>
            <w:tcW w:w="1104" w:type="pct"/>
            <w:vMerge w:val="restart"/>
            <w:shd w:val="clear" w:color="auto" w:fill="F2F2F2" w:themeFill="background1" w:themeFillShade="F2"/>
            <w:vAlign w:val="center"/>
          </w:tcPr>
          <w:p w:rsidR="00A438F7" w:rsidRPr="00D24727" w:rsidRDefault="00A438F7" w:rsidP="00A438F7">
            <w:pPr>
              <w:pStyle w:val="Topics"/>
              <w:numPr>
                <w:ilvl w:val="0"/>
                <w:numId w:val="68"/>
              </w:numPr>
              <w:spacing w:before="0" w:after="0"/>
              <w:ind w:left="253" w:hanging="253"/>
              <w:rPr>
                <w:rFonts w:ascii="Calibri" w:hAnsi="Calibri"/>
                <w:sz w:val="24"/>
                <w:szCs w:val="24"/>
              </w:rPr>
            </w:pPr>
            <w:r>
              <w:rPr>
                <w:rFonts w:ascii="Calibri" w:hAnsi="Calibri"/>
                <w:sz w:val="24"/>
                <w:szCs w:val="24"/>
              </w:rPr>
              <w:t xml:space="preserve">Textbook </w:t>
            </w:r>
            <w:r>
              <w:rPr>
                <w:rFonts w:ascii="Calibri" w:hAnsi="Calibri"/>
                <w:sz w:val="24"/>
                <w:szCs w:val="24"/>
              </w:rPr>
              <w:lastRenderedPageBreak/>
              <w:t>chapter 8</w:t>
            </w:r>
          </w:p>
        </w:tc>
        <w:tc>
          <w:tcPr>
            <w:tcW w:w="1117" w:type="pct"/>
            <w:shd w:val="clear" w:color="auto" w:fill="F2F2F2" w:themeFill="background1" w:themeFillShade="F2"/>
            <w:vAlign w:val="center"/>
          </w:tcPr>
          <w:p w:rsidR="00A438F7" w:rsidRPr="00062642" w:rsidRDefault="00A438F7" w:rsidP="008E1038">
            <w:pPr>
              <w:pStyle w:val="Readings"/>
              <w:spacing w:before="0" w:after="0"/>
              <w:ind w:left="0" w:firstLine="0"/>
              <w:jc w:val="center"/>
              <w:rPr>
                <w:rFonts w:ascii="Calibri" w:hAnsi="Calibri"/>
                <w:sz w:val="24"/>
                <w:szCs w:val="24"/>
                <w:lang w:val="pt-BR"/>
              </w:rPr>
            </w:pPr>
          </w:p>
        </w:tc>
      </w:tr>
      <w:tr w:rsidR="00A438F7" w:rsidRPr="005340A8" w:rsidTr="008E1038">
        <w:trPr>
          <w:cantSplit/>
          <w:trHeight w:val="599"/>
        </w:trPr>
        <w:tc>
          <w:tcPr>
            <w:tcW w:w="425" w:type="pct"/>
            <w:vMerge/>
            <w:shd w:val="clear" w:color="auto" w:fill="F2F2F2" w:themeFill="background1" w:themeFillShade="F2"/>
            <w:vAlign w:val="center"/>
          </w:tcPr>
          <w:p w:rsidR="00A438F7" w:rsidRPr="00B66FB9" w:rsidRDefault="00A438F7" w:rsidP="008E1038">
            <w:pPr>
              <w:pStyle w:val="Readings"/>
              <w:spacing w:before="0" w:after="0"/>
              <w:ind w:left="0" w:firstLine="0"/>
              <w:jc w:val="center"/>
              <w:rPr>
                <w:rFonts w:asciiTheme="minorHAnsi" w:hAnsiTheme="minorHAnsi"/>
                <w:sz w:val="24"/>
                <w:szCs w:val="24"/>
              </w:rPr>
            </w:pPr>
          </w:p>
        </w:tc>
        <w:tc>
          <w:tcPr>
            <w:tcW w:w="676" w:type="pct"/>
            <w:shd w:val="clear" w:color="auto" w:fill="F2F2F2" w:themeFill="background1" w:themeFillShade="F2"/>
            <w:vAlign w:val="center"/>
          </w:tcPr>
          <w:p w:rsidR="00A438F7" w:rsidRPr="00B66FB9" w:rsidRDefault="00A438F7" w:rsidP="008E1038">
            <w:pPr>
              <w:pStyle w:val="Readings"/>
              <w:spacing w:before="0" w:after="0"/>
              <w:ind w:left="0" w:firstLine="0"/>
              <w:jc w:val="center"/>
              <w:rPr>
                <w:rFonts w:asciiTheme="minorHAnsi" w:hAnsiTheme="minorHAnsi"/>
                <w:sz w:val="24"/>
                <w:szCs w:val="24"/>
              </w:rPr>
            </w:pPr>
            <w:r>
              <w:rPr>
                <w:rFonts w:asciiTheme="minorHAnsi" w:hAnsiTheme="minorHAnsi"/>
                <w:sz w:val="24"/>
                <w:szCs w:val="24"/>
              </w:rPr>
              <w:t>Thu 11/9</w:t>
            </w:r>
          </w:p>
        </w:tc>
        <w:tc>
          <w:tcPr>
            <w:tcW w:w="1678" w:type="pct"/>
            <w:vMerge/>
            <w:shd w:val="clear" w:color="auto" w:fill="F2F2F2" w:themeFill="background1" w:themeFillShade="F2"/>
            <w:vAlign w:val="center"/>
          </w:tcPr>
          <w:p w:rsidR="00A438F7" w:rsidRPr="005340A8" w:rsidRDefault="00A438F7" w:rsidP="008E1038">
            <w:pPr>
              <w:jc w:val="center"/>
              <w:rPr>
                <w:rFonts w:ascii="Calibri" w:hAnsi="Calibri"/>
              </w:rPr>
            </w:pPr>
          </w:p>
        </w:tc>
        <w:tc>
          <w:tcPr>
            <w:tcW w:w="1104" w:type="pct"/>
            <w:vMerge/>
            <w:shd w:val="clear" w:color="auto" w:fill="F2F2F2" w:themeFill="background1" w:themeFillShade="F2"/>
            <w:vAlign w:val="center"/>
          </w:tcPr>
          <w:p w:rsidR="00A438F7" w:rsidRPr="00E433EC" w:rsidRDefault="00A438F7" w:rsidP="008E1038">
            <w:pPr>
              <w:pStyle w:val="Topics"/>
              <w:spacing w:before="0" w:after="0"/>
              <w:ind w:left="253"/>
              <w:rPr>
                <w:rFonts w:ascii="Calibri" w:hAnsi="Calibri"/>
                <w:b/>
                <w:sz w:val="24"/>
                <w:szCs w:val="24"/>
              </w:rPr>
            </w:pPr>
          </w:p>
        </w:tc>
        <w:tc>
          <w:tcPr>
            <w:tcW w:w="1117" w:type="pct"/>
            <w:shd w:val="clear" w:color="auto" w:fill="F2F2F2" w:themeFill="background1" w:themeFillShade="F2"/>
            <w:vAlign w:val="center"/>
          </w:tcPr>
          <w:p w:rsidR="00A438F7" w:rsidRPr="00062642" w:rsidRDefault="00A438F7" w:rsidP="008E1038">
            <w:pPr>
              <w:pStyle w:val="Readings"/>
              <w:spacing w:before="0" w:after="0"/>
              <w:ind w:left="0" w:firstLine="0"/>
              <w:jc w:val="center"/>
              <w:rPr>
                <w:rFonts w:ascii="Calibri" w:hAnsi="Calibri"/>
                <w:sz w:val="24"/>
                <w:szCs w:val="24"/>
              </w:rPr>
            </w:pPr>
            <w:r w:rsidRPr="00FC59D9">
              <w:rPr>
                <w:rFonts w:ascii="Calibri" w:hAnsi="Calibri"/>
                <w:sz w:val="24"/>
                <w:szCs w:val="24"/>
                <w:lang w:val="pt-BR"/>
              </w:rPr>
              <w:t>First Draft due</w:t>
            </w:r>
          </w:p>
        </w:tc>
      </w:tr>
      <w:tr w:rsidR="00A438F7" w:rsidRPr="005340A8" w:rsidTr="008E1038">
        <w:trPr>
          <w:cantSplit/>
          <w:trHeight w:val="647"/>
        </w:trPr>
        <w:tc>
          <w:tcPr>
            <w:tcW w:w="425" w:type="pct"/>
            <w:vMerge w:val="restart"/>
            <w:shd w:val="clear" w:color="auto" w:fill="auto"/>
            <w:vAlign w:val="center"/>
          </w:tcPr>
          <w:p w:rsidR="00A438F7" w:rsidRPr="00B66FB9" w:rsidRDefault="00A438F7" w:rsidP="008E1038">
            <w:pPr>
              <w:jc w:val="center"/>
            </w:pPr>
            <w:r>
              <w:t>12</w:t>
            </w:r>
          </w:p>
          <w:p w:rsidR="00A438F7" w:rsidRPr="00B66FB9" w:rsidRDefault="00A438F7" w:rsidP="008E1038">
            <w:pPr>
              <w:jc w:val="center"/>
            </w:pPr>
          </w:p>
        </w:tc>
        <w:tc>
          <w:tcPr>
            <w:tcW w:w="676" w:type="pct"/>
            <w:shd w:val="clear" w:color="auto" w:fill="auto"/>
            <w:vAlign w:val="center"/>
          </w:tcPr>
          <w:p w:rsidR="00A438F7" w:rsidRPr="00B66FB9" w:rsidRDefault="00A438F7" w:rsidP="008E1038">
            <w:pPr>
              <w:jc w:val="center"/>
            </w:pPr>
            <w:r>
              <w:t>Tue 11/14</w:t>
            </w:r>
          </w:p>
        </w:tc>
        <w:tc>
          <w:tcPr>
            <w:tcW w:w="1678" w:type="pct"/>
            <w:vMerge w:val="restart"/>
            <w:shd w:val="clear" w:color="auto" w:fill="auto"/>
            <w:vAlign w:val="center"/>
          </w:tcPr>
          <w:p w:rsidR="00A438F7" w:rsidRPr="005340A8" w:rsidRDefault="00A438F7" w:rsidP="008E1038">
            <w:pPr>
              <w:jc w:val="center"/>
              <w:rPr>
                <w:rFonts w:ascii="Calibri" w:hAnsi="Calibri"/>
              </w:rPr>
            </w:pPr>
            <w:r w:rsidRPr="004579E9">
              <w:rPr>
                <w:rFonts w:ascii="Calibri" w:hAnsi="Calibri"/>
              </w:rPr>
              <w:t>Social Media Addiction</w:t>
            </w:r>
          </w:p>
        </w:tc>
        <w:tc>
          <w:tcPr>
            <w:tcW w:w="1104" w:type="pct"/>
            <w:vMerge w:val="restart"/>
            <w:shd w:val="clear" w:color="auto" w:fill="auto"/>
            <w:vAlign w:val="center"/>
          </w:tcPr>
          <w:p w:rsidR="00A438F7" w:rsidRPr="00D61A9C" w:rsidRDefault="00A438F7" w:rsidP="00A438F7">
            <w:pPr>
              <w:pStyle w:val="Topics"/>
              <w:numPr>
                <w:ilvl w:val="0"/>
                <w:numId w:val="68"/>
              </w:numPr>
              <w:spacing w:before="0" w:after="0"/>
              <w:ind w:left="253" w:hanging="253"/>
              <w:rPr>
                <w:rFonts w:ascii="Calibri" w:hAnsi="Calibri"/>
                <w:sz w:val="24"/>
                <w:szCs w:val="24"/>
              </w:rPr>
            </w:pPr>
            <w:r>
              <w:rPr>
                <w:rFonts w:ascii="Calibri" w:hAnsi="Calibri"/>
                <w:sz w:val="24"/>
                <w:szCs w:val="24"/>
              </w:rPr>
              <w:t>Textbook chapter 9</w:t>
            </w:r>
          </w:p>
        </w:tc>
        <w:tc>
          <w:tcPr>
            <w:tcW w:w="1117" w:type="pct"/>
            <w:shd w:val="clear" w:color="auto" w:fill="auto"/>
            <w:vAlign w:val="center"/>
          </w:tcPr>
          <w:p w:rsidR="00A438F7" w:rsidRPr="00062642" w:rsidRDefault="00A438F7" w:rsidP="008E1038">
            <w:pPr>
              <w:pStyle w:val="Readings"/>
              <w:spacing w:before="0" w:after="0"/>
              <w:ind w:left="0" w:firstLine="0"/>
              <w:jc w:val="center"/>
              <w:rPr>
                <w:rFonts w:ascii="Calibri" w:hAnsi="Calibri"/>
                <w:sz w:val="24"/>
                <w:szCs w:val="24"/>
              </w:rPr>
            </w:pPr>
          </w:p>
        </w:tc>
      </w:tr>
      <w:tr w:rsidR="00A438F7" w:rsidRPr="005340A8" w:rsidTr="008E1038">
        <w:trPr>
          <w:cantSplit/>
          <w:trHeight w:val="599"/>
        </w:trPr>
        <w:tc>
          <w:tcPr>
            <w:tcW w:w="425" w:type="pct"/>
            <w:vMerge/>
            <w:shd w:val="clear" w:color="auto" w:fill="auto"/>
            <w:vAlign w:val="center"/>
          </w:tcPr>
          <w:p w:rsidR="00A438F7" w:rsidRPr="00B66FB9" w:rsidRDefault="00A438F7" w:rsidP="008E1038">
            <w:pPr>
              <w:pStyle w:val="Readings"/>
              <w:spacing w:before="0" w:after="0"/>
              <w:ind w:left="0" w:firstLine="0"/>
              <w:jc w:val="center"/>
              <w:rPr>
                <w:rFonts w:asciiTheme="minorHAnsi" w:hAnsiTheme="minorHAnsi"/>
                <w:sz w:val="24"/>
                <w:szCs w:val="24"/>
              </w:rPr>
            </w:pPr>
          </w:p>
        </w:tc>
        <w:tc>
          <w:tcPr>
            <w:tcW w:w="676" w:type="pct"/>
            <w:shd w:val="clear" w:color="auto" w:fill="auto"/>
            <w:vAlign w:val="center"/>
          </w:tcPr>
          <w:p w:rsidR="00A438F7" w:rsidRPr="00B66FB9" w:rsidRDefault="00A438F7" w:rsidP="008E1038">
            <w:pPr>
              <w:pStyle w:val="Readings"/>
              <w:spacing w:before="0" w:after="0"/>
              <w:ind w:left="0" w:firstLine="0"/>
              <w:jc w:val="center"/>
              <w:rPr>
                <w:rFonts w:asciiTheme="minorHAnsi" w:hAnsiTheme="minorHAnsi"/>
                <w:sz w:val="24"/>
                <w:szCs w:val="24"/>
              </w:rPr>
            </w:pPr>
            <w:r>
              <w:rPr>
                <w:rFonts w:asciiTheme="minorHAnsi" w:hAnsiTheme="minorHAnsi"/>
                <w:sz w:val="24"/>
                <w:szCs w:val="24"/>
              </w:rPr>
              <w:t>Thu 11/16</w:t>
            </w:r>
          </w:p>
        </w:tc>
        <w:tc>
          <w:tcPr>
            <w:tcW w:w="1678" w:type="pct"/>
            <w:vMerge/>
            <w:shd w:val="clear" w:color="auto" w:fill="auto"/>
            <w:vAlign w:val="center"/>
          </w:tcPr>
          <w:p w:rsidR="00A438F7" w:rsidRPr="005340A8" w:rsidRDefault="00A438F7" w:rsidP="008E1038">
            <w:pPr>
              <w:jc w:val="center"/>
              <w:rPr>
                <w:rFonts w:ascii="Calibri" w:hAnsi="Calibri"/>
              </w:rPr>
            </w:pPr>
          </w:p>
        </w:tc>
        <w:tc>
          <w:tcPr>
            <w:tcW w:w="1104" w:type="pct"/>
            <w:vMerge/>
            <w:shd w:val="clear" w:color="auto" w:fill="auto"/>
            <w:vAlign w:val="center"/>
          </w:tcPr>
          <w:p w:rsidR="00A438F7" w:rsidRPr="00162677" w:rsidRDefault="00A438F7" w:rsidP="00A438F7">
            <w:pPr>
              <w:pStyle w:val="Topics"/>
              <w:numPr>
                <w:ilvl w:val="0"/>
                <w:numId w:val="68"/>
              </w:numPr>
              <w:spacing w:before="0" w:after="0"/>
              <w:ind w:left="253" w:hanging="253"/>
              <w:rPr>
                <w:rFonts w:ascii="Calibri" w:hAnsi="Calibri"/>
                <w:sz w:val="24"/>
                <w:szCs w:val="24"/>
              </w:rPr>
            </w:pPr>
          </w:p>
        </w:tc>
        <w:tc>
          <w:tcPr>
            <w:tcW w:w="1117" w:type="pct"/>
            <w:shd w:val="clear" w:color="auto" w:fill="auto"/>
            <w:vAlign w:val="center"/>
          </w:tcPr>
          <w:p w:rsidR="00A438F7" w:rsidRPr="00062642" w:rsidRDefault="00A438F7" w:rsidP="008E1038">
            <w:pPr>
              <w:pStyle w:val="Readings"/>
              <w:spacing w:before="0" w:after="0"/>
              <w:ind w:left="0" w:firstLine="0"/>
              <w:jc w:val="center"/>
              <w:rPr>
                <w:rFonts w:ascii="Calibri" w:hAnsi="Calibri"/>
                <w:sz w:val="24"/>
                <w:szCs w:val="24"/>
              </w:rPr>
            </w:pPr>
          </w:p>
        </w:tc>
      </w:tr>
      <w:tr w:rsidR="00A438F7" w:rsidRPr="005340A8" w:rsidTr="008E1038">
        <w:trPr>
          <w:cantSplit/>
          <w:trHeight w:val="599"/>
        </w:trPr>
        <w:tc>
          <w:tcPr>
            <w:tcW w:w="425" w:type="pct"/>
            <w:vMerge w:val="restart"/>
            <w:shd w:val="clear" w:color="auto" w:fill="F7CAAC" w:themeFill="accent2" w:themeFillTint="66"/>
            <w:vAlign w:val="center"/>
          </w:tcPr>
          <w:p w:rsidR="00A438F7" w:rsidRDefault="00A438F7" w:rsidP="008E1038">
            <w:pPr>
              <w:jc w:val="center"/>
            </w:pPr>
          </w:p>
        </w:tc>
        <w:tc>
          <w:tcPr>
            <w:tcW w:w="676" w:type="pct"/>
            <w:shd w:val="clear" w:color="auto" w:fill="F7CAAC" w:themeFill="accent2" w:themeFillTint="66"/>
            <w:vAlign w:val="center"/>
          </w:tcPr>
          <w:p w:rsidR="00A438F7" w:rsidRDefault="00A438F7" w:rsidP="008E1038">
            <w:pPr>
              <w:jc w:val="center"/>
            </w:pPr>
            <w:r>
              <w:t>Tue 11/21</w:t>
            </w:r>
          </w:p>
        </w:tc>
        <w:tc>
          <w:tcPr>
            <w:tcW w:w="3899" w:type="pct"/>
            <w:gridSpan w:val="3"/>
            <w:vMerge w:val="restart"/>
            <w:shd w:val="clear" w:color="auto" w:fill="F7CAAC" w:themeFill="accent2" w:themeFillTint="66"/>
            <w:vAlign w:val="center"/>
          </w:tcPr>
          <w:p w:rsidR="00A438F7" w:rsidRPr="00062642" w:rsidRDefault="00A438F7" w:rsidP="008E1038">
            <w:pPr>
              <w:pStyle w:val="Topics"/>
              <w:spacing w:before="0" w:after="0"/>
              <w:jc w:val="center"/>
              <w:rPr>
                <w:rFonts w:ascii="Calibri" w:hAnsi="Calibri"/>
                <w:sz w:val="28"/>
                <w:szCs w:val="24"/>
                <w:lang w:val="pt-BR"/>
              </w:rPr>
            </w:pPr>
            <w:r w:rsidRPr="00062642">
              <w:rPr>
                <w:rFonts w:ascii="Calibri" w:hAnsi="Calibri"/>
                <w:sz w:val="28"/>
                <w:szCs w:val="24"/>
                <w:lang w:val="pt-BR"/>
              </w:rPr>
              <w:t>THANKSGIVING BREAK</w:t>
            </w:r>
          </w:p>
        </w:tc>
      </w:tr>
      <w:tr w:rsidR="00A438F7" w:rsidRPr="005340A8" w:rsidTr="008E1038">
        <w:trPr>
          <w:cantSplit/>
          <w:trHeight w:val="599"/>
        </w:trPr>
        <w:tc>
          <w:tcPr>
            <w:tcW w:w="425" w:type="pct"/>
            <w:vMerge/>
            <w:shd w:val="clear" w:color="auto" w:fill="F7CAAC" w:themeFill="accent2" w:themeFillTint="66"/>
            <w:vAlign w:val="center"/>
          </w:tcPr>
          <w:p w:rsidR="00A438F7" w:rsidRDefault="00A438F7" w:rsidP="008E1038">
            <w:pPr>
              <w:jc w:val="center"/>
            </w:pPr>
          </w:p>
        </w:tc>
        <w:tc>
          <w:tcPr>
            <w:tcW w:w="676" w:type="pct"/>
            <w:shd w:val="clear" w:color="auto" w:fill="F7CAAC" w:themeFill="accent2" w:themeFillTint="66"/>
            <w:vAlign w:val="center"/>
          </w:tcPr>
          <w:p w:rsidR="00A438F7" w:rsidRDefault="00A438F7" w:rsidP="008E1038">
            <w:pPr>
              <w:jc w:val="center"/>
            </w:pPr>
            <w:r>
              <w:t>Thu 11/23</w:t>
            </w:r>
          </w:p>
        </w:tc>
        <w:tc>
          <w:tcPr>
            <w:tcW w:w="3899" w:type="pct"/>
            <w:gridSpan w:val="3"/>
            <w:vMerge/>
            <w:shd w:val="clear" w:color="auto" w:fill="F7CAAC" w:themeFill="accent2" w:themeFillTint="66"/>
            <w:vAlign w:val="center"/>
          </w:tcPr>
          <w:p w:rsidR="00A438F7" w:rsidRPr="00062642" w:rsidRDefault="00A438F7" w:rsidP="008E1038">
            <w:pPr>
              <w:pStyle w:val="Topics"/>
              <w:spacing w:before="0" w:after="0"/>
              <w:jc w:val="center"/>
              <w:rPr>
                <w:rFonts w:ascii="Calibri" w:hAnsi="Calibri"/>
                <w:sz w:val="24"/>
                <w:szCs w:val="24"/>
                <w:lang w:val="pt-BR"/>
              </w:rPr>
            </w:pPr>
          </w:p>
        </w:tc>
      </w:tr>
      <w:tr w:rsidR="00A438F7" w:rsidRPr="005340A8" w:rsidTr="008E1038">
        <w:trPr>
          <w:cantSplit/>
          <w:trHeight w:val="737"/>
        </w:trPr>
        <w:tc>
          <w:tcPr>
            <w:tcW w:w="425" w:type="pct"/>
            <w:vMerge w:val="restart"/>
            <w:shd w:val="clear" w:color="auto" w:fill="FFFFFF" w:themeFill="background1"/>
            <w:vAlign w:val="center"/>
          </w:tcPr>
          <w:p w:rsidR="00A438F7" w:rsidRPr="00B66FB9" w:rsidRDefault="00A438F7" w:rsidP="008E1038">
            <w:pPr>
              <w:jc w:val="center"/>
            </w:pPr>
            <w:r>
              <w:t>13</w:t>
            </w:r>
          </w:p>
          <w:p w:rsidR="00A438F7" w:rsidRPr="00B66FB9" w:rsidRDefault="00A438F7" w:rsidP="008E1038">
            <w:pPr>
              <w:jc w:val="center"/>
            </w:pPr>
          </w:p>
        </w:tc>
        <w:tc>
          <w:tcPr>
            <w:tcW w:w="676" w:type="pct"/>
            <w:shd w:val="clear" w:color="auto" w:fill="FFFFFF" w:themeFill="background1"/>
            <w:vAlign w:val="center"/>
          </w:tcPr>
          <w:p w:rsidR="00A438F7" w:rsidRPr="00B66FB9" w:rsidRDefault="00A438F7" w:rsidP="008E1038">
            <w:pPr>
              <w:jc w:val="center"/>
            </w:pPr>
            <w:r>
              <w:t>Tue 11/28</w:t>
            </w:r>
          </w:p>
        </w:tc>
        <w:tc>
          <w:tcPr>
            <w:tcW w:w="1678" w:type="pct"/>
            <w:shd w:val="clear" w:color="auto" w:fill="FFFFFF" w:themeFill="background1"/>
            <w:vAlign w:val="center"/>
          </w:tcPr>
          <w:p w:rsidR="00A438F7" w:rsidRPr="005340A8" w:rsidRDefault="00A438F7" w:rsidP="008E1038">
            <w:pPr>
              <w:jc w:val="center"/>
              <w:rPr>
                <w:rFonts w:ascii="Calibri" w:hAnsi="Calibri"/>
              </w:rPr>
            </w:pPr>
            <w:r>
              <w:rPr>
                <w:rFonts w:ascii="Calibri" w:hAnsi="Calibri"/>
              </w:rPr>
              <w:t xml:space="preserve">Exam recap &amp; </w:t>
            </w:r>
            <w:r>
              <w:rPr>
                <w:rFonts w:ascii="Calibri" w:hAnsi="Calibri"/>
              </w:rPr>
              <w:br/>
              <w:t>Writing day</w:t>
            </w:r>
          </w:p>
        </w:tc>
        <w:tc>
          <w:tcPr>
            <w:tcW w:w="1104" w:type="pct"/>
            <w:shd w:val="clear" w:color="auto" w:fill="FFFFFF" w:themeFill="background1"/>
            <w:vAlign w:val="center"/>
          </w:tcPr>
          <w:p w:rsidR="00A438F7" w:rsidRPr="009B2B0B" w:rsidRDefault="00A438F7" w:rsidP="008E1038">
            <w:pPr>
              <w:pStyle w:val="Topics"/>
              <w:spacing w:before="0" w:after="0"/>
              <w:ind w:left="253"/>
              <w:rPr>
                <w:rFonts w:ascii="Calibri" w:hAnsi="Calibri"/>
                <w:sz w:val="24"/>
                <w:szCs w:val="24"/>
              </w:rPr>
            </w:pPr>
          </w:p>
        </w:tc>
        <w:tc>
          <w:tcPr>
            <w:tcW w:w="1117" w:type="pct"/>
            <w:shd w:val="clear" w:color="auto" w:fill="FFFFFF" w:themeFill="background1"/>
            <w:vAlign w:val="center"/>
          </w:tcPr>
          <w:p w:rsidR="00A438F7" w:rsidRPr="00062642" w:rsidRDefault="00A438F7" w:rsidP="008E1038">
            <w:pPr>
              <w:pStyle w:val="Topics"/>
              <w:spacing w:before="0" w:after="0"/>
              <w:jc w:val="center"/>
              <w:rPr>
                <w:rFonts w:ascii="Calibri" w:hAnsi="Calibri"/>
                <w:sz w:val="24"/>
                <w:szCs w:val="24"/>
              </w:rPr>
            </w:pPr>
          </w:p>
        </w:tc>
      </w:tr>
      <w:tr w:rsidR="00A438F7" w:rsidRPr="005340A8" w:rsidTr="008E1038">
        <w:trPr>
          <w:cantSplit/>
          <w:trHeight w:val="710"/>
        </w:trPr>
        <w:tc>
          <w:tcPr>
            <w:tcW w:w="425" w:type="pct"/>
            <w:vMerge/>
            <w:shd w:val="clear" w:color="auto" w:fill="FFFFFF" w:themeFill="background1"/>
            <w:vAlign w:val="center"/>
          </w:tcPr>
          <w:p w:rsidR="00A438F7" w:rsidRPr="00B66FB9" w:rsidRDefault="00A438F7" w:rsidP="008E1038">
            <w:pPr>
              <w:pStyle w:val="Readings"/>
              <w:spacing w:before="0" w:after="0"/>
              <w:ind w:left="0" w:firstLine="0"/>
              <w:jc w:val="center"/>
              <w:rPr>
                <w:rFonts w:asciiTheme="minorHAnsi" w:hAnsiTheme="minorHAnsi"/>
                <w:sz w:val="24"/>
                <w:szCs w:val="24"/>
              </w:rPr>
            </w:pPr>
          </w:p>
        </w:tc>
        <w:tc>
          <w:tcPr>
            <w:tcW w:w="676" w:type="pct"/>
            <w:shd w:val="clear" w:color="auto" w:fill="FFFFFF" w:themeFill="background1"/>
            <w:vAlign w:val="center"/>
          </w:tcPr>
          <w:p w:rsidR="00A438F7" w:rsidRPr="005648C3" w:rsidRDefault="00A438F7" w:rsidP="008E1038">
            <w:pPr>
              <w:pStyle w:val="Readings"/>
              <w:spacing w:before="0" w:after="0"/>
              <w:ind w:left="0" w:firstLine="0"/>
              <w:jc w:val="center"/>
              <w:rPr>
                <w:rFonts w:asciiTheme="minorHAnsi" w:hAnsiTheme="minorHAnsi"/>
                <w:sz w:val="24"/>
                <w:szCs w:val="24"/>
              </w:rPr>
            </w:pPr>
            <w:r>
              <w:rPr>
                <w:rFonts w:asciiTheme="minorHAnsi" w:hAnsiTheme="minorHAnsi"/>
                <w:sz w:val="24"/>
                <w:szCs w:val="24"/>
              </w:rPr>
              <w:t>Thu 11/30</w:t>
            </w:r>
          </w:p>
        </w:tc>
        <w:tc>
          <w:tcPr>
            <w:tcW w:w="1678" w:type="pct"/>
            <w:shd w:val="clear" w:color="auto" w:fill="FFFFFF" w:themeFill="background1"/>
            <w:vAlign w:val="center"/>
          </w:tcPr>
          <w:p w:rsidR="00A438F7" w:rsidRPr="005648C3" w:rsidRDefault="00A438F7" w:rsidP="008E1038">
            <w:pPr>
              <w:pStyle w:val="Topics"/>
              <w:spacing w:before="0" w:after="0"/>
              <w:jc w:val="center"/>
              <w:rPr>
                <w:rFonts w:ascii="Calibri" w:hAnsi="Calibri"/>
                <w:sz w:val="24"/>
                <w:szCs w:val="24"/>
              </w:rPr>
            </w:pPr>
            <w:r>
              <w:rPr>
                <w:rFonts w:ascii="Calibri" w:hAnsi="Calibri"/>
                <w:sz w:val="24"/>
                <w:szCs w:val="24"/>
              </w:rPr>
              <w:t>Exam 3</w:t>
            </w:r>
          </w:p>
        </w:tc>
        <w:tc>
          <w:tcPr>
            <w:tcW w:w="1104" w:type="pct"/>
            <w:shd w:val="clear" w:color="auto" w:fill="FFFFFF" w:themeFill="background1"/>
            <w:vAlign w:val="center"/>
          </w:tcPr>
          <w:p w:rsidR="00A438F7" w:rsidRPr="009B3AF1" w:rsidRDefault="00A438F7" w:rsidP="008E1038">
            <w:pPr>
              <w:pStyle w:val="Topics"/>
              <w:spacing w:before="0" w:after="0"/>
              <w:ind w:left="253"/>
              <w:rPr>
                <w:rFonts w:ascii="Calibri" w:hAnsi="Calibri"/>
                <w:sz w:val="24"/>
                <w:szCs w:val="24"/>
              </w:rPr>
            </w:pPr>
          </w:p>
        </w:tc>
        <w:tc>
          <w:tcPr>
            <w:tcW w:w="1117" w:type="pct"/>
            <w:shd w:val="clear" w:color="auto" w:fill="FFFFFF" w:themeFill="background1"/>
            <w:vAlign w:val="center"/>
          </w:tcPr>
          <w:p w:rsidR="00A438F7" w:rsidRPr="00062642" w:rsidRDefault="00A438F7" w:rsidP="008E1038">
            <w:pPr>
              <w:pStyle w:val="Readings"/>
              <w:spacing w:before="0" w:after="0"/>
              <w:ind w:left="0" w:firstLine="0"/>
              <w:jc w:val="center"/>
              <w:rPr>
                <w:rFonts w:ascii="Calibri" w:hAnsi="Calibri"/>
                <w:sz w:val="24"/>
                <w:szCs w:val="24"/>
                <w:highlight w:val="yellow"/>
              </w:rPr>
            </w:pPr>
          </w:p>
        </w:tc>
      </w:tr>
      <w:tr w:rsidR="00A438F7" w:rsidRPr="005340A8" w:rsidTr="008E1038">
        <w:trPr>
          <w:cantSplit/>
          <w:trHeight w:val="710"/>
        </w:trPr>
        <w:tc>
          <w:tcPr>
            <w:tcW w:w="425" w:type="pct"/>
            <w:vMerge w:val="restart"/>
            <w:shd w:val="clear" w:color="auto" w:fill="F2F2F2" w:themeFill="background1" w:themeFillShade="F2"/>
            <w:vAlign w:val="center"/>
          </w:tcPr>
          <w:p w:rsidR="00A438F7" w:rsidRPr="00B66FB9" w:rsidRDefault="00A438F7" w:rsidP="008E1038">
            <w:pPr>
              <w:jc w:val="center"/>
            </w:pPr>
            <w:r>
              <w:t>14</w:t>
            </w:r>
          </w:p>
          <w:p w:rsidR="00A438F7" w:rsidRPr="00B66FB9" w:rsidRDefault="00A438F7" w:rsidP="008E1038">
            <w:pPr>
              <w:jc w:val="center"/>
            </w:pPr>
          </w:p>
        </w:tc>
        <w:tc>
          <w:tcPr>
            <w:tcW w:w="676" w:type="pct"/>
            <w:shd w:val="clear" w:color="auto" w:fill="F2F2F2" w:themeFill="background1" w:themeFillShade="F2"/>
            <w:vAlign w:val="center"/>
          </w:tcPr>
          <w:p w:rsidR="00A438F7" w:rsidRPr="005648C3" w:rsidRDefault="00A438F7" w:rsidP="008E1038">
            <w:pPr>
              <w:jc w:val="center"/>
            </w:pPr>
            <w:r>
              <w:t>Tue 12/5</w:t>
            </w:r>
          </w:p>
        </w:tc>
        <w:tc>
          <w:tcPr>
            <w:tcW w:w="1678" w:type="pct"/>
            <w:shd w:val="clear" w:color="auto" w:fill="F2F2F2" w:themeFill="background1" w:themeFillShade="F2"/>
            <w:vAlign w:val="center"/>
          </w:tcPr>
          <w:p w:rsidR="00A438F7" w:rsidRPr="005648C3" w:rsidRDefault="00A438F7" w:rsidP="008E1038">
            <w:pPr>
              <w:pStyle w:val="Topics"/>
              <w:spacing w:before="0" w:after="0"/>
              <w:jc w:val="center"/>
              <w:rPr>
                <w:rFonts w:ascii="Calibri" w:hAnsi="Calibri"/>
                <w:sz w:val="24"/>
                <w:szCs w:val="24"/>
              </w:rPr>
            </w:pPr>
            <w:r>
              <w:rPr>
                <w:rFonts w:ascii="Calibri" w:hAnsi="Calibri"/>
                <w:sz w:val="24"/>
                <w:szCs w:val="24"/>
              </w:rPr>
              <w:t>Paper presentations</w:t>
            </w:r>
          </w:p>
        </w:tc>
        <w:tc>
          <w:tcPr>
            <w:tcW w:w="1104" w:type="pct"/>
            <w:shd w:val="clear" w:color="auto" w:fill="F2F2F2" w:themeFill="background1" w:themeFillShade="F2"/>
            <w:vAlign w:val="center"/>
          </w:tcPr>
          <w:p w:rsidR="00A438F7" w:rsidRPr="00E7422F" w:rsidRDefault="00A438F7" w:rsidP="008E1038">
            <w:pPr>
              <w:pStyle w:val="Topics"/>
              <w:spacing w:before="0" w:after="0"/>
              <w:ind w:left="253"/>
              <w:rPr>
                <w:rFonts w:ascii="Calibri" w:hAnsi="Calibri"/>
                <w:sz w:val="24"/>
                <w:szCs w:val="24"/>
              </w:rPr>
            </w:pPr>
          </w:p>
        </w:tc>
        <w:tc>
          <w:tcPr>
            <w:tcW w:w="1117" w:type="pct"/>
            <w:shd w:val="clear" w:color="auto" w:fill="F2F2F2" w:themeFill="background1" w:themeFillShade="F2"/>
            <w:vAlign w:val="center"/>
          </w:tcPr>
          <w:p w:rsidR="00A438F7" w:rsidRPr="00062642" w:rsidRDefault="00A438F7" w:rsidP="008E1038">
            <w:pPr>
              <w:pStyle w:val="Readings"/>
              <w:spacing w:before="0" w:after="0"/>
              <w:ind w:left="0" w:hanging="19"/>
              <w:jc w:val="center"/>
              <w:rPr>
                <w:rFonts w:ascii="Calibri" w:hAnsi="Calibri"/>
                <w:sz w:val="24"/>
                <w:szCs w:val="24"/>
                <w:highlight w:val="yellow"/>
              </w:rPr>
            </w:pPr>
          </w:p>
        </w:tc>
      </w:tr>
      <w:tr w:rsidR="00A438F7" w:rsidRPr="005340A8" w:rsidTr="008E1038">
        <w:trPr>
          <w:cantSplit/>
          <w:trHeight w:val="710"/>
        </w:trPr>
        <w:tc>
          <w:tcPr>
            <w:tcW w:w="425" w:type="pct"/>
            <w:vMerge/>
            <w:shd w:val="clear" w:color="auto" w:fill="F2F2F2" w:themeFill="background1" w:themeFillShade="F2"/>
            <w:vAlign w:val="center"/>
          </w:tcPr>
          <w:p w:rsidR="00A438F7" w:rsidRPr="00B66FB9" w:rsidRDefault="00A438F7" w:rsidP="008E1038">
            <w:pPr>
              <w:pStyle w:val="Readings"/>
              <w:spacing w:before="0" w:after="0"/>
              <w:ind w:left="0" w:firstLine="0"/>
              <w:jc w:val="center"/>
              <w:rPr>
                <w:rFonts w:asciiTheme="minorHAnsi" w:hAnsiTheme="minorHAnsi"/>
                <w:sz w:val="24"/>
                <w:szCs w:val="24"/>
              </w:rPr>
            </w:pPr>
          </w:p>
        </w:tc>
        <w:tc>
          <w:tcPr>
            <w:tcW w:w="676" w:type="pct"/>
            <w:shd w:val="clear" w:color="auto" w:fill="F2F2F2" w:themeFill="background1" w:themeFillShade="F2"/>
            <w:vAlign w:val="center"/>
          </w:tcPr>
          <w:p w:rsidR="00A438F7" w:rsidRPr="005648C3" w:rsidRDefault="00A438F7" w:rsidP="008E1038">
            <w:pPr>
              <w:pStyle w:val="Readings"/>
              <w:spacing w:before="0" w:after="0"/>
              <w:ind w:left="0" w:firstLine="0"/>
              <w:jc w:val="center"/>
              <w:rPr>
                <w:rFonts w:asciiTheme="minorHAnsi" w:hAnsiTheme="minorHAnsi"/>
                <w:sz w:val="24"/>
                <w:szCs w:val="24"/>
              </w:rPr>
            </w:pPr>
            <w:r>
              <w:rPr>
                <w:rFonts w:asciiTheme="minorHAnsi" w:hAnsiTheme="minorHAnsi"/>
                <w:sz w:val="24"/>
                <w:szCs w:val="24"/>
              </w:rPr>
              <w:t>Thu 12/7</w:t>
            </w:r>
          </w:p>
        </w:tc>
        <w:tc>
          <w:tcPr>
            <w:tcW w:w="1678" w:type="pct"/>
            <w:shd w:val="clear" w:color="auto" w:fill="F2F2F2" w:themeFill="background1" w:themeFillShade="F2"/>
            <w:vAlign w:val="center"/>
          </w:tcPr>
          <w:p w:rsidR="00A438F7" w:rsidRPr="005648C3" w:rsidRDefault="00A438F7" w:rsidP="008E1038">
            <w:pPr>
              <w:pStyle w:val="Topics"/>
              <w:spacing w:before="0" w:after="0"/>
              <w:jc w:val="center"/>
              <w:rPr>
                <w:rFonts w:ascii="Calibri" w:hAnsi="Calibri"/>
                <w:sz w:val="24"/>
                <w:szCs w:val="24"/>
              </w:rPr>
            </w:pPr>
            <w:r>
              <w:rPr>
                <w:rFonts w:ascii="Calibri" w:hAnsi="Calibri"/>
                <w:sz w:val="24"/>
                <w:szCs w:val="24"/>
              </w:rPr>
              <w:t>Paper presentations</w:t>
            </w:r>
          </w:p>
        </w:tc>
        <w:tc>
          <w:tcPr>
            <w:tcW w:w="1104" w:type="pct"/>
            <w:shd w:val="clear" w:color="auto" w:fill="F2F2F2" w:themeFill="background1" w:themeFillShade="F2"/>
            <w:vAlign w:val="center"/>
          </w:tcPr>
          <w:p w:rsidR="00A438F7" w:rsidRPr="004E51A4" w:rsidRDefault="00A438F7" w:rsidP="008E1038">
            <w:pPr>
              <w:pStyle w:val="Readings"/>
              <w:spacing w:before="0" w:after="0"/>
              <w:ind w:left="253" w:firstLine="0"/>
              <w:rPr>
                <w:rFonts w:ascii="Calibri" w:hAnsi="Calibri"/>
                <w:sz w:val="24"/>
                <w:szCs w:val="24"/>
                <w:highlight w:val="yellow"/>
                <w:lang w:val="pt-BR"/>
              </w:rPr>
            </w:pPr>
          </w:p>
        </w:tc>
        <w:tc>
          <w:tcPr>
            <w:tcW w:w="1117" w:type="pct"/>
            <w:shd w:val="clear" w:color="auto" w:fill="F2F2F2" w:themeFill="background1" w:themeFillShade="F2"/>
            <w:vAlign w:val="center"/>
          </w:tcPr>
          <w:p w:rsidR="00A438F7" w:rsidRPr="00062642" w:rsidRDefault="00A438F7" w:rsidP="008E1038">
            <w:pPr>
              <w:pStyle w:val="Readings"/>
              <w:spacing w:before="0" w:after="0"/>
              <w:ind w:left="0" w:firstLine="0"/>
              <w:jc w:val="center"/>
              <w:rPr>
                <w:rFonts w:ascii="Calibri" w:hAnsi="Calibri"/>
                <w:sz w:val="24"/>
                <w:szCs w:val="24"/>
                <w:highlight w:val="yellow"/>
              </w:rPr>
            </w:pPr>
          </w:p>
        </w:tc>
      </w:tr>
      <w:tr w:rsidR="00A438F7" w:rsidRPr="005340A8" w:rsidTr="008E1038">
        <w:trPr>
          <w:cantSplit/>
          <w:trHeight w:val="710"/>
        </w:trPr>
        <w:tc>
          <w:tcPr>
            <w:tcW w:w="425" w:type="pct"/>
            <w:shd w:val="clear" w:color="auto" w:fill="FFFFFF" w:themeFill="background1"/>
            <w:vAlign w:val="center"/>
          </w:tcPr>
          <w:p w:rsidR="00A438F7" w:rsidRPr="00B66FB9" w:rsidRDefault="00A438F7" w:rsidP="008E1038">
            <w:pPr>
              <w:jc w:val="center"/>
            </w:pPr>
            <w:r>
              <w:t>Finals week</w:t>
            </w:r>
          </w:p>
        </w:tc>
        <w:tc>
          <w:tcPr>
            <w:tcW w:w="676" w:type="pct"/>
            <w:shd w:val="clear" w:color="auto" w:fill="FFFFFF" w:themeFill="background1"/>
            <w:vAlign w:val="center"/>
          </w:tcPr>
          <w:p w:rsidR="00A438F7" w:rsidRPr="00B66FB9" w:rsidRDefault="00A438F7" w:rsidP="008E1038">
            <w:pPr>
              <w:jc w:val="center"/>
            </w:pPr>
            <w:r>
              <w:t xml:space="preserve">12/11-12/16 </w:t>
            </w:r>
          </w:p>
        </w:tc>
        <w:tc>
          <w:tcPr>
            <w:tcW w:w="1678" w:type="pct"/>
            <w:shd w:val="clear" w:color="auto" w:fill="FFFFFF" w:themeFill="background1"/>
            <w:vAlign w:val="center"/>
          </w:tcPr>
          <w:p w:rsidR="00A438F7" w:rsidRPr="004F23D1" w:rsidRDefault="00A438F7" w:rsidP="008E1038">
            <w:pPr>
              <w:pStyle w:val="Topics"/>
              <w:spacing w:before="0" w:after="0"/>
              <w:jc w:val="center"/>
              <w:rPr>
                <w:rFonts w:ascii="Calibri" w:hAnsi="Calibri"/>
                <w:b/>
                <w:sz w:val="24"/>
                <w:szCs w:val="24"/>
              </w:rPr>
            </w:pPr>
          </w:p>
        </w:tc>
        <w:tc>
          <w:tcPr>
            <w:tcW w:w="1104" w:type="pct"/>
            <w:shd w:val="clear" w:color="auto" w:fill="FFFFFF" w:themeFill="background1"/>
            <w:vAlign w:val="center"/>
          </w:tcPr>
          <w:p w:rsidR="00A438F7" w:rsidRPr="005340A8" w:rsidRDefault="00A438F7" w:rsidP="008E1038">
            <w:pPr>
              <w:pStyle w:val="Readings"/>
              <w:spacing w:before="0" w:after="0"/>
              <w:ind w:left="253" w:firstLine="0"/>
              <w:rPr>
                <w:rFonts w:ascii="Calibri" w:hAnsi="Calibri"/>
                <w:sz w:val="24"/>
                <w:szCs w:val="24"/>
              </w:rPr>
            </w:pPr>
          </w:p>
        </w:tc>
        <w:tc>
          <w:tcPr>
            <w:tcW w:w="1117" w:type="pct"/>
            <w:shd w:val="clear" w:color="auto" w:fill="FFFFFF" w:themeFill="background1"/>
            <w:vAlign w:val="center"/>
          </w:tcPr>
          <w:p w:rsidR="00A438F7" w:rsidRPr="006522DE" w:rsidRDefault="00A438F7" w:rsidP="008E1038">
            <w:pPr>
              <w:pStyle w:val="Readings"/>
              <w:spacing w:before="0" w:after="0"/>
              <w:ind w:left="0" w:firstLine="0"/>
              <w:jc w:val="center"/>
              <w:rPr>
                <w:rFonts w:ascii="Calibri" w:hAnsi="Calibri"/>
                <w:b/>
                <w:sz w:val="24"/>
                <w:szCs w:val="24"/>
              </w:rPr>
            </w:pPr>
            <w:r w:rsidRPr="00FC59D9">
              <w:rPr>
                <w:rFonts w:ascii="Calibri" w:hAnsi="Calibri"/>
                <w:b/>
                <w:sz w:val="24"/>
                <w:szCs w:val="24"/>
              </w:rPr>
              <w:t>Final Draft due</w:t>
            </w:r>
          </w:p>
        </w:tc>
      </w:tr>
    </w:tbl>
    <w:p w:rsidR="00A438F7" w:rsidRPr="005553D3" w:rsidRDefault="00A438F7" w:rsidP="00A438F7">
      <w:pPr>
        <w:jc w:val="center"/>
        <w:rPr>
          <w:rFonts w:ascii="Calibri" w:hAnsi="Calibri"/>
        </w:rPr>
      </w:pPr>
    </w:p>
    <w:p w:rsidR="00A438F7" w:rsidRDefault="00A438F7" w:rsidP="00A438F7">
      <w:pPr>
        <w:rPr>
          <w:rFonts w:ascii="Calibri" w:eastAsia="Times New Roman" w:hAnsi="Calibri"/>
          <w:lang w:bidi="x-none"/>
        </w:rPr>
      </w:pPr>
      <w:r>
        <w:rPr>
          <w:rFonts w:ascii="Calibri" w:eastAsia="Times New Roman" w:hAnsi="Calibri"/>
          <w:lang w:bidi="x-none"/>
        </w:rPr>
        <w:br w:type="page"/>
      </w:r>
    </w:p>
    <w:p w:rsidR="00A438F7" w:rsidRPr="000E542A" w:rsidRDefault="00A438F7" w:rsidP="00A438F7">
      <w:pPr>
        <w:tabs>
          <w:tab w:val="right" w:pos="8640"/>
        </w:tabs>
        <w:jc w:val="center"/>
        <w:rPr>
          <w:b/>
        </w:rPr>
      </w:pPr>
      <w:r w:rsidRPr="000E542A">
        <w:rPr>
          <w:b/>
        </w:rPr>
        <w:lastRenderedPageBreak/>
        <w:t>WRITING ASSIGNMENT GUIDELINES</w:t>
      </w:r>
    </w:p>
    <w:p w:rsidR="00A438F7" w:rsidRDefault="00A438F7" w:rsidP="00A438F7">
      <w:pPr>
        <w:rPr>
          <w:b/>
        </w:rPr>
      </w:pPr>
    </w:p>
    <w:p w:rsidR="00A438F7" w:rsidRPr="00991321" w:rsidRDefault="00A438F7" w:rsidP="00A438F7">
      <w:pPr>
        <w:rPr>
          <w:b/>
        </w:rPr>
      </w:pPr>
      <w:r w:rsidRPr="00991321">
        <w:rPr>
          <w:b/>
        </w:rPr>
        <w:t>Overview</w:t>
      </w:r>
    </w:p>
    <w:p w:rsidR="00A438F7" w:rsidRDefault="00A438F7" w:rsidP="00A438F7">
      <w:r w:rsidRPr="00991321">
        <w:t>Your major writing assignment for COMM 46</w:t>
      </w:r>
      <w:r>
        <w:t>4</w:t>
      </w:r>
      <w:r w:rsidRPr="00991321">
        <w:t xml:space="preserve">0W should address research literature on a single topic related to </w:t>
      </w:r>
      <w:r>
        <w:t>social media use or effects</w:t>
      </w:r>
      <w:r w:rsidRPr="00991321">
        <w:t xml:space="preserve">. This </w:t>
      </w:r>
      <w:proofErr w:type="gramStart"/>
      <w:r w:rsidRPr="00991321">
        <w:t>will be done</w:t>
      </w:r>
      <w:proofErr w:type="gramEnd"/>
      <w:r w:rsidRPr="00991321">
        <w:t xml:space="preserve"> in a semester long build and revise method. </w:t>
      </w:r>
    </w:p>
    <w:p w:rsidR="00A438F7" w:rsidRPr="00991321" w:rsidRDefault="00A438F7" w:rsidP="00A438F7"/>
    <w:p w:rsidR="00A438F7" w:rsidRPr="00991321" w:rsidRDefault="00A438F7" w:rsidP="00A438F7">
      <w:pPr>
        <w:ind w:left="432"/>
        <w:contextualSpacing/>
        <w:jc w:val="center"/>
      </w:pPr>
      <w:r w:rsidRPr="00991321">
        <w:rPr>
          <w:i/>
          <w:u w:val="single"/>
        </w:rPr>
        <w:t>As per University Guidelines for W courses: “A student cannot pass a W course without earning a passing grade on its writing components.”</w:t>
      </w:r>
    </w:p>
    <w:p w:rsidR="00A438F7" w:rsidRPr="00991321" w:rsidRDefault="00A438F7" w:rsidP="00A438F7"/>
    <w:p w:rsidR="00A438F7" w:rsidRPr="00991321" w:rsidRDefault="00A438F7" w:rsidP="00A438F7">
      <w:pPr>
        <w:rPr>
          <w:b/>
        </w:rPr>
      </w:pPr>
      <w:r w:rsidRPr="00991321">
        <w:rPr>
          <w:b/>
        </w:rPr>
        <w:t>Guidelines</w:t>
      </w:r>
    </w:p>
    <w:p w:rsidR="00A438F7" w:rsidRPr="00991321" w:rsidRDefault="00A438F7" w:rsidP="00A438F7">
      <w:pPr>
        <w:numPr>
          <w:ilvl w:val="0"/>
          <w:numId w:val="71"/>
        </w:numPr>
        <w:spacing w:after="0" w:line="240" w:lineRule="auto"/>
        <w:contextualSpacing/>
      </w:pPr>
      <w:r w:rsidRPr="00991321">
        <w:t xml:space="preserve">15-page Standard Academic Literature Review on </w:t>
      </w:r>
      <w:r>
        <w:t>social media</w:t>
      </w:r>
      <w:r w:rsidRPr="00991321">
        <w:t>-related topic of interest</w:t>
      </w:r>
    </w:p>
    <w:p w:rsidR="00A438F7" w:rsidRPr="00991321" w:rsidRDefault="00A438F7" w:rsidP="00A438F7"/>
    <w:p w:rsidR="00A438F7" w:rsidRPr="00991321" w:rsidRDefault="00A438F7" w:rsidP="00A438F7">
      <w:r w:rsidRPr="00991321">
        <w:t xml:space="preserve">For the paper, you will choose a topic within </w:t>
      </w:r>
      <w:r>
        <w:t>social media</w:t>
      </w:r>
      <w:r w:rsidRPr="00991321">
        <w:t xml:space="preserve"> to research. Treat this like a professional paper, as this will be beneficial as a writing sample or future research/contribution to the field. </w:t>
      </w:r>
    </w:p>
    <w:p w:rsidR="00A438F7" w:rsidRPr="00991321" w:rsidRDefault="00A438F7" w:rsidP="00A438F7">
      <w:pPr>
        <w:rPr>
          <w:b/>
        </w:rPr>
      </w:pPr>
    </w:p>
    <w:p w:rsidR="00A438F7" w:rsidRPr="00991321" w:rsidRDefault="00A438F7" w:rsidP="00A438F7">
      <w:pPr>
        <w:rPr>
          <w:b/>
        </w:rPr>
      </w:pPr>
      <w:r w:rsidRPr="00991321">
        <w:rPr>
          <w:b/>
        </w:rPr>
        <w:t>References</w:t>
      </w:r>
    </w:p>
    <w:p w:rsidR="00A438F7" w:rsidRPr="005126A2" w:rsidRDefault="00A438F7" w:rsidP="00A438F7">
      <w:proofErr w:type="gramStart"/>
      <w:r w:rsidRPr="00991321">
        <w:t>You’ll</w:t>
      </w:r>
      <w:proofErr w:type="gramEnd"/>
      <w:r w:rsidRPr="00991321">
        <w:t xml:space="preserve"> need to reference 8-10 sources on a relevant issue of your choosing. The articles must be from academic books or journals. The latter </w:t>
      </w:r>
      <w:proofErr w:type="gramStart"/>
      <w:r w:rsidRPr="00991321">
        <w:t>can be found</w:t>
      </w:r>
      <w:proofErr w:type="gramEnd"/>
      <w:r w:rsidRPr="00991321">
        <w:t xml:space="preserve"> in the main library, or any number of online resources, and might include such titles as </w:t>
      </w:r>
      <w:r>
        <w:rPr>
          <w:i/>
        </w:rPr>
        <w:t>Journal of Computer-Mediated Communication,</w:t>
      </w:r>
      <w:r w:rsidRPr="00991321">
        <w:rPr>
          <w:i/>
        </w:rPr>
        <w:t xml:space="preserve"> </w:t>
      </w:r>
      <w:r>
        <w:rPr>
          <w:i/>
        </w:rPr>
        <w:t xml:space="preserve">Communication Research, </w:t>
      </w:r>
      <w:r w:rsidRPr="00991321">
        <w:rPr>
          <w:i/>
        </w:rPr>
        <w:t xml:space="preserve">Journal of Communication, </w:t>
      </w:r>
      <w:r>
        <w:rPr>
          <w:i/>
        </w:rPr>
        <w:t>Computers in Human Behavior</w:t>
      </w:r>
      <w:r>
        <w:t xml:space="preserve">, and </w:t>
      </w:r>
      <w:proofErr w:type="spellStart"/>
      <w:r>
        <w:rPr>
          <w:i/>
        </w:rPr>
        <w:t>Cyberpsychology</w:t>
      </w:r>
      <w:proofErr w:type="spellEnd"/>
      <w:r>
        <w:rPr>
          <w:i/>
        </w:rPr>
        <w:t>, Behavior, and Social Networking</w:t>
      </w:r>
      <w:r>
        <w:t>, among others.</w:t>
      </w:r>
    </w:p>
    <w:p w:rsidR="00A438F7" w:rsidRPr="00991321" w:rsidRDefault="00A438F7" w:rsidP="00A438F7"/>
    <w:p w:rsidR="00A438F7" w:rsidRPr="00991321" w:rsidRDefault="00A438F7" w:rsidP="00A438F7">
      <w:r w:rsidRPr="00991321">
        <w:t xml:space="preserve">General education textbooks (e.g. Dominick’s </w:t>
      </w:r>
      <w:r w:rsidRPr="00991321">
        <w:rPr>
          <w:i/>
        </w:rPr>
        <w:t>Introduction to Mass Communication</w:t>
      </w:r>
      <w:r w:rsidRPr="00991321">
        <w:t xml:space="preserve">) do </w:t>
      </w:r>
      <w:r w:rsidRPr="00991321">
        <w:rPr>
          <w:i/>
        </w:rPr>
        <w:t xml:space="preserve">not </w:t>
      </w:r>
      <w:r w:rsidRPr="00991321">
        <w:t xml:space="preserve">count as scholarly sources, nor do periodicals (e.g., </w:t>
      </w:r>
      <w:r w:rsidRPr="00991321">
        <w:rPr>
          <w:i/>
        </w:rPr>
        <w:t>TIME</w:t>
      </w:r>
      <w:r w:rsidRPr="00991321">
        <w:t xml:space="preserve">). </w:t>
      </w:r>
      <w:r w:rsidRPr="00991321">
        <w:t xml:space="preserve">These may be used, but they </w:t>
      </w:r>
      <w:proofErr w:type="gramStart"/>
      <w:r w:rsidRPr="00991321">
        <w:t>will not be counted</w:t>
      </w:r>
      <w:proofErr w:type="gramEnd"/>
      <w:r w:rsidRPr="00991321">
        <w:t xml:space="preserve"> towards your 8-10 required peer-reviewed sources. </w:t>
      </w:r>
    </w:p>
    <w:p w:rsidR="00A438F7" w:rsidRPr="00991321" w:rsidRDefault="00A438F7" w:rsidP="00A438F7"/>
    <w:p w:rsidR="00A438F7" w:rsidRPr="00991321" w:rsidRDefault="00A438F7" w:rsidP="00A438F7">
      <w:r w:rsidRPr="00991321">
        <w:t xml:space="preserve">Please </w:t>
      </w:r>
      <w:r w:rsidRPr="00991321">
        <w:rPr>
          <w:i/>
        </w:rPr>
        <w:t>do not</w:t>
      </w:r>
      <w:r w:rsidRPr="00991321">
        <w:t xml:space="preserve"> use meta-analyses or entire books for this assignment. Articles that merely review a book on a subject are also </w:t>
      </w:r>
      <w:r w:rsidRPr="00991321">
        <w:rPr>
          <w:i/>
        </w:rPr>
        <w:t>not</w:t>
      </w:r>
      <w:r w:rsidRPr="00991321">
        <w:t xml:space="preserve"> acceptable choices.</w:t>
      </w:r>
    </w:p>
    <w:p w:rsidR="00A438F7" w:rsidRPr="00991321" w:rsidRDefault="00A438F7" w:rsidP="00A438F7">
      <w:pPr>
        <w:rPr>
          <w:b/>
        </w:rPr>
      </w:pPr>
    </w:p>
    <w:p w:rsidR="00A438F7" w:rsidRPr="00991321" w:rsidRDefault="00A438F7" w:rsidP="00A438F7">
      <w:pPr>
        <w:rPr>
          <w:b/>
        </w:rPr>
      </w:pPr>
      <w:r w:rsidRPr="00991321">
        <w:rPr>
          <w:b/>
        </w:rPr>
        <w:t>Acceptable Topic Areas</w:t>
      </w:r>
    </w:p>
    <w:p w:rsidR="00A438F7" w:rsidRPr="00991321" w:rsidRDefault="00A438F7" w:rsidP="00A438F7">
      <w:r w:rsidRPr="00991321">
        <w:t xml:space="preserve">You may review any </w:t>
      </w:r>
      <w:r>
        <w:t>social media-</w:t>
      </w:r>
      <w:r w:rsidRPr="00991321">
        <w:t xml:space="preserve">related topic, so long as (1) all references address the same topic, which should be narrowly defined, and (2) academic sources are relatively timely (i.e., published within the last decade or two). Think of your personal interests and course content when choosing a topic. Any topical heading appearing on the syllabus would be appropriate for study, but feel free to address other dimensions of communication messages or effects as well.  Once </w:t>
      </w:r>
      <w:proofErr w:type="gramStart"/>
      <w:r w:rsidRPr="00991321">
        <w:t>you've</w:t>
      </w:r>
      <w:proofErr w:type="gramEnd"/>
      <w:r w:rsidRPr="00991321">
        <w:t xml:space="preserve"> selected a topic area, consult the course text for possible research sources.</w:t>
      </w:r>
    </w:p>
    <w:p w:rsidR="00A438F7" w:rsidRPr="00991321" w:rsidRDefault="00A438F7" w:rsidP="00A438F7"/>
    <w:p w:rsidR="00A438F7" w:rsidRPr="00991321" w:rsidRDefault="00A438F7" w:rsidP="00A438F7">
      <w:r w:rsidRPr="00991321">
        <w:t>Overly broad topics (e.g.</w:t>
      </w:r>
      <w:r>
        <w:t xml:space="preserve">, “Effects of social networking sites use </w:t>
      </w:r>
      <w:r w:rsidRPr="00991321">
        <w:t xml:space="preserve">on society”) </w:t>
      </w:r>
      <w:proofErr w:type="gramStart"/>
      <w:r w:rsidRPr="00991321">
        <w:t>should be avoided</w:t>
      </w:r>
      <w:proofErr w:type="gramEnd"/>
      <w:r w:rsidRPr="00991321">
        <w:t xml:space="preserve">. Be very specific with your focus (e.g. “Effects of </w:t>
      </w:r>
      <w:r>
        <w:t>self-presentation on Facebook</w:t>
      </w:r>
      <w:r w:rsidRPr="00991321">
        <w:t xml:space="preserve">”). Take care to delimit your topic to one medium or genre. </w:t>
      </w:r>
    </w:p>
    <w:p w:rsidR="00A438F7" w:rsidRPr="00991321" w:rsidRDefault="00A438F7" w:rsidP="00A438F7"/>
    <w:p w:rsidR="00A438F7" w:rsidRPr="00991321" w:rsidRDefault="00A438F7" w:rsidP="00A438F7">
      <w:r w:rsidRPr="00991321">
        <w:t xml:space="preserve">Also, remember to focus on </w:t>
      </w:r>
      <w:r>
        <w:t>social media</w:t>
      </w:r>
      <w:r w:rsidRPr="00991321">
        <w:t xml:space="preserve">-related issues. A review of “classical Greek literature” would not be appropriate for this course. </w:t>
      </w:r>
      <w:proofErr w:type="gramStart"/>
      <w:r w:rsidRPr="00991321">
        <w:t>I’d</w:t>
      </w:r>
      <w:proofErr w:type="gramEnd"/>
      <w:r w:rsidRPr="00991321">
        <w:t xml:space="preserve"> be happy to help you identify workable topic areas and recommend sources during the next week or so. Remember to utilize the Communication Sciences librarian, Dawn </w:t>
      </w:r>
      <w:proofErr w:type="spellStart"/>
      <w:r w:rsidRPr="00991321">
        <w:t>Cadogan</w:t>
      </w:r>
      <w:proofErr w:type="spellEnd"/>
      <w:r w:rsidRPr="00991321">
        <w:t xml:space="preserve">, as a resource as well. </w:t>
      </w:r>
    </w:p>
    <w:p w:rsidR="00A438F7" w:rsidRPr="00991321" w:rsidRDefault="00A438F7" w:rsidP="00A438F7"/>
    <w:p w:rsidR="00A438F7" w:rsidRPr="00991321" w:rsidRDefault="00A438F7" w:rsidP="00A438F7">
      <w:pPr>
        <w:rPr>
          <w:b/>
        </w:rPr>
      </w:pPr>
      <w:r w:rsidRPr="00991321">
        <w:rPr>
          <w:b/>
        </w:rPr>
        <w:t>Assignment Descriptions</w:t>
      </w:r>
    </w:p>
    <w:p w:rsidR="00A438F7" w:rsidRPr="00991321" w:rsidRDefault="00A438F7" w:rsidP="00A438F7">
      <w:r w:rsidRPr="00991321">
        <w:t xml:space="preserve">Each submission requires something specific to </w:t>
      </w:r>
      <w:proofErr w:type="gramStart"/>
      <w:r w:rsidRPr="00991321">
        <w:t>be considered</w:t>
      </w:r>
      <w:proofErr w:type="gramEnd"/>
      <w:r w:rsidRPr="00991321">
        <w:t xml:space="preserve"> a completed draft. All submissions should follow APA guidelines.</w:t>
      </w:r>
    </w:p>
    <w:p w:rsidR="00A438F7" w:rsidRPr="00991321" w:rsidRDefault="00A438F7" w:rsidP="00A438F7"/>
    <w:p w:rsidR="00A438F7" w:rsidRPr="00991321" w:rsidRDefault="00A438F7" w:rsidP="00A438F7">
      <w:pPr>
        <w:rPr>
          <w:i/>
        </w:rPr>
      </w:pPr>
      <w:r w:rsidRPr="00991321">
        <w:rPr>
          <w:i/>
        </w:rPr>
        <w:t>Paper Topic and Abstract</w:t>
      </w:r>
    </w:p>
    <w:p w:rsidR="00A438F7" w:rsidRPr="00991321" w:rsidRDefault="00A438F7" w:rsidP="00A438F7">
      <w:r w:rsidRPr="00991321">
        <w:t xml:space="preserve">This should be a </w:t>
      </w:r>
      <w:proofErr w:type="gramStart"/>
      <w:r w:rsidRPr="00991321">
        <w:t>one page</w:t>
      </w:r>
      <w:proofErr w:type="gramEnd"/>
      <w:r w:rsidRPr="00991321">
        <w:t xml:space="preserve"> abstract/proposal that outlines what topic you would like to do, what method you would like to use, and why this topic and method is appropriate for this assignment.  </w:t>
      </w:r>
    </w:p>
    <w:p w:rsidR="00A438F7" w:rsidRPr="00991321" w:rsidRDefault="00A438F7" w:rsidP="00A438F7"/>
    <w:p w:rsidR="00A438F7" w:rsidRPr="00991321" w:rsidRDefault="00A438F7" w:rsidP="00A438F7">
      <w:pPr>
        <w:rPr>
          <w:i/>
        </w:rPr>
      </w:pPr>
      <w:r w:rsidRPr="00991321">
        <w:rPr>
          <w:i/>
        </w:rPr>
        <w:t>Paper Outline and Reference List</w:t>
      </w:r>
    </w:p>
    <w:p w:rsidR="00A438F7" w:rsidRPr="00991321" w:rsidRDefault="00A438F7" w:rsidP="00A438F7">
      <w:r w:rsidRPr="00991321">
        <w:t xml:space="preserve">This submission should include a fully realized outline of the topic and argument you are presenting. In-text citations </w:t>
      </w:r>
      <w:proofErr w:type="gramStart"/>
      <w:r w:rsidRPr="00991321">
        <w:t>should be used</w:t>
      </w:r>
      <w:proofErr w:type="gramEnd"/>
      <w:r w:rsidRPr="00991321">
        <w:t xml:space="preserve"> where appropriate, and there should be a full APA References page included at the end. Claims </w:t>
      </w:r>
      <w:proofErr w:type="gramStart"/>
      <w:r w:rsidRPr="00991321">
        <w:t>should be made</w:t>
      </w:r>
      <w:proofErr w:type="gramEnd"/>
      <w:r w:rsidRPr="00991321">
        <w:t xml:space="preserve"> in full sentences, but backup information can be bullet points. A clear thesis should also be made early in the paper. Section headers should be appropriate to the type of writing. </w:t>
      </w:r>
    </w:p>
    <w:p w:rsidR="00A438F7" w:rsidRPr="00991321" w:rsidRDefault="00A438F7" w:rsidP="00A438F7"/>
    <w:p w:rsidR="00A438F7" w:rsidRPr="00991321" w:rsidRDefault="00A438F7" w:rsidP="00A438F7">
      <w:pPr>
        <w:rPr>
          <w:i/>
        </w:rPr>
      </w:pPr>
      <w:r w:rsidRPr="00991321">
        <w:rPr>
          <w:i/>
        </w:rPr>
        <w:t>First Draft of Full Paper</w:t>
      </w:r>
    </w:p>
    <w:p w:rsidR="00A438F7" w:rsidRPr="00991321" w:rsidRDefault="00A438F7" w:rsidP="00A438F7">
      <w:r w:rsidRPr="00991321">
        <w:t xml:space="preserve">This submission should be a complete draft of the paper. Feedback </w:t>
      </w:r>
      <w:proofErr w:type="gramStart"/>
      <w:r w:rsidRPr="00991321">
        <w:t>will be given</w:t>
      </w:r>
      <w:proofErr w:type="gramEnd"/>
      <w:r w:rsidRPr="00991321">
        <w:t xml:space="preserve"> with careful attention to content and style. Be sure to include a cover letter that reports what you are most concerned with or are having trouble with so that I can focus my feedback on addressing your concerns. </w:t>
      </w:r>
    </w:p>
    <w:p w:rsidR="00A438F7" w:rsidRPr="00991321" w:rsidRDefault="00A438F7" w:rsidP="00A438F7"/>
    <w:p w:rsidR="00A438F7" w:rsidRPr="00991321" w:rsidRDefault="00A438F7" w:rsidP="00A438F7">
      <w:pPr>
        <w:rPr>
          <w:i/>
        </w:rPr>
      </w:pPr>
      <w:r w:rsidRPr="00991321">
        <w:rPr>
          <w:i/>
        </w:rPr>
        <w:t>Final Submission</w:t>
      </w:r>
    </w:p>
    <w:p w:rsidR="00A438F7" w:rsidRDefault="00A438F7" w:rsidP="00A438F7">
      <w:r w:rsidRPr="00991321">
        <w:t xml:space="preserve">This is the final draft of your paper and </w:t>
      </w:r>
      <w:proofErr w:type="gramStart"/>
      <w:r w:rsidRPr="00991321">
        <w:t>should be uploaded</w:t>
      </w:r>
      <w:proofErr w:type="gramEnd"/>
      <w:r w:rsidRPr="00991321">
        <w:t xml:space="preserve"> to </w:t>
      </w:r>
      <w:proofErr w:type="spellStart"/>
      <w:r w:rsidRPr="00991321">
        <w:t>HuskyCT</w:t>
      </w:r>
      <w:proofErr w:type="spellEnd"/>
      <w:r w:rsidRPr="00991321">
        <w:t xml:space="preserve"> by 5pm on the final exam date. </w:t>
      </w:r>
    </w:p>
    <w:p w:rsidR="00A438F7" w:rsidRPr="00991321" w:rsidRDefault="00A438F7" w:rsidP="00A438F7"/>
    <w:p w:rsidR="00A438F7" w:rsidRPr="00991321" w:rsidRDefault="00A438F7" w:rsidP="00A438F7">
      <w:pPr>
        <w:rPr>
          <w:b/>
        </w:rPr>
      </w:pPr>
      <w:r w:rsidRPr="00991321">
        <w:rPr>
          <w:b/>
        </w:rPr>
        <w:t>Assignments and Submission Format</w:t>
      </w:r>
    </w:p>
    <w:p w:rsidR="00A438F7" w:rsidRPr="00991321" w:rsidRDefault="00A438F7" w:rsidP="00A438F7">
      <w:r w:rsidRPr="00991321">
        <w:t xml:space="preserve">There will be four submissions throughout the semester. This process </w:t>
      </w:r>
      <w:proofErr w:type="gramStart"/>
      <w:r w:rsidRPr="00991321">
        <w:t>is designed</w:t>
      </w:r>
      <w:proofErr w:type="gramEnd"/>
      <w:r w:rsidRPr="00991321">
        <w:t xml:space="preserve"> to build the complete 15 page final submission. The writing </w:t>
      </w:r>
      <w:proofErr w:type="gramStart"/>
      <w:r w:rsidRPr="00991321">
        <w:t>will be done</w:t>
      </w:r>
      <w:proofErr w:type="gramEnd"/>
      <w:r w:rsidRPr="00991321">
        <w:t xml:space="preserve"> in stages with an emphasis on revision. </w:t>
      </w:r>
    </w:p>
    <w:p w:rsidR="00A438F7" w:rsidRPr="00991321" w:rsidRDefault="00A438F7" w:rsidP="00A438F7"/>
    <w:p w:rsidR="00A438F7" w:rsidRPr="00991321" w:rsidRDefault="00A438F7" w:rsidP="00A438F7">
      <w:pPr>
        <w:jc w:val="center"/>
        <w:rPr>
          <w:b/>
          <w:u w:val="single"/>
        </w:rPr>
      </w:pPr>
      <w:r w:rsidRPr="00991321">
        <w:rPr>
          <w:b/>
          <w:u w:val="single"/>
        </w:rPr>
        <w:t xml:space="preserve">Please submit your assignment electronically via </w:t>
      </w:r>
      <w:proofErr w:type="spellStart"/>
      <w:r w:rsidRPr="00991321">
        <w:rPr>
          <w:b/>
          <w:u w:val="single"/>
        </w:rPr>
        <w:t>HuskyCT</w:t>
      </w:r>
      <w:proofErr w:type="spellEnd"/>
      <w:r w:rsidRPr="00991321">
        <w:rPr>
          <w:b/>
          <w:u w:val="single"/>
        </w:rPr>
        <w:t xml:space="preserve">, </w:t>
      </w:r>
      <w:r w:rsidRPr="00991321">
        <w:rPr>
          <w:b/>
          <w:i/>
          <w:u w:val="single"/>
        </w:rPr>
        <w:t xml:space="preserve">by </w:t>
      </w:r>
      <w:r>
        <w:rPr>
          <w:b/>
          <w:i/>
          <w:u w:val="single"/>
        </w:rPr>
        <w:t>11:59</w:t>
      </w:r>
      <w:r w:rsidRPr="00991321">
        <w:rPr>
          <w:b/>
          <w:i/>
          <w:u w:val="single"/>
        </w:rPr>
        <w:t>p.m.</w:t>
      </w:r>
      <w:r w:rsidRPr="00991321">
        <w:rPr>
          <w:b/>
          <w:u w:val="single"/>
        </w:rPr>
        <w:t xml:space="preserve"> </w:t>
      </w:r>
      <w:proofErr w:type="gramStart"/>
      <w:r w:rsidRPr="00991321">
        <w:rPr>
          <w:b/>
          <w:u w:val="single"/>
        </w:rPr>
        <w:t>by</w:t>
      </w:r>
      <w:proofErr w:type="gramEnd"/>
      <w:r w:rsidRPr="00991321">
        <w:rPr>
          <w:b/>
          <w:u w:val="single"/>
        </w:rPr>
        <w:t xml:space="preserve"> the due date.</w:t>
      </w:r>
      <w:r w:rsidRPr="00203E88">
        <w:rPr>
          <w:i/>
        </w:rPr>
        <w:t xml:space="preserve"> </w:t>
      </w:r>
      <w:r>
        <w:rPr>
          <w:i/>
        </w:rPr>
        <w:br/>
      </w:r>
      <w:r w:rsidRPr="00991321">
        <w:rPr>
          <w:i/>
        </w:rPr>
        <w:t>Do not send via email.</w:t>
      </w:r>
      <w:r w:rsidRPr="00991321">
        <w:t xml:space="preserve"> No paper copies accepted.</w:t>
      </w:r>
    </w:p>
    <w:p w:rsidR="00A438F7" w:rsidRPr="00991321" w:rsidRDefault="00A438F7" w:rsidP="00A438F7">
      <w:pPr>
        <w:suppressAutoHyphens/>
        <w:rPr>
          <w:spacing w:val="-3"/>
        </w:rPr>
      </w:pPr>
    </w:p>
    <w:p w:rsidR="00A438F7" w:rsidRDefault="00A438F7" w:rsidP="00A438F7">
      <w:pPr>
        <w:rPr>
          <w:color w:val="222222"/>
          <w:spacing w:val="-3"/>
        </w:rPr>
      </w:pPr>
      <w:r w:rsidRPr="00991321">
        <w:rPr>
          <w:spacing w:val="-3"/>
        </w:rPr>
        <w:t xml:space="preserve">Writing assignments are to </w:t>
      </w:r>
      <w:proofErr w:type="gramStart"/>
      <w:r w:rsidRPr="00991321">
        <w:rPr>
          <w:spacing w:val="-3"/>
        </w:rPr>
        <w:t>be turned in</w:t>
      </w:r>
      <w:proofErr w:type="gramEnd"/>
      <w:r w:rsidRPr="00991321">
        <w:rPr>
          <w:spacing w:val="-3"/>
        </w:rPr>
        <w:t xml:space="preserve"> electronically, with a cover letter, </w:t>
      </w:r>
      <w:r w:rsidRPr="00991321">
        <w:rPr>
          <w:color w:val="222222"/>
          <w:spacing w:val="-3"/>
        </w:rPr>
        <w:t xml:space="preserve">to me </w:t>
      </w:r>
      <w:r>
        <w:rPr>
          <w:b/>
          <w:color w:val="222222"/>
          <w:spacing w:val="-3"/>
        </w:rPr>
        <w:t>via</w:t>
      </w:r>
      <w:r w:rsidRPr="00991321">
        <w:rPr>
          <w:b/>
          <w:color w:val="222222"/>
          <w:spacing w:val="-3"/>
        </w:rPr>
        <w:t xml:space="preserve"> </w:t>
      </w:r>
      <w:proofErr w:type="spellStart"/>
      <w:r w:rsidRPr="00991321">
        <w:rPr>
          <w:b/>
          <w:color w:val="222222"/>
          <w:spacing w:val="-3"/>
        </w:rPr>
        <w:t>HuskyCT</w:t>
      </w:r>
      <w:proofErr w:type="spellEnd"/>
      <w:r w:rsidRPr="00991321">
        <w:rPr>
          <w:b/>
          <w:color w:val="222222"/>
          <w:spacing w:val="-3"/>
        </w:rPr>
        <w:t>.</w:t>
      </w:r>
      <w:r w:rsidRPr="00991321">
        <w:rPr>
          <w:color w:val="222222"/>
          <w:spacing w:val="-3"/>
        </w:rPr>
        <w:t xml:space="preserve"> </w:t>
      </w:r>
      <w:r>
        <w:rPr>
          <w:color w:val="222222"/>
          <w:spacing w:val="-3"/>
        </w:rPr>
        <w:t>S</w:t>
      </w:r>
      <w:r w:rsidRPr="00991321">
        <w:t xml:space="preserve">ubmit your paper </w:t>
      </w:r>
      <w:r w:rsidRPr="00991321">
        <w:rPr>
          <w:b/>
          <w:i/>
        </w:rPr>
        <w:t xml:space="preserve">as an attachment </w:t>
      </w:r>
      <w:r w:rsidRPr="00991321">
        <w:t>within the assignment tab. Your paper must be submitted in one of the following formats: a Word document (.doc or .</w:t>
      </w:r>
      <w:proofErr w:type="spellStart"/>
      <w:r w:rsidRPr="00991321">
        <w:t>docx</w:t>
      </w:r>
      <w:proofErr w:type="spellEnd"/>
      <w:r w:rsidRPr="00991321">
        <w:t xml:space="preserve">), or a PDF. Simply cutting and pasting your paper into the submission box in </w:t>
      </w:r>
      <w:proofErr w:type="spellStart"/>
      <w:r w:rsidRPr="00991321">
        <w:t>HuskyCT</w:t>
      </w:r>
      <w:proofErr w:type="spellEnd"/>
      <w:r w:rsidRPr="00991321">
        <w:t xml:space="preserve"> will not keep your formatting (which is one of the things you </w:t>
      </w:r>
      <w:proofErr w:type="gramStart"/>
      <w:r w:rsidRPr="00991321">
        <w:t xml:space="preserve">are </w:t>
      </w:r>
      <w:r>
        <w:t>being</w:t>
      </w:r>
      <w:r w:rsidRPr="00991321">
        <w:t xml:space="preserve"> graded</w:t>
      </w:r>
      <w:proofErr w:type="gramEnd"/>
      <w:r w:rsidRPr="00991321">
        <w:t xml:space="preserve"> on). </w:t>
      </w:r>
      <w:r w:rsidRPr="00991321">
        <w:rPr>
          <w:color w:val="222222"/>
          <w:spacing w:val="-3"/>
        </w:rPr>
        <w:t xml:space="preserve">If you are having problems with </w:t>
      </w:r>
      <w:proofErr w:type="spellStart"/>
      <w:r w:rsidRPr="00991321">
        <w:rPr>
          <w:color w:val="222222"/>
          <w:spacing w:val="-3"/>
        </w:rPr>
        <w:t>HuskyCT</w:t>
      </w:r>
      <w:proofErr w:type="spellEnd"/>
      <w:r w:rsidRPr="00991321">
        <w:rPr>
          <w:color w:val="222222"/>
          <w:spacing w:val="-3"/>
        </w:rPr>
        <w:t xml:space="preserve">, email me the file </w:t>
      </w:r>
      <w:r>
        <w:rPr>
          <w:color w:val="222222"/>
          <w:spacing w:val="-3"/>
        </w:rPr>
        <w:t xml:space="preserve">immediately, </w:t>
      </w:r>
      <w:proofErr w:type="gramStart"/>
      <w:r w:rsidRPr="00991321">
        <w:rPr>
          <w:color w:val="222222"/>
          <w:spacing w:val="-3"/>
        </w:rPr>
        <w:t xml:space="preserve">so </w:t>
      </w:r>
      <w:r>
        <w:rPr>
          <w:color w:val="222222"/>
          <w:spacing w:val="-3"/>
        </w:rPr>
        <w:t>as to</w:t>
      </w:r>
      <w:proofErr w:type="gramEnd"/>
      <w:r>
        <w:rPr>
          <w:color w:val="222222"/>
          <w:spacing w:val="-3"/>
        </w:rPr>
        <w:t xml:space="preserve"> avoid any late penalties. </w:t>
      </w:r>
      <w:r w:rsidRPr="00F4230B">
        <w:rPr>
          <w:b/>
          <w:color w:val="222222"/>
          <w:spacing w:val="-3"/>
        </w:rPr>
        <w:t xml:space="preserve">Files submitted after the deadline due to technical issues will still </w:t>
      </w:r>
      <w:r>
        <w:rPr>
          <w:b/>
          <w:color w:val="222222"/>
          <w:spacing w:val="-3"/>
        </w:rPr>
        <w:t>incur a late penalty</w:t>
      </w:r>
      <w:r w:rsidRPr="00F4230B">
        <w:rPr>
          <w:b/>
          <w:color w:val="222222"/>
          <w:spacing w:val="-3"/>
        </w:rPr>
        <w:t>.</w:t>
      </w:r>
    </w:p>
    <w:p w:rsidR="00A438F7" w:rsidRPr="00991321" w:rsidRDefault="00A438F7" w:rsidP="00A438F7">
      <w:pPr>
        <w:suppressAutoHyphens/>
        <w:rPr>
          <w:spacing w:val="-3"/>
        </w:rPr>
      </w:pPr>
    </w:p>
    <w:p w:rsidR="00A438F7" w:rsidRDefault="00A438F7" w:rsidP="00A438F7">
      <w:r w:rsidRPr="00991321">
        <w:t xml:space="preserve">When you submit your </w:t>
      </w:r>
      <w:r w:rsidRPr="005F72BD">
        <w:rPr>
          <w:b/>
          <w:i/>
        </w:rPr>
        <w:t xml:space="preserve">first and final drafts </w:t>
      </w:r>
      <w:r w:rsidRPr="00991321">
        <w:t xml:space="preserve">you need to include a cover </w:t>
      </w:r>
      <w:proofErr w:type="gramStart"/>
      <w:r w:rsidRPr="00991321">
        <w:t>letter</w:t>
      </w:r>
      <w:proofErr w:type="gramEnd"/>
      <w:r w:rsidRPr="00991321">
        <w:t xml:space="preserve"> (the cover letter can either be a second, separate Word document or you can </w:t>
      </w:r>
      <w:r>
        <w:t xml:space="preserve">make it </w:t>
      </w:r>
      <w:r w:rsidRPr="00991321">
        <w:t>the first page of your assignment</w:t>
      </w:r>
      <w:r w:rsidRPr="005F72BD">
        <w:t xml:space="preserve">). Each </w:t>
      </w:r>
      <w:r>
        <w:t>draft</w:t>
      </w:r>
      <w:r w:rsidRPr="00991321">
        <w:t xml:space="preserve"> requires a cover letter. A template of how to word the cover letter for your initial draft submission and for your revised submissions are below. </w:t>
      </w:r>
    </w:p>
    <w:p w:rsidR="00A438F7" w:rsidRPr="00FD089A" w:rsidRDefault="00A438F7" w:rsidP="00A438F7">
      <w:pPr>
        <w:rPr>
          <w:u w:val="single"/>
        </w:rPr>
      </w:pPr>
    </w:p>
    <w:p w:rsidR="00A438F7" w:rsidRPr="00FF2199" w:rsidRDefault="00A438F7" w:rsidP="00A438F7">
      <w:pPr>
        <w:rPr>
          <w:u w:val="single"/>
        </w:rPr>
      </w:pPr>
      <w:r w:rsidRPr="00FF2199">
        <w:rPr>
          <w:u w:val="single"/>
        </w:rPr>
        <w:t xml:space="preserve">Template of Cover Letter </w:t>
      </w:r>
      <w:r w:rsidRPr="00FF2199">
        <w:rPr>
          <w:b/>
          <w:u w:val="single"/>
        </w:rPr>
        <w:t>for a Draft</w:t>
      </w:r>
      <w:r w:rsidRPr="00FF2199">
        <w:rPr>
          <w:u w:val="single"/>
        </w:rPr>
        <w:t>:</w:t>
      </w:r>
    </w:p>
    <w:p w:rsidR="00A438F7" w:rsidRDefault="00A438F7" w:rsidP="00A438F7">
      <w:pPr>
        <w:ind w:left="720"/>
      </w:pPr>
    </w:p>
    <w:p w:rsidR="00A438F7" w:rsidRPr="002B0701" w:rsidRDefault="00A438F7" w:rsidP="00A438F7">
      <w:pPr>
        <w:ind w:left="720"/>
      </w:pPr>
      <w:r w:rsidRPr="002B0701">
        <w:t xml:space="preserve">Dear Professor </w:t>
      </w:r>
      <w:proofErr w:type="spellStart"/>
      <w:r>
        <w:t>Oeldorf</w:t>
      </w:r>
      <w:proofErr w:type="spellEnd"/>
      <w:r>
        <w:t>-Hirsch,</w:t>
      </w:r>
    </w:p>
    <w:p w:rsidR="00A438F7" w:rsidRPr="002B0701" w:rsidRDefault="00A438F7" w:rsidP="00A438F7">
      <w:pPr>
        <w:ind w:left="720"/>
      </w:pPr>
      <w:r w:rsidRPr="002B0701">
        <w:t xml:space="preserve">In this </w:t>
      </w:r>
      <w:proofErr w:type="gramStart"/>
      <w:r w:rsidRPr="002B0701">
        <w:t>draft</w:t>
      </w:r>
      <w:proofErr w:type="gramEnd"/>
      <w:r w:rsidRPr="002B0701">
        <w:t xml:space="preserve"> I am trying to....</w:t>
      </w:r>
    </w:p>
    <w:p w:rsidR="00A438F7" w:rsidRPr="002B0701" w:rsidRDefault="00A438F7" w:rsidP="00A438F7">
      <w:pPr>
        <w:ind w:left="720"/>
      </w:pPr>
      <w:r w:rsidRPr="002B0701">
        <w:t xml:space="preserve">I think that the strongest parts of the draft are.... </w:t>
      </w:r>
      <w:proofErr w:type="gramStart"/>
      <w:r w:rsidRPr="002B0701">
        <w:t>And</w:t>
      </w:r>
      <w:proofErr w:type="gramEnd"/>
      <w:r w:rsidRPr="002B0701">
        <w:t xml:space="preserve"> what I struggled with most was....</w:t>
      </w:r>
    </w:p>
    <w:p w:rsidR="00A438F7" w:rsidRPr="002B0701" w:rsidRDefault="00A438F7" w:rsidP="00A438F7">
      <w:pPr>
        <w:ind w:left="720"/>
      </w:pPr>
      <w:r w:rsidRPr="002B0701">
        <w:t>My top two priorities for revising are....</w:t>
      </w:r>
    </w:p>
    <w:p w:rsidR="00A438F7" w:rsidRPr="002B0701" w:rsidRDefault="00A438F7" w:rsidP="00A438F7">
      <w:pPr>
        <w:ind w:left="720"/>
      </w:pPr>
      <w:r w:rsidRPr="002B0701">
        <w:t>Other things that I know I need to work on include...</w:t>
      </w:r>
    </w:p>
    <w:p w:rsidR="00A438F7" w:rsidRPr="002B0701" w:rsidRDefault="00A438F7" w:rsidP="00A438F7">
      <w:pPr>
        <w:ind w:left="720"/>
      </w:pPr>
      <w:r w:rsidRPr="002B0701">
        <w:t>Questions I have for you at this stage are...</w:t>
      </w:r>
    </w:p>
    <w:p w:rsidR="00A438F7" w:rsidRDefault="00A438F7" w:rsidP="00A438F7">
      <w:pPr>
        <w:ind w:left="720"/>
      </w:pPr>
      <w:r w:rsidRPr="002B0701">
        <w:lastRenderedPageBreak/>
        <w:t>Sincerely,</w:t>
      </w:r>
      <w:r>
        <w:t xml:space="preserve"> </w:t>
      </w:r>
    </w:p>
    <w:p w:rsidR="00A438F7" w:rsidRDefault="00A438F7" w:rsidP="00A438F7">
      <w:pPr>
        <w:ind w:left="720"/>
      </w:pPr>
      <w:r>
        <w:t>[</w:t>
      </w:r>
      <w:proofErr w:type="gramStart"/>
      <w:r>
        <w:t>your</w:t>
      </w:r>
      <w:proofErr w:type="gramEnd"/>
      <w:r>
        <w:t xml:space="preserve"> name]</w:t>
      </w:r>
    </w:p>
    <w:p w:rsidR="00A438F7" w:rsidRDefault="00A438F7" w:rsidP="00A438F7"/>
    <w:p w:rsidR="00A438F7" w:rsidRDefault="00A438F7" w:rsidP="00A438F7">
      <w:r w:rsidRPr="00991321">
        <w:t xml:space="preserve">I will use this information in your cover letter to help me better review and </w:t>
      </w:r>
      <w:proofErr w:type="gramStart"/>
      <w:r w:rsidRPr="00991321">
        <w:t>critique</w:t>
      </w:r>
      <w:proofErr w:type="gramEnd"/>
      <w:r w:rsidRPr="00991321">
        <w:t xml:space="preserve"> your assignment. For example, if you know your article summaries are not as strong as your analysis of the articles’ conclusions, then I will know to give you more directed feedback about analyzing articles for a literature review.</w:t>
      </w:r>
    </w:p>
    <w:p w:rsidR="00A438F7" w:rsidRDefault="00A438F7" w:rsidP="00A438F7"/>
    <w:p w:rsidR="00A438F7" w:rsidRDefault="00A438F7" w:rsidP="00A438F7">
      <w:r w:rsidRPr="00991321">
        <w:t xml:space="preserve">When you </w:t>
      </w:r>
      <w:r w:rsidRPr="00991321">
        <w:rPr>
          <w:i/>
        </w:rPr>
        <w:t>resubmit</w:t>
      </w:r>
      <w:r w:rsidRPr="00991321">
        <w:t xml:space="preserve"> your paper, you will write </w:t>
      </w:r>
      <w:r w:rsidRPr="00991321">
        <w:rPr>
          <w:b/>
        </w:rPr>
        <w:t>another</w:t>
      </w:r>
      <w:r w:rsidRPr="00991321">
        <w:t xml:space="preserve"> cover letter</w:t>
      </w:r>
      <w:r>
        <w:t>:</w:t>
      </w:r>
    </w:p>
    <w:p w:rsidR="00A438F7" w:rsidRDefault="00A438F7" w:rsidP="00A438F7"/>
    <w:p w:rsidR="00A438F7" w:rsidRDefault="00A438F7" w:rsidP="00A438F7">
      <w:pPr>
        <w:rPr>
          <w:u w:val="single"/>
        </w:rPr>
      </w:pPr>
      <w:r w:rsidRPr="00FF2199">
        <w:rPr>
          <w:u w:val="single"/>
        </w:rPr>
        <w:t xml:space="preserve">Template of Cover Letter </w:t>
      </w:r>
      <w:r w:rsidRPr="00FF2199">
        <w:rPr>
          <w:b/>
          <w:u w:val="single"/>
        </w:rPr>
        <w:t xml:space="preserve">for a </w:t>
      </w:r>
      <w:r>
        <w:rPr>
          <w:b/>
          <w:u w:val="single"/>
        </w:rPr>
        <w:t>Final Paper:</w:t>
      </w:r>
    </w:p>
    <w:p w:rsidR="00A438F7" w:rsidRPr="00FF2199" w:rsidRDefault="00A438F7" w:rsidP="00A438F7">
      <w:pPr>
        <w:rPr>
          <w:u w:val="single"/>
        </w:rPr>
      </w:pPr>
    </w:p>
    <w:p w:rsidR="00A438F7" w:rsidRPr="0033442C" w:rsidRDefault="00A438F7" w:rsidP="00A438F7">
      <w:pPr>
        <w:ind w:left="720"/>
      </w:pPr>
      <w:r w:rsidRPr="0033442C">
        <w:t xml:space="preserve">Dear Professor </w:t>
      </w:r>
      <w:proofErr w:type="spellStart"/>
      <w:r>
        <w:t>Oeldorf</w:t>
      </w:r>
      <w:proofErr w:type="spellEnd"/>
      <w:r>
        <w:t>-Hirsch,</w:t>
      </w:r>
    </w:p>
    <w:p w:rsidR="00A438F7" w:rsidRPr="0033442C" w:rsidRDefault="00A438F7" w:rsidP="00A438F7">
      <w:pPr>
        <w:ind w:left="720"/>
      </w:pPr>
      <w:r w:rsidRPr="0033442C">
        <w:t xml:space="preserve">In this </w:t>
      </w:r>
      <w:proofErr w:type="gramStart"/>
      <w:r w:rsidRPr="0033442C">
        <w:t>paper</w:t>
      </w:r>
      <w:proofErr w:type="gramEnd"/>
      <w:r w:rsidRPr="0033442C">
        <w:t xml:space="preserve"> I am trying to...</w:t>
      </w:r>
    </w:p>
    <w:p w:rsidR="00A438F7" w:rsidRDefault="00A438F7" w:rsidP="00A438F7">
      <w:pPr>
        <w:ind w:left="720"/>
      </w:pPr>
      <w:r w:rsidRPr="0033442C">
        <w:t xml:space="preserve">In my first draft </w:t>
      </w:r>
      <w:r>
        <w:t>I…</w:t>
      </w:r>
    </w:p>
    <w:p w:rsidR="00A438F7" w:rsidRPr="0033442C" w:rsidRDefault="00A438F7" w:rsidP="00A438F7">
      <w:pPr>
        <w:ind w:left="720"/>
      </w:pPr>
      <w:r w:rsidRPr="0033442C">
        <w:t>Given the feedback I recei</w:t>
      </w:r>
      <w:r>
        <w:t>ved on that draft, I decided to...</w:t>
      </w:r>
      <w:r w:rsidRPr="0033442C">
        <w:t xml:space="preserve"> because</w:t>
      </w:r>
      <w:r>
        <w:t>…</w:t>
      </w:r>
    </w:p>
    <w:p w:rsidR="00A438F7" w:rsidRPr="0033442C" w:rsidRDefault="00A438F7" w:rsidP="00A438F7">
      <w:pPr>
        <w:ind w:left="720"/>
      </w:pPr>
      <w:r w:rsidRPr="0033442C">
        <w:t xml:space="preserve">For this final </w:t>
      </w:r>
      <w:proofErr w:type="gramStart"/>
      <w:r w:rsidRPr="0033442C">
        <w:t>draft</w:t>
      </w:r>
      <w:proofErr w:type="gramEnd"/>
      <w:r w:rsidRPr="0033442C">
        <w:t xml:space="preserve"> I concentrated most of my efforts on</w:t>
      </w:r>
      <w:r>
        <w:t xml:space="preserve">… </w:t>
      </w:r>
      <w:r w:rsidRPr="0033442C">
        <w:t>because</w:t>
      </w:r>
      <w:r>
        <w:t>…</w:t>
      </w:r>
    </w:p>
    <w:p w:rsidR="00A438F7" w:rsidRDefault="00A438F7" w:rsidP="00A438F7">
      <w:pPr>
        <w:ind w:left="720"/>
      </w:pPr>
      <w:r>
        <w:t>What I struggled with most was</w:t>
      </w:r>
      <w:r w:rsidRPr="0033442C">
        <w:t xml:space="preserve">... </w:t>
      </w:r>
    </w:p>
    <w:p w:rsidR="00A438F7" w:rsidRPr="0033442C" w:rsidRDefault="00A438F7" w:rsidP="00A438F7">
      <w:pPr>
        <w:ind w:left="720"/>
      </w:pPr>
      <w:r w:rsidRPr="0033442C">
        <w:t>If given more time, I would work on</w:t>
      </w:r>
      <w:r>
        <w:t>…</w:t>
      </w:r>
    </w:p>
    <w:p w:rsidR="00A438F7" w:rsidRPr="0033442C" w:rsidRDefault="00A438F7" w:rsidP="00A438F7">
      <w:pPr>
        <w:ind w:left="720"/>
      </w:pPr>
      <w:r w:rsidRPr="0033442C">
        <w:t>I think that the strongest parts of the final essay are</w:t>
      </w:r>
      <w:r>
        <w:t>…</w:t>
      </w:r>
    </w:p>
    <w:p w:rsidR="00A438F7" w:rsidRDefault="00A438F7" w:rsidP="00A438F7">
      <w:pPr>
        <w:ind w:left="720"/>
      </w:pPr>
      <w:r w:rsidRPr="0033442C">
        <w:t xml:space="preserve">Other things you may want to keep in mind as you read this essay </w:t>
      </w:r>
      <w:r>
        <w:t>are…</w:t>
      </w:r>
    </w:p>
    <w:p w:rsidR="00A438F7" w:rsidRDefault="00A438F7" w:rsidP="00A438F7">
      <w:pPr>
        <w:ind w:left="720"/>
      </w:pPr>
      <w:r>
        <w:t xml:space="preserve">Sincerely, </w:t>
      </w:r>
    </w:p>
    <w:p w:rsidR="00A438F7" w:rsidRDefault="00A438F7" w:rsidP="00A438F7">
      <w:pPr>
        <w:ind w:left="720"/>
      </w:pPr>
      <w:r>
        <w:t>[</w:t>
      </w:r>
      <w:proofErr w:type="gramStart"/>
      <w:r>
        <w:t>your</w:t>
      </w:r>
      <w:proofErr w:type="gramEnd"/>
      <w:r>
        <w:t xml:space="preserve"> name]</w:t>
      </w:r>
    </w:p>
    <w:p w:rsidR="00A438F7" w:rsidRPr="005553D3" w:rsidRDefault="00A438F7" w:rsidP="00A438F7">
      <w:pPr>
        <w:rPr>
          <w:rFonts w:ascii="Calibri" w:eastAsia="Times New Roman" w:hAnsi="Calibri"/>
          <w:lang w:bidi="x-none"/>
        </w:rPr>
      </w:pPr>
    </w:p>
    <w:p w:rsidR="00A438F7" w:rsidRDefault="00A438F7" w:rsidP="0088241F">
      <w:pPr>
        <w:spacing w:after="0" w:line="240" w:lineRule="auto"/>
        <w:rPr>
          <w:rFonts w:ascii="Times New Roman" w:hAnsi="Times New Roman" w:cs="Times New Roman"/>
          <w:sz w:val="24"/>
          <w:szCs w:val="24"/>
        </w:rPr>
      </w:pPr>
    </w:p>
    <w:p w:rsidR="0088241F" w:rsidRPr="00A438F7" w:rsidRDefault="0088241F" w:rsidP="0088241F">
      <w:pPr>
        <w:spacing w:after="0" w:line="240" w:lineRule="auto"/>
        <w:rPr>
          <w:rFonts w:ascii="Times New Roman" w:hAnsi="Times New Roman" w:cs="Times New Roman"/>
          <w:b/>
          <w:sz w:val="24"/>
          <w:szCs w:val="24"/>
        </w:rPr>
      </w:pPr>
      <w:r w:rsidRPr="00A438F7">
        <w:rPr>
          <w:rFonts w:ascii="Times New Roman" w:hAnsi="Times New Roman" w:cs="Times New Roman"/>
          <w:b/>
          <w:sz w:val="24"/>
          <w:szCs w:val="24"/>
        </w:rPr>
        <w:t>2019-206</w:t>
      </w:r>
      <w:r w:rsidRPr="00A438F7">
        <w:rPr>
          <w:rFonts w:ascii="Times New Roman" w:hAnsi="Times New Roman" w:cs="Times New Roman"/>
          <w:b/>
          <w:sz w:val="24"/>
          <w:szCs w:val="24"/>
        </w:rPr>
        <w:tab/>
        <w:t>HIST 3542E</w:t>
      </w:r>
      <w:r w:rsidRPr="00A438F7">
        <w:rPr>
          <w:rFonts w:ascii="Times New Roman" w:hAnsi="Times New Roman" w:cs="Times New Roman"/>
          <w:b/>
          <w:sz w:val="24"/>
          <w:szCs w:val="24"/>
        </w:rPr>
        <w:tab/>
      </w:r>
      <w:r w:rsidRPr="00A438F7">
        <w:rPr>
          <w:rFonts w:ascii="Times New Roman" w:hAnsi="Times New Roman" w:cs="Times New Roman"/>
          <w:b/>
          <w:sz w:val="24"/>
          <w:szCs w:val="24"/>
        </w:rPr>
        <w:tab/>
        <w:t xml:space="preserve">Revise Course </w:t>
      </w:r>
      <w:r w:rsidRPr="00A438F7">
        <w:rPr>
          <w:rFonts w:ascii="Times New Roman" w:hAnsi="Times New Roman" w:cs="Times New Roman"/>
          <w:b/>
          <w:color w:val="FF0000"/>
          <w:sz w:val="24"/>
          <w:szCs w:val="24"/>
        </w:rPr>
        <w:t>(G) (S)</w:t>
      </w:r>
    </w:p>
    <w:p w:rsidR="00A438F7" w:rsidRDefault="00A438F7" w:rsidP="0088241F">
      <w:pPr>
        <w:spacing w:after="0" w:line="240" w:lineRule="auto"/>
        <w:rPr>
          <w:rFonts w:ascii="Times New Roman" w:hAnsi="Times New Roman" w:cs="Times New Roman"/>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156"/>
        <w:gridCol w:w="3508"/>
      </w:tblGrid>
      <w:tr w:rsidR="00B66BB0" w:rsidTr="008E1038">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66BB0" w:rsidRDefault="00B66BB0" w:rsidP="008E1038">
            <w:pPr>
              <w:rPr>
                <w:rFonts w:ascii="Arial" w:hAnsi="Arial" w:cs="Arial"/>
                <w:b/>
                <w:bCs/>
                <w:color w:val="FFFFFF"/>
                <w:sz w:val="18"/>
                <w:szCs w:val="18"/>
              </w:rPr>
            </w:pPr>
            <w:r>
              <w:rPr>
                <w:rFonts w:ascii="Arial" w:hAnsi="Arial" w:cs="Arial"/>
                <w:b/>
                <w:bCs/>
                <w:color w:val="FFFFFF"/>
                <w:sz w:val="18"/>
                <w:szCs w:val="18"/>
              </w:rPr>
              <w:t>COURSE ACTION REQUEST</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19-12864</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McKenzie</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New England Environmental History</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In Progress</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Start &gt; History &gt; American Studies &gt; College of Liberal Arts and Sciences</w:t>
            </w:r>
          </w:p>
        </w:tc>
      </w:tr>
    </w:tbl>
    <w:p w:rsidR="00B66BB0" w:rsidRDefault="00B66BB0" w:rsidP="00B66BB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991"/>
        <w:gridCol w:w="2673"/>
      </w:tblGrid>
      <w:tr w:rsidR="00B66BB0" w:rsidTr="008E1038">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66BB0" w:rsidRDefault="00B66BB0" w:rsidP="008E1038">
            <w:pPr>
              <w:rPr>
                <w:rFonts w:ascii="Arial" w:hAnsi="Arial" w:cs="Arial"/>
                <w:b/>
                <w:bCs/>
                <w:color w:val="FFFFFF"/>
                <w:sz w:val="18"/>
                <w:szCs w:val="18"/>
              </w:rPr>
            </w:pPr>
            <w:r>
              <w:rPr>
                <w:rFonts w:ascii="Arial" w:hAnsi="Arial" w:cs="Arial"/>
                <w:b/>
                <w:bCs/>
                <w:color w:val="FFFFFF"/>
                <w:sz w:val="18"/>
                <w:szCs w:val="18"/>
              </w:rPr>
              <w:t>COURSE INFO</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Revise Course</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Neither</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2</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HIST</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College of Liberal Arts and Sciences</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History</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Course Subject Area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AMST</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School / College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College of Liberal Arts and Sciences</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Department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American Studies</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Reason for Cross Listing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Course content always includes both units.</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New England Environmental History</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3542</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Yes</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Please explain the use of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Not changing the number; only seeking to add Environmental Literacy listing</w:t>
            </w:r>
          </w:p>
        </w:tc>
      </w:tr>
    </w:tbl>
    <w:p w:rsidR="00B66BB0" w:rsidRDefault="00B66BB0" w:rsidP="00B66BB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472"/>
        <w:gridCol w:w="2192"/>
      </w:tblGrid>
      <w:tr w:rsidR="00B66BB0" w:rsidTr="008E1038">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66BB0" w:rsidRDefault="00B66BB0" w:rsidP="008E1038">
            <w:pPr>
              <w:rPr>
                <w:rFonts w:ascii="Arial" w:hAnsi="Arial" w:cs="Arial"/>
                <w:b/>
                <w:bCs/>
                <w:color w:val="FFFFFF"/>
                <w:sz w:val="18"/>
                <w:szCs w:val="18"/>
              </w:rPr>
            </w:pPr>
            <w:r>
              <w:rPr>
                <w:rFonts w:ascii="Arial" w:hAnsi="Arial" w:cs="Arial"/>
                <w:b/>
                <w:bCs/>
                <w:color w:val="FFFFFF"/>
                <w:sz w:val="18"/>
                <w:szCs w:val="18"/>
              </w:rPr>
              <w:t>CONTACT INFO</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lastRenderedPageBreak/>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Matthew G McKenzie</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History</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 xml:space="preserve">Initiator </w:t>
            </w:r>
            <w:proofErr w:type="spellStart"/>
            <w:r>
              <w:rPr>
                <w:rFonts w:ascii="Arial" w:hAnsi="Arial" w:cs="Arial"/>
                <w:b/>
                <w:bCs/>
                <w:sz w:val="15"/>
                <w:szCs w:val="15"/>
              </w:rPr>
              <w:t>NetId</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mam06020</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hyperlink r:id="rId150" w:history="1">
              <w:r>
                <w:rPr>
                  <w:rStyle w:val="Hyperlink"/>
                  <w:rFonts w:ascii="Arial" w:hAnsi="Arial" w:cs="Arial"/>
                  <w:sz w:val="15"/>
                  <w:szCs w:val="15"/>
                </w:rPr>
                <w:t>matthew.mckenzie@uconn.edu</w:t>
              </w:r>
            </w:hyperlink>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Myself</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Yes</w:t>
            </w:r>
          </w:p>
        </w:tc>
      </w:tr>
    </w:tbl>
    <w:p w:rsidR="00B66BB0" w:rsidRDefault="00B66BB0" w:rsidP="00B66BB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326"/>
        <w:gridCol w:w="1338"/>
      </w:tblGrid>
      <w:tr w:rsidR="00B66BB0" w:rsidTr="008E1038">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66BB0" w:rsidRDefault="00B66BB0" w:rsidP="008E1038">
            <w:pPr>
              <w:rPr>
                <w:rFonts w:ascii="Arial" w:hAnsi="Arial" w:cs="Arial"/>
                <w:b/>
                <w:bCs/>
                <w:color w:val="FFFFFF"/>
                <w:sz w:val="18"/>
                <w:szCs w:val="18"/>
              </w:rPr>
            </w:pPr>
            <w:r>
              <w:rPr>
                <w:rFonts w:ascii="Arial" w:hAnsi="Arial" w:cs="Arial"/>
                <w:b/>
                <w:bCs/>
                <w:color w:val="FFFFFF"/>
                <w:sz w:val="18"/>
                <w:szCs w:val="18"/>
              </w:rPr>
              <w:t>COURSE FEATURES</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Fall</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2021</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proofErr w:type="gramStart"/>
            <w:r>
              <w:rPr>
                <w:rFonts w:ascii="Arial" w:hAnsi="Arial" w:cs="Arial"/>
                <w:b/>
                <w:bCs/>
                <w:sz w:val="15"/>
                <w:szCs w:val="15"/>
              </w:rPr>
              <w:t>Will this course be taught</w:t>
            </w:r>
            <w:proofErr w:type="gramEnd"/>
            <w:r>
              <w:rPr>
                <w:rFonts w:ascii="Arial" w:hAnsi="Arial" w:cs="Arial"/>
                <w:b/>
                <w:bCs/>
                <w:sz w:val="15"/>
                <w:szCs w:val="15"/>
              </w:rPr>
              <w:t xml:space="preserve">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No</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No</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1</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25</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No</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No</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3</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lecture and discussion</w:t>
            </w:r>
          </w:p>
        </w:tc>
      </w:tr>
    </w:tbl>
    <w:p w:rsidR="00B66BB0" w:rsidRDefault="00B66BB0" w:rsidP="00B66BB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301"/>
        <w:gridCol w:w="1363"/>
      </w:tblGrid>
      <w:tr w:rsidR="00B66BB0" w:rsidTr="008E1038">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66BB0" w:rsidRDefault="00B66BB0" w:rsidP="008E1038">
            <w:pPr>
              <w:rPr>
                <w:rFonts w:ascii="Arial" w:hAnsi="Arial" w:cs="Arial"/>
                <w:b/>
                <w:bCs/>
                <w:color w:val="FFFFFF"/>
                <w:sz w:val="18"/>
                <w:szCs w:val="18"/>
              </w:rPr>
            </w:pPr>
            <w:r>
              <w:rPr>
                <w:rFonts w:ascii="Arial" w:hAnsi="Arial" w:cs="Arial"/>
                <w:b/>
                <w:bCs/>
                <w:color w:val="FFFFFF"/>
                <w:sz w:val="18"/>
                <w:szCs w:val="18"/>
              </w:rPr>
              <w:t>COURSE RESTRICTIONS</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proofErr w:type="gramStart"/>
            <w:r>
              <w:rPr>
                <w:rFonts w:ascii="Arial" w:hAnsi="Arial" w:cs="Arial"/>
                <w:b/>
                <w:bCs/>
                <w:sz w:val="15"/>
                <w:szCs w:val="15"/>
              </w:rPr>
              <w:t>Will the course or any sections of the course be taught</w:t>
            </w:r>
            <w:proofErr w:type="gramEnd"/>
            <w:r>
              <w:rPr>
                <w:rFonts w:ascii="Arial" w:hAnsi="Arial" w:cs="Arial"/>
                <w:b/>
                <w:bCs/>
                <w:sz w:val="15"/>
                <w:szCs w:val="15"/>
              </w:rPr>
              <w:t xml:space="preserve">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No</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none</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proofErr w:type="spellStart"/>
            <w:r>
              <w:rPr>
                <w:rFonts w:ascii="Arial" w:hAnsi="Arial" w:cs="Arial"/>
                <w:b/>
                <w:bCs/>
                <w:sz w:val="15"/>
                <w:szCs w:val="15"/>
              </w:rPr>
              <w:t>Corequisites</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none</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ENGL 1010, 1011 or 2011</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No Consent Required</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No</w:t>
            </w:r>
          </w:p>
        </w:tc>
      </w:tr>
    </w:tbl>
    <w:p w:rsidR="00B66BB0" w:rsidRDefault="00B66BB0" w:rsidP="00B66BB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B66BB0" w:rsidTr="008E1038">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66BB0" w:rsidRDefault="00B66BB0" w:rsidP="008E1038">
            <w:pPr>
              <w:rPr>
                <w:rFonts w:ascii="Arial" w:hAnsi="Arial" w:cs="Arial"/>
                <w:b/>
                <w:bCs/>
                <w:color w:val="FFFFFF"/>
                <w:sz w:val="18"/>
                <w:szCs w:val="18"/>
              </w:rPr>
            </w:pPr>
            <w:r>
              <w:rPr>
                <w:rFonts w:ascii="Arial" w:hAnsi="Arial" w:cs="Arial"/>
                <w:b/>
                <w:bCs/>
                <w:color w:val="FFFFFF"/>
                <w:sz w:val="18"/>
                <w:szCs w:val="18"/>
              </w:rPr>
              <w:t>GRADING</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No</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Graded</w:t>
            </w:r>
          </w:p>
        </w:tc>
      </w:tr>
    </w:tbl>
    <w:p w:rsidR="00B66BB0" w:rsidRDefault="00B66BB0" w:rsidP="00B66BB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498"/>
        <w:gridCol w:w="1166"/>
      </w:tblGrid>
      <w:tr w:rsidR="00B66BB0" w:rsidTr="008E1038">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66BB0" w:rsidRDefault="00B66BB0" w:rsidP="008E1038">
            <w:pPr>
              <w:rPr>
                <w:rFonts w:ascii="Arial" w:hAnsi="Arial" w:cs="Arial"/>
                <w:b/>
                <w:bCs/>
                <w:color w:val="FFFFFF"/>
                <w:sz w:val="18"/>
                <w:szCs w:val="18"/>
              </w:rPr>
            </w:pPr>
            <w:r>
              <w:rPr>
                <w:rFonts w:ascii="Arial" w:hAnsi="Arial" w:cs="Arial"/>
                <w:b/>
                <w:bCs/>
                <w:color w:val="FFFFFF"/>
                <w:sz w:val="18"/>
                <w:szCs w:val="18"/>
              </w:rPr>
              <w:t>SPECIAL INSTRUCTIONAL FEATURES</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 xml:space="preserve">Do you anticipate the course </w:t>
            </w:r>
            <w:proofErr w:type="gramStart"/>
            <w:r>
              <w:rPr>
                <w:rFonts w:ascii="Arial" w:hAnsi="Arial" w:cs="Arial"/>
                <w:b/>
                <w:bCs/>
                <w:sz w:val="15"/>
                <w:szCs w:val="15"/>
              </w:rPr>
              <w:t>will be offered</w:t>
            </w:r>
            <w:proofErr w:type="gramEnd"/>
            <w:r>
              <w:rPr>
                <w:rFonts w:ascii="Arial" w:hAnsi="Arial" w:cs="Arial"/>
                <w:b/>
                <w:bCs/>
                <w:sz w:val="15"/>
                <w:szCs w:val="15"/>
              </w:rPr>
              <w:t xml:space="preserve">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No</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 xml:space="preserve">At which campuses do you anticipate this course </w:t>
            </w:r>
            <w:proofErr w:type="gramStart"/>
            <w:r>
              <w:rPr>
                <w:rFonts w:ascii="Arial" w:hAnsi="Arial" w:cs="Arial"/>
                <w:b/>
                <w:bCs/>
                <w:sz w:val="15"/>
                <w:szCs w:val="15"/>
              </w:rPr>
              <w:t>will be offered</w:t>
            </w:r>
            <w:proofErr w:type="gramEnd"/>
            <w:r>
              <w:rPr>
                <w:rFonts w:ascii="Arial" w:hAnsi="Arial" w:cs="Arial"/>
                <w:b/>
                <w:bCs/>
                <w:sz w:val="15"/>
                <w:szCs w:val="15"/>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 xml:space="preserve">Avery </w:t>
            </w:r>
            <w:proofErr w:type="spellStart"/>
            <w:r>
              <w:rPr>
                <w:rFonts w:ascii="Arial" w:hAnsi="Arial" w:cs="Arial"/>
                <w:sz w:val="15"/>
                <w:szCs w:val="15"/>
              </w:rPr>
              <w:t>Point,Storrs</w:t>
            </w:r>
            <w:proofErr w:type="spellEnd"/>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b/>
                <w:bCs/>
                <w:sz w:val="15"/>
                <w:szCs w:val="15"/>
              </w:rPr>
            </w:pP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proofErr w:type="gramStart"/>
            <w:r>
              <w:rPr>
                <w:rFonts w:ascii="Arial" w:hAnsi="Arial" w:cs="Arial"/>
                <w:b/>
                <w:bCs/>
                <w:sz w:val="15"/>
                <w:szCs w:val="15"/>
              </w:rPr>
              <w:t>Will this course be taught</w:t>
            </w:r>
            <w:proofErr w:type="gramEnd"/>
            <w:r>
              <w:rPr>
                <w:rFonts w:ascii="Arial" w:hAnsi="Arial" w:cs="Arial"/>
                <w:b/>
                <w:bCs/>
                <w:sz w:val="15"/>
                <w:szCs w:val="15"/>
              </w:rPr>
              <w:t xml:space="preserve">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No</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proofErr w:type="gramStart"/>
            <w:r>
              <w:rPr>
                <w:rFonts w:ascii="Arial" w:hAnsi="Arial" w:cs="Arial"/>
                <w:b/>
                <w:bCs/>
                <w:sz w:val="15"/>
                <w:szCs w:val="15"/>
              </w:rPr>
              <w:t>Will this course be offered</w:t>
            </w:r>
            <w:proofErr w:type="gramEnd"/>
            <w:r>
              <w:rPr>
                <w:rFonts w:ascii="Arial" w:hAnsi="Arial" w:cs="Arial"/>
                <w:b/>
                <w:bCs/>
                <w:sz w:val="15"/>
                <w:szCs w:val="15"/>
              </w:rPr>
              <w:t xml:space="preserve">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No</w:t>
            </w:r>
          </w:p>
        </w:tc>
      </w:tr>
    </w:tbl>
    <w:p w:rsidR="00B66BB0" w:rsidRDefault="00B66BB0" w:rsidP="00B66BB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144"/>
        <w:gridCol w:w="3520"/>
      </w:tblGrid>
      <w:tr w:rsidR="00B66BB0" w:rsidTr="008E1038">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66BB0" w:rsidRDefault="00B66BB0" w:rsidP="008E1038">
            <w:pPr>
              <w:rPr>
                <w:rFonts w:ascii="Arial" w:hAnsi="Arial" w:cs="Arial"/>
                <w:b/>
                <w:bCs/>
                <w:color w:val="FFFFFF"/>
                <w:sz w:val="18"/>
                <w:szCs w:val="18"/>
              </w:rPr>
            </w:pPr>
            <w:r>
              <w:rPr>
                <w:rFonts w:ascii="Arial" w:hAnsi="Arial" w:cs="Arial"/>
                <w:b/>
                <w:bCs/>
                <w:color w:val="FFFFFF"/>
                <w:sz w:val="18"/>
                <w:szCs w:val="18"/>
              </w:rPr>
              <w:t>COURSE DETAILS</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 xml:space="preserve">3542. New England Environmental History Also offered </w:t>
            </w:r>
            <w:proofErr w:type="gramStart"/>
            <w:r>
              <w:rPr>
                <w:rFonts w:ascii="Arial" w:hAnsi="Arial" w:cs="Arial"/>
                <w:sz w:val="15"/>
                <w:szCs w:val="15"/>
              </w:rPr>
              <w:t>as:</w:t>
            </w:r>
            <w:proofErr w:type="gramEnd"/>
            <w:r>
              <w:rPr>
                <w:rFonts w:ascii="Arial" w:hAnsi="Arial" w:cs="Arial"/>
                <w:sz w:val="15"/>
                <w:szCs w:val="15"/>
              </w:rPr>
              <w:t xml:space="preserve"> AMST 3542 3.00 credits Prerequisites: Recommended preparation: ENGL 1010 or 1011 or 2011 or 3800. Grading Basis: Graded Interdisciplinary history of New England's terrestrial and marine environmental change. Links among land, sea, and human natural resource use and management, including </w:t>
            </w:r>
            <w:proofErr w:type="spellStart"/>
            <w:r>
              <w:rPr>
                <w:rFonts w:ascii="Arial" w:hAnsi="Arial" w:cs="Arial"/>
                <w:sz w:val="15"/>
                <w:szCs w:val="15"/>
              </w:rPr>
              <w:t>precontact</w:t>
            </w:r>
            <w:proofErr w:type="spellEnd"/>
            <w:r>
              <w:rPr>
                <w:rFonts w:ascii="Arial" w:hAnsi="Arial" w:cs="Arial"/>
                <w:sz w:val="15"/>
                <w:szCs w:val="15"/>
              </w:rPr>
              <w:t xml:space="preserve"> patterns, colonial impacts, agricultural decline, industrial pollution, overfishing, re-forestation, and the rise of eco-tourism.</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 xml:space="preserve">3542E. New England Environmental History Also offered as: AMST 3542E 3.00 credits Prerequisites: Recommended preparation: ENGL 1010 or 1011 or 2011. Grading Basis: Graded Interdisciplinary history of New England's terrestrial and marine environmental change. Links among land, sea, and human natural resource use and management, including </w:t>
            </w:r>
            <w:proofErr w:type="spellStart"/>
            <w:r>
              <w:rPr>
                <w:rFonts w:ascii="Arial" w:hAnsi="Arial" w:cs="Arial"/>
                <w:sz w:val="15"/>
                <w:szCs w:val="15"/>
              </w:rPr>
              <w:t>precontact</w:t>
            </w:r>
            <w:proofErr w:type="spellEnd"/>
            <w:r>
              <w:rPr>
                <w:rFonts w:ascii="Arial" w:hAnsi="Arial" w:cs="Arial"/>
                <w:sz w:val="15"/>
                <w:szCs w:val="15"/>
              </w:rPr>
              <w:t xml:space="preserve"> patterns, colonial impacts, agricultural decline, industrial pollution, overfishing, re-forestation, and the rise of eco-tourism.</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 xml:space="preserve">Seeking E designation for existing course. Course meets GEOC definitions of Environmental Literacy. </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 xml:space="preserve">Specify effect on other departments and overlap </w:t>
            </w:r>
            <w:r>
              <w:rPr>
                <w:rFonts w:ascii="Arial" w:hAnsi="Arial" w:cs="Arial"/>
                <w:b/>
                <w:bCs/>
                <w:sz w:val="15"/>
                <w:szCs w:val="15"/>
              </w:rPr>
              <w:lastRenderedPageBreak/>
              <w:t>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lastRenderedPageBreak/>
              <w:t>None beyond current cross listing</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 xml:space="preserve">As indicated in course description, this course </w:t>
            </w:r>
            <w:proofErr w:type="gramStart"/>
            <w:r>
              <w:rPr>
                <w:rFonts w:ascii="Arial" w:hAnsi="Arial" w:cs="Arial"/>
                <w:sz w:val="15"/>
                <w:szCs w:val="15"/>
              </w:rPr>
              <w:t>addresses:</w:t>
            </w:r>
            <w:proofErr w:type="gramEnd"/>
            <w:r>
              <w:rPr>
                <w:rFonts w:ascii="Arial" w:hAnsi="Arial" w:cs="Arial"/>
                <w:sz w:val="15"/>
                <w:szCs w:val="15"/>
              </w:rPr>
              <w:t xml:space="preserve"> 1. "theories, observations, or models of how humans impact the health and well-being of the natural world." 2. "</w:t>
            </w:r>
            <w:proofErr w:type="gramStart"/>
            <w:r>
              <w:rPr>
                <w:rFonts w:ascii="Arial" w:hAnsi="Arial" w:cs="Arial"/>
                <w:sz w:val="15"/>
                <w:szCs w:val="15"/>
              </w:rPr>
              <w:t>theories</w:t>
            </w:r>
            <w:proofErr w:type="gramEnd"/>
            <w:r>
              <w:rPr>
                <w:rFonts w:ascii="Arial" w:hAnsi="Arial" w:cs="Arial"/>
                <w:sz w:val="15"/>
                <w:szCs w:val="15"/>
              </w:rPr>
              <w:t>, observations, or models of how the natural world affects human health and well-being." 3. "</w:t>
            </w:r>
            <w:proofErr w:type="gramStart"/>
            <w:r>
              <w:rPr>
                <w:rFonts w:ascii="Arial" w:hAnsi="Arial" w:cs="Arial"/>
                <w:sz w:val="15"/>
                <w:szCs w:val="15"/>
              </w:rPr>
              <w:t>public</w:t>
            </w:r>
            <w:proofErr w:type="gramEnd"/>
            <w:r>
              <w:rPr>
                <w:rFonts w:ascii="Arial" w:hAnsi="Arial" w:cs="Arial"/>
                <w:sz w:val="15"/>
                <w:szCs w:val="15"/>
              </w:rPr>
              <w:t xml:space="preserve"> policies, legal frameworks, and/or other social systems that affect the environment." 4. "</w:t>
            </w:r>
            <w:proofErr w:type="gramStart"/>
            <w:r>
              <w:rPr>
                <w:rFonts w:ascii="Arial" w:hAnsi="Arial" w:cs="Arial"/>
                <w:sz w:val="15"/>
                <w:szCs w:val="15"/>
              </w:rPr>
              <w:t>moral</w:t>
            </w:r>
            <w:proofErr w:type="gramEnd"/>
            <w:r>
              <w:rPr>
                <w:rFonts w:ascii="Arial" w:hAnsi="Arial" w:cs="Arial"/>
                <w:sz w:val="15"/>
                <w:szCs w:val="15"/>
              </w:rPr>
              <w:t xml:space="preserve"> and/or ethical dimensions regarding the environment." and 5. "</w:t>
            </w:r>
            <w:proofErr w:type="gramStart"/>
            <w:r>
              <w:rPr>
                <w:rFonts w:ascii="Arial" w:hAnsi="Arial" w:cs="Arial"/>
                <w:sz w:val="15"/>
                <w:szCs w:val="15"/>
              </w:rPr>
              <w:t>cultural</w:t>
            </w:r>
            <w:proofErr w:type="gramEnd"/>
            <w:r>
              <w:rPr>
                <w:rFonts w:ascii="Arial" w:hAnsi="Arial" w:cs="Arial"/>
                <w:sz w:val="15"/>
                <w:szCs w:val="15"/>
              </w:rPr>
              <w:t>, creative, or artistic representations of human-environment interactions."</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proofErr w:type="gramStart"/>
            <w:r>
              <w:rPr>
                <w:rFonts w:ascii="Arial" w:hAnsi="Arial" w:cs="Arial"/>
                <w:sz w:val="15"/>
                <w:szCs w:val="15"/>
              </w:rPr>
              <w:t>papers</w:t>
            </w:r>
            <w:proofErr w:type="gramEnd"/>
            <w:r>
              <w:rPr>
                <w:rFonts w:ascii="Arial" w:hAnsi="Arial" w:cs="Arial"/>
                <w:sz w:val="15"/>
                <w:szCs w:val="15"/>
              </w:rPr>
              <w:t xml:space="preserve"> and exams, oral presentations, analyzing primary and secondary readings and lecture material.</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56"/>
              <w:gridCol w:w="1356"/>
              <w:gridCol w:w="696"/>
            </w:tblGrid>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jc w:val="center"/>
                    <w:rPr>
                      <w:rFonts w:ascii="Arial" w:hAnsi="Arial" w:cs="Arial"/>
                      <w:b/>
                      <w:bCs/>
                      <w:color w:val="000000"/>
                      <w:sz w:val="15"/>
                      <w:szCs w:val="15"/>
                    </w:rPr>
                  </w:pPr>
                  <w:r>
                    <w:rPr>
                      <w:rFonts w:ascii="Arial" w:hAnsi="Arial" w:cs="Arial"/>
                      <w:b/>
                      <w:bCs/>
                      <w:color w:val="000000"/>
                      <w:sz w:val="15"/>
                      <w:szCs w:val="15"/>
                    </w:rPr>
                    <w:t>File Type</w:t>
                  </w:r>
                </w:p>
              </w:tc>
            </w:tr>
            <w:tr w:rsidR="00B66BB0" w:rsidTr="008E1038">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hyperlink r:id="rId151" w:tgtFrame="_self" w:history="1">
                    <w:r>
                      <w:rPr>
                        <w:rStyle w:val="Hyperlink"/>
                        <w:rFonts w:ascii="Arial" w:hAnsi="Arial" w:cs="Arial"/>
                        <w:sz w:val="15"/>
                        <w:szCs w:val="15"/>
                      </w:rPr>
                      <w:t>HIST 3542E Syllabus.docx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HIST 3542E Syllabus.docx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Syllabus</w:t>
                  </w:r>
                </w:p>
              </w:tc>
            </w:tr>
          </w:tbl>
          <w:p w:rsidR="00B66BB0" w:rsidRDefault="00B66BB0" w:rsidP="008E1038"/>
        </w:tc>
      </w:tr>
    </w:tbl>
    <w:p w:rsidR="00B66BB0" w:rsidRDefault="00B66BB0" w:rsidP="00B66BB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704"/>
        <w:gridCol w:w="3960"/>
      </w:tblGrid>
      <w:tr w:rsidR="00B66BB0" w:rsidTr="008E1038">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66BB0" w:rsidRDefault="00B66BB0" w:rsidP="008E1038">
            <w:pPr>
              <w:rPr>
                <w:rFonts w:ascii="Arial" w:hAnsi="Arial" w:cs="Arial"/>
                <w:b/>
                <w:bCs/>
                <w:color w:val="FFFFFF"/>
                <w:sz w:val="18"/>
                <w:szCs w:val="18"/>
              </w:rPr>
            </w:pPr>
            <w:r>
              <w:rPr>
                <w:rFonts w:ascii="Arial" w:hAnsi="Arial" w:cs="Arial"/>
                <w:b/>
                <w:bCs/>
                <w:color w:val="FFFFFF"/>
                <w:sz w:val="18"/>
                <w:szCs w:val="18"/>
              </w:rPr>
              <w:t>COMMENTS / APPROVALS</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592"/>
              <w:gridCol w:w="612"/>
              <w:gridCol w:w="684"/>
              <w:gridCol w:w="534"/>
              <w:gridCol w:w="703"/>
              <w:gridCol w:w="723"/>
            </w:tblGrid>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jc w:val="center"/>
                    <w:rPr>
                      <w:rFonts w:ascii="Arial" w:hAnsi="Arial" w:cs="Arial"/>
                      <w:b/>
                      <w:bCs/>
                      <w:color w:val="000000"/>
                      <w:sz w:val="15"/>
                      <w:szCs w:val="15"/>
                    </w:rPr>
                  </w:pPr>
                  <w:r>
                    <w:rPr>
                      <w:rFonts w:ascii="Arial" w:hAnsi="Arial" w:cs="Arial"/>
                      <w:b/>
                      <w:bCs/>
                      <w:color w:val="000000"/>
                      <w:sz w:val="15"/>
                      <w:szCs w:val="15"/>
                    </w:rPr>
                    <w:t>Comments</w:t>
                  </w:r>
                </w:p>
              </w:tc>
            </w:tr>
            <w:tr w:rsidR="00B66BB0" w:rsidTr="008E1038">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Matthew G McKenzie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08/13/2019 - 09:47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 xml:space="preserve">Seeking E designation for HIST/AMST 3542. The course </w:t>
                  </w:r>
                  <w:proofErr w:type="gramStart"/>
                  <w:r>
                    <w:rPr>
                      <w:rFonts w:ascii="Arial" w:hAnsi="Arial" w:cs="Arial"/>
                      <w:sz w:val="15"/>
                      <w:szCs w:val="15"/>
                    </w:rPr>
                    <w:t>was designed</w:t>
                  </w:r>
                  <w:proofErr w:type="gramEnd"/>
                  <w:r>
                    <w:rPr>
                      <w:rFonts w:ascii="Arial" w:hAnsi="Arial" w:cs="Arial"/>
                      <w:sz w:val="15"/>
                      <w:szCs w:val="15"/>
                    </w:rPr>
                    <w:t xml:space="preserve"> to explore the focal points identified in GEOC's E designation definitions.</w:t>
                  </w:r>
                </w:p>
              </w:tc>
            </w:tr>
            <w:tr w:rsidR="00B66BB0" w:rsidTr="008E1038">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Matthew G McKenzie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08/13/2019 - 10:10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8/13/2019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Course appears to meet GEOC E designation criteria.</w:t>
                  </w:r>
                </w:p>
              </w:tc>
            </w:tr>
            <w:tr w:rsidR="00B66BB0" w:rsidTr="008E1038">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American Studies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Matthew G McKenzie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08/13/2019 - 10:11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8/13/2019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Course appears to meet GEO E designation criteria</w:t>
                  </w:r>
                </w:p>
              </w:tc>
            </w:tr>
          </w:tbl>
          <w:p w:rsidR="00B66BB0" w:rsidRDefault="00B66BB0" w:rsidP="008E1038"/>
        </w:tc>
      </w:tr>
    </w:tbl>
    <w:p w:rsidR="00B66BB0" w:rsidRDefault="00B66BB0" w:rsidP="00B66BB0">
      <w:pPr>
        <w:rPr>
          <w:sz w:val="20"/>
          <w:szCs w:val="20"/>
        </w:rPr>
      </w:pPr>
    </w:p>
    <w:p w:rsidR="00B66BB0" w:rsidRDefault="00B66BB0" w:rsidP="00B66BB0"/>
    <w:p w:rsidR="00B66BB0" w:rsidRPr="006002BB" w:rsidRDefault="00B66BB0" w:rsidP="00B66BB0">
      <w:pPr>
        <w:jc w:val="center"/>
        <w:rPr>
          <w:rFonts w:ascii="Garamond" w:hAnsi="Garamond"/>
        </w:rPr>
      </w:pPr>
      <w:r w:rsidRPr="006002BB">
        <w:rPr>
          <w:rFonts w:ascii="Garamond" w:hAnsi="Garamond"/>
        </w:rPr>
        <w:t>HIST</w:t>
      </w:r>
      <w:r>
        <w:rPr>
          <w:rFonts w:ascii="Garamond" w:hAnsi="Garamond"/>
        </w:rPr>
        <w:t xml:space="preserve">/AMST </w:t>
      </w:r>
      <w:r w:rsidRPr="006002BB">
        <w:rPr>
          <w:rFonts w:ascii="Garamond" w:hAnsi="Garamond"/>
        </w:rPr>
        <w:t>3542</w:t>
      </w:r>
      <w:r>
        <w:rPr>
          <w:rFonts w:ascii="Garamond" w:hAnsi="Garamond"/>
        </w:rPr>
        <w:t>E</w:t>
      </w:r>
    </w:p>
    <w:p w:rsidR="00B66BB0" w:rsidRPr="006002BB" w:rsidRDefault="00B66BB0" w:rsidP="00B66BB0">
      <w:pPr>
        <w:jc w:val="center"/>
        <w:rPr>
          <w:rFonts w:ascii="Garamond" w:hAnsi="Garamond"/>
        </w:rPr>
      </w:pPr>
      <w:r w:rsidRPr="006002BB">
        <w:rPr>
          <w:rFonts w:ascii="Garamond" w:hAnsi="Garamond"/>
        </w:rPr>
        <w:t>New England Environmental History: Linking Mountains and Maritimes</w:t>
      </w:r>
    </w:p>
    <w:p w:rsidR="00B66BB0" w:rsidRPr="006002BB" w:rsidRDefault="00B66BB0" w:rsidP="00B66BB0">
      <w:pPr>
        <w:jc w:val="center"/>
        <w:rPr>
          <w:rFonts w:ascii="Garamond" w:hAnsi="Garamond"/>
        </w:rPr>
      </w:pPr>
      <w:r w:rsidRPr="006002BB">
        <w:rPr>
          <w:rFonts w:ascii="Garamond" w:hAnsi="Garamond"/>
        </w:rPr>
        <w:t>Fall 2018</w:t>
      </w:r>
    </w:p>
    <w:p w:rsidR="00B66BB0" w:rsidRPr="006002BB" w:rsidRDefault="00B66BB0" w:rsidP="00B66BB0">
      <w:pPr>
        <w:jc w:val="center"/>
        <w:rPr>
          <w:rFonts w:ascii="Garamond" w:hAnsi="Garamond"/>
        </w:rPr>
      </w:pPr>
      <w:r w:rsidRPr="006002BB">
        <w:rPr>
          <w:rFonts w:ascii="Garamond" w:hAnsi="Garamond"/>
        </w:rPr>
        <w:t>Course Syllabus</w:t>
      </w:r>
    </w:p>
    <w:p w:rsidR="00B66BB0" w:rsidRPr="006002BB" w:rsidRDefault="00B66BB0" w:rsidP="00B66BB0">
      <w:pPr>
        <w:jc w:val="center"/>
        <w:rPr>
          <w:rFonts w:ascii="Garamond" w:hAnsi="Garamond"/>
        </w:rPr>
      </w:pPr>
      <w:r w:rsidRPr="006002BB">
        <w:rPr>
          <w:rFonts w:ascii="Garamond" w:hAnsi="Garamond"/>
        </w:rPr>
        <w:t>Matthew McKenzie (matthew.mckenzie@uconn.edu)</w:t>
      </w:r>
    </w:p>
    <w:p w:rsidR="00B66BB0" w:rsidRPr="006002BB" w:rsidRDefault="00B66BB0" w:rsidP="00B66BB0">
      <w:pPr>
        <w:jc w:val="center"/>
        <w:rPr>
          <w:rFonts w:ascii="Garamond" w:hAnsi="Garamond"/>
        </w:rPr>
      </w:pPr>
      <w:r w:rsidRPr="006002BB">
        <w:rPr>
          <w:rFonts w:ascii="Garamond" w:hAnsi="Garamond"/>
        </w:rPr>
        <w:t>History Department, University of Connecticut</w:t>
      </w:r>
    </w:p>
    <w:p w:rsidR="00B66BB0" w:rsidRPr="006002BB" w:rsidRDefault="00B66BB0" w:rsidP="00B66BB0">
      <w:pPr>
        <w:rPr>
          <w:rFonts w:ascii="Garamond" w:hAnsi="Garamond"/>
        </w:rPr>
      </w:pPr>
    </w:p>
    <w:p w:rsidR="00B66BB0" w:rsidRPr="006002BB" w:rsidRDefault="00B66BB0" w:rsidP="00B66BB0">
      <w:pPr>
        <w:rPr>
          <w:rFonts w:ascii="Garamond" w:hAnsi="Garamond"/>
          <w:i/>
        </w:rPr>
      </w:pPr>
      <w:r w:rsidRPr="006002BB">
        <w:rPr>
          <w:rFonts w:ascii="Garamond" w:hAnsi="Garamond"/>
          <w:i/>
        </w:rPr>
        <w:t>Introduction</w:t>
      </w:r>
    </w:p>
    <w:p w:rsidR="00B66BB0" w:rsidRPr="006002BB" w:rsidRDefault="00B66BB0" w:rsidP="00B66BB0">
      <w:pPr>
        <w:rPr>
          <w:rFonts w:ascii="Garamond" w:hAnsi="Garamond"/>
        </w:rPr>
      </w:pPr>
      <w:r w:rsidRPr="006002BB">
        <w:rPr>
          <w:rFonts w:ascii="Garamond" w:hAnsi="Garamond"/>
        </w:rPr>
        <w:tab/>
        <w:t>Environmental history has emerged in the past decade as one of the most dynamic fields in History itself. Linking human and non-human systems across space and time, the field brings new perspectives to social history, gender history, labor history, and the agency of the non0huyman world in shaping human historical change. Doing so has required the field to look to other disciplines—history of science, literary studies, history of technology, and including those in the natural sciences and ecology—to present its conclusions. This course, like the field from which it emerges, invites students to look beyond disciplinary boundaries to see their immediate world in new ways.</w:t>
      </w:r>
    </w:p>
    <w:p w:rsidR="00B66BB0" w:rsidRPr="006002BB" w:rsidRDefault="00B66BB0" w:rsidP="00B66BB0">
      <w:pPr>
        <w:rPr>
          <w:rFonts w:ascii="Garamond" w:hAnsi="Garamond"/>
        </w:rPr>
      </w:pPr>
      <w:r w:rsidRPr="006002BB">
        <w:rPr>
          <w:rFonts w:ascii="Garamond" w:hAnsi="Garamond"/>
        </w:rPr>
        <w:tab/>
        <w:t xml:space="preserve">This course also seeks to translate the field to New England’s particular circumstances. Environmental history came out of studies of the American west that focused on stories of natural resource use, abuse, and degradation. While those trends are readily apparent in the New England case, our region’s reliance upon both marine and terrestrial resources, and its longer integration into global market systems also compel us to move beyond the field’s established patterns. Unlike the US West, New England has a longer history using marine resources than terrestrial resources. Furthermore, this region’s </w:t>
      </w:r>
      <w:r w:rsidRPr="006002BB">
        <w:rPr>
          <w:rFonts w:ascii="Garamond" w:hAnsi="Garamond"/>
        </w:rPr>
        <w:lastRenderedPageBreak/>
        <w:t xml:space="preserve">ability to integrate those different non-human worlds created opportunities for local people to not only change their societies, but also change societies far away. Finally, as a region where industrialization came </w:t>
      </w:r>
      <w:proofErr w:type="gramStart"/>
      <w:r w:rsidRPr="006002BB">
        <w:rPr>
          <w:rFonts w:ascii="Garamond" w:hAnsi="Garamond"/>
        </w:rPr>
        <w:t>early,</w:t>
      </w:r>
      <w:proofErr w:type="gramEnd"/>
      <w:r w:rsidRPr="006002BB">
        <w:rPr>
          <w:rFonts w:ascii="Garamond" w:hAnsi="Garamond"/>
        </w:rPr>
        <w:t xml:space="preserve"> and left sooner, New England’s environmental history must also consider questions of natural “recovery,” definitions of recovery, and stories of shifting loci of natural resource exploitation. In short, we have different stories to tell here, and those stories force us to consider our assumptions about the line—if there is one—between human and non-human; exploited and recovered, land and sea, and management and mismanagement.</w:t>
      </w:r>
    </w:p>
    <w:p w:rsidR="00B66BB0" w:rsidRPr="006002BB" w:rsidRDefault="00B66BB0" w:rsidP="00B66BB0">
      <w:pPr>
        <w:rPr>
          <w:rFonts w:ascii="Garamond" w:hAnsi="Garamond"/>
        </w:rPr>
      </w:pPr>
      <w:r w:rsidRPr="006002BB">
        <w:rPr>
          <w:rFonts w:ascii="Garamond" w:hAnsi="Garamond"/>
        </w:rPr>
        <w:tab/>
        <w:t>Over the semester, we will analyze the history of New England’s relationship to both land and sea—mountains and maritime—from before contact to the present day. In doing so, we will focus on four overarching themes that, I think, unite the course’s far-reaching material.</w:t>
      </w:r>
    </w:p>
    <w:p w:rsidR="00B66BB0" w:rsidRPr="006002BB" w:rsidRDefault="00B66BB0" w:rsidP="00B66BB0">
      <w:pPr>
        <w:rPr>
          <w:rFonts w:ascii="Garamond" w:hAnsi="Garamond"/>
        </w:rPr>
      </w:pPr>
    </w:p>
    <w:p w:rsidR="00B66BB0" w:rsidRPr="006002BB" w:rsidRDefault="00B66BB0" w:rsidP="00B66BB0">
      <w:pPr>
        <w:pStyle w:val="ListParagraph"/>
        <w:numPr>
          <w:ilvl w:val="0"/>
          <w:numId w:val="72"/>
        </w:numPr>
        <w:spacing w:after="0" w:line="240" w:lineRule="auto"/>
        <w:rPr>
          <w:rFonts w:ascii="Garamond" w:hAnsi="Garamond"/>
        </w:rPr>
      </w:pPr>
      <w:r w:rsidRPr="006002BB">
        <w:rPr>
          <w:rFonts w:ascii="Garamond" w:hAnsi="Garamond"/>
        </w:rPr>
        <w:t>The interconnectedness of terrestrial and marine environments. Modern analyses tend to separate these two realm largely because of the different tools need to examine each. People in New England, however, saw the region as integrating both, and to their advantage. How that perspective shaped human relationships to their region forms one core theme.</w:t>
      </w:r>
    </w:p>
    <w:p w:rsidR="00B66BB0" w:rsidRPr="006002BB" w:rsidRDefault="00B66BB0" w:rsidP="00B66BB0">
      <w:pPr>
        <w:pStyle w:val="ListParagraph"/>
        <w:numPr>
          <w:ilvl w:val="0"/>
          <w:numId w:val="72"/>
        </w:numPr>
        <w:spacing w:after="0" w:line="240" w:lineRule="auto"/>
        <w:rPr>
          <w:rFonts w:ascii="Garamond" w:hAnsi="Garamond"/>
        </w:rPr>
      </w:pPr>
      <w:r w:rsidRPr="006002BB">
        <w:rPr>
          <w:rFonts w:ascii="Garamond" w:hAnsi="Garamond"/>
        </w:rPr>
        <w:t xml:space="preserve">The shared fates of non-human environments and the people working among them. In New England, subsistence and market production have not always stood together. As this course will explore, how lands and seas </w:t>
      </w:r>
      <w:proofErr w:type="gramStart"/>
      <w:r w:rsidRPr="006002BB">
        <w:rPr>
          <w:rFonts w:ascii="Garamond" w:hAnsi="Garamond"/>
        </w:rPr>
        <w:t>are worked</w:t>
      </w:r>
      <w:proofErr w:type="gramEnd"/>
      <w:r w:rsidRPr="006002BB">
        <w:rPr>
          <w:rFonts w:ascii="Garamond" w:hAnsi="Garamond"/>
        </w:rPr>
        <w:t xml:space="preserve"> carries a direct relationship to how hard the people working those lands and seas are also worked. Over time, an awareness of environmental health and social “health” has changed in New England.</w:t>
      </w:r>
    </w:p>
    <w:p w:rsidR="00B66BB0" w:rsidRPr="006002BB" w:rsidRDefault="00B66BB0" w:rsidP="00B66BB0">
      <w:pPr>
        <w:pStyle w:val="ListParagraph"/>
        <w:numPr>
          <w:ilvl w:val="0"/>
          <w:numId w:val="72"/>
        </w:numPr>
        <w:spacing w:after="0" w:line="240" w:lineRule="auto"/>
        <w:rPr>
          <w:rFonts w:ascii="Garamond" w:hAnsi="Garamond"/>
        </w:rPr>
      </w:pPr>
      <w:r w:rsidRPr="006002BB">
        <w:rPr>
          <w:rFonts w:ascii="Garamond" w:hAnsi="Garamond"/>
        </w:rPr>
        <w:t xml:space="preserve">Visual evidence and environmental awareness. Not surprisingly, people respond most to change they can see. In New England, however, changes to marine resources have remained hidden to human sight, and are only visible—still—through the intermediaries of science and technology. Thus, a history environmental awareness in New England must also consider how the role that opacity, and the filters through which that opacity is reduced, affect awareness. </w:t>
      </w:r>
    </w:p>
    <w:p w:rsidR="00B66BB0" w:rsidRPr="006002BB" w:rsidRDefault="00B66BB0" w:rsidP="00B66BB0">
      <w:pPr>
        <w:pStyle w:val="ListParagraph"/>
        <w:numPr>
          <w:ilvl w:val="0"/>
          <w:numId w:val="72"/>
        </w:numPr>
        <w:spacing w:after="0" w:line="240" w:lineRule="auto"/>
        <w:rPr>
          <w:rFonts w:ascii="Garamond" w:hAnsi="Garamond"/>
        </w:rPr>
      </w:pPr>
      <w:r w:rsidRPr="006002BB">
        <w:rPr>
          <w:rFonts w:ascii="Garamond" w:hAnsi="Garamond"/>
        </w:rPr>
        <w:t>Recreational vs. working visions of the environment. New England’s land- and seascapes have hosted both work and play over the past four centuries. How each activity shapes visions of the nonhuman world plays an important component of the region’s history.</w:t>
      </w:r>
    </w:p>
    <w:p w:rsidR="00B66BB0" w:rsidRDefault="00B66BB0" w:rsidP="00B66BB0">
      <w:pPr>
        <w:rPr>
          <w:rFonts w:ascii="Garamond" w:hAnsi="Garamond"/>
        </w:rPr>
      </w:pPr>
    </w:p>
    <w:p w:rsidR="00B66BB0" w:rsidRDefault="00B66BB0" w:rsidP="00B66BB0">
      <w:pPr>
        <w:rPr>
          <w:rFonts w:ascii="Garamond" w:hAnsi="Garamond"/>
        </w:rPr>
      </w:pPr>
      <w:r w:rsidRPr="00724CDD">
        <w:rPr>
          <w:rFonts w:ascii="Garamond" w:hAnsi="Garamond"/>
        </w:rPr>
        <w:t xml:space="preserve">As </w:t>
      </w:r>
      <w:proofErr w:type="gramStart"/>
      <w:r w:rsidRPr="00724CDD">
        <w:rPr>
          <w:rFonts w:ascii="Garamond" w:hAnsi="Garamond"/>
        </w:rPr>
        <w:t>designed</w:t>
      </w:r>
      <w:proofErr w:type="gramEnd"/>
      <w:r w:rsidRPr="00724CDD">
        <w:rPr>
          <w:rFonts w:ascii="Garamond" w:hAnsi="Garamond"/>
        </w:rPr>
        <w:t xml:space="preserve"> this course </w:t>
      </w:r>
      <w:r>
        <w:rPr>
          <w:rFonts w:ascii="Garamond" w:hAnsi="Garamond"/>
        </w:rPr>
        <w:t>also focuses student attention on</w:t>
      </w:r>
      <w:r w:rsidRPr="00724CDD">
        <w:rPr>
          <w:rFonts w:ascii="Garamond" w:hAnsi="Garamond"/>
        </w:rPr>
        <w:t xml:space="preserve"> UCONN’s </w:t>
      </w:r>
      <w:r>
        <w:rPr>
          <w:rFonts w:ascii="Garamond" w:hAnsi="Garamond"/>
        </w:rPr>
        <w:t>vision</w:t>
      </w:r>
      <w:r w:rsidRPr="00724CDD">
        <w:rPr>
          <w:rFonts w:ascii="Garamond" w:hAnsi="Garamond"/>
        </w:rPr>
        <w:t xml:space="preserve"> for Environmental Literacy</w:t>
      </w:r>
      <w:r>
        <w:rPr>
          <w:rFonts w:ascii="Garamond" w:hAnsi="Garamond"/>
        </w:rPr>
        <w:t xml:space="preserve"> by exploring:</w:t>
      </w:r>
    </w:p>
    <w:p w:rsidR="00B66BB0" w:rsidRPr="00724CDD" w:rsidRDefault="00B66BB0" w:rsidP="00B66BB0">
      <w:pPr>
        <w:pStyle w:val="ListParagraph"/>
        <w:numPr>
          <w:ilvl w:val="0"/>
          <w:numId w:val="73"/>
        </w:numPr>
        <w:spacing w:after="0" w:line="240" w:lineRule="auto"/>
        <w:rPr>
          <w:rFonts w:ascii="Garamond" w:hAnsi="Garamond"/>
        </w:rPr>
      </w:pPr>
      <w:r w:rsidRPr="00724CDD">
        <w:rPr>
          <w:rFonts w:ascii="Garamond" w:hAnsi="Garamond"/>
        </w:rPr>
        <w:t>theories, observations, or models of how humans impact the health and well-being of the natural world;</w:t>
      </w:r>
    </w:p>
    <w:p w:rsidR="00B66BB0" w:rsidRPr="00724CDD" w:rsidRDefault="00B66BB0" w:rsidP="00B66BB0">
      <w:pPr>
        <w:pStyle w:val="ListParagraph"/>
        <w:numPr>
          <w:ilvl w:val="0"/>
          <w:numId w:val="73"/>
        </w:numPr>
        <w:spacing w:after="0" w:line="240" w:lineRule="auto"/>
        <w:rPr>
          <w:rFonts w:ascii="Garamond" w:hAnsi="Garamond"/>
        </w:rPr>
      </w:pPr>
      <w:r w:rsidRPr="00724CDD">
        <w:rPr>
          <w:rFonts w:ascii="Garamond" w:hAnsi="Garamond"/>
        </w:rPr>
        <w:t>theories, observations, or models of how the natural world affects human health and well-being;</w:t>
      </w:r>
    </w:p>
    <w:p w:rsidR="00B66BB0" w:rsidRPr="00724CDD" w:rsidRDefault="00B66BB0" w:rsidP="00B66BB0">
      <w:pPr>
        <w:pStyle w:val="ListParagraph"/>
        <w:numPr>
          <w:ilvl w:val="0"/>
          <w:numId w:val="73"/>
        </w:numPr>
        <w:spacing w:after="0" w:line="240" w:lineRule="auto"/>
        <w:rPr>
          <w:rFonts w:ascii="Garamond" w:hAnsi="Garamond"/>
        </w:rPr>
      </w:pPr>
      <w:r w:rsidRPr="00724CDD">
        <w:rPr>
          <w:rFonts w:ascii="Garamond" w:hAnsi="Garamond"/>
        </w:rPr>
        <w:t>public policies, legal frameworks, and/or other social systems that affect the environment;</w:t>
      </w:r>
    </w:p>
    <w:p w:rsidR="00B66BB0" w:rsidRPr="00724CDD" w:rsidRDefault="00B66BB0" w:rsidP="00B66BB0">
      <w:pPr>
        <w:pStyle w:val="ListParagraph"/>
        <w:numPr>
          <w:ilvl w:val="0"/>
          <w:numId w:val="73"/>
        </w:numPr>
        <w:spacing w:after="0" w:line="240" w:lineRule="auto"/>
        <w:rPr>
          <w:rFonts w:ascii="Garamond" w:hAnsi="Garamond"/>
        </w:rPr>
      </w:pPr>
      <w:r w:rsidRPr="00724CDD">
        <w:rPr>
          <w:rFonts w:ascii="Garamond" w:hAnsi="Garamond"/>
        </w:rPr>
        <w:t>moral and/or ethical dimensions regarding the environment;</w:t>
      </w:r>
    </w:p>
    <w:p w:rsidR="00B66BB0" w:rsidRPr="00724CDD" w:rsidRDefault="00B66BB0" w:rsidP="00B66BB0">
      <w:pPr>
        <w:pStyle w:val="ListParagraph"/>
        <w:numPr>
          <w:ilvl w:val="0"/>
          <w:numId w:val="73"/>
        </w:numPr>
        <w:spacing w:after="0" w:line="240" w:lineRule="auto"/>
        <w:rPr>
          <w:rFonts w:ascii="Garamond" w:hAnsi="Garamond"/>
        </w:rPr>
      </w:pPr>
      <w:r w:rsidRPr="00724CDD">
        <w:rPr>
          <w:rFonts w:ascii="Garamond" w:hAnsi="Garamond"/>
        </w:rPr>
        <w:t>cultural, creative, or artistic representations of human-environment interactions</w:t>
      </w:r>
    </w:p>
    <w:p w:rsidR="00B66BB0" w:rsidRPr="006002BB" w:rsidRDefault="00B66BB0" w:rsidP="00B66BB0">
      <w:pPr>
        <w:rPr>
          <w:rFonts w:ascii="Garamond" w:hAnsi="Garamond"/>
        </w:rPr>
      </w:pPr>
    </w:p>
    <w:p w:rsidR="00B66BB0" w:rsidRPr="006002BB" w:rsidRDefault="00B66BB0" w:rsidP="00B66BB0">
      <w:pPr>
        <w:rPr>
          <w:rFonts w:ascii="Garamond" w:hAnsi="Garamond"/>
          <w:i/>
        </w:rPr>
      </w:pPr>
      <w:r w:rsidRPr="006002BB">
        <w:rPr>
          <w:rFonts w:ascii="Garamond" w:hAnsi="Garamond"/>
          <w:i/>
        </w:rPr>
        <w:t>Student Expectations and Grading</w:t>
      </w:r>
    </w:p>
    <w:p w:rsidR="00B66BB0" w:rsidRPr="006002BB" w:rsidRDefault="00B66BB0" w:rsidP="00B66BB0">
      <w:pPr>
        <w:rPr>
          <w:rFonts w:ascii="Garamond" w:hAnsi="Garamond"/>
        </w:rPr>
      </w:pPr>
      <w:r w:rsidRPr="006002BB">
        <w:rPr>
          <w:rFonts w:ascii="Garamond" w:hAnsi="Garamond"/>
        </w:rPr>
        <w:tab/>
        <w:t xml:space="preserve">Assignments </w:t>
      </w:r>
      <w:proofErr w:type="gramStart"/>
      <w:r w:rsidRPr="006002BB">
        <w:rPr>
          <w:rFonts w:ascii="Garamond" w:hAnsi="Garamond"/>
        </w:rPr>
        <w:t>are expected to be handed-in</w:t>
      </w:r>
      <w:proofErr w:type="gramEnd"/>
      <w:r w:rsidRPr="006002BB">
        <w:rPr>
          <w:rFonts w:ascii="Garamond" w:hAnsi="Garamond"/>
        </w:rPr>
        <w:t xml:space="preserve"> on the date listed as being due. Late work </w:t>
      </w:r>
      <w:proofErr w:type="gramStart"/>
      <w:r w:rsidRPr="006002BB">
        <w:rPr>
          <w:rFonts w:ascii="Garamond" w:hAnsi="Garamond"/>
        </w:rPr>
        <w:t>will be accepted</w:t>
      </w:r>
      <w:proofErr w:type="gramEnd"/>
      <w:r w:rsidRPr="006002BB">
        <w:rPr>
          <w:rFonts w:ascii="Garamond" w:hAnsi="Garamond"/>
        </w:rPr>
        <w:t xml:space="preserve"> only under extenuating circumstances and through prior agreement established one </w:t>
      </w:r>
      <w:proofErr w:type="spellStart"/>
      <w:r w:rsidRPr="006002BB">
        <w:rPr>
          <w:rFonts w:ascii="Garamond" w:hAnsi="Garamond"/>
        </w:rPr>
        <w:t>wee</w:t>
      </w:r>
      <w:proofErr w:type="spellEnd"/>
      <w:r w:rsidRPr="006002BB">
        <w:rPr>
          <w:rFonts w:ascii="Garamond" w:hAnsi="Garamond"/>
        </w:rPr>
        <w:t xml:space="preserve"> prior to the due date.</w:t>
      </w:r>
      <w:r w:rsidRPr="006002BB">
        <w:rPr>
          <w:rFonts w:ascii="Garamond" w:hAnsi="Garamond"/>
        </w:rPr>
        <w:tab/>
      </w:r>
    </w:p>
    <w:p w:rsidR="00B66BB0" w:rsidRPr="006002BB" w:rsidRDefault="00B66BB0" w:rsidP="00B66BB0">
      <w:pPr>
        <w:rPr>
          <w:rFonts w:ascii="Garamond" w:hAnsi="Garamond"/>
        </w:rPr>
      </w:pPr>
      <w:r w:rsidRPr="006002BB">
        <w:rPr>
          <w:rFonts w:ascii="Garamond" w:hAnsi="Garamond"/>
        </w:rPr>
        <w:tab/>
        <w:t xml:space="preserve">Final grades will be determined based on the following rubric and </w:t>
      </w:r>
      <w:proofErr w:type="gramStart"/>
      <w:r w:rsidRPr="006002BB">
        <w:rPr>
          <w:rFonts w:ascii="Garamond" w:hAnsi="Garamond"/>
        </w:rPr>
        <w:t>break-down</w:t>
      </w:r>
      <w:proofErr w:type="gramEnd"/>
      <w:r w:rsidRPr="006002BB">
        <w:rPr>
          <w:rFonts w:ascii="Garamond" w:hAnsi="Garamond"/>
        </w:rPr>
        <w:t xml:space="preserve"> of assignments:</w:t>
      </w:r>
    </w:p>
    <w:p w:rsidR="00B66BB0" w:rsidRPr="006002BB" w:rsidRDefault="00B66BB0" w:rsidP="00B66BB0">
      <w:pPr>
        <w:rPr>
          <w:rFonts w:ascii="Garamond" w:hAnsi="Garamond"/>
        </w:rPr>
      </w:pPr>
    </w:p>
    <w:p w:rsidR="00B66BB0" w:rsidRPr="006002BB" w:rsidRDefault="00B66BB0" w:rsidP="00B66BB0">
      <w:pPr>
        <w:rPr>
          <w:rFonts w:ascii="Garamond" w:hAnsi="Garamond"/>
        </w:rPr>
      </w:pPr>
      <w:r w:rsidRPr="006002BB">
        <w:rPr>
          <w:rFonts w:ascii="Garamond" w:hAnsi="Garamond"/>
        </w:rPr>
        <w:t>Paper I:</w:t>
      </w:r>
      <w:r w:rsidRPr="006002BB">
        <w:rPr>
          <w:rFonts w:ascii="Garamond" w:hAnsi="Garamond"/>
        </w:rPr>
        <w:tab/>
      </w:r>
      <w:r w:rsidRPr="006002BB">
        <w:rPr>
          <w:rFonts w:ascii="Garamond" w:hAnsi="Garamond"/>
        </w:rPr>
        <w:tab/>
      </w:r>
      <w:r>
        <w:rPr>
          <w:rFonts w:ascii="Garamond" w:hAnsi="Garamond"/>
        </w:rPr>
        <w:t>15</w:t>
      </w:r>
      <w:r w:rsidRPr="006002BB">
        <w:rPr>
          <w:rFonts w:ascii="Garamond" w:hAnsi="Garamond"/>
        </w:rPr>
        <w:t>%</w:t>
      </w:r>
    </w:p>
    <w:p w:rsidR="00B66BB0" w:rsidRPr="006002BB" w:rsidRDefault="00B66BB0" w:rsidP="00B66BB0">
      <w:pPr>
        <w:rPr>
          <w:rFonts w:ascii="Garamond" w:hAnsi="Garamond"/>
        </w:rPr>
      </w:pPr>
      <w:r w:rsidRPr="006002BB">
        <w:rPr>
          <w:rFonts w:ascii="Garamond" w:hAnsi="Garamond"/>
        </w:rPr>
        <w:t>Midterm I:</w:t>
      </w:r>
      <w:r w:rsidRPr="006002BB">
        <w:rPr>
          <w:rFonts w:ascii="Garamond" w:hAnsi="Garamond"/>
        </w:rPr>
        <w:tab/>
      </w:r>
      <w:r w:rsidRPr="006002BB">
        <w:rPr>
          <w:rFonts w:ascii="Garamond" w:hAnsi="Garamond"/>
        </w:rPr>
        <w:tab/>
      </w:r>
      <w:r>
        <w:rPr>
          <w:rFonts w:ascii="Garamond" w:hAnsi="Garamond"/>
        </w:rPr>
        <w:t>15</w:t>
      </w:r>
      <w:r w:rsidRPr="006002BB">
        <w:rPr>
          <w:rFonts w:ascii="Garamond" w:hAnsi="Garamond"/>
        </w:rPr>
        <w:t>%</w:t>
      </w:r>
    </w:p>
    <w:p w:rsidR="00B66BB0" w:rsidRPr="006002BB" w:rsidRDefault="00B66BB0" w:rsidP="00B66BB0">
      <w:pPr>
        <w:rPr>
          <w:rFonts w:ascii="Garamond" w:hAnsi="Garamond"/>
        </w:rPr>
      </w:pPr>
      <w:r w:rsidRPr="006002BB">
        <w:rPr>
          <w:rFonts w:ascii="Garamond" w:hAnsi="Garamond"/>
        </w:rPr>
        <w:t>Paper II:</w:t>
      </w:r>
      <w:r w:rsidRPr="006002BB">
        <w:rPr>
          <w:rFonts w:ascii="Garamond" w:hAnsi="Garamond"/>
        </w:rPr>
        <w:tab/>
      </w:r>
      <w:r w:rsidRPr="006002BB">
        <w:rPr>
          <w:rFonts w:ascii="Garamond" w:hAnsi="Garamond"/>
        </w:rPr>
        <w:tab/>
      </w:r>
      <w:r>
        <w:rPr>
          <w:rFonts w:ascii="Garamond" w:hAnsi="Garamond"/>
        </w:rPr>
        <w:t>15</w:t>
      </w:r>
      <w:r w:rsidRPr="006002BB">
        <w:rPr>
          <w:rFonts w:ascii="Garamond" w:hAnsi="Garamond"/>
        </w:rPr>
        <w:t>%</w:t>
      </w:r>
    </w:p>
    <w:p w:rsidR="00B66BB0" w:rsidRPr="006002BB" w:rsidRDefault="00B66BB0" w:rsidP="00B66BB0">
      <w:pPr>
        <w:rPr>
          <w:rFonts w:ascii="Garamond" w:hAnsi="Garamond"/>
        </w:rPr>
      </w:pPr>
      <w:r w:rsidRPr="006002BB">
        <w:rPr>
          <w:rFonts w:ascii="Garamond" w:hAnsi="Garamond"/>
        </w:rPr>
        <w:t xml:space="preserve">Midterm II: </w:t>
      </w:r>
      <w:r w:rsidRPr="006002BB">
        <w:rPr>
          <w:rFonts w:ascii="Garamond" w:hAnsi="Garamond"/>
        </w:rPr>
        <w:tab/>
      </w:r>
      <w:r w:rsidRPr="006002BB">
        <w:rPr>
          <w:rFonts w:ascii="Garamond" w:hAnsi="Garamond"/>
        </w:rPr>
        <w:tab/>
      </w:r>
      <w:r>
        <w:rPr>
          <w:rFonts w:ascii="Garamond" w:hAnsi="Garamond"/>
        </w:rPr>
        <w:t>15</w:t>
      </w:r>
      <w:r w:rsidRPr="006002BB">
        <w:rPr>
          <w:rFonts w:ascii="Garamond" w:hAnsi="Garamond"/>
        </w:rPr>
        <w:t>%</w:t>
      </w:r>
    </w:p>
    <w:p w:rsidR="00B66BB0" w:rsidRPr="006002BB" w:rsidRDefault="00B66BB0" w:rsidP="00B66BB0">
      <w:pPr>
        <w:rPr>
          <w:rFonts w:ascii="Garamond" w:hAnsi="Garamond"/>
        </w:rPr>
      </w:pPr>
      <w:r>
        <w:rPr>
          <w:rFonts w:ascii="Garamond" w:hAnsi="Garamond"/>
        </w:rPr>
        <w:t>Final:</w:t>
      </w:r>
      <w:r>
        <w:rPr>
          <w:rFonts w:ascii="Garamond" w:hAnsi="Garamond"/>
        </w:rPr>
        <w:tab/>
      </w:r>
      <w:r>
        <w:rPr>
          <w:rFonts w:ascii="Garamond" w:hAnsi="Garamond"/>
        </w:rPr>
        <w:tab/>
      </w:r>
      <w:r>
        <w:rPr>
          <w:rFonts w:ascii="Garamond" w:hAnsi="Garamond"/>
        </w:rPr>
        <w:tab/>
        <w:t>3</w:t>
      </w:r>
      <w:r w:rsidRPr="006002BB">
        <w:rPr>
          <w:rFonts w:ascii="Garamond" w:hAnsi="Garamond"/>
        </w:rPr>
        <w:t>0%</w:t>
      </w:r>
    </w:p>
    <w:p w:rsidR="00B66BB0" w:rsidRPr="006002BB" w:rsidRDefault="00B66BB0" w:rsidP="00B66BB0">
      <w:pPr>
        <w:rPr>
          <w:rFonts w:ascii="Garamond" w:hAnsi="Garamond"/>
        </w:rPr>
      </w:pPr>
      <w:r w:rsidRPr="006002BB">
        <w:rPr>
          <w:rFonts w:ascii="Garamond" w:hAnsi="Garamond"/>
        </w:rPr>
        <w:t>Participation:</w:t>
      </w:r>
      <w:r w:rsidRPr="006002BB">
        <w:rPr>
          <w:rFonts w:ascii="Garamond" w:hAnsi="Garamond"/>
        </w:rPr>
        <w:tab/>
      </w:r>
      <w:r w:rsidRPr="006002BB">
        <w:rPr>
          <w:rFonts w:ascii="Garamond" w:hAnsi="Garamond"/>
        </w:rPr>
        <w:tab/>
        <w:t>10%</w:t>
      </w:r>
    </w:p>
    <w:p w:rsidR="00B66BB0" w:rsidRPr="006002BB" w:rsidRDefault="00B66BB0" w:rsidP="00B66BB0">
      <w:pPr>
        <w:rPr>
          <w:rFonts w:ascii="Garamond" w:hAnsi="Garamond"/>
        </w:rPr>
      </w:pPr>
    </w:p>
    <w:p w:rsidR="00B66BB0" w:rsidRPr="006002BB" w:rsidRDefault="00B66BB0" w:rsidP="00B66BB0">
      <w:pPr>
        <w:rPr>
          <w:rFonts w:ascii="Garamond" w:hAnsi="Garamond"/>
        </w:rPr>
      </w:pPr>
      <w:r w:rsidRPr="006002BB">
        <w:rPr>
          <w:rFonts w:ascii="Garamond" w:hAnsi="Garamond"/>
        </w:rPr>
        <w:lastRenderedPageBreak/>
        <w:t xml:space="preserve">For this class, the following values for each grade </w:t>
      </w:r>
      <w:proofErr w:type="gramStart"/>
      <w:r w:rsidRPr="006002BB">
        <w:rPr>
          <w:rFonts w:ascii="Garamond" w:hAnsi="Garamond"/>
        </w:rPr>
        <w:t>will be used</w:t>
      </w:r>
      <w:proofErr w:type="gramEnd"/>
      <w:r w:rsidRPr="006002BB">
        <w:rPr>
          <w:rFonts w:ascii="Garamond" w:hAnsi="Garamond"/>
        </w:rPr>
        <w:t>:</w:t>
      </w:r>
    </w:p>
    <w:p w:rsidR="00B66BB0" w:rsidRPr="006002BB" w:rsidRDefault="00B66BB0" w:rsidP="00B66BB0">
      <w:pPr>
        <w:rPr>
          <w:rFonts w:ascii="Garamond" w:hAnsi="Garamond"/>
        </w:rPr>
      </w:pPr>
      <w:r w:rsidRPr="006002BB">
        <w:rPr>
          <w:rFonts w:ascii="Garamond" w:hAnsi="Garamond"/>
        </w:rPr>
        <w:tab/>
        <w:t>A = 95%</w:t>
      </w:r>
    </w:p>
    <w:p w:rsidR="00B66BB0" w:rsidRPr="006002BB" w:rsidRDefault="00B66BB0" w:rsidP="00B66BB0">
      <w:pPr>
        <w:rPr>
          <w:rFonts w:ascii="Garamond" w:hAnsi="Garamond"/>
        </w:rPr>
      </w:pPr>
      <w:r w:rsidRPr="006002BB">
        <w:rPr>
          <w:rFonts w:ascii="Garamond" w:hAnsi="Garamond"/>
        </w:rPr>
        <w:tab/>
        <w:t>A- = 92%</w:t>
      </w:r>
    </w:p>
    <w:p w:rsidR="00B66BB0" w:rsidRPr="006002BB" w:rsidRDefault="00B66BB0" w:rsidP="00B66BB0">
      <w:pPr>
        <w:rPr>
          <w:rFonts w:ascii="Garamond" w:hAnsi="Garamond"/>
        </w:rPr>
      </w:pPr>
      <w:r w:rsidRPr="006002BB">
        <w:rPr>
          <w:rFonts w:ascii="Garamond" w:hAnsi="Garamond"/>
        </w:rPr>
        <w:tab/>
        <w:t>B+ = 88%</w:t>
      </w:r>
    </w:p>
    <w:p w:rsidR="00B66BB0" w:rsidRPr="006002BB" w:rsidRDefault="00B66BB0" w:rsidP="00B66BB0">
      <w:pPr>
        <w:rPr>
          <w:rFonts w:ascii="Garamond" w:hAnsi="Garamond"/>
        </w:rPr>
      </w:pPr>
      <w:r w:rsidRPr="006002BB">
        <w:rPr>
          <w:rFonts w:ascii="Garamond" w:hAnsi="Garamond"/>
        </w:rPr>
        <w:tab/>
        <w:t>B = 85%</w:t>
      </w:r>
    </w:p>
    <w:p w:rsidR="00B66BB0" w:rsidRPr="006002BB" w:rsidRDefault="00B66BB0" w:rsidP="00B66BB0">
      <w:pPr>
        <w:rPr>
          <w:rFonts w:ascii="Garamond" w:hAnsi="Garamond"/>
        </w:rPr>
      </w:pPr>
      <w:r w:rsidRPr="006002BB">
        <w:rPr>
          <w:rFonts w:ascii="Garamond" w:hAnsi="Garamond"/>
        </w:rPr>
        <w:tab/>
        <w:t>B- = 82%</w:t>
      </w:r>
    </w:p>
    <w:p w:rsidR="00B66BB0" w:rsidRPr="006002BB" w:rsidRDefault="00B66BB0" w:rsidP="00B66BB0">
      <w:pPr>
        <w:rPr>
          <w:rFonts w:ascii="Garamond" w:hAnsi="Garamond"/>
        </w:rPr>
      </w:pPr>
      <w:r w:rsidRPr="006002BB">
        <w:rPr>
          <w:rFonts w:ascii="Garamond" w:hAnsi="Garamond"/>
        </w:rPr>
        <w:tab/>
        <w:t>C+ = 78%</w:t>
      </w:r>
    </w:p>
    <w:p w:rsidR="00B66BB0" w:rsidRPr="006002BB" w:rsidRDefault="00B66BB0" w:rsidP="00B66BB0">
      <w:pPr>
        <w:rPr>
          <w:rFonts w:ascii="Garamond" w:hAnsi="Garamond"/>
        </w:rPr>
      </w:pPr>
      <w:r w:rsidRPr="006002BB">
        <w:rPr>
          <w:rFonts w:ascii="Garamond" w:hAnsi="Garamond"/>
        </w:rPr>
        <w:tab/>
        <w:t>C = 75%</w:t>
      </w:r>
    </w:p>
    <w:p w:rsidR="00B66BB0" w:rsidRPr="006002BB" w:rsidRDefault="00B66BB0" w:rsidP="00B66BB0">
      <w:pPr>
        <w:rPr>
          <w:rFonts w:ascii="Garamond" w:hAnsi="Garamond"/>
        </w:rPr>
      </w:pPr>
      <w:r w:rsidRPr="006002BB">
        <w:rPr>
          <w:rFonts w:ascii="Garamond" w:hAnsi="Garamond"/>
        </w:rPr>
        <w:tab/>
        <w:t>C- = 72%</w:t>
      </w:r>
    </w:p>
    <w:p w:rsidR="00B66BB0" w:rsidRPr="006002BB" w:rsidRDefault="00B66BB0" w:rsidP="00B66BB0">
      <w:pPr>
        <w:rPr>
          <w:rFonts w:ascii="Garamond" w:hAnsi="Garamond"/>
        </w:rPr>
      </w:pPr>
      <w:r w:rsidRPr="006002BB">
        <w:rPr>
          <w:rFonts w:ascii="Garamond" w:hAnsi="Garamond"/>
        </w:rPr>
        <w:tab/>
        <w:t>D+ = 68%</w:t>
      </w:r>
    </w:p>
    <w:p w:rsidR="00B66BB0" w:rsidRPr="006002BB" w:rsidRDefault="00B66BB0" w:rsidP="00B66BB0">
      <w:pPr>
        <w:rPr>
          <w:rFonts w:ascii="Garamond" w:hAnsi="Garamond"/>
        </w:rPr>
      </w:pPr>
      <w:r w:rsidRPr="006002BB">
        <w:rPr>
          <w:rFonts w:ascii="Garamond" w:hAnsi="Garamond"/>
        </w:rPr>
        <w:tab/>
        <w:t>D = 65%</w:t>
      </w:r>
    </w:p>
    <w:p w:rsidR="00B66BB0" w:rsidRPr="006002BB" w:rsidRDefault="00B66BB0" w:rsidP="00B66BB0">
      <w:pPr>
        <w:rPr>
          <w:rFonts w:ascii="Garamond" w:hAnsi="Garamond"/>
        </w:rPr>
      </w:pPr>
      <w:r w:rsidRPr="006002BB">
        <w:rPr>
          <w:rFonts w:ascii="Garamond" w:hAnsi="Garamond"/>
        </w:rPr>
        <w:tab/>
        <w:t>D- = 62%</w:t>
      </w:r>
    </w:p>
    <w:p w:rsidR="00B66BB0" w:rsidRPr="006002BB" w:rsidRDefault="00B66BB0" w:rsidP="00B66BB0">
      <w:pPr>
        <w:rPr>
          <w:rFonts w:ascii="Garamond" w:hAnsi="Garamond"/>
        </w:rPr>
      </w:pPr>
      <w:r w:rsidRPr="006002BB">
        <w:rPr>
          <w:rFonts w:ascii="Garamond" w:hAnsi="Garamond"/>
        </w:rPr>
        <w:tab/>
        <w:t>F = &lt; 62</w:t>
      </w:r>
    </w:p>
    <w:p w:rsidR="00B66BB0" w:rsidRPr="006002BB" w:rsidRDefault="00B66BB0" w:rsidP="00B66BB0">
      <w:pPr>
        <w:rPr>
          <w:rFonts w:ascii="Garamond" w:hAnsi="Garamond"/>
        </w:rPr>
      </w:pPr>
    </w:p>
    <w:p w:rsidR="00B66BB0" w:rsidRPr="006002BB" w:rsidRDefault="00B66BB0" w:rsidP="00B66BB0">
      <w:pPr>
        <w:rPr>
          <w:rFonts w:ascii="Garamond" w:hAnsi="Garamond"/>
          <w:i/>
        </w:rPr>
      </w:pPr>
      <w:r w:rsidRPr="006002BB">
        <w:rPr>
          <w:rFonts w:ascii="Garamond" w:hAnsi="Garamond"/>
          <w:i/>
        </w:rPr>
        <w:t>Academic Honesty</w:t>
      </w:r>
    </w:p>
    <w:p w:rsidR="00B66BB0" w:rsidRPr="006002BB" w:rsidRDefault="00B66BB0" w:rsidP="00B66BB0">
      <w:pPr>
        <w:rPr>
          <w:rFonts w:ascii="Garamond" w:hAnsi="Garamond"/>
        </w:rPr>
      </w:pPr>
      <w:r w:rsidRPr="006002BB">
        <w:rPr>
          <w:rFonts w:ascii="Garamond" w:hAnsi="Garamond"/>
        </w:rPr>
        <w:tab/>
        <w:t xml:space="preserve">All students </w:t>
      </w:r>
      <w:proofErr w:type="gramStart"/>
      <w:r w:rsidRPr="006002BB">
        <w:rPr>
          <w:rFonts w:ascii="Garamond" w:hAnsi="Garamond"/>
        </w:rPr>
        <w:t>are expected</w:t>
      </w:r>
      <w:proofErr w:type="gramEnd"/>
      <w:r w:rsidRPr="006002BB">
        <w:rPr>
          <w:rFonts w:ascii="Garamond" w:hAnsi="Garamond"/>
        </w:rPr>
        <w:t xml:space="preserve"> to abide by the academic honesty policies laid out in the UConn Student Code. The full code can be found </w:t>
      </w:r>
      <w:proofErr w:type="gramStart"/>
      <w:r w:rsidRPr="006002BB">
        <w:rPr>
          <w:rFonts w:ascii="Garamond" w:hAnsi="Garamond"/>
        </w:rPr>
        <w:t>at:</w:t>
      </w:r>
      <w:proofErr w:type="gramEnd"/>
      <w:r w:rsidRPr="006002BB">
        <w:rPr>
          <w:rFonts w:ascii="Garamond" w:hAnsi="Garamond"/>
        </w:rPr>
        <w:t xml:space="preserve"> </w:t>
      </w:r>
      <w:hyperlink r:id="rId152" w:history="1">
        <w:r w:rsidRPr="006002BB">
          <w:rPr>
            <w:rStyle w:val="Hyperlink"/>
            <w:rFonts w:ascii="Garamond" w:eastAsia="Times New Roman" w:hAnsi="Garamond"/>
          </w:rPr>
          <w:t>http://vm.uconn.edu/~dosa8/code2.html</w:t>
        </w:r>
      </w:hyperlink>
    </w:p>
    <w:p w:rsidR="00B66BB0" w:rsidRPr="006002BB" w:rsidRDefault="00B66BB0" w:rsidP="00B66BB0">
      <w:pPr>
        <w:rPr>
          <w:rFonts w:ascii="Garamond" w:hAnsi="Garamond"/>
        </w:rPr>
      </w:pPr>
    </w:p>
    <w:p w:rsidR="00B66BB0" w:rsidRPr="006002BB" w:rsidRDefault="00B66BB0" w:rsidP="00B66BB0">
      <w:pPr>
        <w:rPr>
          <w:rFonts w:ascii="Garamond" w:hAnsi="Garamond"/>
          <w:i/>
        </w:rPr>
      </w:pPr>
      <w:r w:rsidRPr="006002BB">
        <w:rPr>
          <w:rFonts w:ascii="Garamond" w:hAnsi="Garamond"/>
          <w:i/>
        </w:rPr>
        <w:t>Students with Disabilities</w:t>
      </w:r>
    </w:p>
    <w:p w:rsidR="00B66BB0" w:rsidRPr="006002BB" w:rsidRDefault="00B66BB0" w:rsidP="00B66BB0">
      <w:pPr>
        <w:rPr>
          <w:rFonts w:ascii="Garamond" w:hAnsi="Garamond"/>
        </w:rPr>
      </w:pPr>
      <w:r w:rsidRPr="006002BB">
        <w:rPr>
          <w:rFonts w:ascii="Garamond" w:eastAsia="Times New Roman" w:hAnsi="Garamond"/>
        </w:rPr>
        <w:tab/>
        <w:t xml:space="preserve">The University of Connecticut is committed to achieving equal educational opportunity and full participation for persons with disabilities. It is the policy that no qualified person </w:t>
      </w:r>
      <w:proofErr w:type="gramStart"/>
      <w:r w:rsidRPr="006002BB">
        <w:rPr>
          <w:rFonts w:ascii="Garamond" w:eastAsia="Times New Roman" w:hAnsi="Garamond"/>
        </w:rPr>
        <w:t>be excluded</w:t>
      </w:r>
      <w:proofErr w:type="gramEnd"/>
      <w:r w:rsidRPr="006002BB">
        <w:rPr>
          <w:rFonts w:ascii="Garamond" w:eastAsia="Times New Roman" w:hAnsi="Garamond"/>
        </w:rPr>
        <w:t xml:space="preserve"> from participating in any University program or activity or otherwise be subjected to discrimination with regard to any University program or activity. This course is equally committed to ensuring that all accommodations </w:t>
      </w:r>
      <w:proofErr w:type="gramStart"/>
      <w:r w:rsidRPr="006002BB">
        <w:rPr>
          <w:rFonts w:ascii="Garamond" w:eastAsia="Times New Roman" w:hAnsi="Garamond"/>
        </w:rPr>
        <w:t>be provided</w:t>
      </w:r>
      <w:proofErr w:type="gramEnd"/>
      <w:r w:rsidRPr="006002BB">
        <w:rPr>
          <w:rFonts w:ascii="Garamond" w:eastAsia="Times New Roman" w:hAnsi="Garamond"/>
        </w:rPr>
        <w:t xml:space="preserve"> to support students with their needs. For more information about the rights and accommodations for students with disabilities, please see </w:t>
      </w:r>
      <w:hyperlink r:id="rId153" w:history="1">
        <w:r w:rsidRPr="006002BB">
          <w:rPr>
            <w:rStyle w:val="Hyperlink"/>
            <w:rFonts w:ascii="Garamond" w:eastAsia="Times New Roman" w:hAnsi="Garamond"/>
          </w:rPr>
          <w:t>http://www.csd.uconn.edu/accommodation_services.html</w:t>
        </w:r>
      </w:hyperlink>
      <w:r w:rsidRPr="006002BB">
        <w:rPr>
          <w:rFonts w:ascii="Garamond" w:eastAsia="Times New Roman" w:hAnsi="Garamond"/>
        </w:rPr>
        <w:t>. At Avery Point, please be sure you speak with Trudy Flannery to ensure that you receive the best support you need.</w:t>
      </w:r>
    </w:p>
    <w:p w:rsidR="00B66BB0" w:rsidRPr="006002BB" w:rsidRDefault="00B66BB0" w:rsidP="00B66BB0">
      <w:pPr>
        <w:rPr>
          <w:rFonts w:ascii="Garamond" w:hAnsi="Garamond"/>
        </w:rPr>
      </w:pPr>
    </w:p>
    <w:p w:rsidR="00B66BB0" w:rsidRPr="006002BB" w:rsidRDefault="00B66BB0" w:rsidP="00B66BB0">
      <w:pPr>
        <w:rPr>
          <w:rFonts w:ascii="Garamond" w:hAnsi="Garamond"/>
          <w:i/>
        </w:rPr>
      </w:pPr>
      <w:r w:rsidRPr="006002BB">
        <w:rPr>
          <w:rFonts w:ascii="Garamond" w:hAnsi="Garamond"/>
          <w:i/>
        </w:rPr>
        <w:t>Assigned Readings</w:t>
      </w:r>
    </w:p>
    <w:p w:rsidR="00B66BB0" w:rsidRPr="006002BB" w:rsidRDefault="00B66BB0" w:rsidP="00B66BB0">
      <w:pPr>
        <w:rPr>
          <w:rFonts w:ascii="Garamond" w:hAnsi="Garamond"/>
          <w:u w:val="single"/>
        </w:rPr>
      </w:pPr>
      <w:r w:rsidRPr="006002BB">
        <w:rPr>
          <w:rFonts w:ascii="Garamond" w:hAnsi="Garamond"/>
          <w:u w:val="single"/>
        </w:rPr>
        <w:t>Books:</w:t>
      </w:r>
    </w:p>
    <w:p w:rsidR="00B66BB0" w:rsidRPr="006002BB" w:rsidRDefault="00B66BB0" w:rsidP="00B66BB0">
      <w:pPr>
        <w:rPr>
          <w:rFonts w:ascii="Garamond" w:hAnsi="Garamond"/>
        </w:rPr>
      </w:pPr>
      <w:r w:rsidRPr="006002BB">
        <w:rPr>
          <w:rFonts w:ascii="Garamond" w:hAnsi="Garamond"/>
        </w:rPr>
        <w:t xml:space="preserve">Richard Judd, </w:t>
      </w:r>
      <w:r w:rsidRPr="006002BB">
        <w:rPr>
          <w:rFonts w:ascii="Garamond" w:hAnsi="Garamond"/>
          <w:i/>
        </w:rPr>
        <w:t>Second Nature</w:t>
      </w:r>
      <w:r w:rsidRPr="006002BB">
        <w:rPr>
          <w:rFonts w:ascii="Garamond" w:hAnsi="Garamond"/>
        </w:rPr>
        <w:t xml:space="preserve"> (Massachusetts, 2014).</w:t>
      </w:r>
    </w:p>
    <w:p w:rsidR="00B66BB0" w:rsidRPr="006002BB" w:rsidRDefault="00B66BB0" w:rsidP="00B66BB0">
      <w:pPr>
        <w:rPr>
          <w:rFonts w:ascii="Garamond" w:hAnsi="Garamond"/>
        </w:rPr>
      </w:pPr>
      <w:r w:rsidRPr="006002BB">
        <w:rPr>
          <w:rFonts w:ascii="Garamond" w:hAnsi="Garamond"/>
        </w:rPr>
        <w:t xml:space="preserve">Richard Judd, </w:t>
      </w:r>
      <w:r w:rsidRPr="006002BB">
        <w:rPr>
          <w:rFonts w:ascii="Garamond" w:hAnsi="Garamond"/>
          <w:i/>
        </w:rPr>
        <w:t>Common Lands, Common People</w:t>
      </w:r>
      <w:r w:rsidRPr="006002BB">
        <w:rPr>
          <w:rFonts w:ascii="Garamond" w:hAnsi="Garamond"/>
        </w:rPr>
        <w:t xml:space="preserve"> (Cambridge, 1997).</w:t>
      </w:r>
    </w:p>
    <w:p w:rsidR="00B66BB0" w:rsidRPr="006002BB" w:rsidRDefault="00B66BB0" w:rsidP="00B66BB0">
      <w:pPr>
        <w:rPr>
          <w:rFonts w:ascii="Garamond" w:hAnsi="Garamond"/>
        </w:rPr>
      </w:pPr>
      <w:r w:rsidRPr="006002BB">
        <w:rPr>
          <w:rFonts w:ascii="Garamond" w:hAnsi="Garamond"/>
        </w:rPr>
        <w:t xml:space="preserve">Michael Rawson, </w:t>
      </w:r>
      <w:r w:rsidRPr="006002BB">
        <w:rPr>
          <w:rFonts w:ascii="Garamond" w:hAnsi="Garamond"/>
          <w:i/>
        </w:rPr>
        <w:t>Eden on the Charles</w:t>
      </w:r>
      <w:r w:rsidRPr="006002BB">
        <w:rPr>
          <w:rFonts w:ascii="Garamond" w:hAnsi="Garamond"/>
        </w:rPr>
        <w:t xml:space="preserve"> (Harvard, 2010).</w:t>
      </w:r>
    </w:p>
    <w:p w:rsidR="00B66BB0" w:rsidRPr="006002BB" w:rsidRDefault="00B66BB0" w:rsidP="00B66BB0">
      <w:pPr>
        <w:rPr>
          <w:rFonts w:ascii="Garamond" w:hAnsi="Garamond"/>
        </w:rPr>
      </w:pPr>
    </w:p>
    <w:p w:rsidR="00B66BB0" w:rsidRPr="006002BB" w:rsidRDefault="00B66BB0" w:rsidP="00B66BB0">
      <w:pPr>
        <w:rPr>
          <w:rFonts w:ascii="Garamond" w:hAnsi="Garamond"/>
          <w:u w:val="single"/>
        </w:rPr>
      </w:pPr>
      <w:r w:rsidRPr="006002BB">
        <w:rPr>
          <w:rFonts w:ascii="Garamond" w:hAnsi="Garamond"/>
          <w:u w:val="single"/>
        </w:rPr>
        <w:t xml:space="preserve">Articles (to </w:t>
      </w:r>
      <w:proofErr w:type="gramStart"/>
      <w:r w:rsidRPr="006002BB">
        <w:rPr>
          <w:rFonts w:ascii="Garamond" w:hAnsi="Garamond"/>
          <w:u w:val="single"/>
        </w:rPr>
        <w:t>be handed out</w:t>
      </w:r>
      <w:proofErr w:type="gramEnd"/>
      <w:r w:rsidRPr="006002BB">
        <w:rPr>
          <w:rFonts w:ascii="Garamond" w:hAnsi="Garamond"/>
          <w:u w:val="single"/>
        </w:rPr>
        <w:t>):</w:t>
      </w:r>
    </w:p>
    <w:p w:rsidR="00B66BB0" w:rsidRPr="006002BB" w:rsidRDefault="00B66BB0" w:rsidP="00B66BB0">
      <w:pPr>
        <w:rPr>
          <w:rFonts w:ascii="Garamond" w:hAnsi="Garamond"/>
        </w:rPr>
      </w:pPr>
      <w:r w:rsidRPr="006002BB">
        <w:rPr>
          <w:rFonts w:ascii="Garamond" w:hAnsi="Garamond"/>
        </w:rPr>
        <w:t xml:space="preserve">William M. </w:t>
      </w:r>
      <w:proofErr w:type="spellStart"/>
      <w:r w:rsidRPr="006002BB">
        <w:rPr>
          <w:rFonts w:ascii="Garamond" w:hAnsi="Garamond"/>
        </w:rPr>
        <w:t>Denevan</w:t>
      </w:r>
      <w:proofErr w:type="spellEnd"/>
      <w:r w:rsidRPr="006002BB">
        <w:rPr>
          <w:rFonts w:ascii="Garamond" w:hAnsi="Garamond"/>
        </w:rPr>
        <w:t xml:space="preserve">, “The Pristine Myth: The Landscape of the Americas in 1492.” </w:t>
      </w:r>
      <w:r w:rsidRPr="006002BB">
        <w:rPr>
          <w:rFonts w:ascii="Garamond" w:hAnsi="Garamond"/>
          <w:i/>
        </w:rPr>
        <w:t>Annals of the Association of American Geographers</w:t>
      </w:r>
      <w:r w:rsidRPr="006002BB">
        <w:rPr>
          <w:rFonts w:ascii="Garamond" w:hAnsi="Garamond"/>
        </w:rPr>
        <w:t>, 82, 3 (</w:t>
      </w:r>
      <w:proofErr w:type="gramStart"/>
      <w:r w:rsidRPr="006002BB">
        <w:rPr>
          <w:rFonts w:ascii="Garamond" w:hAnsi="Garamond"/>
        </w:rPr>
        <w:t>Sept.,</w:t>
      </w:r>
      <w:proofErr w:type="gramEnd"/>
      <w:r w:rsidRPr="006002BB">
        <w:rPr>
          <w:rFonts w:ascii="Garamond" w:hAnsi="Garamond"/>
        </w:rPr>
        <w:t xml:space="preserve"> 1992): 369-385.</w:t>
      </w:r>
    </w:p>
    <w:p w:rsidR="00B66BB0" w:rsidRPr="006002BB" w:rsidRDefault="00B66BB0" w:rsidP="00B66BB0">
      <w:pPr>
        <w:rPr>
          <w:rFonts w:ascii="Garamond" w:hAnsi="Garamond"/>
        </w:rPr>
      </w:pPr>
    </w:p>
    <w:p w:rsidR="00B66BB0" w:rsidRPr="006002BB" w:rsidRDefault="00B66BB0" w:rsidP="00B66BB0">
      <w:pPr>
        <w:rPr>
          <w:rFonts w:ascii="Garamond" w:hAnsi="Garamond"/>
        </w:rPr>
      </w:pPr>
      <w:r w:rsidRPr="006002BB">
        <w:rPr>
          <w:rFonts w:ascii="Garamond" w:hAnsi="Garamond"/>
        </w:rPr>
        <w:t xml:space="preserve">Gary </w:t>
      </w:r>
      <w:proofErr w:type="spellStart"/>
      <w:r w:rsidRPr="006002BB">
        <w:rPr>
          <w:rFonts w:ascii="Garamond" w:hAnsi="Garamond"/>
        </w:rPr>
        <w:t>Kulick</w:t>
      </w:r>
      <w:proofErr w:type="spellEnd"/>
      <w:r w:rsidRPr="006002BB">
        <w:rPr>
          <w:rFonts w:ascii="Garamond" w:hAnsi="Garamond"/>
        </w:rPr>
        <w:t xml:space="preserve">, “Dams, Fish, and Farmers: Defense of Public Rights in Eighteenth Century Rhode Island.” In Stephen Hahn and Jonathan Prude (eds.), </w:t>
      </w:r>
      <w:proofErr w:type="gramStart"/>
      <w:r w:rsidRPr="006002BB">
        <w:rPr>
          <w:rFonts w:ascii="Garamond" w:hAnsi="Garamond"/>
          <w:i/>
        </w:rPr>
        <w:t>The</w:t>
      </w:r>
      <w:proofErr w:type="gramEnd"/>
      <w:r w:rsidRPr="006002BB">
        <w:rPr>
          <w:rFonts w:ascii="Garamond" w:hAnsi="Garamond"/>
          <w:i/>
        </w:rPr>
        <w:t xml:space="preserve"> Countryside in the Age of Capitalist Transformation: Essays in the Social History of Rural America</w:t>
      </w:r>
      <w:r w:rsidRPr="006002BB">
        <w:rPr>
          <w:rFonts w:ascii="Garamond" w:hAnsi="Garamond"/>
        </w:rPr>
        <w:t xml:space="preserve"> (Chapel Hill, 1985): 25-50.</w:t>
      </w:r>
    </w:p>
    <w:p w:rsidR="00B66BB0" w:rsidRPr="006002BB" w:rsidRDefault="00B66BB0" w:rsidP="00B66BB0">
      <w:pPr>
        <w:rPr>
          <w:rFonts w:ascii="Garamond" w:hAnsi="Garamond"/>
        </w:rPr>
      </w:pPr>
    </w:p>
    <w:p w:rsidR="00B66BB0" w:rsidRPr="006002BB" w:rsidRDefault="00B66BB0" w:rsidP="00B66BB0">
      <w:pPr>
        <w:rPr>
          <w:rFonts w:ascii="Garamond" w:hAnsi="Garamond"/>
        </w:rPr>
      </w:pPr>
      <w:r w:rsidRPr="006002BB">
        <w:rPr>
          <w:rFonts w:ascii="Garamond" w:hAnsi="Garamond"/>
        </w:rPr>
        <w:t xml:space="preserve">George Perkins Marsh, </w:t>
      </w:r>
      <w:r w:rsidRPr="006002BB">
        <w:rPr>
          <w:rFonts w:ascii="Garamond" w:hAnsi="Garamond"/>
          <w:i/>
        </w:rPr>
        <w:t>Man and Nature</w:t>
      </w:r>
      <w:r w:rsidRPr="006002BB">
        <w:rPr>
          <w:rFonts w:ascii="Garamond" w:hAnsi="Garamond"/>
        </w:rPr>
        <w:t xml:space="preserve">, </w:t>
      </w:r>
      <w:proofErr w:type="spellStart"/>
      <w:proofErr w:type="gramStart"/>
      <w:r w:rsidRPr="006002BB">
        <w:rPr>
          <w:rFonts w:ascii="Garamond" w:hAnsi="Garamond"/>
        </w:rPr>
        <w:t>ed</w:t>
      </w:r>
      <w:proofErr w:type="spellEnd"/>
      <w:proofErr w:type="gramEnd"/>
      <w:r w:rsidRPr="006002BB">
        <w:rPr>
          <w:rFonts w:ascii="Garamond" w:hAnsi="Garamond"/>
        </w:rPr>
        <w:t xml:space="preserve"> David </w:t>
      </w:r>
      <w:proofErr w:type="spellStart"/>
      <w:r w:rsidRPr="006002BB">
        <w:rPr>
          <w:rFonts w:ascii="Garamond" w:hAnsi="Garamond"/>
        </w:rPr>
        <w:t>Lowenthal</w:t>
      </w:r>
      <w:proofErr w:type="spellEnd"/>
      <w:r w:rsidRPr="006002BB">
        <w:rPr>
          <w:rFonts w:ascii="Garamond" w:hAnsi="Garamond"/>
        </w:rPr>
        <w:t xml:space="preserve"> (Seattle: University of Washington Press, 1864 [2003]): 29- 43.</w:t>
      </w:r>
    </w:p>
    <w:p w:rsidR="00B66BB0" w:rsidRPr="006002BB" w:rsidRDefault="00B66BB0" w:rsidP="00B66BB0">
      <w:pPr>
        <w:rPr>
          <w:rFonts w:ascii="Garamond" w:hAnsi="Garamond"/>
        </w:rPr>
      </w:pPr>
    </w:p>
    <w:p w:rsidR="00B66BB0" w:rsidRPr="006002BB" w:rsidRDefault="00B66BB0" w:rsidP="00B66BB0">
      <w:pPr>
        <w:rPr>
          <w:rFonts w:ascii="Garamond" w:hAnsi="Garamond"/>
        </w:rPr>
      </w:pPr>
      <w:r w:rsidRPr="006002BB">
        <w:rPr>
          <w:rFonts w:ascii="Garamond" w:hAnsi="Garamond"/>
        </w:rPr>
        <w:t xml:space="preserve">Peter A. Thomas, “The Fur Trade, Indian Land, and the Need to Define Adequate ‘Environmental’ Parameters,” </w:t>
      </w:r>
      <w:proofErr w:type="spellStart"/>
      <w:r w:rsidRPr="006002BB">
        <w:rPr>
          <w:rFonts w:ascii="Garamond" w:hAnsi="Garamond"/>
          <w:i/>
        </w:rPr>
        <w:t>Ethnohistory</w:t>
      </w:r>
      <w:proofErr w:type="spellEnd"/>
      <w:r w:rsidRPr="006002BB">
        <w:rPr>
          <w:rFonts w:ascii="Garamond" w:hAnsi="Garamond"/>
        </w:rPr>
        <w:t xml:space="preserve"> 28, 4 (</w:t>
      </w:r>
      <w:proofErr w:type="gramStart"/>
      <w:r w:rsidRPr="006002BB">
        <w:rPr>
          <w:rFonts w:ascii="Garamond" w:hAnsi="Garamond"/>
        </w:rPr>
        <w:t>Autumn</w:t>
      </w:r>
      <w:proofErr w:type="gramEnd"/>
      <w:r w:rsidRPr="006002BB">
        <w:rPr>
          <w:rFonts w:ascii="Garamond" w:hAnsi="Garamond"/>
        </w:rPr>
        <w:t>, 1981): 359-379.</w:t>
      </w:r>
    </w:p>
    <w:p w:rsidR="00B66BB0" w:rsidRPr="006002BB" w:rsidRDefault="00B66BB0" w:rsidP="00B66BB0">
      <w:pPr>
        <w:rPr>
          <w:rFonts w:ascii="Garamond" w:hAnsi="Garamond"/>
        </w:rPr>
      </w:pPr>
    </w:p>
    <w:p w:rsidR="00B66BB0" w:rsidRPr="006002BB" w:rsidRDefault="00B66BB0" w:rsidP="00B66BB0">
      <w:pPr>
        <w:rPr>
          <w:rFonts w:ascii="Garamond" w:hAnsi="Garamond"/>
        </w:rPr>
      </w:pPr>
      <w:r w:rsidRPr="006002BB">
        <w:rPr>
          <w:rFonts w:ascii="Garamond" w:hAnsi="Garamond"/>
        </w:rPr>
        <w:t xml:space="preserve">Henry David Thoreau, </w:t>
      </w:r>
      <w:r w:rsidRPr="006002BB">
        <w:rPr>
          <w:rFonts w:ascii="Garamond" w:hAnsi="Garamond"/>
          <w:i/>
        </w:rPr>
        <w:t>Walden</w:t>
      </w:r>
      <w:r w:rsidRPr="006002BB">
        <w:rPr>
          <w:rFonts w:ascii="Garamond" w:hAnsi="Garamond"/>
        </w:rPr>
        <w:t>, ed. Jeffrey S. Cramer</w:t>
      </w:r>
      <w:r w:rsidRPr="006002BB">
        <w:rPr>
          <w:rFonts w:ascii="Garamond" w:hAnsi="Garamond"/>
          <w:i/>
        </w:rPr>
        <w:t xml:space="preserve"> </w:t>
      </w:r>
      <w:r w:rsidRPr="006002BB">
        <w:rPr>
          <w:rFonts w:ascii="Garamond" w:hAnsi="Garamond"/>
        </w:rPr>
        <w:t>(New Haven: Yale University Press, 1854 [2006]): 168-181.</w:t>
      </w:r>
    </w:p>
    <w:p w:rsidR="00B66BB0" w:rsidRPr="006002BB" w:rsidRDefault="00B66BB0" w:rsidP="00B66BB0">
      <w:pPr>
        <w:rPr>
          <w:rFonts w:ascii="Garamond" w:hAnsi="Garamond"/>
        </w:rPr>
      </w:pPr>
    </w:p>
    <w:p w:rsidR="00B66BB0" w:rsidRPr="006002BB" w:rsidRDefault="00B66BB0" w:rsidP="00B66BB0">
      <w:pPr>
        <w:rPr>
          <w:rFonts w:ascii="Garamond" w:hAnsi="Garamond"/>
          <w:i/>
        </w:rPr>
      </w:pPr>
      <w:r w:rsidRPr="006002BB">
        <w:rPr>
          <w:rFonts w:ascii="Garamond" w:hAnsi="Garamond"/>
          <w:i/>
        </w:rPr>
        <w:t>Course Outline</w:t>
      </w:r>
    </w:p>
    <w:p w:rsidR="00B66BB0" w:rsidRPr="006002BB" w:rsidRDefault="00B66BB0" w:rsidP="00B66BB0">
      <w:pPr>
        <w:rPr>
          <w:rFonts w:ascii="Garamond" w:hAnsi="Garamond"/>
        </w:rPr>
      </w:pPr>
    </w:p>
    <w:p w:rsidR="00B66BB0" w:rsidRPr="006002BB" w:rsidRDefault="00B66BB0" w:rsidP="00B66BB0">
      <w:pPr>
        <w:rPr>
          <w:rFonts w:ascii="Garamond" w:hAnsi="Garamond"/>
        </w:rPr>
      </w:pPr>
      <w:r w:rsidRPr="006002BB">
        <w:rPr>
          <w:rFonts w:ascii="Garamond" w:hAnsi="Garamond"/>
          <w:b/>
        </w:rPr>
        <w:t>Unit I, Pre-Contact New England</w:t>
      </w:r>
    </w:p>
    <w:p w:rsidR="00B66BB0" w:rsidRPr="006002BB" w:rsidRDefault="00B66BB0" w:rsidP="00B66BB0">
      <w:pPr>
        <w:rPr>
          <w:rFonts w:ascii="Garamond" w:hAnsi="Garamond"/>
        </w:rPr>
      </w:pPr>
      <w:r w:rsidRPr="006002BB">
        <w:rPr>
          <w:rFonts w:ascii="Garamond" w:hAnsi="Garamond"/>
        </w:rPr>
        <w:t>August 27: Introductions: Nature and Western Culture</w:t>
      </w:r>
    </w:p>
    <w:p w:rsidR="00B66BB0" w:rsidRPr="006002BB" w:rsidRDefault="00B66BB0" w:rsidP="00B66BB0">
      <w:pPr>
        <w:rPr>
          <w:rFonts w:ascii="Garamond" w:hAnsi="Garamond"/>
        </w:rPr>
      </w:pPr>
    </w:p>
    <w:p w:rsidR="00B66BB0" w:rsidRPr="006002BB" w:rsidRDefault="00B66BB0" w:rsidP="00B66BB0">
      <w:pPr>
        <w:rPr>
          <w:rFonts w:ascii="Garamond" w:hAnsi="Garamond"/>
        </w:rPr>
      </w:pPr>
      <w:r w:rsidRPr="006002BB">
        <w:rPr>
          <w:rFonts w:ascii="Garamond" w:hAnsi="Garamond"/>
        </w:rPr>
        <w:t xml:space="preserve">August 29: New </w:t>
      </w:r>
      <w:proofErr w:type="gramStart"/>
      <w:r w:rsidRPr="006002BB">
        <w:rPr>
          <w:rFonts w:ascii="Garamond" w:hAnsi="Garamond"/>
        </w:rPr>
        <w:t>England’s</w:t>
      </w:r>
      <w:proofErr w:type="gramEnd"/>
      <w:r w:rsidRPr="006002BB">
        <w:rPr>
          <w:rFonts w:ascii="Garamond" w:hAnsi="Garamond"/>
        </w:rPr>
        <w:t xml:space="preserve"> changing pre-human landscape</w:t>
      </w:r>
    </w:p>
    <w:p w:rsidR="00B66BB0" w:rsidRPr="006002BB" w:rsidRDefault="00B66BB0" w:rsidP="00B66BB0">
      <w:pPr>
        <w:rPr>
          <w:rFonts w:ascii="Garamond" w:hAnsi="Garamond"/>
        </w:rPr>
      </w:pPr>
    </w:p>
    <w:p w:rsidR="00B66BB0" w:rsidRPr="006002BB" w:rsidRDefault="00B66BB0" w:rsidP="00B66BB0">
      <w:pPr>
        <w:rPr>
          <w:rFonts w:ascii="Garamond" w:hAnsi="Garamond"/>
        </w:rPr>
      </w:pPr>
      <w:r w:rsidRPr="006002BB">
        <w:rPr>
          <w:rFonts w:ascii="Garamond" w:hAnsi="Garamond"/>
        </w:rPr>
        <w:t>August 31: New England’s Pre-Contact Cultural Landscape</w:t>
      </w:r>
    </w:p>
    <w:p w:rsidR="00B66BB0" w:rsidRPr="006002BB" w:rsidRDefault="00B66BB0" w:rsidP="00B66BB0">
      <w:pPr>
        <w:rPr>
          <w:rFonts w:ascii="Garamond" w:hAnsi="Garamond"/>
        </w:rPr>
      </w:pPr>
    </w:p>
    <w:p w:rsidR="00B66BB0" w:rsidRPr="006002BB" w:rsidRDefault="00B66BB0" w:rsidP="00B66BB0">
      <w:pPr>
        <w:rPr>
          <w:rFonts w:ascii="Garamond" w:hAnsi="Garamond"/>
        </w:rPr>
      </w:pPr>
      <w:r w:rsidRPr="006002BB">
        <w:rPr>
          <w:rFonts w:ascii="Garamond" w:hAnsi="Garamond"/>
        </w:rPr>
        <w:t>September 3: Labor Day, No Class</w:t>
      </w:r>
    </w:p>
    <w:p w:rsidR="00B66BB0" w:rsidRPr="006002BB" w:rsidRDefault="00B66BB0" w:rsidP="00B66BB0">
      <w:pPr>
        <w:rPr>
          <w:rFonts w:ascii="Garamond" w:hAnsi="Garamond"/>
        </w:rPr>
      </w:pPr>
    </w:p>
    <w:p w:rsidR="00B66BB0" w:rsidRPr="006002BB" w:rsidRDefault="00B66BB0" w:rsidP="00B66BB0">
      <w:pPr>
        <w:rPr>
          <w:rFonts w:ascii="Garamond" w:hAnsi="Garamond"/>
        </w:rPr>
      </w:pPr>
      <w:r w:rsidRPr="006002BB">
        <w:rPr>
          <w:rFonts w:ascii="Garamond" w:hAnsi="Garamond"/>
        </w:rPr>
        <w:t xml:space="preserve">September 5: Seeing Humanity in Wilderness. In lieu of class, watch Tom Wessel, “Reading the Forested Landscape” parts </w:t>
      </w:r>
      <w:proofErr w:type="gramStart"/>
      <w:r w:rsidRPr="006002BB">
        <w:rPr>
          <w:rFonts w:ascii="Garamond" w:hAnsi="Garamond"/>
        </w:rPr>
        <w:t>I, II, and III on YouTube (approx. 1 hour)</w:t>
      </w:r>
      <w:proofErr w:type="gramEnd"/>
      <w:r w:rsidRPr="006002BB">
        <w:rPr>
          <w:rFonts w:ascii="Garamond" w:hAnsi="Garamond"/>
        </w:rPr>
        <w:t>.</w:t>
      </w:r>
    </w:p>
    <w:p w:rsidR="00B66BB0" w:rsidRPr="006002BB" w:rsidRDefault="00B66BB0" w:rsidP="00B66BB0">
      <w:pPr>
        <w:rPr>
          <w:rFonts w:ascii="Garamond" w:hAnsi="Garamond"/>
        </w:rPr>
      </w:pPr>
    </w:p>
    <w:p w:rsidR="00B66BB0" w:rsidRPr="006002BB" w:rsidRDefault="00B66BB0" w:rsidP="00B66BB0">
      <w:pPr>
        <w:rPr>
          <w:rFonts w:ascii="Garamond" w:hAnsi="Garamond"/>
        </w:rPr>
      </w:pPr>
      <w:r w:rsidRPr="006002BB">
        <w:rPr>
          <w:rFonts w:ascii="Garamond" w:hAnsi="Garamond"/>
        </w:rPr>
        <w:t>September 7: People and Plants in Native New England</w:t>
      </w:r>
    </w:p>
    <w:p w:rsidR="00B66BB0" w:rsidRPr="006002BB" w:rsidRDefault="00B66BB0" w:rsidP="00B66BB0">
      <w:pPr>
        <w:rPr>
          <w:rFonts w:ascii="Garamond" w:hAnsi="Garamond"/>
        </w:rPr>
      </w:pPr>
    </w:p>
    <w:p w:rsidR="00B66BB0" w:rsidRPr="006002BB" w:rsidRDefault="00B66BB0" w:rsidP="00B66BB0">
      <w:pPr>
        <w:rPr>
          <w:rFonts w:ascii="Garamond" w:hAnsi="Garamond"/>
        </w:rPr>
      </w:pPr>
      <w:r w:rsidRPr="006002BB">
        <w:rPr>
          <w:rFonts w:ascii="Garamond" w:hAnsi="Garamond"/>
        </w:rPr>
        <w:t>September 10: Reading the New England Forest as Historical Archive</w:t>
      </w:r>
    </w:p>
    <w:p w:rsidR="00B66BB0" w:rsidRPr="006002BB" w:rsidRDefault="00B66BB0" w:rsidP="00B66BB0">
      <w:pPr>
        <w:rPr>
          <w:rFonts w:ascii="Garamond" w:hAnsi="Garamond"/>
        </w:rPr>
      </w:pPr>
    </w:p>
    <w:p w:rsidR="00B66BB0" w:rsidRPr="006002BB" w:rsidRDefault="00B66BB0" w:rsidP="00B66BB0">
      <w:pPr>
        <w:rPr>
          <w:rFonts w:ascii="Garamond" w:hAnsi="Garamond"/>
        </w:rPr>
      </w:pPr>
      <w:r w:rsidRPr="006002BB">
        <w:rPr>
          <w:rFonts w:ascii="Garamond" w:hAnsi="Garamond"/>
        </w:rPr>
        <w:t xml:space="preserve">September 12: Discussion, Judd, </w:t>
      </w:r>
      <w:r w:rsidRPr="006002BB">
        <w:rPr>
          <w:rFonts w:ascii="Garamond" w:hAnsi="Garamond"/>
          <w:i/>
        </w:rPr>
        <w:t>Second Nature</w:t>
      </w:r>
      <w:r w:rsidRPr="006002BB">
        <w:rPr>
          <w:rFonts w:ascii="Garamond" w:hAnsi="Garamond"/>
        </w:rPr>
        <w:t>, pp. 1-94</w:t>
      </w:r>
    </w:p>
    <w:p w:rsidR="00B66BB0" w:rsidRPr="006002BB" w:rsidRDefault="00B66BB0" w:rsidP="00B66BB0">
      <w:pPr>
        <w:rPr>
          <w:rFonts w:ascii="Garamond" w:hAnsi="Garamond"/>
        </w:rPr>
      </w:pPr>
    </w:p>
    <w:p w:rsidR="00B66BB0" w:rsidRPr="006002BB" w:rsidRDefault="00B66BB0" w:rsidP="00B66BB0">
      <w:pPr>
        <w:rPr>
          <w:rFonts w:ascii="Garamond" w:hAnsi="Garamond"/>
        </w:rPr>
      </w:pPr>
      <w:r w:rsidRPr="006002BB">
        <w:rPr>
          <w:rFonts w:ascii="Garamond" w:hAnsi="Garamond"/>
          <w:b/>
        </w:rPr>
        <w:t>Unit II, Colonizing the Environment</w:t>
      </w:r>
    </w:p>
    <w:p w:rsidR="00B66BB0" w:rsidRPr="006002BB" w:rsidRDefault="00B66BB0" w:rsidP="00B66BB0">
      <w:pPr>
        <w:rPr>
          <w:rFonts w:ascii="Garamond" w:hAnsi="Garamond"/>
        </w:rPr>
      </w:pPr>
      <w:r w:rsidRPr="006002BB">
        <w:rPr>
          <w:rFonts w:ascii="Garamond" w:hAnsi="Garamond"/>
        </w:rPr>
        <w:t xml:space="preserve">September 14: Colonizing the Continental Shelf </w:t>
      </w:r>
    </w:p>
    <w:p w:rsidR="00B66BB0" w:rsidRPr="006002BB" w:rsidRDefault="00B66BB0" w:rsidP="00B66BB0">
      <w:pPr>
        <w:rPr>
          <w:rFonts w:ascii="Garamond" w:hAnsi="Garamond"/>
        </w:rPr>
      </w:pPr>
    </w:p>
    <w:p w:rsidR="00B66BB0" w:rsidRPr="006002BB" w:rsidRDefault="00B66BB0" w:rsidP="00B66BB0">
      <w:pPr>
        <w:rPr>
          <w:rFonts w:ascii="Garamond" w:hAnsi="Garamond"/>
        </w:rPr>
      </w:pPr>
      <w:r w:rsidRPr="006002BB">
        <w:rPr>
          <w:rFonts w:ascii="Garamond" w:hAnsi="Garamond"/>
        </w:rPr>
        <w:t xml:space="preserve">September 17: Discussion, </w:t>
      </w:r>
      <w:proofErr w:type="spellStart"/>
      <w:r w:rsidRPr="006002BB">
        <w:rPr>
          <w:rFonts w:ascii="Garamond" w:hAnsi="Garamond"/>
        </w:rPr>
        <w:t>Denevan</w:t>
      </w:r>
      <w:proofErr w:type="spellEnd"/>
      <w:r w:rsidRPr="006002BB">
        <w:rPr>
          <w:rFonts w:ascii="Garamond" w:hAnsi="Garamond"/>
        </w:rPr>
        <w:t>, “The Pristine Myth.”</w:t>
      </w:r>
    </w:p>
    <w:p w:rsidR="00B66BB0" w:rsidRPr="006002BB" w:rsidRDefault="00B66BB0" w:rsidP="00B66BB0">
      <w:pPr>
        <w:rPr>
          <w:rFonts w:ascii="Garamond" w:hAnsi="Garamond"/>
        </w:rPr>
      </w:pPr>
    </w:p>
    <w:p w:rsidR="00B66BB0" w:rsidRPr="006002BB" w:rsidRDefault="00B66BB0" w:rsidP="00B66BB0">
      <w:pPr>
        <w:rPr>
          <w:rFonts w:ascii="Garamond" w:hAnsi="Garamond"/>
        </w:rPr>
      </w:pPr>
      <w:r w:rsidRPr="006002BB">
        <w:rPr>
          <w:rFonts w:ascii="Garamond" w:hAnsi="Garamond"/>
        </w:rPr>
        <w:t>September 19: In lieu of class, take a one-hour walk through Barn Island, Bluff Point, or Haley Farm noting where you see evidence of past human activity. Write up a two page essay (500 words) answering the following question: “</w:t>
      </w:r>
      <w:r w:rsidRPr="006002BB">
        <w:rPr>
          <w:rFonts w:ascii="Garamond" w:hAnsi="Garamond"/>
          <w:b/>
        </w:rPr>
        <w:t>Using detailed evidence observed from your survey of Barn Island</w:t>
      </w:r>
      <w:r w:rsidRPr="006002BB">
        <w:rPr>
          <w:rFonts w:ascii="Garamond" w:hAnsi="Garamond"/>
        </w:rPr>
        <w:t xml:space="preserve">, can we see landscape as an historical archive, why or why not? If so, what additional insights does that archive bring us? If not, how is the land/seascape different from </w:t>
      </w:r>
      <w:r w:rsidRPr="006002BB">
        <w:rPr>
          <w:rFonts w:ascii="Garamond" w:hAnsi="Garamond"/>
        </w:rPr>
        <w:t>other historical sources revealing human past experiences?” Due in class 9/28 (</w:t>
      </w:r>
      <w:r w:rsidRPr="006002BB">
        <w:rPr>
          <w:rFonts w:ascii="Garamond" w:hAnsi="Garamond"/>
          <w:b/>
        </w:rPr>
        <w:t>Paper I</w:t>
      </w:r>
      <w:r w:rsidRPr="006002BB">
        <w:rPr>
          <w:rFonts w:ascii="Garamond" w:hAnsi="Garamond"/>
        </w:rPr>
        <w:t>).</w:t>
      </w:r>
    </w:p>
    <w:p w:rsidR="00B66BB0" w:rsidRPr="006002BB" w:rsidRDefault="00B66BB0" w:rsidP="00B66BB0">
      <w:pPr>
        <w:rPr>
          <w:rFonts w:ascii="Garamond" w:hAnsi="Garamond"/>
        </w:rPr>
      </w:pPr>
    </w:p>
    <w:p w:rsidR="00B66BB0" w:rsidRPr="006002BB" w:rsidRDefault="00B66BB0" w:rsidP="00B66BB0">
      <w:pPr>
        <w:rPr>
          <w:rFonts w:ascii="Garamond" w:hAnsi="Garamond"/>
        </w:rPr>
      </w:pPr>
      <w:r w:rsidRPr="006002BB">
        <w:rPr>
          <w:rFonts w:ascii="Garamond" w:hAnsi="Garamond"/>
        </w:rPr>
        <w:t>September 21: Beachheads of Settlement</w:t>
      </w:r>
    </w:p>
    <w:p w:rsidR="00B66BB0" w:rsidRPr="006002BB" w:rsidRDefault="00B66BB0" w:rsidP="00B66BB0">
      <w:pPr>
        <w:rPr>
          <w:rFonts w:ascii="Garamond" w:hAnsi="Garamond"/>
        </w:rPr>
      </w:pPr>
    </w:p>
    <w:p w:rsidR="00B66BB0" w:rsidRPr="006002BB" w:rsidRDefault="00B66BB0" w:rsidP="00B66BB0">
      <w:pPr>
        <w:rPr>
          <w:rFonts w:ascii="Garamond" w:hAnsi="Garamond"/>
        </w:rPr>
      </w:pPr>
      <w:r w:rsidRPr="006002BB">
        <w:rPr>
          <w:rFonts w:ascii="Garamond" w:hAnsi="Garamond"/>
        </w:rPr>
        <w:t>September 24: Discussion, Thomas, “The Fur Trade, Indian Land, and the Need to Define Adequate Environmental Parameters.”</w:t>
      </w:r>
    </w:p>
    <w:p w:rsidR="00B66BB0" w:rsidRPr="006002BB" w:rsidRDefault="00B66BB0" w:rsidP="00B66BB0">
      <w:pPr>
        <w:rPr>
          <w:rFonts w:ascii="Garamond" w:hAnsi="Garamond"/>
        </w:rPr>
      </w:pPr>
    </w:p>
    <w:p w:rsidR="00B66BB0" w:rsidRPr="006002BB" w:rsidRDefault="00B66BB0" w:rsidP="00B66BB0">
      <w:pPr>
        <w:rPr>
          <w:rFonts w:ascii="Garamond" w:hAnsi="Garamond"/>
        </w:rPr>
      </w:pPr>
      <w:r w:rsidRPr="006002BB">
        <w:rPr>
          <w:rFonts w:ascii="Garamond" w:hAnsi="Garamond"/>
        </w:rPr>
        <w:t>September 26: [No Class]</w:t>
      </w:r>
    </w:p>
    <w:p w:rsidR="00B66BB0" w:rsidRPr="006002BB" w:rsidRDefault="00B66BB0" w:rsidP="00B66BB0">
      <w:pPr>
        <w:rPr>
          <w:rFonts w:ascii="Garamond" w:hAnsi="Garamond"/>
        </w:rPr>
      </w:pPr>
    </w:p>
    <w:p w:rsidR="00B66BB0" w:rsidRPr="006002BB" w:rsidRDefault="00B66BB0" w:rsidP="00B66BB0">
      <w:pPr>
        <w:rPr>
          <w:rFonts w:ascii="Garamond" w:hAnsi="Garamond"/>
        </w:rPr>
      </w:pPr>
      <w:r w:rsidRPr="006002BB">
        <w:rPr>
          <w:rFonts w:ascii="Garamond" w:hAnsi="Garamond"/>
        </w:rPr>
        <w:t xml:space="preserve">September 28: Ecological Imperialism </w:t>
      </w:r>
    </w:p>
    <w:p w:rsidR="00B66BB0" w:rsidRPr="006002BB" w:rsidRDefault="00B66BB0" w:rsidP="00B66BB0">
      <w:pPr>
        <w:rPr>
          <w:rFonts w:ascii="Garamond" w:hAnsi="Garamond"/>
          <w:b/>
        </w:rPr>
      </w:pPr>
      <w:r w:rsidRPr="006002BB">
        <w:rPr>
          <w:rFonts w:ascii="Garamond" w:hAnsi="Garamond"/>
          <w:b/>
        </w:rPr>
        <w:t>Paper I Due</w:t>
      </w:r>
    </w:p>
    <w:p w:rsidR="00B66BB0" w:rsidRPr="006002BB" w:rsidRDefault="00B66BB0" w:rsidP="00B66BB0">
      <w:pPr>
        <w:rPr>
          <w:rFonts w:ascii="Garamond" w:hAnsi="Garamond"/>
        </w:rPr>
      </w:pPr>
    </w:p>
    <w:p w:rsidR="00B66BB0" w:rsidRPr="006002BB" w:rsidRDefault="00B66BB0" w:rsidP="00B66BB0">
      <w:pPr>
        <w:rPr>
          <w:rFonts w:ascii="Garamond" w:hAnsi="Garamond"/>
        </w:rPr>
      </w:pPr>
      <w:r w:rsidRPr="006002BB">
        <w:rPr>
          <w:rFonts w:ascii="Garamond" w:hAnsi="Garamond"/>
        </w:rPr>
        <w:t xml:space="preserve">October 1: Discussion, </w:t>
      </w:r>
      <w:proofErr w:type="spellStart"/>
      <w:r w:rsidRPr="006002BB">
        <w:rPr>
          <w:rFonts w:ascii="Garamond" w:hAnsi="Garamond"/>
        </w:rPr>
        <w:t>Kulick</w:t>
      </w:r>
      <w:proofErr w:type="spellEnd"/>
      <w:r w:rsidRPr="006002BB">
        <w:rPr>
          <w:rFonts w:ascii="Garamond" w:hAnsi="Garamond"/>
        </w:rPr>
        <w:t>, “Dams, Fish and Farmers.”</w:t>
      </w:r>
    </w:p>
    <w:p w:rsidR="00B66BB0" w:rsidRPr="006002BB" w:rsidRDefault="00B66BB0" w:rsidP="00B66BB0">
      <w:pPr>
        <w:rPr>
          <w:rFonts w:ascii="Garamond" w:hAnsi="Garamond"/>
        </w:rPr>
      </w:pPr>
    </w:p>
    <w:p w:rsidR="00B66BB0" w:rsidRPr="006002BB" w:rsidRDefault="00B66BB0" w:rsidP="00B66BB0">
      <w:pPr>
        <w:rPr>
          <w:rFonts w:ascii="Garamond" w:hAnsi="Garamond"/>
        </w:rPr>
      </w:pPr>
      <w:r w:rsidRPr="006002BB">
        <w:rPr>
          <w:rFonts w:ascii="Garamond" w:hAnsi="Garamond"/>
        </w:rPr>
        <w:t>October 3: Deforestation and Farm Building</w:t>
      </w:r>
    </w:p>
    <w:p w:rsidR="00B66BB0" w:rsidRPr="006002BB" w:rsidRDefault="00B66BB0" w:rsidP="00B66BB0">
      <w:pPr>
        <w:rPr>
          <w:rFonts w:ascii="Garamond" w:hAnsi="Garamond"/>
        </w:rPr>
      </w:pPr>
    </w:p>
    <w:p w:rsidR="00B66BB0" w:rsidRPr="006002BB" w:rsidRDefault="00B66BB0" w:rsidP="00B66BB0">
      <w:pPr>
        <w:rPr>
          <w:rFonts w:ascii="Garamond" w:hAnsi="Garamond"/>
        </w:rPr>
      </w:pPr>
      <w:r w:rsidRPr="006002BB">
        <w:rPr>
          <w:rFonts w:ascii="Garamond" w:hAnsi="Garamond"/>
        </w:rPr>
        <w:t>October 5: Shipbuilding, Fishing, and Global Trade: Expanding the Regional Carrying Capacities.</w:t>
      </w:r>
    </w:p>
    <w:p w:rsidR="00B66BB0" w:rsidRPr="006002BB" w:rsidRDefault="00B66BB0" w:rsidP="00B66BB0">
      <w:pPr>
        <w:rPr>
          <w:rFonts w:ascii="Garamond" w:hAnsi="Garamond"/>
        </w:rPr>
      </w:pPr>
    </w:p>
    <w:p w:rsidR="00B66BB0" w:rsidRPr="006002BB" w:rsidRDefault="00B66BB0" w:rsidP="00B66BB0">
      <w:pPr>
        <w:rPr>
          <w:rFonts w:ascii="Garamond" w:hAnsi="Garamond"/>
        </w:rPr>
      </w:pPr>
      <w:r w:rsidRPr="006002BB">
        <w:rPr>
          <w:rFonts w:ascii="Garamond" w:hAnsi="Garamond"/>
        </w:rPr>
        <w:t xml:space="preserve">October 8: Discussion, Judd, </w:t>
      </w:r>
      <w:r w:rsidRPr="006002BB">
        <w:rPr>
          <w:rFonts w:ascii="Garamond" w:hAnsi="Garamond"/>
          <w:i/>
        </w:rPr>
        <w:t>Second Nature</w:t>
      </w:r>
      <w:r w:rsidRPr="006002BB">
        <w:rPr>
          <w:rFonts w:ascii="Garamond" w:hAnsi="Garamond"/>
        </w:rPr>
        <w:t>, pp. 95-174.</w:t>
      </w:r>
    </w:p>
    <w:p w:rsidR="00B66BB0" w:rsidRPr="006002BB" w:rsidRDefault="00B66BB0" w:rsidP="00B66BB0">
      <w:pPr>
        <w:rPr>
          <w:rFonts w:ascii="Garamond" w:hAnsi="Garamond"/>
        </w:rPr>
      </w:pPr>
    </w:p>
    <w:p w:rsidR="00B66BB0" w:rsidRPr="006002BB" w:rsidRDefault="00B66BB0" w:rsidP="00B66BB0">
      <w:pPr>
        <w:rPr>
          <w:rFonts w:ascii="Garamond" w:hAnsi="Garamond"/>
        </w:rPr>
      </w:pPr>
      <w:r w:rsidRPr="006002BB">
        <w:rPr>
          <w:rFonts w:ascii="Garamond" w:hAnsi="Garamond"/>
        </w:rPr>
        <w:t xml:space="preserve">October 10: Apex of New England Farming </w:t>
      </w:r>
    </w:p>
    <w:p w:rsidR="00B66BB0" w:rsidRPr="006002BB" w:rsidRDefault="00B66BB0" w:rsidP="00B66BB0">
      <w:pPr>
        <w:rPr>
          <w:rFonts w:ascii="Garamond" w:hAnsi="Garamond"/>
        </w:rPr>
      </w:pPr>
    </w:p>
    <w:p w:rsidR="00B66BB0" w:rsidRPr="006002BB" w:rsidRDefault="00B66BB0" w:rsidP="00B66BB0">
      <w:pPr>
        <w:rPr>
          <w:rFonts w:ascii="Garamond" w:hAnsi="Garamond"/>
        </w:rPr>
      </w:pPr>
      <w:r w:rsidRPr="006002BB">
        <w:rPr>
          <w:rFonts w:ascii="Garamond" w:hAnsi="Garamond"/>
        </w:rPr>
        <w:t xml:space="preserve">October 12: </w:t>
      </w:r>
      <w:r w:rsidRPr="006002BB">
        <w:rPr>
          <w:rFonts w:ascii="Garamond" w:hAnsi="Garamond"/>
          <w:b/>
        </w:rPr>
        <w:t>Mid Term I</w:t>
      </w:r>
    </w:p>
    <w:p w:rsidR="00B66BB0" w:rsidRPr="006002BB" w:rsidRDefault="00B66BB0" w:rsidP="00B66BB0">
      <w:pPr>
        <w:rPr>
          <w:rFonts w:ascii="Garamond" w:hAnsi="Garamond"/>
        </w:rPr>
      </w:pPr>
    </w:p>
    <w:p w:rsidR="00B66BB0" w:rsidRPr="006002BB" w:rsidRDefault="00B66BB0" w:rsidP="00B66BB0">
      <w:pPr>
        <w:rPr>
          <w:rFonts w:ascii="Garamond" w:hAnsi="Garamond"/>
          <w:u w:val="single"/>
        </w:rPr>
      </w:pPr>
      <w:r w:rsidRPr="006002BB">
        <w:rPr>
          <w:rFonts w:ascii="Garamond" w:hAnsi="Garamond"/>
          <w:b/>
        </w:rPr>
        <w:t>Unit III, Seeing and Confronting Limits</w:t>
      </w:r>
    </w:p>
    <w:p w:rsidR="00B66BB0" w:rsidRPr="006002BB" w:rsidRDefault="00B66BB0" w:rsidP="00B66BB0">
      <w:pPr>
        <w:rPr>
          <w:rFonts w:ascii="Garamond" w:hAnsi="Garamond"/>
        </w:rPr>
      </w:pPr>
      <w:r w:rsidRPr="006002BB">
        <w:rPr>
          <w:rFonts w:ascii="Garamond" w:hAnsi="Garamond"/>
        </w:rPr>
        <w:t>October 15: The Limits of Farming and Forestry</w:t>
      </w:r>
    </w:p>
    <w:p w:rsidR="00B66BB0" w:rsidRPr="006002BB" w:rsidRDefault="00B66BB0" w:rsidP="00B66BB0">
      <w:pPr>
        <w:rPr>
          <w:rFonts w:ascii="Garamond" w:hAnsi="Garamond"/>
          <w:b/>
        </w:rPr>
      </w:pPr>
    </w:p>
    <w:p w:rsidR="00B66BB0" w:rsidRPr="006002BB" w:rsidRDefault="00B66BB0" w:rsidP="00B66BB0">
      <w:pPr>
        <w:rPr>
          <w:rFonts w:ascii="Garamond" w:hAnsi="Garamond"/>
        </w:rPr>
      </w:pPr>
      <w:r w:rsidRPr="006002BB">
        <w:rPr>
          <w:rFonts w:ascii="Garamond" w:hAnsi="Garamond"/>
        </w:rPr>
        <w:t>October 17: Overfishing and its Discontents</w:t>
      </w:r>
    </w:p>
    <w:p w:rsidR="00B66BB0" w:rsidRPr="006002BB" w:rsidRDefault="00B66BB0" w:rsidP="00B66BB0">
      <w:pPr>
        <w:rPr>
          <w:rFonts w:ascii="Garamond" w:hAnsi="Garamond"/>
        </w:rPr>
      </w:pPr>
    </w:p>
    <w:p w:rsidR="00B66BB0" w:rsidRPr="006002BB" w:rsidRDefault="00B66BB0" w:rsidP="00B66BB0">
      <w:pPr>
        <w:rPr>
          <w:rFonts w:ascii="Garamond" w:hAnsi="Garamond"/>
        </w:rPr>
      </w:pPr>
      <w:r w:rsidRPr="006002BB">
        <w:rPr>
          <w:rFonts w:ascii="Garamond" w:hAnsi="Garamond"/>
        </w:rPr>
        <w:lastRenderedPageBreak/>
        <w:t>October 19: Agricultural Science and Solutions?</w:t>
      </w:r>
    </w:p>
    <w:p w:rsidR="00B66BB0" w:rsidRPr="006002BB" w:rsidRDefault="00B66BB0" w:rsidP="00B66BB0">
      <w:pPr>
        <w:rPr>
          <w:rFonts w:ascii="Garamond" w:hAnsi="Garamond"/>
        </w:rPr>
      </w:pPr>
    </w:p>
    <w:p w:rsidR="00B66BB0" w:rsidRPr="006002BB" w:rsidRDefault="00B66BB0" w:rsidP="00B66BB0">
      <w:pPr>
        <w:rPr>
          <w:rFonts w:ascii="Garamond" w:hAnsi="Garamond"/>
        </w:rPr>
      </w:pPr>
      <w:r w:rsidRPr="006002BB">
        <w:rPr>
          <w:rFonts w:ascii="Garamond" w:hAnsi="Garamond"/>
        </w:rPr>
        <w:t xml:space="preserve">October 22: Discussion, Marsh, </w:t>
      </w:r>
      <w:r w:rsidRPr="006002BB">
        <w:rPr>
          <w:rFonts w:ascii="Garamond" w:hAnsi="Garamond"/>
          <w:i/>
        </w:rPr>
        <w:t>Man and Nature</w:t>
      </w:r>
      <w:r w:rsidRPr="006002BB">
        <w:rPr>
          <w:rFonts w:ascii="Garamond" w:hAnsi="Garamond"/>
        </w:rPr>
        <w:t xml:space="preserve"> selections</w:t>
      </w:r>
    </w:p>
    <w:p w:rsidR="00B66BB0" w:rsidRPr="006002BB" w:rsidRDefault="00B66BB0" w:rsidP="00B66BB0">
      <w:pPr>
        <w:rPr>
          <w:rFonts w:ascii="Garamond" w:hAnsi="Garamond"/>
        </w:rPr>
      </w:pPr>
    </w:p>
    <w:p w:rsidR="00B66BB0" w:rsidRPr="006002BB" w:rsidRDefault="00B66BB0" w:rsidP="00B66BB0">
      <w:pPr>
        <w:rPr>
          <w:rFonts w:ascii="Garamond" w:hAnsi="Garamond"/>
        </w:rPr>
      </w:pPr>
      <w:r w:rsidRPr="006002BB">
        <w:rPr>
          <w:rFonts w:ascii="Garamond" w:hAnsi="Garamond"/>
        </w:rPr>
        <w:t>October 24: Fisheries Science as Solutions?</w:t>
      </w:r>
    </w:p>
    <w:p w:rsidR="00B66BB0" w:rsidRPr="006002BB" w:rsidRDefault="00B66BB0" w:rsidP="00B66BB0">
      <w:pPr>
        <w:rPr>
          <w:rFonts w:ascii="Garamond" w:hAnsi="Garamond"/>
        </w:rPr>
      </w:pPr>
      <w:r w:rsidRPr="006002BB">
        <w:rPr>
          <w:rFonts w:ascii="Garamond" w:hAnsi="Garamond"/>
          <w:b/>
        </w:rPr>
        <w:t xml:space="preserve">Paper II due: </w:t>
      </w:r>
      <w:r w:rsidRPr="006002BB">
        <w:rPr>
          <w:rFonts w:ascii="Garamond" w:hAnsi="Garamond"/>
        </w:rPr>
        <w:t xml:space="preserve">Drawing from his discussions assigned in class, how does Marsh see the intersection of history and what we would call sustainability? Why? </w:t>
      </w:r>
      <w:proofErr w:type="gramStart"/>
      <w:r w:rsidRPr="006002BB">
        <w:rPr>
          <w:rFonts w:ascii="Garamond" w:hAnsi="Garamond"/>
        </w:rPr>
        <w:t>5</w:t>
      </w:r>
      <w:proofErr w:type="gramEnd"/>
      <w:r w:rsidRPr="006002BB">
        <w:rPr>
          <w:rFonts w:ascii="Garamond" w:hAnsi="Garamond"/>
        </w:rPr>
        <w:t xml:space="preserve"> pages (1250 words).</w:t>
      </w:r>
    </w:p>
    <w:p w:rsidR="00B66BB0" w:rsidRPr="006002BB" w:rsidRDefault="00B66BB0" w:rsidP="00B66BB0">
      <w:pPr>
        <w:rPr>
          <w:rFonts w:ascii="Garamond" w:hAnsi="Garamond"/>
        </w:rPr>
      </w:pPr>
    </w:p>
    <w:p w:rsidR="00B66BB0" w:rsidRPr="006002BB" w:rsidRDefault="00B66BB0" w:rsidP="00B66BB0">
      <w:pPr>
        <w:rPr>
          <w:rFonts w:ascii="Garamond" w:hAnsi="Garamond"/>
          <w:b/>
        </w:rPr>
      </w:pPr>
      <w:r w:rsidRPr="006002BB">
        <w:rPr>
          <w:rFonts w:ascii="Garamond" w:hAnsi="Garamond"/>
          <w:b/>
        </w:rPr>
        <w:t>Unit IV, Conservation and Industrialization</w:t>
      </w:r>
    </w:p>
    <w:p w:rsidR="00B66BB0" w:rsidRPr="006002BB" w:rsidRDefault="00B66BB0" w:rsidP="00B66BB0">
      <w:pPr>
        <w:rPr>
          <w:rFonts w:ascii="Garamond" w:hAnsi="Garamond"/>
        </w:rPr>
      </w:pPr>
      <w:r w:rsidRPr="006002BB">
        <w:rPr>
          <w:rFonts w:ascii="Garamond" w:hAnsi="Garamond"/>
        </w:rPr>
        <w:t xml:space="preserve">October 26: Discussion, Judd, </w:t>
      </w:r>
      <w:r w:rsidRPr="006002BB">
        <w:rPr>
          <w:rFonts w:ascii="Garamond" w:hAnsi="Garamond"/>
          <w:i/>
        </w:rPr>
        <w:t>Second Nature</w:t>
      </w:r>
      <w:r w:rsidRPr="006002BB">
        <w:rPr>
          <w:rFonts w:ascii="Garamond" w:hAnsi="Garamond"/>
        </w:rPr>
        <w:t>, pp. 175-272.</w:t>
      </w:r>
    </w:p>
    <w:p w:rsidR="00B66BB0" w:rsidRPr="006002BB" w:rsidRDefault="00B66BB0" w:rsidP="00B66BB0">
      <w:pPr>
        <w:rPr>
          <w:rFonts w:ascii="Garamond" w:hAnsi="Garamond"/>
        </w:rPr>
      </w:pPr>
    </w:p>
    <w:p w:rsidR="00B66BB0" w:rsidRPr="006002BB" w:rsidRDefault="00B66BB0" w:rsidP="00B66BB0">
      <w:pPr>
        <w:rPr>
          <w:rFonts w:ascii="Garamond" w:hAnsi="Garamond"/>
        </w:rPr>
      </w:pPr>
      <w:r w:rsidRPr="006002BB">
        <w:rPr>
          <w:rFonts w:ascii="Garamond" w:hAnsi="Garamond"/>
        </w:rPr>
        <w:t>October 29: The Beatification of Nature</w:t>
      </w:r>
    </w:p>
    <w:p w:rsidR="00B66BB0" w:rsidRPr="006002BB" w:rsidRDefault="00B66BB0" w:rsidP="00B66BB0">
      <w:pPr>
        <w:rPr>
          <w:rFonts w:ascii="Garamond" w:hAnsi="Garamond"/>
        </w:rPr>
      </w:pPr>
    </w:p>
    <w:p w:rsidR="00B66BB0" w:rsidRPr="006002BB" w:rsidRDefault="00B66BB0" w:rsidP="00B66BB0">
      <w:pPr>
        <w:rPr>
          <w:rFonts w:ascii="Garamond" w:hAnsi="Garamond"/>
        </w:rPr>
      </w:pPr>
      <w:r w:rsidRPr="006002BB">
        <w:rPr>
          <w:rFonts w:ascii="Garamond" w:hAnsi="Garamond"/>
        </w:rPr>
        <w:t xml:space="preserve">October 31: Discussion, Thoreau, </w:t>
      </w:r>
      <w:r w:rsidRPr="006002BB">
        <w:rPr>
          <w:rFonts w:ascii="Garamond" w:hAnsi="Garamond"/>
          <w:i/>
        </w:rPr>
        <w:t>Walden</w:t>
      </w:r>
      <w:r w:rsidRPr="006002BB">
        <w:rPr>
          <w:rFonts w:ascii="Garamond" w:hAnsi="Garamond"/>
        </w:rPr>
        <w:t>, pp. 168-181.</w:t>
      </w:r>
    </w:p>
    <w:p w:rsidR="00B66BB0" w:rsidRPr="006002BB" w:rsidRDefault="00B66BB0" w:rsidP="00B66BB0">
      <w:pPr>
        <w:rPr>
          <w:rFonts w:ascii="Garamond" w:hAnsi="Garamond"/>
        </w:rPr>
      </w:pPr>
    </w:p>
    <w:p w:rsidR="00B66BB0" w:rsidRPr="006002BB" w:rsidRDefault="00B66BB0" w:rsidP="00B66BB0">
      <w:pPr>
        <w:rPr>
          <w:rFonts w:ascii="Garamond" w:hAnsi="Garamond"/>
        </w:rPr>
      </w:pPr>
      <w:r w:rsidRPr="006002BB">
        <w:rPr>
          <w:rFonts w:ascii="Garamond" w:hAnsi="Garamond"/>
        </w:rPr>
        <w:t>November 2: Hunting, Angling, and the Industrial Revolution of Natural Resource Use</w:t>
      </w:r>
    </w:p>
    <w:p w:rsidR="00B66BB0" w:rsidRPr="006002BB" w:rsidRDefault="00B66BB0" w:rsidP="00B66BB0">
      <w:pPr>
        <w:rPr>
          <w:rFonts w:ascii="Garamond" w:hAnsi="Garamond"/>
        </w:rPr>
      </w:pPr>
    </w:p>
    <w:p w:rsidR="00B66BB0" w:rsidRPr="006002BB" w:rsidRDefault="00B66BB0" w:rsidP="00B66BB0">
      <w:pPr>
        <w:rPr>
          <w:rFonts w:ascii="Garamond" w:hAnsi="Garamond"/>
        </w:rPr>
      </w:pPr>
      <w:r w:rsidRPr="006002BB">
        <w:rPr>
          <w:rFonts w:ascii="Garamond" w:hAnsi="Garamond"/>
        </w:rPr>
        <w:t xml:space="preserve">November 5: Discussion, Judd, </w:t>
      </w:r>
      <w:r w:rsidRPr="006002BB">
        <w:rPr>
          <w:rFonts w:ascii="Garamond" w:hAnsi="Garamond"/>
          <w:i/>
        </w:rPr>
        <w:t>Common Lands, Common People</w:t>
      </w:r>
    </w:p>
    <w:p w:rsidR="00B66BB0" w:rsidRPr="006002BB" w:rsidRDefault="00B66BB0" w:rsidP="00B66BB0">
      <w:pPr>
        <w:rPr>
          <w:rFonts w:ascii="Garamond" w:hAnsi="Garamond"/>
        </w:rPr>
      </w:pPr>
    </w:p>
    <w:p w:rsidR="00B66BB0" w:rsidRPr="006002BB" w:rsidRDefault="00B66BB0" w:rsidP="00B66BB0">
      <w:pPr>
        <w:rPr>
          <w:rFonts w:ascii="Garamond" w:hAnsi="Garamond"/>
        </w:rPr>
      </w:pPr>
      <w:r w:rsidRPr="006002BB">
        <w:rPr>
          <w:rFonts w:ascii="Garamond" w:hAnsi="Garamond"/>
        </w:rPr>
        <w:t>November 7: Ports and Pollution</w:t>
      </w:r>
    </w:p>
    <w:p w:rsidR="00B66BB0" w:rsidRPr="006002BB" w:rsidRDefault="00B66BB0" w:rsidP="00B66BB0">
      <w:pPr>
        <w:rPr>
          <w:rFonts w:ascii="Garamond" w:hAnsi="Garamond"/>
        </w:rPr>
      </w:pPr>
    </w:p>
    <w:p w:rsidR="00B66BB0" w:rsidRPr="006002BB" w:rsidRDefault="00B66BB0" w:rsidP="00B66BB0">
      <w:pPr>
        <w:rPr>
          <w:rFonts w:ascii="Garamond" w:hAnsi="Garamond"/>
        </w:rPr>
      </w:pPr>
      <w:r w:rsidRPr="006002BB">
        <w:rPr>
          <w:rFonts w:ascii="Garamond" w:hAnsi="Garamond"/>
        </w:rPr>
        <w:t xml:space="preserve">November 9: The Industrial Utility of Conservation </w:t>
      </w:r>
    </w:p>
    <w:p w:rsidR="00B66BB0" w:rsidRPr="006002BB" w:rsidRDefault="00B66BB0" w:rsidP="00B66BB0">
      <w:pPr>
        <w:rPr>
          <w:rFonts w:ascii="Garamond" w:hAnsi="Garamond"/>
        </w:rPr>
      </w:pPr>
    </w:p>
    <w:p w:rsidR="00B66BB0" w:rsidRPr="006002BB" w:rsidRDefault="00B66BB0" w:rsidP="00B66BB0">
      <w:pPr>
        <w:rPr>
          <w:rFonts w:ascii="Garamond" w:hAnsi="Garamond"/>
        </w:rPr>
      </w:pPr>
      <w:r w:rsidRPr="006002BB">
        <w:rPr>
          <w:rFonts w:ascii="Garamond" w:hAnsi="Garamond"/>
        </w:rPr>
        <w:t>November 12: The Environmental Challenge of Urbanization</w:t>
      </w:r>
    </w:p>
    <w:p w:rsidR="00B66BB0" w:rsidRPr="006002BB" w:rsidRDefault="00B66BB0" w:rsidP="00B66BB0">
      <w:pPr>
        <w:rPr>
          <w:rFonts w:ascii="Garamond" w:hAnsi="Garamond"/>
        </w:rPr>
      </w:pPr>
    </w:p>
    <w:p w:rsidR="00B66BB0" w:rsidRPr="006002BB" w:rsidRDefault="00B66BB0" w:rsidP="00B66BB0">
      <w:pPr>
        <w:rPr>
          <w:rFonts w:ascii="Garamond" w:hAnsi="Garamond"/>
        </w:rPr>
      </w:pPr>
      <w:r w:rsidRPr="006002BB">
        <w:rPr>
          <w:rFonts w:ascii="Garamond" w:hAnsi="Garamond"/>
        </w:rPr>
        <w:t xml:space="preserve">November 14: Discussion, Rawson, </w:t>
      </w:r>
      <w:r w:rsidRPr="006002BB">
        <w:rPr>
          <w:rFonts w:ascii="Garamond" w:hAnsi="Garamond"/>
          <w:i/>
        </w:rPr>
        <w:t>Eden on the Charles</w:t>
      </w:r>
      <w:r w:rsidRPr="006002BB">
        <w:rPr>
          <w:rFonts w:ascii="Garamond" w:hAnsi="Garamond"/>
        </w:rPr>
        <w:t xml:space="preserve"> </w:t>
      </w:r>
    </w:p>
    <w:p w:rsidR="00B66BB0" w:rsidRPr="006002BB" w:rsidRDefault="00B66BB0" w:rsidP="00B66BB0">
      <w:pPr>
        <w:rPr>
          <w:rFonts w:ascii="Garamond" w:hAnsi="Garamond"/>
        </w:rPr>
      </w:pPr>
    </w:p>
    <w:p w:rsidR="00B66BB0" w:rsidRPr="006002BB" w:rsidRDefault="00B66BB0" w:rsidP="00B66BB0">
      <w:pPr>
        <w:rPr>
          <w:rFonts w:ascii="Garamond" w:hAnsi="Garamond"/>
        </w:rPr>
      </w:pPr>
      <w:r w:rsidRPr="006002BB">
        <w:rPr>
          <w:rFonts w:ascii="Garamond" w:hAnsi="Garamond"/>
        </w:rPr>
        <w:t xml:space="preserve">November 16: </w:t>
      </w:r>
      <w:r w:rsidRPr="006002BB">
        <w:rPr>
          <w:rFonts w:ascii="Garamond" w:hAnsi="Garamond"/>
          <w:b/>
        </w:rPr>
        <w:t>Mid Term II</w:t>
      </w:r>
    </w:p>
    <w:p w:rsidR="00B66BB0" w:rsidRPr="006002BB" w:rsidRDefault="00B66BB0" w:rsidP="00B66BB0">
      <w:pPr>
        <w:rPr>
          <w:rFonts w:ascii="Garamond" w:hAnsi="Garamond"/>
        </w:rPr>
      </w:pPr>
    </w:p>
    <w:p w:rsidR="00B66BB0" w:rsidRPr="006002BB" w:rsidRDefault="00B66BB0" w:rsidP="00B66BB0">
      <w:pPr>
        <w:rPr>
          <w:rFonts w:ascii="Garamond" w:hAnsi="Garamond"/>
        </w:rPr>
      </w:pPr>
      <w:r w:rsidRPr="006002BB">
        <w:rPr>
          <w:rFonts w:ascii="Garamond" w:hAnsi="Garamond"/>
        </w:rPr>
        <w:t xml:space="preserve">November 19-23: Thanksgiving Break </w:t>
      </w:r>
    </w:p>
    <w:p w:rsidR="00B66BB0" w:rsidRPr="006002BB" w:rsidRDefault="00B66BB0" w:rsidP="00B66BB0">
      <w:pPr>
        <w:rPr>
          <w:rFonts w:ascii="Garamond" w:hAnsi="Garamond"/>
        </w:rPr>
      </w:pPr>
    </w:p>
    <w:p w:rsidR="00B66BB0" w:rsidRPr="006002BB" w:rsidRDefault="00B66BB0" w:rsidP="00B66BB0">
      <w:pPr>
        <w:rPr>
          <w:rFonts w:ascii="Garamond" w:hAnsi="Garamond"/>
          <w:b/>
        </w:rPr>
      </w:pPr>
      <w:r w:rsidRPr="006002BB">
        <w:rPr>
          <w:rFonts w:ascii="Garamond" w:hAnsi="Garamond"/>
          <w:b/>
        </w:rPr>
        <w:t xml:space="preserve">Unit V, </w:t>
      </w:r>
      <w:proofErr w:type="gramStart"/>
      <w:r w:rsidRPr="006002BB">
        <w:rPr>
          <w:rFonts w:ascii="Garamond" w:hAnsi="Garamond"/>
          <w:b/>
        </w:rPr>
        <w:t>The</w:t>
      </w:r>
      <w:proofErr w:type="gramEnd"/>
      <w:r w:rsidRPr="006002BB">
        <w:rPr>
          <w:rFonts w:ascii="Garamond" w:hAnsi="Garamond"/>
          <w:b/>
        </w:rPr>
        <w:t xml:space="preserve"> Re-Wilding of New England</w:t>
      </w:r>
    </w:p>
    <w:p w:rsidR="00B66BB0" w:rsidRPr="006002BB" w:rsidRDefault="00B66BB0" w:rsidP="00B66BB0">
      <w:pPr>
        <w:rPr>
          <w:rFonts w:ascii="Garamond" w:hAnsi="Garamond"/>
        </w:rPr>
      </w:pPr>
      <w:r w:rsidRPr="006002BB">
        <w:rPr>
          <w:rFonts w:ascii="Garamond" w:hAnsi="Garamond"/>
        </w:rPr>
        <w:t>November 26: Farm Abandonment and Suburbanization</w:t>
      </w:r>
    </w:p>
    <w:p w:rsidR="00B66BB0" w:rsidRPr="006002BB" w:rsidRDefault="00B66BB0" w:rsidP="00B66BB0">
      <w:pPr>
        <w:rPr>
          <w:rFonts w:ascii="Garamond" w:hAnsi="Garamond"/>
        </w:rPr>
      </w:pPr>
    </w:p>
    <w:p w:rsidR="00B66BB0" w:rsidRPr="006002BB" w:rsidRDefault="00B66BB0" w:rsidP="00B66BB0">
      <w:pPr>
        <w:rPr>
          <w:rFonts w:ascii="Garamond" w:hAnsi="Garamond"/>
        </w:rPr>
      </w:pPr>
      <w:r w:rsidRPr="006002BB">
        <w:rPr>
          <w:rFonts w:ascii="Garamond" w:hAnsi="Garamond"/>
        </w:rPr>
        <w:t>November 28: The Hurricane of 1938 and the Problems of Reforestation</w:t>
      </w:r>
    </w:p>
    <w:p w:rsidR="00B66BB0" w:rsidRPr="006002BB" w:rsidRDefault="00B66BB0" w:rsidP="00B66BB0">
      <w:pPr>
        <w:rPr>
          <w:rFonts w:ascii="Garamond" w:hAnsi="Garamond"/>
        </w:rPr>
      </w:pPr>
    </w:p>
    <w:p w:rsidR="00B66BB0" w:rsidRPr="006002BB" w:rsidRDefault="00B66BB0" w:rsidP="00B66BB0">
      <w:pPr>
        <w:rPr>
          <w:rFonts w:ascii="Garamond" w:hAnsi="Garamond"/>
        </w:rPr>
      </w:pPr>
      <w:r w:rsidRPr="006002BB">
        <w:rPr>
          <w:rFonts w:ascii="Garamond" w:hAnsi="Garamond"/>
        </w:rPr>
        <w:t>November 30: The Gulf of Maine’s Perpetual (?) Frontier</w:t>
      </w:r>
    </w:p>
    <w:p w:rsidR="00B66BB0" w:rsidRPr="006002BB" w:rsidRDefault="00B66BB0" w:rsidP="00B66BB0">
      <w:pPr>
        <w:rPr>
          <w:rFonts w:ascii="Garamond" w:hAnsi="Garamond"/>
        </w:rPr>
      </w:pPr>
    </w:p>
    <w:p w:rsidR="00B66BB0" w:rsidRPr="006002BB" w:rsidRDefault="00B66BB0" w:rsidP="00B66BB0">
      <w:pPr>
        <w:rPr>
          <w:rFonts w:ascii="Garamond" w:hAnsi="Garamond"/>
        </w:rPr>
      </w:pPr>
      <w:r w:rsidRPr="006002BB">
        <w:rPr>
          <w:rFonts w:ascii="Garamond" w:hAnsi="Garamond"/>
        </w:rPr>
        <w:t>December 3: Managing the Invisible: Fisheries in the 1930s</w:t>
      </w:r>
    </w:p>
    <w:p w:rsidR="00B66BB0" w:rsidRPr="006002BB" w:rsidRDefault="00B66BB0" w:rsidP="00B66BB0">
      <w:pPr>
        <w:rPr>
          <w:rFonts w:ascii="Garamond" w:hAnsi="Garamond"/>
        </w:rPr>
      </w:pPr>
    </w:p>
    <w:p w:rsidR="00B66BB0" w:rsidRPr="006002BB" w:rsidRDefault="00B66BB0" w:rsidP="00B66BB0">
      <w:pPr>
        <w:rPr>
          <w:rFonts w:ascii="Garamond" w:hAnsi="Garamond"/>
        </w:rPr>
      </w:pPr>
      <w:r w:rsidRPr="006002BB">
        <w:rPr>
          <w:rFonts w:ascii="Garamond" w:hAnsi="Garamond"/>
        </w:rPr>
        <w:t>December 5: [No Class]</w:t>
      </w:r>
    </w:p>
    <w:p w:rsidR="00B66BB0" w:rsidRPr="006002BB" w:rsidRDefault="00B66BB0" w:rsidP="00B66BB0">
      <w:pPr>
        <w:rPr>
          <w:rFonts w:ascii="Garamond" w:hAnsi="Garamond"/>
        </w:rPr>
      </w:pPr>
    </w:p>
    <w:p w:rsidR="00B66BB0" w:rsidRPr="006002BB" w:rsidRDefault="00B66BB0" w:rsidP="00B66BB0">
      <w:pPr>
        <w:rPr>
          <w:rFonts w:ascii="Garamond" w:hAnsi="Garamond"/>
        </w:rPr>
      </w:pPr>
      <w:r w:rsidRPr="006002BB">
        <w:rPr>
          <w:rFonts w:ascii="Garamond" w:hAnsi="Garamond"/>
        </w:rPr>
        <w:t xml:space="preserve">December 7: Conclusion: A New </w:t>
      </w:r>
      <w:proofErr w:type="spellStart"/>
      <w:r w:rsidRPr="006002BB">
        <w:rPr>
          <w:rFonts w:ascii="Garamond" w:hAnsi="Garamond"/>
        </w:rPr>
        <w:t>New</w:t>
      </w:r>
      <w:proofErr w:type="spellEnd"/>
      <w:r w:rsidRPr="006002BB">
        <w:rPr>
          <w:rFonts w:ascii="Garamond" w:hAnsi="Garamond"/>
        </w:rPr>
        <w:t xml:space="preserve"> England?</w:t>
      </w:r>
    </w:p>
    <w:p w:rsidR="00B66BB0" w:rsidRPr="006002BB" w:rsidRDefault="00B66BB0" w:rsidP="00B66BB0">
      <w:pPr>
        <w:rPr>
          <w:rFonts w:ascii="Garamond" w:hAnsi="Garamond"/>
          <w:b/>
        </w:rPr>
      </w:pPr>
      <w:r w:rsidRPr="006002BB">
        <w:rPr>
          <w:rFonts w:ascii="Garamond" w:hAnsi="Garamond"/>
          <w:b/>
        </w:rPr>
        <w:t>Final Take Home Exam Due</w:t>
      </w:r>
    </w:p>
    <w:p w:rsidR="00A438F7" w:rsidRDefault="00A438F7" w:rsidP="0088241F">
      <w:pPr>
        <w:spacing w:after="0" w:line="240" w:lineRule="auto"/>
        <w:rPr>
          <w:rFonts w:ascii="Times New Roman" w:hAnsi="Times New Roman" w:cs="Times New Roman"/>
          <w:sz w:val="24"/>
          <w:szCs w:val="24"/>
        </w:rPr>
      </w:pPr>
    </w:p>
    <w:p w:rsidR="00A438F7" w:rsidRDefault="00A438F7" w:rsidP="0088241F">
      <w:pPr>
        <w:spacing w:after="0" w:line="240" w:lineRule="auto"/>
        <w:rPr>
          <w:rFonts w:ascii="Times New Roman" w:hAnsi="Times New Roman" w:cs="Times New Roman"/>
          <w:sz w:val="24"/>
          <w:szCs w:val="24"/>
        </w:rPr>
      </w:pPr>
    </w:p>
    <w:p w:rsidR="0088241F" w:rsidRPr="00B66BB0" w:rsidRDefault="0088241F" w:rsidP="0088241F">
      <w:pPr>
        <w:spacing w:after="0" w:line="240" w:lineRule="auto"/>
        <w:rPr>
          <w:rFonts w:ascii="Times New Roman" w:hAnsi="Times New Roman" w:cs="Times New Roman"/>
          <w:b/>
          <w:sz w:val="24"/>
          <w:szCs w:val="24"/>
        </w:rPr>
      </w:pPr>
      <w:r w:rsidRPr="00B66BB0">
        <w:rPr>
          <w:rFonts w:ascii="Times New Roman" w:hAnsi="Times New Roman" w:cs="Times New Roman"/>
          <w:b/>
          <w:sz w:val="24"/>
          <w:szCs w:val="24"/>
        </w:rPr>
        <w:t>2019-207</w:t>
      </w:r>
      <w:r w:rsidRPr="00B66BB0">
        <w:rPr>
          <w:rFonts w:ascii="Times New Roman" w:hAnsi="Times New Roman" w:cs="Times New Roman"/>
          <w:b/>
          <w:sz w:val="24"/>
          <w:szCs w:val="24"/>
        </w:rPr>
        <w:tab/>
        <w:t>JOUR 3046E</w:t>
      </w:r>
      <w:r w:rsidRPr="00B66BB0">
        <w:rPr>
          <w:rFonts w:ascii="Times New Roman" w:hAnsi="Times New Roman" w:cs="Times New Roman"/>
          <w:b/>
          <w:sz w:val="24"/>
          <w:szCs w:val="24"/>
        </w:rPr>
        <w:tab/>
      </w:r>
      <w:r w:rsidRPr="00B66BB0">
        <w:rPr>
          <w:rFonts w:ascii="Times New Roman" w:hAnsi="Times New Roman" w:cs="Times New Roman"/>
          <w:b/>
          <w:sz w:val="24"/>
          <w:szCs w:val="24"/>
        </w:rPr>
        <w:tab/>
        <w:t xml:space="preserve">Revise Course </w:t>
      </w:r>
      <w:r w:rsidRPr="00B66BB0">
        <w:rPr>
          <w:rFonts w:ascii="Times New Roman" w:hAnsi="Times New Roman" w:cs="Times New Roman"/>
          <w:b/>
          <w:color w:val="FF0000"/>
          <w:sz w:val="24"/>
          <w:szCs w:val="24"/>
        </w:rPr>
        <w:t>(G) (S)</w:t>
      </w:r>
    </w:p>
    <w:p w:rsidR="00B66BB0" w:rsidRDefault="00B66BB0" w:rsidP="0088241F">
      <w:pPr>
        <w:spacing w:after="0" w:line="240" w:lineRule="auto"/>
        <w:rPr>
          <w:rFonts w:ascii="Times New Roman" w:hAnsi="Times New Roman" w:cs="Times New Roman"/>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277"/>
        <w:gridCol w:w="3387"/>
      </w:tblGrid>
      <w:tr w:rsidR="00B66BB0" w:rsidTr="008E1038">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66BB0" w:rsidRDefault="00B66BB0" w:rsidP="008E1038">
            <w:pPr>
              <w:rPr>
                <w:rFonts w:ascii="Arial" w:hAnsi="Arial" w:cs="Arial"/>
                <w:b/>
                <w:bCs/>
                <w:color w:val="FFFFFF"/>
                <w:sz w:val="18"/>
                <w:szCs w:val="18"/>
              </w:rPr>
            </w:pPr>
            <w:r>
              <w:rPr>
                <w:rFonts w:ascii="Arial" w:hAnsi="Arial" w:cs="Arial"/>
                <w:b/>
                <w:bCs/>
                <w:color w:val="FFFFFF"/>
                <w:sz w:val="18"/>
                <w:szCs w:val="18"/>
              </w:rPr>
              <w:t>COURSE ACTION REQUEST</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19-12988</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Croteau</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Environmental Journalism</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In Progress</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Start &gt; Journalism &gt; College of Liberal Arts and Sciences</w:t>
            </w:r>
          </w:p>
        </w:tc>
      </w:tr>
    </w:tbl>
    <w:p w:rsidR="00B66BB0" w:rsidRDefault="00B66BB0" w:rsidP="00B66BB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178"/>
        <w:gridCol w:w="2486"/>
      </w:tblGrid>
      <w:tr w:rsidR="00B66BB0" w:rsidTr="008E1038">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66BB0" w:rsidRDefault="00B66BB0" w:rsidP="008E1038">
            <w:pPr>
              <w:rPr>
                <w:rFonts w:ascii="Arial" w:hAnsi="Arial" w:cs="Arial"/>
                <w:b/>
                <w:bCs/>
                <w:color w:val="FFFFFF"/>
                <w:sz w:val="18"/>
                <w:szCs w:val="18"/>
              </w:rPr>
            </w:pPr>
            <w:r>
              <w:rPr>
                <w:rFonts w:ascii="Arial" w:hAnsi="Arial" w:cs="Arial"/>
                <w:b/>
                <w:bCs/>
                <w:color w:val="FFFFFF"/>
                <w:sz w:val="18"/>
                <w:szCs w:val="18"/>
              </w:rPr>
              <w:lastRenderedPageBreak/>
              <w:t>COURSE INFO</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Revise Course</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Neither</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1</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JOUR</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College of Liberal Arts and Sciences</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Journalism</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Environmental Journalism</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3046</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Yes</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Please explain the use of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 xml:space="preserve">We are asking to add an E designation to an existing course. </w:t>
            </w:r>
          </w:p>
        </w:tc>
      </w:tr>
    </w:tbl>
    <w:p w:rsidR="00B66BB0" w:rsidRDefault="00B66BB0" w:rsidP="00B66BB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581"/>
        <w:gridCol w:w="2083"/>
      </w:tblGrid>
      <w:tr w:rsidR="00B66BB0" w:rsidTr="008E1038">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66BB0" w:rsidRDefault="00B66BB0" w:rsidP="008E1038">
            <w:pPr>
              <w:rPr>
                <w:rFonts w:ascii="Arial" w:hAnsi="Arial" w:cs="Arial"/>
                <w:b/>
                <w:bCs/>
                <w:color w:val="FFFFFF"/>
                <w:sz w:val="18"/>
                <w:szCs w:val="18"/>
              </w:rPr>
            </w:pPr>
            <w:r>
              <w:rPr>
                <w:rFonts w:ascii="Arial" w:hAnsi="Arial" w:cs="Arial"/>
                <w:b/>
                <w:bCs/>
                <w:color w:val="FFFFFF"/>
                <w:sz w:val="18"/>
                <w:szCs w:val="18"/>
              </w:rPr>
              <w:t>CONTACT INFO</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Maureen E Croteau</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Journalism</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 xml:space="preserve">Initiator </w:t>
            </w:r>
            <w:proofErr w:type="spellStart"/>
            <w:r>
              <w:rPr>
                <w:rFonts w:ascii="Arial" w:hAnsi="Arial" w:cs="Arial"/>
                <w:b/>
                <w:bCs/>
                <w:sz w:val="15"/>
                <w:szCs w:val="15"/>
              </w:rPr>
              <w:t>NetId</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mec02015</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hyperlink r:id="rId154" w:history="1">
              <w:r>
                <w:rPr>
                  <w:rStyle w:val="Hyperlink"/>
                  <w:rFonts w:ascii="Arial" w:hAnsi="Arial" w:cs="Arial"/>
                  <w:sz w:val="15"/>
                  <w:szCs w:val="15"/>
                </w:rPr>
                <w:t>maureen.croteau@uconn.edu</w:t>
              </w:r>
            </w:hyperlink>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Myself</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Yes</w:t>
            </w:r>
          </w:p>
        </w:tc>
      </w:tr>
    </w:tbl>
    <w:p w:rsidR="00B66BB0" w:rsidRDefault="00B66BB0" w:rsidP="00B66BB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944"/>
        <w:gridCol w:w="1720"/>
      </w:tblGrid>
      <w:tr w:rsidR="00B66BB0" w:rsidTr="008E1038">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66BB0" w:rsidRDefault="00B66BB0" w:rsidP="008E1038">
            <w:pPr>
              <w:rPr>
                <w:rFonts w:ascii="Arial" w:hAnsi="Arial" w:cs="Arial"/>
                <w:b/>
                <w:bCs/>
                <w:color w:val="FFFFFF"/>
                <w:sz w:val="18"/>
                <w:szCs w:val="18"/>
              </w:rPr>
            </w:pPr>
            <w:r>
              <w:rPr>
                <w:rFonts w:ascii="Arial" w:hAnsi="Arial" w:cs="Arial"/>
                <w:b/>
                <w:bCs/>
                <w:color w:val="FFFFFF"/>
                <w:sz w:val="18"/>
                <w:szCs w:val="18"/>
              </w:rPr>
              <w:t>COURSE FEATURES</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Fall</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2019</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proofErr w:type="gramStart"/>
            <w:r>
              <w:rPr>
                <w:rFonts w:ascii="Arial" w:hAnsi="Arial" w:cs="Arial"/>
                <w:b/>
                <w:bCs/>
                <w:sz w:val="15"/>
                <w:szCs w:val="15"/>
              </w:rPr>
              <w:t>Will this course be taught</w:t>
            </w:r>
            <w:proofErr w:type="gramEnd"/>
            <w:r>
              <w:rPr>
                <w:rFonts w:ascii="Arial" w:hAnsi="Arial" w:cs="Arial"/>
                <w:b/>
                <w:bCs/>
                <w:sz w:val="15"/>
                <w:szCs w:val="15"/>
              </w:rPr>
              <w:t xml:space="preserve">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No</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Yes</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Content Area 1 Arts and Humanities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No</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Content Area 2 Social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No</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Content Area 3 Science and Technology (non-Lab)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No</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Content Area 3 Science and Technology (Lab)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No</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Content Area 4 Diversity and Multiculturalism (non-International)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No</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Content Area 4 Diversity and Multiculturalism (International)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No</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General Education Competency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b/>
                <w:bCs/>
                <w:sz w:val="15"/>
                <w:szCs w:val="15"/>
              </w:rPr>
            </w:pP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Environmental Literacy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Yes</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1</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16</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No</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No</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3</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 xml:space="preserve">Lectures and discussions. Field trips. </w:t>
            </w:r>
          </w:p>
        </w:tc>
      </w:tr>
    </w:tbl>
    <w:p w:rsidR="00B66BB0" w:rsidRDefault="00B66BB0" w:rsidP="00B66BB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958"/>
        <w:gridCol w:w="1706"/>
      </w:tblGrid>
      <w:tr w:rsidR="00B66BB0" w:rsidTr="008E1038">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66BB0" w:rsidRDefault="00B66BB0" w:rsidP="008E1038">
            <w:pPr>
              <w:rPr>
                <w:rFonts w:ascii="Arial" w:hAnsi="Arial" w:cs="Arial"/>
                <w:b/>
                <w:bCs/>
                <w:color w:val="FFFFFF"/>
                <w:sz w:val="18"/>
                <w:szCs w:val="18"/>
              </w:rPr>
            </w:pPr>
            <w:r>
              <w:rPr>
                <w:rFonts w:ascii="Arial" w:hAnsi="Arial" w:cs="Arial"/>
                <w:b/>
                <w:bCs/>
                <w:color w:val="FFFFFF"/>
                <w:sz w:val="18"/>
                <w:szCs w:val="18"/>
              </w:rPr>
              <w:t>COURSE RESTRICTIONS</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proofErr w:type="gramStart"/>
            <w:r>
              <w:rPr>
                <w:rFonts w:ascii="Arial" w:hAnsi="Arial" w:cs="Arial"/>
                <w:b/>
                <w:bCs/>
                <w:sz w:val="15"/>
                <w:szCs w:val="15"/>
              </w:rPr>
              <w:t>Will the course or any sections of the course be taught</w:t>
            </w:r>
            <w:proofErr w:type="gramEnd"/>
            <w:r>
              <w:rPr>
                <w:rFonts w:ascii="Arial" w:hAnsi="Arial" w:cs="Arial"/>
                <w:b/>
                <w:bCs/>
                <w:sz w:val="15"/>
                <w:szCs w:val="15"/>
              </w:rPr>
              <w:t xml:space="preserve">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No</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Journalism 2000W or consent of instructor</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proofErr w:type="spellStart"/>
            <w:r>
              <w:rPr>
                <w:rFonts w:ascii="Arial" w:hAnsi="Arial" w:cs="Arial"/>
                <w:b/>
                <w:bCs/>
                <w:sz w:val="15"/>
                <w:szCs w:val="15"/>
              </w:rPr>
              <w:t>Corequisites</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None</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None</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No Consent Required</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Yes</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proofErr w:type="gramStart"/>
            <w:r>
              <w:rPr>
                <w:rFonts w:ascii="Arial" w:hAnsi="Arial" w:cs="Arial"/>
                <w:b/>
                <w:bCs/>
                <w:sz w:val="15"/>
                <w:szCs w:val="15"/>
              </w:rPr>
              <w:t>Is it restricted by class</w:t>
            </w:r>
            <w:proofErr w:type="gramEnd"/>
            <w:r>
              <w:rPr>
                <w:rFonts w:ascii="Arial" w:hAnsi="Arial" w:cs="Arial"/>
                <w:b/>
                <w:bCs/>
                <w:sz w:val="15"/>
                <w:szCs w:val="15"/>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Yes</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 xml:space="preserve">Who is it open </w:t>
            </w:r>
            <w:proofErr w:type="gramStart"/>
            <w:r>
              <w:rPr>
                <w:rFonts w:ascii="Arial" w:hAnsi="Arial" w:cs="Arial"/>
                <w:b/>
                <w:bCs/>
                <w:sz w:val="15"/>
                <w:szCs w:val="15"/>
              </w:rPr>
              <w:t>to</w:t>
            </w:r>
            <w:proofErr w:type="gramEnd"/>
            <w:r>
              <w:rPr>
                <w:rFonts w:ascii="Arial" w:hAnsi="Arial" w:cs="Arial"/>
                <w:b/>
                <w:bCs/>
                <w:sz w:val="15"/>
                <w:szCs w:val="15"/>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proofErr w:type="spellStart"/>
            <w:r>
              <w:rPr>
                <w:rFonts w:ascii="Arial" w:hAnsi="Arial" w:cs="Arial"/>
                <w:sz w:val="15"/>
                <w:szCs w:val="15"/>
              </w:rPr>
              <w:t>Junior,Senior</w:t>
            </w:r>
            <w:proofErr w:type="spellEnd"/>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Is there a specific course prohibition?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No</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proofErr w:type="gramStart"/>
            <w:r>
              <w:rPr>
                <w:rFonts w:ascii="Arial" w:hAnsi="Arial" w:cs="Arial"/>
                <w:b/>
                <w:bCs/>
                <w:sz w:val="15"/>
                <w:szCs w:val="15"/>
              </w:rPr>
              <w:lastRenderedPageBreak/>
              <w:t>Is credit for this course excluded</w:t>
            </w:r>
            <w:proofErr w:type="gramEnd"/>
            <w:r>
              <w:rPr>
                <w:rFonts w:ascii="Arial" w:hAnsi="Arial" w:cs="Arial"/>
                <w:b/>
                <w:bCs/>
                <w:sz w:val="15"/>
                <w:szCs w:val="15"/>
              </w:rPr>
              <w:t xml:space="preserve"> from any specific major or related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No</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Are there concurrent course conditions?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No</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Are there other enrollment restrictions?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No</w:t>
            </w:r>
          </w:p>
        </w:tc>
      </w:tr>
    </w:tbl>
    <w:p w:rsidR="00B66BB0" w:rsidRDefault="00B66BB0" w:rsidP="00B66BB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B66BB0" w:rsidTr="008E1038">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66BB0" w:rsidRDefault="00B66BB0" w:rsidP="008E1038">
            <w:pPr>
              <w:rPr>
                <w:rFonts w:ascii="Arial" w:hAnsi="Arial" w:cs="Arial"/>
                <w:b/>
                <w:bCs/>
                <w:color w:val="FFFFFF"/>
                <w:sz w:val="18"/>
                <w:szCs w:val="18"/>
              </w:rPr>
            </w:pPr>
            <w:r>
              <w:rPr>
                <w:rFonts w:ascii="Arial" w:hAnsi="Arial" w:cs="Arial"/>
                <w:b/>
                <w:bCs/>
                <w:color w:val="FFFFFF"/>
                <w:sz w:val="18"/>
                <w:szCs w:val="18"/>
              </w:rPr>
              <w:t>GRADING</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No</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Graded</w:t>
            </w:r>
          </w:p>
        </w:tc>
      </w:tr>
    </w:tbl>
    <w:p w:rsidR="00B66BB0" w:rsidRDefault="00B66BB0" w:rsidP="00B66BB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515"/>
        <w:gridCol w:w="3149"/>
      </w:tblGrid>
      <w:tr w:rsidR="00B66BB0" w:rsidTr="008E1038">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66BB0" w:rsidRDefault="00B66BB0" w:rsidP="008E1038">
            <w:pPr>
              <w:rPr>
                <w:rFonts w:ascii="Arial" w:hAnsi="Arial" w:cs="Arial"/>
                <w:b/>
                <w:bCs/>
                <w:color w:val="FFFFFF"/>
                <w:sz w:val="18"/>
                <w:szCs w:val="18"/>
              </w:rPr>
            </w:pPr>
            <w:r>
              <w:rPr>
                <w:rFonts w:ascii="Arial" w:hAnsi="Arial" w:cs="Arial"/>
                <w:b/>
                <w:bCs/>
                <w:color w:val="FFFFFF"/>
                <w:sz w:val="18"/>
                <w:szCs w:val="18"/>
              </w:rPr>
              <w:t>SPECIAL INSTRUCTIONAL FEATURES</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 xml:space="preserve">Do you anticipate the course </w:t>
            </w:r>
            <w:proofErr w:type="gramStart"/>
            <w:r>
              <w:rPr>
                <w:rFonts w:ascii="Arial" w:hAnsi="Arial" w:cs="Arial"/>
                <w:b/>
                <w:bCs/>
                <w:sz w:val="15"/>
                <w:szCs w:val="15"/>
              </w:rPr>
              <w:t>will be offered</w:t>
            </w:r>
            <w:proofErr w:type="gramEnd"/>
            <w:r>
              <w:rPr>
                <w:rFonts w:ascii="Arial" w:hAnsi="Arial" w:cs="Arial"/>
                <w:b/>
                <w:bCs/>
                <w:sz w:val="15"/>
                <w:szCs w:val="15"/>
              </w:rPr>
              <w:t xml:space="preserve">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No</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 xml:space="preserve">At which campuses do you anticipate this course </w:t>
            </w:r>
            <w:proofErr w:type="gramStart"/>
            <w:r>
              <w:rPr>
                <w:rFonts w:ascii="Arial" w:hAnsi="Arial" w:cs="Arial"/>
                <w:b/>
                <w:bCs/>
                <w:sz w:val="15"/>
                <w:szCs w:val="15"/>
              </w:rPr>
              <w:t>will be offered</w:t>
            </w:r>
            <w:proofErr w:type="gramEnd"/>
            <w:r>
              <w:rPr>
                <w:rFonts w:ascii="Arial" w:hAnsi="Arial" w:cs="Arial"/>
                <w:b/>
                <w:bCs/>
                <w:sz w:val="15"/>
                <w:szCs w:val="15"/>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 xml:space="preserve">Avery </w:t>
            </w:r>
            <w:proofErr w:type="spellStart"/>
            <w:r>
              <w:rPr>
                <w:rFonts w:ascii="Arial" w:hAnsi="Arial" w:cs="Arial"/>
                <w:sz w:val="15"/>
                <w:szCs w:val="15"/>
              </w:rPr>
              <w:t>Point,Stamford,Storrs</w:t>
            </w:r>
            <w:proofErr w:type="spellEnd"/>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 xml:space="preserve">We do not have staff available for all campuses. Avery Point has asked for this course because of the campus's environmental focus. This will be part of our expansion in Stamford. </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proofErr w:type="gramStart"/>
            <w:r>
              <w:rPr>
                <w:rFonts w:ascii="Arial" w:hAnsi="Arial" w:cs="Arial"/>
                <w:b/>
                <w:bCs/>
                <w:sz w:val="15"/>
                <w:szCs w:val="15"/>
              </w:rPr>
              <w:t>Will this course be taught</w:t>
            </w:r>
            <w:proofErr w:type="gramEnd"/>
            <w:r>
              <w:rPr>
                <w:rFonts w:ascii="Arial" w:hAnsi="Arial" w:cs="Arial"/>
                <w:b/>
                <w:bCs/>
                <w:sz w:val="15"/>
                <w:szCs w:val="15"/>
              </w:rPr>
              <w:t xml:space="preserve">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No</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proofErr w:type="gramStart"/>
            <w:r>
              <w:rPr>
                <w:rFonts w:ascii="Arial" w:hAnsi="Arial" w:cs="Arial"/>
                <w:b/>
                <w:bCs/>
                <w:sz w:val="15"/>
                <w:szCs w:val="15"/>
              </w:rPr>
              <w:t>Will this course be offered</w:t>
            </w:r>
            <w:proofErr w:type="gramEnd"/>
            <w:r>
              <w:rPr>
                <w:rFonts w:ascii="Arial" w:hAnsi="Arial" w:cs="Arial"/>
                <w:b/>
                <w:bCs/>
                <w:sz w:val="15"/>
                <w:szCs w:val="15"/>
              </w:rPr>
              <w:t xml:space="preserve">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No</w:t>
            </w:r>
          </w:p>
        </w:tc>
      </w:tr>
    </w:tbl>
    <w:p w:rsidR="00B66BB0" w:rsidRDefault="00B66BB0" w:rsidP="00B66BB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234"/>
        <w:gridCol w:w="3430"/>
      </w:tblGrid>
      <w:tr w:rsidR="00B66BB0" w:rsidTr="008E1038">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66BB0" w:rsidRDefault="00B66BB0" w:rsidP="008E1038">
            <w:pPr>
              <w:rPr>
                <w:rFonts w:ascii="Arial" w:hAnsi="Arial" w:cs="Arial"/>
                <w:b/>
                <w:bCs/>
                <w:color w:val="FFFFFF"/>
                <w:sz w:val="18"/>
                <w:szCs w:val="18"/>
              </w:rPr>
            </w:pPr>
            <w:r>
              <w:rPr>
                <w:rFonts w:ascii="Arial" w:hAnsi="Arial" w:cs="Arial"/>
                <w:b/>
                <w:bCs/>
                <w:color w:val="FFFFFF"/>
                <w:sz w:val="18"/>
                <w:szCs w:val="18"/>
              </w:rPr>
              <w:t>COURSE DETAILS</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 xml:space="preserve">JOUR 3046. Environmental Journalism 3.00 credits Prerequisites: JOUR 2000W or consent of the instructor. Open to Juniors or higher. Grading Basis: Graded Explores specialized coverage of environmental issues by journalists, emphasizing news reporting with the opportunity to produce print, visual and multimedia news reports. </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 xml:space="preserve">JOUR 3046E. Environmental Journalism 3.00 credits Prerequisites: JOUR 2000W or consent of the instructor. Open to Juniors or higher. Grading Basis: Graded Explores specialized coverage of environmental issues by journalists, emphasizing news reporting with the opportunity to produce print, visual and multimedia news reports. </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 xml:space="preserve">This is a three-credit course in Environmental Literacy. It is one of the Humanities Core courses for the Environmental Studies Minor. </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 xml:space="preserve">None. </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 xml:space="preserve">The course prepares students to report and write news and feature stories about the environment. Students learn to identify environmental issues of interest to the public by looking for trends and examining topics such as conflicts over land use, depletion of resources, political and cultural factors, and economic interests. They learn to recognize local environmental issues, including global issues that have local effects. They learn to </w:t>
            </w:r>
            <w:proofErr w:type="gramStart"/>
            <w:r>
              <w:rPr>
                <w:rFonts w:ascii="Arial" w:hAnsi="Arial" w:cs="Arial"/>
                <w:sz w:val="15"/>
                <w:szCs w:val="15"/>
              </w:rPr>
              <w:t>critique</w:t>
            </w:r>
            <w:proofErr w:type="gramEnd"/>
            <w:r>
              <w:rPr>
                <w:rFonts w:ascii="Arial" w:hAnsi="Arial" w:cs="Arial"/>
                <w:sz w:val="15"/>
                <w:szCs w:val="15"/>
              </w:rPr>
              <w:t xml:space="preserve"> environmental news coverage and to examine the trustworthiness of sources and studies. </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 xml:space="preserve">Students read one text [Wyss, Bob, Covering the Environment, 2nd edition (Routledge, 2018)], one professional publication [Nelson, Peter, Ten Practical Tips for Environmental Reporting (ICFJ, 1995)] and articles posted to </w:t>
            </w:r>
            <w:proofErr w:type="spellStart"/>
            <w:r>
              <w:rPr>
                <w:rFonts w:ascii="Arial" w:hAnsi="Arial" w:cs="Arial"/>
                <w:sz w:val="15"/>
                <w:szCs w:val="15"/>
              </w:rPr>
              <w:t>HuskyCT</w:t>
            </w:r>
            <w:proofErr w:type="spellEnd"/>
            <w:r>
              <w:rPr>
                <w:rFonts w:ascii="Arial" w:hAnsi="Arial" w:cs="Arial"/>
                <w:sz w:val="15"/>
                <w:szCs w:val="15"/>
              </w:rPr>
              <w:t xml:space="preserve"> by the instructor. There is a midterm exam (primarily on readings). Sixty percent of the grade </w:t>
            </w:r>
            <w:proofErr w:type="gramStart"/>
            <w:r>
              <w:rPr>
                <w:rFonts w:ascii="Arial" w:hAnsi="Arial" w:cs="Arial"/>
                <w:sz w:val="15"/>
                <w:szCs w:val="15"/>
              </w:rPr>
              <w:t>is based</w:t>
            </w:r>
            <w:proofErr w:type="gramEnd"/>
            <w:r>
              <w:rPr>
                <w:rFonts w:ascii="Arial" w:hAnsi="Arial" w:cs="Arial"/>
                <w:sz w:val="15"/>
                <w:szCs w:val="15"/>
              </w:rPr>
              <w:t xml:space="preserve"> on the reporting and writing of four environmental news stories of increasing complexity. Research is from original sources. Rewriting is required. </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General Education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 xml:space="preserve">This course requires students to become articulate interviewers and skilled writers. They must use critical judgment to assess the reliability of sources and studies. They demonstrate intellectual breadth and versatility by looking at how "environment" can be defined and it what ways it </w:t>
            </w:r>
            <w:proofErr w:type="gramStart"/>
            <w:r>
              <w:rPr>
                <w:rFonts w:ascii="Arial" w:hAnsi="Arial" w:cs="Arial"/>
                <w:sz w:val="15"/>
                <w:szCs w:val="15"/>
              </w:rPr>
              <w:t>impacts</w:t>
            </w:r>
            <w:proofErr w:type="gramEnd"/>
            <w:r>
              <w:rPr>
                <w:rFonts w:ascii="Arial" w:hAnsi="Arial" w:cs="Arial"/>
                <w:sz w:val="15"/>
                <w:szCs w:val="15"/>
              </w:rPr>
              <w:t xml:space="preserve"> our era and society. By considering how environmental issues may affect some social groups much more dramatically than </w:t>
            </w:r>
            <w:proofErr w:type="gramStart"/>
            <w:r>
              <w:rPr>
                <w:rFonts w:ascii="Arial" w:hAnsi="Arial" w:cs="Arial"/>
                <w:sz w:val="15"/>
                <w:szCs w:val="15"/>
              </w:rPr>
              <w:t>others,</w:t>
            </w:r>
            <w:proofErr w:type="gramEnd"/>
            <w:r>
              <w:rPr>
                <w:rFonts w:ascii="Arial" w:hAnsi="Arial" w:cs="Arial"/>
                <w:sz w:val="15"/>
                <w:szCs w:val="15"/>
              </w:rPr>
              <w:t xml:space="preserve"> they develop moral sensitivity and become increasingly aware of the diversity of culture and experience. Their experience in this course prepares them to continue to research and write in this area. </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Environmental Literacy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 xml:space="preserve">This course focuses on how humans </w:t>
            </w:r>
            <w:proofErr w:type="gramStart"/>
            <w:r>
              <w:rPr>
                <w:rFonts w:ascii="Arial" w:hAnsi="Arial" w:cs="Arial"/>
                <w:sz w:val="15"/>
                <w:szCs w:val="15"/>
              </w:rPr>
              <w:t>impact</w:t>
            </w:r>
            <w:proofErr w:type="gramEnd"/>
            <w:r>
              <w:rPr>
                <w:rFonts w:ascii="Arial" w:hAnsi="Arial" w:cs="Arial"/>
                <w:sz w:val="15"/>
                <w:szCs w:val="15"/>
              </w:rPr>
              <w:t xml:space="preserve"> the health and well-being of the natural world; how public policies, legal frameworks, and/or other social systems affect the environment; and the moral and ethical dimensions of environmental change and decisions. </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09"/>
              <w:gridCol w:w="1309"/>
              <w:gridCol w:w="700"/>
            </w:tblGrid>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jc w:val="center"/>
                    <w:rPr>
                      <w:rFonts w:ascii="Arial" w:hAnsi="Arial" w:cs="Arial"/>
                      <w:b/>
                      <w:bCs/>
                      <w:color w:val="000000"/>
                      <w:sz w:val="15"/>
                      <w:szCs w:val="15"/>
                    </w:rPr>
                  </w:pPr>
                  <w:r>
                    <w:rPr>
                      <w:rFonts w:ascii="Arial" w:hAnsi="Arial" w:cs="Arial"/>
                      <w:b/>
                      <w:bCs/>
                      <w:color w:val="000000"/>
                      <w:sz w:val="15"/>
                      <w:szCs w:val="15"/>
                    </w:rPr>
                    <w:t>File Type</w:t>
                  </w:r>
                </w:p>
              </w:tc>
            </w:tr>
            <w:tr w:rsidR="00B66BB0" w:rsidTr="008E1038">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hyperlink r:id="rId155" w:tgtFrame="_self" w:history="1">
                    <w:r>
                      <w:rPr>
                        <w:rStyle w:val="Hyperlink"/>
                        <w:rFonts w:ascii="Arial" w:hAnsi="Arial" w:cs="Arial"/>
                        <w:sz w:val="15"/>
                        <w:szCs w:val="15"/>
                      </w:rPr>
                      <w:t>Jour 3046 syllabus.docx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Jour 3046 syllabus.docx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Syllabus</w:t>
                  </w:r>
                </w:p>
              </w:tc>
            </w:tr>
          </w:tbl>
          <w:p w:rsidR="00B66BB0" w:rsidRDefault="00B66BB0" w:rsidP="008E1038"/>
        </w:tc>
      </w:tr>
    </w:tbl>
    <w:p w:rsidR="00B66BB0" w:rsidRDefault="00B66BB0" w:rsidP="00B66BB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82"/>
        <w:gridCol w:w="3982"/>
      </w:tblGrid>
      <w:tr w:rsidR="00B66BB0" w:rsidTr="008E1038">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66BB0" w:rsidRDefault="00B66BB0" w:rsidP="008E1038">
            <w:pPr>
              <w:rPr>
                <w:rFonts w:ascii="Arial" w:hAnsi="Arial" w:cs="Arial"/>
                <w:b/>
                <w:bCs/>
                <w:color w:val="FFFFFF"/>
                <w:sz w:val="18"/>
                <w:szCs w:val="18"/>
              </w:rPr>
            </w:pPr>
            <w:r>
              <w:rPr>
                <w:rFonts w:ascii="Arial" w:hAnsi="Arial" w:cs="Arial"/>
                <w:b/>
                <w:bCs/>
                <w:color w:val="FFFFFF"/>
                <w:sz w:val="18"/>
                <w:szCs w:val="18"/>
              </w:rPr>
              <w:lastRenderedPageBreak/>
              <w:t>COMMENTS / APPROVALS</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43"/>
              <w:gridCol w:w="544"/>
              <w:gridCol w:w="663"/>
              <w:gridCol w:w="518"/>
              <w:gridCol w:w="682"/>
              <w:gridCol w:w="820"/>
            </w:tblGrid>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jc w:val="center"/>
                    <w:rPr>
                      <w:rFonts w:ascii="Arial" w:hAnsi="Arial" w:cs="Arial"/>
                      <w:b/>
                      <w:bCs/>
                      <w:color w:val="000000"/>
                      <w:sz w:val="15"/>
                      <w:szCs w:val="15"/>
                    </w:rPr>
                  </w:pPr>
                  <w:r>
                    <w:rPr>
                      <w:rFonts w:ascii="Arial" w:hAnsi="Arial" w:cs="Arial"/>
                      <w:b/>
                      <w:bCs/>
                      <w:color w:val="000000"/>
                      <w:sz w:val="15"/>
                      <w:szCs w:val="15"/>
                    </w:rPr>
                    <w:t>Comments</w:t>
                  </w:r>
                </w:p>
              </w:tc>
            </w:tr>
            <w:tr w:rsidR="00B66BB0" w:rsidTr="008E1038">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Maureen E Croteau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08/23/2019 - 11:42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This request was approved by Journalism Department faculty on March 6, 2019</w:t>
                  </w:r>
                </w:p>
              </w:tc>
            </w:tr>
            <w:tr w:rsidR="00B66BB0" w:rsidTr="008E1038">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Journalism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Maureen E Croteau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08/23/2019 - 12:44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3/6/2019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 xml:space="preserve">The department strongly supports the E designation. This course </w:t>
                  </w:r>
                  <w:proofErr w:type="gramStart"/>
                  <w:r>
                    <w:rPr>
                      <w:rFonts w:ascii="Arial" w:hAnsi="Arial" w:cs="Arial"/>
                      <w:sz w:val="15"/>
                      <w:szCs w:val="15"/>
                    </w:rPr>
                    <w:t>is accepted</w:t>
                  </w:r>
                  <w:proofErr w:type="gramEnd"/>
                  <w:r>
                    <w:rPr>
                      <w:rFonts w:ascii="Arial" w:hAnsi="Arial" w:cs="Arial"/>
                      <w:sz w:val="15"/>
                      <w:szCs w:val="15"/>
                    </w:rPr>
                    <w:t xml:space="preserve"> as one of the Humanities Core courses in the Environmental Studies minor. </w:t>
                  </w:r>
                </w:p>
              </w:tc>
            </w:tr>
          </w:tbl>
          <w:p w:rsidR="00B66BB0" w:rsidRDefault="00B66BB0" w:rsidP="008E1038"/>
        </w:tc>
      </w:tr>
    </w:tbl>
    <w:p w:rsidR="00B66BB0" w:rsidRDefault="00B66BB0" w:rsidP="00B66BB0">
      <w:pPr>
        <w:rPr>
          <w:sz w:val="20"/>
          <w:szCs w:val="20"/>
        </w:rPr>
      </w:pPr>
    </w:p>
    <w:p w:rsidR="00B66BB0" w:rsidRDefault="00B66BB0" w:rsidP="00B66BB0"/>
    <w:p w:rsidR="00B66BB0" w:rsidRPr="004554B6" w:rsidRDefault="00B66BB0" w:rsidP="00B66BB0">
      <w:pPr>
        <w:jc w:val="center"/>
        <w:rPr>
          <w:b/>
        </w:rPr>
      </w:pPr>
      <w:r>
        <w:rPr>
          <w:b/>
        </w:rPr>
        <w:t xml:space="preserve">JOURNALISM 3046: </w:t>
      </w:r>
      <w:r w:rsidRPr="004554B6">
        <w:rPr>
          <w:b/>
        </w:rPr>
        <w:t xml:space="preserve"> </w:t>
      </w:r>
      <w:r>
        <w:rPr>
          <w:b/>
        </w:rPr>
        <w:t>ENVIRONMENTAL JOURNALISM</w:t>
      </w:r>
    </w:p>
    <w:p w:rsidR="00B66BB0" w:rsidRPr="004554B6" w:rsidRDefault="00B66BB0" w:rsidP="00B66BB0">
      <w:pPr>
        <w:rPr>
          <w:b/>
        </w:rPr>
      </w:pPr>
      <w:r w:rsidRPr="004554B6">
        <w:rPr>
          <w:b/>
        </w:rPr>
        <w:t xml:space="preserve">                                      </w:t>
      </w:r>
      <w:r>
        <w:rPr>
          <w:b/>
        </w:rPr>
        <w:t xml:space="preserve">                     FALL 2018</w:t>
      </w:r>
    </w:p>
    <w:p w:rsidR="00B66BB0" w:rsidRPr="004554B6" w:rsidRDefault="00B66BB0" w:rsidP="00B66BB0">
      <w:pPr>
        <w:rPr>
          <w:b/>
        </w:rPr>
      </w:pPr>
    </w:p>
    <w:p w:rsidR="00B66BB0" w:rsidRPr="004554B6" w:rsidRDefault="00B66BB0" w:rsidP="00B66BB0">
      <w:r>
        <w:rPr>
          <w:b/>
        </w:rPr>
        <w:t>Professor:</w:t>
      </w:r>
      <w:r w:rsidRPr="00806A5B">
        <w:rPr>
          <w:b/>
        </w:rPr>
        <w:t xml:space="preserve"> </w:t>
      </w:r>
      <w:r>
        <w:rPr>
          <w:b/>
        </w:rPr>
        <w:t>Scott W</w:t>
      </w:r>
      <w:r w:rsidRPr="00806A5B">
        <w:rPr>
          <w:b/>
        </w:rPr>
        <w:t>allace</w:t>
      </w:r>
      <w:r w:rsidRPr="004554B6">
        <w:rPr>
          <w:b/>
        </w:rPr>
        <w:t xml:space="preserve"> </w:t>
      </w:r>
    </w:p>
    <w:p w:rsidR="00B66BB0" w:rsidRPr="00806A5B" w:rsidRDefault="00B66BB0" w:rsidP="00B66BB0">
      <w:pPr>
        <w:rPr>
          <w:color w:val="0563C1" w:themeColor="hyperlink"/>
          <w:u w:val="single"/>
        </w:rPr>
      </w:pPr>
      <w:r>
        <w:t xml:space="preserve">Email: </w:t>
      </w:r>
      <w:hyperlink r:id="rId156" w:history="1">
        <w:r w:rsidRPr="00CA56D4">
          <w:rPr>
            <w:rStyle w:val="Hyperlink"/>
          </w:rPr>
          <w:t>scott.wallace@uconn.edu</w:t>
        </w:r>
      </w:hyperlink>
    </w:p>
    <w:p w:rsidR="00B66BB0" w:rsidRPr="004554B6" w:rsidRDefault="00B66BB0" w:rsidP="00B66BB0">
      <w:r>
        <w:t>Twitter: @</w:t>
      </w:r>
      <w:proofErr w:type="spellStart"/>
      <w:r>
        <w:t>wallacescott</w:t>
      </w:r>
      <w:proofErr w:type="spellEnd"/>
      <w:r w:rsidRPr="004554B6">
        <w:t>, @</w:t>
      </w:r>
      <w:proofErr w:type="spellStart"/>
      <w:r w:rsidRPr="004554B6">
        <w:t>UConnJournalism</w:t>
      </w:r>
      <w:proofErr w:type="spellEnd"/>
    </w:p>
    <w:p w:rsidR="00B66BB0" w:rsidRPr="004554B6" w:rsidRDefault="00B66BB0" w:rsidP="00B66BB0">
      <w:r w:rsidRPr="004554B6">
        <w:t xml:space="preserve">Office: Oak </w:t>
      </w:r>
      <w:r>
        <w:t xml:space="preserve">Hall, Room 458; phone: 486-1117 </w:t>
      </w:r>
      <w:r w:rsidRPr="004554B6">
        <w:t>or 486-4221 (main office)</w:t>
      </w:r>
    </w:p>
    <w:p w:rsidR="00B66BB0" w:rsidRDefault="00B66BB0" w:rsidP="00B66BB0">
      <w:r w:rsidRPr="004554B6">
        <w:t>O</w:t>
      </w:r>
      <w:r>
        <w:t xml:space="preserve">ffice Hours: Tuesdays and Thursdays, 12:15-1:30 pm </w:t>
      </w:r>
      <w:r w:rsidRPr="004554B6">
        <w:t>or by appointment</w:t>
      </w:r>
      <w:r>
        <w:t xml:space="preserve"> </w:t>
      </w:r>
    </w:p>
    <w:p w:rsidR="00B66BB0" w:rsidRDefault="00B66BB0" w:rsidP="00B66BB0"/>
    <w:p w:rsidR="00B66BB0" w:rsidRDefault="00B66BB0" w:rsidP="00B66BB0">
      <w:r>
        <w:rPr>
          <w:b/>
        </w:rPr>
        <w:t>C</w:t>
      </w:r>
      <w:r w:rsidRPr="004554B6">
        <w:rPr>
          <w:b/>
        </w:rPr>
        <w:t xml:space="preserve">lass: </w:t>
      </w:r>
      <w:r>
        <w:t>Oak Hall, Room 439</w:t>
      </w:r>
      <w:r w:rsidRPr="004554B6">
        <w:t xml:space="preserve">, Tuesday &amp; Thursday, </w:t>
      </w:r>
      <w:r>
        <w:t>2:00-3:30 pm</w:t>
      </w:r>
    </w:p>
    <w:p w:rsidR="00B66BB0" w:rsidRDefault="00B66BB0" w:rsidP="00B66BB0"/>
    <w:p w:rsidR="00B66BB0" w:rsidRDefault="00B66BB0" w:rsidP="00B66BB0">
      <w:r w:rsidRPr="00185A8C">
        <w:rPr>
          <w:b/>
        </w:rPr>
        <w:t>Texts</w:t>
      </w:r>
      <w:r>
        <w:t xml:space="preserve">:  Wyss, Bob, </w:t>
      </w:r>
      <w:r w:rsidRPr="00AE1E73">
        <w:rPr>
          <w:i/>
        </w:rPr>
        <w:t>Covering the Environment</w:t>
      </w:r>
      <w:r>
        <w:t>, 2</w:t>
      </w:r>
      <w:r w:rsidRPr="00767AC1">
        <w:rPr>
          <w:vertAlign w:val="superscript"/>
        </w:rPr>
        <w:t>nd</w:t>
      </w:r>
      <w:r>
        <w:t xml:space="preserve"> edition (Routledge, 2018)</w:t>
      </w:r>
    </w:p>
    <w:p w:rsidR="00B66BB0" w:rsidRPr="00CD5431" w:rsidRDefault="00B66BB0" w:rsidP="00B66BB0">
      <w:r>
        <w:tab/>
        <w:t xml:space="preserve"> Nelson, Peter, </w:t>
      </w:r>
      <w:r>
        <w:rPr>
          <w:i/>
        </w:rPr>
        <w:t>Ten Practical Tips for Environmental Reporting</w:t>
      </w:r>
      <w:r>
        <w:t xml:space="preserve"> (ICFJ, 1995)</w:t>
      </w:r>
    </w:p>
    <w:p w:rsidR="00B66BB0" w:rsidRDefault="00B66BB0" w:rsidP="00B66BB0">
      <w:r>
        <w:tab/>
        <w:t xml:space="preserve"> </w:t>
      </w:r>
      <w:r>
        <w:rPr>
          <w:i/>
        </w:rPr>
        <w:t>The Associated Press Stylebook</w:t>
      </w:r>
      <w:r>
        <w:t xml:space="preserve">  </w:t>
      </w:r>
    </w:p>
    <w:p w:rsidR="00B66BB0" w:rsidRDefault="00B66BB0" w:rsidP="00B66BB0">
      <w:r>
        <w:tab/>
        <w:t xml:space="preserve"> Handouts posted on </w:t>
      </w:r>
      <w:proofErr w:type="spellStart"/>
      <w:r>
        <w:t>HuskyCT</w:t>
      </w:r>
      <w:proofErr w:type="spellEnd"/>
      <w:r>
        <w:t xml:space="preserve"> or distributed by your instructor</w:t>
      </w:r>
    </w:p>
    <w:p w:rsidR="00B66BB0" w:rsidRDefault="00B66BB0" w:rsidP="00B66BB0"/>
    <w:p w:rsidR="00B66BB0" w:rsidRDefault="00B66BB0" w:rsidP="00B66BB0">
      <w:pPr>
        <w:rPr>
          <w:b/>
        </w:rPr>
      </w:pPr>
      <w:r>
        <w:rPr>
          <w:b/>
        </w:rPr>
        <w:t>Additional Reporting Tools:</w:t>
      </w:r>
    </w:p>
    <w:p w:rsidR="00B66BB0" w:rsidRPr="00BC67F1" w:rsidRDefault="00B66BB0" w:rsidP="00B66BB0">
      <w:pPr>
        <w:pStyle w:val="ListParagraph"/>
        <w:numPr>
          <w:ilvl w:val="0"/>
          <w:numId w:val="75"/>
        </w:numPr>
        <w:spacing w:after="0" w:line="240" w:lineRule="auto"/>
        <w:rPr>
          <w:b/>
        </w:rPr>
      </w:pPr>
      <w:proofErr w:type="spellStart"/>
      <w:r>
        <w:t>Reporters</w:t>
      </w:r>
      <w:proofErr w:type="spellEnd"/>
      <w:r>
        <w:t xml:space="preserve"> notebook(s)</w:t>
      </w:r>
    </w:p>
    <w:p w:rsidR="00B66BB0" w:rsidRPr="00BC67F1" w:rsidRDefault="00B66BB0" w:rsidP="00B66BB0">
      <w:pPr>
        <w:pStyle w:val="ListParagraph"/>
        <w:numPr>
          <w:ilvl w:val="0"/>
          <w:numId w:val="75"/>
        </w:numPr>
        <w:spacing w:after="0" w:line="240" w:lineRule="auto"/>
        <w:rPr>
          <w:b/>
        </w:rPr>
      </w:pPr>
      <w:r>
        <w:t>Camera or Smart Phone with camera</w:t>
      </w:r>
    </w:p>
    <w:p w:rsidR="00B66BB0" w:rsidRPr="00BC67F1" w:rsidRDefault="00B66BB0" w:rsidP="00B66BB0">
      <w:pPr>
        <w:rPr>
          <w:b/>
        </w:rPr>
      </w:pPr>
    </w:p>
    <w:p w:rsidR="00B66BB0" w:rsidRDefault="00B66BB0" w:rsidP="00B66BB0">
      <w:pPr>
        <w:rPr>
          <w:b/>
        </w:rPr>
      </w:pPr>
      <w:r>
        <w:rPr>
          <w:b/>
        </w:rPr>
        <w:t>Class description and objectives:</w:t>
      </w:r>
    </w:p>
    <w:p w:rsidR="00B66BB0" w:rsidRDefault="00B66BB0" w:rsidP="00B66BB0">
      <w:pPr>
        <w:rPr>
          <w:b/>
        </w:rPr>
      </w:pPr>
    </w:p>
    <w:p w:rsidR="00B66BB0" w:rsidRDefault="00B66BB0" w:rsidP="00B66BB0">
      <w:r w:rsidRPr="00107449">
        <w:t>This class will</w:t>
      </w:r>
      <w:r>
        <w:t xml:space="preserve"> teach students the fundamentals of environmental reporting. We will cover the entire process of putting together an environmental news story—from researching and developing a solid story idea to getting out in the field to report and conduct interviews. Students then will organize their information to </w:t>
      </w:r>
      <w:proofErr w:type="gramStart"/>
      <w:r>
        <w:t>craft</w:t>
      </w:r>
      <w:proofErr w:type="gramEnd"/>
      <w:r>
        <w:t xml:space="preserve"> original, well-written stories. </w:t>
      </w:r>
    </w:p>
    <w:p w:rsidR="00B66BB0" w:rsidRDefault="00B66BB0" w:rsidP="00B66BB0"/>
    <w:p w:rsidR="00B66BB0" w:rsidRDefault="00B66BB0" w:rsidP="00B66BB0">
      <w:pPr>
        <w:widowControl w:val="0"/>
        <w:autoSpaceDE w:val="0"/>
        <w:autoSpaceDN w:val="0"/>
        <w:adjustRightInd w:val="0"/>
      </w:pPr>
      <w:r>
        <w:t xml:space="preserve">Whether we cover the environment, sports, or the stock market, journalists are storytellers. We tell true stories. We </w:t>
      </w:r>
      <w:proofErr w:type="gramStart"/>
      <w:r>
        <w:t>don’t</w:t>
      </w:r>
      <w:proofErr w:type="gramEnd"/>
      <w:r>
        <w:t xml:space="preserve"> make things up. We use facts. We look for trends and try to draw connections that others have not yet seen. The environment is a huge field. Once we start looking around us, we can find stories with an environmental angle almost anywhere. Nearly without exception, good stories involve tension and conflict. Conflict over land, resources, political and cultural outlooks, economic interests.</w:t>
      </w:r>
    </w:p>
    <w:p w:rsidR="00B66BB0" w:rsidRDefault="00B66BB0" w:rsidP="00B66BB0">
      <w:pPr>
        <w:widowControl w:val="0"/>
        <w:autoSpaceDE w:val="0"/>
        <w:autoSpaceDN w:val="0"/>
        <w:adjustRightInd w:val="0"/>
      </w:pPr>
    </w:p>
    <w:p w:rsidR="00B66BB0" w:rsidRDefault="00B66BB0" w:rsidP="00B66BB0">
      <w:pPr>
        <w:widowControl w:val="0"/>
        <w:autoSpaceDE w:val="0"/>
        <w:autoSpaceDN w:val="0"/>
        <w:adjustRightInd w:val="0"/>
      </w:pPr>
      <w:r>
        <w:lastRenderedPageBreak/>
        <w:t>In the course of this semester, you will learn how to develop original story ideas; how to locate sources for your stories; the ins and outs of preparing for and conducting a successful interview; how to gather information in the field and through research; and how to assemble your raw material into a coherent, compelling narrative. We will use selected case studies to illuminate the reporting and writing processes of a number of environmental journalists.</w:t>
      </w:r>
    </w:p>
    <w:p w:rsidR="00B66BB0" w:rsidRDefault="00B66BB0" w:rsidP="00B66BB0">
      <w:pPr>
        <w:widowControl w:val="0"/>
        <w:autoSpaceDE w:val="0"/>
        <w:autoSpaceDN w:val="0"/>
        <w:adjustRightInd w:val="0"/>
      </w:pPr>
    </w:p>
    <w:p w:rsidR="00B66BB0" w:rsidRDefault="00B66BB0" w:rsidP="00B66BB0">
      <w:pPr>
        <w:widowControl w:val="0"/>
        <w:autoSpaceDE w:val="0"/>
        <w:autoSpaceDN w:val="0"/>
        <w:adjustRightInd w:val="0"/>
      </w:pPr>
      <w:r>
        <w:rPr>
          <w:color w:val="000000"/>
          <w:lang w:eastAsia="ja-JP"/>
        </w:rPr>
        <w:t xml:space="preserve">Good journalists must be highly observant and disciplined field reporters. Flowery writing is no substitute for keen observation while out reporting. In the field, you will fill your notebooks with evocative detail, as well as accurate quotes and information you gather from research. </w:t>
      </w:r>
      <w:r>
        <w:t xml:space="preserve">We will develop the full range of our storytelling skills and strive for excellence in our writing. </w:t>
      </w:r>
    </w:p>
    <w:p w:rsidR="00B66BB0" w:rsidRDefault="00B66BB0" w:rsidP="00B66BB0">
      <w:pPr>
        <w:widowControl w:val="0"/>
        <w:autoSpaceDE w:val="0"/>
        <w:autoSpaceDN w:val="0"/>
        <w:adjustRightInd w:val="0"/>
      </w:pPr>
    </w:p>
    <w:p w:rsidR="00B66BB0" w:rsidRDefault="00B66BB0" w:rsidP="00B66BB0">
      <w:pPr>
        <w:widowControl w:val="0"/>
        <w:autoSpaceDE w:val="0"/>
        <w:autoSpaceDN w:val="0"/>
        <w:adjustRightInd w:val="0"/>
      </w:pPr>
      <w:r>
        <w:t xml:space="preserve">Journalistic writing differs markedly from other forms of writing. We will review some of the </w:t>
      </w:r>
      <w:proofErr w:type="gramStart"/>
      <w:r>
        <w:t>nuts and bolts</w:t>
      </w:r>
      <w:proofErr w:type="gramEnd"/>
      <w:r>
        <w:t xml:space="preserve"> of news and feature writing, including leads (</w:t>
      </w:r>
      <w:proofErr w:type="spellStart"/>
      <w:r>
        <w:t>ledes</w:t>
      </w:r>
      <w:proofErr w:type="spellEnd"/>
      <w:r>
        <w:t xml:space="preserve">), nut graphs, scene-creation, and the use of quotations. We will discuss different forms of feature writing, with particular attention to personality profiles and trend features. </w:t>
      </w:r>
    </w:p>
    <w:p w:rsidR="00B66BB0" w:rsidRDefault="00B66BB0" w:rsidP="00B66BB0">
      <w:pPr>
        <w:widowControl w:val="0"/>
        <w:autoSpaceDE w:val="0"/>
        <w:autoSpaceDN w:val="0"/>
        <w:adjustRightInd w:val="0"/>
        <w:rPr>
          <w:color w:val="000000"/>
          <w:lang w:eastAsia="ja-JP"/>
        </w:rPr>
      </w:pPr>
    </w:p>
    <w:p w:rsidR="00B66BB0" w:rsidRDefault="00B66BB0" w:rsidP="00B66BB0">
      <w:pPr>
        <w:widowControl w:val="0"/>
        <w:autoSpaceDE w:val="0"/>
        <w:autoSpaceDN w:val="0"/>
        <w:adjustRightInd w:val="0"/>
        <w:rPr>
          <w:b/>
          <w:color w:val="000000"/>
          <w:lang w:eastAsia="ja-JP"/>
        </w:rPr>
      </w:pPr>
      <w:r>
        <w:rPr>
          <w:b/>
          <w:color w:val="000000"/>
          <w:lang w:eastAsia="ja-JP"/>
        </w:rPr>
        <w:t>Visual component:</w:t>
      </w:r>
    </w:p>
    <w:p w:rsidR="00B66BB0" w:rsidRPr="00B63750" w:rsidRDefault="00B66BB0" w:rsidP="00B66BB0">
      <w:pPr>
        <w:widowControl w:val="0"/>
        <w:autoSpaceDE w:val="0"/>
        <w:autoSpaceDN w:val="0"/>
        <w:adjustRightInd w:val="0"/>
        <w:rPr>
          <w:b/>
          <w:color w:val="000000"/>
          <w:lang w:eastAsia="ja-JP"/>
        </w:rPr>
      </w:pPr>
    </w:p>
    <w:p w:rsidR="00B66BB0" w:rsidRDefault="00B66BB0" w:rsidP="00B66BB0">
      <w:r>
        <w:t xml:space="preserve">To an increasing extent, today’s reporters must provide strong visual elements to accompany their stories. You will take a camera with you into the field and shoot images to accompany your text. Photography can be a valuable tool in the reporting process. You </w:t>
      </w:r>
      <w:proofErr w:type="gramStart"/>
      <w:r>
        <w:t>will be expected</w:t>
      </w:r>
      <w:proofErr w:type="gramEnd"/>
      <w:r>
        <w:t xml:space="preserve"> to provide at least two still images with each feature story you write. </w:t>
      </w:r>
      <w:proofErr w:type="gramStart"/>
      <w:r>
        <w:t>These will preferably be portraits that situate your characters in their places of work, in the field, their homes, or their daily lives.</w:t>
      </w:r>
      <w:proofErr w:type="gramEnd"/>
    </w:p>
    <w:p w:rsidR="00B66BB0" w:rsidRDefault="00B66BB0" w:rsidP="00B66BB0"/>
    <w:p w:rsidR="00B66BB0" w:rsidRDefault="00B66BB0" w:rsidP="00B66BB0">
      <w:pPr>
        <w:rPr>
          <w:b/>
        </w:rPr>
      </w:pPr>
      <w:r>
        <w:rPr>
          <w:b/>
        </w:rPr>
        <w:t>Rewrites and Editing:</w:t>
      </w:r>
    </w:p>
    <w:p w:rsidR="00B66BB0" w:rsidRPr="00B63750" w:rsidRDefault="00B66BB0" w:rsidP="00B66BB0">
      <w:pPr>
        <w:rPr>
          <w:b/>
        </w:rPr>
      </w:pPr>
    </w:p>
    <w:p w:rsidR="00B66BB0" w:rsidRPr="00107449" w:rsidRDefault="00B66BB0" w:rsidP="00B66BB0">
      <w:r>
        <w:t xml:space="preserve">Rewrites are a critical component of producing a good story. Rewrites are mandatory. All outside stories (not in-class assignments) will require a second submission, incorporating in-class critiques and my edits. At any stage in the process, but particularly during the rewrite phase of your assignments, I encourage you to schedule time to meet with me during my office hours whenever possible or by appointment. </w:t>
      </w:r>
    </w:p>
    <w:p w:rsidR="00B66BB0" w:rsidRDefault="00B66BB0" w:rsidP="00B66BB0"/>
    <w:p w:rsidR="00B66BB0" w:rsidRDefault="00B66BB0" w:rsidP="00B66BB0">
      <w:pPr>
        <w:widowControl w:val="0"/>
        <w:autoSpaceDE w:val="0"/>
        <w:autoSpaceDN w:val="0"/>
        <w:adjustRightInd w:val="0"/>
        <w:rPr>
          <w:b/>
          <w:color w:val="000000"/>
          <w:lang w:eastAsia="ja-JP"/>
        </w:rPr>
      </w:pPr>
      <w:r>
        <w:rPr>
          <w:b/>
          <w:color w:val="000000"/>
          <w:lang w:eastAsia="ja-JP"/>
        </w:rPr>
        <w:t xml:space="preserve">Assignments and </w:t>
      </w:r>
      <w:r w:rsidRPr="00A35A02">
        <w:rPr>
          <w:b/>
          <w:color w:val="000000"/>
          <w:lang w:eastAsia="ja-JP"/>
        </w:rPr>
        <w:t>Grading</w:t>
      </w:r>
      <w:r>
        <w:rPr>
          <w:b/>
          <w:color w:val="000000"/>
          <w:lang w:eastAsia="ja-JP"/>
        </w:rPr>
        <w:t>:</w:t>
      </w:r>
    </w:p>
    <w:p w:rsidR="00B66BB0" w:rsidRPr="00A35A02" w:rsidRDefault="00B66BB0" w:rsidP="00B66BB0">
      <w:pPr>
        <w:widowControl w:val="0"/>
        <w:autoSpaceDE w:val="0"/>
        <w:autoSpaceDN w:val="0"/>
        <w:adjustRightInd w:val="0"/>
        <w:rPr>
          <w:b/>
          <w:color w:val="000000"/>
          <w:lang w:eastAsia="ja-JP"/>
        </w:rPr>
      </w:pPr>
    </w:p>
    <w:p w:rsidR="00B66BB0" w:rsidRDefault="00B66BB0" w:rsidP="00B66BB0">
      <w:pPr>
        <w:widowControl w:val="0"/>
        <w:autoSpaceDE w:val="0"/>
        <w:autoSpaceDN w:val="0"/>
        <w:adjustRightInd w:val="0"/>
        <w:rPr>
          <w:color w:val="000000"/>
          <w:lang w:eastAsia="ja-JP"/>
        </w:rPr>
      </w:pPr>
      <w:r>
        <w:rPr>
          <w:color w:val="000000"/>
          <w:lang w:eastAsia="ja-JP"/>
        </w:rPr>
        <w:t xml:space="preserve">You will write four </w:t>
      </w:r>
      <w:r w:rsidRPr="00A35A02">
        <w:rPr>
          <w:color w:val="000000"/>
          <w:lang w:eastAsia="ja-JP"/>
        </w:rPr>
        <w:t>stories</w:t>
      </w:r>
      <w:r>
        <w:rPr>
          <w:color w:val="000000"/>
          <w:lang w:eastAsia="ja-JP"/>
        </w:rPr>
        <w:t xml:space="preserve"> in the course of the semester. In addition, there will be regular in-class workshops to discuss assigned readings, to present your work, discuss obstacles and concerns, and get feedback from classmates. These classes provide valuable assistance </w:t>
      </w:r>
      <w:proofErr w:type="gramStart"/>
      <w:r>
        <w:rPr>
          <w:color w:val="000000"/>
          <w:lang w:eastAsia="ja-JP"/>
        </w:rPr>
        <w:t>has</w:t>
      </w:r>
      <w:proofErr w:type="gramEnd"/>
      <w:r>
        <w:rPr>
          <w:color w:val="000000"/>
          <w:lang w:eastAsia="ja-JP"/>
        </w:rPr>
        <w:t xml:space="preserve"> you advance toward your deadlines. In effect, the </w:t>
      </w:r>
      <w:r w:rsidRPr="00CD5431">
        <w:rPr>
          <w:color w:val="000000"/>
          <w:lang w:eastAsia="ja-JP"/>
        </w:rPr>
        <w:t xml:space="preserve">classroom will become a newsroom where you </w:t>
      </w:r>
      <w:proofErr w:type="gramStart"/>
      <w:r w:rsidRPr="00CD5431">
        <w:rPr>
          <w:color w:val="000000"/>
          <w:lang w:eastAsia="ja-JP"/>
        </w:rPr>
        <w:t xml:space="preserve">will </w:t>
      </w:r>
      <w:r>
        <w:rPr>
          <w:color w:val="000000"/>
          <w:lang w:eastAsia="ja-JP"/>
        </w:rPr>
        <w:t>be expected</w:t>
      </w:r>
      <w:proofErr w:type="gramEnd"/>
      <w:r>
        <w:rPr>
          <w:color w:val="000000"/>
          <w:lang w:eastAsia="ja-JP"/>
        </w:rPr>
        <w:t xml:space="preserve"> to produce timely </w:t>
      </w:r>
      <w:r w:rsidRPr="00CD5431">
        <w:rPr>
          <w:color w:val="000000"/>
          <w:lang w:eastAsia="ja-JP"/>
        </w:rPr>
        <w:t>news stories on the beat and localize national and international stories.  Yo</w:t>
      </w:r>
      <w:r>
        <w:rPr>
          <w:color w:val="000000"/>
          <w:lang w:eastAsia="ja-JP"/>
        </w:rPr>
        <w:t>u must produce a minimum of four</w:t>
      </w:r>
      <w:r w:rsidRPr="00CD5431">
        <w:rPr>
          <w:color w:val="000000"/>
          <w:lang w:eastAsia="ja-JP"/>
        </w:rPr>
        <w:t xml:space="preserve"> stories.  Each will go through one rewrite and will vary </w:t>
      </w:r>
      <w:r>
        <w:rPr>
          <w:color w:val="000000"/>
          <w:lang w:eastAsia="ja-JP"/>
        </w:rPr>
        <w:t xml:space="preserve">in length from </w:t>
      </w:r>
      <w:r w:rsidRPr="00CD5431">
        <w:rPr>
          <w:color w:val="000000"/>
          <w:lang w:eastAsia="ja-JP"/>
        </w:rPr>
        <w:t>500</w:t>
      </w:r>
      <w:r>
        <w:rPr>
          <w:color w:val="000000"/>
          <w:lang w:eastAsia="ja-JP"/>
        </w:rPr>
        <w:t xml:space="preserve">-1,250 words each. </w:t>
      </w:r>
    </w:p>
    <w:p w:rsidR="00B66BB0" w:rsidRDefault="00B66BB0" w:rsidP="00B66BB0">
      <w:pPr>
        <w:widowControl w:val="0"/>
        <w:autoSpaceDE w:val="0"/>
        <w:autoSpaceDN w:val="0"/>
        <w:adjustRightInd w:val="0"/>
        <w:rPr>
          <w:color w:val="000000"/>
          <w:lang w:eastAsia="ja-JP"/>
        </w:rPr>
      </w:pPr>
    </w:p>
    <w:p w:rsidR="00B66BB0" w:rsidRDefault="00B66BB0" w:rsidP="00B66BB0">
      <w:pPr>
        <w:widowControl w:val="0"/>
        <w:autoSpaceDE w:val="0"/>
        <w:autoSpaceDN w:val="0"/>
        <w:adjustRightInd w:val="0"/>
        <w:rPr>
          <w:color w:val="000000"/>
          <w:lang w:eastAsia="ja-JP"/>
        </w:rPr>
      </w:pPr>
      <w:r>
        <w:rPr>
          <w:color w:val="000000"/>
          <w:lang w:eastAsia="ja-JP"/>
        </w:rPr>
        <w:t xml:space="preserve">Some of the stories will be on assigned topics. Others </w:t>
      </w:r>
      <w:proofErr w:type="gramStart"/>
      <w:r>
        <w:rPr>
          <w:color w:val="000000"/>
          <w:lang w:eastAsia="ja-JP"/>
        </w:rPr>
        <w:t>will be based</w:t>
      </w:r>
      <w:proofErr w:type="gramEnd"/>
      <w:r>
        <w:rPr>
          <w:color w:val="000000"/>
          <w:lang w:eastAsia="ja-JP"/>
        </w:rPr>
        <w:t xml:space="preserve"> on ideas that you come up. In the case of the latter, </w:t>
      </w:r>
      <w:proofErr w:type="gramStart"/>
      <w:r>
        <w:rPr>
          <w:color w:val="000000"/>
          <w:lang w:eastAsia="ja-JP"/>
        </w:rPr>
        <w:t>these ideas must be approved in advance by the instructor</w:t>
      </w:r>
      <w:proofErr w:type="gramEnd"/>
      <w:r>
        <w:rPr>
          <w:color w:val="000000"/>
          <w:lang w:eastAsia="ja-JP"/>
        </w:rPr>
        <w:t>.</w:t>
      </w:r>
    </w:p>
    <w:p w:rsidR="00B66BB0" w:rsidRDefault="00B66BB0" w:rsidP="00B66BB0">
      <w:pPr>
        <w:widowControl w:val="0"/>
        <w:autoSpaceDE w:val="0"/>
        <w:autoSpaceDN w:val="0"/>
        <w:adjustRightInd w:val="0"/>
        <w:rPr>
          <w:color w:val="000000"/>
          <w:lang w:eastAsia="ja-JP"/>
        </w:rPr>
      </w:pPr>
    </w:p>
    <w:p w:rsidR="00B66BB0" w:rsidRDefault="00B66BB0" w:rsidP="00B66BB0">
      <w:pPr>
        <w:widowControl w:val="0"/>
        <w:autoSpaceDE w:val="0"/>
        <w:autoSpaceDN w:val="0"/>
        <w:adjustRightInd w:val="0"/>
        <w:rPr>
          <w:color w:val="000000"/>
          <w:lang w:eastAsia="ja-JP"/>
        </w:rPr>
      </w:pPr>
      <w:r>
        <w:rPr>
          <w:color w:val="000000"/>
          <w:lang w:eastAsia="ja-JP"/>
        </w:rPr>
        <w:t xml:space="preserve">This is a seminar-style class, and your participation in class is essential to its success. If you must miss a class, please provide advance notice to your instructor to the extent possible. </w:t>
      </w:r>
    </w:p>
    <w:p w:rsidR="00B66BB0" w:rsidRDefault="00B66BB0" w:rsidP="00B66BB0">
      <w:pPr>
        <w:widowControl w:val="0"/>
        <w:autoSpaceDE w:val="0"/>
        <w:autoSpaceDN w:val="0"/>
        <w:adjustRightInd w:val="0"/>
        <w:rPr>
          <w:color w:val="000000"/>
          <w:lang w:eastAsia="ja-JP"/>
        </w:rPr>
      </w:pPr>
    </w:p>
    <w:p w:rsidR="00B66BB0" w:rsidRDefault="00B66BB0" w:rsidP="00B66BB0">
      <w:pPr>
        <w:widowControl w:val="0"/>
        <w:autoSpaceDE w:val="0"/>
        <w:autoSpaceDN w:val="0"/>
        <w:adjustRightInd w:val="0"/>
        <w:rPr>
          <w:b/>
          <w:color w:val="000000"/>
          <w:lang w:eastAsia="ja-JP"/>
        </w:rPr>
      </w:pPr>
    </w:p>
    <w:p w:rsidR="00B66BB0" w:rsidRDefault="00B66BB0" w:rsidP="00B66BB0">
      <w:pPr>
        <w:widowControl w:val="0"/>
        <w:autoSpaceDE w:val="0"/>
        <w:autoSpaceDN w:val="0"/>
        <w:adjustRightInd w:val="0"/>
        <w:rPr>
          <w:b/>
          <w:color w:val="000000"/>
          <w:lang w:eastAsia="ja-JP"/>
        </w:rPr>
      </w:pPr>
    </w:p>
    <w:p w:rsidR="00B66BB0" w:rsidRDefault="00B66BB0" w:rsidP="00B66BB0">
      <w:pPr>
        <w:widowControl w:val="0"/>
        <w:autoSpaceDE w:val="0"/>
        <w:autoSpaceDN w:val="0"/>
        <w:adjustRightInd w:val="0"/>
        <w:rPr>
          <w:b/>
          <w:color w:val="000000"/>
          <w:lang w:eastAsia="ja-JP"/>
        </w:rPr>
      </w:pPr>
    </w:p>
    <w:p w:rsidR="00B66BB0" w:rsidRDefault="00B66BB0" w:rsidP="00B66BB0">
      <w:pPr>
        <w:widowControl w:val="0"/>
        <w:autoSpaceDE w:val="0"/>
        <w:autoSpaceDN w:val="0"/>
        <w:adjustRightInd w:val="0"/>
        <w:rPr>
          <w:b/>
          <w:color w:val="000000"/>
          <w:lang w:eastAsia="ja-JP"/>
        </w:rPr>
      </w:pPr>
    </w:p>
    <w:p w:rsidR="00B66BB0" w:rsidRDefault="00B66BB0" w:rsidP="00B66BB0">
      <w:pPr>
        <w:widowControl w:val="0"/>
        <w:autoSpaceDE w:val="0"/>
        <w:autoSpaceDN w:val="0"/>
        <w:adjustRightInd w:val="0"/>
        <w:rPr>
          <w:b/>
          <w:color w:val="000000"/>
          <w:lang w:eastAsia="ja-JP"/>
        </w:rPr>
      </w:pPr>
    </w:p>
    <w:p w:rsidR="00B66BB0" w:rsidRPr="00A76D5B" w:rsidRDefault="00B66BB0" w:rsidP="00B66BB0">
      <w:pPr>
        <w:widowControl w:val="0"/>
        <w:autoSpaceDE w:val="0"/>
        <w:autoSpaceDN w:val="0"/>
        <w:adjustRightInd w:val="0"/>
        <w:rPr>
          <w:b/>
          <w:color w:val="000000"/>
          <w:lang w:eastAsia="ja-JP"/>
        </w:rPr>
      </w:pPr>
      <w:r w:rsidRPr="00A76D5B">
        <w:rPr>
          <w:b/>
          <w:color w:val="000000"/>
          <w:lang w:eastAsia="ja-JP"/>
        </w:rPr>
        <w:t xml:space="preserve">Grade </w:t>
      </w:r>
      <w:proofErr w:type="gramStart"/>
      <w:r w:rsidRPr="00A76D5B">
        <w:rPr>
          <w:b/>
          <w:color w:val="000000"/>
          <w:lang w:eastAsia="ja-JP"/>
        </w:rPr>
        <w:t>break-down</w:t>
      </w:r>
      <w:proofErr w:type="gramEnd"/>
      <w:r w:rsidRPr="00A76D5B">
        <w:rPr>
          <w:b/>
          <w:color w:val="000000"/>
          <w:lang w:eastAsia="ja-JP"/>
        </w:rPr>
        <w:t xml:space="preserve">: </w:t>
      </w:r>
    </w:p>
    <w:p w:rsidR="00B66BB0" w:rsidRDefault="00B66BB0" w:rsidP="00B66BB0">
      <w:pPr>
        <w:widowControl w:val="0"/>
        <w:autoSpaceDE w:val="0"/>
        <w:autoSpaceDN w:val="0"/>
        <w:adjustRightInd w:val="0"/>
        <w:rPr>
          <w:color w:val="000000"/>
          <w:lang w:eastAsia="ja-JP"/>
        </w:rPr>
      </w:pPr>
    </w:p>
    <w:p w:rsidR="00B66BB0" w:rsidRDefault="00B66BB0" w:rsidP="00B66BB0">
      <w:pPr>
        <w:widowControl w:val="0"/>
        <w:autoSpaceDE w:val="0"/>
        <w:autoSpaceDN w:val="0"/>
        <w:adjustRightInd w:val="0"/>
        <w:rPr>
          <w:color w:val="000000"/>
          <w:lang w:eastAsia="ja-JP"/>
        </w:rPr>
      </w:pPr>
      <w:r w:rsidRPr="00A35A02">
        <w:rPr>
          <w:color w:val="000000"/>
          <w:lang w:eastAsia="ja-JP"/>
        </w:rPr>
        <w:t>Clas</w:t>
      </w:r>
      <w:r>
        <w:rPr>
          <w:color w:val="000000"/>
          <w:lang w:eastAsia="ja-JP"/>
        </w:rPr>
        <w:t>s participation/attendance:</w:t>
      </w:r>
      <w:r w:rsidRPr="00A35A02">
        <w:rPr>
          <w:color w:val="000000"/>
          <w:lang w:eastAsia="ja-JP"/>
        </w:rPr>
        <w:t xml:space="preserve"> </w:t>
      </w:r>
      <w:r>
        <w:rPr>
          <w:color w:val="000000"/>
          <w:lang w:eastAsia="ja-JP"/>
        </w:rPr>
        <w:t xml:space="preserve">           15 </w:t>
      </w:r>
      <w:r w:rsidRPr="00A35A02">
        <w:rPr>
          <w:color w:val="000000"/>
          <w:lang w:eastAsia="ja-JP"/>
        </w:rPr>
        <w:t>percent</w:t>
      </w:r>
    </w:p>
    <w:p w:rsidR="00B66BB0" w:rsidRDefault="00B66BB0" w:rsidP="00B66BB0">
      <w:pPr>
        <w:widowControl w:val="0"/>
        <w:autoSpaceDE w:val="0"/>
        <w:autoSpaceDN w:val="0"/>
        <w:adjustRightInd w:val="0"/>
        <w:rPr>
          <w:color w:val="000000"/>
          <w:lang w:eastAsia="ja-JP"/>
        </w:rPr>
      </w:pPr>
      <w:r>
        <w:rPr>
          <w:color w:val="000000"/>
          <w:lang w:eastAsia="ja-JP"/>
        </w:rPr>
        <w:t>Midterm exam:</w:t>
      </w:r>
      <w:r>
        <w:rPr>
          <w:color w:val="000000"/>
          <w:lang w:eastAsia="ja-JP"/>
        </w:rPr>
        <w:tab/>
      </w:r>
      <w:r>
        <w:rPr>
          <w:color w:val="000000"/>
          <w:lang w:eastAsia="ja-JP"/>
        </w:rPr>
        <w:tab/>
        <w:t xml:space="preserve">             15 percent</w:t>
      </w:r>
    </w:p>
    <w:p w:rsidR="00B66BB0" w:rsidRDefault="00B66BB0" w:rsidP="00B66BB0">
      <w:pPr>
        <w:widowControl w:val="0"/>
        <w:autoSpaceDE w:val="0"/>
        <w:autoSpaceDN w:val="0"/>
        <w:adjustRightInd w:val="0"/>
        <w:rPr>
          <w:color w:val="000000"/>
          <w:lang w:eastAsia="ja-JP"/>
        </w:rPr>
      </w:pPr>
      <w:r>
        <w:rPr>
          <w:color w:val="000000"/>
          <w:lang w:eastAsia="ja-JP"/>
        </w:rPr>
        <w:t>Two story pitches (250 words each):</w:t>
      </w:r>
      <w:r>
        <w:rPr>
          <w:color w:val="000000"/>
          <w:lang w:eastAsia="ja-JP"/>
        </w:rPr>
        <w:tab/>
        <w:t xml:space="preserve"> 10 percent</w:t>
      </w:r>
    </w:p>
    <w:p w:rsidR="00B66BB0" w:rsidRDefault="00B66BB0" w:rsidP="00B66BB0">
      <w:pPr>
        <w:widowControl w:val="0"/>
        <w:autoSpaceDE w:val="0"/>
        <w:autoSpaceDN w:val="0"/>
        <w:adjustRightInd w:val="0"/>
        <w:rPr>
          <w:color w:val="000000"/>
          <w:lang w:eastAsia="ja-JP"/>
        </w:rPr>
      </w:pPr>
      <w:r>
        <w:rPr>
          <w:color w:val="000000"/>
          <w:lang w:eastAsia="ja-JP"/>
        </w:rPr>
        <w:t xml:space="preserve">Four news </w:t>
      </w:r>
      <w:r w:rsidRPr="00A35A02">
        <w:rPr>
          <w:color w:val="000000"/>
          <w:lang w:eastAsia="ja-JP"/>
        </w:rPr>
        <w:t>stories</w:t>
      </w:r>
      <w:r>
        <w:rPr>
          <w:color w:val="000000"/>
          <w:lang w:eastAsia="ja-JP"/>
        </w:rPr>
        <w:t xml:space="preserve"> with rewrites:          60</w:t>
      </w:r>
      <w:r w:rsidRPr="00A35A02">
        <w:rPr>
          <w:color w:val="000000"/>
          <w:lang w:eastAsia="ja-JP"/>
        </w:rPr>
        <w:t xml:space="preserve"> percent</w:t>
      </w:r>
    </w:p>
    <w:p w:rsidR="00B66BB0" w:rsidRDefault="00B66BB0" w:rsidP="00B66BB0">
      <w:pPr>
        <w:widowControl w:val="0"/>
        <w:autoSpaceDE w:val="0"/>
        <w:autoSpaceDN w:val="0"/>
        <w:adjustRightInd w:val="0"/>
        <w:rPr>
          <w:color w:val="000000"/>
          <w:lang w:eastAsia="ja-JP"/>
        </w:rPr>
      </w:pPr>
      <w:r>
        <w:rPr>
          <w:color w:val="000000"/>
          <w:lang w:eastAsia="ja-JP"/>
        </w:rPr>
        <w:t xml:space="preserve">          </w:t>
      </w:r>
    </w:p>
    <w:p w:rsidR="00B66BB0" w:rsidRDefault="00B66BB0" w:rsidP="00B66BB0">
      <w:pPr>
        <w:widowControl w:val="0"/>
        <w:autoSpaceDE w:val="0"/>
        <w:autoSpaceDN w:val="0"/>
        <w:adjustRightInd w:val="0"/>
        <w:rPr>
          <w:color w:val="000000"/>
          <w:lang w:eastAsia="ja-JP"/>
        </w:rPr>
      </w:pPr>
      <w:r w:rsidRPr="00BC213A">
        <w:rPr>
          <w:color w:val="000000"/>
          <w:lang w:eastAsia="ja-JP"/>
        </w:rPr>
        <w:sym w:font="Wingdings" w:char="F0E0"/>
      </w:r>
      <w:r>
        <w:rPr>
          <w:color w:val="000000"/>
          <w:lang w:eastAsia="ja-JP"/>
        </w:rPr>
        <w:t>Apportioned as follows:</w:t>
      </w:r>
    </w:p>
    <w:p w:rsidR="00B66BB0" w:rsidRDefault="00B66BB0" w:rsidP="00B66BB0">
      <w:pPr>
        <w:pStyle w:val="ListParagraph"/>
        <w:widowControl w:val="0"/>
        <w:numPr>
          <w:ilvl w:val="0"/>
          <w:numId w:val="74"/>
        </w:numPr>
        <w:autoSpaceDE w:val="0"/>
        <w:autoSpaceDN w:val="0"/>
        <w:adjustRightInd w:val="0"/>
        <w:spacing w:after="0" w:line="240" w:lineRule="auto"/>
        <w:rPr>
          <w:color w:val="000000"/>
          <w:lang w:eastAsia="ja-JP"/>
        </w:rPr>
      </w:pPr>
      <w:r>
        <w:rPr>
          <w:color w:val="000000"/>
          <w:lang w:eastAsia="ja-JP"/>
        </w:rPr>
        <w:t>First story (500 words):           10 percent</w:t>
      </w:r>
    </w:p>
    <w:p w:rsidR="00B66BB0" w:rsidRDefault="00B66BB0" w:rsidP="00B66BB0">
      <w:pPr>
        <w:pStyle w:val="ListParagraph"/>
        <w:widowControl w:val="0"/>
        <w:numPr>
          <w:ilvl w:val="0"/>
          <w:numId w:val="74"/>
        </w:numPr>
        <w:autoSpaceDE w:val="0"/>
        <w:autoSpaceDN w:val="0"/>
        <w:adjustRightInd w:val="0"/>
        <w:spacing w:after="0" w:line="240" w:lineRule="auto"/>
        <w:rPr>
          <w:color w:val="000000"/>
          <w:lang w:eastAsia="ja-JP"/>
        </w:rPr>
      </w:pPr>
      <w:r>
        <w:rPr>
          <w:color w:val="000000"/>
          <w:lang w:eastAsia="ja-JP"/>
        </w:rPr>
        <w:t>Second story (500 words):       15 percent</w:t>
      </w:r>
    </w:p>
    <w:p w:rsidR="00B66BB0" w:rsidRDefault="00B66BB0" w:rsidP="00B66BB0">
      <w:pPr>
        <w:pStyle w:val="ListParagraph"/>
        <w:widowControl w:val="0"/>
        <w:numPr>
          <w:ilvl w:val="0"/>
          <w:numId w:val="74"/>
        </w:numPr>
        <w:autoSpaceDE w:val="0"/>
        <w:autoSpaceDN w:val="0"/>
        <w:adjustRightInd w:val="0"/>
        <w:spacing w:after="0" w:line="240" w:lineRule="auto"/>
        <w:rPr>
          <w:color w:val="000000"/>
          <w:lang w:eastAsia="ja-JP"/>
        </w:rPr>
      </w:pPr>
      <w:r>
        <w:rPr>
          <w:color w:val="000000"/>
          <w:lang w:eastAsia="ja-JP"/>
        </w:rPr>
        <w:t>Third story: (1,000 words):      15 percent</w:t>
      </w:r>
    </w:p>
    <w:p w:rsidR="00B66BB0" w:rsidRDefault="00B66BB0" w:rsidP="00B66BB0">
      <w:pPr>
        <w:pStyle w:val="ListParagraph"/>
        <w:widowControl w:val="0"/>
        <w:numPr>
          <w:ilvl w:val="0"/>
          <w:numId w:val="74"/>
        </w:numPr>
        <w:autoSpaceDE w:val="0"/>
        <w:autoSpaceDN w:val="0"/>
        <w:adjustRightInd w:val="0"/>
        <w:spacing w:after="0" w:line="240" w:lineRule="auto"/>
        <w:rPr>
          <w:color w:val="000000"/>
          <w:lang w:eastAsia="ja-JP"/>
        </w:rPr>
      </w:pPr>
      <w:r>
        <w:rPr>
          <w:color w:val="000000"/>
          <w:lang w:eastAsia="ja-JP"/>
        </w:rPr>
        <w:t xml:space="preserve">Fourth story (1,250 words):     20 percent  </w:t>
      </w:r>
    </w:p>
    <w:p w:rsidR="00B66BB0" w:rsidRPr="00A76D5B" w:rsidRDefault="00B66BB0" w:rsidP="00B66BB0">
      <w:pPr>
        <w:widowControl w:val="0"/>
        <w:autoSpaceDE w:val="0"/>
        <w:autoSpaceDN w:val="0"/>
        <w:adjustRightInd w:val="0"/>
        <w:ind w:left="360"/>
        <w:rPr>
          <w:color w:val="000000"/>
          <w:lang w:eastAsia="ja-JP"/>
        </w:rPr>
      </w:pPr>
    </w:p>
    <w:p w:rsidR="00B66BB0" w:rsidRPr="00DD1688" w:rsidRDefault="00B66BB0" w:rsidP="00B66BB0">
      <w:pPr>
        <w:pStyle w:val="ListParagraph"/>
        <w:widowControl w:val="0"/>
        <w:autoSpaceDE w:val="0"/>
        <w:autoSpaceDN w:val="0"/>
        <w:adjustRightInd w:val="0"/>
        <w:rPr>
          <w:color w:val="000000"/>
          <w:lang w:eastAsia="ja-JP"/>
        </w:rPr>
      </w:pPr>
    </w:p>
    <w:p w:rsidR="00B66BB0" w:rsidRDefault="00B66BB0" w:rsidP="00B66BB0">
      <w:pPr>
        <w:widowControl w:val="0"/>
        <w:autoSpaceDE w:val="0"/>
        <w:autoSpaceDN w:val="0"/>
        <w:adjustRightInd w:val="0"/>
        <w:rPr>
          <w:b/>
          <w:color w:val="000000"/>
          <w:lang w:eastAsia="ja-JP"/>
        </w:rPr>
      </w:pPr>
      <w:r w:rsidRPr="00A76D5B">
        <w:rPr>
          <w:b/>
          <w:color w:val="000000"/>
          <w:lang w:eastAsia="ja-JP"/>
        </w:rPr>
        <w:t>Due dates for assignments</w:t>
      </w:r>
      <w:r>
        <w:rPr>
          <w:b/>
          <w:color w:val="000000"/>
          <w:lang w:eastAsia="ja-JP"/>
        </w:rPr>
        <w:t xml:space="preserve"> (due by 12pm noon on the following dates)</w:t>
      </w:r>
      <w:r w:rsidRPr="00A76D5B">
        <w:rPr>
          <w:b/>
          <w:color w:val="000000"/>
          <w:lang w:eastAsia="ja-JP"/>
        </w:rPr>
        <w:t xml:space="preserve">: </w:t>
      </w:r>
    </w:p>
    <w:p w:rsidR="00B66BB0" w:rsidRPr="00A76D5B" w:rsidRDefault="00B66BB0" w:rsidP="00B66BB0">
      <w:pPr>
        <w:widowControl w:val="0"/>
        <w:autoSpaceDE w:val="0"/>
        <w:autoSpaceDN w:val="0"/>
        <w:adjustRightInd w:val="0"/>
        <w:rPr>
          <w:b/>
          <w:color w:val="000000"/>
          <w:lang w:eastAsia="ja-JP"/>
        </w:rPr>
      </w:pPr>
    </w:p>
    <w:p w:rsidR="00B66BB0" w:rsidRDefault="00B66BB0" w:rsidP="00B66BB0">
      <w:pPr>
        <w:widowControl w:val="0"/>
        <w:autoSpaceDE w:val="0"/>
        <w:autoSpaceDN w:val="0"/>
        <w:adjustRightInd w:val="0"/>
        <w:rPr>
          <w:color w:val="000000"/>
          <w:lang w:eastAsia="ja-JP"/>
        </w:rPr>
      </w:pPr>
      <w:r>
        <w:rPr>
          <w:color w:val="000000"/>
          <w:lang w:eastAsia="ja-JP"/>
        </w:rPr>
        <w:t>Story #1 first draft due: Sept. 27</w:t>
      </w:r>
    </w:p>
    <w:p w:rsidR="00B66BB0" w:rsidRDefault="00B66BB0" w:rsidP="00B66BB0">
      <w:pPr>
        <w:widowControl w:val="0"/>
        <w:autoSpaceDE w:val="0"/>
        <w:autoSpaceDN w:val="0"/>
        <w:adjustRightInd w:val="0"/>
        <w:rPr>
          <w:color w:val="000000"/>
          <w:lang w:eastAsia="ja-JP"/>
        </w:rPr>
      </w:pPr>
      <w:r>
        <w:rPr>
          <w:color w:val="000000"/>
          <w:lang w:eastAsia="ja-JP"/>
        </w:rPr>
        <w:t>Midterm exam (in class): Oct. 2</w:t>
      </w:r>
    </w:p>
    <w:p w:rsidR="00B66BB0" w:rsidRDefault="00B66BB0" w:rsidP="00B66BB0">
      <w:pPr>
        <w:widowControl w:val="0"/>
        <w:autoSpaceDE w:val="0"/>
        <w:autoSpaceDN w:val="0"/>
        <w:adjustRightInd w:val="0"/>
        <w:rPr>
          <w:color w:val="000000"/>
          <w:lang w:eastAsia="ja-JP"/>
        </w:rPr>
      </w:pPr>
      <w:r>
        <w:rPr>
          <w:color w:val="000000"/>
          <w:lang w:eastAsia="ja-JP"/>
        </w:rPr>
        <w:t>Story #1 revision due: Oct. 4</w:t>
      </w:r>
    </w:p>
    <w:p w:rsidR="00B66BB0" w:rsidRDefault="00B66BB0" w:rsidP="00B66BB0">
      <w:pPr>
        <w:widowControl w:val="0"/>
        <w:autoSpaceDE w:val="0"/>
        <w:autoSpaceDN w:val="0"/>
        <w:adjustRightInd w:val="0"/>
        <w:rPr>
          <w:color w:val="000000"/>
          <w:lang w:eastAsia="ja-JP"/>
        </w:rPr>
      </w:pPr>
      <w:r>
        <w:rPr>
          <w:color w:val="000000"/>
          <w:lang w:eastAsia="ja-JP"/>
        </w:rPr>
        <w:t>Story #2 first draft due: Oct. 22 @ 5pm</w:t>
      </w:r>
    </w:p>
    <w:p w:rsidR="00B66BB0" w:rsidRDefault="00B66BB0" w:rsidP="00B66BB0">
      <w:pPr>
        <w:widowControl w:val="0"/>
        <w:autoSpaceDE w:val="0"/>
        <w:autoSpaceDN w:val="0"/>
        <w:adjustRightInd w:val="0"/>
        <w:rPr>
          <w:color w:val="000000"/>
          <w:lang w:eastAsia="ja-JP"/>
        </w:rPr>
      </w:pPr>
      <w:r>
        <w:rPr>
          <w:color w:val="000000"/>
          <w:lang w:eastAsia="ja-JP"/>
        </w:rPr>
        <w:t>Story #2 revision due: Oct. 29 @ 5pm</w:t>
      </w:r>
    </w:p>
    <w:p w:rsidR="00B66BB0" w:rsidRDefault="00B66BB0" w:rsidP="00B66BB0">
      <w:pPr>
        <w:widowControl w:val="0"/>
        <w:autoSpaceDE w:val="0"/>
        <w:autoSpaceDN w:val="0"/>
        <w:adjustRightInd w:val="0"/>
        <w:rPr>
          <w:color w:val="000000"/>
          <w:lang w:eastAsia="ja-JP"/>
        </w:rPr>
      </w:pPr>
      <w:r>
        <w:rPr>
          <w:color w:val="000000"/>
          <w:lang w:eastAsia="ja-JP"/>
        </w:rPr>
        <w:t>Story #3 pitch due: Oct. 29 @ 5pm</w:t>
      </w:r>
    </w:p>
    <w:p w:rsidR="00B66BB0" w:rsidRDefault="00B66BB0" w:rsidP="00B66BB0">
      <w:pPr>
        <w:widowControl w:val="0"/>
        <w:autoSpaceDE w:val="0"/>
        <w:autoSpaceDN w:val="0"/>
        <w:adjustRightInd w:val="0"/>
        <w:rPr>
          <w:color w:val="000000"/>
          <w:lang w:eastAsia="ja-JP"/>
        </w:rPr>
      </w:pPr>
      <w:r>
        <w:rPr>
          <w:color w:val="000000"/>
          <w:lang w:eastAsia="ja-JP"/>
        </w:rPr>
        <w:t>Story #3 first draft due Nov. 8</w:t>
      </w:r>
    </w:p>
    <w:p w:rsidR="00B66BB0" w:rsidRDefault="00B66BB0" w:rsidP="00B66BB0">
      <w:pPr>
        <w:widowControl w:val="0"/>
        <w:autoSpaceDE w:val="0"/>
        <w:autoSpaceDN w:val="0"/>
        <w:adjustRightInd w:val="0"/>
        <w:rPr>
          <w:color w:val="000000"/>
          <w:lang w:eastAsia="ja-JP"/>
        </w:rPr>
      </w:pPr>
      <w:r>
        <w:rPr>
          <w:color w:val="000000"/>
          <w:lang w:eastAsia="ja-JP"/>
        </w:rPr>
        <w:t>Story #3 revision due: Nov. 13</w:t>
      </w:r>
    </w:p>
    <w:p w:rsidR="00B66BB0" w:rsidRDefault="00B66BB0" w:rsidP="00B66BB0">
      <w:pPr>
        <w:widowControl w:val="0"/>
        <w:autoSpaceDE w:val="0"/>
        <w:autoSpaceDN w:val="0"/>
        <w:adjustRightInd w:val="0"/>
        <w:rPr>
          <w:color w:val="000000"/>
          <w:lang w:eastAsia="ja-JP"/>
        </w:rPr>
      </w:pPr>
      <w:r>
        <w:rPr>
          <w:color w:val="000000"/>
          <w:lang w:eastAsia="ja-JP"/>
        </w:rPr>
        <w:t>Story #4 pitch due: Nov. 15</w:t>
      </w:r>
    </w:p>
    <w:p w:rsidR="00B66BB0" w:rsidRDefault="00B66BB0" w:rsidP="00B66BB0">
      <w:pPr>
        <w:widowControl w:val="0"/>
        <w:autoSpaceDE w:val="0"/>
        <w:autoSpaceDN w:val="0"/>
        <w:adjustRightInd w:val="0"/>
        <w:rPr>
          <w:color w:val="000000"/>
          <w:lang w:eastAsia="ja-JP"/>
        </w:rPr>
      </w:pPr>
      <w:r>
        <w:rPr>
          <w:color w:val="000000"/>
          <w:lang w:eastAsia="ja-JP"/>
        </w:rPr>
        <w:t>Story #4 first draft due: Dec. 3 @ 5pm</w:t>
      </w:r>
    </w:p>
    <w:p w:rsidR="00B66BB0" w:rsidRDefault="00B66BB0" w:rsidP="00B66BB0">
      <w:pPr>
        <w:widowControl w:val="0"/>
        <w:autoSpaceDE w:val="0"/>
        <w:autoSpaceDN w:val="0"/>
        <w:adjustRightInd w:val="0"/>
        <w:rPr>
          <w:color w:val="000000"/>
          <w:lang w:eastAsia="ja-JP"/>
        </w:rPr>
      </w:pPr>
      <w:r>
        <w:rPr>
          <w:color w:val="000000"/>
          <w:lang w:eastAsia="ja-JP"/>
        </w:rPr>
        <w:t>Story #4 revision due: Dec. 11</w:t>
      </w:r>
    </w:p>
    <w:p w:rsidR="00B66BB0" w:rsidRDefault="00B66BB0" w:rsidP="00B66BB0">
      <w:pPr>
        <w:widowControl w:val="0"/>
        <w:autoSpaceDE w:val="0"/>
        <w:autoSpaceDN w:val="0"/>
        <w:adjustRightInd w:val="0"/>
        <w:rPr>
          <w:color w:val="000000"/>
          <w:lang w:eastAsia="ja-JP"/>
        </w:rPr>
      </w:pPr>
    </w:p>
    <w:p w:rsidR="00B66BB0" w:rsidRPr="00D54425" w:rsidRDefault="00B66BB0" w:rsidP="00B66BB0">
      <w:pPr>
        <w:widowControl w:val="0"/>
        <w:autoSpaceDE w:val="0"/>
        <w:autoSpaceDN w:val="0"/>
        <w:adjustRightInd w:val="0"/>
        <w:rPr>
          <w:color w:val="FF0000"/>
          <w:lang w:eastAsia="ja-JP"/>
        </w:rPr>
      </w:pPr>
      <w:r>
        <w:rPr>
          <w:color w:val="000000"/>
          <w:lang w:eastAsia="ja-JP"/>
        </w:rPr>
        <w:t xml:space="preserve">You will submit a written story pitch to me for Stories 3 and 4. The story pitch </w:t>
      </w:r>
      <w:proofErr w:type="gramStart"/>
      <w:r>
        <w:rPr>
          <w:color w:val="000000"/>
          <w:lang w:eastAsia="ja-JP"/>
        </w:rPr>
        <w:t>must be approved</w:t>
      </w:r>
      <w:proofErr w:type="gramEnd"/>
      <w:r>
        <w:rPr>
          <w:color w:val="000000"/>
          <w:lang w:eastAsia="ja-JP"/>
        </w:rPr>
        <w:t xml:space="preserve"> by me and will serve as a guide to planning and carrying out your assignment. </w:t>
      </w:r>
      <w:r w:rsidRPr="00A35A02">
        <w:rPr>
          <w:color w:val="000000"/>
          <w:lang w:eastAsia="ja-JP"/>
        </w:rPr>
        <w:t xml:space="preserve">Grades </w:t>
      </w:r>
      <w:r>
        <w:rPr>
          <w:color w:val="000000"/>
          <w:lang w:eastAsia="ja-JP"/>
        </w:rPr>
        <w:t xml:space="preserve">for stories </w:t>
      </w:r>
      <w:proofErr w:type="gramStart"/>
      <w:r w:rsidRPr="00A35A02">
        <w:rPr>
          <w:color w:val="000000"/>
          <w:lang w:eastAsia="ja-JP"/>
        </w:rPr>
        <w:t>will be based</w:t>
      </w:r>
      <w:proofErr w:type="gramEnd"/>
      <w:r>
        <w:rPr>
          <w:color w:val="000000"/>
          <w:lang w:eastAsia="ja-JP"/>
        </w:rPr>
        <w:t xml:space="preserve"> on content, clarity, thoroughness, and spelling &amp; grammar. Revision is a critical part of the writing process. </w:t>
      </w:r>
      <w:r w:rsidRPr="00A35A02">
        <w:rPr>
          <w:color w:val="000000"/>
          <w:lang w:eastAsia="ja-JP"/>
        </w:rPr>
        <w:t>You will be required to rev</w:t>
      </w:r>
      <w:r>
        <w:rPr>
          <w:color w:val="000000"/>
          <w:lang w:eastAsia="ja-JP"/>
        </w:rPr>
        <w:t xml:space="preserve">ise all four </w:t>
      </w:r>
      <w:r w:rsidRPr="00A35A02">
        <w:rPr>
          <w:color w:val="000000"/>
          <w:lang w:eastAsia="ja-JP"/>
        </w:rPr>
        <w:t xml:space="preserve">stories, with the chance to improve your grade </w:t>
      </w:r>
      <w:r>
        <w:rPr>
          <w:color w:val="000000"/>
          <w:lang w:eastAsia="ja-JP"/>
        </w:rPr>
        <w:t xml:space="preserve">for each </w:t>
      </w:r>
      <w:r w:rsidRPr="00A35A02">
        <w:rPr>
          <w:color w:val="000000"/>
          <w:lang w:eastAsia="ja-JP"/>
        </w:rPr>
        <w:t>by up to</w:t>
      </w:r>
      <w:r>
        <w:rPr>
          <w:color w:val="000000"/>
          <w:lang w:eastAsia="ja-JP"/>
        </w:rPr>
        <w:t xml:space="preserve"> 10 points. </w:t>
      </w:r>
      <w:r w:rsidRPr="00A35A02">
        <w:rPr>
          <w:color w:val="000000"/>
          <w:lang w:eastAsia="ja-JP"/>
        </w:rPr>
        <w:t xml:space="preserve"> </w:t>
      </w:r>
    </w:p>
    <w:p w:rsidR="00B66BB0" w:rsidRDefault="00B66BB0" w:rsidP="00B66BB0">
      <w:pPr>
        <w:widowControl w:val="0"/>
        <w:autoSpaceDE w:val="0"/>
        <w:autoSpaceDN w:val="0"/>
        <w:adjustRightInd w:val="0"/>
        <w:rPr>
          <w:color w:val="000000"/>
          <w:lang w:eastAsia="ja-JP"/>
        </w:rPr>
      </w:pPr>
    </w:p>
    <w:p w:rsidR="00B66BB0" w:rsidRDefault="00B66BB0" w:rsidP="00B66BB0">
      <w:pPr>
        <w:widowControl w:val="0"/>
        <w:autoSpaceDE w:val="0"/>
        <w:autoSpaceDN w:val="0"/>
        <w:adjustRightInd w:val="0"/>
        <w:rPr>
          <w:color w:val="000000"/>
          <w:lang w:eastAsia="ja-JP"/>
        </w:rPr>
      </w:pPr>
      <w:r>
        <w:rPr>
          <w:color w:val="000000"/>
          <w:lang w:eastAsia="ja-JP"/>
        </w:rPr>
        <w:t xml:space="preserve">Meeting a deadline is critical in the newsroom—and in this class. You must contact me in advance if you have reason to believe that you will be unable to meet a deadline. Excuses for illness </w:t>
      </w:r>
      <w:proofErr w:type="gramStart"/>
      <w:r>
        <w:rPr>
          <w:color w:val="000000"/>
          <w:lang w:eastAsia="ja-JP"/>
        </w:rPr>
        <w:t>must be accompanied</w:t>
      </w:r>
      <w:proofErr w:type="gramEnd"/>
      <w:r>
        <w:rPr>
          <w:color w:val="000000"/>
          <w:lang w:eastAsia="ja-JP"/>
        </w:rPr>
        <w:t xml:space="preserve"> by documentation from the infirmary. </w:t>
      </w:r>
    </w:p>
    <w:p w:rsidR="00B66BB0" w:rsidRDefault="00B66BB0" w:rsidP="00B66BB0">
      <w:pPr>
        <w:widowControl w:val="0"/>
        <w:autoSpaceDE w:val="0"/>
        <w:autoSpaceDN w:val="0"/>
        <w:adjustRightInd w:val="0"/>
        <w:rPr>
          <w:color w:val="000000"/>
          <w:lang w:eastAsia="ja-JP"/>
        </w:rPr>
      </w:pPr>
    </w:p>
    <w:p w:rsidR="00B66BB0" w:rsidRDefault="00B66BB0" w:rsidP="00B66BB0">
      <w:pPr>
        <w:widowControl w:val="0"/>
        <w:autoSpaceDE w:val="0"/>
        <w:autoSpaceDN w:val="0"/>
        <w:adjustRightInd w:val="0"/>
        <w:rPr>
          <w:b/>
          <w:color w:val="000000"/>
          <w:lang w:eastAsia="ja-JP"/>
        </w:rPr>
      </w:pPr>
      <w:r>
        <w:rPr>
          <w:b/>
          <w:color w:val="000000"/>
          <w:lang w:eastAsia="ja-JP"/>
        </w:rPr>
        <w:t xml:space="preserve">Submission guidelines: </w:t>
      </w:r>
    </w:p>
    <w:p w:rsidR="00B66BB0" w:rsidRDefault="00B66BB0" w:rsidP="00B66BB0">
      <w:pPr>
        <w:widowControl w:val="0"/>
        <w:autoSpaceDE w:val="0"/>
        <w:autoSpaceDN w:val="0"/>
        <w:adjustRightInd w:val="0"/>
        <w:rPr>
          <w:b/>
          <w:color w:val="000000"/>
          <w:lang w:eastAsia="ja-JP"/>
        </w:rPr>
      </w:pPr>
    </w:p>
    <w:p w:rsidR="00B66BB0" w:rsidRDefault="00B66BB0" w:rsidP="00B66BB0">
      <w:pPr>
        <w:widowControl w:val="0"/>
        <w:autoSpaceDE w:val="0"/>
        <w:autoSpaceDN w:val="0"/>
        <w:adjustRightInd w:val="0"/>
        <w:rPr>
          <w:color w:val="000000"/>
          <w:lang w:eastAsia="ja-JP"/>
        </w:rPr>
      </w:pPr>
      <w:r>
        <w:rPr>
          <w:color w:val="000000"/>
          <w:lang w:eastAsia="ja-JP"/>
        </w:rPr>
        <w:t xml:space="preserve">You will file all submissions to me via email as </w:t>
      </w:r>
      <w:r w:rsidRPr="00FF345D">
        <w:rPr>
          <w:b/>
          <w:color w:val="000000"/>
          <w:lang w:eastAsia="ja-JP"/>
        </w:rPr>
        <w:t xml:space="preserve">Word </w:t>
      </w:r>
      <w:r>
        <w:rPr>
          <w:color w:val="000000"/>
          <w:lang w:eastAsia="ja-JP"/>
        </w:rPr>
        <w:t xml:space="preserve">documents. Please adhere to the following format when submitting your assignments: </w:t>
      </w:r>
      <w:proofErr w:type="spellStart"/>
      <w:r>
        <w:rPr>
          <w:color w:val="000000"/>
          <w:lang w:eastAsia="ja-JP"/>
        </w:rPr>
        <w:t>LastName_Story</w:t>
      </w:r>
      <w:proofErr w:type="spellEnd"/>
      <w:r>
        <w:rPr>
          <w:color w:val="000000"/>
          <w:lang w:eastAsia="ja-JP"/>
        </w:rPr>
        <w:t xml:space="preserve"> #_Draft#.docx. For </w:t>
      </w:r>
      <w:proofErr w:type="gramStart"/>
      <w:r>
        <w:rPr>
          <w:color w:val="000000"/>
          <w:lang w:eastAsia="ja-JP"/>
        </w:rPr>
        <w:t>example:</w:t>
      </w:r>
      <w:proofErr w:type="gramEnd"/>
      <w:r>
        <w:rPr>
          <w:color w:val="000000"/>
          <w:lang w:eastAsia="ja-JP"/>
        </w:rPr>
        <w:t xml:space="preserve"> Wallace_Story#1_Draft#1.docx. </w:t>
      </w:r>
    </w:p>
    <w:p w:rsidR="00B66BB0" w:rsidRDefault="00B66BB0" w:rsidP="00B66BB0">
      <w:pPr>
        <w:widowControl w:val="0"/>
        <w:autoSpaceDE w:val="0"/>
        <w:autoSpaceDN w:val="0"/>
        <w:adjustRightInd w:val="0"/>
        <w:rPr>
          <w:color w:val="000000"/>
          <w:lang w:eastAsia="ja-JP"/>
        </w:rPr>
      </w:pPr>
    </w:p>
    <w:p w:rsidR="00B66BB0" w:rsidRDefault="00B66BB0" w:rsidP="00B66BB0">
      <w:pPr>
        <w:widowControl w:val="0"/>
        <w:autoSpaceDE w:val="0"/>
        <w:autoSpaceDN w:val="0"/>
        <w:adjustRightInd w:val="0"/>
        <w:rPr>
          <w:color w:val="000000"/>
          <w:lang w:eastAsia="ja-JP"/>
        </w:rPr>
      </w:pPr>
      <w:r>
        <w:rPr>
          <w:color w:val="000000"/>
          <w:lang w:eastAsia="ja-JP"/>
        </w:rPr>
        <w:t xml:space="preserve">Photos </w:t>
      </w:r>
      <w:proofErr w:type="gramStart"/>
      <w:r>
        <w:rPr>
          <w:color w:val="000000"/>
          <w:lang w:eastAsia="ja-JP"/>
        </w:rPr>
        <w:t>must also be filed</w:t>
      </w:r>
      <w:proofErr w:type="gramEnd"/>
      <w:r>
        <w:rPr>
          <w:color w:val="000000"/>
          <w:lang w:eastAsia="ja-JP"/>
        </w:rPr>
        <w:t xml:space="preserve"> as attachments. </w:t>
      </w:r>
      <w:r w:rsidRPr="00C10B05">
        <w:rPr>
          <w:b/>
          <w:color w:val="000000"/>
          <w:lang w:eastAsia="ja-JP"/>
        </w:rPr>
        <w:t>Please do not embed images in emails!</w:t>
      </w:r>
      <w:r>
        <w:rPr>
          <w:color w:val="000000"/>
          <w:lang w:eastAsia="ja-JP"/>
        </w:rPr>
        <w:t xml:space="preserve"> Photos should be filed as JPEGS </w:t>
      </w:r>
      <w:proofErr w:type="gramStart"/>
      <w:r>
        <w:rPr>
          <w:color w:val="000000"/>
          <w:lang w:eastAsia="ja-JP"/>
        </w:rPr>
        <w:t>and also</w:t>
      </w:r>
      <w:proofErr w:type="gramEnd"/>
      <w:r>
        <w:rPr>
          <w:color w:val="000000"/>
          <w:lang w:eastAsia="ja-JP"/>
        </w:rPr>
        <w:t xml:space="preserve"> have like file names: Wallace_Story#1_photo #1.jpg and so on.  </w:t>
      </w:r>
    </w:p>
    <w:p w:rsidR="00B66BB0" w:rsidRDefault="00B66BB0" w:rsidP="00B66BB0">
      <w:pPr>
        <w:widowControl w:val="0"/>
        <w:autoSpaceDE w:val="0"/>
        <w:autoSpaceDN w:val="0"/>
        <w:adjustRightInd w:val="0"/>
        <w:rPr>
          <w:color w:val="000000"/>
          <w:lang w:eastAsia="ja-JP"/>
        </w:rPr>
      </w:pPr>
    </w:p>
    <w:p w:rsidR="00B66BB0" w:rsidRDefault="00B66BB0" w:rsidP="00B66BB0">
      <w:pPr>
        <w:widowControl w:val="0"/>
        <w:autoSpaceDE w:val="0"/>
        <w:autoSpaceDN w:val="0"/>
        <w:adjustRightInd w:val="0"/>
        <w:rPr>
          <w:color w:val="000000"/>
          <w:lang w:eastAsia="ja-JP"/>
        </w:rPr>
      </w:pPr>
      <w:r>
        <w:rPr>
          <w:color w:val="000000"/>
          <w:lang w:eastAsia="ja-JP"/>
        </w:rPr>
        <w:t>Likewise, please file your News Tracker reports in the same manner: Wallace_NewsTracker#1</w:t>
      </w:r>
    </w:p>
    <w:p w:rsidR="00B66BB0" w:rsidRDefault="00B66BB0" w:rsidP="00B66BB0">
      <w:pPr>
        <w:widowControl w:val="0"/>
        <w:autoSpaceDE w:val="0"/>
        <w:autoSpaceDN w:val="0"/>
        <w:adjustRightInd w:val="0"/>
        <w:rPr>
          <w:color w:val="000000"/>
          <w:lang w:eastAsia="ja-JP"/>
        </w:rPr>
      </w:pPr>
    </w:p>
    <w:p w:rsidR="00B66BB0" w:rsidRPr="0004539F" w:rsidRDefault="00B66BB0" w:rsidP="00B66BB0">
      <w:pPr>
        <w:widowControl w:val="0"/>
        <w:autoSpaceDE w:val="0"/>
        <w:autoSpaceDN w:val="0"/>
        <w:adjustRightInd w:val="0"/>
        <w:rPr>
          <w:b/>
          <w:color w:val="000000"/>
          <w:lang w:eastAsia="ja-JP"/>
        </w:rPr>
      </w:pPr>
      <w:r>
        <w:rPr>
          <w:b/>
          <w:color w:val="000000"/>
          <w:lang w:eastAsia="ja-JP"/>
        </w:rPr>
        <w:t>Diversity Requirement:</w:t>
      </w:r>
    </w:p>
    <w:p w:rsidR="00B66BB0" w:rsidRDefault="00B66BB0" w:rsidP="00B66BB0">
      <w:pPr>
        <w:widowControl w:val="0"/>
        <w:autoSpaceDE w:val="0"/>
        <w:autoSpaceDN w:val="0"/>
        <w:adjustRightInd w:val="0"/>
        <w:rPr>
          <w:color w:val="000000"/>
          <w:lang w:eastAsia="ja-JP"/>
        </w:rPr>
      </w:pPr>
    </w:p>
    <w:p w:rsidR="00B66BB0" w:rsidRDefault="00B66BB0" w:rsidP="00B66BB0">
      <w:pPr>
        <w:widowControl w:val="0"/>
        <w:autoSpaceDE w:val="0"/>
        <w:autoSpaceDN w:val="0"/>
        <w:adjustRightInd w:val="0"/>
        <w:rPr>
          <w:color w:val="000000"/>
          <w:lang w:eastAsia="ja-JP"/>
        </w:rPr>
      </w:pPr>
      <w:r>
        <w:rPr>
          <w:color w:val="000000"/>
          <w:lang w:eastAsia="ja-JP"/>
        </w:rPr>
        <w:t xml:space="preserve">We live in an increasingly diverse society, and any working journalist </w:t>
      </w:r>
      <w:proofErr w:type="gramStart"/>
      <w:r>
        <w:rPr>
          <w:color w:val="000000"/>
          <w:lang w:eastAsia="ja-JP"/>
        </w:rPr>
        <w:t>will soon be called upon</w:t>
      </w:r>
      <w:proofErr w:type="gramEnd"/>
      <w:r>
        <w:rPr>
          <w:color w:val="000000"/>
          <w:lang w:eastAsia="ja-JP"/>
        </w:rPr>
        <w:t xml:space="preserve"> to cover people and subjects that reflect that diversity. You </w:t>
      </w:r>
      <w:r>
        <w:rPr>
          <w:color w:val="000000"/>
          <w:lang w:eastAsia="ja-JP"/>
        </w:rPr>
        <w:lastRenderedPageBreak/>
        <w:t xml:space="preserve">will be required to write at least one story that focuses on subjects and sources who offer a perspective and background different from your own—whether it be age, economic background, </w:t>
      </w:r>
      <w:proofErr w:type="gramStart"/>
      <w:r>
        <w:rPr>
          <w:color w:val="000000"/>
          <w:lang w:eastAsia="ja-JP"/>
        </w:rPr>
        <w:t>religion</w:t>
      </w:r>
      <w:proofErr w:type="gramEnd"/>
      <w:r>
        <w:rPr>
          <w:color w:val="000000"/>
          <w:lang w:eastAsia="ja-JP"/>
        </w:rPr>
        <w:t>, country of origin, ethnicity, sexual orientation, or political point of view. Use of fellow students as primary sources for your stories is actively discouraged.</w:t>
      </w:r>
    </w:p>
    <w:p w:rsidR="00B66BB0" w:rsidRDefault="00B66BB0" w:rsidP="00B66BB0">
      <w:pPr>
        <w:widowControl w:val="0"/>
        <w:autoSpaceDE w:val="0"/>
        <w:autoSpaceDN w:val="0"/>
        <w:adjustRightInd w:val="0"/>
        <w:rPr>
          <w:color w:val="000000"/>
          <w:lang w:eastAsia="ja-JP"/>
        </w:rPr>
      </w:pPr>
    </w:p>
    <w:p w:rsidR="00B66BB0" w:rsidRDefault="00B66BB0" w:rsidP="00B66BB0">
      <w:pPr>
        <w:widowControl w:val="0"/>
        <w:autoSpaceDE w:val="0"/>
        <w:autoSpaceDN w:val="0"/>
        <w:adjustRightInd w:val="0"/>
        <w:rPr>
          <w:b/>
          <w:color w:val="000000"/>
          <w:lang w:eastAsia="ja-JP"/>
        </w:rPr>
      </w:pPr>
      <w:proofErr w:type="gramStart"/>
      <w:r>
        <w:rPr>
          <w:b/>
          <w:color w:val="000000"/>
          <w:lang w:eastAsia="ja-JP"/>
        </w:rPr>
        <w:t>Plan out</w:t>
      </w:r>
      <w:proofErr w:type="gramEnd"/>
      <w:r>
        <w:rPr>
          <w:b/>
          <w:color w:val="000000"/>
          <w:lang w:eastAsia="ja-JP"/>
        </w:rPr>
        <w:t xml:space="preserve"> your assignments:</w:t>
      </w:r>
    </w:p>
    <w:p w:rsidR="00B66BB0" w:rsidRPr="00E05981" w:rsidRDefault="00B66BB0" w:rsidP="00B66BB0">
      <w:pPr>
        <w:widowControl w:val="0"/>
        <w:autoSpaceDE w:val="0"/>
        <w:autoSpaceDN w:val="0"/>
        <w:adjustRightInd w:val="0"/>
        <w:rPr>
          <w:b/>
          <w:color w:val="000000"/>
          <w:lang w:eastAsia="ja-JP"/>
        </w:rPr>
      </w:pPr>
    </w:p>
    <w:p w:rsidR="00B66BB0" w:rsidRDefault="00B66BB0" w:rsidP="00B66BB0">
      <w:pPr>
        <w:widowControl w:val="0"/>
        <w:autoSpaceDE w:val="0"/>
        <w:autoSpaceDN w:val="0"/>
        <w:adjustRightInd w:val="0"/>
        <w:rPr>
          <w:color w:val="000000"/>
          <w:lang w:eastAsia="ja-JP"/>
        </w:rPr>
      </w:pPr>
      <w:r>
        <w:rPr>
          <w:color w:val="000000"/>
          <w:lang w:eastAsia="ja-JP"/>
        </w:rPr>
        <w:t xml:space="preserve">As with all things in life, planning is critical to success. Be sure to plan your stories well ahead of </w:t>
      </w:r>
      <w:r w:rsidRPr="00A35A02">
        <w:rPr>
          <w:color w:val="000000"/>
          <w:lang w:eastAsia="ja-JP"/>
        </w:rPr>
        <w:t xml:space="preserve">deadline. </w:t>
      </w:r>
      <w:r>
        <w:rPr>
          <w:color w:val="000000"/>
          <w:lang w:eastAsia="ja-JP"/>
        </w:rPr>
        <w:t xml:space="preserve">Initial research, lining up sources, making appointments, and reporting from the field are time consuming and require advanced planning. You cannot expect sources to be available for interviews at the last minute. There is no way </w:t>
      </w:r>
      <w:r w:rsidRPr="00A35A02">
        <w:rPr>
          <w:color w:val="000000"/>
          <w:lang w:eastAsia="ja-JP"/>
        </w:rPr>
        <w:t>to develop the rapport or depth of knowledge r</w:t>
      </w:r>
      <w:r>
        <w:rPr>
          <w:color w:val="000000"/>
          <w:lang w:eastAsia="ja-JP"/>
        </w:rPr>
        <w:t>equired for a successful story</w:t>
      </w:r>
      <w:r w:rsidRPr="00A35A02">
        <w:rPr>
          <w:color w:val="000000"/>
          <w:lang w:eastAsia="ja-JP"/>
        </w:rPr>
        <w:t xml:space="preserve"> by pulling an all-nighter.</w:t>
      </w:r>
      <w:r>
        <w:rPr>
          <w:color w:val="000000"/>
          <w:lang w:eastAsia="ja-JP"/>
        </w:rPr>
        <w:t xml:space="preserve"> You will present progress reports in class to help keep you on schedule.</w:t>
      </w:r>
    </w:p>
    <w:p w:rsidR="00B66BB0" w:rsidRDefault="00B66BB0" w:rsidP="00B66BB0">
      <w:pPr>
        <w:widowControl w:val="0"/>
        <w:autoSpaceDE w:val="0"/>
        <w:autoSpaceDN w:val="0"/>
        <w:adjustRightInd w:val="0"/>
        <w:rPr>
          <w:color w:val="000000"/>
          <w:lang w:eastAsia="ja-JP"/>
        </w:rPr>
      </w:pPr>
    </w:p>
    <w:p w:rsidR="00B66BB0" w:rsidRDefault="00B66BB0" w:rsidP="00B66BB0">
      <w:pPr>
        <w:widowControl w:val="0"/>
        <w:autoSpaceDE w:val="0"/>
        <w:autoSpaceDN w:val="0"/>
        <w:adjustRightInd w:val="0"/>
        <w:rPr>
          <w:b/>
          <w:color w:val="000000"/>
          <w:lang w:eastAsia="ja-JP"/>
        </w:rPr>
      </w:pPr>
    </w:p>
    <w:p w:rsidR="00B66BB0" w:rsidRDefault="00B66BB0" w:rsidP="00B66BB0">
      <w:pPr>
        <w:widowControl w:val="0"/>
        <w:autoSpaceDE w:val="0"/>
        <w:autoSpaceDN w:val="0"/>
        <w:adjustRightInd w:val="0"/>
        <w:rPr>
          <w:b/>
          <w:color w:val="000000"/>
          <w:lang w:eastAsia="ja-JP"/>
        </w:rPr>
      </w:pPr>
      <w:r>
        <w:rPr>
          <w:b/>
          <w:color w:val="000000"/>
          <w:lang w:eastAsia="ja-JP"/>
        </w:rPr>
        <w:t>Class Schedule:</w:t>
      </w:r>
    </w:p>
    <w:p w:rsidR="00B66BB0" w:rsidRDefault="00B66BB0" w:rsidP="00B66BB0">
      <w:pPr>
        <w:widowControl w:val="0"/>
        <w:autoSpaceDE w:val="0"/>
        <w:autoSpaceDN w:val="0"/>
        <w:adjustRightInd w:val="0"/>
        <w:rPr>
          <w:b/>
          <w:color w:val="000000"/>
          <w:lang w:eastAsia="ja-JP"/>
        </w:rPr>
      </w:pPr>
    </w:p>
    <w:p w:rsidR="00B66BB0" w:rsidRPr="00E05981" w:rsidRDefault="00B66BB0" w:rsidP="00B66BB0">
      <w:pPr>
        <w:widowControl w:val="0"/>
        <w:autoSpaceDE w:val="0"/>
        <w:autoSpaceDN w:val="0"/>
        <w:adjustRightInd w:val="0"/>
        <w:rPr>
          <w:b/>
          <w:color w:val="000000"/>
          <w:lang w:eastAsia="ja-JP"/>
        </w:rPr>
      </w:pPr>
      <w:r>
        <w:rPr>
          <w:b/>
          <w:color w:val="000000"/>
          <w:lang w:eastAsia="ja-JP"/>
        </w:rPr>
        <w:t>Week 1: August 28 and 30—Introduction and Overview: What Is Environmental Journalism</w:t>
      </w:r>
      <w:r w:rsidRPr="00BA5803">
        <w:rPr>
          <w:b/>
          <w:color w:val="000000"/>
          <w:lang w:eastAsia="ja-JP"/>
        </w:rPr>
        <w:t>?</w:t>
      </w:r>
      <w:r>
        <w:rPr>
          <w:color w:val="000000"/>
          <w:lang w:eastAsia="ja-JP"/>
        </w:rPr>
        <w:t xml:space="preserve"> </w:t>
      </w:r>
      <w:r>
        <w:rPr>
          <w:b/>
          <w:color w:val="000000"/>
          <w:lang w:eastAsia="ja-JP"/>
        </w:rPr>
        <w:t>Where do we find good environmental story ideas?</w:t>
      </w:r>
    </w:p>
    <w:p w:rsidR="00B66BB0" w:rsidRPr="008B007D" w:rsidRDefault="00B66BB0" w:rsidP="00B66BB0">
      <w:pPr>
        <w:widowControl w:val="0"/>
        <w:autoSpaceDE w:val="0"/>
        <w:autoSpaceDN w:val="0"/>
        <w:adjustRightInd w:val="0"/>
        <w:rPr>
          <w:color w:val="000000"/>
          <w:lang w:eastAsia="ja-JP"/>
        </w:rPr>
      </w:pPr>
    </w:p>
    <w:p w:rsidR="00B66BB0" w:rsidRDefault="00B66BB0" w:rsidP="00B66BB0">
      <w:pPr>
        <w:widowControl w:val="0"/>
        <w:autoSpaceDE w:val="0"/>
        <w:autoSpaceDN w:val="0"/>
        <w:adjustRightInd w:val="0"/>
        <w:rPr>
          <w:color w:val="000000"/>
          <w:lang w:eastAsia="ja-JP"/>
        </w:rPr>
      </w:pPr>
      <w:r>
        <w:rPr>
          <w:b/>
          <w:color w:val="000000"/>
          <w:lang w:eastAsia="ja-JP"/>
        </w:rPr>
        <w:t xml:space="preserve">Week 2: September 4 and 6—Research, Keeping Up with the “News Environment” </w:t>
      </w:r>
    </w:p>
    <w:p w:rsidR="00B66BB0" w:rsidRDefault="00B66BB0" w:rsidP="00B66BB0">
      <w:pPr>
        <w:widowControl w:val="0"/>
        <w:autoSpaceDE w:val="0"/>
        <w:autoSpaceDN w:val="0"/>
        <w:adjustRightInd w:val="0"/>
        <w:rPr>
          <w:color w:val="000000"/>
          <w:lang w:eastAsia="ja-JP"/>
        </w:rPr>
      </w:pPr>
      <w:r>
        <w:rPr>
          <w:color w:val="000000"/>
          <w:lang w:eastAsia="ja-JP"/>
        </w:rPr>
        <w:t xml:space="preserve">Reading: </w:t>
      </w:r>
      <w:r>
        <w:rPr>
          <w:i/>
          <w:color w:val="000000"/>
          <w:lang w:eastAsia="ja-JP"/>
        </w:rPr>
        <w:t>Ten Tips</w:t>
      </w:r>
      <w:r>
        <w:rPr>
          <w:color w:val="000000"/>
          <w:lang w:eastAsia="ja-JP"/>
        </w:rPr>
        <w:t>, Ch. 1; handouts</w:t>
      </w:r>
    </w:p>
    <w:p w:rsidR="00B66BB0" w:rsidRDefault="00B66BB0" w:rsidP="00B66BB0">
      <w:pPr>
        <w:widowControl w:val="0"/>
        <w:autoSpaceDE w:val="0"/>
        <w:autoSpaceDN w:val="0"/>
        <w:adjustRightInd w:val="0"/>
        <w:rPr>
          <w:color w:val="000000"/>
          <w:lang w:eastAsia="ja-JP"/>
        </w:rPr>
      </w:pPr>
    </w:p>
    <w:p w:rsidR="00B66BB0" w:rsidRDefault="00B66BB0" w:rsidP="00B66BB0">
      <w:pPr>
        <w:widowControl w:val="0"/>
        <w:autoSpaceDE w:val="0"/>
        <w:autoSpaceDN w:val="0"/>
        <w:adjustRightInd w:val="0"/>
        <w:rPr>
          <w:b/>
          <w:color w:val="000000"/>
          <w:lang w:eastAsia="ja-JP"/>
        </w:rPr>
      </w:pPr>
      <w:r>
        <w:rPr>
          <w:b/>
          <w:color w:val="000000"/>
          <w:lang w:eastAsia="ja-JP"/>
        </w:rPr>
        <w:t xml:space="preserve">Week 3: September 11 and 13—Thoroughness: The Key to Success—Research, staying on top of your chosen field of inquiry, organizing files, identifying </w:t>
      </w:r>
      <w:r>
        <w:rPr>
          <w:b/>
          <w:color w:val="000000"/>
          <w:lang w:eastAsia="ja-JP"/>
        </w:rPr>
        <w:t>sources and building networks of sources, lining up interviews and field visits</w:t>
      </w:r>
    </w:p>
    <w:p w:rsidR="00B66BB0" w:rsidRPr="004E2D02" w:rsidRDefault="00B66BB0" w:rsidP="00B66BB0">
      <w:pPr>
        <w:widowControl w:val="0"/>
        <w:autoSpaceDE w:val="0"/>
        <w:autoSpaceDN w:val="0"/>
        <w:adjustRightInd w:val="0"/>
        <w:rPr>
          <w:color w:val="000000"/>
          <w:lang w:eastAsia="ja-JP"/>
        </w:rPr>
      </w:pPr>
      <w:r>
        <w:rPr>
          <w:color w:val="000000"/>
          <w:lang w:eastAsia="ja-JP"/>
        </w:rPr>
        <w:t xml:space="preserve">Reading: </w:t>
      </w:r>
      <w:r>
        <w:rPr>
          <w:i/>
          <w:color w:val="000000"/>
          <w:lang w:eastAsia="ja-JP"/>
        </w:rPr>
        <w:t>Ten Tips</w:t>
      </w:r>
      <w:r>
        <w:rPr>
          <w:color w:val="000000"/>
          <w:lang w:eastAsia="ja-JP"/>
        </w:rPr>
        <w:t>, Ch. 2</w:t>
      </w:r>
      <w:proofErr w:type="gramStart"/>
      <w:r>
        <w:rPr>
          <w:color w:val="000000"/>
          <w:lang w:eastAsia="ja-JP"/>
        </w:rPr>
        <w:t>;</w:t>
      </w:r>
      <w:proofErr w:type="gramEnd"/>
      <w:r>
        <w:rPr>
          <w:i/>
          <w:color w:val="000000"/>
          <w:lang w:eastAsia="ja-JP"/>
        </w:rPr>
        <w:t xml:space="preserve"> Covering the Environment</w:t>
      </w:r>
      <w:r>
        <w:rPr>
          <w:color w:val="000000"/>
          <w:lang w:eastAsia="ja-JP"/>
        </w:rPr>
        <w:t xml:space="preserve">, Ch. 1. </w:t>
      </w:r>
    </w:p>
    <w:p w:rsidR="00B66BB0" w:rsidRDefault="00B66BB0" w:rsidP="00B66BB0">
      <w:pPr>
        <w:widowControl w:val="0"/>
        <w:autoSpaceDE w:val="0"/>
        <w:autoSpaceDN w:val="0"/>
        <w:adjustRightInd w:val="0"/>
        <w:rPr>
          <w:color w:val="000000"/>
          <w:lang w:eastAsia="ja-JP"/>
        </w:rPr>
      </w:pPr>
    </w:p>
    <w:p w:rsidR="00B66BB0" w:rsidRPr="00AC4479" w:rsidRDefault="00B66BB0" w:rsidP="00B66BB0">
      <w:pPr>
        <w:widowControl w:val="0"/>
        <w:autoSpaceDE w:val="0"/>
        <w:autoSpaceDN w:val="0"/>
        <w:adjustRightInd w:val="0"/>
        <w:rPr>
          <w:b/>
          <w:color w:val="000000"/>
          <w:lang w:eastAsia="ja-JP"/>
        </w:rPr>
      </w:pPr>
      <w:r>
        <w:rPr>
          <w:b/>
          <w:color w:val="000000"/>
          <w:lang w:eastAsia="ja-JP"/>
        </w:rPr>
        <w:t>Week 4: September 18 and 20—Historical Overview of Environmental Journalism</w:t>
      </w:r>
    </w:p>
    <w:p w:rsidR="00B66BB0" w:rsidRDefault="00B66BB0" w:rsidP="00B66BB0">
      <w:pPr>
        <w:widowControl w:val="0"/>
        <w:autoSpaceDE w:val="0"/>
        <w:autoSpaceDN w:val="0"/>
        <w:adjustRightInd w:val="0"/>
        <w:rPr>
          <w:color w:val="000000"/>
          <w:lang w:eastAsia="ja-JP"/>
        </w:rPr>
      </w:pPr>
      <w:r>
        <w:rPr>
          <w:color w:val="000000"/>
          <w:lang w:eastAsia="ja-JP"/>
        </w:rPr>
        <w:t xml:space="preserve">Reading: </w:t>
      </w:r>
      <w:r>
        <w:rPr>
          <w:i/>
          <w:color w:val="000000"/>
          <w:lang w:eastAsia="ja-JP"/>
        </w:rPr>
        <w:t>Ten Tips</w:t>
      </w:r>
      <w:r>
        <w:rPr>
          <w:color w:val="000000"/>
          <w:lang w:eastAsia="ja-JP"/>
        </w:rPr>
        <w:t>, Ch. 3-4;</w:t>
      </w:r>
      <w:r>
        <w:rPr>
          <w:i/>
          <w:color w:val="000000"/>
          <w:lang w:eastAsia="ja-JP"/>
        </w:rPr>
        <w:t xml:space="preserve"> Covering the Environment</w:t>
      </w:r>
      <w:r>
        <w:rPr>
          <w:color w:val="000000"/>
          <w:lang w:eastAsia="ja-JP"/>
        </w:rPr>
        <w:t>, Ch. 2</w:t>
      </w:r>
    </w:p>
    <w:p w:rsidR="00B66BB0" w:rsidRDefault="00B66BB0" w:rsidP="00B66BB0">
      <w:pPr>
        <w:widowControl w:val="0"/>
        <w:autoSpaceDE w:val="0"/>
        <w:autoSpaceDN w:val="0"/>
        <w:adjustRightInd w:val="0"/>
        <w:rPr>
          <w:color w:val="000000"/>
          <w:lang w:eastAsia="ja-JP"/>
        </w:rPr>
      </w:pPr>
      <w:r>
        <w:rPr>
          <w:color w:val="000000"/>
          <w:lang w:eastAsia="ja-JP"/>
        </w:rPr>
        <w:t xml:space="preserve"> </w:t>
      </w:r>
      <w:r w:rsidRPr="00F55A8B">
        <w:rPr>
          <w:color w:val="000000"/>
          <w:lang w:eastAsia="ja-JP"/>
        </w:rPr>
        <w:sym w:font="Wingdings" w:char="F0E0"/>
      </w:r>
      <w:r>
        <w:rPr>
          <w:color w:val="000000"/>
          <w:lang w:eastAsia="ja-JP"/>
        </w:rPr>
        <w:t xml:space="preserve"> </w:t>
      </w:r>
      <w:proofErr w:type="gramStart"/>
      <w:r>
        <w:rPr>
          <w:color w:val="000000"/>
          <w:lang w:eastAsia="ja-JP"/>
        </w:rPr>
        <w:t>group</w:t>
      </w:r>
      <w:proofErr w:type="gramEnd"/>
      <w:r>
        <w:rPr>
          <w:color w:val="000000"/>
          <w:lang w:eastAsia="ja-JP"/>
        </w:rPr>
        <w:t xml:space="preserve"> interview with UConn’s herbarium collection manager Sarah Taylor, Biodiversity Research Collections (subject of Story #1)</w:t>
      </w:r>
    </w:p>
    <w:p w:rsidR="00B66BB0" w:rsidRPr="00C537BF" w:rsidRDefault="00B66BB0" w:rsidP="00B66BB0">
      <w:pPr>
        <w:widowControl w:val="0"/>
        <w:autoSpaceDE w:val="0"/>
        <w:autoSpaceDN w:val="0"/>
        <w:adjustRightInd w:val="0"/>
        <w:rPr>
          <w:color w:val="000000"/>
          <w:lang w:eastAsia="ja-JP"/>
        </w:rPr>
      </w:pPr>
    </w:p>
    <w:p w:rsidR="00B66BB0" w:rsidRPr="00AC4479" w:rsidRDefault="00B66BB0" w:rsidP="00B66BB0">
      <w:pPr>
        <w:widowControl w:val="0"/>
        <w:autoSpaceDE w:val="0"/>
        <w:autoSpaceDN w:val="0"/>
        <w:adjustRightInd w:val="0"/>
        <w:rPr>
          <w:b/>
          <w:color w:val="000000"/>
          <w:lang w:eastAsia="ja-JP"/>
        </w:rPr>
      </w:pPr>
      <w:r>
        <w:rPr>
          <w:b/>
          <w:color w:val="000000"/>
          <w:lang w:eastAsia="ja-JP"/>
        </w:rPr>
        <w:t>Week 5: September 25 and 27—</w:t>
      </w:r>
      <w:proofErr w:type="gramStart"/>
      <w:r>
        <w:rPr>
          <w:b/>
          <w:color w:val="000000"/>
          <w:lang w:eastAsia="ja-JP"/>
        </w:rPr>
        <w:t>The</w:t>
      </w:r>
      <w:proofErr w:type="gramEnd"/>
      <w:r>
        <w:rPr>
          <w:b/>
          <w:color w:val="000000"/>
          <w:lang w:eastAsia="ja-JP"/>
        </w:rPr>
        <w:t xml:space="preserve"> Interview, Interviewing Techniques and Quoting Sources Properly, Translating Jargon for the General Audience</w:t>
      </w:r>
    </w:p>
    <w:p w:rsidR="00B66BB0" w:rsidRDefault="00B66BB0" w:rsidP="00B66BB0">
      <w:pPr>
        <w:widowControl w:val="0"/>
        <w:autoSpaceDE w:val="0"/>
        <w:autoSpaceDN w:val="0"/>
        <w:adjustRightInd w:val="0"/>
        <w:rPr>
          <w:color w:val="000000"/>
          <w:lang w:eastAsia="ja-JP"/>
        </w:rPr>
      </w:pPr>
      <w:r>
        <w:rPr>
          <w:color w:val="000000"/>
          <w:lang w:eastAsia="ja-JP"/>
        </w:rPr>
        <w:t xml:space="preserve">Reading: </w:t>
      </w:r>
      <w:r>
        <w:rPr>
          <w:i/>
          <w:color w:val="000000"/>
          <w:lang w:eastAsia="ja-JP"/>
        </w:rPr>
        <w:t>Ten Tips</w:t>
      </w:r>
      <w:r>
        <w:rPr>
          <w:color w:val="000000"/>
          <w:lang w:eastAsia="ja-JP"/>
        </w:rPr>
        <w:t>, Ch. 3-4;</w:t>
      </w:r>
      <w:r>
        <w:rPr>
          <w:i/>
          <w:color w:val="000000"/>
          <w:lang w:eastAsia="ja-JP"/>
        </w:rPr>
        <w:t xml:space="preserve"> Covering the Environment</w:t>
      </w:r>
      <w:r>
        <w:rPr>
          <w:color w:val="000000"/>
          <w:lang w:eastAsia="ja-JP"/>
        </w:rPr>
        <w:t>, Ch. 5</w:t>
      </w:r>
    </w:p>
    <w:p w:rsidR="00B66BB0" w:rsidRDefault="00B66BB0" w:rsidP="00B66BB0">
      <w:pPr>
        <w:widowControl w:val="0"/>
        <w:autoSpaceDE w:val="0"/>
        <w:autoSpaceDN w:val="0"/>
        <w:adjustRightInd w:val="0"/>
        <w:rPr>
          <w:color w:val="000000"/>
          <w:lang w:eastAsia="ja-JP"/>
        </w:rPr>
      </w:pPr>
      <w:r w:rsidRPr="004E2D02">
        <w:rPr>
          <w:color w:val="000000"/>
          <w:lang w:eastAsia="ja-JP"/>
        </w:rPr>
        <w:sym w:font="Wingdings" w:char="F0E0"/>
      </w:r>
      <w:r>
        <w:rPr>
          <w:color w:val="000000"/>
          <w:lang w:eastAsia="ja-JP"/>
        </w:rPr>
        <w:t xml:space="preserve"> Story #1 first draft due before class on September 27</w:t>
      </w:r>
    </w:p>
    <w:p w:rsidR="00B66BB0" w:rsidRDefault="00B66BB0" w:rsidP="00B66BB0">
      <w:pPr>
        <w:widowControl w:val="0"/>
        <w:autoSpaceDE w:val="0"/>
        <w:autoSpaceDN w:val="0"/>
        <w:adjustRightInd w:val="0"/>
        <w:rPr>
          <w:color w:val="000000"/>
          <w:lang w:eastAsia="ja-JP"/>
        </w:rPr>
      </w:pPr>
    </w:p>
    <w:p w:rsidR="00B66BB0" w:rsidRDefault="00B66BB0" w:rsidP="00B66BB0">
      <w:pPr>
        <w:widowControl w:val="0"/>
        <w:autoSpaceDE w:val="0"/>
        <w:autoSpaceDN w:val="0"/>
        <w:adjustRightInd w:val="0"/>
        <w:rPr>
          <w:b/>
          <w:color w:val="000000"/>
          <w:lang w:eastAsia="ja-JP"/>
        </w:rPr>
      </w:pPr>
      <w:r>
        <w:rPr>
          <w:b/>
          <w:color w:val="000000"/>
          <w:lang w:eastAsia="ja-JP"/>
        </w:rPr>
        <w:t>Week 6: October 2 and 4—Writing a Basic News Story</w:t>
      </w:r>
    </w:p>
    <w:p w:rsidR="00B66BB0" w:rsidRDefault="00B66BB0" w:rsidP="00B66BB0">
      <w:pPr>
        <w:widowControl w:val="0"/>
        <w:autoSpaceDE w:val="0"/>
        <w:autoSpaceDN w:val="0"/>
        <w:adjustRightInd w:val="0"/>
        <w:rPr>
          <w:color w:val="000000"/>
          <w:lang w:eastAsia="ja-JP"/>
        </w:rPr>
      </w:pPr>
      <w:r>
        <w:rPr>
          <w:color w:val="000000"/>
          <w:lang w:eastAsia="ja-JP"/>
        </w:rPr>
        <w:t xml:space="preserve">Reading: </w:t>
      </w:r>
      <w:r>
        <w:rPr>
          <w:i/>
          <w:color w:val="000000"/>
          <w:lang w:eastAsia="ja-JP"/>
        </w:rPr>
        <w:t>Ten Tips</w:t>
      </w:r>
      <w:r>
        <w:rPr>
          <w:color w:val="000000"/>
          <w:lang w:eastAsia="ja-JP"/>
        </w:rPr>
        <w:t>, Ch. 5;</w:t>
      </w:r>
      <w:r>
        <w:rPr>
          <w:i/>
          <w:color w:val="000000"/>
          <w:lang w:eastAsia="ja-JP"/>
        </w:rPr>
        <w:t xml:space="preserve"> Covering the Environment</w:t>
      </w:r>
      <w:r>
        <w:rPr>
          <w:color w:val="000000"/>
          <w:lang w:eastAsia="ja-JP"/>
        </w:rPr>
        <w:t xml:space="preserve">, Ch. 9; </w:t>
      </w:r>
    </w:p>
    <w:p w:rsidR="00B66BB0" w:rsidRDefault="00B66BB0" w:rsidP="00B66BB0">
      <w:pPr>
        <w:widowControl w:val="0"/>
        <w:autoSpaceDE w:val="0"/>
        <w:autoSpaceDN w:val="0"/>
        <w:adjustRightInd w:val="0"/>
        <w:rPr>
          <w:color w:val="000000"/>
          <w:lang w:eastAsia="ja-JP"/>
        </w:rPr>
      </w:pPr>
      <w:r w:rsidRPr="006E0210">
        <w:rPr>
          <w:color w:val="000000"/>
          <w:lang w:eastAsia="ja-JP"/>
        </w:rPr>
        <w:sym w:font="Wingdings" w:char="F0E0"/>
      </w:r>
      <w:r>
        <w:rPr>
          <w:color w:val="000000"/>
          <w:lang w:eastAsia="ja-JP"/>
        </w:rPr>
        <w:t xml:space="preserve"> Midterm exam in class Oct. 2; Story #1 rewrite due Oct. 4; Story #2 subjects assigned</w:t>
      </w:r>
    </w:p>
    <w:p w:rsidR="00B66BB0" w:rsidRDefault="00B66BB0" w:rsidP="00B66BB0">
      <w:pPr>
        <w:widowControl w:val="0"/>
        <w:autoSpaceDE w:val="0"/>
        <w:autoSpaceDN w:val="0"/>
        <w:adjustRightInd w:val="0"/>
        <w:rPr>
          <w:color w:val="000000"/>
          <w:lang w:eastAsia="ja-JP"/>
        </w:rPr>
      </w:pPr>
    </w:p>
    <w:p w:rsidR="00B66BB0" w:rsidRPr="00E27AC6" w:rsidRDefault="00B66BB0" w:rsidP="00B66BB0">
      <w:pPr>
        <w:widowControl w:val="0"/>
        <w:autoSpaceDE w:val="0"/>
        <w:autoSpaceDN w:val="0"/>
        <w:adjustRightInd w:val="0"/>
        <w:rPr>
          <w:color w:val="000000"/>
          <w:lang w:eastAsia="ja-JP"/>
        </w:rPr>
      </w:pPr>
      <w:r>
        <w:rPr>
          <w:b/>
          <w:color w:val="000000"/>
          <w:lang w:eastAsia="ja-JP"/>
        </w:rPr>
        <w:t>Week 7: October 9 and 11—</w:t>
      </w:r>
      <w:proofErr w:type="gramStart"/>
      <w:r>
        <w:rPr>
          <w:b/>
          <w:color w:val="000000"/>
          <w:lang w:eastAsia="ja-JP"/>
        </w:rPr>
        <w:t>The</w:t>
      </w:r>
      <w:proofErr w:type="gramEnd"/>
      <w:r>
        <w:rPr>
          <w:b/>
          <w:color w:val="000000"/>
          <w:lang w:eastAsia="ja-JP"/>
        </w:rPr>
        <w:t xml:space="preserve"> Pitch: Hustling in a Competitive World </w:t>
      </w:r>
    </w:p>
    <w:p w:rsidR="00B66BB0" w:rsidRPr="002E19D8" w:rsidRDefault="00B66BB0" w:rsidP="00B66BB0">
      <w:pPr>
        <w:widowControl w:val="0"/>
        <w:autoSpaceDE w:val="0"/>
        <w:autoSpaceDN w:val="0"/>
        <w:adjustRightInd w:val="0"/>
        <w:rPr>
          <w:color w:val="000000"/>
          <w:lang w:eastAsia="ja-JP"/>
        </w:rPr>
      </w:pPr>
      <w:r>
        <w:rPr>
          <w:color w:val="000000"/>
          <w:lang w:eastAsia="ja-JP"/>
        </w:rPr>
        <w:t xml:space="preserve">Reading: </w:t>
      </w:r>
      <w:r>
        <w:rPr>
          <w:i/>
          <w:color w:val="000000"/>
          <w:lang w:eastAsia="ja-JP"/>
        </w:rPr>
        <w:t>Covering the Environment</w:t>
      </w:r>
      <w:r>
        <w:rPr>
          <w:color w:val="000000"/>
          <w:lang w:eastAsia="ja-JP"/>
        </w:rPr>
        <w:t>, Ch. 10</w:t>
      </w:r>
    </w:p>
    <w:p w:rsidR="00B66BB0" w:rsidRDefault="00B66BB0" w:rsidP="00B66BB0">
      <w:pPr>
        <w:widowControl w:val="0"/>
        <w:autoSpaceDE w:val="0"/>
        <w:autoSpaceDN w:val="0"/>
        <w:adjustRightInd w:val="0"/>
        <w:rPr>
          <w:color w:val="000000"/>
          <w:lang w:eastAsia="ja-JP"/>
        </w:rPr>
      </w:pPr>
    </w:p>
    <w:p w:rsidR="00B66BB0" w:rsidRDefault="00B66BB0" w:rsidP="00B66BB0">
      <w:pPr>
        <w:widowControl w:val="0"/>
        <w:autoSpaceDE w:val="0"/>
        <w:autoSpaceDN w:val="0"/>
        <w:adjustRightInd w:val="0"/>
        <w:rPr>
          <w:b/>
          <w:color w:val="000000"/>
          <w:lang w:eastAsia="ja-JP"/>
        </w:rPr>
      </w:pPr>
      <w:r>
        <w:rPr>
          <w:b/>
          <w:color w:val="000000"/>
          <w:lang w:eastAsia="ja-JP"/>
        </w:rPr>
        <w:t>Week 8: October 16 and 18—Reporting and Writing an Environmental Feature</w:t>
      </w:r>
    </w:p>
    <w:p w:rsidR="00B66BB0" w:rsidRPr="00665283" w:rsidRDefault="00B66BB0" w:rsidP="00B66BB0">
      <w:pPr>
        <w:widowControl w:val="0"/>
        <w:autoSpaceDE w:val="0"/>
        <w:autoSpaceDN w:val="0"/>
        <w:adjustRightInd w:val="0"/>
        <w:rPr>
          <w:color w:val="000000"/>
          <w:lang w:eastAsia="ja-JP"/>
        </w:rPr>
      </w:pPr>
      <w:r>
        <w:rPr>
          <w:b/>
          <w:color w:val="000000"/>
          <w:lang w:eastAsia="ja-JP"/>
        </w:rPr>
        <w:lastRenderedPageBreak/>
        <w:t xml:space="preserve"> </w:t>
      </w:r>
      <w:r w:rsidRPr="00FC0505">
        <w:rPr>
          <w:color w:val="000000"/>
          <w:lang w:eastAsia="ja-JP"/>
        </w:rPr>
        <w:sym w:font="Wingdings" w:char="F0E0"/>
      </w:r>
      <w:r>
        <w:rPr>
          <w:color w:val="000000"/>
          <w:lang w:eastAsia="ja-JP"/>
        </w:rPr>
        <w:t xml:space="preserve"> Story #2 first draft due before class Oct. 16</w:t>
      </w:r>
    </w:p>
    <w:p w:rsidR="00B66BB0" w:rsidRDefault="00B66BB0" w:rsidP="00B66BB0">
      <w:pPr>
        <w:widowControl w:val="0"/>
        <w:autoSpaceDE w:val="0"/>
        <w:autoSpaceDN w:val="0"/>
        <w:adjustRightInd w:val="0"/>
        <w:rPr>
          <w:color w:val="000000"/>
          <w:lang w:eastAsia="ja-JP"/>
        </w:rPr>
      </w:pPr>
      <w:r>
        <w:rPr>
          <w:color w:val="000000"/>
          <w:lang w:eastAsia="ja-JP"/>
        </w:rPr>
        <w:t xml:space="preserve"> </w:t>
      </w:r>
      <w:r w:rsidRPr="00FC0505">
        <w:rPr>
          <w:color w:val="000000"/>
          <w:lang w:eastAsia="ja-JP"/>
        </w:rPr>
        <w:sym w:font="Wingdings" w:char="F0E0"/>
      </w:r>
      <w:r>
        <w:rPr>
          <w:color w:val="000000"/>
          <w:lang w:eastAsia="ja-JP"/>
        </w:rPr>
        <w:t xml:space="preserve"> Guest speaker Marianne Lavelle from Inside Climate News in class, Oct. 18</w:t>
      </w:r>
    </w:p>
    <w:p w:rsidR="00B66BB0" w:rsidRPr="00B25225" w:rsidRDefault="00B66BB0" w:rsidP="00B66BB0">
      <w:pPr>
        <w:widowControl w:val="0"/>
        <w:autoSpaceDE w:val="0"/>
        <w:autoSpaceDN w:val="0"/>
        <w:adjustRightInd w:val="0"/>
        <w:rPr>
          <w:color w:val="000000"/>
          <w:lang w:eastAsia="ja-JP"/>
        </w:rPr>
      </w:pPr>
      <w:r>
        <w:rPr>
          <w:color w:val="000000"/>
          <w:lang w:eastAsia="ja-JP"/>
        </w:rPr>
        <w:t>Reading: select Lavelle stories</w:t>
      </w:r>
    </w:p>
    <w:p w:rsidR="00B66BB0" w:rsidRPr="00475C18" w:rsidRDefault="00B66BB0" w:rsidP="00B66BB0">
      <w:pPr>
        <w:widowControl w:val="0"/>
        <w:autoSpaceDE w:val="0"/>
        <w:autoSpaceDN w:val="0"/>
        <w:adjustRightInd w:val="0"/>
        <w:rPr>
          <w:color w:val="000000"/>
          <w:lang w:eastAsia="ja-JP"/>
        </w:rPr>
      </w:pPr>
    </w:p>
    <w:p w:rsidR="00B66BB0" w:rsidRDefault="00B66BB0" w:rsidP="00B66BB0">
      <w:pPr>
        <w:widowControl w:val="0"/>
        <w:autoSpaceDE w:val="0"/>
        <w:autoSpaceDN w:val="0"/>
        <w:adjustRightInd w:val="0"/>
        <w:rPr>
          <w:b/>
          <w:color w:val="000000"/>
          <w:lang w:eastAsia="ja-JP"/>
        </w:rPr>
      </w:pPr>
      <w:r>
        <w:rPr>
          <w:b/>
          <w:color w:val="000000"/>
          <w:lang w:eastAsia="ja-JP"/>
        </w:rPr>
        <w:t>Week 9: October 23 and 25—Storytelling Techniques and Story Structure</w:t>
      </w:r>
    </w:p>
    <w:p w:rsidR="00B66BB0" w:rsidRPr="005F7821" w:rsidRDefault="00B66BB0" w:rsidP="00B66BB0">
      <w:pPr>
        <w:widowControl w:val="0"/>
        <w:autoSpaceDE w:val="0"/>
        <w:autoSpaceDN w:val="0"/>
        <w:adjustRightInd w:val="0"/>
        <w:rPr>
          <w:color w:val="000000"/>
          <w:lang w:eastAsia="ja-JP"/>
        </w:rPr>
      </w:pPr>
      <w:r>
        <w:rPr>
          <w:color w:val="000000"/>
          <w:lang w:eastAsia="ja-JP"/>
        </w:rPr>
        <w:t xml:space="preserve">Reading: Handouts to </w:t>
      </w:r>
      <w:proofErr w:type="gramStart"/>
      <w:r>
        <w:rPr>
          <w:color w:val="000000"/>
          <w:lang w:eastAsia="ja-JP"/>
        </w:rPr>
        <w:t>be assigned</w:t>
      </w:r>
      <w:proofErr w:type="gramEnd"/>
    </w:p>
    <w:p w:rsidR="00B66BB0" w:rsidRDefault="00B66BB0" w:rsidP="00B66BB0">
      <w:pPr>
        <w:widowControl w:val="0"/>
        <w:autoSpaceDE w:val="0"/>
        <w:autoSpaceDN w:val="0"/>
        <w:adjustRightInd w:val="0"/>
        <w:rPr>
          <w:color w:val="000000"/>
          <w:lang w:eastAsia="ja-JP"/>
        </w:rPr>
      </w:pPr>
      <w:r>
        <w:rPr>
          <w:b/>
          <w:color w:val="000000"/>
          <w:lang w:eastAsia="ja-JP"/>
        </w:rPr>
        <w:t xml:space="preserve"> </w:t>
      </w:r>
      <w:r w:rsidRPr="006E0210">
        <w:rPr>
          <w:b/>
          <w:color w:val="000000"/>
          <w:lang w:eastAsia="ja-JP"/>
        </w:rPr>
        <w:sym w:font="Wingdings" w:char="F0E0"/>
      </w:r>
      <w:r>
        <w:rPr>
          <w:b/>
          <w:color w:val="000000"/>
          <w:lang w:eastAsia="ja-JP"/>
        </w:rPr>
        <w:t xml:space="preserve"> </w:t>
      </w:r>
      <w:r>
        <w:rPr>
          <w:color w:val="000000"/>
          <w:lang w:eastAsia="ja-JP"/>
        </w:rPr>
        <w:t>Story #2 due Oct. 22 @5pm</w:t>
      </w:r>
    </w:p>
    <w:p w:rsidR="00B66BB0" w:rsidRDefault="00B66BB0" w:rsidP="00B66BB0">
      <w:pPr>
        <w:widowControl w:val="0"/>
        <w:autoSpaceDE w:val="0"/>
        <w:autoSpaceDN w:val="0"/>
        <w:adjustRightInd w:val="0"/>
        <w:rPr>
          <w:color w:val="000000"/>
          <w:lang w:eastAsia="ja-JP"/>
        </w:rPr>
      </w:pPr>
      <w:r>
        <w:rPr>
          <w:color w:val="000000"/>
          <w:lang w:eastAsia="ja-JP"/>
        </w:rPr>
        <w:t xml:space="preserve"> </w:t>
      </w:r>
      <w:r w:rsidRPr="004A16F3">
        <w:rPr>
          <w:color w:val="000000"/>
          <w:lang w:eastAsia="ja-JP"/>
        </w:rPr>
        <w:sym w:font="Wingdings" w:char="F0E0"/>
      </w:r>
      <w:r>
        <w:rPr>
          <w:color w:val="000000"/>
          <w:lang w:eastAsia="ja-JP"/>
        </w:rPr>
        <w:t xml:space="preserve"> Story #3 pitch due before class Oct. 25</w:t>
      </w:r>
    </w:p>
    <w:p w:rsidR="00B66BB0" w:rsidRDefault="00B66BB0" w:rsidP="00B66BB0">
      <w:pPr>
        <w:widowControl w:val="0"/>
        <w:autoSpaceDE w:val="0"/>
        <w:autoSpaceDN w:val="0"/>
        <w:adjustRightInd w:val="0"/>
        <w:rPr>
          <w:b/>
          <w:color w:val="000000"/>
          <w:lang w:eastAsia="ja-JP"/>
        </w:rPr>
      </w:pPr>
    </w:p>
    <w:p w:rsidR="00B66BB0" w:rsidRDefault="00B66BB0" w:rsidP="00B66BB0">
      <w:pPr>
        <w:widowControl w:val="0"/>
        <w:autoSpaceDE w:val="0"/>
        <w:autoSpaceDN w:val="0"/>
        <w:adjustRightInd w:val="0"/>
        <w:rPr>
          <w:b/>
          <w:color w:val="000000"/>
          <w:lang w:eastAsia="ja-JP"/>
        </w:rPr>
      </w:pPr>
      <w:r>
        <w:rPr>
          <w:b/>
          <w:color w:val="000000"/>
          <w:lang w:eastAsia="ja-JP"/>
        </w:rPr>
        <w:t>Week 10: October 30 and November 1—</w:t>
      </w:r>
      <w:r w:rsidRPr="00CC16D0">
        <w:rPr>
          <w:b/>
          <w:color w:val="000000"/>
          <w:lang w:eastAsia="ja-JP"/>
        </w:rPr>
        <w:t xml:space="preserve"> </w:t>
      </w:r>
      <w:r>
        <w:rPr>
          <w:b/>
          <w:color w:val="000000"/>
          <w:lang w:eastAsia="ja-JP"/>
        </w:rPr>
        <w:t>Storytelling with Visuals</w:t>
      </w:r>
    </w:p>
    <w:p w:rsidR="00B66BB0" w:rsidRPr="00B25225" w:rsidRDefault="00B66BB0" w:rsidP="00B66BB0">
      <w:pPr>
        <w:widowControl w:val="0"/>
        <w:autoSpaceDE w:val="0"/>
        <w:autoSpaceDN w:val="0"/>
        <w:adjustRightInd w:val="0"/>
        <w:rPr>
          <w:color w:val="000000"/>
          <w:lang w:eastAsia="ja-JP"/>
        </w:rPr>
      </w:pPr>
      <w:r>
        <w:rPr>
          <w:color w:val="000000"/>
          <w:lang w:eastAsia="ja-JP"/>
        </w:rPr>
        <w:t xml:space="preserve">Reading: Handouts to </w:t>
      </w:r>
      <w:proofErr w:type="gramStart"/>
      <w:r>
        <w:rPr>
          <w:color w:val="000000"/>
          <w:lang w:eastAsia="ja-JP"/>
        </w:rPr>
        <w:t>be assigned</w:t>
      </w:r>
      <w:proofErr w:type="gramEnd"/>
    </w:p>
    <w:p w:rsidR="00B66BB0" w:rsidRPr="00E5663E" w:rsidRDefault="00B66BB0" w:rsidP="00B66BB0">
      <w:pPr>
        <w:widowControl w:val="0"/>
        <w:autoSpaceDE w:val="0"/>
        <w:autoSpaceDN w:val="0"/>
        <w:adjustRightInd w:val="0"/>
        <w:rPr>
          <w:b/>
          <w:color w:val="000000"/>
          <w:lang w:eastAsia="ja-JP"/>
        </w:rPr>
      </w:pPr>
      <w:r>
        <w:rPr>
          <w:b/>
          <w:color w:val="000000"/>
          <w:lang w:eastAsia="ja-JP"/>
        </w:rPr>
        <w:t xml:space="preserve"> </w:t>
      </w:r>
      <w:r w:rsidRPr="00E5663E">
        <w:rPr>
          <w:b/>
          <w:color w:val="000000"/>
          <w:lang w:eastAsia="ja-JP"/>
        </w:rPr>
        <w:sym w:font="Wingdings" w:char="F0E0"/>
      </w:r>
      <w:r>
        <w:rPr>
          <w:b/>
          <w:color w:val="000000"/>
          <w:lang w:eastAsia="ja-JP"/>
        </w:rPr>
        <w:t xml:space="preserve"> </w:t>
      </w:r>
      <w:r>
        <w:rPr>
          <w:color w:val="000000"/>
          <w:lang w:eastAsia="ja-JP"/>
        </w:rPr>
        <w:t>Story #2 rewrite due Oct. 29 @ 5pm</w:t>
      </w:r>
    </w:p>
    <w:p w:rsidR="00B66BB0" w:rsidRDefault="00B66BB0" w:rsidP="00B66BB0">
      <w:pPr>
        <w:widowControl w:val="0"/>
        <w:autoSpaceDE w:val="0"/>
        <w:autoSpaceDN w:val="0"/>
        <w:adjustRightInd w:val="0"/>
        <w:rPr>
          <w:color w:val="000000"/>
          <w:lang w:eastAsia="ja-JP"/>
        </w:rPr>
      </w:pPr>
      <w:r>
        <w:rPr>
          <w:color w:val="000000"/>
          <w:lang w:eastAsia="ja-JP"/>
        </w:rPr>
        <w:t xml:space="preserve"> </w:t>
      </w:r>
      <w:r w:rsidRPr="00E5663E">
        <w:rPr>
          <w:color w:val="000000"/>
          <w:lang w:eastAsia="ja-JP"/>
        </w:rPr>
        <w:sym w:font="Wingdings" w:char="F0E0"/>
      </w:r>
      <w:r>
        <w:rPr>
          <w:color w:val="000000"/>
          <w:lang w:eastAsia="ja-JP"/>
        </w:rPr>
        <w:t xml:space="preserve"> Story #3 pitch due: Oct. 29 @ 5pm</w:t>
      </w:r>
    </w:p>
    <w:p w:rsidR="00B66BB0" w:rsidRDefault="00B66BB0" w:rsidP="00B66BB0">
      <w:pPr>
        <w:widowControl w:val="0"/>
        <w:autoSpaceDE w:val="0"/>
        <w:autoSpaceDN w:val="0"/>
        <w:adjustRightInd w:val="0"/>
        <w:rPr>
          <w:color w:val="000000"/>
          <w:lang w:eastAsia="ja-JP"/>
        </w:rPr>
      </w:pPr>
    </w:p>
    <w:p w:rsidR="00B66BB0" w:rsidRDefault="00B66BB0" w:rsidP="00B66BB0">
      <w:pPr>
        <w:widowControl w:val="0"/>
        <w:autoSpaceDE w:val="0"/>
        <w:autoSpaceDN w:val="0"/>
        <w:adjustRightInd w:val="0"/>
        <w:rPr>
          <w:b/>
          <w:color w:val="000000"/>
          <w:lang w:eastAsia="ja-JP"/>
        </w:rPr>
      </w:pPr>
      <w:r>
        <w:rPr>
          <w:b/>
          <w:color w:val="000000"/>
          <w:lang w:eastAsia="ja-JP"/>
        </w:rPr>
        <w:t>Week 11:</w:t>
      </w:r>
      <w:r w:rsidRPr="00C37DC7">
        <w:rPr>
          <w:b/>
          <w:color w:val="000000"/>
          <w:lang w:eastAsia="ja-JP"/>
        </w:rPr>
        <w:t xml:space="preserve"> </w:t>
      </w:r>
      <w:r>
        <w:rPr>
          <w:b/>
          <w:color w:val="000000"/>
          <w:lang w:eastAsia="ja-JP"/>
        </w:rPr>
        <w:t>November 6 and 8—Scenes: The Building Blocks of Narrative</w:t>
      </w:r>
    </w:p>
    <w:p w:rsidR="00B66BB0" w:rsidRDefault="00B66BB0" w:rsidP="00B66BB0">
      <w:pPr>
        <w:widowControl w:val="0"/>
        <w:autoSpaceDE w:val="0"/>
        <w:autoSpaceDN w:val="0"/>
        <w:adjustRightInd w:val="0"/>
        <w:rPr>
          <w:color w:val="000000"/>
          <w:lang w:eastAsia="ja-JP"/>
        </w:rPr>
      </w:pPr>
      <w:r>
        <w:rPr>
          <w:color w:val="000000"/>
          <w:lang w:eastAsia="ja-JP"/>
        </w:rPr>
        <w:t xml:space="preserve">Reading: Handouts to </w:t>
      </w:r>
      <w:proofErr w:type="gramStart"/>
      <w:r>
        <w:rPr>
          <w:color w:val="000000"/>
          <w:lang w:eastAsia="ja-JP"/>
        </w:rPr>
        <w:t>be assigned</w:t>
      </w:r>
      <w:proofErr w:type="gramEnd"/>
    </w:p>
    <w:p w:rsidR="00B66BB0" w:rsidRPr="00B25225" w:rsidRDefault="00B66BB0" w:rsidP="00B66BB0">
      <w:pPr>
        <w:widowControl w:val="0"/>
        <w:autoSpaceDE w:val="0"/>
        <w:autoSpaceDN w:val="0"/>
        <w:adjustRightInd w:val="0"/>
        <w:rPr>
          <w:color w:val="000000"/>
          <w:lang w:eastAsia="ja-JP"/>
        </w:rPr>
      </w:pPr>
      <w:r>
        <w:rPr>
          <w:color w:val="000000"/>
          <w:lang w:eastAsia="ja-JP"/>
        </w:rPr>
        <w:t xml:space="preserve"> </w:t>
      </w:r>
      <w:r w:rsidRPr="00514E29">
        <w:rPr>
          <w:color w:val="000000"/>
          <w:lang w:eastAsia="ja-JP"/>
        </w:rPr>
        <w:sym w:font="Wingdings" w:char="F0E0"/>
      </w:r>
      <w:r>
        <w:rPr>
          <w:color w:val="000000"/>
          <w:lang w:eastAsia="ja-JP"/>
        </w:rPr>
        <w:t xml:space="preserve"> Story #3 due before class Nov. 8</w:t>
      </w:r>
    </w:p>
    <w:p w:rsidR="00B66BB0" w:rsidRDefault="00B66BB0" w:rsidP="00B66BB0">
      <w:pPr>
        <w:widowControl w:val="0"/>
        <w:autoSpaceDE w:val="0"/>
        <w:autoSpaceDN w:val="0"/>
        <w:adjustRightInd w:val="0"/>
        <w:rPr>
          <w:b/>
          <w:color w:val="000000"/>
          <w:lang w:eastAsia="ja-JP"/>
        </w:rPr>
      </w:pPr>
    </w:p>
    <w:p w:rsidR="00B66BB0" w:rsidRDefault="00B66BB0" w:rsidP="00B66BB0">
      <w:pPr>
        <w:widowControl w:val="0"/>
        <w:autoSpaceDE w:val="0"/>
        <w:autoSpaceDN w:val="0"/>
        <w:adjustRightInd w:val="0"/>
        <w:rPr>
          <w:b/>
          <w:color w:val="000000"/>
          <w:lang w:eastAsia="ja-JP"/>
        </w:rPr>
      </w:pPr>
      <w:r>
        <w:rPr>
          <w:b/>
          <w:color w:val="000000"/>
          <w:lang w:eastAsia="ja-JP"/>
        </w:rPr>
        <w:t>Week 12: November 13 and 15—Covering Environmental Crime and Conflict Over Land and Resources</w:t>
      </w:r>
    </w:p>
    <w:p w:rsidR="00B66BB0" w:rsidRDefault="00B66BB0" w:rsidP="00B66BB0">
      <w:pPr>
        <w:widowControl w:val="0"/>
        <w:autoSpaceDE w:val="0"/>
        <w:autoSpaceDN w:val="0"/>
        <w:adjustRightInd w:val="0"/>
        <w:rPr>
          <w:color w:val="000000"/>
          <w:lang w:eastAsia="ja-JP"/>
        </w:rPr>
      </w:pPr>
      <w:r>
        <w:rPr>
          <w:color w:val="000000"/>
          <w:lang w:eastAsia="ja-JP"/>
        </w:rPr>
        <w:t xml:space="preserve">Reading: Handouts to </w:t>
      </w:r>
      <w:proofErr w:type="gramStart"/>
      <w:r>
        <w:rPr>
          <w:color w:val="000000"/>
          <w:lang w:eastAsia="ja-JP"/>
        </w:rPr>
        <w:t>be assigned</w:t>
      </w:r>
      <w:proofErr w:type="gramEnd"/>
    </w:p>
    <w:p w:rsidR="00B66BB0" w:rsidRDefault="00B66BB0" w:rsidP="00B66BB0">
      <w:pPr>
        <w:widowControl w:val="0"/>
        <w:autoSpaceDE w:val="0"/>
        <w:autoSpaceDN w:val="0"/>
        <w:adjustRightInd w:val="0"/>
        <w:rPr>
          <w:color w:val="000000"/>
          <w:lang w:eastAsia="ja-JP"/>
        </w:rPr>
      </w:pPr>
      <w:r>
        <w:rPr>
          <w:b/>
          <w:color w:val="000000"/>
          <w:lang w:eastAsia="ja-JP"/>
        </w:rPr>
        <w:t xml:space="preserve"> </w:t>
      </w:r>
      <w:r w:rsidRPr="00EE55EF">
        <w:rPr>
          <w:b/>
          <w:color w:val="000000"/>
          <w:lang w:eastAsia="ja-JP"/>
        </w:rPr>
        <w:sym w:font="Wingdings" w:char="F0E0"/>
      </w:r>
      <w:r w:rsidRPr="00EE55EF">
        <w:rPr>
          <w:color w:val="000000"/>
          <w:lang w:eastAsia="ja-JP"/>
        </w:rPr>
        <w:t xml:space="preserve"> </w:t>
      </w:r>
      <w:r>
        <w:rPr>
          <w:color w:val="000000"/>
          <w:lang w:eastAsia="ja-JP"/>
        </w:rPr>
        <w:t>Story #3 rewrite due before class Nov. 13</w:t>
      </w:r>
    </w:p>
    <w:p w:rsidR="00B66BB0" w:rsidRDefault="00B66BB0" w:rsidP="00B66BB0">
      <w:pPr>
        <w:widowControl w:val="0"/>
        <w:autoSpaceDE w:val="0"/>
        <w:autoSpaceDN w:val="0"/>
        <w:adjustRightInd w:val="0"/>
        <w:rPr>
          <w:color w:val="000000"/>
          <w:lang w:eastAsia="ja-JP"/>
        </w:rPr>
      </w:pPr>
      <w:r>
        <w:rPr>
          <w:color w:val="000000"/>
          <w:lang w:eastAsia="ja-JP"/>
        </w:rPr>
        <w:t xml:space="preserve"> </w:t>
      </w:r>
      <w:r w:rsidRPr="004A16F3">
        <w:rPr>
          <w:color w:val="000000"/>
          <w:lang w:eastAsia="ja-JP"/>
        </w:rPr>
        <w:sym w:font="Wingdings" w:char="F0E0"/>
      </w:r>
      <w:r>
        <w:rPr>
          <w:color w:val="000000"/>
          <w:lang w:eastAsia="ja-JP"/>
        </w:rPr>
        <w:t xml:space="preserve"> Story #4 pitch due before class Nov. 15</w:t>
      </w:r>
    </w:p>
    <w:p w:rsidR="00B66BB0" w:rsidRPr="00B25225" w:rsidRDefault="00B66BB0" w:rsidP="00B66BB0">
      <w:pPr>
        <w:widowControl w:val="0"/>
        <w:autoSpaceDE w:val="0"/>
        <w:autoSpaceDN w:val="0"/>
        <w:adjustRightInd w:val="0"/>
        <w:rPr>
          <w:color w:val="000000"/>
          <w:lang w:eastAsia="ja-JP"/>
        </w:rPr>
      </w:pPr>
    </w:p>
    <w:p w:rsidR="00B66BB0" w:rsidRDefault="00B66BB0" w:rsidP="00B66BB0">
      <w:pPr>
        <w:widowControl w:val="0"/>
        <w:autoSpaceDE w:val="0"/>
        <w:autoSpaceDN w:val="0"/>
        <w:adjustRightInd w:val="0"/>
        <w:rPr>
          <w:b/>
          <w:color w:val="000000"/>
          <w:lang w:eastAsia="ja-JP"/>
        </w:rPr>
      </w:pPr>
      <w:r>
        <w:rPr>
          <w:b/>
          <w:color w:val="000000"/>
          <w:lang w:eastAsia="ja-JP"/>
        </w:rPr>
        <w:t>Thanksgiving Break</w:t>
      </w:r>
    </w:p>
    <w:p w:rsidR="00B66BB0" w:rsidRDefault="00B66BB0" w:rsidP="00B66BB0">
      <w:pPr>
        <w:widowControl w:val="0"/>
        <w:autoSpaceDE w:val="0"/>
        <w:autoSpaceDN w:val="0"/>
        <w:adjustRightInd w:val="0"/>
        <w:rPr>
          <w:b/>
          <w:color w:val="000000"/>
          <w:lang w:eastAsia="ja-JP"/>
        </w:rPr>
      </w:pPr>
    </w:p>
    <w:p w:rsidR="00B66BB0" w:rsidRDefault="00B66BB0" w:rsidP="00B66BB0">
      <w:pPr>
        <w:widowControl w:val="0"/>
        <w:autoSpaceDE w:val="0"/>
        <w:autoSpaceDN w:val="0"/>
        <w:adjustRightInd w:val="0"/>
        <w:rPr>
          <w:b/>
          <w:color w:val="000000"/>
          <w:lang w:eastAsia="ja-JP"/>
        </w:rPr>
      </w:pPr>
      <w:r>
        <w:rPr>
          <w:b/>
          <w:color w:val="000000"/>
          <w:lang w:eastAsia="ja-JP"/>
        </w:rPr>
        <w:t xml:space="preserve">Week 13: November 26 and 28—Broadcast and </w:t>
      </w:r>
      <w:r>
        <w:rPr>
          <w:b/>
          <w:color w:val="000000"/>
          <w:lang w:eastAsia="ja-JP"/>
        </w:rPr>
        <w:t>Online Environmental Reporting</w:t>
      </w:r>
    </w:p>
    <w:p w:rsidR="00B66BB0" w:rsidRPr="005F7821" w:rsidRDefault="00B66BB0" w:rsidP="00B66BB0">
      <w:pPr>
        <w:widowControl w:val="0"/>
        <w:autoSpaceDE w:val="0"/>
        <w:autoSpaceDN w:val="0"/>
        <w:adjustRightInd w:val="0"/>
        <w:rPr>
          <w:color w:val="000000"/>
          <w:lang w:eastAsia="ja-JP"/>
        </w:rPr>
      </w:pPr>
      <w:r>
        <w:rPr>
          <w:color w:val="000000"/>
          <w:lang w:eastAsia="ja-JP"/>
        </w:rPr>
        <w:t xml:space="preserve">Reading, </w:t>
      </w:r>
      <w:r>
        <w:rPr>
          <w:i/>
          <w:color w:val="000000"/>
          <w:lang w:eastAsia="ja-JP"/>
        </w:rPr>
        <w:t>Covering the Environment</w:t>
      </w:r>
      <w:r>
        <w:rPr>
          <w:color w:val="000000"/>
          <w:lang w:eastAsia="ja-JP"/>
        </w:rPr>
        <w:t>, Ch. 12-13</w:t>
      </w:r>
    </w:p>
    <w:p w:rsidR="00B66BB0" w:rsidRPr="00B25225" w:rsidRDefault="00B66BB0" w:rsidP="00B66BB0">
      <w:pPr>
        <w:widowControl w:val="0"/>
        <w:autoSpaceDE w:val="0"/>
        <w:autoSpaceDN w:val="0"/>
        <w:adjustRightInd w:val="0"/>
        <w:rPr>
          <w:color w:val="000000"/>
          <w:lang w:eastAsia="ja-JP"/>
        </w:rPr>
      </w:pPr>
      <w:r w:rsidRPr="00EE55EF">
        <w:rPr>
          <w:b/>
          <w:color w:val="000000"/>
          <w:lang w:eastAsia="ja-JP"/>
        </w:rPr>
        <w:sym w:font="Wingdings" w:char="F0E0"/>
      </w:r>
      <w:r>
        <w:rPr>
          <w:b/>
          <w:color w:val="000000"/>
          <w:lang w:eastAsia="ja-JP"/>
        </w:rPr>
        <w:t xml:space="preserve"> </w:t>
      </w:r>
      <w:r>
        <w:rPr>
          <w:color w:val="000000"/>
          <w:lang w:eastAsia="ja-JP"/>
        </w:rPr>
        <w:t>Story #4 due before class Nov. 29</w:t>
      </w:r>
    </w:p>
    <w:p w:rsidR="00B66BB0" w:rsidRDefault="00B66BB0" w:rsidP="00B66BB0">
      <w:pPr>
        <w:widowControl w:val="0"/>
        <w:autoSpaceDE w:val="0"/>
        <w:autoSpaceDN w:val="0"/>
        <w:adjustRightInd w:val="0"/>
        <w:rPr>
          <w:b/>
          <w:color w:val="000000"/>
          <w:lang w:eastAsia="ja-JP"/>
        </w:rPr>
      </w:pPr>
    </w:p>
    <w:p w:rsidR="00B66BB0" w:rsidRDefault="00B66BB0" w:rsidP="00B66BB0">
      <w:pPr>
        <w:widowControl w:val="0"/>
        <w:autoSpaceDE w:val="0"/>
        <w:autoSpaceDN w:val="0"/>
        <w:adjustRightInd w:val="0"/>
        <w:rPr>
          <w:b/>
          <w:color w:val="000000"/>
          <w:lang w:eastAsia="ja-JP"/>
        </w:rPr>
      </w:pPr>
      <w:r>
        <w:rPr>
          <w:b/>
          <w:color w:val="000000"/>
          <w:lang w:eastAsia="ja-JP"/>
        </w:rPr>
        <w:t>Week 14: December 5 and 7—Bringing It Altogether: Publishing Your Work</w:t>
      </w:r>
    </w:p>
    <w:p w:rsidR="00B66BB0" w:rsidRDefault="00B66BB0" w:rsidP="00B66BB0">
      <w:pPr>
        <w:widowControl w:val="0"/>
        <w:autoSpaceDE w:val="0"/>
        <w:autoSpaceDN w:val="0"/>
        <w:adjustRightInd w:val="0"/>
        <w:rPr>
          <w:color w:val="000000"/>
          <w:lang w:eastAsia="ja-JP"/>
        </w:rPr>
      </w:pPr>
      <w:r>
        <w:rPr>
          <w:color w:val="000000"/>
          <w:lang w:eastAsia="ja-JP"/>
        </w:rPr>
        <w:t xml:space="preserve"> </w:t>
      </w:r>
      <w:r w:rsidRPr="00E5663E">
        <w:rPr>
          <w:color w:val="000000"/>
          <w:lang w:eastAsia="ja-JP"/>
        </w:rPr>
        <w:sym w:font="Wingdings" w:char="F0E0"/>
      </w:r>
      <w:r>
        <w:rPr>
          <w:color w:val="000000"/>
          <w:lang w:eastAsia="ja-JP"/>
        </w:rPr>
        <w:t xml:space="preserve"> Story #4 first draft due Dec. 3 @ 5pm</w:t>
      </w:r>
    </w:p>
    <w:p w:rsidR="00B66BB0" w:rsidRPr="00EE55EF" w:rsidRDefault="00B66BB0" w:rsidP="00B66BB0">
      <w:pPr>
        <w:widowControl w:val="0"/>
        <w:autoSpaceDE w:val="0"/>
        <w:autoSpaceDN w:val="0"/>
        <w:adjustRightInd w:val="0"/>
        <w:rPr>
          <w:color w:val="000000"/>
          <w:lang w:eastAsia="ja-JP"/>
        </w:rPr>
      </w:pPr>
      <w:r>
        <w:rPr>
          <w:color w:val="000000"/>
          <w:lang w:eastAsia="ja-JP"/>
        </w:rPr>
        <w:t xml:space="preserve"> </w:t>
      </w:r>
      <w:r w:rsidRPr="00E5663E">
        <w:rPr>
          <w:color w:val="000000"/>
          <w:lang w:eastAsia="ja-JP"/>
        </w:rPr>
        <w:sym w:font="Wingdings" w:char="F0E0"/>
      </w:r>
      <w:r>
        <w:rPr>
          <w:color w:val="000000"/>
          <w:lang w:eastAsia="ja-JP"/>
        </w:rPr>
        <w:t xml:space="preserve">Story #4 revision due Dec. 11 @ 10:30pm </w:t>
      </w:r>
    </w:p>
    <w:p w:rsidR="00B66BB0" w:rsidRDefault="00B66BB0" w:rsidP="00B66BB0">
      <w:pPr>
        <w:rPr>
          <w:sz w:val="20"/>
          <w:szCs w:val="20"/>
          <w:lang w:eastAsia="ja-JP"/>
        </w:rPr>
      </w:pPr>
    </w:p>
    <w:p w:rsidR="0088241F" w:rsidRPr="00B66BB0" w:rsidRDefault="0088241F" w:rsidP="0088241F">
      <w:pPr>
        <w:spacing w:after="0" w:line="240" w:lineRule="auto"/>
        <w:rPr>
          <w:rFonts w:ascii="Times New Roman" w:hAnsi="Times New Roman" w:cs="Times New Roman"/>
          <w:b/>
          <w:sz w:val="24"/>
          <w:szCs w:val="24"/>
        </w:rPr>
      </w:pPr>
      <w:r w:rsidRPr="00B66BB0">
        <w:rPr>
          <w:rFonts w:ascii="Times New Roman" w:hAnsi="Times New Roman" w:cs="Times New Roman"/>
          <w:b/>
          <w:sz w:val="24"/>
          <w:szCs w:val="24"/>
        </w:rPr>
        <w:t>2019-208</w:t>
      </w:r>
      <w:r w:rsidRPr="00B66BB0">
        <w:rPr>
          <w:rFonts w:ascii="Times New Roman" w:hAnsi="Times New Roman" w:cs="Times New Roman"/>
          <w:b/>
          <w:sz w:val="24"/>
          <w:szCs w:val="24"/>
        </w:rPr>
        <w:tab/>
        <w:t>MARN 3015</w:t>
      </w:r>
      <w:r w:rsidRPr="00B66BB0">
        <w:rPr>
          <w:rFonts w:ascii="Times New Roman" w:hAnsi="Times New Roman" w:cs="Times New Roman"/>
          <w:b/>
          <w:sz w:val="24"/>
          <w:szCs w:val="24"/>
        </w:rPr>
        <w:tab/>
      </w:r>
      <w:r w:rsidRPr="00B66BB0">
        <w:rPr>
          <w:rFonts w:ascii="Times New Roman" w:hAnsi="Times New Roman" w:cs="Times New Roman"/>
          <w:b/>
          <w:sz w:val="24"/>
          <w:szCs w:val="24"/>
        </w:rPr>
        <w:tab/>
        <w:t>Revise Course</w:t>
      </w:r>
    </w:p>
    <w:p w:rsidR="00B66BB0" w:rsidRDefault="00B66BB0" w:rsidP="0088241F">
      <w:pPr>
        <w:spacing w:after="0" w:line="240" w:lineRule="auto"/>
        <w:rPr>
          <w:rFonts w:ascii="Times New Roman" w:hAnsi="Times New Roman" w:cs="Times New Roman"/>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050"/>
        <w:gridCol w:w="3614"/>
      </w:tblGrid>
      <w:tr w:rsidR="00B66BB0" w:rsidTr="008E1038">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66BB0" w:rsidRDefault="00B66BB0" w:rsidP="008E1038">
            <w:pPr>
              <w:rPr>
                <w:rFonts w:ascii="Arial" w:hAnsi="Arial" w:cs="Arial"/>
                <w:b/>
                <w:bCs/>
                <w:color w:val="FFFFFF"/>
                <w:sz w:val="18"/>
                <w:szCs w:val="18"/>
              </w:rPr>
            </w:pPr>
            <w:r>
              <w:rPr>
                <w:rFonts w:ascii="Arial" w:hAnsi="Arial" w:cs="Arial"/>
                <w:b/>
                <w:bCs/>
                <w:color w:val="FFFFFF"/>
                <w:sz w:val="18"/>
                <w:szCs w:val="18"/>
              </w:rPr>
              <w:t>COURSE ACTION REQUEST</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19-11437</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Lin</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Molecular Approaches to Biological Oceanography</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In Progress</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Start &gt; Draft &gt; Marine Sciences &gt; Return &gt; Marine Sciences &gt; College of Liberal Arts and Sciences</w:t>
            </w:r>
          </w:p>
        </w:tc>
      </w:tr>
    </w:tbl>
    <w:p w:rsidR="00B66BB0" w:rsidRDefault="00B66BB0" w:rsidP="00B66BB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61"/>
        <w:gridCol w:w="3303"/>
      </w:tblGrid>
      <w:tr w:rsidR="00B66BB0" w:rsidTr="008E1038">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66BB0" w:rsidRDefault="00B66BB0" w:rsidP="008E1038">
            <w:pPr>
              <w:rPr>
                <w:rFonts w:ascii="Arial" w:hAnsi="Arial" w:cs="Arial"/>
                <w:b/>
                <w:bCs/>
                <w:color w:val="FFFFFF"/>
                <w:sz w:val="18"/>
                <w:szCs w:val="18"/>
              </w:rPr>
            </w:pPr>
            <w:r>
              <w:rPr>
                <w:rFonts w:ascii="Arial" w:hAnsi="Arial" w:cs="Arial"/>
                <w:b/>
                <w:bCs/>
                <w:color w:val="FFFFFF"/>
                <w:sz w:val="18"/>
                <w:szCs w:val="18"/>
              </w:rPr>
              <w:t>COURSE INFO</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Revise Course</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Neither</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1</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MARN</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College of Liberal Arts and Sciences</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Marine Sciences</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Molecular Approaches to Biological Oceanography</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3015</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lastRenderedPageBreak/>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Yes</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Please explain the use of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The course number will not change. The change I am requesting is the name of the course to "Techniques in Marine Molecular Biology" to more precisely reflect the nature of the course, which is a technique-oriented course.</w:t>
            </w:r>
          </w:p>
        </w:tc>
      </w:tr>
    </w:tbl>
    <w:p w:rsidR="00B66BB0" w:rsidRDefault="00B66BB0" w:rsidP="00B66BB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1"/>
        <w:gridCol w:w="1533"/>
      </w:tblGrid>
      <w:tr w:rsidR="00B66BB0" w:rsidTr="008E1038">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66BB0" w:rsidRDefault="00B66BB0" w:rsidP="008E1038">
            <w:pPr>
              <w:rPr>
                <w:rFonts w:ascii="Arial" w:hAnsi="Arial" w:cs="Arial"/>
                <w:b/>
                <w:bCs/>
                <w:color w:val="FFFFFF"/>
                <w:sz w:val="18"/>
                <w:szCs w:val="18"/>
              </w:rPr>
            </w:pPr>
            <w:r>
              <w:rPr>
                <w:rFonts w:ascii="Arial" w:hAnsi="Arial" w:cs="Arial"/>
                <w:b/>
                <w:bCs/>
                <w:color w:val="FFFFFF"/>
                <w:sz w:val="18"/>
                <w:szCs w:val="18"/>
              </w:rPr>
              <w:t>CONTACT INFO</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Senjie Lin</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Marine Sciences</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 xml:space="preserve">Initiator </w:t>
            </w:r>
            <w:proofErr w:type="spellStart"/>
            <w:r>
              <w:rPr>
                <w:rFonts w:ascii="Arial" w:hAnsi="Arial" w:cs="Arial"/>
                <w:b/>
                <w:bCs/>
                <w:sz w:val="15"/>
                <w:szCs w:val="15"/>
              </w:rPr>
              <w:t>NetId</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sel02006</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hyperlink r:id="rId157" w:history="1">
              <w:r>
                <w:rPr>
                  <w:rStyle w:val="Hyperlink"/>
                  <w:rFonts w:ascii="Arial" w:hAnsi="Arial" w:cs="Arial"/>
                  <w:sz w:val="15"/>
                  <w:szCs w:val="15"/>
                </w:rPr>
                <w:t>senjie.lin@uconn.edu</w:t>
              </w:r>
            </w:hyperlink>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Myself</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Yes</w:t>
            </w:r>
          </w:p>
        </w:tc>
      </w:tr>
    </w:tbl>
    <w:p w:rsidR="00B66BB0" w:rsidRDefault="00B66BB0" w:rsidP="00B66BB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662"/>
        <w:gridCol w:w="2002"/>
      </w:tblGrid>
      <w:tr w:rsidR="00B66BB0" w:rsidTr="008E1038">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66BB0" w:rsidRDefault="00B66BB0" w:rsidP="008E1038">
            <w:pPr>
              <w:rPr>
                <w:rFonts w:ascii="Arial" w:hAnsi="Arial" w:cs="Arial"/>
                <w:b/>
                <w:bCs/>
                <w:color w:val="FFFFFF"/>
                <w:sz w:val="18"/>
                <w:szCs w:val="18"/>
              </w:rPr>
            </w:pPr>
            <w:r>
              <w:rPr>
                <w:rFonts w:ascii="Arial" w:hAnsi="Arial" w:cs="Arial"/>
                <w:b/>
                <w:bCs/>
                <w:color w:val="FFFFFF"/>
                <w:sz w:val="18"/>
                <w:szCs w:val="18"/>
              </w:rPr>
              <w:t>COURSE FEATURES</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Spring</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2021</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proofErr w:type="gramStart"/>
            <w:r>
              <w:rPr>
                <w:rFonts w:ascii="Arial" w:hAnsi="Arial" w:cs="Arial"/>
                <w:b/>
                <w:bCs/>
                <w:sz w:val="15"/>
                <w:szCs w:val="15"/>
              </w:rPr>
              <w:t>Will this course be taught</w:t>
            </w:r>
            <w:proofErr w:type="gramEnd"/>
            <w:r>
              <w:rPr>
                <w:rFonts w:ascii="Arial" w:hAnsi="Arial" w:cs="Arial"/>
                <w:b/>
                <w:bCs/>
                <w:sz w:val="15"/>
                <w:szCs w:val="15"/>
              </w:rPr>
              <w:t xml:space="preserve">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No</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No</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1</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10</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No</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No</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3</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Two hours of lecture and 3 hours of lab each week.</w:t>
            </w:r>
          </w:p>
        </w:tc>
      </w:tr>
    </w:tbl>
    <w:p w:rsidR="00B66BB0" w:rsidRDefault="00B66BB0" w:rsidP="00B66BB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271"/>
        <w:gridCol w:w="2393"/>
      </w:tblGrid>
      <w:tr w:rsidR="00B66BB0" w:rsidTr="008E1038">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66BB0" w:rsidRDefault="00B66BB0" w:rsidP="008E1038">
            <w:pPr>
              <w:rPr>
                <w:rFonts w:ascii="Arial" w:hAnsi="Arial" w:cs="Arial"/>
                <w:b/>
                <w:bCs/>
                <w:color w:val="FFFFFF"/>
                <w:sz w:val="18"/>
                <w:szCs w:val="18"/>
              </w:rPr>
            </w:pPr>
            <w:r>
              <w:rPr>
                <w:rFonts w:ascii="Arial" w:hAnsi="Arial" w:cs="Arial"/>
                <w:b/>
                <w:bCs/>
                <w:color w:val="FFFFFF"/>
                <w:sz w:val="18"/>
                <w:szCs w:val="18"/>
              </w:rPr>
              <w:t>COURSE RESTRICTIONS</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proofErr w:type="gramStart"/>
            <w:r>
              <w:rPr>
                <w:rFonts w:ascii="Arial" w:hAnsi="Arial" w:cs="Arial"/>
                <w:b/>
                <w:bCs/>
                <w:sz w:val="15"/>
                <w:szCs w:val="15"/>
              </w:rPr>
              <w:t>Will the course or any sections of the course be taught</w:t>
            </w:r>
            <w:proofErr w:type="gramEnd"/>
            <w:r>
              <w:rPr>
                <w:rFonts w:ascii="Arial" w:hAnsi="Arial" w:cs="Arial"/>
                <w:b/>
                <w:bCs/>
                <w:sz w:val="15"/>
                <w:szCs w:val="15"/>
              </w:rPr>
              <w:t xml:space="preserve">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No</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proofErr w:type="gramStart"/>
            <w:r>
              <w:rPr>
                <w:rFonts w:ascii="Arial" w:hAnsi="Arial" w:cs="Arial"/>
                <w:sz w:val="15"/>
                <w:szCs w:val="15"/>
              </w:rPr>
              <w:t>BIOL 1107 and BIOL 1108 or BIOL1110 or consent of instructor.</w:t>
            </w:r>
            <w:proofErr w:type="gramEnd"/>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proofErr w:type="spellStart"/>
            <w:r>
              <w:rPr>
                <w:rFonts w:ascii="Arial" w:hAnsi="Arial" w:cs="Arial"/>
                <w:b/>
                <w:bCs/>
                <w:sz w:val="15"/>
                <w:szCs w:val="15"/>
              </w:rPr>
              <w:t>Corequisites</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None</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None</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No Consent Required</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Yes</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proofErr w:type="gramStart"/>
            <w:r>
              <w:rPr>
                <w:rFonts w:ascii="Arial" w:hAnsi="Arial" w:cs="Arial"/>
                <w:b/>
                <w:bCs/>
                <w:sz w:val="15"/>
                <w:szCs w:val="15"/>
              </w:rPr>
              <w:t>Is it restricted by class</w:t>
            </w:r>
            <w:proofErr w:type="gramEnd"/>
            <w:r>
              <w:rPr>
                <w:rFonts w:ascii="Arial" w:hAnsi="Arial" w:cs="Arial"/>
                <w:b/>
                <w:bCs/>
                <w:sz w:val="15"/>
                <w:szCs w:val="15"/>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Yes</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 xml:space="preserve">Who is it open </w:t>
            </w:r>
            <w:proofErr w:type="gramStart"/>
            <w:r>
              <w:rPr>
                <w:rFonts w:ascii="Arial" w:hAnsi="Arial" w:cs="Arial"/>
                <w:b/>
                <w:bCs/>
                <w:sz w:val="15"/>
                <w:szCs w:val="15"/>
              </w:rPr>
              <w:t>to</w:t>
            </w:r>
            <w:proofErr w:type="gramEnd"/>
            <w:r>
              <w:rPr>
                <w:rFonts w:ascii="Arial" w:hAnsi="Arial" w:cs="Arial"/>
                <w:b/>
                <w:bCs/>
                <w:sz w:val="15"/>
                <w:szCs w:val="15"/>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proofErr w:type="spellStart"/>
            <w:r>
              <w:rPr>
                <w:rFonts w:ascii="Arial" w:hAnsi="Arial" w:cs="Arial"/>
                <w:sz w:val="15"/>
                <w:szCs w:val="15"/>
              </w:rPr>
              <w:t>Sophomore,Junior,Senior</w:t>
            </w:r>
            <w:proofErr w:type="spellEnd"/>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Is there a specific course prohibition?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No</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proofErr w:type="gramStart"/>
            <w:r>
              <w:rPr>
                <w:rFonts w:ascii="Arial" w:hAnsi="Arial" w:cs="Arial"/>
                <w:b/>
                <w:bCs/>
                <w:sz w:val="15"/>
                <w:szCs w:val="15"/>
              </w:rPr>
              <w:t>Is credit for this course excluded</w:t>
            </w:r>
            <w:proofErr w:type="gramEnd"/>
            <w:r>
              <w:rPr>
                <w:rFonts w:ascii="Arial" w:hAnsi="Arial" w:cs="Arial"/>
                <w:b/>
                <w:bCs/>
                <w:sz w:val="15"/>
                <w:szCs w:val="15"/>
              </w:rPr>
              <w:t xml:space="preserve"> from any specific major or related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No</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Are there concurrent course conditions?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No</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Are there other enrollment restrictions?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No</w:t>
            </w:r>
          </w:p>
        </w:tc>
      </w:tr>
    </w:tbl>
    <w:p w:rsidR="00B66BB0" w:rsidRDefault="00B66BB0" w:rsidP="00B66BB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B66BB0" w:rsidTr="008E1038">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66BB0" w:rsidRDefault="00B66BB0" w:rsidP="008E1038">
            <w:pPr>
              <w:rPr>
                <w:rFonts w:ascii="Arial" w:hAnsi="Arial" w:cs="Arial"/>
                <w:b/>
                <w:bCs/>
                <w:color w:val="FFFFFF"/>
                <w:sz w:val="18"/>
                <w:szCs w:val="18"/>
              </w:rPr>
            </w:pPr>
            <w:r>
              <w:rPr>
                <w:rFonts w:ascii="Arial" w:hAnsi="Arial" w:cs="Arial"/>
                <w:b/>
                <w:bCs/>
                <w:color w:val="FFFFFF"/>
                <w:sz w:val="18"/>
                <w:szCs w:val="18"/>
              </w:rPr>
              <w:t>GRADING</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No</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Graded</w:t>
            </w:r>
          </w:p>
        </w:tc>
      </w:tr>
    </w:tbl>
    <w:p w:rsidR="00B66BB0" w:rsidRDefault="00B66BB0" w:rsidP="00B66BB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097"/>
        <w:gridCol w:w="2567"/>
      </w:tblGrid>
      <w:tr w:rsidR="00B66BB0" w:rsidTr="008E1038">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66BB0" w:rsidRDefault="00B66BB0" w:rsidP="008E1038">
            <w:pPr>
              <w:rPr>
                <w:rFonts w:ascii="Arial" w:hAnsi="Arial" w:cs="Arial"/>
                <w:b/>
                <w:bCs/>
                <w:color w:val="FFFFFF"/>
                <w:sz w:val="18"/>
                <w:szCs w:val="18"/>
              </w:rPr>
            </w:pPr>
            <w:r>
              <w:rPr>
                <w:rFonts w:ascii="Arial" w:hAnsi="Arial" w:cs="Arial"/>
                <w:b/>
                <w:bCs/>
                <w:color w:val="FFFFFF"/>
                <w:sz w:val="18"/>
                <w:szCs w:val="18"/>
              </w:rPr>
              <w:t>SPECIAL INSTRUCTIONAL FEATURES</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 xml:space="preserve">Do you anticipate the course </w:t>
            </w:r>
            <w:proofErr w:type="gramStart"/>
            <w:r>
              <w:rPr>
                <w:rFonts w:ascii="Arial" w:hAnsi="Arial" w:cs="Arial"/>
                <w:b/>
                <w:bCs/>
                <w:sz w:val="15"/>
                <w:szCs w:val="15"/>
              </w:rPr>
              <w:t>will be offered</w:t>
            </w:r>
            <w:proofErr w:type="gramEnd"/>
            <w:r>
              <w:rPr>
                <w:rFonts w:ascii="Arial" w:hAnsi="Arial" w:cs="Arial"/>
                <w:b/>
                <w:bCs/>
                <w:sz w:val="15"/>
                <w:szCs w:val="15"/>
              </w:rPr>
              <w:t xml:space="preserve">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No</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 xml:space="preserve">At which campuses do you anticipate this course </w:t>
            </w:r>
            <w:proofErr w:type="gramStart"/>
            <w:r>
              <w:rPr>
                <w:rFonts w:ascii="Arial" w:hAnsi="Arial" w:cs="Arial"/>
                <w:b/>
                <w:bCs/>
                <w:sz w:val="15"/>
                <w:szCs w:val="15"/>
              </w:rPr>
              <w:t>will be offered</w:t>
            </w:r>
            <w:proofErr w:type="gramEnd"/>
            <w:r>
              <w:rPr>
                <w:rFonts w:ascii="Arial" w:hAnsi="Arial" w:cs="Arial"/>
                <w:b/>
                <w:bCs/>
                <w:sz w:val="15"/>
                <w:szCs w:val="15"/>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Avery Point</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 xml:space="preserve">As this course has a weekly lab, it is impossible to teach on multiple campuses concurrently. </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proofErr w:type="gramStart"/>
            <w:r>
              <w:rPr>
                <w:rFonts w:ascii="Arial" w:hAnsi="Arial" w:cs="Arial"/>
                <w:b/>
                <w:bCs/>
                <w:sz w:val="15"/>
                <w:szCs w:val="15"/>
              </w:rPr>
              <w:t>Will this course be taught</w:t>
            </w:r>
            <w:proofErr w:type="gramEnd"/>
            <w:r>
              <w:rPr>
                <w:rFonts w:ascii="Arial" w:hAnsi="Arial" w:cs="Arial"/>
                <w:b/>
                <w:bCs/>
                <w:sz w:val="15"/>
                <w:szCs w:val="15"/>
              </w:rPr>
              <w:t xml:space="preserve">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No</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proofErr w:type="gramStart"/>
            <w:r>
              <w:rPr>
                <w:rFonts w:ascii="Arial" w:hAnsi="Arial" w:cs="Arial"/>
                <w:b/>
                <w:bCs/>
                <w:sz w:val="15"/>
                <w:szCs w:val="15"/>
              </w:rPr>
              <w:lastRenderedPageBreak/>
              <w:t>Will this course be offered</w:t>
            </w:r>
            <w:proofErr w:type="gramEnd"/>
            <w:r>
              <w:rPr>
                <w:rFonts w:ascii="Arial" w:hAnsi="Arial" w:cs="Arial"/>
                <w:b/>
                <w:bCs/>
                <w:sz w:val="15"/>
                <w:szCs w:val="15"/>
              </w:rPr>
              <w:t xml:space="preserve">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No</w:t>
            </w:r>
          </w:p>
        </w:tc>
      </w:tr>
    </w:tbl>
    <w:p w:rsidR="00B66BB0" w:rsidRDefault="00B66BB0" w:rsidP="00B66BB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833"/>
        <w:gridCol w:w="3831"/>
      </w:tblGrid>
      <w:tr w:rsidR="00B66BB0" w:rsidTr="008E1038">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66BB0" w:rsidRDefault="00B66BB0" w:rsidP="008E1038">
            <w:pPr>
              <w:rPr>
                <w:rFonts w:ascii="Arial" w:hAnsi="Arial" w:cs="Arial"/>
                <w:b/>
                <w:bCs/>
                <w:color w:val="FFFFFF"/>
                <w:sz w:val="18"/>
                <w:szCs w:val="18"/>
              </w:rPr>
            </w:pPr>
            <w:r>
              <w:rPr>
                <w:rFonts w:ascii="Arial" w:hAnsi="Arial" w:cs="Arial"/>
                <w:b/>
                <w:bCs/>
                <w:color w:val="FFFFFF"/>
                <w:sz w:val="18"/>
                <w:szCs w:val="18"/>
              </w:rPr>
              <w:t>COURSE DETAILS</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 xml:space="preserve">3015. Molecular Approaches to Biological Oceanography Three credits. Two-hour lecture, three-hour lab. Recommended preparation: one of BIOL 1108, MARN 4010, </w:t>
            </w:r>
            <w:proofErr w:type="gramStart"/>
            <w:r>
              <w:rPr>
                <w:rFonts w:ascii="Arial" w:hAnsi="Arial" w:cs="Arial"/>
                <w:sz w:val="15"/>
                <w:szCs w:val="15"/>
              </w:rPr>
              <w:t>MCB</w:t>
            </w:r>
            <w:proofErr w:type="gramEnd"/>
            <w:r>
              <w:rPr>
                <w:rFonts w:ascii="Arial" w:hAnsi="Arial" w:cs="Arial"/>
                <w:sz w:val="15"/>
                <w:szCs w:val="15"/>
              </w:rPr>
              <w:t xml:space="preserve"> 3010. Lin Principles and technology in nucleic acid purification and manipulation, DNA fingerprinting, gene cloning and sequencing, phylogenetic analysis, and detection of gene expression (mRNA and protein). Application examples in marine ecological studies.</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3015. Techniques in Marine Molecular Biology Three credits. Two-hour lecture, three-hour lab. Prerequisites: BIOL 1107 and BIOL 1108 or BIOL 1110 or consent of instructor. Lin Principles and technology in molecular genetics, including nucleic acid purification and manipulation, DNA fingerprinting, gene cloning and sequencing, phylogenetic analysis, and detection of gene expression (mRNA and protein). Application examples in marine biology and ecology.</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 xml:space="preserve">The course title </w:t>
            </w:r>
            <w:proofErr w:type="gramStart"/>
            <w:r>
              <w:rPr>
                <w:rFonts w:ascii="Arial" w:hAnsi="Arial" w:cs="Arial"/>
                <w:sz w:val="15"/>
                <w:szCs w:val="15"/>
              </w:rPr>
              <w:t>is changed</w:t>
            </w:r>
            <w:proofErr w:type="gramEnd"/>
            <w:r>
              <w:rPr>
                <w:rFonts w:ascii="Arial" w:hAnsi="Arial" w:cs="Arial"/>
                <w:sz w:val="15"/>
                <w:szCs w:val="15"/>
              </w:rPr>
              <w:t xml:space="preserve"> to more precisely reflect the nature of the course, which is technique-oriented and lab-intensive. </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None</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 xml:space="preserve">The course goal is to teach principles and train techniques in molecular genetics, providing </w:t>
            </w:r>
            <w:proofErr w:type="gramStart"/>
            <w:r>
              <w:rPr>
                <w:rFonts w:ascii="Arial" w:hAnsi="Arial" w:cs="Arial"/>
                <w:sz w:val="15"/>
                <w:szCs w:val="15"/>
              </w:rPr>
              <w:t>students</w:t>
            </w:r>
            <w:proofErr w:type="gramEnd"/>
            <w:r>
              <w:rPr>
                <w:rFonts w:ascii="Arial" w:hAnsi="Arial" w:cs="Arial"/>
                <w:sz w:val="15"/>
                <w:szCs w:val="15"/>
              </w:rPr>
              <w:t xml:space="preserve"> literacy in the modern day household vocabulary DNA and basic skills of applying it to track identities of organisms and to understand biological activities of the organisms at the molecular level. Learning objectives: By the end of the semester, students should be able </w:t>
            </w:r>
            <w:proofErr w:type="gramStart"/>
            <w:r>
              <w:rPr>
                <w:rFonts w:ascii="Arial" w:hAnsi="Arial" w:cs="Arial"/>
                <w:sz w:val="15"/>
                <w:szCs w:val="15"/>
              </w:rPr>
              <w:t>to:</w:t>
            </w:r>
            <w:proofErr w:type="gramEnd"/>
            <w:r>
              <w:rPr>
                <w:rFonts w:ascii="Arial" w:hAnsi="Arial" w:cs="Arial"/>
                <w:sz w:val="15"/>
                <w:szCs w:val="15"/>
              </w:rPr>
              <w:t xml:space="preserve"> 1. Perform basic DNA and RNA work 2. Design and carry out experiments to study biodiversity 3. Design and carry out experiments to quantify the abundance of microorganisms or gene copy number 4. Design and carry out experiments to determine the expression level of a gene to understand the functional association of the gene with certain phenotypes 5. Conduct bioinformatics analysis to characterize the origin of the gene, its relationship to counterparts in other organisms, and functional roles of the gene in the organisms. </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 xml:space="preserve">One final exam and a lab project are required, each account for 20% toward final grade. Two to three homework assignments, totally accounting for 25% of final grade. The other component of grading is lecture and lab participation plus weekly reading assignment </w:t>
            </w:r>
            <w:r>
              <w:rPr>
                <w:rFonts w:ascii="Arial" w:hAnsi="Arial" w:cs="Arial"/>
                <w:sz w:val="15"/>
                <w:szCs w:val="15"/>
              </w:rPr>
              <w:t>and presentation (rotating among groups of two students), which account for 35% of final grade.</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590"/>
              <w:gridCol w:w="1590"/>
              <w:gridCol w:w="539"/>
            </w:tblGrid>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jc w:val="center"/>
                    <w:rPr>
                      <w:rFonts w:ascii="Arial" w:hAnsi="Arial" w:cs="Arial"/>
                      <w:b/>
                      <w:bCs/>
                      <w:color w:val="000000"/>
                      <w:sz w:val="15"/>
                      <w:szCs w:val="15"/>
                    </w:rPr>
                  </w:pPr>
                  <w:r>
                    <w:rPr>
                      <w:rFonts w:ascii="Arial" w:hAnsi="Arial" w:cs="Arial"/>
                      <w:b/>
                      <w:bCs/>
                      <w:color w:val="000000"/>
                      <w:sz w:val="15"/>
                      <w:szCs w:val="15"/>
                    </w:rPr>
                    <w:t>File Type</w:t>
                  </w:r>
                </w:p>
              </w:tc>
            </w:tr>
            <w:tr w:rsidR="00B66BB0" w:rsidTr="008E1038">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hyperlink r:id="rId158" w:tgtFrame="_self" w:history="1">
                    <w:r>
                      <w:rPr>
                        <w:rStyle w:val="Hyperlink"/>
                        <w:rFonts w:ascii="Arial" w:hAnsi="Arial" w:cs="Arial"/>
                        <w:sz w:val="15"/>
                        <w:szCs w:val="15"/>
                      </w:rPr>
                      <w:t>Syllabus_Form_MARN3015-2019.docx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Syllabus_Form_MARN3015-2019.docx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Syllabus</w:t>
                  </w:r>
                </w:p>
              </w:tc>
            </w:tr>
          </w:tbl>
          <w:p w:rsidR="00B66BB0" w:rsidRDefault="00B66BB0" w:rsidP="008E1038"/>
        </w:tc>
      </w:tr>
    </w:tbl>
    <w:p w:rsidR="00B66BB0" w:rsidRDefault="00B66BB0" w:rsidP="00B66BB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81"/>
        <w:gridCol w:w="3983"/>
      </w:tblGrid>
      <w:tr w:rsidR="00B66BB0" w:rsidTr="008E1038">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66BB0" w:rsidRDefault="00B66BB0" w:rsidP="008E1038">
            <w:pPr>
              <w:rPr>
                <w:rFonts w:ascii="Arial" w:hAnsi="Arial" w:cs="Arial"/>
                <w:b/>
                <w:bCs/>
                <w:color w:val="FFFFFF"/>
                <w:sz w:val="18"/>
                <w:szCs w:val="18"/>
              </w:rPr>
            </w:pPr>
            <w:r>
              <w:rPr>
                <w:rFonts w:ascii="Arial" w:hAnsi="Arial" w:cs="Arial"/>
                <w:b/>
                <w:bCs/>
                <w:color w:val="FFFFFF"/>
                <w:sz w:val="18"/>
                <w:szCs w:val="18"/>
              </w:rPr>
              <w:t>COMMENTS / APPROVALS</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555"/>
              <w:gridCol w:w="542"/>
              <w:gridCol w:w="662"/>
              <w:gridCol w:w="574"/>
              <w:gridCol w:w="681"/>
              <w:gridCol w:w="857"/>
            </w:tblGrid>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jc w:val="center"/>
                    <w:rPr>
                      <w:rFonts w:ascii="Arial" w:hAnsi="Arial" w:cs="Arial"/>
                      <w:b/>
                      <w:bCs/>
                      <w:color w:val="000000"/>
                      <w:sz w:val="15"/>
                      <w:szCs w:val="15"/>
                    </w:rPr>
                  </w:pPr>
                  <w:r>
                    <w:rPr>
                      <w:rFonts w:ascii="Arial" w:hAnsi="Arial" w:cs="Arial"/>
                      <w:b/>
                      <w:bCs/>
                      <w:color w:val="000000"/>
                      <w:sz w:val="15"/>
                      <w:szCs w:val="15"/>
                    </w:rPr>
                    <w:t>Comments</w:t>
                  </w:r>
                </w:p>
              </w:tc>
            </w:tr>
            <w:tr w:rsidR="00B66BB0" w:rsidTr="008E1038">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Senjie Lin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03/05/2019 - 14:12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 xml:space="preserve">This is a </w:t>
                  </w:r>
                  <w:proofErr w:type="gramStart"/>
                  <w:r>
                    <w:rPr>
                      <w:rFonts w:ascii="Arial" w:hAnsi="Arial" w:cs="Arial"/>
                      <w:sz w:val="15"/>
                      <w:szCs w:val="15"/>
                    </w:rPr>
                    <w:t>course name change request</w:t>
                  </w:r>
                  <w:proofErr w:type="gramEnd"/>
                  <w:r>
                    <w:rPr>
                      <w:rFonts w:ascii="Arial" w:hAnsi="Arial" w:cs="Arial"/>
                      <w:sz w:val="15"/>
                      <w:szCs w:val="15"/>
                    </w:rPr>
                    <w:t>. Thanks for consideration. Senjie Lin</w:t>
                  </w:r>
                </w:p>
              </w:tc>
            </w:tr>
            <w:tr w:rsidR="00B66BB0" w:rsidTr="008E1038">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Marine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Heidi M Dierssen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03/06/2019 - 05:21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 xml:space="preserve">Recommend that you change the prerequisites </w:t>
                  </w:r>
                  <w:proofErr w:type="gramStart"/>
                  <w:r>
                    <w:rPr>
                      <w:rFonts w:ascii="Arial" w:hAnsi="Arial" w:cs="Arial"/>
                      <w:sz w:val="15"/>
                      <w:szCs w:val="15"/>
                    </w:rPr>
                    <w:t>to:</w:t>
                  </w:r>
                  <w:proofErr w:type="gramEnd"/>
                  <w:r>
                    <w:rPr>
                      <w:rFonts w:ascii="Arial" w:hAnsi="Arial" w:cs="Arial"/>
                      <w:sz w:val="15"/>
                      <w:szCs w:val="15"/>
                    </w:rPr>
                    <w:t xml:space="preserve"> BIOL 1108 or 1110 or consent of instructor. </w:t>
                  </w:r>
                </w:p>
              </w:tc>
            </w:tr>
            <w:tr w:rsidR="00B66BB0" w:rsidTr="008E1038">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Senjie Lin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03/07/2019 - 14:45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Resubmit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 xml:space="preserve">After communicating with C&amp;C, necessary changes </w:t>
                  </w:r>
                  <w:proofErr w:type="gramStart"/>
                  <w:r>
                    <w:rPr>
                      <w:rFonts w:ascii="Arial" w:hAnsi="Arial" w:cs="Arial"/>
                      <w:sz w:val="15"/>
                      <w:szCs w:val="15"/>
                    </w:rPr>
                    <w:t>have been made</w:t>
                  </w:r>
                  <w:proofErr w:type="gramEnd"/>
                  <w:r>
                    <w:rPr>
                      <w:rFonts w:ascii="Arial" w:hAnsi="Arial" w:cs="Arial"/>
                      <w:sz w:val="15"/>
                      <w:szCs w:val="15"/>
                    </w:rPr>
                    <w:t xml:space="preserve">. </w:t>
                  </w:r>
                  <w:proofErr w:type="gramStart"/>
                  <w:r>
                    <w:rPr>
                      <w:rFonts w:ascii="Arial" w:hAnsi="Arial" w:cs="Arial"/>
                      <w:sz w:val="15"/>
                      <w:szCs w:val="15"/>
                    </w:rPr>
                    <w:t>Also</w:t>
                  </w:r>
                  <w:proofErr w:type="gramEnd"/>
                  <w:r>
                    <w:rPr>
                      <w:rFonts w:ascii="Arial" w:hAnsi="Arial" w:cs="Arial"/>
                      <w:sz w:val="15"/>
                      <w:szCs w:val="15"/>
                    </w:rPr>
                    <w:t xml:space="preserve"> there is a slight wording change in the course description. The course also </w:t>
                  </w:r>
                  <w:proofErr w:type="gramStart"/>
                  <w:r>
                    <w:rPr>
                      <w:rFonts w:ascii="Arial" w:hAnsi="Arial" w:cs="Arial"/>
                      <w:sz w:val="15"/>
                      <w:szCs w:val="15"/>
                    </w:rPr>
                    <w:t>is now intended</w:t>
                  </w:r>
                  <w:proofErr w:type="gramEnd"/>
                  <w:r>
                    <w:rPr>
                      <w:rFonts w:ascii="Arial" w:hAnsi="Arial" w:cs="Arial"/>
                      <w:sz w:val="15"/>
                      <w:szCs w:val="15"/>
                    </w:rPr>
                    <w:t xml:space="preserve"> to be open to sophomore as well as junior and senior as originally designated.</w:t>
                  </w:r>
                </w:p>
              </w:tc>
            </w:tr>
            <w:tr w:rsidR="00B66BB0" w:rsidTr="008E1038">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lastRenderedPageBreak/>
                    <w:t>Marine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Heidi M Dierssen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08/21/2019 - 12:35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4/19/2019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Approved</w:t>
                  </w:r>
                </w:p>
              </w:tc>
            </w:tr>
          </w:tbl>
          <w:p w:rsidR="00B66BB0" w:rsidRDefault="00B66BB0" w:rsidP="008E1038"/>
        </w:tc>
      </w:tr>
    </w:tbl>
    <w:p w:rsidR="00B66BB0" w:rsidRDefault="00B66BB0" w:rsidP="00B66BB0">
      <w:pPr>
        <w:rPr>
          <w:sz w:val="20"/>
          <w:szCs w:val="20"/>
        </w:rPr>
      </w:pPr>
    </w:p>
    <w:p w:rsidR="00B66BB0" w:rsidRDefault="00B66BB0" w:rsidP="00B66BB0"/>
    <w:p w:rsidR="00B66BB0" w:rsidRDefault="00B66BB0" w:rsidP="00B66BB0">
      <w:pPr>
        <w:widowControl w:val="0"/>
        <w:rPr>
          <w:sz w:val="24"/>
        </w:rPr>
      </w:pPr>
      <w:r>
        <w:rPr>
          <w:noProof/>
          <w:sz w:val="16"/>
        </w:rPr>
        <w:drawing>
          <wp:inline distT="0" distB="0" distL="0" distR="0" wp14:anchorId="6B0A0D11" wp14:editId="7BA444A0">
            <wp:extent cx="1600200" cy="476250"/>
            <wp:effectExtent l="0" t="0" r="0" b="0"/>
            <wp:docPr id="8" name="Picture 8" descr="University of Connecticut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ADA\images\uconn-wordmark-stacked-blue-gra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00200" cy="476250"/>
                    </a:xfrm>
                    <a:prstGeom prst="rect">
                      <a:avLst/>
                    </a:prstGeom>
                    <a:noFill/>
                    <a:ln>
                      <a:noFill/>
                    </a:ln>
                  </pic:spPr>
                </pic:pic>
              </a:graphicData>
            </a:graphic>
          </wp:inline>
        </w:drawing>
      </w:r>
    </w:p>
    <w:p w:rsidR="00B66BB0" w:rsidRDefault="00B66BB0" w:rsidP="00B66BB0">
      <w:pPr>
        <w:widowControl w:val="0"/>
        <w:rPr>
          <w:sz w:val="24"/>
        </w:rPr>
      </w:pPr>
    </w:p>
    <w:p w:rsidR="00B66BB0" w:rsidRDefault="00B66BB0" w:rsidP="00B66BB0">
      <w:pPr>
        <w:widowControl w:val="0"/>
        <w:rPr>
          <w:sz w:val="24"/>
        </w:rPr>
      </w:pPr>
    </w:p>
    <w:p w:rsidR="00B66BB0" w:rsidRDefault="00B66BB0" w:rsidP="00B66BB0">
      <w:pPr>
        <w:pStyle w:val="CourseNumbering"/>
      </w:pPr>
      <w:r>
        <w:t>MARN3015/5015</w:t>
      </w:r>
    </w:p>
    <w:p w:rsidR="00B66BB0" w:rsidRDefault="00B66BB0" w:rsidP="00B66BB0">
      <w:pPr>
        <w:widowControl w:val="0"/>
        <w:jc w:val="right"/>
      </w:pPr>
      <w:r>
        <w:rPr>
          <w:sz w:val="24"/>
        </w:rPr>
        <w:t>Techniques in Marine Molecular Biology</w:t>
      </w:r>
    </w:p>
    <w:p w:rsidR="00B66BB0" w:rsidRDefault="00B66BB0" w:rsidP="00B66BB0">
      <w:pPr>
        <w:widowControl w:val="0"/>
        <w:jc w:val="right"/>
      </w:pPr>
      <w:r>
        <w:t>Department of Marine Sciences</w:t>
      </w:r>
    </w:p>
    <w:p w:rsidR="00B66BB0" w:rsidRDefault="00B66BB0" w:rsidP="00B66BB0">
      <w:pPr>
        <w:widowControl w:val="0"/>
        <w:jc w:val="right"/>
        <w:sectPr w:rsidR="00B66BB0" w:rsidSect="00D77B86">
          <w:headerReference w:type="default" r:id="rId159"/>
          <w:pgSz w:w="12240" w:h="15840"/>
          <w:pgMar w:top="360" w:right="1080" w:bottom="360" w:left="1080" w:header="720" w:footer="720" w:gutter="0"/>
          <w:cols w:num="2" w:space="720"/>
        </w:sectPr>
      </w:pPr>
    </w:p>
    <w:p w:rsidR="00B66BB0" w:rsidRDefault="00B66BB0" w:rsidP="00B66BB0">
      <w:pPr>
        <w:widowControl w:val="0"/>
        <w:jc w:val="right"/>
      </w:pPr>
    </w:p>
    <w:p w:rsidR="00B66BB0" w:rsidRPr="005473A0" w:rsidRDefault="00B66BB0" w:rsidP="00B66BB0">
      <w:pPr>
        <w:pStyle w:val="SyllabusHeading2"/>
      </w:pPr>
      <w:r w:rsidRPr="005473A0">
        <w:t xml:space="preserve">Syllabus - </w:t>
      </w:r>
      <w:proofErr w:type="gramStart"/>
      <w:r>
        <w:t>Fall</w:t>
      </w:r>
      <w:proofErr w:type="gramEnd"/>
      <w:r w:rsidRPr="005473A0">
        <w:t xml:space="preserve"> </w:t>
      </w:r>
      <w:r>
        <w:t>2019</w:t>
      </w:r>
    </w:p>
    <w:p w:rsidR="00B66BB0" w:rsidRDefault="00B66BB0" w:rsidP="00B66BB0">
      <w:pPr>
        <w:widowControl w:val="0"/>
        <w:jc w:val="center"/>
      </w:pPr>
    </w:p>
    <w:p w:rsidR="00B66BB0" w:rsidRPr="005473A0" w:rsidRDefault="00B66BB0" w:rsidP="00B66BB0">
      <w:pPr>
        <w:widowControl w:val="0"/>
        <w:tabs>
          <w:tab w:val="left" w:pos="0"/>
        </w:tabs>
        <w:rPr>
          <w:b/>
        </w:rPr>
      </w:pPr>
      <w:r w:rsidRPr="0055773B">
        <w:rPr>
          <w:b/>
          <w:sz w:val="20"/>
        </w:rPr>
        <w:t xml:space="preserve">Excluding materials for purchase, syllabus information may be subject to change. The most up-to-date syllabus is located within the course in </w:t>
      </w:r>
      <w:proofErr w:type="spellStart"/>
      <w:r w:rsidRPr="0055773B">
        <w:rPr>
          <w:b/>
          <w:sz w:val="20"/>
        </w:rPr>
        <w:t>HuskyCT</w:t>
      </w:r>
      <w:proofErr w:type="spellEnd"/>
      <w:r w:rsidRPr="0055773B">
        <w:rPr>
          <w:b/>
          <w:sz w:val="20"/>
        </w:rPr>
        <w:t>.</w:t>
      </w:r>
    </w:p>
    <w:p w:rsidR="00B66BB0" w:rsidRDefault="00B66BB0" w:rsidP="00B66BB0">
      <w:pPr>
        <w:pStyle w:val="syllabusheading"/>
      </w:pPr>
      <w:r>
        <w:t>Program Information</w:t>
      </w:r>
    </w:p>
    <w:p w:rsidR="00B66BB0" w:rsidRDefault="00B66BB0" w:rsidP="00B66BB0">
      <w:pPr>
        <w:widowControl w:val="0"/>
        <w:rPr>
          <w:sz w:val="20"/>
        </w:rPr>
      </w:pPr>
      <w:r>
        <w:rPr>
          <w:sz w:val="20"/>
        </w:rPr>
        <w:t>The course is open to all graduate students in the marine sciences and biological sciences as well as sophomore, junior and senior undergraduate students in the marine sciences department.</w:t>
      </w:r>
    </w:p>
    <w:p w:rsidR="00B66BB0" w:rsidRDefault="00B66BB0" w:rsidP="00B66BB0">
      <w:pPr>
        <w:widowControl w:val="0"/>
      </w:pPr>
    </w:p>
    <w:p w:rsidR="00B66BB0" w:rsidRDefault="00B66BB0" w:rsidP="00B66BB0">
      <w:pPr>
        <w:pStyle w:val="syllabusheading"/>
      </w:pPr>
      <w:r>
        <w:t>Course and Instructor Information</w:t>
      </w:r>
    </w:p>
    <w:p w:rsidR="00B66BB0" w:rsidRDefault="00B66BB0" w:rsidP="00B66BB0">
      <w:pPr>
        <w:widowControl w:val="0"/>
        <w:tabs>
          <w:tab w:val="left" w:pos="2063"/>
        </w:tabs>
        <w:rPr>
          <w:b/>
          <w:sz w:val="20"/>
        </w:rPr>
      </w:pPr>
    </w:p>
    <w:p w:rsidR="00B66BB0" w:rsidRDefault="00B66BB0" w:rsidP="00B66BB0">
      <w:pPr>
        <w:widowControl w:val="0"/>
        <w:tabs>
          <w:tab w:val="left" w:pos="2063"/>
        </w:tabs>
      </w:pPr>
      <w:r>
        <w:rPr>
          <w:b/>
          <w:sz w:val="20"/>
        </w:rPr>
        <w:t xml:space="preserve">Course Title:  </w:t>
      </w:r>
      <w:r>
        <w:rPr>
          <w:sz w:val="20"/>
        </w:rPr>
        <w:t>Techniques in Marine Molecular Biology</w:t>
      </w:r>
    </w:p>
    <w:p w:rsidR="00B66BB0" w:rsidRDefault="00B66BB0" w:rsidP="00B66BB0">
      <w:pPr>
        <w:widowControl w:val="0"/>
        <w:tabs>
          <w:tab w:val="left" w:pos="2063"/>
        </w:tabs>
      </w:pPr>
      <w:r>
        <w:rPr>
          <w:b/>
          <w:sz w:val="20"/>
        </w:rPr>
        <w:t xml:space="preserve">Credits:  </w:t>
      </w:r>
      <w:proofErr w:type="gramStart"/>
      <w:r>
        <w:rPr>
          <w:sz w:val="20"/>
        </w:rPr>
        <w:t>3</w:t>
      </w:r>
      <w:proofErr w:type="gramEnd"/>
    </w:p>
    <w:p w:rsidR="00B66BB0" w:rsidRDefault="00B66BB0" w:rsidP="00B66BB0">
      <w:pPr>
        <w:widowControl w:val="0"/>
        <w:tabs>
          <w:tab w:val="left" w:pos="2063"/>
        </w:tabs>
      </w:pPr>
      <w:r>
        <w:rPr>
          <w:b/>
          <w:sz w:val="20"/>
        </w:rPr>
        <w:t>Format:</w:t>
      </w:r>
      <w:r>
        <w:rPr>
          <w:sz w:val="20"/>
        </w:rPr>
        <w:t xml:space="preserve">  Lectures and labs</w:t>
      </w:r>
    </w:p>
    <w:p w:rsidR="00B66BB0" w:rsidRPr="000B0871" w:rsidRDefault="00B66BB0" w:rsidP="00B66BB0">
      <w:pPr>
        <w:rPr>
          <w:rFonts w:eastAsia="Times New Roman" w:cs="Times New Roman"/>
        </w:rPr>
      </w:pPr>
      <w:r>
        <w:rPr>
          <w:b/>
          <w:sz w:val="20"/>
        </w:rPr>
        <w:t>Prerequisites:</w:t>
      </w:r>
      <w:r w:rsidRPr="002E79A8">
        <w:t xml:space="preserve"> </w:t>
      </w:r>
      <w:proofErr w:type="gramStart"/>
      <w:r w:rsidRPr="002E79A8">
        <w:rPr>
          <w:sz w:val="20"/>
        </w:rPr>
        <w:t xml:space="preserve">BIOL 1107 and </w:t>
      </w:r>
      <w:r w:rsidRPr="002E79A8">
        <w:rPr>
          <w:rFonts w:ascii="Helvetica" w:eastAsia="Times New Roman" w:hAnsi="Helvetica" w:cs="Times New Roman"/>
          <w:sz w:val="21"/>
          <w:szCs w:val="21"/>
          <w:shd w:val="clear" w:color="auto" w:fill="FFFFFF"/>
        </w:rPr>
        <w:t>BIOL 1108</w:t>
      </w:r>
      <w:r>
        <w:rPr>
          <w:rFonts w:ascii="Helvetica" w:eastAsia="Times New Roman" w:hAnsi="Helvetica" w:cs="Times New Roman"/>
          <w:color w:val="333333"/>
          <w:sz w:val="21"/>
          <w:szCs w:val="21"/>
          <w:shd w:val="clear" w:color="auto" w:fill="FFFFFF"/>
        </w:rPr>
        <w:t xml:space="preserve"> or BIOL1110</w:t>
      </w:r>
      <w:r>
        <w:rPr>
          <w:rFonts w:eastAsia="Times New Roman" w:cs="Times New Roman"/>
        </w:rPr>
        <w:t xml:space="preserve"> or consent of instructor</w:t>
      </w:r>
      <w:proofErr w:type="gramEnd"/>
      <w:r>
        <w:rPr>
          <w:rFonts w:ascii="Helvetica" w:eastAsia="Times New Roman" w:hAnsi="Helvetica" w:cs="Times New Roman"/>
          <w:color w:val="333333"/>
          <w:sz w:val="21"/>
          <w:szCs w:val="21"/>
          <w:shd w:val="clear" w:color="auto" w:fill="FFFFFF"/>
        </w:rPr>
        <w:t>.</w:t>
      </w:r>
      <w:r>
        <w:rPr>
          <w:rStyle w:val="apple-converted-space"/>
          <w:rFonts w:ascii="Helvetica" w:eastAsia="Times New Roman" w:hAnsi="Helvetica" w:cs="Times New Roman"/>
          <w:color w:val="333333"/>
          <w:sz w:val="21"/>
          <w:szCs w:val="21"/>
          <w:shd w:val="clear" w:color="auto" w:fill="FFFFFF"/>
        </w:rPr>
        <w:t> </w:t>
      </w:r>
    </w:p>
    <w:p w:rsidR="00B66BB0" w:rsidRDefault="00B66BB0" w:rsidP="00B66BB0">
      <w:pPr>
        <w:widowControl w:val="0"/>
        <w:tabs>
          <w:tab w:val="left" w:pos="2063"/>
        </w:tabs>
      </w:pPr>
      <w:r>
        <w:rPr>
          <w:b/>
          <w:sz w:val="20"/>
        </w:rPr>
        <w:t xml:space="preserve">Professor:  </w:t>
      </w:r>
      <w:r>
        <w:rPr>
          <w:sz w:val="20"/>
        </w:rPr>
        <w:t xml:space="preserve">Senjie Lin </w:t>
      </w:r>
    </w:p>
    <w:p w:rsidR="00B66BB0" w:rsidRDefault="00B66BB0" w:rsidP="00B66BB0">
      <w:pPr>
        <w:widowControl w:val="0"/>
      </w:pPr>
    </w:p>
    <w:p w:rsidR="00B66BB0" w:rsidRDefault="00B66BB0" w:rsidP="00B66BB0">
      <w:pPr>
        <w:widowControl w:val="0"/>
        <w:tabs>
          <w:tab w:val="left" w:pos="2100"/>
        </w:tabs>
      </w:pPr>
      <w:r>
        <w:rPr>
          <w:b/>
          <w:sz w:val="20"/>
        </w:rPr>
        <w:t xml:space="preserve">Email: </w:t>
      </w:r>
      <w:r>
        <w:rPr>
          <w:sz w:val="20"/>
        </w:rPr>
        <w:t>senjie.lin@uconn.edu (best way of contact, email)</w:t>
      </w:r>
    </w:p>
    <w:p w:rsidR="00B66BB0" w:rsidRDefault="00B66BB0" w:rsidP="00B66BB0">
      <w:pPr>
        <w:widowControl w:val="0"/>
      </w:pPr>
      <w:r>
        <w:rPr>
          <w:b/>
          <w:sz w:val="20"/>
        </w:rPr>
        <w:t xml:space="preserve">Telephone:  </w:t>
      </w:r>
      <w:r>
        <w:rPr>
          <w:sz w:val="20"/>
        </w:rPr>
        <w:t>860-405-9168</w:t>
      </w:r>
    </w:p>
    <w:p w:rsidR="00B66BB0" w:rsidRDefault="00B66BB0" w:rsidP="00B66BB0">
      <w:pPr>
        <w:widowControl w:val="0"/>
      </w:pPr>
      <w:r>
        <w:rPr>
          <w:b/>
          <w:sz w:val="20"/>
        </w:rPr>
        <w:t>Other:</w:t>
      </w:r>
      <w:r>
        <w:rPr>
          <w:sz w:val="20"/>
        </w:rPr>
        <w:t xml:space="preserve"> (If applicable)</w:t>
      </w:r>
      <w:r>
        <w:rPr>
          <w:b/>
          <w:sz w:val="20"/>
        </w:rPr>
        <w:t xml:space="preserve"> </w:t>
      </w:r>
    </w:p>
    <w:p w:rsidR="00B66BB0" w:rsidRDefault="00B66BB0" w:rsidP="00B66BB0">
      <w:pPr>
        <w:widowControl w:val="0"/>
      </w:pPr>
      <w:r>
        <w:rPr>
          <w:b/>
          <w:sz w:val="20"/>
        </w:rPr>
        <w:t xml:space="preserve">Office Hours/Availability: </w:t>
      </w:r>
      <w:proofErr w:type="gramStart"/>
      <w:r>
        <w:rPr>
          <w:b/>
          <w:sz w:val="20"/>
        </w:rPr>
        <w:t>by appointment</w:t>
      </w:r>
      <w:proofErr w:type="gramEnd"/>
      <w:r>
        <w:rPr>
          <w:b/>
          <w:sz w:val="20"/>
        </w:rPr>
        <w:t xml:space="preserve"> (</w:t>
      </w:r>
      <w:r>
        <w:rPr>
          <w:sz w:val="20"/>
        </w:rPr>
        <w:t>questions sent in email will be responded to within a day with exception of disrupted email access).</w:t>
      </w:r>
    </w:p>
    <w:p w:rsidR="00B66BB0" w:rsidRDefault="00B66BB0" w:rsidP="00B66BB0">
      <w:pPr>
        <w:widowControl w:val="0"/>
      </w:pPr>
    </w:p>
    <w:p w:rsidR="00B66BB0" w:rsidRDefault="00B66BB0" w:rsidP="00B66BB0">
      <w:pPr>
        <w:pStyle w:val="syllabusheading"/>
      </w:pPr>
      <w:r>
        <w:t>Course Materials</w:t>
      </w:r>
    </w:p>
    <w:p w:rsidR="00B66BB0" w:rsidRDefault="00B66BB0" w:rsidP="00B66BB0">
      <w:pPr>
        <w:rPr>
          <w:b/>
          <w:sz w:val="24"/>
        </w:rPr>
      </w:pPr>
    </w:p>
    <w:p w:rsidR="00B66BB0" w:rsidRDefault="00B66BB0" w:rsidP="00B66BB0">
      <w:pPr>
        <w:rPr>
          <w:sz w:val="24"/>
        </w:rPr>
      </w:pPr>
      <w:r>
        <w:rPr>
          <w:b/>
          <w:sz w:val="24"/>
        </w:rPr>
        <w:t>Textbook</w:t>
      </w:r>
      <w:r>
        <w:rPr>
          <w:sz w:val="24"/>
        </w:rPr>
        <w:t xml:space="preserve">: no textbook. The class will heavily rely on literature, which </w:t>
      </w:r>
      <w:proofErr w:type="gramStart"/>
      <w:r>
        <w:rPr>
          <w:sz w:val="24"/>
        </w:rPr>
        <w:t>will be distributed</w:t>
      </w:r>
      <w:proofErr w:type="gramEnd"/>
      <w:r>
        <w:rPr>
          <w:sz w:val="24"/>
        </w:rPr>
        <w:t xml:space="preserve"> to the class through </w:t>
      </w:r>
      <w:proofErr w:type="spellStart"/>
      <w:r>
        <w:rPr>
          <w:sz w:val="24"/>
        </w:rPr>
        <w:t>HuskyCT</w:t>
      </w:r>
      <w:proofErr w:type="spellEnd"/>
      <w:r>
        <w:rPr>
          <w:sz w:val="24"/>
        </w:rPr>
        <w:t xml:space="preserve"> or Dropbox or email.</w:t>
      </w:r>
    </w:p>
    <w:p w:rsidR="00B66BB0" w:rsidRDefault="00B66BB0" w:rsidP="00B66BB0">
      <w:pPr>
        <w:rPr>
          <w:sz w:val="24"/>
        </w:rPr>
      </w:pPr>
    </w:p>
    <w:p w:rsidR="00B66BB0" w:rsidRDefault="00B66BB0" w:rsidP="00B66BB0">
      <w:pPr>
        <w:widowControl w:val="0"/>
      </w:pPr>
      <w:r>
        <w:rPr>
          <w:b/>
          <w:sz w:val="24"/>
        </w:rPr>
        <w:t>Reference books</w:t>
      </w:r>
      <w:r>
        <w:rPr>
          <w:sz w:val="24"/>
        </w:rPr>
        <w:t xml:space="preserve">: 1. Molecular Approaches to the Study of the Ocean. Keith E. Cooksey (Ed.). </w:t>
      </w:r>
      <w:r>
        <w:rPr>
          <w:sz w:val="24"/>
        </w:rPr>
        <w:t xml:space="preserve">1998. Chapman &amp; Hall. 2. </w:t>
      </w:r>
      <w:proofErr w:type="spellStart"/>
      <w:r>
        <w:rPr>
          <w:sz w:val="24"/>
        </w:rPr>
        <w:t>Sambrook</w:t>
      </w:r>
      <w:proofErr w:type="spellEnd"/>
      <w:r>
        <w:rPr>
          <w:sz w:val="24"/>
        </w:rPr>
        <w:t xml:space="preserve">, J., Fritsch, E. F., </w:t>
      </w:r>
      <w:proofErr w:type="spellStart"/>
      <w:r>
        <w:rPr>
          <w:sz w:val="24"/>
        </w:rPr>
        <w:t>Maniatis</w:t>
      </w:r>
      <w:proofErr w:type="spellEnd"/>
      <w:r>
        <w:rPr>
          <w:sz w:val="24"/>
        </w:rPr>
        <w:t xml:space="preserve">, T. 1989. Molecular cloning: A laboratory manual. Cold Spring Harbor Laboratory Press. 3. </w:t>
      </w:r>
      <w:proofErr w:type="spellStart"/>
      <w:r>
        <w:rPr>
          <w:sz w:val="24"/>
        </w:rPr>
        <w:t>Ausubel</w:t>
      </w:r>
      <w:proofErr w:type="spellEnd"/>
      <w:r>
        <w:rPr>
          <w:sz w:val="24"/>
        </w:rPr>
        <w:t>, F. M. et al. 1999. Current Protocols in Molecular Biology. John Wiley &amp; Sons, Inc. (no need to buy, relevant materials will be copied and distributed).</w:t>
      </w:r>
    </w:p>
    <w:p w:rsidR="00B66BB0" w:rsidRDefault="00B66BB0" w:rsidP="00B66BB0">
      <w:pPr>
        <w:widowControl w:val="0"/>
      </w:pPr>
    </w:p>
    <w:p w:rsidR="00B66BB0" w:rsidRDefault="00B66BB0" w:rsidP="00B66BB0">
      <w:pPr>
        <w:widowControl w:val="0"/>
      </w:pPr>
      <w:r>
        <w:rPr>
          <w:i/>
          <w:sz w:val="20"/>
        </w:rPr>
        <w:t xml:space="preserve">Additional course readings and media are available within </w:t>
      </w:r>
      <w:proofErr w:type="spellStart"/>
      <w:r>
        <w:rPr>
          <w:i/>
          <w:sz w:val="20"/>
        </w:rPr>
        <w:t>HuskyCT</w:t>
      </w:r>
      <w:proofErr w:type="spellEnd"/>
      <w:r>
        <w:rPr>
          <w:i/>
          <w:sz w:val="20"/>
        </w:rPr>
        <w:t xml:space="preserve">, through either an Internet link or Library Resources </w:t>
      </w:r>
    </w:p>
    <w:p w:rsidR="00B66BB0" w:rsidRDefault="00B66BB0" w:rsidP="00B66BB0">
      <w:pPr>
        <w:pStyle w:val="syllabusheading"/>
      </w:pPr>
      <w:r>
        <w:t>Course Description</w:t>
      </w:r>
    </w:p>
    <w:p w:rsidR="00B66BB0" w:rsidRDefault="00B66BB0" w:rsidP="00B66BB0">
      <w:pPr>
        <w:widowControl w:val="0"/>
      </w:pPr>
    </w:p>
    <w:p w:rsidR="00B66BB0" w:rsidRPr="007E285D" w:rsidRDefault="00B66BB0" w:rsidP="00B66BB0">
      <w:pPr>
        <w:rPr>
          <w:rFonts w:ascii="Times" w:eastAsia="Times New Roman" w:hAnsi="Times" w:cs="Times New Roman"/>
          <w:sz w:val="20"/>
          <w:szCs w:val="20"/>
        </w:rPr>
      </w:pPr>
      <w:r w:rsidRPr="007E285D">
        <w:rPr>
          <w:rFonts w:eastAsia="Times New Roman" w:cs="Times New Roman"/>
          <w:color w:val="222222"/>
          <w:sz w:val="24"/>
          <w:szCs w:val="24"/>
          <w:shd w:val="clear" w:color="auto" w:fill="FFFFFF"/>
        </w:rPr>
        <w:t xml:space="preserve">Principles and technology in </w:t>
      </w:r>
      <w:r>
        <w:rPr>
          <w:rFonts w:eastAsia="Times New Roman" w:cs="Times New Roman"/>
          <w:color w:val="222222"/>
          <w:sz w:val="24"/>
          <w:szCs w:val="24"/>
          <w:shd w:val="clear" w:color="auto" w:fill="FFFFFF"/>
        </w:rPr>
        <w:t xml:space="preserve">molecular genetics, including </w:t>
      </w:r>
      <w:r w:rsidRPr="007E285D">
        <w:rPr>
          <w:rFonts w:eastAsia="Times New Roman" w:cs="Times New Roman"/>
          <w:color w:val="222222"/>
          <w:sz w:val="24"/>
          <w:szCs w:val="24"/>
          <w:shd w:val="clear" w:color="auto" w:fill="FFFFFF"/>
        </w:rPr>
        <w:t xml:space="preserve">nucleic acid purification and manipulation, </w:t>
      </w:r>
      <w:r>
        <w:rPr>
          <w:rFonts w:eastAsia="Times New Roman" w:cs="Times New Roman"/>
          <w:color w:val="222222"/>
          <w:sz w:val="24"/>
          <w:szCs w:val="24"/>
          <w:shd w:val="clear" w:color="auto" w:fill="FFFFFF"/>
        </w:rPr>
        <w:t xml:space="preserve">PCR, </w:t>
      </w:r>
      <w:r w:rsidRPr="007E285D">
        <w:rPr>
          <w:rFonts w:eastAsia="Times New Roman" w:cs="Times New Roman"/>
          <w:color w:val="222222"/>
          <w:sz w:val="24"/>
          <w:szCs w:val="24"/>
          <w:shd w:val="clear" w:color="auto" w:fill="FFFFFF"/>
        </w:rPr>
        <w:t>DNA fingerprinting, gene cloning and sequencing, phylogenetic analysis, gene expression (mRNA and protein)</w:t>
      </w:r>
      <w:r>
        <w:rPr>
          <w:rFonts w:eastAsia="Times New Roman" w:cs="Times New Roman"/>
          <w:color w:val="222222"/>
          <w:sz w:val="24"/>
          <w:szCs w:val="24"/>
          <w:shd w:val="clear" w:color="auto" w:fill="FFFFFF"/>
        </w:rPr>
        <w:t xml:space="preserve">, genomics, and </w:t>
      </w:r>
      <w:proofErr w:type="spellStart"/>
      <w:r>
        <w:rPr>
          <w:rFonts w:eastAsia="Times New Roman" w:cs="Times New Roman"/>
          <w:color w:val="222222"/>
          <w:sz w:val="24"/>
          <w:szCs w:val="24"/>
          <w:shd w:val="clear" w:color="auto" w:fill="FFFFFF"/>
        </w:rPr>
        <w:t>transcriptomics</w:t>
      </w:r>
      <w:proofErr w:type="spellEnd"/>
      <w:r w:rsidRPr="007E285D">
        <w:rPr>
          <w:rFonts w:eastAsia="Times New Roman" w:cs="Times New Roman"/>
          <w:color w:val="222222"/>
          <w:sz w:val="24"/>
          <w:szCs w:val="24"/>
          <w:shd w:val="clear" w:color="auto" w:fill="FFFFFF"/>
        </w:rPr>
        <w:t xml:space="preserve">. Application examples in marine </w:t>
      </w:r>
      <w:r>
        <w:rPr>
          <w:rFonts w:eastAsia="Times New Roman" w:cs="Times New Roman"/>
          <w:color w:val="222222"/>
          <w:sz w:val="24"/>
          <w:szCs w:val="24"/>
          <w:shd w:val="clear" w:color="auto" w:fill="FFFFFF"/>
        </w:rPr>
        <w:t xml:space="preserve">biology and </w:t>
      </w:r>
      <w:r w:rsidRPr="007E285D">
        <w:rPr>
          <w:rFonts w:eastAsia="Times New Roman" w:cs="Times New Roman"/>
          <w:color w:val="222222"/>
          <w:sz w:val="24"/>
          <w:szCs w:val="24"/>
          <w:shd w:val="clear" w:color="auto" w:fill="FFFFFF"/>
        </w:rPr>
        <w:t>ecolog</w:t>
      </w:r>
      <w:r>
        <w:rPr>
          <w:rFonts w:eastAsia="Times New Roman" w:cs="Times New Roman"/>
          <w:color w:val="222222"/>
          <w:sz w:val="24"/>
          <w:szCs w:val="24"/>
          <w:shd w:val="clear" w:color="auto" w:fill="FFFFFF"/>
        </w:rPr>
        <w:t>y</w:t>
      </w:r>
      <w:r w:rsidRPr="007E285D">
        <w:rPr>
          <w:rFonts w:eastAsia="Times New Roman" w:cs="Times New Roman"/>
          <w:color w:val="222222"/>
          <w:sz w:val="24"/>
          <w:szCs w:val="24"/>
          <w:shd w:val="clear" w:color="auto" w:fill="FFFFFF"/>
        </w:rPr>
        <w:t>.</w:t>
      </w:r>
    </w:p>
    <w:p w:rsidR="00B66BB0" w:rsidRDefault="00B66BB0" w:rsidP="00B66BB0"/>
    <w:p w:rsidR="00B66BB0" w:rsidRPr="00B132AC" w:rsidRDefault="00B66BB0" w:rsidP="00B66BB0">
      <w:r w:rsidRPr="00B132AC">
        <w:rPr>
          <w:b/>
        </w:rPr>
        <w:t>The course goal</w:t>
      </w:r>
      <w:r w:rsidRPr="00B132AC">
        <w:t xml:space="preserve"> is to teach principles and train techniques in molecular genetics, providing </w:t>
      </w:r>
      <w:proofErr w:type="gramStart"/>
      <w:r w:rsidRPr="00B132AC">
        <w:t>students</w:t>
      </w:r>
      <w:proofErr w:type="gramEnd"/>
      <w:r w:rsidRPr="00B132AC">
        <w:t xml:space="preserve"> literacy in the modern day household vocabulary DNA and basic skills of applying it to track identities of organisms and to understand biological activities of the organisms at the molecular level. </w:t>
      </w:r>
    </w:p>
    <w:p w:rsidR="00B66BB0" w:rsidRDefault="00B66BB0" w:rsidP="00B66BB0">
      <w:pPr>
        <w:widowControl w:val="0"/>
      </w:pPr>
    </w:p>
    <w:p w:rsidR="00B66BB0" w:rsidRDefault="00B66BB0" w:rsidP="00B66BB0">
      <w:pPr>
        <w:pStyle w:val="syllabusheading"/>
      </w:pPr>
      <w:r>
        <w:t>Course Objectives</w:t>
      </w:r>
    </w:p>
    <w:p w:rsidR="00B66BB0" w:rsidRDefault="00B66BB0" w:rsidP="00B66BB0">
      <w:pPr>
        <w:widowControl w:val="0"/>
      </w:pPr>
    </w:p>
    <w:p w:rsidR="00B66BB0" w:rsidRDefault="00B66BB0" w:rsidP="00B66BB0">
      <w:pPr>
        <w:widowControl w:val="0"/>
      </w:pPr>
      <w:r>
        <w:rPr>
          <w:sz w:val="20"/>
        </w:rPr>
        <w:t xml:space="preserve">By the end of the semester, students should be able to: </w:t>
      </w:r>
    </w:p>
    <w:p w:rsidR="00B66BB0" w:rsidRDefault="00B66BB0" w:rsidP="00B66BB0">
      <w:pPr>
        <w:widowControl w:val="0"/>
      </w:pPr>
    </w:p>
    <w:p w:rsidR="00B66BB0" w:rsidRPr="00255BC7" w:rsidRDefault="00B66BB0" w:rsidP="00B66BB0">
      <w:pPr>
        <w:pStyle w:val="ListParagraph"/>
        <w:widowControl w:val="0"/>
        <w:numPr>
          <w:ilvl w:val="0"/>
          <w:numId w:val="15"/>
        </w:numPr>
        <w:spacing w:after="0" w:line="240" w:lineRule="auto"/>
      </w:pPr>
      <w:r>
        <w:t>Perform basic DNA and RNA work</w:t>
      </w:r>
    </w:p>
    <w:p w:rsidR="00B66BB0" w:rsidRPr="000A3C82" w:rsidRDefault="00B66BB0" w:rsidP="00B66BB0">
      <w:pPr>
        <w:pStyle w:val="ListParagraph"/>
        <w:widowControl w:val="0"/>
        <w:numPr>
          <w:ilvl w:val="0"/>
          <w:numId w:val="15"/>
        </w:numPr>
        <w:spacing w:after="0" w:line="240" w:lineRule="auto"/>
      </w:pPr>
      <w:r>
        <w:rPr>
          <w:sz w:val="20"/>
        </w:rPr>
        <w:t>Design and carry out experiments to study biodiversity</w:t>
      </w:r>
    </w:p>
    <w:p w:rsidR="00B66BB0" w:rsidRPr="000A3C82" w:rsidRDefault="00B66BB0" w:rsidP="00B66BB0">
      <w:pPr>
        <w:pStyle w:val="ListParagraph"/>
        <w:widowControl w:val="0"/>
        <w:numPr>
          <w:ilvl w:val="0"/>
          <w:numId w:val="15"/>
        </w:numPr>
        <w:spacing w:after="0" w:line="240" w:lineRule="auto"/>
      </w:pPr>
      <w:r>
        <w:rPr>
          <w:sz w:val="20"/>
        </w:rPr>
        <w:t>Design and carry out experiments to quantify the abundance of microorganisms or gene copy number</w:t>
      </w:r>
    </w:p>
    <w:p w:rsidR="00B66BB0" w:rsidRPr="000A3C82" w:rsidRDefault="00B66BB0" w:rsidP="00B66BB0">
      <w:pPr>
        <w:pStyle w:val="ListParagraph"/>
        <w:widowControl w:val="0"/>
        <w:numPr>
          <w:ilvl w:val="0"/>
          <w:numId w:val="15"/>
        </w:numPr>
        <w:spacing w:after="0" w:line="240" w:lineRule="auto"/>
      </w:pPr>
      <w:r>
        <w:rPr>
          <w:sz w:val="20"/>
        </w:rPr>
        <w:t xml:space="preserve">Design and carry out experiments to determine </w:t>
      </w:r>
      <w:r>
        <w:rPr>
          <w:sz w:val="20"/>
        </w:rPr>
        <w:lastRenderedPageBreak/>
        <w:t>the expression level of a gene to understand the functional association of the gene with certain phenotypes</w:t>
      </w:r>
    </w:p>
    <w:p w:rsidR="00B66BB0" w:rsidRDefault="00B66BB0" w:rsidP="00B66BB0">
      <w:pPr>
        <w:pStyle w:val="ListParagraph"/>
        <w:widowControl w:val="0"/>
        <w:numPr>
          <w:ilvl w:val="0"/>
          <w:numId w:val="15"/>
        </w:numPr>
        <w:spacing w:after="0" w:line="240" w:lineRule="auto"/>
      </w:pPr>
      <w:r>
        <w:rPr>
          <w:sz w:val="20"/>
        </w:rPr>
        <w:t>Conduct bioinformatics analysis to characterize the origin of the gene, its relationship to counterparts in other organisms, and functional roles of the gene in the organisms.</w:t>
      </w:r>
    </w:p>
    <w:p w:rsidR="00B66BB0" w:rsidRDefault="00B66BB0" w:rsidP="00B66BB0">
      <w:pPr>
        <w:widowControl w:val="0"/>
        <w:jc w:val="center"/>
      </w:pPr>
    </w:p>
    <w:p w:rsidR="00B66BB0" w:rsidRDefault="00B66BB0" w:rsidP="00B66BB0">
      <w:pPr>
        <w:pStyle w:val="syllabusheading"/>
      </w:pPr>
      <w:r>
        <w:t>Course Outline (and Calendar if Applicable)</w:t>
      </w:r>
    </w:p>
    <w:p w:rsidR="00B66BB0" w:rsidRDefault="00B66BB0" w:rsidP="00B66BB0">
      <w:pPr>
        <w:widowControl w:val="0"/>
      </w:pPr>
    </w:p>
    <w:p w:rsidR="00B66BB0" w:rsidRDefault="00B66BB0" w:rsidP="00B66BB0">
      <w:pPr>
        <w:rPr>
          <w:sz w:val="24"/>
        </w:rPr>
      </w:pPr>
      <w:r>
        <w:rPr>
          <w:sz w:val="24"/>
        </w:rPr>
        <w:t>Schedule for MARN5015/3015—</w:t>
      </w:r>
      <w:proofErr w:type="gramStart"/>
      <w:r>
        <w:rPr>
          <w:sz w:val="24"/>
        </w:rPr>
        <w:t>Spring</w:t>
      </w:r>
      <w:proofErr w:type="gramEnd"/>
      <w:r>
        <w:rPr>
          <w:sz w:val="24"/>
        </w:rPr>
        <w:t xml:space="preserve"> 2019 (Mon 1:25-4:25 for lab; Wed 9:05-10:45 for lecture)</w:t>
      </w:r>
    </w:p>
    <w:tbl>
      <w:tblPr>
        <w:tblpPr w:leftFromText="180" w:rightFromText="180" w:vertAnchor="text" w:horzAnchor="page" w:tblpX="550" w:tblpY="90"/>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080"/>
        <w:gridCol w:w="5985"/>
        <w:gridCol w:w="2410"/>
      </w:tblGrid>
      <w:tr w:rsidR="00B66BB0" w:rsidTr="008E1038">
        <w:tc>
          <w:tcPr>
            <w:tcW w:w="1548" w:type="dxa"/>
          </w:tcPr>
          <w:p w:rsidR="00B66BB0" w:rsidRDefault="00B66BB0" w:rsidP="008E1038">
            <w:r>
              <w:lastRenderedPageBreak/>
              <w:t>Date</w:t>
            </w:r>
          </w:p>
        </w:tc>
        <w:tc>
          <w:tcPr>
            <w:tcW w:w="1080" w:type="dxa"/>
          </w:tcPr>
          <w:p w:rsidR="00B66BB0" w:rsidRDefault="00B66BB0" w:rsidP="008E1038">
            <w:r>
              <w:t>Lecture/Lab #</w:t>
            </w:r>
          </w:p>
        </w:tc>
        <w:tc>
          <w:tcPr>
            <w:tcW w:w="5985" w:type="dxa"/>
          </w:tcPr>
          <w:p w:rsidR="00B66BB0" w:rsidRDefault="00B66BB0" w:rsidP="008E1038">
            <w:r>
              <w:t>Topic of lecture</w:t>
            </w:r>
          </w:p>
        </w:tc>
        <w:tc>
          <w:tcPr>
            <w:tcW w:w="2410" w:type="dxa"/>
          </w:tcPr>
          <w:p w:rsidR="00B66BB0" w:rsidRDefault="00B66BB0" w:rsidP="008E1038">
            <w:r>
              <w:t>Student presenter</w:t>
            </w:r>
          </w:p>
        </w:tc>
      </w:tr>
      <w:tr w:rsidR="00B66BB0" w:rsidTr="008E1038">
        <w:tc>
          <w:tcPr>
            <w:tcW w:w="1548" w:type="dxa"/>
          </w:tcPr>
          <w:p w:rsidR="00B66BB0" w:rsidRDefault="00B66BB0" w:rsidP="008E1038">
            <w:r>
              <w:t>01/23, Wed</w:t>
            </w:r>
          </w:p>
        </w:tc>
        <w:tc>
          <w:tcPr>
            <w:tcW w:w="1080" w:type="dxa"/>
          </w:tcPr>
          <w:p w:rsidR="00B66BB0" w:rsidRDefault="00B66BB0" w:rsidP="008E1038">
            <w:r>
              <w:t>1</w:t>
            </w:r>
          </w:p>
        </w:tc>
        <w:tc>
          <w:tcPr>
            <w:tcW w:w="5985" w:type="dxa"/>
          </w:tcPr>
          <w:p w:rsidR="00B66BB0" w:rsidRDefault="00B66BB0" w:rsidP="008E1038">
            <w:r>
              <w:t>Introduction</w:t>
            </w:r>
          </w:p>
        </w:tc>
        <w:tc>
          <w:tcPr>
            <w:tcW w:w="2410" w:type="dxa"/>
          </w:tcPr>
          <w:p w:rsidR="00B66BB0" w:rsidRDefault="00B66BB0" w:rsidP="008E1038"/>
        </w:tc>
      </w:tr>
      <w:tr w:rsidR="00B66BB0" w:rsidTr="008E1038">
        <w:tc>
          <w:tcPr>
            <w:tcW w:w="1548" w:type="dxa"/>
          </w:tcPr>
          <w:p w:rsidR="00B66BB0" w:rsidRDefault="00B66BB0" w:rsidP="008E1038">
            <w:pPr>
              <w:rPr>
                <w:color w:val="FF00FF"/>
              </w:rPr>
            </w:pPr>
            <w:r>
              <w:rPr>
                <w:color w:val="FF00FF"/>
              </w:rPr>
              <w:t>01/28, Mon</w:t>
            </w:r>
          </w:p>
        </w:tc>
        <w:tc>
          <w:tcPr>
            <w:tcW w:w="1080" w:type="dxa"/>
          </w:tcPr>
          <w:p w:rsidR="00B66BB0" w:rsidRDefault="00B66BB0" w:rsidP="008E1038">
            <w:pPr>
              <w:rPr>
                <w:color w:val="FF00FF"/>
              </w:rPr>
            </w:pPr>
            <w:r>
              <w:rPr>
                <w:color w:val="FF00FF"/>
              </w:rPr>
              <w:t>Lab 1</w:t>
            </w:r>
          </w:p>
        </w:tc>
        <w:tc>
          <w:tcPr>
            <w:tcW w:w="5985" w:type="dxa"/>
          </w:tcPr>
          <w:p w:rsidR="00B66BB0" w:rsidRDefault="00B66BB0" w:rsidP="008E1038">
            <w:pPr>
              <w:rPr>
                <w:color w:val="FF00FF"/>
              </w:rPr>
            </w:pPr>
            <w:r>
              <w:rPr>
                <w:color w:val="FF00FF"/>
              </w:rPr>
              <w:t>Preparation of samples, reagents</w:t>
            </w:r>
          </w:p>
        </w:tc>
        <w:tc>
          <w:tcPr>
            <w:tcW w:w="2410" w:type="dxa"/>
          </w:tcPr>
          <w:p w:rsidR="00B66BB0" w:rsidRDefault="00B66BB0" w:rsidP="008E1038">
            <w:pPr>
              <w:rPr>
                <w:color w:val="FF00FF"/>
              </w:rPr>
            </w:pPr>
          </w:p>
        </w:tc>
      </w:tr>
      <w:tr w:rsidR="00B66BB0" w:rsidTr="008E1038">
        <w:tc>
          <w:tcPr>
            <w:tcW w:w="1548" w:type="dxa"/>
          </w:tcPr>
          <w:p w:rsidR="00B66BB0" w:rsidRPr="007F26FB" w:rsidRDefault="00B66BB0" w:rsidP="008E1038">
            <w:pPr>
              <w:rPr>
                <w:color w:val="000000" w:themeColor="text1"/>
              </w:rPr>
            </w:pPr>
            <w:r w:rsidRPr="007F26FB">
              <w:rPr>
                <w:color w:val="000000" w:themeColor="text1"/>
              </w:rPr>
              <w:t>0</w:t>
            </w:r>
            <w:r>
              <w:rPr>
                <w:color w:val="000000" w:themeColor="text1"/>
              </w:rPr>
              <w:t>1</w:t>
            </w:r>
            <w:r w:rsidRPr="007F26FB">
              <w:rPr>
                <w:color w:val="000000" w:themeColor="text1"/>
              </w:rPr>
              <w:t>/</w:t>
            </w:r>
            <w:r>
              <w:rPr>
                <w:color w:val="000000" w:themeColor="text1"/>
              </w:rPr>
              <w:t>30</w:t>
            </w:r>
            <w:r w:rsidRPr="007F26FB">
              <w:rPr>
                <w:color w:val="000000" w:themeColor="text1"/>
              </w:rPr>
              <w:t xml:space="preserve">, </w:t>
            </w:r>
            <w:r>
              <w:rPr>
                <w:color w:val="000000" w:themeColor="text1"/>
              </w:rPr>
              <w:t>Wed</w:t>
            </w:r>
          </w:p>
        </w:tc>
        <w:tc>
          <w:tcPr>
            <w:tcW w:w="1080" w:type="dxa"/>
          </w:tcPr>
          <w:p w:rsidR="00B66BB0" w:rsidRPr="007F26FB" w:rsidRDefault="00B66BB0" w:rsidP="008E1038">
            <w:pPr>
              <w:rPr>
                <w:color w:val="000000" w:themeColor="text1"/>
              </w:rPr>
            </w:pPr>
            <w:r>
              <w:rPr>
                <w:color w:val="000000" w:themeColor="text1"/>
              </w:rPr>
              <w:t>2</w:t>
            </w:r>
          </w:p>
        </w:tc>
        <w:tc>
          <w:tcPr>
            <w:tcW w:w="5985" w:type="dxa"/>
          </w:tcPr>
          <w:p w:rsidR="00B66BB0" w:rsidRPr="007F26FB" w:rsidRDefault="00B66BB0" w:rsidP="008E1038">
            <w:pPr>
              <w:rPr>
                <w:color w:val="000000" w:themeColor="text1"/>
              </w:rPr>
            </w:pPr>
            <w:r>
              <w:t>Nucleic acid properties and DNA isolation</w:t>
            </w:r>
          </w:p>
        </w:tc>
        <w:tc>
          <w:tcPr>
            <w:tcW w:w="2410" w:type="dxa"/>
          </w:tcPr>
          <w:p w:rsidR="00B66BB0" w:rsidRDefault="00B66BB0" w:rsidP="008E1038"/>
        </w:tc>
      </w:tr>
      <w:tr w:rsidR="00B66BB0" w:rsidTr="008E1038">
        <w:tc>
          <w:tcPr>
            <w:tcW w:w="1548" w:type="dxa"/>
          </w:tcPr>
          <w:p w:rsidR="00B66BB0" w:rsidRDefault="00B66BB0" w:rsidP="008E1038">
            <w:pPr>
              <w:rPr>
                <w:color w:val="FF00FF"/>
              </w:rPr>
            </w:pPr>
            <w:r>
              <w:rPr>
                <w:color w:val="FF00FF"/>
              </w:rPr>
              <w:t>02/04, Mon</w:t>
            </w:r>
          </w:p>
        </w:tc>
        <w:tc>
          <w:tcPr>
            <w:tcW w:w="1080" w:type="dxa"/>
          </w:tcPr>
          <w:p w:rsidR="00B66BB0" w:rsidRDefault="00B66BB0" w:rsidP="008E1038">
            <w:pPr>
              <w:rPr>
                <w:color w:val="FF00FF"/>
              </w:rPr>
            </w:pPr>
            <w:r>
              <w:rPr>
                <w:color w:val="FF00FF"/>
              </w:rPr>
              <w:t>Lab 2</w:t>
            </w:r>
          </w:p>
        </w:tc>
        <w:tc>
          <w:tcPr>
            <w:tcW w:w="5985" w:type="dxa"/>
          </w:tcPr>
          <w:p w:rsidR="00B66BB0" w:rsidRDefault="00B66BB0" w:rsidP="008E1038">
            <w:pPr>
              <w:rPr>
                <w:color w:val="FF00FF"/>
              </w:rPr>
            </w:pPr>
            <w:r>
              <w:rPr>
                <w:color w:val="FF00FF"/>
              </w:rPr>
              <w:t>Isolation and measurement of DNA</w:t>
            </w:r>
          </w:p>
        </w:tc>
        <w:tc>
          <w:tcPr>
            <w:tcW w:w="2410" w:type="dxa"/>
          </w:tcPr>
          <w:p w:rsidR="00B66BB0" w:rsidRDefault="00B66BB0" w:rsidP="008E1038">
            <w:pPr>
              <w:rPr>
                <w:color w:val="FF00FF"/>
              </w:rPr>
            </w:pPr>
          </w:p>
        </w:tc>
      </w:tr>
      <w:tr w:rsidR="00B66BB0" w:rsidTr="008E1038">
        <w:tc>
          <w:tcPr>
            <w:tcW w:w="1548" w:type="dxa"/>
          </w:tcPr>
          <w:p w:rsidR="00B66BB0" w:rsidRDefault="00B66BB0" w:rsidP="008E1038">
            <w:r>
              <w:t>02/06, Wed</w:t>
            </w:r>
          </w:p>
        </w:tc>
        <w:tc>
          <w:tcPr>
            <w:tcW w:w="1080" w:type="dxa"/>
          </w:tcPr>
          <w:p w:rsidR="00B66BB0" w:rsidRDefault="00B66BB0" w:rsidP="008E1038">
            <w:r>
              <w:t>3</w:t>
            </w:r>
          </w:p>
        </w:tc>
        <w:tc>
          <w:tcPr>
            <w:tcW w:w="5985" w:type="dxa"/>
          </w:tcPr>
          <w:p w:rsidR="00B66BB0" w:rsidRDefault="00B66BB0" w:rsidP="008E1038">
            <w:r>
              <w:t>PCR (</w:t>
            </w:r>
            <w:r w:rsidRPr="008258E0">
              <w:rPr>
                <w:u w:val="single"/>
              </w:rPr>
              <w:t>homework</w:t>
            </w:r>
            <w:r>
              <w:rPr>
                <w:u w:val="single"/>
              </w:rPr>
              <w:t xml:space="preserve"> 1</w:t>
            </w:r>
            <w:r w:rsidRPr="008258E0">
              <w:rPr>
                <w:u w:val="single"/>
              </w:rPr>
              <w:t>: primer design</w:t>
            </w:r>
            <w:r>
              <w:t>)</w:t>
            </w:r>
          </w:p>
        </w:tc>
        <w:tc>
          <w:tcPr>
            <w:tcW w:w="2410" w:type="dxa"/>
          </w:tcPr>
          <w:p w:rsidR="00B66BB0" w:rsidRDefault="00B66BB0" w:rsidP="008E1038"/>
        </w:tc>
      </w:tr>
      <w:tr w:rsidR="00B66BB0" w:rsidTr="008E1038">
        <w:tc>
          <w:tcPr>
            <w:tcW w:w="1548" w:type="dxa"/>
          </w:tcPr>
          <w:p w:rsidR="00B66BB0" w:rsidRDefault="00B66BB0" w:rsidP="008E1038">
            <w:pPr>
              <w:rPr>
                <w:color w:val="FF00FF"/>
              </w:rPr>
            </w:pPr>
            <w:r>
              <w:rPr>
                <w:color w:val="FF00FF"/>
              </w:rPr>
              <w:t>02/11, Mon</w:t>
            </w:r>
          </w:p>
        </w:tc>
        <w:tc>
          <w:tcPr>
            <w:tcW w:w="1080" w:type="dxa"/>
          </w:tcPr>
          <w:p w:rsidR="00B66BB0" w:rsidRDefault="00B66BB0" w:rsidP="008E1038">
            <w:pPr>
              <w:rPr>
                <w:color w:val="FF00FF"/>
              </w:rPr>
            </w:pPr>
            <w:r>
              <w:rPr>
                <w:color w:val="FF00FF"/>
              </w:rPr>
              <w:t>Lab 3</w:t>
            </w:r>
          </w:p>
        </w:tc>
        <w:tc>
          <w:tcPr>
            <w:tcW w:w="5985" w:type="dxa"/>
          </w:tcPr>
          <w:p w:rsidR="00B66BB0" w:rsidRDefault="00B66BB0" w:rsidP="008E1038">
            <w:pPr>
              <w:rPr>
                <w:color w:val="FF00FF"/>
              </w:rPr>
            </w:pPr>
            <w:r>
              <w:rPr>
                <w:color w:val="FF00FF"/>
              </w:rPr>
              <w:t>PCR</w:t>
            </w:r>
          </w:p>
        </w:tc>
        <w:tc>
          <w:tcPr>
            <w:tcW w:w="2410" w:type="dxa"/>
          </w:tcPr>
          <w:p w:rsidR="00B66BB0" w:rsidRDefault="00B66BB0" w:rsidP="008E1038">
            <w:pPr>
              <w:rPr>
                <w:color w:val="FF00FF"/>
              </w:rPr>
            </w:pPr>
          </w:p>
        </w:tc>
      </w:tr>
      <w:tr w:rsidR="00B66BB0" w:rsidTr="008E1038">
        <w:tc>
          <w:tcPr>
            <w:tcW w:w="1548" w:type="dxa"/>
          </w:tcPr>
          <w:p w:rsidR="00B66BB0" w:rsidRDefault="00B66BB0" w:rsidP="008E1038">
            <w:r>
              <w:t>02/13, Wed</w:t>
            </w:r>
          </w:p>
        </w:tc>
        <w:tc>
          <w:tcPr>
            <w:tcW w:w="1080" w:type="dxa"/>
          </w:tcPr>
          <w:p w:rsidR="00B66BB0" w:rsidRDefault="00B66BB0" w:rsidP="008E1038">
            <w:r>
              <w:t>4</w:t>
            </w:r>
          </w:p>
        </w:tc>
        <w:tc>
          <w:tcPr>
            <w:tcW w:w="5985" w:type="dxa"/>
          </w:tcPr>
          <w:p w:rsidR="00B66BB0" w:rsidRDefault="00B66BB0" w:rsidP="008E1038">
            <w:r>
              <w:t xml:space="preserve">DNA fingerprinting </w:t>
            </w:r>
          </w:p>
        </w:tc>
        <w:tc>
          <w:tcPr>
            <w:tcW w:w="2410" w:type="dxa"/>
          </w:tcPr>
          <w:p w:rsidR="00B66BB0" w:rsidRDefault="00B66BB0" w:rsidP="008E1038"/>
        </w:tc>
      </w:tr>
      <w:tr w:rsidR="00B66BB0" w:rsidTr="008E1038">
        <w:tc>
          <w:tcPr>
            <w:tcW w:w="1548" w:type="dxa"/>
          </w:tcPr>
          <w:p w:rsidR="00B66BB0" w:rsidRPr="000E302C" w:rsidRDefault="00B66BB0" w:rsidP="008E1038">
            <w:pPr>
              <w:rPr>
                <w:color w:val="FF00FF"/>
              </w:rPr>
            </w:pPr>
            <w:r w:rsidRPr="000E302C">
              <w:rPr>
                <w:color w:val="FF00FF"/>
              </w:rPr>
              <w:t>0</w:t>
            </w:r>
            <w:r>
              <w:rPr>
                <w:color w:val="FF00FF"/>
              </w:rPr>
              <w:t>2</w:t>
            </w:r>
            <w:r w:rsidRPr="000E302C">
              <w:rPr>
                <w:color w:val="FF00FF"/>
              </w:rPr>
              <w:t>/</w:t>
            </w:r>
            <w:r>
              <w:rPr>
                <w:color w:val="FF00FF"/>
              </w:rPr>
              <w:t>18</w:t>
            </w:r>
            <w:r w:rsidRPr="000E302C">
              <w:rPr>
                <w:color w:val="FF00FF"/>
              </w:rPr>
              <w:t xml:space="preserve">, </w:t>
            </w:r>
            <w:r>
              <w:rPr>
                <w:color w:val="FF00FF"/>
              </w:rPr>
              <w:t>Mon</w:t>
            </w:r>
          </w:p>
        </w:tc>
        <w:tc>
          <w:tcPr>
            <w:tcW w:w="1080" w:type="dxa"/>
          </w:tcPr>
          <w:p w:rsidR="00B66BB0" w:rsidRPr="000E302C" w:rsidRDefault="00B66BB0" w:rsidP="008E1038">
            <w:pPr>
              <w:rPr>
                <w:color w:val="FF00FF"/>
              </w:rPr>
            </w:pPr>
            <w:r w:rsidRPr="000E302C">
              <w:rPr>
                <w:color w:val="FF00FF"/>
              </w:rPr>
              <w:t>Lab 4</w:t>
            </w:r>
          </w:p>
        </w:tc>
        <w:tc>
          <w:tcPr>
            <w:tcW w:w="5985" w:type="dxa"/>
          </w:tcPr>
          <w:p w:rsidR="00B66BB0" w:rsidRPr="000E302C" w:rsidRDefault="00B66BB0" w:rsidP="008E1038">
            <w:pPr>
              <w:rPr>
                <w:color w:val="FF00FF"/>
              </w:rPr>
            </w:pPr>
            <w:r w:rsidRPr="000E302C">
              <w:rPr>
                <w:color w:val="FF00FF"/>
              </w:rPr>
              <w:t>Restriction digestion &amp; gel electrophoresis</w:t>
            </w:r>
          </w:p>
        </w:tc>
        <w:tc>
          <w:tcPr>
            <w:tcW w:w="2410" w:type="dxa"/>
          </w:tcPr>
          <w:p w:rsidR="00B66BB0" w:rsidRPr="000E302C" w:rsidRDefault="00B66BB0" w:rsidP="008E1038">
            <w:pPr>
              <w:rPr>
                <w:color w:val="FF00FF"/>
              </w:rPr>
            </w:pPr>
          </w:p>
        </w:tc>
      </w:tr>
      <w:tr w:rsidR="00B66BB0" w:rsidTr="008E1038">
        <w:tc>
          <w:tcPr>
            <w:tcW w:w="1548" w:type="dxa"/>
          </w:tcPr>
          <w:p w:rsidR="00B66BB0" w:rsidRPr="000E302C" w:rsidRDefault="00B66BB0" w:rsidP="008E1038">
            <w:r w:rsidRPr="000E302C">
              <w:t>0</w:t>
            </w:r>
            <w:r>
              <w:t>2</w:t>
            </w:r>
            <w:r w:rsidRPr="000E302C">
              <w:t>/</w:t>
            </w:r>
            <w:r>
              <w:t>20</w:t>
            </w:r>
            <w:r w:rsidRPr="000E302C">
              <w:t xml:space="preserve">, </w:t>
            </w:r>
            <w:r>
              <w:t>Wed</w:t>
            </w:r>
          </w:p>
        </w:tc>
        <w:tc>
          <w:tcPr>
            <w:tcW w:w="1080" w:type="dxa"/>
          </w:tcPr>
          <w:p w:rsidR="00B66BB0" w:rsidRPr="000E302C" w:rsidRDefault="00B66BB0" w:rsidP="008E1038">
            <w:r>
              <w:t>5</w:t>
            </w:r>
          </w:p>
        </w:tc>
        <w:tc>
          <w:tcPr>
            <w:tcW w:w="5985" w:type="dxa"/>
          </w:tcPr>
          <w:p w:rsidR="00B66BB0" w:rsidRPr="000E302C" w:rsidRDefault="00B66BB0" w:rsidP="008E1038">
            <w:r w:rsidRPr="000E302C">
              <w:t>Molecular cloning and sequencing</w:t>
            </w:r>
          </w:p>
        </w:tc>
        <w:tc>
          <w:tcPr>
            <w:tcW w:w="2410" w:type="dxa"/>
          </w:tcPr>
          <w:p w:rsidR="00B66BB0" w:rsidRPr="000E302C" w:rsidRDefault="00B66BB0" w:rsidP="008E1038"/>
        </w:tc>
      </w:tr>
      <w:tr w:rsidR="00B66BB0" w:rsidTr="008E1038">
        <w:tc>
          <w:tcPr>
            <w:tcW w:w="1548" w:type="dxa"/>
          </w:tcPr>
          <w:p w:rsidR="00B66BB0" w:rsidRPr="000E302C" w:rsidRDefault="00B66BB0" w:rsidP="008E1038">
            <w:pPr>
              <w:rPr>
                <w:color w:val="FF00FF"/>
              </w:rPr>
            </w:pPr>
            <w:r>
              <w:rPr>
                <w:color w:val="FF00FF"/>
              </w:rPr>
              <w:t>02</w:t>
            </w:r>
            <w:r w:rsidRPr="000E302C">
              <w:rPr>
                <w:color w:val="FF00FF"/>
              </w:rPr>
              <w:t>/</w:t>
            </w:r>
            <w:r>
              <w:rPr>
                <w:color w:val="FF00FF"/>
              </w:rPr>
              <w:t>25</w:t>
            </w:r>
            <w:r w:rsidRPr="000E302C">
              <w:rPr>
                <w:color w:val="FF00FF"/>
              </w:rPr>
              <w:t xml:space="preserve">, </w:t>
            </w:r>
            <w:r>
              <w:rPr>
                <w:color w:val="FF00FF"/>
              </w:rPr>
              <w:t>Mon</w:t>
            </w:r>
          </w:p>
        </w:tc>
        <w:tc>
          <w:tcPr>
            <w:tcW w:w="1080" w:type="dxa"/>
          </w:tcPr>
          <w:p w:rsidR="00B66BB0" w:rsidRPr="000E302C" w:rsidRDefault="00B66BB0" w:rsidP="008E1038">
            <w:pPr>
              <w:rPr>
                <w:color w:val="FF00FF"/>
              </w:rPr>
            </w:pPr>
            <w:r w:rsidRPr="000E302C">
              <w:rPr>
                <w:color w:val="FF00FF"/>
              </w:rPr>
              <w:t>Lab 5</w:t>
            </w:r>
          </w:p>
        </w:tc>
        <w:tc>
          <w:tcPr>
            <w:tcW w:w="5985" w:type="dxa"/>
          </w:tcPr>
          <w:p w:rsidR="00B66BB0" w:rsidRPr="000E302C" w:rsidRDefault="00B66BB0" w:rsidP="008E1038">
            <w:pPr>
              <w:rPr>
                <w:color w:val="FF00FF"/>
              </w:rPr>
            </w:pPr>
            <w:r>
              <w:rPr>
                <w:color w:val="FF00FF"/>
              </w:rPr>
              <w:t>Recovery and purification of PCR product</w:t>
            </w:r>
          </w:p>
        </w:tc>
        <w:tc>
          <w:tcPr>
            <w:tcW w:w="2410" w:type="dxa"/>
          </w:tcPr>
          <w:p w:rsidR="00B66BB0" w:rsidRDefault="00B66BB0" w:rsidP="008E1038">
            <w:pPr>
              <w:rPr>
                <w:color w:val="FF00FF"/>
              </w:rPr>
            </w:pPr>
          </w:p>
        </w:tc>
      </w:tr>
      <w:tr w:rsidR="00B66BB0" w:rsidTr="008E1038">
        <w:tc>
          <w:tcPr>
            <w:tcW w:w="1548" w:type="dxa"/>
          </w:tcPr>
          <w:p w:rsidR="00B66BB0" w:rsidRPr="000E302C" w:rsidRDefault="00B66BB0" w:rsidP="008E1038">
            <w:r>
              <w:t>02</w:t>
            </w:r>
            <w:r w:rsidRPr="000E302C">
              <w:t>/</w:t>
            </w:r>
            <w:r>
              <w:t>27</w:t>
            </w:r>
            <w:r w:rsidRPr="000E302C">
              <w:t xml:space="preserve">, </w:t>
            </w:r>
            <w:r>
              <w:t>Wed</w:t>
            </w:r>
          </w:p>
        </w:tc>
        <w:tc>
          <w:tcPr>
            <w:tcW w:w="1080" w:type="dxa"/>
          </w:tcPr>
          <w:p w:rsidR="00B66BB0" w:rsidRPr="000E302C" w:rsidRDefault="00B66BB0" w:rsidP="008E1038">
            <w:r>
              <w:t>6</w:t>
            </w:r>
          </w:p>
        </w:tc>
        <w:tc>
          <w:tcPr>
            <w:tcW w:w="5985" w:type="dxa"/>
          </w:tcPr>
          <w:p w:rsidR="00B66BB0" w:rsidRPr="000E302C" w:rsidRDefault="00B66BB0" w:rsidP="008E1038">
            <w:r w:rsidRPr="000E302C">
              <w:t>Basic bioinformatics</w:t>
            </w:r>
            <w:r>
              <w:t xml:space="preserve"> (homework 2: sequence analysis)</w:t>
            </w:r>
          </w:p>
        </w:tc>
        <w:tc>
          <w:tcPr>
            <w:tcW w:w="2410" w:type="dxa"/>
          </w:tcPr>
          <w:p w:rsidR="00B66BB0" w:rsidRPr="000E302C" w:rsidRDefault="00B66BB0" w:rsidP="008E1038"/>
        </w:tc>
      </w:tr>
      <w:tr w:rsidR="00B66BB0" w:rsidTr="008E1038">
        <w:tc>
          <w:tcPr>
            <w:tcW w:w="1548" w:type="dxa"/>
          </w:tcPr>
          <w:p w:rsidR="00B66BB0" w:rsidRPr="000E302C" w:rsidRDefault="00B66BB0" w:rsidP="008E1038">
            <w:pPr>
              <w:rPr>
                <w:color w:val="FF00FF"/>
              </w:rPr>
            </w:pPr>
            <w:r>
              <w:rPr>
                <w:color w:val="FF00FF"/>
              </w:rPr>
              <w:t>03</w:t>
            </w:r>
            <w:r w:rsidRPr="000E302C">
              <w:rPr>
                <w:color w:val="FF00FF"/>
              </w:rPr>
              <w:t>/</w:t>
            </w:r>
            <w:r>
              <w:rPr>
                <w:color w:val="FF00FF"/>
              </w:rPr>
              <w:t>04</w:t>
            </w:r>
            <w:r w:rsidRPr="000E302C">
              <w:rPr>
                <w:color w:val="FF00FF"/>
              </w:rPr>
              <w:t xml:space="preserve">, </w:t>
            </w:r>
            <w:r>
              <w:rPr>
                <w:color w:val="FF00FF"/>
              </w:rPr>
              <w:t>Mon</w:t>
            </w:r>
          </w:p>
        </w:tc>
        <w:tc>
          <w:tcPr>
            <w:tcW w:w="1080" w:type="dxa"/>
          </w:tcPr>
          <w:p w:rsidR="00B66BB0" w:rsidRPr="000E302C" w:rsidRDefault="00B66BB0" w:rsidP="008E1038">
            <w:pPr>
              <w:rPr>
                <w:color w:val="FF00FF"/>
              </w:rPr>
            </w:pPr>
            <w:r w:rsidRPr="000E302C">
              <w:rPr>
                <w:color w:val="FF00FF"/>
              </w:rPr>
              <w:t>Lab 6</w:t>
            </w:r>
          </w:p>
        </w:tc>
        <w:tc>
          <w:tcPr>
            <w:tcW w:w="5985" w:type="dxa"/>
          </w:tcPr>
          <w:p w:rsidR="00B66BB0" w:rsidRPr="000E302C" w:rsidRDefault="00B66BB0" w:rsidP="008E1038">
            <w:pPr>
              <w:rPr>
                <w:color w:val="FF00FF"/>
              </w:rPr>
            </w:pPr>
            <w:r w:rsidRPr="000E302C">
              <w:rPr>
                <w:color w:val="FF00FF"/>
              </w:rPr>
              <w:t>Gene cloning</w:t>
            </w:r>
          </w:p>
        </w:tc>
        <w:tc>
          <w:tcPr>
            <w:tcW w:w="2410" w:type="dxa"/>
          </w:tcPr>
          <w:p w:rsidR="00B66BB0" w:rsidRPr="000E302C" w:rsidRDefault="00B66BB0" w:rsidP="008E1038">
            <w:pPr>
              <w:rPr>
                <w:color w:val="FF00FF"/>
              </w:rPr>
            </w:pPr>
          </w:p>
        </w:tc>
      </w:tr>
      <w:tr w:rsidR="00B66BB0" w:rsidTr="008E1038">
        <w:tc>
          <w:tcPr>
            <w:tcW w:w="1548" w:type="dxa"/>
          </w:tcPr>
          <w:p w:rsidR="00B66BB0" w:rsidRPr="000E302C" w:rsidRDefault="00B66BB0" w:rsidP="008E1038">
            <w:r>
              <w:t>03/06</w:t>
            </w:r>
            <w:r w:rsidRPr="000E302C">
              <w:t xml:space="preserve">, </w:t>
            </w:r>
            <w:r>
              <w:t>Wed</w:t>
            </w:r>
          </w:p>
        </w:tc>
        <w:tc>
          <w:tcPr>
            <w:tcW w:w="1080" w:type="dxa"/>
          </w:tcPr>
          <w:p w:rsidR="00B66BB0" w:rsidRPr="000E302C" w:rsidRDefault="00B66BB0" w:rsidP="008E1038">
            <w:r>
              <w:t>7</w:t>
            </w:r>
          </w:p>
        </w:tc>
        <w:tc>
          <w:tcPr>
            <w:tcW w:w="5985" w:type="dxa"/>
          </w:tcPr>
          <w:p w:rsidR="00B66BB0" w:rsidRPr="000E302C" w:rsidRDefault="00B66BB0" w:rsidP="008E1038">
            <w:r w:rsidRPr="000E302C">
              <w:t>Molecular phylogeny</w:t>
            </w:r>
          </w:p>
        </w:tc>
        <w:tc>
          <w:tcPr>
            <w:tcW w:w="2410" w:type="dxa"/>
          </w:tcPr>
          <w:p w:rsidR="00B66BB0" w:rsidRPr="000E302C" w:rsidRDefault="00B66BB0" w:rsidP="008E1038"/>
        </w:tc>
      </w:tr>
      <w:tr w:rsidR="00B66BB0" w:rsidTr="008E1038">
        <w:trPr>
          <w:trHeight w:val="287"/>
        </w:trPr>
        <w:tc>
          <w:tcPr>
            <w:tcW w:w="1548" w:type="dxa"/>
          </w:tcPr>
          <w:p w:rsidR="00B66BB0" w:rsidRPr="000E302C" w:rsidRDefault="00B66BB0" w:rsidP="008E1038">
            <w:pPr>
              <w:rPr>
                <w:color w:val="FF00FF"/>
              </w:rPr>
            </w:pPr>
            <w:r>
              <w:rPr>
                <w:color w:val="FF00FF"/>
              </w:rPr>
              <w:t>03</w:t>
            </w:r>
            <w:r w:rsidRPr="000E302C">
              <w:rPr>
                <w:color w:val="FF00FF"/>
              </w:rPr>
              <w:t>/</w:t>
            </w:r>
            <w:r>
              <w:rPr>
                <w:color w:val="FF00FF"/>
              </w:rPr>
              <w:t>11</w:t>
            </w:r>
            <w:r w:rsidRPr="000E302C">
              <w:rPr>
                <w:color w:val="FF00FF"/>
              </w:rPr>
              <w:t xml:space="preserve">, </w:t>
            </w:r>
            <w:r>
              <w:rPr>
                <w:color w:val="FF00FF"/>
              </w:rPr>
              <w:t>Mon</w:t>
            </w:r>
          </w:p>
        </w:tc>
        <w:tc>
          <w:tcPr>
            <w:tcW w:w="1080" w:type="dxa"/>
          </w:tcPr>
          <w:p w:rsidR="00B66BB0" w:rsidRPr="000E302C" w:rsidRDefault="00B66BB0" w:rsidP="008E1038">
            <w:pPr>
              <w:rPr>
                <w:color w:val="FF00FF"/>
              </w:rPr>
            </w:pPr>
            <w:r w:rsidRPr="000E302C">
              <w:rPr>
                <w:color w:val="FF00FF"/>
              </w:rPr>
              <w:t>Lab 7</w:t>
            </w:r>
          </w:p>
        </w:tc>
        <w:tc>
          <w:tcPr>
            <w:tcW w:w="5985" w:type="dxa"/>
          </w:tcPr>
          <w:p w:rsidR="00B66BB0" w:rsidRPr="000E302C" w:rsidRDefault="00B66BB0" w:rsidP="008E1038">
            <w:pPr>
              <w:rPr>
                <w:color w:val="FF00FF"/>
              </w:rPr>
            </w:pPr>
            <w:r w:rsidRPr="000E302C">
              <w:rPr>
                <w:color w:val="FF00FF"/>
              </w:rPr>
              <w:t>Isolation of plasmids</w:t>
            </w:r>
          </w:p>
        </w:tc>
        <w:tc>
          <w:tcPr>
            <w:tcW w:w="2410" w:type="dxa"/>
          </w:tcPr>
          <w:p w:rsidR="00B66BB0" w:rsidRPr="000E302C" w:rsidRDefault="00B66BB0" w:rsidP="008E1038">
            <w:pPr>
              <w:rPr>
                <w:color w:val="FF00FF"/>
              </w:rPr>
            </w:pPr>
          </w:p>
        </w:tc>
      </w:tr>
      <w:tr w:rsidR="00B66BB0" w:rsidTr="008E1038">
        <w:tc>
          <w:tcPr>
            <w:tcW w:w="1548" w:type="dxa"/>
          </w:tcPr>
          <w:p w:rsidR="00B66BB0" w:rsidRPr="000E302C" w:rsidRDefault="00B66BB0" w:rsidP="008E1038">
            <w:r>
              <w:t>03</w:t>
            </w:r>
            <w:r w:rsidRPr="000E302C">
              <w:t>/</w:t>
            </w:r>
            <w:r>
              <w:t>13</w:t>
            </w:r>
            <w:r w:rsidRPr="000E302C">
              <w:t xml:space="preserve">, </w:t>
            </w:r>
            <w:r>
              <w:t>Wed</w:t>
            </w:r>
          </w:p>
        </w:tc>
        <w:tc>
          <w:tcPr>
            <w:tcW w:w="1080" w:type="dxa"/>
          </w:tcPr>
          <w:p w:rsidR="00B66BB0" w:rsidRPr="000E302C" w:rsidRDefault="00B66BB0" w:rsidP="008E1038">
            <w:r>
              <w:t>8</w:t>
            </w:r>
          </w:p>
        </w:tc>
        <w:tc>
          <w:tcPr>
            <w:tcW w:w="5985" w:type="dxa"/>
          </w:tcPr>
          <w:p w:rsidR="00B66BB0" w:rsidRPr="000E302C" w:rsidRDefault="00B66BB0" w:rsidP="008E1038">
            <w:r>
              <w:t>Gene transcription and translation</w:t>
            </w:r>
          </w:p>
        </w:tc>
        <w:tc>
          <w:tcPr>
            <w:tcW w:w="2410" w:type="dxa"/>
          </w:tcPr>
          <w:p w:rsidR="00B66BB0" w:rsidRDefault="00B66BB0" w:rsidP="008E1038"/>
        </w:tc>
      </w:tr>
      <w:tr w:rsidR="00B66BB0" w:rsidTr="008E1038">
        <w:tc>
          <w:tcPr>
            <w:tcW w:w="1548" w:type="dxa"/>
          </w:tcPr>
          <w:p w:rsidR="00B66BB0" w:rsidRDefault="00B66BB0" w:rsidP="008E1038">
            <w:pPr>
              <w:rPr>
                <w:color w:val="FF00FF"/>
              </w:rPr>
            </w:pPr>
            <w:r w:rsidRPr="00196C49">
              <w:rPr>
                <w:color w:val="BFBFBF"/>
              </w:rPr>
              <w:t>1</w:t>
            </w:r>
            <w:r>
              <w:rPr>
                <w:color w:val="BFBFBF"/>
              </w:rPr>
              <w:t>3</w:t>
            </w:r>
            <w:r w:rsidRPr="00196C49">
              <w:rPr>
                <w:color w:val="BFBFBF"/>
              </w:rPr>
              <w:t>/</w:t>
            </w:r>
            <w:r>
              <w:rPr>
                <w:color w:val="BFBFBF"/>
              </w:rPr>
              <w:t>18</w:t>
            </w:r>
            <w:r w:rsidRPr="00196C49">
              <w:rPr>
                <w:color w:val="BFBFBF"/>
              </w:rPr>
              <w:t>, Mon</w:t>
            </w:r>
          </w:p>
        </w:tc>
        <w:tc>
          <w:tcPr>
            <w:tcW w:w="1080" w:type="dxa"/>
          </w:tcPr>
          <w:p w:rsidR="00B66BB0" w:rsidRPr="000E302C" w:rsidRDefault="00B66BB0" w:rsidP="008E1038">
            <w:pPr>
              <w:rPr>
                <w:color w:val="FF00FF"/>
              </w:rPr>
            </w:pPr>
            <w:r w:rsidRPr="00196C49">
              <w:rPr>
                <w:color w:val="BFBFBF"/>
              </w:rPr>
              <w:t>No Class</w:t>
            </w:r>
          </w:p>
        </w:tc>
        <w:tc>
          <w:tcPr>
            <w:tcW w:w="5985" w:type="dxa"/>
          </w:tcPr>
          <w:p w:rsidR="00B66BB0" w:rsidRDefault="00B66BB0" w:rsidP="008E1038">
            <w:pPr>
              <w:rPr>
                <w:color w:val="FF00FF"/>
              </w:rPr>
            </w:pPr>
            <w:r>
              <w:rPr>
                <w:color w:val="BFBFBF"/>
              </w:rPr>
              <w:t>Spring</w:t>
            </w:r>
            <w:r w:rsidRPr="00196C49">
              <w:rPr>
                <w:color w:val="BFBFBF"/>
              </w:rPr>
              <w:t xml:space="preserve"> break</w:t>
            </w:r>
          </w:p>
        </w:tc>
        <w:tc>
          <w:tcPr>
            <w:tcW w:w="2410" w:type="dxa"/>
          </w:tcPr>
          <w:p w:rsidR="00B66BB0" w:rsidRPr="000E302C" w:rsidRDefault="00B66BB0" w:rsidP="008E1038">
            <w:pPr>
              <w:rPr>
                <w:color w:val="FF00FF"/>
              </w:rPr>
            </w:pPr>
          </w:p>
        </w:tc>
      </w:tr>
      <w:tr w:rsidR="00B66BB0" w:rsidTr="008E1038">
        <w:tc>
          <w:tcPr>
            <w:tcW w:w="1548" w:type="dxa"/>
          </w:tcPr>
          <w:p w:rsidR="00B66BB0" w:rsidRDefault="00B66BB0" w:rsidP="008E1038">
            <w:pPr>
              <w:rPr>
                <w:color w:val="FF00FF"/>
              </w:rPr>
            </w:pPr>
            <w:r>
              <w:rPr>
                <w:color w:val="BFBFBF"/>
              </w:rPr>
              <w:t>03</w:t>
            </w:r>
            <w:r w:rsidRPr="00196C49">
              <w:rPr>
                <w:color w:val="BFBFBF"/>
              </w:rPr>
              <w:t>/</w:t>
            </w:r>
            <w:r>
              <w:rPr>
                <w:color w:val="BFBFBF"/>
              </w:rPr>
              <w:t>20</w:t>
            </w:r>
            <w:r w:rsidRPr="00196C49">
              <w:rPr>
                <w:color w:val="BFBFBF"/>
              </w:rPr>
              <w:t>, Wed</w:t>
            </w:r>
          </w:p>
        </w:tc>
        <w:tc>
          <w:tcPr>
            <w:tcW w:w="1080" w:type="dxa"/>
          </w:tcPr>
          <w:p w:rsidR="00B66BB0" w:rsidRPr="000E302C" w:rsidRDefault="00B66BB0" w:rsidP="008E1038">
            <w:pPr>
              <w:rPr>
                <w:color w:val="FF00FF"/>
              </w:rPr>
            </w:pPr>
            <w:r w:rsidRPr="001A255D">
              <w:rPr>
                <w:color w:val="BFBFBF"/>
              </w:rPr>
              <w:t>No Class</w:t>
            </w:r>
          </w:p>
        </w:tc>
        <w:tc>
          <w:tcPr>
            <w:tcW w:w="5985" w:type="dxa"/>
          </w:tcPr>
          <w:p w:rsidR="00B66BB0" w:rsidRDefault="00B66BB0" w:rsidP="008E1038">
            <w:pPr>
              <w:rPr>
                <w:color w:val="FF00FF"/>
              </w:rPr>
            </w:pPr>
            <w:r>
              <w:rPr>
                <w:color w:val="BFBFBF"/>
              </w:rPr>
              <w:t>Spring</w:t>
            </w:r>
            <w:r w:rsidRPr="00196C49">
              <w:rPr>
                <w:color w:val="BFBFBF"/>
              </w:rPr>
              <w:t xml:space="preserve"> break</w:t>
            </w:r>
          </w:p>
        </w:tc>
        <w:tc>
          <w:tcPr>
            <w:tcW w:w="2410" w:type="dxa"/>
          </w:tcPr>
          <w:p w:rsidR="00B66BB0" w:rsidRPr="000E302C" w:rsidRDefault="00B66BB0" w:rsidP="008E1038">
            <w:pPr>
              <w:rPr>
                <w:color w:val="FF00FF"/>
              </w:rPr>
            </w:pPr>
          </w:p>
        </w:tc>
      </w:tr>
      <w:tr w:rsidR="00B66BB0" w:rsidTr="008E1038">
        <w:tc>
          <w:tcPr>
            <w:tcW w:w="1548" w:type="dxa"/>
          </w:tcPr>
          <w:p w:rsidR="00B66BB0" w:rsidRPr="000E302C" w:rsidRDefault="00B66BB0" w:rsidP="008E1038">
            <w:pPr>
              <w:rPr>
                <w:color w:val="FF00FF"/>
              </w:rPr>
            </w:pPr>
            <w:r>
              <w:rPr>
                <w:color w:val="FF00FF"/>
              </w:rPr>
              <w:t>03</w:t>
            </w:r>
            <w:r w:rsidRPr="000E302C">
              <w:rPr>
                <w:color w:val="FF00FF"/>
              </w:rPr>
              <w:t>/</w:t>
            </w:r>
            <w:r>
              <w:rPr>
                <w:color w:val="FF00FF"/>
              </w:rPr>
              <w:t>25</w:t>
            </w:r>
            <w:r w:rsidRPr="000E302C">
              <w:rPr>
                <w:color w:val="FF00FF"/>
              </w:rPr>
              <w:t xml:space="preserve">, </w:t>
            </w:r>
            <w:r>
              <w:rPr>
                <w:color w:val="FF00FF"/>
              </w:rPr>
              <w:t>Mon</w:t>
            </w:r>
          </w:p>
        </w:tc>
        <w:tc>
          <w:tcPr>
            <w:tcW w:w="1080" w:type="dxa"/>
          </w:tcPr>
          <w:p w:rsidR="00B66BB0" w:rsidRPr="000E302C" w:rsidRDefault="00B66BB0" w:rsidP="008E1038">
            <w:pPr>
              <w:rPr>
                <w:color w:val="FF00FF"/>
              </w:rPr>
            </w:pPr>
            <w:r w:rsidRPr="000E302C">
              <w:rPr>
                <w:color w:val="FF00FF"/>
              </w:rPr>
              <w:t>Lab 8</w:t>
            </w:r>
          </w:p>
        </w:tc>
        <w:tc>
          <w:tcPr>
            <w:tcW w:w="5985" w:type="dxa"/>
          </w:tcPr>
          <w:p w:rsidR="00B66BB0" w:rsidRPr="000E302C" w:rsidRDefault="00B66BB0" w:rsidP="008E1038">
            <w:pPr>
              <w:rPr>
                <w:color w:val="FF00FF"/>
              </w:rPr>
            </w:pPr>
            <w:r>
              <w:rPr>
                <w:color w:val="FF00FF"/>
              </w:rPr>
              <w:t>Sequencing</w:t>
            </w:r>
          </w:p>
        </w:tc>
        <w:tc>
          <w:tcPr>
            <w:tcW w:w="2410" w:type="dxa"/>
          </w:tcPr>
          <w:p w:rsidR="00B66BB0" w:rsidRPr="000E302C" w:rsidRDefault="00B66BB0" w:rsidP="008E1038">
            <w:pPr>
              <w:rPr>
                <w:color w:val="FF00FF"/>
              </w:rPr>
            </w:pPr>
          </w:p>
        </w:tc>
      </w:tr>
      <w:tr w:rsidR="00B66BB0" w:rsidTr="008E1038">
        <w:tc>
          <w:tcPr>
            <w:tcW w:w="1548" w:type="dxa"/>
          </w:tcPr>
          <w:p w:rsidR="00B66BB0" w:rsidRDefault="00B66BB0" w:rsidP="008E1038">
            <w:r>
              <w:t>03/27, Wed</w:t>
            </w:r>
          </w:p>
        </w:tc>
        <w:tc>
          <w:tcPr>
            <w:tcW w:w="1080" w:type="dxa"/>
          </w:tcPr>
          <w:p w:rsidR="00B66BB0" w:rsidRDefault="00B66BB0" w:rsidP="008E1038">
            <w:r>
              <w:t>9</w:t>
            </w:r>
          </w:p>
        </w:tc>
        <w:tc>
          <w:tcPr>
            <w:tcW w:w="5985" w:type="dxa"/>
          </w:tcPr>
          <w:p w:rsidR="00B66BB0" w:rsidRDefault="00B66BB0" w:rsidP="008E1038">
            <w:r>
              <w:rPr>
                <w:rFonts w:ascii="Calibri" w:eastAsia="Times New Roman" w:hAnsi="Calibri" w:cs="Times New Roman"/>
                <w:sz w:val="24"/>
                <w:szCs w:val="24"/>
                <w:shd w:val="clear" w:color="auto" w:fill="FFFFFF"/>
              </w:rPr>
              <w:t>Applications I-</w:t>
            </w:r>
            <w:proofErr w:type="spellStart"/>
            <w:r w:rsidRPr="00FA2BC4">
              <w:rPr>
                <w:rFonts w:ascii="Calibri" w:eastAsia="Times New Roman" w:hAnsi="Calibri" w:cs="Times New Roman"/>
                <w:sz w:val="24"/>
                <w:szCs w:val="24"/>
                <w:shd w:val="clear" w:color="auto" w:fill="FFFFFF"/>
              </w:rPr>
              <w:t>Metagenetic</w:t>
            </w:r>
            <w:proofErr w:type="spellEnd"/>
            <w:r w:rsidRPr="00FA2BC4">
              <w:rPr>
                <w:rFonts w:ascii="Calibri" w:eastAsia="Times New Roman" w:hAnsi="Calibri" w:cs="Times New Roman"/>
                <w:sz w:val="24"/>
                <w:szCs w:val="24"/>
                <w:shd w:val="clear" w:color="auto" w:fill="FFFFFF"/>
              </w:rPr>
              <w:t xml:space="preserve"> analysis of zooplankton diversity</w:t>
            </w:r>
          </w:p>
        </w:tc>
        <w:tc>
          <w:tcPr>
            <w:tcW w:w="2410" w:type="dxa"/>
          </w:tcPr>
          <w:p w:rsidR="00B66BB0" w:rsidRDefault="00B66BB0" w:rsidP="008E1038"/>
        </w:tc>
      </w:tr>
      <w:tr w:rsidR="00B66BB0" w:rsidTr="008E1038">
        <w:tc>
          <w:tcPr>
            <w:tcW w:w="1548" w:type="dxa"/>
          </w:tcPr>
          <w:p w:rsidR="00B66BB0" w:rsidRDefault="00B66BB0" w:rsidP="008E1038">
            <w:pPr>
              <w:rPr>
                <w:color w:val="FF00FF"/>
              </w:rPr>
            </w:pPr>
            <w:r>
              <w:rPr>
                <w:color w:val="FF00FF"/>
              </w:rPr>
              <w:t>04/01, Mon</w:t>
            </w:r>
          </w:p>
        </w:tc>
        <w:tc>
          <w:tcPr>
            <w:tcW w:w="1080" w:type="dxa"/>
          </w:tcPr>
          <w:p w:rsidR="00B66BB0" w:rsidRDefault="00B66BB0" w:rsidP="008E1038">
            <w:pPr>
              <w:rPr>
                <w:color w:val="FF00FF"/>
              </w:rPr>
            </w:pPr>
            <w:r>
              <w:rPr>
                <w:color w:val="FF00FF"/>
              </w:rPr>
              <w:t>Lab 9</w:t>
            </w:r>
          </w:p>
        </w:tc>
        <w:tc>
          <w:tcPr>
            <w:tcW w:w="5985" w:type="dxa"/>
          </w:tcPr>
          <w:p w:rsidR="00B66BB0" w:rsidRDefault="00B66BB0" w:rsidP="008E1038">
            <w:pPr>
              <w:rPr>
                <w:color w:val="FF00FF"/>
              </w:rPr>
            </w:pPr>
            <w:r>
              <w:rPr>
                <w:color w:val="FF00FF"/>
              </w:rPr>
              <w:t>Isolation of RNA</w:t>
            </w:r>
          </w:p>
        </w:tc>
        <w:tc>
          <w:tcPr>
            <w:tcW w:w="2410" w:type="dxa"/>
          </w:tcPr>
          <w:p w:rsidR="00B66BB0" w:rsidRDefault="00B66BB0" w:rsidP="008E1038">
            <w:pPr>
              <w:rPr>
                <w:color w:val="FF00FF"/>
              </w:rPr>
            </w:pPr>
          </w:p>
        </w:tc>
      </w:tr>
      <w:tr w:rsidR="00B66BB0" w:rsidTr="008E1038">
        <w:tc>
          <w:tcPr>
            <w:tcW w:w="1548" w:type="dxa"/>
          </w:tcPr>
          <w:p w:rsidR="00B66BB0" w:rsidRDefault="00B66BB0" w:rsidP="008E1038">
            <w:r>
              <w:t>04/03, Wed</w:t>
            </w:r>
          </w:p>
        </w:tc>
        <w:tc>
          <w:tcPr>
            <w:tcW w:w="1080" w:type="dxa"/>
          </w:tcPr>
          <w:p w:rsidR="00B66BB0" w:rsidRDefault="00B66BB0" w:rsidP="008E1038">
            <w:r>
              <w:t>10</w:t>
            </w:r>
          </w:p>
        </w:tc>
        <w:tc>
          <w:tcPr>
            <w:tcW w:w="5985" w:type="dxa"/>
          </w:tcPr>
          <w:p w:rsidR="00B66BB0" w:rsidRDefault="00B66BB0" w:rsidP="008E1038">
            <w:r>
              <w:t>Applications II-DNA barcoding and biodiversity</w:t>
            </w:r>
          </w:p>
        </w:tc>
        <w:tc>
          <w:tcPr>
            <w:tcW w:w="2410" w:type="dxa"/>
          </w:tcPr>
          <w:p w:rsidR="00B66BB0" w:rsidRDefault="00B66BB0" w:rsidP="008E1038"/>
        </w:tc>
      </w:tr>
      <w:tr w:rsidR="00B66BB0" w:rsidTr="008E1038">
        <w:tc>
          <w:tcPr>
            <w:tcW w:w="1548" w:type="dxa"/>
          </w:tcPr>
          <w:p w:rsidR="00B66BB0" w:rsidRDefault="00B66BB0" w:rsidP="008E1038">
            <w:pPr>
              <w:rPr>
                <w:color w:val="FF00FF"/>
              </w:rPr>
            </w:pPr>
            <w:r>
              <w:rPr>
                <w:color w:val="FF00FF"/>
              </w:rPr>
              <w:t>04/08, Mon</w:t>
            </w:r>
          </w:p>
        </w:tc>
        <w:tc>
          <w:tcPr>
            <w:tcW w:w="1080" w:type="dxa"/>
          </w:tcPr>
          <w:p w:rsidR="00B66BB0" w:rsidRDefault="00B66BB0" w:rsidP="008E1038">
            <w:pPr>
              <w:rPr>
                <w:color w:val="FF00FF"/>
              </w:rPr>
            </w:pPr>
            <w:r>
              <w:rPr>
                <w:color w:val="FF00FF"/>
              </w:rPr>
              <w:t>Lab 10</w:t>
            </w:r>
          </w:p>
        </w:tc>
        <w:tc>
          <w:tcPr>
            <w:tcW w:w="5985" w:type="dxa"/>
          </w:tcPr>
          <w:p w:rsidR="00B66BB0" w:rsidRDefault="00B66BB0" w:rsidP="008E1038">
            <w:pPr>
              <w:rPr>
                <w:color w:val="FF00FF"/>
              </w:rPr>
            </w:pPr>
            <w:r>
              <w:rPr>
                <w:color w:val="FF00FF"/>
              </w:rPr>
              <w:t xml:space="preserve">Synthesis of cDNA </w:t>
            </w:r>
          </w:p>
        </w:tc>
        <w:tc>
          <w:tcPr>
            <w:tcW w:w="2410" w:type="dxa"/>
          </w:tcPr>
          <w:p w:rsidR="00B66BB0" w:rsidRDefault="00B66BB0" w:rsidP="008E1038">
            <w:pPr>
              <w:rPr>
                <w:color w:val="FF00FF"/>
              </w:rPr>
            </w:pPr>
          </w:p>
        </w:tc>
      </w:tr>
      <w:tr w:rsidR="00B66BB0" w:rsidTr="008E1038">
        <w:tc>
          <w:tcPr>
            <w:tcW w:w="1548" w:type="dxa"/>
          </w:tcPr>
          <w:p w:rsidR="00B66BB0" w:rsidRDefault="00B66BB0" w:rsidP="008E1038">
            <w:r>
              <w:t>04/10, Wed</w:t>
            </w:r>
          </w:p>
        </w:tc>
        <w:tc>
          <w:tcPr>
            <w:tcW w:w="1080" w:type="dxa"/>
          </w:tcPr>
          <w:p w:rsidR="00B66BB0" w:rsidRDefault="00B66BB0" w:rsidP="008E1038">
            <w:r>
              <w:t>11</w:t>
            </w:r>
          </w:p>
        </w:tc>
        <w:tc>
          <w:tcPr>
            <w:tcW w:w="5985" w:type="dxa"/>
          </w:tcPr>
          <w:p w:rsidR="00B66BB0" w:rsidRPr="005B4764" w:rsidRDefault="00B66BB0" w:rsidP="008E1038">
            <w:r>
              <w:t xml:space="preserve">Applications </w:t>
            </w:r>
            <w:r w:rsidRPr="001A255D">
              <w:t>I</w:t>
            </w:r>
            <w:r>
              <w:t>I</w:t>
            </w:r>
            <w:r w:rsidRPr="001A255D">
              <w:t>I-</w:t>
            </w:r>
            <w:r>
              <w:t>How much/</w:t>
            </w:r>
            <w:r w:rsidRPr="001A255D">
              <w:t>What do they do</w:t>
            </w:r>
          </w:p>
        </w:tc>
        <w:tc>
          <w:tcPr>
            <w:tcW w:w="2410" w:type="dxa"/>
          </w:tcPr>
          <w:p w:rsidR="00B66BB0" w:rsidRDefault="00B66BB0" w:rsidP="008E1038"/>
        </w:tc>
      </w:tr>
      <w:tr w:rsidR="00B66BB0" w:rsidTr="008E1038">
        <w:tc>
          <w:tcPr>
            <w:tcW w:w="1548" w:type="dxa"/>
          </w:tcPr>
          <w:p w:rsidR="00B66BB0" w:rsidRDefault="00B66BB0" w:rsidP="008E1038">
            <w:pPr>
              <w:rPr>
                <w:color w:val="FF00FF"/>
              </w:rPr>
            </w:pPr>
            <w:r>
              <w:rPr>
                <w:color w:val="FF00FF"/>
              </w:rPr>
              <w:t>04/15, Mon</w:t>
            </w:r>
          </w:p>
        </w:tc>
        <w:tc>
          <w:tcPr>
            <w:tcW w:w="1080" w:type="dxa"/>
          </w:tcPr>
          <w:p w:rsidR="00B66BB0" w:rsidRDefault="00B66BB0" w:rsidP="008E1038">
            <w:pPr>
              <w:rPr>
                <w:color w:val="FF00FF"/>
              </w:rPr>
            </w:pPr>
            <w:r>
              <w:rPr>
                <w:color w:val="FF00FF"/>
              </w:rPr>
              <w:t>Lab 11</w:t>
            </w:r>
          </w:p>
        </w:tc>
        <w:tc>
          <w:tcPr>
            <w:tcW w:w="5985" w:type="dxa"/>
          </w:tcPr>
          <w:p w:rsidR="00B66BB0" w:rsidRDefault="00B66BB0" w:rsidP="008E1038">
            <w:pPr>
              <w:rPr>
                <w:color w:val="FF00FF"/>
              </w:rPr>
            </w:pPr>
            <w:r>
              <w:rPr>
                <w:color w:val="FF00FF"/>
              </w:rPr>
              <w:t>qPCR</w:t>
            </w:r>
          </w:p>
        </w:tc>
        <w:tc>
          <w:tcPr>
            <w:tcW w:w="2410" w:type="dxa"/>
          </w:tcPr>
          <w:p w:rsidR="00B66BB0" w:rsidRDefault="00B66BB0" w:rsidP="008E1038">
            <w:pPr>
              <w:rPr>
                <w:color w:val="FF00FF"/>
              </w:rPr>
            </w:pPr>
          </w:p>
        </w:tc>
      </w:tr>
      <w:tr w:rsidR="00B66BB0" w:rsidTr="008E1038">
        <w:tc>
          <w:tcPr>
            <w:tcW w:w="1548" w:type="dxa"/>
          </w:tcPr>
          <w:p w:rsidR="00B66BB0" w:rsidRDefault="00B66BB0" w:rsidP="008E1038">
            <w:r>
              <w:t>04/17, Wed</w:t>
            </w:r>
          </w:p>
        </w:tc>
        <w:tc>
          <w:tcPr>
            <w:tcW w:w="1080" w:type="dxa"/>
          </w:tcPr>
          <w:p w:rsidR="00B66BB0" w:rsidRDefault="00B66BB0" w:rsidP="008E1038">
            <w:r>
              <w:t>12</w:t>
            </w:r>
          </w:p>
        </w:tc>
        <w:tc>
          <w:tcPr>
            <w:tcW w:w="5985" w:type="dxa"/>
          </w:tcPr>
          <w:p w:rsidR="00B66BB0" w:rsidRPr="003819E4" w:rsidRDefault="00B66BB0" w:rsidP="008E1038">
            <w:r>
              <w:t>Applications IV</w:t>
            </w:r>
            <w:r w:rsidRPr="00000369">
              <w:t>-‘Omics”-enabled understanding of adaptation</w:t>
            </w:r>
          </w:p>
        </w:tc>
        <w:tc>
          <w:tcPr>
            <w:tcW w:w="2410" w:type="dxa"/>
          </w:tcPr>
          <w:p w:rsidR="00B66BB0" w:rsidRDefault="00B66BB0" w:rsidP="008E1038"/>
        </w:tc>
      </w:tr>
      <w:tr w:rsidR="00B66BB0" w:rsidTr="008E1038">
        <w:tc>
          <w:tcPr>
            <w:tcW w:w="1548" w:type="dxa"/>
          </w:tcPr>
          <w:p w:rsidR="00B66BB0" w:rsidRDefault="00B66BB0" w:rsidP="008E1038">
            <w:pPr>
              <w:rPr>
                <w:color w:val="FF00FF"/>
              </w:rPr>
            </w:pPr>
            <w:r>
              <w:rPr>
                <w:color w:val="FF00FF"/>
              </w:rPr>
              <w:t>04/22, Mon</w:t>
            </w:r>
          </w:p>
        </w:tc>
        <w:tc>
          <w:tcPr>
            <w:tcW w:w="1080" w:type="dxa"/>
          </w:tcPr>
          <w:p w:rsidR="00B66BB0" w:rsidRDefault="00B66BB0" w:rsidP="008E1038">
            <w:pPr>
              <w:rPr>
                <w:color w:val="FF00FF"/>
              </w:rPr>
            </w:pPr>
            <w:r>
              <w:rPr>
                <w:color w:val="FF00FF"/>
              </w:rPr>
              <w:t>Lab 12</w:t>
            </w:r>
          </w:p>
        </w:tc>
        <w:tc>
          <w:tcPr>
            <w:tcW w:w="5985" w:type="dxa"/>
          </w:tcPr>
          <w:p w:rsidR="00B66BB0" w:rsidRDefault="00B66BB0" w:rsidP="008E1038">
            <w:pPr>
              <w:rPr>
                <w:color w:val="FF00FF"/>
              </w:rPr>
            </w:pPr>
            <w:proofErr w:type="spellStart"/>
            <w:r>
              <w:rPr>
                <w:color w:val="FF00FF"/>
              </w:rPr>
              <w:t>Bioinformatic</w:t>
            </w:r>
            <w:proofErr w:type="spellEnd"/>
            <w:r>
              <w:rPr>
                <w:color w:val="FF00FF"/>
              </w:rPr>
              <w:t xml:space="preserve"> analysis </w:t>
            </w:r>
          </w:p>
        </w:tc>
        <w:tc>
          <w:tcPr>
            <w:tcW w:w="2410" w:type="dxa"/>
          </w:tcPr>
          <w:p w:rsidR="00B66BB0" w:rsidRDefault="00B66BB0" w:rsidP="008E1038">
            <w:pPr>
              <w:rPr>
                <w:color w:val="FF00FF"/>
              </w:rPr>
            </w:pPr>
          </w:p>
        </w:tc>
      </w:tr>
      <w:tr w:rsidR="00B66BB0" w:rsidTr="008E1038">
        <w:tc>
          <w:tcPr>
            <w:tcW w:w="1548" w:type="dxa"/>
          </w:tcPr>
          <w:p w:rsidR="00B66BB0" w:rsidRPr="00196C49" w:rsidRDefault="00B66BB0" w:rsidP="008E1038">
            <w:r>
              <w:t>04</w:t>
            </w:r>
            <w:r w:rsidRPr="00196C49">
              <w:t>/</w:t>
            </w:r>
            <w:r>
              <w:t>24</w:t>
            </w:r>
            <w:r w:rsidRPr="00196C49">
              <w:t xml:space="preserve">, </w:t>
            </w:r>
            <w:r>
              <w:t>Wed</w:t>
            </w:r>
          </w:p>
        </w:tc>
        <w:tc>
          <w:tcPr>
            <w:tcW w:w="1080" w:type="dxa"/>
          </w:tcPr>
          <w:p w:rsidR="00B66BB0" w:rsidRPr="00196C49" w:rsidRDefault="00B66BB0" w:rsidP="008E1038">
            <w:r>
              <w:t>12</w:t>
            </w:r>
          </w:p>
        </w:tc>
        <w:tc>
          <w:tcPr>
            <w:tcW w:w="5985" w:type="dxa"/>
          </w:tcPr>
          <w:p w:rsidR="00B66BB0" w:rsidRPr="003819E4" w:rsidRDefault="00B66BB0" w:rsidP="008E1038">
            <w:r>
              <w:rPr>
                <w:color w:val="FF00FF"/>
              </w:rPr>
              <w:t>Work on project</w:t>
            </w:r>
          </w:p>
        </w:tc>
        <w:tc>
          <w:tcPr>
            <w:tcW w:w="2410" w:type="dxa"/>
          </w:tcPr>
          <w:p w:rsidR="00B66BB0" w:rsidRPr="008E6975" w:rsidRDefault="00B66BB0" w:rsidP="008E1038">
            <w:pPr>
              <w:rPr>
                <w:color w:val="999999"/>
              </w:rPr>
            </w:pPr>
          </w:p>
        </w:tc>
      </w:tr>
      <w:tr w:rsidR="00B66BB0" w:rsidTr="008E1038">
        <w:tc>
          <w:tcPr>
            <w:tcW w:w="1548" w:type="dxa"/>
          </w:tcPr>
          <w:p w:rsidR="00B66BB0" w:rsidRPr="005B14AF" w:rsidRDefault="00B66BB0" w:rsidP="008E1038">
            <w:pPr>
              <w:rPr>
                <w:color w:val="F41BCC"/>
              </w:rPr>
            </w:pPr>
            <w:r>
              <w:rPr>
                <w:color w:val="F41BCC"/>
              </w:rPr>
              <w:t>04</w:t>
            </w:r>
            <w:r w:rsidRPr="005B14AF">
              <w:rPr>
                <w:color w:val="F41BCC"/>
              </w:rPr>
              <w:t>/</w:t>
            </w:r>
            <w:r>
              <w:rPr>
                <w:color w:val="F41BCC"/>
              </w:rPr>
              <w:t>29</w:t>
            </w:r>
            <w:r w:rsidRPr="005B14AF">
              <w:rPr>
                <w:color w:val="F41BCC"/>
              </w:rPr>
              <w:t xml:space="preserve">, </w:t>
            </w:r>
            <w:r>
              <w:rPr>
                <w:color w:val="F41BCC"/>
              </w:rPr>
              <w:t>Mon</w:t>
            </w:r>
          </w:p>
        </w:tc>
        <w:tc>
          <w:tcPr>
            <w:tcW w:w="1080" w:type="dxa"/>
          </w:tcPr>
          <w:p w:rsidR="00B66BB0" w:rsidRPr="005B14AF" w:rsidRDefault="00B66BB0" w:rsidP="008E1038">
            <w:pPr>
              <w:rPr>
                <w:color w:val="F41BCC"/>
              </w:rPr>
            </w:pPr>
            <w:r w:rsidRPr="005B14AF">
              <w:rPr>
                <w:color w:val="F41BCC"/>
              </w:rPr>
              <w:t>Lab 13</w:t>
            </w:r>
          </w:p>
        </w:tc>
        <w:tc>
          <w:tcPr>
            <w:tcW w:w="5985" w:type="dxa"/>
          </w:tcPr>
          <w:p w:rsidR="00B66BB0" w:rsidRPr="008E6975" w:rsidRDefault="00B66BB0" w:rsidP="008E1038">
            <w:r>
              <w:rPr>
                <w:color w:val="FF00FF"/>
              </w:rPr>
              <w:t>Work on project</w:t>
            </w:r>
          </w:p>
        </w:tc>
        <w:tc>
          <w:tcPr>
            <w:tcW w:w="2410" w:type="dxa"/>
          </w:tcPr>
          <w:p w:rsidR="00B66BB0" w:rsidRPr="008E6975" w:rsidRDefault="00B66BB0" w:rsidP="008E1038">
            <w:pPr>
              <w:rPr>
                <w:color w:val="999999"/>
              </w:rPr>
            </w:pPr>
          </w:p>
        </w:tc>
      </w:tr>
      <w:tr w:rsidR="00B66BB0" w:rsidTr="008E1038">
        <w:tc>
          <w:tcPr>
            <w:tcW w:w="1548" w:type="dxa"/>
          </w:tcPr>
          <w:p w:rsidR="00B66BB0" w:rsidRDefault="00B66BB0" w:rsidP="008E1038">
            <w:r>
              <w:t>05/01, Wed</w:t>
            </w:r>
          </w:p>
        </w:tc>
        <w:tc>
          <w:tcPr>
            <w:tcW w:w="1080" w:type="dxa"/>
          </w:tcPr>
          <w:p w:rsidR="00B66BB0" w:rsidRDefault="00B66BB0" w:rsidP="008E1038">
            <w:r>
              <w:t>13</w:t>
            </w:r>
          </w:p>
        </w:tc>
        <w:tc>
          <w:tcPr>
            <w:tcW w:w="5985" w:type="dxa"/>
          </w:tcPr>
          <w:p w:rsidR="00B66BB0" w:rsidRDefault="00B66BB0" w:rsidP="008E1038">
            <w:r>
              <w:rPr>
                <w:color w:val="FF00FF"/>
              </w:rPr>
              <w:t>Work on project</w:t>
            </w:r>
          </w:p>
        </w:tc>
        <w:tc>
          <w:tcPr>
            <w:tcW w:w="2410" w:type="dxa"/>
          </w:tcPr>
          <w:p w:rsidR="00B66BB0" w:rsidRDefault="00B66BB0" w:rsidP="008E1038"/>
        </w:tc>
      </w:tr>
      <w:tr w:rsidR="00B66BB0" w:rsidTr="008E1038">
        <w:tc>
          <w:tcPr>
            <w:tcW w:w="1548" w:type="dxa"/>
          </w:tcPr>
          <w:p w:rsidR="00B66BB0" w:rsidRPr="00586CD8" w:rsidRDefault="00B66BB0" w:rsidP="008E1038">
            <w:pPr>
              <w:rPr>
                <w:color w:val="FF00FF"/>
              </w:rPr>
            </w:pPr>
            <w:r>
              <w:rPr>
                <w:color w:val="FF00FF"/>
              </w:rPr>
              <w:t>05</w:t>
            </w:r>
            <w:r w:rsidRPr="00586CD8">
              <w:rPr>
                <w:color w:val="FF00FF"/>
              </w:rPr>
              <w:t>/</w:t>
            </w:r>
            <w:r>
              <w:rPr>
                <w:color w:val="FF00FF"/>
              </w:rPr>
              <w:t xml:space="preserve">06, Mon </w:t>
            </w:r>
          </w:p>
        </w:tc>
        <w:tc>
          <w:tcPr>
            <w:tcW w:w="1080" w:type="dxa"/>
          </w:tcPr>
          <w:p w:rsidR="00B66BB0" w:rsidRPr="00586CD8" w:rsidRDefault="00B66BB0" w:rsidP="008E1038">
            <w:pPr>
              <w:rPr>
                <w:color w:val="FF00FF"/>
              </w:rPr>
            </w:pPr>
            <w:r w:rsidRPr="00586CD8">
              <w:rPr>
                <w:color w:val="FF00FF"/>
              </w:rPr>
              <w:t>Final</w:t>
            </w:r>
          </w:p>
        </w:tc>
        <w:tc>
          <w:tcPr>
            <w:tcW w:w="5985" w:type="dxa"/>
          </w:tcPr>
          <w:p w:rsidR="00B66BB0" w:rsidRPr="00586CD8" w:rsidRDefault="00B66BB0" w:rsidP="008E1038">
            <w:pPr>
              <w:rPr>
                <w:color w:val="FF00FF"/>
              </w:rPr>
            </w:pPr>
            <w:r w:rsidRPr="00586CD8">
              <w:rPr>
                <w:color w:val="FF00FF"/>
              </w:rPr>
              <w:t>Final Exam</w:t>
            </w:r>
            <w:r>
              <w:rPr>
                <w:color w:val="FF00FF"/>
              </w:rPr>
              <w:t xml:space="preserve"> (take home; open book) distributed due May 3</w:t>
            </w:r>
          </w:p>
        </w:tc>
        <w:tc>
          <w:tcPr>
            <w:tcW w:w="2410" w:type="dxa"/>
          </w:tcPr>
          <w:p w:rsidR="00B66BB0" w:rsidRPr="00586CD8" w:rsidRDefault="00B66BB0" w:rsidP="008E1038">
            <w:pPr>
              <w:rPr>
                <w:color w:val="FF00FF"/>
              </w:rPr>
            </w:pPr>
          </w:p>
        </w:tc>
      </w:tr>
      <w:tr w:rsidR="00B66BB0" w:rsidTr="008E1038">
        <w:tc>
          <w:tcPr>
            <w:tcW w:w="1548" w:type="dxa"/>
          </w:tcPr>
          <w:p w:rsidR="00B66BB0" w:rsidRDefault="00B66BB0" w:rsidP="008E1038">
            <w:pPr>
              <w:rPr>
                <w:color w:val="FF00FF"/>
              </w:rPr>
            </w:pPr>
            <w:r>
              <w:rPr>
                <w:color w:val="FF00FF"/>
              </w:rPr>
              <w:t>05/10, Fri</w:t>
            </w:r>
          </w:p>
        </w:tc>
        <w:tc>
          <w:tcPr>
            <w:tcW w:w="1080" w:type="dxa"/>
          </w:tcPr>
          <w:p w:rsidR="00B66BB0" w:rsidRDefault="00B66BB0" w:rsidP="008E1038">
            <w:pPr>
              <w:rPr>
                <w:color w:val="FF00FF"/>
              </w:rPr>
            </w:pPr>
          </w:p>
        </w:tc>
        <w:tc>
          <w:tcPr>
            <w:tcW w:w="5985" w:type="dxa"/>
          </w:tcPr>
          <w:p w:rsidR="00B66BB0" w:rsidRDefault="00B66BB0" w:rsidP="008E1038">
            <w:pPr>
              <w:rPr>
                <w:color w:val="FF00FF"/>
              </w:rPr>
            </w:pPr>
            <w:r>
              <w:rPr>
                <w:color w:val="FF00FF"/>
              </w:rPr>
              <w:t>Project report due</w:t>
            </w:r>
          </w:p>
        </w:tc>
        <w:tc>
          <w:tcPr>
            <w:tcW w:w="2410" w:type="dxa"/>
          </w:tcPr>
          <w:p w:rsidR="00B66BB0" w:rsidRDefault="00B66BB0" w:rsidP="008E1038">
            <w:pPr>
              <w:rPr>
                <w:color w:val="FF00FF"/>
              </w:rPr>
            </w:pPr>
          </w:p>
        </w:tc>
      </w:tr>
    </w:tbl>
    <w:p w:rsidR="00B66BB0" w:rsidRDefault="00B66BB0" w:rsidP="00B66BB0">
      <w:pPr>
        <w:widowControl w:val="0"/>
      </w:pPr>
    </w:p>
    <w:p w:rsidR="00B66BB0" w:rsidRDefault="00B66BB0" w:rsidP="00B66BB0">
      <w:pPr>
        <w:widowControl w:val="0"/>
      </w:pPr>
    </w:p>
    <w:p w:rsidR="00B66BB0" w:rsidRDefault="00B66BB0" w:rsidP="00B66BB0">
      <w:pPr>
        <w:widowControl w:val="0"/>
        <w:jc w:val="center"/>
      </w:pPr>
    </w:p>
    <w:p w:rsidR="00B66BB0" w:rsidRDefault="00B66BB0" w:rsidP="00B66BB0">
      <w:pPr>
        <w:pStyle w:val="syllabusheading"/>
      </w:pPr>
      <w:r>
        <w:t>Course Requirements and Grading</w:t>
      </w:r>
    </w:p>
    <w:p w:rsidR="00B66BB0" w:rsidRDefault="00B66BB0" w:rsidP="00B66BB0">
      <w:pPr>
        <w:widowControl w:val="0"/>
      </w:pPr>
    </w:p>
    <w:p w:rsidR="00B66BB0" w:rsidRDefault="00B66BB0" w:rsidP="00B66BB0">
      <w:pPr>
        <w:pStyle w:val="subheading"/>
      </w:pPr>
      <w:r>
        <w:t>Summary of Course Grading:</w:t>
      </w:r>
    </w:p>
    <w:p w:rsidR="00B66BB0" w:rsidRDefault="00B66BB0" w:rsidP="00B66BB0">
      <w:pPr>
        <w:widowControl w:val="0"/>
      </w:pPr>
    </w:p>
    <w:tbl>
      <w:tblPr>
        <w:tblStyle w:val="SyllabusTable"/>
        <w:tblW w:w="4428" w:type="dxa"/>
        <w:tblInd w:w="115" w:type="dxa"/>
        <w:tblLook w:val="04A0" w:firstRow="1" w:lastRow="0" w:firstColumn="1" w:lastColumn="0" w:noHBand="0" w:noVBand="1"/>
        <w:tblCaption w:val="Summary of Course Grading"/>
        <w:tblDescription w:val="Table shows course components and the weight for each"/>
      </w:tblPr>
      <w:tblGrid>
        <w:gridCol w:w="2268"/>
        <w:gridCol w:w="2160"/>
      </w:tblGrid>
      <w:tr w:rsidR="00B66BB0" w:rsidRPr="00552C94" w:rsidTr="008E1038">
        <w:trPr>
          <w:cnfStyle w:val="100000000000" w:firstRow="1" w:lastRow="0" w:firstColumn="0" w:lastColumn="0" w:oddVBand="0" w:evenVBand="0" w:oddHBand="0" w:evenHBand="0" w:firstRowFirstColumn="0" w:firstRowLastColumn="0" w:lastRowFirstColumn="0" w:lastRowLastColumn="0"/>
          <w:trHeight w:val="60"/>
          <w:tblHeader/>
        </w:trPr>
        <w:tc>
          <w:tcPr>
            <w:tcW w:w="2268" w:type="dxa"/>
          </w:tcPr>
          <w:p w:rsidR="00B66BB0" w:rsidRPr="00552C94" w:rsidRDefault="00B66BB0" w:rsidP="008E1038">
            <w:pPr>
              <w:widowControl w:val="0"/>
            </w:pPr>
            <w:r w:rsidRPr="00552C94">
              <w:t>Course Components</w:t>
            </w:r>
          </w:p>
        </w:tc>
        <w:tc>
          <w:tcPr>
            <w:tcW w:w="2160" w:type="dxa"/>
          </w:tcPr>
          <w:p w:rsidR="00B66BB0" w:rsidRPr="00552C94" w:rsidRDefault="00B66BB0" w:rsidP="008E1038">
            <w:pPr>
              <w:widowControl w:val="0"/>
            </w:pPr>
            <w:r w:rsidRPr="00552C94">
              <w:t>Weight</w:t>
            </w:r>
          </w:p>
        </w:tc>
      </w:tr>
      <w:tr w:rsidR="00B66BB0" w:rsidRPr="00552C94" w:rsidTr="008E1038">
        <w:tc>
          <w:tcPr>
            <w:tcW w:w="2268" w:type="dxa"/>
          </w:tcPr>
          <w:p w:rsidR="00B66BB0" w:rsidRPr="00552C94" w:rsidRDefault="00B66BB0" w:rsidP="008E1038">
            <w:pPr>
              <w:widowControl w:val="0"/>
            </w:pPr>
            <w:r w:rsidRPr="00552C94">
              <w:t>Component A</w:t>
            </w:r>
          </w:p>
        </w:tc>
        <w:tc>
          <w:tcPr>
            <w:tcW w:w="2160" w:type="dxa"/>
          </w:tcPr>
          <w:p w:rsidR="00B66BB0" w:rsidRPr="00552C94" w:rsidRDefault="00B66BB0" w:rsidP="008E1038">
            <w:pPr>
              <w:widowControl w:val="0"/>
            </w:pPr>
            <w:r>
              <w:t>35</w:t>
            </w:r>
            <w:r w:rsidRPr="00552C94">
              <w:t>%</w:t>
            </w:r>
          </w:p>
        </w:tc>
      </w:tr>
      <w:tr w:rsidR="00B66BB0" w:rsidRPr="00552C94" w:rsidTr="008E1038">
        <w:tc>
          <w:tcPr>
            <w:tcW w:w="2268" w:type="dxa"/>
          </w:tcPr>
          <w:p w:rsidR="00B66BB0" w:rsidRPr="00552C94" w:rsidRDefault="00B66BB0" w:rsidP="008E1038">
            <w:pPr>
              <w:widowControl w:val="0"/>
            </w:pPr>
            <w:r w:rsidRPr="00552C94">
              <w:t>Component B</w:t>
            </w:r>
          </w:p>
        </w:tc>
        <w:tc>
          <w:tcPr>
            <w:tcW w:w="2160" w:type="dxa"/>
          </w:tcPr>
          <w:p w:rsidR="00B66BB0" w:rsidRPr="00552C94" w:rsidRDefault="00B66BB0" w:rsidP="008E1038">
            <w:pPr>
              <w:widowControl w:val="0"/>
            </w:pPr>
            <w:r>
              <w:t>2</w:t>
            </w:r>
            <w:r w:rsidRPr="00552C94">
              <w:t>5%</w:t>
            </w:r>
          </w:p>
        </w:tc>
      </w:tr>
      <w:tr w:rsidR="00B66BB0" w:rsidRPr="00552C94" w:rsidTr="008E1038">
        <w:tc>
          <w:tcPr>
            <w:tcW w:w="2268" w:type="dxa"/>
          </w:tcPr>
          <w:p w:rsidR="00B66BB0" w:rsidRPr="00552C94" w:rsidRDefault="00B66BB0" w:rsidP="008E1038">
            <w:pPr>
              <w:widowControl w:val="0"/>
            </w:pPr>
            <w:r w:rsidRPr="00552C94">
              <w:t>Component C</w:t>
            </w:r>
          </w:p>
        </w:tc>
        <w:tc>
          <w:tcPr>
            <w:tcW w:w="2160" w:type="dxa"/>
          </w:tcPr>
          <w:p w:rsidR="00B66BB0" w:rsidRPr="00552C94" w:rsidRDefault="00B66BB0" w:rsidP="008E1038">
            <w:pPr>
              <w:widowControl w:val="0"/>
            </w:pPr>
            <w:r>
              <w:t>4</w:t>
            </w:r>
            <w:r w:rsidRPr="00552C94">
              <w:t>0%</w:t>
            </w:r>
          </w:p>
        </w:tc>
      </w:tr>
    </w:tbl>
    <w:p w:rsidR="00B66BB0" w:rsidRDefault="00B66BB0" w:rsidP="00B66BB0">
      <w:pPr>
        <w:widowControl w:val="0"/>
        <w:rPr>
          <w:b/>
          <w:sz w:val="20"/>
        </w:rPr>
      </w:pPr>
    </w:p>
    <w:p w:rsidR="00B66BB0" w:rsidRDefault="00B66BB0" w:rsidP="00B66BB0">
      <w:pPr>
        <w:pStyle w:val="subheading"/>
      </w:pPr>
      <w:r>
        <w:t>Component A</w:t>
      </w:r>
    </w:p>
    <w:p w:rsidR="00B66BB0" w:rsidRDefault="00B66BB0" w:rsidP="00B66BB0">
      <w:pPr>
        <w:widowControl w:val="0"/>
      </w:pPr>
      <w:r>
        <w:rPr>
          <w:sz w:val="20"/>
        </w:rPr>
        <w:t>Class and lab participation as well as presentations</w:t>
      </w:r>
    </w:p>
    <w:p w:rsidR="00B66BB0" w:rsidRDefault="00B66BB0" w:rsidP="00B66BB0">
      <w:pPr>
        <w:widowControl w:val="0"/>
      </w:pPr>
    </w:p>
    <w:p w:rsidR="00B66BB0" w:rsidRDefault="00B66BB0" w:rsidP="00B66BB0">
      <w:pPr>
        <w:pStyle w:val="subheading"/>
      </w:pPr>
      <w:r>
        <w:t>Component B</w:t>
      </w:r>
    </w:p>
    <w:p w:rsidR="00B66BB0" w:rsidRDefault="00B66BB0" w:rsidP="00B66BB0">
      <w:pPr>
        <w:widowControl w:val="0"/>
      </w:pPr>
      <w:r>
        <w:rPr>
          <w:sz w:val="20"/>
        </w:rPr>
        <w:t>Homework</w:t>
      </w:r>
    </w:p>
    <w:p w:rsidR="00B66BB0" w:rsidRDefault="00B66BB0" w:rsidP="00B66BB0">
      <w:pPr>
        <w:widowControl w:val="0"/>
      </w:pPr>
    </w:p>
    <w:p w:rsidR="00B66BB0" w:rsidRDefault="00B66BB0" w:rsidP="00B66BB0">
      <w:pPr>
        <w:pStyle w:val="subheading"/>
      </w:pPr>
      <w:r>
        <w:t>Component C</w:t>
      </w:r>
    </w:p>
    <w:p w:rsidR="00B66BB0" w:rsidRDefault="00B66BB0" w:rsidP="00B66BB0">
      <w:pPr>
        <w:widowControl w:val="0"/>
      </w:pPr>
      <w:r>
        <w:rPr>
          <w:sz w:val="20"/>
        </w:rPr>
        <w:t>Final exam and lab report</w:t>
      </w:r>
    </w:p>
    <w:p w:rsidR="00B66BB0" w:rsidRDefault="00B66BB0" w:rsidP="00B66BB0">
      <w:pPr>
        <w:widowControl w:val="0"/>
      </w:pPr>
    </w:p>
    <w:p w:rsidR="00B66BB0" w:rsidRDefault="00B66BB0" w:rsidP="00B66BB0">
      <w:pPr>
        <w:pStyle w:val="subheading"/>
      </w:pPr>
      <w:r>
        <w:t>Grading Scale:</w:t>
      </w:r>
    </w:p>
    <w:p w:rsidR="00B66BB0" w:rsidRDefault="00B66BB0" w:rsidP="00B66BB0">
      <w:pPr>
        <w:widowControl w:val="0"/>
        <w:rPr>
          <w:b/>
          <w:sz w:val="20"/>
        </w:rPr>
      </w:pPr>
    </w:p>
    <w:p w:rsidR="00B66BB0" w:rsidRPr="00225229" w:rsidRDefault="00B66BB0" w:rsidP="00B66BB0">
      <w:pPr>
        <w:widowControl w:val="0"/>
        <w:rPr>
          <w:sz w:val="20"/>
        </w:rPr>
      </w:pPr>
      <w:r w:rsidRPr="00E60F71">
        <w:rPr>
          <w:sz w:val="20"/>
        </w:rPr>
        <w:t>Undergrad</w:t>
      </w:r>
    </w:p>
    <w:tbl>
      <w:tblPr>
        <w:tblStyle w:val="SyllabusTable"/>
        <w:tblW w:w="4275" w:type="dxa"/>
        <w:tblInd w:w="115" w:type="dxa"/>
        <w:tblLook w:val="04A0" w:firstRow="1" w:lastRow="0" w:firstColumn="1" w:lastColumn="0" w:noHBand="0" w:noVBand="1"/>
        <w:tblDescription w:val="Undergraduate grading scale"/>
      </w:tblPr>
      <w:tblGrid>
        <w:gridCol w:w="1242"/>
        <w:gridCol w:w="2067"/>
        <w:gridCol w:w="966"/>
      </w:tblGrid>
      <w:tr w:rsidR="00B66BB0" w:rsidTr="008E1038">
        <w:trPr>
          <w:cnfStyle w:val="100000000000" w:firstRow="1" w:lastRow="0" w:firstColumn="0" w:lastColumn="0" w:oddVBand="0" w:evenVBand="0" w:oddHBand="0" w:evenHBand="0" w:firstRowFirstColumn="0" w:firstRowLastColumn="0" w:lastRowFirstColumn="0" w:lastRowLastColumn="0"/>
          <w:tblHeader/>
        </w:trPr>
        <w:tc>
          <w:tcPr>
            <w:tcW w:w="0" w:type="auto"/>
          </w:tcPr>
          <w:p w:rsidR="00B66BB0" w:rsidRPr="00225229" w:rsidRDefault="00B66BB0" w:rsidP="008E1038">
            <w:r w:rsidRPr="00225229">
              <w:t>Grade</w:t>
            </w:r>
          </w:p>
        </w:tc>
        <w:tc>
          <w:tcPr>
            <w:tcW w:w="0" w:type="auto"/>
          </w:tcPr>
          <w:p w:rsidR="00B66BB0" w:rsidRPr="00225229" w:rsidRDefault="00B66BB0" w:rsidP="008E1038">
            <w:r w:rsidRPr="00225229">
              <w:t>Letter Grade</w:t>
            </w:r>
          </w:p>
        </w:tc>
        <w:tc>
          <w:tcPr>
            <w:tcW w:w="0" w:type="auto"/>
          </w:tcPr>
          <w:p w:rsidR="00B66BB0" w:rsidRPr="00225229" w:rsidRDefault="00B66BB0" w:rsidP="008E1038">
            <w:r w:rsidRPr="00225229">
              <w:t>GPA</w:t>
            </w:r>
          </w:p>
        </w:tc>
      </w:tr>
      <w:tr w:rsidR="00B66BB0" w:rsidTr="008E1038">
        <w:tc>
          <w:tcPr>
            <w:tcW w:w="0" w:type="auto"/>
          </w:tcPr>
          <w:p w:rsidR="00B66BB0" w:rsidRDefault="00B66BB0" w:rsidP="008E1038">
            <w:pPr>
              <w:widowControl w:val="0"/>
            </w:pPr>
            <w:r>
              <w:t>93-100</w:t>
            </w:r>
          </w:p>
        </w:tc>
        <w:tc>
          <w:tcPr>
            <w:tcW w:w="0" w:type="auto"/>
          </w:tcPr>
          <w:p w:rsidR="00B66BB0" w:rsidRDefault="00B66BB0" w:rsidP="008E1038">
            <w:pPr>
              <w:widowControl w:val="0"/>
            </w:pPr>
            <w:r>
              <w:t>A</w:t>
            </w:r>
          </w:p>
        </w:tc>
        <w:tc>
          <w:tcPr>
            <w:tcW w:w="0" w:type="auto"/>
          </w:tcPr>
          <w:p w:rsidR="00B66BB0" w:rsidRDefault="00B66BB0" w:rsidP="008E1038">
            <w:pPr>
              <w:widowControl w:val="0"/>
            </w:pPr>
            <w:r>
              <w:t>4.0</w:t>
            </w:r>
          </w:p>
        </w:tc>
      </w:tr>
      <w:tr w:rsidR="00B66BB0" w:rsidTr="008E1038">
        <w:tc>
          <w:tcPr>
            <w:tcW w:w="0" w:type="auto"/>
          </w:tcPr>
          <w:p w:rsidR="00B66BB0" w:rsidRDefault="00B66BB0" w:rsidP="008E1038">
            <w:pPr>
              <w:widowControl w:val="0"/>
            </w:pPr>
            <w:r>
              <w:t>90-92</w:t>
            </w:r>
          </w:p>
        </w:tc>
        <w:tc>
          <w:tcPr>
            <w:tcW w:w="0" w:type="auto"/>
          </w:tcPr>
          <w:p w:rsidR="00B66BB0" w:rsidRDefault="00B66BB0" w:rsidP="008E1038">
            <w:pPr>
              <w:widowControl w:val="0"/>
            </w:pPr>
            <w:r>
              <w:t>A-</w:t>
            </w:r>
          </w:p>
        </w:tc>
        <w:tc>
          <w:tcPr>
            <w:tcW w:w="0" w:type="auto"/>
          </w:tcPr>
          <w:p w:rsidR="00B66BB0" w:rsidRDefault="00B66BB0" w:rsidP="008E1038">
            <w:pPr>
              <w:widowControl w:val="0"/>
            </w:pPr>
            <w:r>
              <w:t>3.7</w:t>
            </w:r>
          </w:p>
        </w:tc>
      </w:tr>
      <w:tr w:rsidR="00B66BB0" w:rsidTr="008E1038">
        <w:tc>
          <w:tcPr>
            <w:tcW w:w="0" w:type="auto"/>
          </w:tcPr>
          <w:p w:rsidR="00B66BB0" w:rsidRDefault="00B66BB0" w:rsidP="008E1038">
            <w:pPr>
              <w:widowControl w:val="0"/>
            </w:pPr>
            <w:r>
              <w:t>87-89</w:t>
            </w:r>
          </w:p>
        </w:tc>
        <w:tc>
          <w:tcPr>
            <w:tcW w:w="0" w:type="auto"/>
          </w:tcPr>
          <w:p w:rsidR="00B66BB0" w:rsidRDefault="00B66BB0" w:rsidP="008E1038">
            <w:pPr>
              <w:widowControl w:val="0"/>
            </w:pPr>
            <w:r>
              <w:t>B+</w:t>
            </w:r>
          </w:p>
        </w:tc>
        <w:tc>
          <w:tcPr>
            <w:tcW w:w="0" w:type="auto"/>
          </w:tcPr>
          <w:p w:rsidR="00B66BB0" w:rsidRDefault="00B66BB0" w:rsidP="008E1038">
            <w:pPr>
              <w:widowControl w:val="0"/>
            </w:pPr>
            <w:r>
              <w:t>3.3</w:t>
            </w:r>
          </w:p>
        </w:tc>
      </w:tr>
      <w:tr w:rsidR="00B66BB0" w:rsidTr="008E1038">
        <w:tc>
          <w:tcPr>
            <w:tcW w:w="0" w:type="auto"/>
          </w:tcPr>
          <w:p w:rsidR="00B66BB0" w:rsidRDefault="00B66BB0" w:rsidP="008E1038">
            <w:pPr>
              <w:widowControl w:val="0"/>
            </w:pPr>
            <w:r>
              <w:t>83-86</w:t>
            </w:r>
          </w:p>
        </w:tc>
        <w:tc>
          <w:tcPr>
            <w:tcW w:w="0" w:type="auto"/>
          </w:tcPr>
          <w:p w:rsidR="00B66BB0" w:rsidRDefault="00B66BB0" w:rsidP="008E1038">
            <w:pPr>
              <w:widowControl w:val="0"/>
            </w:pPr>
            <w:r>
              <w:t>B</w:t>
            </w:r>
          </w:p>
        </w:tc>
        <w:tc>
          <w:tcPr>
            <w:tcW w:w="0" w:type="auto"/>
          </w:tcPr>
          <w:p w:rsidR="00B66BB0" w:rsidRDefault="00B66BB0" w:rsidP="008E1038">
            <w:pPr>
              <w:widowControl w:val="0"/>
            </w:pPr>
            <w:r>
              <w:t>3.0</w:t>
            </w:r>
          </w:p>
        </w:tc>
      </w:tr>
      <w:tr w:rsidR="00B66BB0" w:rsidTr="008E1038">
        <w:tc>
          <w:tcPr>
            <w:tcW w:w="0" w:type="auto"/>
          </w:tcPr>
          <w:p w:rsidR="00B66BB0" w:rsidRDefault="00B66BB0" w:rsidP="008E1038">
            <w:pPr>
              <w:widowControl w:val="0"/>
            </w:pPr>
            <w:r>
              <w:t>80-82</w:t>
            </w:r>
          </w:p>
        </w:tc>
        <w:tc>
          <w:tcPr>
            <w:tcW w:w="0" w:type="auto"/>
          </w:tcPr>
          <w:p w:rsidR="00B66BB0" w:rsidRDefault="00B66BB0" w:rsidP="008E1038">
            <w:pPr>
              <w:widowControl w:val="0"/>
            </w:pPr>
            <w:r>
              <w:t>B-</w:t>
            </w:r>
          </w:p>
        </w:tc>
        <w:tc>
          <w:tcPr>
            <w:tcW w:w="0" w:type="auto"/>
          </w:tcPr>
          <w:p w:rsidR="00B66BB0" w:rsidRDefault="00B66BB0" w:rsidP="008E1038">
            <w:pPr>
              <w:widowControl w:val="0"/>
            </w:pPr>
            <w:r>
              <w:t>2.7</w:t>
            </w:r>
          </w:p>
        </w:tc>
      </w:tr>
      <w:tr w:rsidR="00B66BB0" w:rsidTr="008E1038">
        <w:tc>
          <w:tcPr>
            <w:tcW w:w="0" w:type="auto"/>
          </w:tcPr>
          <w:p w:rsidR="00B66BB0" w:rsidRDefault="00B66BB0" w:rsidP="008E1038">
            <w:pPr>
              <w:widowControl w:val="0"/>
            </w:pPr>
            <w:r>
              <w:t>77-79</w:t>
            </w:r>
          </w:p>
        </w:tc>
        <w:tc>
          <w:tcPr>
            <w:tcW w:w="0" w:type="auto"/>
          </w:tcPr>
          <w:p w:rsidR="00B66BB0" w:rsidRDefault="00B66BB0" w:rsidP="008E1038">
            <w:pPr>
              <w:widowControl w:val="0"/>
            </w:pPr>
            <w:r>
              <w:t>C+</w:t>
            </w:r>
          </w:p>
        </w:tc>
        <w:tc>
          <w:tcPr>
            <w:tcW w:w="0" w:type="auto"/>
          </w:tcPr>
          <w:p w:rsidR="00B66BB0" w:rsidRDefault="00B66BB0" w:rsidP="008E1038">
            <w:pPr>
              <w:widowControl w:val="0"/>
            </w:pPr>
            <w:r>
              <w:t>2.3</w:t>
            </w:r>
          </w:p>
        </w:tc>
      </w:tr>
      <w:tr w:rsidR="00B66BB0" w:rsidTr="008E1038">
        <w:tc>
          <w:tcPr>
            <w:tcW w:w="0" w:type="auto"/>
          </w:tcPr>
          <w:p w:rsidR="00B66BB0" w:rsidRDefault="00B66BB0" w:rsidP="008E1038">
            <w:pPr>
              <w:widowControl w:val="0"/>
            </w:pPr>
            <w:r>
              <w:t>73-76</w:t>
            </w:r>
          </w:p>
        </w:tc>
        <w:tc>
          <w:tcPr>
            <w:tcW w:w="0" w:type="auto"/>
          </w:tcPr>
          <w:p w:rsidR="00B66BB0" w:rsidRDefault="00B66BB0" w:rsidP="008E1038">
            <w:pPr>
              <w:widowControl w:val="0"/>
            </w:pPr>
            <w:r>
              <w:t>C</w:t>
            </w:r>
          </w:p>
        </w:tc>
        <w:tc>
          <w:tcPr>
            <w:tcW w:w="0" w:type="auto"/>
          </w:tcPr>
          <w:p w:rsidR="00B66BB0" w:rsidRDefault="00B66BB0" w:rsidP="008E1038">
            <w:pPr>
              <w:widowControl w:val="0"/>
            </w:pPr>
            <w:r>
              <w:t>2.0</w:t>
            </w:r>
          </w:p>
        </w:tc>
      </w:tr>
      <w:tr w:rsidR="00B66BB0" w:rsidTr="008E1038">
        <w:tc>
          <w:tcPr>
            <w:tcW w:w="0" w:type="auto"/>
          </w:tcPr>
          <w:p w:rsidR="00B66BB0" w:rsidRDefault="00B66BB0" w:rsidP="008E1038">
            <w:pPr>
              <w:widowControl w:val="0"/>
            </w:pPr>
            <w:r>
              <w:t>70-72</w:t>
            </w:r>
          </w:p>
        </w:tc>
        <w:tc>
          <w:tcPr>
            <w:tcW w:w="0" w:type="auto"/>
          </w:tcPr>
          <w:p w:rsidR="00B66BB0" w:rsidRDefault="00B66BB0" w:rsidP="008E1038">
            <w:pPr>
              <w:widowControl w:val="0"/>
            </w:pPr>
            <w:r>
              <w:t>C-</w:t>
            </w:r>
          </w:p>
        </w:tc>
        <w:tc>
          <w:tcPr>
            <w:tcW w:w="0" w:type="auto"/>
          </w:tcPr>
          <w:p w:rsidR="00B66BB0" w:rsidRDefault="00B66BB0" w:rsidP="008E1038">
            <w:pPr>
              <w:widowControl w:val="0"/>
            </w:pPr>
            <w:r>
              <w:t>1.7</w:t>
            </w:r>
          </w:p>
        </w:tc>
      </w:tr>
      <w:tr w:rsidR="00B66BB0" w:rsidTr="008E1038">
        <w:tc>
          <w:tcPr>
            <w:tcW w:w="0" w:type="auto"/>
          </w:tcPr>
          <w:p w:rsidR="00B66BB0" w:rsidRDefault="00B66BB0" w:rsidP="008E1038">
            <w:pPr>
              <w:widowControl w:val="0"/>
            </w:pPr>
            <w:r>
              <w:t>67-69</w:t>
            </w:r>
          </w:p>
        </w:tc>
        <w:tc>
          <w:tcPr>
            <w:tcW w:w="0" w:type="auto"/>
          </w:tcPr>
          <w:p w:rsidR="00B66BB0" w:rsidRDefault="00B66BB0" w:rsidP="008E1038">
            <w:pPr>
              <w:widowControl w:val="0"/>
            </w:pPr>
            <w:r>
              <w:t>D+</w:t>
            </w:r>
          </w:p>
        </w:tc>
        <w:tc>
          <w:tcPr>
            <w:tcW w:w="0" w:type="auto"/>
          </w:tcPr>
          <w:p w:rsidR="00B66BB0" w:rsidRDefault="00B66BB0" w:rsidP="008E1038">
            <w:pPr>
              <w:widowControl w:val="0"/>
            </w:pPr>
            <w:r>
              <w:t>1.3</w:t>
            </w:r>
          </w:p>
        </w:tc>
      </w:tr>
      <w:tr w:rsidR="00B66BB0" w:rsidTr="008E1038">
        <w:tc>
          <w:tcPr>
            <w:tcW w:w="0" w:type="auto"/>
          </w:tcPr>
          <w:p w:rsidR="00B66BB0" w:rsidRDefault="00B66BB0" w:rsidP="008E1038">
            <w:pPr>
              <w:widowControl w:val="0"/>
            </w:pPr>
            <w:r>
              <w:t>63-66</w:t>
            </w:r>
          </w:p>
        </w:tc>
        <w:tc>
          <w:tcPr>
            <w:tcW w:w="0" w:type="auto"/>
          </w:tcPr>
          <w:p w:rsidR="00B66BB0" w:rsidRDefault="00B66BB0" w:rsidP="008E1038">
            <w:pPr>
              <w:widowControl w:val="0"/>
            </w:pPr>
            <w:r>
              <w:t>D</w:t>
            </w:r>
          </w:p>
        </w:tc>
        <w:tc>
          <w:tcPr>
            <w:tcW w:w="0" w:type="auto"/>
          </w:tcPr>
          <w:p w:rsidR="00B66BB0" w:rsidRDefault="00B66BB0" w:rsidP="008E1038">
            <w:pPr>
              <w:widowControl w:val="0"/>
            </w:pPr>
            <w:r>
              <w:t>1.0</w:t>
            </w:r>
          </w:p>
        </w:tc>
      </w:tr>
      <w:tr w:rsidR="00B66BB0" w:rsidTr="008E1038">
        <w:tc>
          <w:tcPr>
            <w:tcW w:w="0" w:type="auto"/>
          </w:tcPr>
          <w:p w:rsidR="00B66BB0" w:rsidRDefault="00B66BB0" w:rsidP="008E1038">
            <w:pPr>
              <w:widowControl w:val="0"/>
            </w:pPr>
            <w:r>
              <w:t>60-62</w:t>
            </w:r>
          </w:p>
        </w:tc>
        <w:tc>
          <w:tcPr>
            <w:tcW w:w="0" w:type="auto"/>
          </w:tcPr>
          <w:p w:rsidR="00B66BB0" w:rsidRDefault="00B66BB0" w:rsidP="008E1038">
            <w:pPr>
              <w:widowControl w:val="0"/>
            </w:pPr>
            <w:r>
              <w:t>D-</w:t>
            </w:r>
          </w:p>
        </w:tc>
        <w:tc>
          <w:tcPr>
            <w:tcW w:w="0" w:type="auto"/>
          </w:tcPr>
          <w:p w:rsidR="00B66BB0" w:rsidRDefault="00B66BB0" w:rsidP="008E1038">
            <w:pPr>
              <w:widowControl w:val="0"/>
            </w:pPr>
            <w:r>
              <w:t>0.7</w:t>
            </w:r>
          </w:p>
        </w:tc>
      </w:tr>
      <w:tr w:rsidR="00B66BB0" w:rsidTr="008E1038">
        <w:tc>
          <w:tcPr>
            <w:tcW w:w="0" w:type="auto"/>
          </w:tcPr>
          <w:p w:rsidR="00B66BB0" w:rsidRDefault="00B66BB0" w:rsidP="008E1038">
            <w:pPr>
              <w:widowControl w:val="0"/>
            </w:pPr>
            <w:r>
              <w:t>&lt;60</w:t>
            </w:r>
          </w:p>
        </w:tc>
        <w:tc>
          <w:tcPr>
            <w:tcW w:w="0" w:type="auto"/>
          </w:tcPr>
          <w:p w:rsidR="00B66BB0" w:rsidRDefault="00B66BB0" w:rsidP="008E1038">
            <w:pPr>
              <w:widowControl w:val="0"/>
            </w:pPr>
            <w:r>
              <w:t>F</w:t>
            </w:r>
          </w:p>
        </w:tc>
        <w:tc>
          <w:tcPr>
            <w:tcW w:w="0" w:type="auto"/>
          </w:tcPr>
          <w:p w:rsidR="00B66BB0" w:rsidRDefault="00B66BB0" w:rsidP="008E1038">
            <w:pPr>
              <w:widowControl w:val="0"/>
            </w:pPr>
            <w:r>
              <w:t>0.0</w:t>
            </w:r>
          </w:p>
        </w:tc>
      </w:tr>
    </w:tbl>
    <w:p w:rsidR="00B66BB0" w:rsidRDefault="00B66BB0" w:rsidP="00B66BB0">
      <w:pPr>
        <w:widowControl w:val="0"/>
        <w:rPr>
          <w:sz w:val="20"/>
          <w:szCs w:val="20"/>
        </w:rPr>
      </w:pPr>
    </w:p>
    <w:p w:rsidR="00B66BB0" w:rsidRPr="00E60F71" w:rsidRDefault="00B66BB0" w:rsidP="00B66BB0">
      <w:pPr>
        <w:widowControl w:val="0"/>
        <w:rPr>
          <w:sz w:val="20"/>
          <w:szCs w:val="20"/>
        </w:rPr>
      </w:pPr>
      <w:r w:rsidRPr="00E60F71">
        <w:rPr>
          <w:sz w:val="20"/>
          <w:szCs w:val="20"/>
        </w:rPr>
        <w:t>Graduate</w:t>
      </w:r>
    </w:p>
    <w:tbl>
      <w:tblPr>
        <w:tblStyle w:val="SyllabusTable"/>
        <w:tblW w:w="4275" w:type="dxa"/>
        <w:tblInd w:w="115" w:type="dxa"/>
        <w:tblLook w:val="04A0" w:firstRow="1" w:lastRow="0" w:firstColumn="1" w:lastColumn="0" w:noHBand="0" w:noVBand="1"/>
        <w:tblDescription w:val="Graduate Grading Scale"/>
      </w:tblPr>
      <w:tblGrid>
        <w:gridCol w:w="1242"/>
        <w:gridCol w:w="2067"/>
        <w:gridCol w:w="966"/>
      </w:tblGrid>
      <w:tr w:rsidR="00B66BB0" w:rsidRPr="006207B5" w:rsidTr="008E1038">
        <w:trPr>
          <w:cnfStyle w:val="100000000000" w:firstRow="1" w:lastRow="0" w:firstColumn="0" w:lastColumn="0" w:oddVBand="0" w:evenVBand="0" w:oddHBand="0" w:evenHBand="0" w:firstRowFirstColumn="0" w:firstRowLastColumn="0" w:lastRowFirstColumn="0" w:lastRowLastColumn="0"/>
          <w:tblHeader/>
        </w:trPr>
        <w:tc>
          <w:tcPr>
            <w:tcW w:w="0" w:type="auto"/>
          </w:tcPr>
          <w:p w:rsidR="00B66BB0" w:rsidRPr="006207B5" w:rsidRDefault="00B66BB0" w:rsidP="008E1038">
            <w:r w:rsidRPr="006207B5">
              <w:t>Grade</w:t>
            </w:r>
          </w:p>
        </w:tc>
        <w:tc>
          <w:tcPr>
            <w:tcW w:w="0" w:type="auto"/>
          </w:tcPr>
          <w:p w:rsidR="00B66BB0" w:rsidRPr="006207B5" w:rsidRDefault="00B66BB0" w:rsidP="008E1038">
            <w:r w:rsidRPr="006207B5">
              <w:t>Letter Grade</w:t>
            </w:r>
          </w:p>
        </w:tc>
        <w:tc>
          <w:tcPr>
            <w:tcW w:w="0" w:type="auto"/>
          </w:tcPr>
          <w:p w:rsidR="00B66BB0" w:rsidRPr="006207B5" w:rsidRDefault="00B66BB0" w:rsidP="008E1038">
            <w:r w:rsidRPr="006207B5">
              <w:t>GPA</w:t>
            </w:r>
          </w:p>
        </w:tc>
      </w:tr>
      <w:tr w:rsidR="00B66BB0" w:rsidTr="008E1038">
        <w:tc>
          <w:tcPr>
            <w:tcW w:w="0" w:type="auto"/>
          </w:tcPr>
          <w:p w:rsidR="00B66BB0" w:rsidRDefault="00B66BB0" w:rsidP="008E1038">
            <w:pPr>
              <w:widowControl w:val="0"/>
            </w:pPr>
            <w:r>
              <w:t>93-100</w:t>
            </w:r>
          </w:p>
        </w:tc>
        <w:tc>
          <w:tcPr>
            <w:tcW w:w="0" w:type="auto"/>
          </w:tcPr>
          <w:p w:rsidR="00B66BB0" w:rsidRDefault="00B66BB0" w:rsidP="008E1038">
            <w:pPr>
              <w:widowControl w:val="0"/>
            </w:pPr>
            <w:r>
              <w:t>A</w:t>
            </w:r>
          </w:p>
        </w:tc>
        <w:tc>
          <w:tcPr>
            <w:tcW w:w="0" w:type="auto"/>
          </w:tcPr>
          <w:p w:rsidR="00B66BB0" w:rsidRDefault="00B66BB0" w:rsidP="008E1038">
            <w:pPr>
              <w:widowControl w:val="0"/>
            </w:pPr>
            <w:r>
              <w:t>4.0</w:t>
            </w:r>
          </w:p>
        </w:tc>
      </w:tr>
      <w:tr w:rsidR="00B66BB0" w:rsidTr="008E1038">
        <w:tc>
          <w:tcPr>
            <w:tcW w:w="0" w:type="auto"/>
          </w:tcPr>
          <w:p w:rsidR="00B66BB0" w:rsidRDefault="00B66BB0" w:rsidP="008E1038">
            <w:pPr>
              <w:widowControl w:val="0"/>
            </w:pPr>
            <w:r>
              <w:t>90-92</w:t>
            </w:r>
          </w:p>
        </w:tc>
        <w:tc>
          <w:tcPr>
            <w:tcW w:w="0" w:type="auto"/>
          </w:tcPr>
          <w:p w:rsidR="00B66BB0" w:rsidRDefault="00B66BB0" w:rsidP="008E1038">
            <w:pPr>
              <w:widowControl w:val="0"/>
            </w:pPr>
            <w:r>
              <w:t>A-</w:t>
            </w:r>
          </w:p>
        </w:tc>
        <w:tc>
          <w:tcPr>
            <w:tcW w:w="0" w:type="auto"/>
          </w:tcPr>
          <w:p w:rsidR="00B66BB0" w:rsidRDefault="00B66BB0" w:rsidP="008E1038">
            <w:pPr>
              <w:widowControl w:val="0"/>
            </w:pPr>
            <w:r>
              <w:t>3.7</w:t>
            </w:r>
          </w:p>
        </w:tc>
      </w:tr>
      <w:tr w:rsidR="00B66BB0" w:rsidTr="008E1038">
        <w:tc>
          <w:tcPr>
            <w:tcW w:w="0" w:type="auto"/>
          </w:tcPr>
          <w:p w:rsidR="00B66BB0" w:rsidRDefault="00B66BB0" w:rsidP="008E1038">
            <w:pPr>
              <w:widowControl w:val="0"/>
            </w:pPr>
            <w:r>
              <w:t>87-89</w:t>
            </w:r>
          </w:p>
        </w:tc>
        <w:tc>
          <w:tcPr>
            <w:tcW w:w="0" w:type="auto"/>
          </w:tcPr>
          <w:p w:rsidR="00B66BB0" w:rsidRDefault="00B66BB0" w:rsidP="008E1038">
            <w:pPr>
              <w:widowControl w:val="0"/>
            </w:pPr>
            <w:r>
              <w:t>B+</w:t>
            </w:r>
          </w:p>
        </w:tc>
        <w:tc>
          <w:tcPr>
            <w:tcW w:w="0" w:type="auto"/>
          </w:tcPr>
          <w:p w:rsidR="00B66BB0" w:rsidRDefault="00B66BB0" w:rsidP="008E1038">
            <w:pPr>
              <w:widowControl w:val="0"/>
            </w:pPr>
            <w:r>
              <w:t>3.3</w:t>
            </w:r>
          </w:p>
        </w:tc>
      </w:tr>
      <w:tr w:rsidR="00B66BB0" w:rsidTr="008E1038">
        <w:tc>
          <w:tcPr>
            <w:tcW w:w="0" w:type="auto"/>
          </w:tcPr>
          <w:p w:rsidR="00B66BB0" w:rsidRDefault="00B66BB0" w:rsidP="008E1038">
            <w:pPr>
              <w:widowControl w:val="0"/>
            </w:pPr>
            <w:r>
              <w:t>83-86</w:t>
            </w:r>
          </w:p>
        </w:tc>
        <w:tc>
          <w:tcPr>
            <w:tcW w:w="0" w:type="auto"/>
          </w:tcPr>
          <w:p w:rsidR="00B66BB0" w:rsidRDefault="00B66BB0" w:rsidP="008E1038">
            <w:pPr>
              <w:widowControl w:val="0"/>
            </w:pPr>
            <w:r>
              <w:t>B</w:t>
            </w:r>
          </w:p>
        </w:tc>
        <w:tc>
          <w:tcPr>
            <w:tcW w:w="0" w:type="auto"/>
          </w:tcPr>
          <w:p w:rsidR="00B66BB0" w:rsidRDefault="00B66BB0" w:rsidP="008E1038">
            <w:pPr>
              <w:widowControl w:val="0"/>
            </w:pPr>
            <w:r>
              <w:t>3.0</w:t>
            </w:r>
          </w:p>
        </w:tc>
      </w:tr>
      <w:tr w:rsidR="00B66BB0" w:rsidTr="008E1038">
        <w:tc>
          <w:tcPr>
            <w:tcW w:w="0" w:type="auto"/>
          </w:tcPr>
          <w:p w:rsidR="00B66BB0" w:rsidRDefault="00B66BB0" w:rsidP="008E1038">
            <w:pPr>
              <w:widowControl w:val="0"/>
            </w:pPr>
            <w:r>
              <w:t>80-82</w:t>
            </w:r>
          </w:p>
        </w:tc>
        <w:tc>
          <w:tcPr>
            <w:tcW w:w="0" w:type="auto"/>
          </w:tcPr>
          <w:p w:rsidR="00B66BB0" w:rsidRDefault="00B66BB0" w:rsidP="008E1038">
            <w:pPr>
              <w:widowControl w:val="0"/>
            </w:pPr>
            <w:r>
              <w:t>B-</w:t>
            </w:r>
          </w:p>
        </w:tc>
        <w:tc>
          <w:tcPr>
            <w:tcW w:w="0" w:type="auto"/>
          </w:tcPr>
          <w:p w:rsidR="00B66BB0" w:rsidRDefault="00B66BB0" w:rsidP="008E1038">
            <w:pPr>
              <w:widowControl w:val="0"/>
            </w:pPr>
            <w:r>
              <w:t>2.7</w:t>
            </w:r>
          </w:p>
        </w:tc>
      </w:tr>
      <w:tr w:rsidR="00B66BB0" w:rsidTr="008E1038">
        <w:tc>
          <w:tcPr>
            <w:tcW w:w="0" w:type="auto"/>
          </w:tcPr>
          <w:p w:rsidR="00B66BB0" w:rsidRDefault="00B66BB0" w:rsidP="008E1038">
            <w:pPr>
              <w:widowControl w:val="0"/>
            </w:pPr>
            <w:r>
              <w:t>77-79</w:t>
            </w:r>
          </w:p>
        </w:tc>
        <w:tc>
          <w:tcPr>
            <w:tcW w:w="0" w:type="auto"/>
          </w:tcPr>
          <w:p w:rsidR="00B66BB0" w:rsidRDefault="00B66BB0" w:rsidP="008E1038">
            <w:pPr>
              <w:widowControl w:val="0"/>
            </w:pPr>
            <w:r>
              <w:t>C+</w:t>
            </w:r>
          </w:p>
        </w:tc>
        <w:tc>
          <w:tcPr>
            <w:tcW w:w="0" w:type="auto"/>
          </w:tcPr>
          <w:p w:rsidR="00B66BB0" w:rsidRDefault="00B66BB0" w:rsidP="008E1038">
            <w:pPr>
              <w:widowControl w:val="0"/>
            </w:pPr>
            <w:r>
              <w:t>2.3</w:t>
            </w:r>
          </w:p>
        </w:tc>
      </w:tr>
      <w:tr w:rsidR="00B66BB0" w:rsidTr="008E1038">
        <w:tc>
          <w:tcPr>
            <w:tcW w:w="0" w:type="auto"/>
          </w:tcPr>
          <w:p w:rsidR="00B66BB0" w:rsidRDefault="00B66BB0" w:rsidP="008E1038">
            <w:pPr>
              <w:widowControl w:val="0"/>
            </w:pPr>
            <w:r>
              <w:t>73-76</w:t>
            </w:r>
          </w:p>
        </w:tc>
        <w:tc>
          <w:tcPr>
            <w:tcW w:w="0" w:type="auto"/>
          </w:tcPr>
          <w:p w:rsidR="00B66BB0" w:rsidRDefault="00B66BB0" w:rsidP="008E1038">
            <w:pPr>
              <w:widowControl w:val="0"/>
            </w:pPr>
            <w:r>
              <w:t>C</w:t>
            </w:r>
          </w:p>
        </w:tc>
        <w:tc>
          <w:tcPr>
            <w:tcW w:w="0" w:type="auto"/>
          </w:tcPr>
          <w:p w:rsidR="00B66BB0" w:rsidRDefault="00B66BB0" w:rsidP="008E1038">
            <w:pPr>
              <w:widowControl w:val="0"/>
            </w:pPr>
            <w:r>
              <w:t>2.0</w:t>
            </w:r>
          </w:p>
        </w:tc>
      </w:tr>
      <w:tr w:rsidR="00B66BB0" w:rsidTr="008E1038">
        <w:tc>
          <w:tcPr>
            <w:tcW w:w="0" w:type="auto"/>
          </w:tcPr>
          <w:p w:rsidR="00B66BB0" w:rsidRDefault="00B66BB0" w:rsidP="008E1038">
            <w:pPr>
              <w:widowControl w:val="0"/>
            </w:pPr>
            <w:r>
              <w:t>70-72</w:t>
            </w:r>
          </w:p>
        </w:tc>
        <w:tc>
          <w:tcPr>
            <w:tcW w:w="0" w:type="auto"/>
          </w:tcPr>
          <w:p w:rsidR="00B66BB0" w:rsidRDefault="00B66BB0" w:rsidP="008E1038">
            <w:pPr>
              <w:widowControl w:val="0"/>
            </w:pPr>
            <w:r>
              <w:t>C-</w:t>
            </w:r>
          </w:p>
        </w:tc>
        <w:tc>
          <w:tcPr>
            <w:tcW w:w="0" w:type="auto"/>
          </w:tcPr>
          <w:p w:rsidR="00B66BB0" w:rsidRDefault="00B66BB0" w:rsidP="008E1038">
            <w:pPr>
              <w:widowControl w:val="0"/>
            </w:pPr>
            <w:r>
              <w:t>1.7</w:t>
            </w:r>
          </w:p>
        </w:tc>
      </w:tr>
      <w:tr w:rsidR="00B66BB0" w:rsidTr="008E1038">
        <w:tc>
          <w:tcPr>
            <w:tcW w:w="0" w:type="auto"/>
          </w:tcPr>
          <w:p w:rsidR="00B66BB0" w:rsidRDefault="00B66BB0" w:rsidP="008E1038">
            <w:pPr>
              <w:widowControl w:val="0"/>
            </w:pPr>
            <w:r>
              <w:t>67-69</w:t>
            </w:r>
          </w:p>
        </w:tc>
        <w:tc>
          <w:tcPr>
            <w:tcW w:w="0" w:type="auto"/>
          </w:tcPr>
          <w:p w:rsidR="00B66BB0" w:rsidRDefault="00B66BB0" w:rsidP="008E1038">
            <w:pPr>
              <w:widowControl w:val="0"/>
            </w:pPr>
            <w:r>
              <w:t>D+</w:t>
            </w:r>
          </w:p>
        </w:tc>
        <w:tc>
          <w:tcPr>
            <w:tcW w:w="0" w:type="auto"/>
          </w:tcPr>
          <w:p w:rsidR="00B66BB0" w:rsidRDefault="00B66BB0" w:rsidP="008E1038">
            <w:pPr>
              <w:widowControl w:val="0"/>
            </w:pPr>
            <w:r>
              <w:t>1.3</w:t>
            </w:r>
          </w:p>
        </w:tc>
      </w:tr>
      <w:tr w:rsidR="00B66BB0" w:rsidTr="008E1038">
        <w:tc>
          <w:tcPr>
            <w:tcW w:w="0" w:type="auto"/>
          </w:tcPr>
          <w:p w:rsidR="00B66BB0" w:rsidRDefault="00B66BB0" w:rsidP="008E1038">
            <w:pPr>
              <w:widowControl w:val="0"/>
            </w:pPr>
            <w:r>
              <w:t>63-66</w:t>
            </w:r>
          </w:p>
        </w:tc>
        <w:tc>
          <w:tcPr>
            <w:tcW w:w="0" w:type="auto"/>
          </w:tcPr>
          <w:p w:rsidR="00B66BB0" w:rsidRDefault="00B66BB0" w:rsidP="008E1038">
            <w:pPr>
              <w:widowControl w:val="0"/>
            </w:pPr>
            <w:r>
              <w:t>D</w:t>
            </w:r>
          </w:p>
        </w:tc>
        <w:tc>
          <w:tcPr>
            <w:tcW w:w="0" w:type="auto"/>
          </w:tcPr>
          <w:p w:rsidR="00B66BB0" w:rsidRDefault="00B66BB0" w:rsidP="008E1038">
            <w:pPr>
              <w:widowControl w:val="0"/>
            </w:pPr>
            <w:r>
              <w:t>1.0</w:t>
            </w:r>
          </w:p>
        </w:tc>
      </w:tr>
      <w:tr w:rsidR="00B66BB0" w:rsidTr="008E1038">
        <w:tc>
          <w:tcPr>
            <w:tcW w:w="0" w:type="auto"/>
          </w:tcPr>
          <w:p w:rsidR="00B66BB0" w:rsidRDefault="00B66BB0" w:rsidP="008E1038">
            <w:pPr>
              <w:widowControl w:val="0"/>
            </w:pPr>
            <w:r>
              <w:t>60-62</w:t>
            </w:r>
          </w:p>
        </w:tc>
        <w:tc>
          <w:tcPr>
            <w:tcW w:w="0" w:type="auto"/>
          </w:tcPr>
          <w:p w:rsidR="00B66BB0" w:rsidRDefault="00B66BB0" w:rsidP="008E1038">
            <w:pPr>
              <w:widowControl w:val="0"/>
            </w:pPr>
            <w:r>
              <w:t>D-</w:t>
            </w:r>
          </w:p>
        </w:tc>
        <w:tc>
          <w:tcPr>
            <w:tcW w:w="0" w:type="auto"/>
          </w:tcPr>
          <w:p w:rsidR="00B66BB0" w:rsidRDefault="00B66BB0" w:rsidP="008E1038">
            <w:pPr>
              <w:widowControl w:val="0"/>
            </w:pPr>
            <w:r>
              <w:t>0.7</w:t>
            </w:r>
          </w:p>
        </w:tc>
      </w:tr>
      <w:tr w:rsidR="00B66BB0" w:rsidTr="008E1038">
        <w:tc>
          <w:tcPr>
            <w:tcW w:w="0" w:type="auto"/>
          </w:tcPr>
          <w:p w:rsidR="00B66BB0" w:rsidRDefault="00B66BB0" w:rsidP="008E1038">
            <w:pPr>
              <w:widowControl w:val="0"/>
            </w:pPr>
            <w:r>
              <w:t>&lt;60</w:t>
            </w:r>
          </w:p>
        </w:tc>
        <w:tc>
          <w:tcPr>
            <w:tcW w:w="0" w:type="auto"/>
          </w:tcPr>
          <w:p w:rsidR="00B66BB0" w:rsidRDefault="00B66BB0" w:rsidP="008E1038">
            <w:pPr>
              <w:widowControl w:val="0"/>
            </w:pPr>
            <w:r>
              <w:t>F</w:t>
            </w:r>
          </w:p>
        </w:tc>
        <w:tc>
          <w:tcPr>
            <w:tcW w:w="0" w:type="auto"/>
          </w:tcPr>
          <w:p w:rsidR="00B66BB0" w:rsidRDefault="00B66BB0" w:rsidP="008E1038">
            <w:pPr>
              <w:widowControl w:val="0"/>
            </w:pPr>
            <w:r>
              <w:t>0.0</w:t>
            </w:r>
          </w:p>
        </w:tc>
      </w:tr>
    </w:tbl>
    <w:p w:rsidR="00B66BB0" w:rsidRDefault="00B66BB0" w:rsidP="00B66BB0">
      <w:pPr>
        <w:widowControl w:val="0"/>
      </w:pPr>
    </w:p>
    <w:p w:rsidR="00B66BB0" w:rsidRDefault="00B66BB0" w:rsidP="00B66BB0">
      <w:pPr>
        <w:widowControl w:val="0"/>
      </w:pPr>
    </w:p>
    <w:p w:rsidR="00B66BB0" w:rsidRDefault="00B66BB0" w:rsidP="00B66BB0">
      <w:pPr>
        <w:pStyle w:val="subheading"/>
      </w:pPr>
      <w:r>
        <w:t>Due Dates and Late Policy</w:t>
      </w:r>
      <w:r>
        <w:br/>
      </w:r>
    </w:p>
    <w:p w:rsidR="00B66BB0" w:rsidRDefault="00B66BB0" w:rsidP="00B66BB0">
      <w:pPr>
        <w:widowControl w:val="0"/>
      </w:pPr>
      <w:r>
        <w:rPr>
          <w:sz w:val="20"/>
        </w:rPr>
        <w:t xml:space="preserve">All course due dates are identified in the (syllabus unless announced to revise). Deadlines </w:t>
      </w:r>
      <w:proofErr w:type="gramStart"/>
      <w:r>
        <w:rPr>
          <w:sz w:val="20"/>
        </w:rPr>
        <w:t>are based</w:t>
      </w:r>
      <w:proofErr w:type="gramEnd"/>
      <w:r>
        <w:rPr>
          <w:sz w:val="20"/>
        </w:rPr>
        <w:t xml:space="preserve"> on Eastern Standard Time; if you are in a different time zone, please adjust your submittal times accordingly. </w:t>
      </w:r>
      <w:r>
        <w:rPr>
          <w:i/>
          <w:sz w:val="20"/>
        </w:rPr>
        <w:t xml:space="preserve">The instructor reserves the right to change dates accordingly as the semester progresses.  All changes </w:t>
      </w:r>
      <w:proofErr w:type="gramStart"/>
      <w:r>
        <w:rPr>
          <w:i/>
          <w:sz w:val="20"/>
        </w:rPr>
        <w:t>will be communicated</w:t>
      </w:r>
      <w:proofErr w:type="gramEnd"/>
      <w:r>
        <w:rPr>
          <w:i/>
          <w:sz w:val="20"/>
        </w:rPr>
        <w:t xml:space="preserve"> in an appropriate manner.</w:t>
      </w:r>
    </w:p>
    <w:p w:rsidR="00B66BB0" w:rsidRDefault="00B66BB0" w:rsidP="00B66BB0">
      <w:pPr>
        <w:widowControl w:val="0"/>
      </w:pPr>
    </w:p>
    <w:p w:rsidR="00B66BB0" w:rsidRDefault="00B66BB0" w:rsidP="00B66BB0">
      <w:pPr>
        <w:widowControl w:val="0"/>
      </w:pPr>
      <w:r>
        <w:rPr>
          <w:sz w:val="20"/>
        </w:rPr>
        <w:t xml:space="preserve">Late Policy: work assignment must be handed in by due date. Late work </w:t>
      </w:r>
      <w:proofErr w:type="gramStart"/>
      <w:r>
        <w:rPr>
          <w:sz w:val="20"/>
        </w:rPr>
        <w:t>will not be accepted</w:t>
      </w:r>
      <w:proofErr w:type="gramEnd"/>
      <w:r>
        <w:rPr>
          <w:sz w:val="20"/>
        </w:rPr>
        <w:t xml:space="preserve"> unless there is justifiable reason (e.g. emergency).</w:t>
      </w:r>
    </w:p>
    <w:p w:rsidR="00B66BB0" w:rsidRDefault="00B66BB0" w:rsidP="00B66BB0">
      <w:pPr>
        <w:widowControl w:val="0"/>
      </w:pPr>
    </w:p>
    <w:p w:rsidR="00B66BB0" w:rsidRDefault="00B66BB0" w:rsidP="00B66BB0">
      <w:pPr>
        <w:pStyle w:val="subheading"/>
      </w:pPr>
      <w:r>
        <w:t>Feedback and Grades</w:t>
      </w:r>
    </w:p>
    <w:p w:rsidR="00B66BB0" w:rsidRDefault="00B66BB0" w:rsidP="00B66BB0">
      <w:pPr>
        <w:widowControl w:val="0"/>
      </w:pPr>
    </w:p>
    <w:p w:rsidR="00B66BB0" w:rsidRDefault="00B66BB0" w:rsidP="00B66BB0">
      <w:pPr>
        <w:widowControl w:val="0"/>
        <w:rPr>
          <w:sz w:val="20"/>
        </w:rPr>
      </w:pPr>
      <w:r>
        <w:rPr>
          <w:sz w:val="20"/>
        </w:rPr>
        <w:t xml:space="preserve">I will make every effort to provide feedback and grades in </w:t>
      </w:r>
      <w:r w:rsidRPr="000B4395">
        <w:rPr>
          <w:sz w:val="20"/>
          <w:szCs w:val="20"/>
        </w:rPr>
        <w:lastRenderedPageBreak/>
        <w:t>a week.</w:t>
      </w:r>
      <w:r>
        <w:rPr>
          <w:sz w:val="20"/>
        </w:rPr>
        <w:t xml:space="preserve"> To keep track of your performance in the course, refer to My Grades in </w:t>
      </w:r>
      <w:proofErr w:type="spellStart"/>
      <w:r>
        <w:rPr>
          <w:sz w:val="20"/>
        </w:rPr>
        <w:t>HuskyCT</w:t>
      </w:r>
      <w:proofErr w:type="spellEnd"/>
      <w:r>
        <w:rPr>
          <w:sz w:val="20"/>
        </w:rPr>
        <w:t xml:space="preserve"> or contact the instructor.</w:t>
      </w:r>
    </w:p>
    <w:p w:rsidR="00B66BB0" w:rsidRDefault="00B66BB0" w:rsidP="00B66BB0">
      <w:pPr>
        <w:widowControl w:val="0"/>
      </w:pPr>
    </w:p>
    <w:p w:rsidR="00B66BB0" w:rsidRDefault="00B66BB0" w:rsidP="00B66BB0">
      <w:pPr>
        <w:pStyle w:val="syllabusheading"/>
      </w:pPr>
      <w:r>
        <w:t>Student Responsibilities and Resources</w:t>
      </w:r>
    </w:p>
    <w:p w:rsidR="00B66BB0" w:rsidRDefault="00B66BB0" w:rsidP="00B66BB0">
      <w:pPr>
        <w:widowControl w:val="0"/>
      </w:pPr>
    </w:p>
    <w:p w:rsidR="00B66BB0" w:rsidRDefault="00B66BB0" w:rsidP="00B66BB0">
      <w:pPr>
        <w:widowControl w:val="0"/>
      </w:pPr>
      <w:r>
        <w:rPr>
          <w:sz w:val="20"/>
          <w:highlight w:val="white"/>
        </w:rPr>
        <w:t xml:space="preserve">As a member of the University of Connecticut student community, you </w:t>
      </w:r>
      <w:proofErr w:type="gramStart"/>
      <w:r>
        <w:rPr>
          <w:sz w:val="20"/>
          <w:highlight w:val="white"/>
        </w:rPr>
        <w:t>are held</w:t>
      </w:r>
      <w:proofErr w:type="gramEnd"/>
      <w:r>
        <w:rPr>
          <w:sz w:val="20"/>
          <w:highlight w:val="white"/>
        </w:rPr>
        <w:t xml:space="preserve"> to certain standards and academic policies. In addition, there are numerous resources available to help you succeed in your academic work. This section provides a brief overview to important standards, policies and resources.</w:t>
      </w:r>
      <w:r>
        <w:rPr>
          <w:sz w:val="20"/>
          <w:highlight w:val="white"/>
        </w:rPr>
        <w:br/>
      </w:r>
    </w:p>
    <w:p w:rsidR="00B66BB0" w:rsidRPr="0090127C" w:rsidRDefault="00B66BB0" w:rsidP="00B66BB0">
      <w:pPr>
        <w:widowControl w:val="0"/>
        <w:rPr>
          <w:rFonts w:ascii="Times New Roman" w:hAnsi="Times New Roman" w:cs="Times New Roman"/>
          <w:b/>
          <w:sz w:val="20"/>
          <w:szCs w:val="20"/>
        </w:rPr>
      </w:pPr>
      <w:r w:rsidRPr="0090127C">
        <w:rPr>
          <w:rFonts w:ascii="Times New Roman" w:hAnsi="Times New Roman" w:cs="Times New Roman"/>
          <w:b/>
          <w:sz w:val="20"/>
          <w:szCs w:val="20"/>
          <w:highlight w:val="white"/>
        </w:rPr>
        <w:t>Student Code</w:t>
      </w:r>
      <w:r w:rsidRPr="0090127C">
        <w:rPr>
          <w:rFonts w:ascii="Times New Roman" w:hAnsi="Times New Roman" w:cs="Times New Roman"/>
          <w:b/>
          <w:sz w:val="20"/>
          <w:szCs w:val="20"/>
          <w:highlight w:val="white"/>
        </w:rPr>
        <w:br/>
      </w:r>
      <w:r w:rsidRPr="0090127C">
        <w:rPr>
          <w:rFonts w:ascii="Times New Roman" w:hAnsi="Times New Roman" w:cs="Times New Roman"/>
          <w:sz w:val="20"/>
          <w:szCs w:val="20"/>
        </w:rPr>
        <w:t xml:space="preserve">Students are </w:t>
      </w:r>
      <w:r w:rsidRPr="0090127C">
        <w:rPr>
          <w:rFonts w:ascii="Times New Roman" w:hAnsi="Times New Roman" w:cs="Times New Roman"/>
          <w:sz w:val="20"/>
          <w:szCs w:val="20"/>
          <w:highlight w:val="white"/>
        </w:rPr>
        <w:t>responsible for acting in accordance with the</w:t>
      </w:r>
      <w:r w:rsidRPr="0090127C">
        <w:rPr>
          <w:rFonts w:ascii="Times New Roman" w:hAnsi="Times New Roman" w:cs="Times New Roman"/>
          <w:sz w:val="20"/>
          <w:szCs w:val="20"/>
        </w:rPr>
        <w:t xml:space="preserve"> http://community.uconn.edu/the-student-code-preamble/</w:t>
      </w:r>
      <w:r w:rsidRPr="0090127C">
        <w:rPr>
          <w:rFonts w:ascii="Times New Roman" w:hAnsi="Times New Roman" w:cs="Times New Roman"/>
          <w:sz w:val="20"/>
          <w:szCs w:val="20"/>
          <w:highlight w:val="white"/>
        </w:rPr>
        <w:t xml:space="preserve"> </w:t>
      </w:r>
      <w:hyperlink r:id="rId160" w:history="1">
        <w:r w:rsidRPr="0090127C">
          <w:rPr>
            <w:rFonts w:ascii="Times New Roman" w:hAnsi="Times New Roman" w:cs="Times New Roman"/>
            <w:color w:val="0000FF"/>
            <w:sz w:val="20"/>
            <w:szCs w:val="20"/>
            <w:highlight w:val="white"/>
            <w:u w:val="single"/>
          </w:rPr>
          <w:t xml:space="preserve">University of Connecticut's Student Code </w:t>
        </w:r>
      </w:hyperlink>
      <w:r w:rsidRPr="0090127C">
        <w:rPr>
          <w:rFonts w:ascii="Times New Roman" w:hAnsi="Times New Roman" w:cs="Times New Roman"/>
          <w:sz w:val="20"/>
          <w:szCs w:val="20"/>
          <w:highlight w:val="white"/>
        </w:rPr>
        <w:t xml:space="preserve"> Review and become familiar with these expectations. In particular, make sure you have read the section that applies to you on Academic Integrity:</w:t>
      </w:r>
      <w:r w:rsidRPr="0090127C">
        <w:rPr>
          <w:rFonts w:ascii="Times New Roman" w:hAnsi="Times New Roman" w:cs="Times New Roman"/>
          <w:sz w:val="20"/>
          <w:szCs w:val="20"/>
          <w:highlight w:val="white"/>
        </w:rPr>
        <w:br/>
      </w:r>
    </w:p>
    <w:p w:rsidR="00B66BB0" w:rsidRPr="0090127C" w:rsidRDefault="00B66BB0" w:rsidP="00B66BB0">
      <w:pPr>
        <w:widowControl w:val="0"/>
        <w:numPr>
          <w:ilvl w:val="0"/>
          <w:numId w:val="12"/>
        </w:numPr>
        <w:spacing w:after="0" w:line="240" w:lineRule="auto"/>
        <w:ind w:hanging="359"/>
        <w:contextualSpacing/>
        <w:rPr>
          <w:rFonts w:ascii="Times New Roman" w:hAnsi="Times New Roman" w:cs="Times New Roman"/>
          <w:sz w:val="20"/>
          <w:szCs w:val="20"/>
          <w:highlight w:val="white"/>
        </w:rPr>
      </w:pPr>
      <w:hyperlink r:id="rId161">
        <w:r w:rsidRPr="0090127C">
          <w:rPr>
            <w:rFonts w:ascii="Times New Roman" w:hAnsi="Times New Roman" w:cs="Times New Roman"/>
            <w:color w:val="1155CC"/>
            <w:sz w:val="20"/>
            <w:szCs w:val="20"/>
            <w:highlight w:val="white"/>
            <w:u w:val="single"/>
          </w:rPr>
          <w:t>Academic Integrity in Undergraduate Education and Research</w:t>
        </w:r>
      </w:hyperlink>
    </w:p>
    <w:p w:rsidR="00B66BB0" w:rsidRPr="0090127C" w:rsidRDefault="00B66BB0" w:rsidP="00B66BB0">
      <w:pPr>
        <w:widowControl w:val="0"/>
        <w:numPr>
          <w:ilvl w:val="0"/>
          <w:numId w:val="12"/>
        </w:numPr>
        <w:spacing w:after="0" w:line="240" w:lineRule="auto"/>
        <w:ind w:hanging="359"/>
        <w:contextualSpacing/>
        <w:rPr>
          <w:rFonts w:ascii="Times New Roman" w:hAnsi="Times New Roman" w:cs="Times New Roman"/>
          <w:sz w:val="20"/>
          <w:szCs w:val="20"/>
          <w:highlight w:val="white"/>
        </w:rPr>
      </w:pPr>
      <w:hyperlink r:id="rId162">
        <w:r w:rsidRPr="0090127C">
          <w:rPr>
            <w:rFonts w:ascii="Times New Roman" w:hAnsi="Times New Roman" w:cs="Times New Roman"/>
            <w:color w:val="1155CC"/>
            <w:sz w:val="20"/>
            <w:szCs w:val="20"/>
            <w:highlight w:val="white"/>
            <w:u w:val="single"/>
          </w:rPr>
          <w:t>Academic Integrity in Graduate Education and Research</w:t>
        </w:r>
      </w:hyperlink>
      <w:hyperlink r:id="rId163">
        <w:r w:rsidRPr="0090127C">
          <w:rPr>
            <w:rFonts w:ascii="Times New Roman" w:hAnsi="Times New Roman" w:cs="Times New Roman"/>
            <w:color w:val="1155CC"/>
            <w:sz w:val="20"/>
            <w:szCs w:val="20"/>
            <w:highlight w:val="white"/>
            <w:u w:val="single"/>
          </w:rPr>
          <w:br/>
        </w:r>
      </w:hyperlink>
    </w:p>
    <w:p w:rsidR="00B66BB0" w:rsidRPr="0090127C" w:rsidRDefault="00B66BB0" w:rsidP="00B66BB0">
      <w:pPr>
        <w:widowControl w:val="0"/>
        <w:rPr>
          <w:rFonts w:ascii="Times New Roman" w:hAnsi="Times New Roman" w:cs="Times New Roman"/>
          <w:sz w:val="20"/>
          <w:szCs w:val="20"/>
        </w:rPr>
      </w:pPr>
      <w:r w:rsidRPr="0090127C">
        <w:rPr>
          <w:rFonts w:ascii="Times New Roman" w:hAnsi="Times New Roman" w:cs="Times New Roman"/>
          <w:sz w:val="20"/>
          <w:szCs w:val="20"/>
          <w:highlight w:val="white"/>
        </w:rPr>
        <w:t xml:space="preserve">Cheating and plagiarism </w:t>
      </w:r>
      <w:proofErr w:type="gramStart"/>
      <w:r w:rsidRPr="0090127C">
        <w:rPr>
          <w:rFonts w:ascii="Times New Roman" w:hAnsi="Times New Roman" w:cs="Times New Roman"/>
          <w:sz w:val="20"/>
          <w:szCs w:val="20"/>
          <w:highlight w:val="white"/>
        </w:rPr>
        <w:t>are taken</w:t>
      </w:r>
      <w:proofErr w:type="gramEnd"/>
      <w:r w:rsidRPr="0090127C">
        <w:rPr>
          <w:rFonts w:ascii="Times New Roman" w:hAnsi="Times New Roman" w:cs="Times New Roman"/>
          <w:sz w:val="20"/>
          <w:szCs w:val="20"/>
          <w:highlight w:val="white"/>
        </w:rPr>
        <w:t xml:space="preserve"> very seriously at the University of Connecticut. </w:t>
      </w:r>
      <w:proofErr w:type="gramStart"/>
      <w:r w:rsidRPr="0090127C">
        <w:rPr>
          <w:rFonts w:ascii="Times New Roman" w:hAnsi="Times New Roman" w:cs="Times New Roman"/>
          <w:sz w:val="20"/>
          <w:szCs w:val="20"/>
          <w:highlight w:val="white"/>
        </w:rPr>
        <w:t>As a student,</w:t>
      </w:r>
      <w:proofErr w:type="gramEnd"/>
      <w:r w:rsidRPr="0090127C">
        <w:rPr>
          <w:rFonts w:ascii="Times New Roman" w:hAnsi="Times New Roman" w:cs="Times New Roman"/>
          <w:sz w:val="20"/>
          <w:szCs w:val="20"/>
          <w:highlight w:val="white"/>
        </w:rPr>
        <w:t xml:space="preserve"> </w:t>
      </w:r>
      <w:proofErr w:type="gramStart"/>
      <w:r w:rsidRPr="0090127C">
        <w:rPr>
          <w:rFonts w:ascii="Times New Roman" w:hAnsi="Times New Roman" w:cs="Times New Roman"/>
          <w:sz w:val="20"/>
          <w:szCs w:val="20"/>
          <w:highlight w:val="white"/>
        </w:rPr>
        <w:t>it</w:t>
      </w:r>
      <w:proofErr w:type="gramEnd"/>
      <w:r w:rsidRPr="0090127C">
        <w:rPr>
          <w:rFonts w:ascii="Times New Roman" w:hAnsi="Times New Roman" w:cs="Times New Roman"/>
          <w:sz w:val="20"/>
          <w:szCs w:val="20"/>
          <w:highlight w:val="white"/>
        </w:rPr>
        <w:t xml:space="preserve"> is your responsibility to avoid plagiarism. If you need more information about the subject of plagiarism, use the following resources:</w:t>
      </w:r>
    </w:p>
    <w:p w:rsidR="00B66BB0" w:rsidRPr="0090127C" w:rsidRDefault="00B66BB0" w:rsidP="00B66BB0">
      <w:pPr>
        <w:widowControl w:val="0"/>
        <w:rPr>
          <w:rFonts w:ascii="Times New Roman" w:hAnsi="Times New Roman" w:cs="Times New Roman"/>
          <w:sz w:val="20"/>
          <w:szCs w:val="20"/>
        </w:rPr>
      </w:pPr>
    </w:p>
    <w:p w:rsidR="00B66BB0" w:rsidRPr="0090127C" w:rsidRDefault="00B66BB0" w:rsidP="00B66BB0">
      <w:pPr>
        <w:widowControl w:val="0"/>
        <w:numPr>
          <w:ilvl w:val="0"/>
          <w:numId w:val="14"/>
        </w:numPr>
        <w:spacing w:after="0" w:line="240" w:lineRule="auto"/>
        <w:contextualSpacing/>
        <w:rPr>
          <w:rFonts w:ascii="Times New Roman" w:hAnsi="Times New Roman" w:cs="Times New Roman"/>
          <w:sz w:val="20"/>
          <w:szCs w:val="20"/>
          <w:highlight w:val="white"/>
        </w:rPr>
      </w:pPr>
      <w:hyperlink r:id="rId164">
        <w:r w:rsidRPr="0090127C">
          <w:rPr>
            <w:rFonts w:ascii="Times New Roman" w:hAnsi="Times New Roman" w:cs="Times New Roman"/>
            <w:color w:val="1155CC"/>
            <w:sz w:val="20"/>
            <w:szCs w:val="20"/>
            <w:highlight w:val="white"/>
            <w:u w:val="single"/>
          </w:rPr>
          <w:t>Plagiarism: How to Recognize it and How to Avoid It</w:t>
        </w:r>
      </w:hyperlink>
    </w:p>
    <w:p w:rsidR="00B66BB0" w:rsidRPr="0090127C" w:rsidRDefault="00B66BB0" w:rsidP="00B66BB0">
      <w:pPr>
        <w:widowControl w:val="0"/>
        <w:numPr>
          <w:ilvl w:val="0"/>
          <w:numId w:val="11"/>
        </w:numPr>
        <w:spacing w:after="0" w:line="240" w:lineRule="auto"/>
        <w:ind w:hanging="359"/>
        <w:contextualSpacing/>
        <w:rPr>
          <w:rFonts w:ascii="Times New Roman" w:hAnsi="Times New Roman" w:cs="Times New Roman"/>
          <w:sz w:val="20"/>
          <w:szCs w:val="20"/>
          <w:highlight w:val="white"/>
        </w:rPr>
      </w:pPr>
      <w:hyperlink r:id="rId165">
        <w:r w:rsidRPr="0090127C">
          <w:rPr>
            <w:rFonts w:ascii="Times New Roman" w:hAnsi="Times New Roman" w:cs="Times New Roman"/>
            <w:color w:val="1155CC"/>
            <w:sz w:val="20"/>
            <w:szCs w:val="20"/>
            <w:highlight w:val="white"/>
            <w:u w:val="single"/>
          </w:rPr>
          <w:t>Instructional Module about Plagiarism</w:t>
        </w:r>
      </w:hyperlink>
    </w:p>
    <w:p w:rsidR="00B66BB0" w:rsidRPr="0090127C" w:rsidRDefault="00B66BB0" w:rsidP="00B66BB0">
      <w:pPr>
        <w:widowControl w:val="0"/>
        <w:numPr>
          <w:ilvl w:val="0"/>
          <w:numId w:val="11"/>
        </w:numPr>
        <w:spacing w:after="0" w:line="240" w:lineRule="auto"/>
        <w:ind w:hanging="359"/>
        <w:contextualSpacing/>
        <w:rPr>
          <w:rFonts w:ascii="Times New Roman" w:hAnsi="Times New Roman" w:cs="Times New Roman"/>
          <w:sz w:val="20"/>
          <w:szCs w:val="20"/>
          <w:highlight w:val="white"/>
        </w:rPr>
      </w:pPr>
      <w:hyperlink r:id="rId166">
        <w:r w:rsidRPr="0090127C">
          <w:rPr>
            <w:rFonts w:ascii="Times New Roman" w:hAnsi="Times New Roman" w:cs="Times New Roman"/>
            <w:color w:val="1155CC"/>
            <w:sz w:val="20"/>
            <w:szCs w:val="20"/>
            <w:highlight w:val="white"/>
            <w:u w:val="single"/>
          </w:rPr>
          <w:t>University of Connecticut Libraries’ Student Instruction</w:t>
        </w:r>
      </w:hyperlink>
      <w:r w:rsidRPr="0090127C">
        <w:rPr>
          <w:rFonts w:ascii="Times New Roman" w:hAnsi="Times New Roman" w:cs="Times New Roman"/>
          <w:sz w:val="20"/>
          <w:szCs w:val="20"/>
          <w:highlight w:val="white"/>
        </w:rPr>
        <w:t xml:space="preserve"> (includes research, citing and writing resources)</w:t>
      </w:r>
    </w:p>
    <w:p w:rsidR="00B66BB0" w:rsidRPr="0090127C" w:rsidRDefault="00B66BB0" w:rsidP="00B66BB0">
      <w:pPr>
        <w:widowControl w:val="0"/>
        <w:rPr>
          <w:rFonts w:ascii="Times New Roman" w:hAnsi="Times New Roman" w:cs="Times New Roman"/>
          <w:sz w:val="20"/>
          <w:szCs w:val="20"/>
        </w:rPr>
      </w:pPr>
    </w:p>
    <w:p w:rsidR="00B66BB0" w:rsidRPr="0090127C" w:rsidRDefault="00B66BB0" w:rsidP="00B66BB0">
      <w:pPr>
        <w:widowControl w:val="0"/>
        <w:rPr>
          <w:rFonts w:ascii="Times New Roman" w:hAnsi="Times New Roman" w:cs="Times New Roman"/>
          <w:b/>
          <w:sz w:val="20"/>
          <w:szCs w:val="20"/>
        </w:rPr>
      </w:pPr>
      <w:r w:rsidRPr="0090127C">
        <w:rPr>
          <w:rFonts w:ascii="Times New Roman" w:hAnsi="Times New Roman" w:cs="Times New Roman"/>
          <w:b/>
          <w:sz w:val="20"/>
          <w:szCs w:val="20"/>
          <w:highlight w:val="white"/>
        </w:rPr>
        <w:t>Copyright</w:t>
      </w:r>
    </w:p>
    <w:p w:rsidR="00B66BB0" w:rsidRPr="0090127C" w:rsidRDefault="00B66BB0" w:rsidP="00B66BB0">
      <w:pPr>
        <w:widowControl w:val="0"/>
        <w:rPr>
          <w:rFonts w:ascii="Times New Roman" w:hAnsi="Times New Roman" w:cs="Times New Roman"/>
          <w:sz w:val="20"/>
          <w:szCs w:val="20"/>
        </w:rPr>
      </w:pPr>
    </w:p>
    <w:p w:rsidR="00B66BB0" w:rsidRPr="0090127C" w:rsidRDefault="00B66BB0" w:rsidP="00B66BB0">
      <w:pPr>
        <w:widowControl w:val="0"/>
        <w:rPr>
          <w:rFonts w:ascii="Times New Roman" w:hAnsi="Times New Roman" w:cs="Times New Roman"/>
          <w:sz w:val="20"/>
          <w:szCs w:val="20"/>
        </w:rPr>
      </w:pPr>
      <w:r w:rsidRPr="0090127C">
        <w:rPr>
          <w:rFonts w:ascii="Times New Roman" w:hAnsi="Times New Roman" w:cs="Times New Roman"/>
          <w:sz w:val="20"/>
          <w:szCs w:val="20"/>
        </w:rPr>
        <w:t>Copyrighted materials within the course are only for the use of students enrolled in the course for purposes associated with this course and may not be retained or further disseminated.</w:t>
      </w:r>
    </w:p>
    <w:p w:rsidR="00B66BB0" w:rsidRPr="0090127C" w:rsidRDefault="00B66BB0" w:rsidP="00B66BB0">
      <w:pPr>
        <w:widowControl w:val="0"/>
        <w:rPr>
          <w:rFonts w:ascii="Times New Roman" w:hAnsi="Times New Roman" w:cs="Times New Roman"/>
          <w:sz w:val="20"/>
          <w:szCs w:val="20"/>
          <w:shd w:val="clear" w:color="auto" w:fill="F4F4F4"/>
        </w:rPr>
      </w:pPr>
    </w:p>
    <w:p w:rsidR="00B66BB0" w:rsidRPr="0090127C" w:rsidRDefault="00B66BB0" w:rsidP="00B66BB0">
      <w:pPr>
        <w:widowControl w:val="0"/>
        <w:rPr>
          <w:rFonts w:ascii="Times New Roman" w:hAnsi="Times New Roman" w:cs="Times New Roman"/>
          <w:b/>
          <w:sz w:val="20"/>
          <w:szCs w:val="20"/>
        </w:rPr>
      </w:pPr>
      <w:r w:rsidRPr="0090127C">
        <w:rPr>
          <w:rFonts w:ascii="Times New Roman" w:hAnsi="Times New Roman" w:cs="Times New Roman"/>
          <w:b/>
          <w:sz w:val="20"/>
          <w:szCs w:val="20"/>
          <w:highlight w:val="white"/>
        </w:rPr>
        <w:t>Netiquette and Communication</w:t>
      </w:r>
    </w:p>
    <w:p w:rsidR="00B66BB0" w:rsidRPr="0090127C" w:rsidRDefault="00B66BB0" w:rsidP="00B66BB0">
      <w:pPr>
        <w:widowControl w:val="0"/>
        <w:rPr>
          <w:rFonts w:ascii="Times New Roman" w:hAnsi="Times New Roman" w:cs="Times New Roman"/>
          <w:sz w:val="20"/>
          <w:szCs w:val="20"/>
        </w:rPr>
      </w:pPr>
    </w:p>
    <w:p w:rsidR="00B66BB0" w:rsidRPr="0090127C" w:rsidRDefault="00B66BB0" w:rsidP="00B66BB0">
      <w:pPr>
        <w:widowControl w:val="0"/>
        <w:rPr>
          <w:rFonts w:ascii="Times New Roman" w:hAnsi="Times New Roman" w:cs="Times New Roman"/>
          <w:sz w:val="20"/>
          <w:szCs w:val="20"/>
        </w:rPr>
      </w:pPr>
      <w:r w:rsidRPr="0090127C">
        <w:rPr>
          <w:rFonts w:ascii="Times New Roman" w:hAnsi="Times New Roman" w:cs="Times New Roman"/>
          <w:sz w:val="20"/>
          <w:szCs w:val="20"/>
          <w:highlight w:val="white"/>
        </w:rPr>
        <w:t xml:space="preserve">At all times, course communication with fellow students and the instructor are to be professional and courteous. It </w:t>
      </w:r>
      <w:proofErr w:type="gramStart"/>
      <w:r w:rsidRPr="0090127C">
        <w:rPr>
          <w:rFonts w:ascii="Times New Roman" w:hAnsi="Times New Roman" w:cs="Times New Roman"/>
          <w:sz w:val="20"/>
          <w:szCs w:val="20"/>
          <w:highlight w:val="white"/>
        </w:rPr>
        <w:t>is expected</w:t>
      </w:r>
      <w:proofErr w:type="gramEnd"/>
      <w:r w:rsidRPr="0090127C">
        <w:rPr>
          <w:rFonts w:ascii="Times New Roman" w:hAnsi="Times New Roman" w:cs="Times New Roman"/>
          <w:sz w:val="20"/>
          <w:szCs w:val="20"/>
          <w:highlight w:val="white"/>
        </w:rPr>
        <w:t xml:space="preserve"> that you proofread all your written communication, including discussion posts, assignment submissions, and mail messages. If you are new to online learning or need a netiquette refresher, please look at this guide titled, </w:t>
      </w:r>
      <w:hyperlink r:id="rId167">
        <w:r w:rsidRPr="0090127C">
          <w:rPr>
            <w:rFonts w:ascii="Times New Roman" w:hAnsi="Times New Roman" w:cs="Times New Roman"/>
            <w:color w:val="1155CC"/>
            <w:sz w:val="20"/>
            <w:szCs w:val="20"/>
            <w:highlight w:val="white"/>
            <w:u w:val="single"/>
          </w:rPr>
          <w:t>The Core Rules of Netiquette</w:t>
        </w:r>
      </w:hyperlink>
      <w:r w:rsidRPr="0090127C">
        <w:rPr>
          <w:rFonts w:ascii="Times New Roman" w:hAnsi="Times New Roman" w:cs="Times New Roman"/>
          <w:sz w:val="20"/>
          <w:szCs w:val="20"/>
          <w:highlight w:val="white"/>
        </w:rPr>
        <w:t xml:space="preserve">. </w:t>
      </w:r>
    </w:p>
    <w:p w:rsidR="00B66BB0" w:rsidRPr="0090127C" w:rsidRDefault="00B66BB0" w:rsidP="00B66BB0">
      <w:pPr>
        <w:widowControl w:val="0"/>
        <w:rPr>
          <w:rFonts w:ascii="Times New Roman" w:hAnsi="Times New Roman" w:cs="Times New Roman"/>
          <w:sz w:val="20"/>
          <w:szCs w:val="20"/>
        </w:rPr>
      </w:pPr>
    </w:p>
    <w:p w:rsidR="00B66BB0" w:rsidRPr="0090127C" w:rsidRDefault="00B66BB0" w:rsidP="00B66BB0">
      <w:pPr>
        <w:widowControl w:val="0"/>
        <w:rPr>
          <w:rFonts w:ascii="Times New Roman" w:hAnsi="Times New Roman" w:cs="Times New Roman"/>
          <w:b/>
          <w:sz w:val="20"/>
          <w:szCs w:val="20"/>
        </w:rPr>
      </w:pPr>
      <w:r w:rsidRPr="0090127C">
        <w:rPr>
          <w:rFonts w:ascii="Times New Roman" w:hAnsi="Times New Roman" w:cs="Times New Roman"/>
          <w:b/>
          <w:sz w:val="20"/>
          <w:szCs w:val="20"/>
          <w:highlight w:val="white"/>
        </w:rPr>
        <w:t>Adding or Dropping a Course</w:t>
      </w:r>
    </w:p>
    <w:p w:rsidR="00B66BB0" w:rsidRPr="0090127C" w:rsidRDefault="00B66BB0" w:rsidP="00B66BB0">
      <w:pPr>
        <w:widowControl w:val="0"/>
        <w:rPr>
          <w:rFonts w:ascii="Times New Roman" w:hAnsi="Times New Roman" w:cs="Times New Roman"/>
          <w:sz w:val="20"/>
          <w:szCs w:val="20"/>
        </w:rPr>
      </w:pPr>
    </w:p>
    <w:p w:rsidR="00B66BB0" w:rsidRPr="0090127C" w:rsidRDefault="00B66BB0" w:rsidP="00B66BB0">
      <w:pPr>
        <w:widowControl w:val="0"/>
        <w:rPr>
          <w:rFonts w:ascii="Times New Roman" w:hAnsi="Times New Roman" w:cs="Times New Roman"/>
          <w:sz w:val="20"/>
          <w:szCs w:val="20"/>
        </w:rPr>
      </w:pPr>
      <w:r w:rsidRPr="0090127C">
        <w:rPr>
          <w:rFonts w:ascii="Times New Roman" w:hAnsi="Times New Roman" w:cs="Times New Roman"/>
          <w:sz w:val="20"/>
          <w:szCs w:val="20"/>
          <w:highlight w:val="white"/>
        </w:rPr>
        <w:t xml:space="preserve">If you should decide to add or drop a course, there are official procedures to follow:  </w:t>
      </w:r>
    </w:p>
    <w:p w:rsidR="00B66BB0" w:rsidRPr="0090127C" w:rsidRDefault="00B66BB0" w:rsidP="00B66BB0">
      <w:pPr>
        <w:widowControl w:val="0"/>
        <w:numPr>
          <w:ilvl w:val="0"/>
          <w:numId w:val="13"/>
        </w:numPr>
        <w:spacing w:after="0" w:line="240" w:lineRule="auto"/>
        <w:ind w:hanging="359"/>
        <w:contextualSpacing/>
        <w:rPr>
          <w:rFonts w:ascii="Times New Roman" w:hAnsi="Times New Roman" w:cs="Times New Roman"/>
          <w:sz w:val="20"/>
          <w:szCs w:val="20"/>
          <w:highlight w:val="white"/>
        </w:rPr>
      </w:pPr>
      <w:r w:rsidRPr="0090127C">
        <w:rPr>
          <w:rFonts w:ascii="Times New Roman" w:hAnsi="Times New Roman" w:cs="Times New Roman"/>
          <w:sz w:val="20"/>
          <w:szCs w:val="20"/>
          <w:highlight w:val="white"/>
        </w:rPr>
        <w:t xml:space="preserve">Matriculated students should add or drop a course through the </w:t>
      </w:r>
      <w:hyperlink r:id="rId168">
        <w:r w:rsidRPr="0090127C">
          <w:rPr>
            <w:rFonts w:ascii="Times New Roman" w:hAnsi="Times New Roman" w:cs="Times New Roman"/>
            <w:color w:val="1155CC"/>
            <w:sz w:val="20"/>
            <w:szCs w:val="20"/>
            <w:highlight w:val="white"/>
            <w:u w:val="single"/>
          </w:rPr>
          <w:t>Student Administration System</w:t>
        </w:r>
      </w:hyperlink>
      <w:r w:rsidRPr="0090127C">
        <w:rPr>
          <w:rFonts w:ascii="Times New Roman" w:hAnsi="Times New Roman" w:cs="Times New Roman"/>
          <w:sz w:val="20"/>
          <w:szCs w:val="20"/>
          <w:highlight w:val="white"/>
        </w:rPr>
        <w:t>.</w:t>
      </w:r>
    </w:p>
    <w:p w:rsidR="00B66BB0" w:rsidRPr="0090127C" w:rsidRDefault="00B66BB0" w:rsidP="00B66BB0">
      <w:pPr>
        <w:widowControl w:val="0"/>
        <w:numPr>
          <w:ilvl w:val="0"/>
          <w:numId w:val="13"/>
        </w:numPr>
        <w:spacing w:after="0" w:line="240" w:lineRule="auto"/>
        <w:ind w:hanging="359"/>
        <w:contextualSpacing/>
        <w:rPr>
          <w:rFonts w:ascii="Times New Roman" w:hAnsi="Times New Roman" w:cs="Times New Roman"/>
          <w:sz w:val="20"/>
          <w:szCs w:val="20"/>
          <w:highlight w:val="white"/>
        </w:rPr>
      </w:pPr>
      <w:r w:rsidRPr="0090127C">
        <w:rPr>
          <w:rFonts w:ascii="Times New Roman" w:hAnsi="Times New Roman" w:cs="Times New Roman"/>
          <w:sz w:val="20"/>
          <w:szCs w:val="20"/>
          <w:highlight w:val="white"/>
        </w:rPr>
        <w:t xml:space="preserve">Non-degree students should refer to </w:t>
      </w:r>
      <w:hyperlink r:id="rId169">
        <w:r w:rsidRPr="0090127C">
          <w:rPr>
            <w:rFonts w:ascii="Times New Roman" w:hAnsi="Times New Roman" w:cs="Times New Roman"/>
            <w:color w:val="1155CC"/>
            <w:sz w:val="20"/>
            <w:szCs w:val="20"/>
            <w:highlight w:val="white"/>
            <w:u w:val="single"/>
          </w:rPr>
          <w:t>Non-Degree Add/Drop Information</w:t>
        </w:r>
      </w:hyperlink>
      <w:r w:rsidRPr="0090127C">
        <w:rPr>
          <w:rFonts w:ascii="Times New Roman" w:hAnsi="Times New Roman" w:cs="Times New Roman"/>
          <w:sz w:val="20"/>
          <w:szCs w:val="20"/>
          <w:highlight w:val="white"/>
        </w:rPr>
        <w:t xml:space="preserve"> located on the registrar’s website.</w:t>
      </w:r>
      <w:r w:rsidRPr="0090127C">
        <w:rPr>
          <w:rFonts w:ascii="Times New Roman" w:hAnsi="Times New Roman" w:cs="Times New Roman"/>
          <w:sz w:val="20"/>
          <w:szCs w:val="20"/>
          <w:highlight w:val="white"/>
        </w:rPr>
        <w:br/>
      </w:r>
    </w:p>
    <w:p w:rsidR="00B66BB0" w:rsidRPr="0090127C" w:rsidRDefault="00B66BB0" w:rsidP="00B66BB0">
      <w:pPr>
        <w:widowControl w:val="0"/>
        <w:rPr>
          <w:rFonts w:ascii="Times New Roman" w:hAnsi="Times New Roman" w:cs="Times New Roman"/>
          <w:sz w:val="20"/>
          <w:szCs w:val="20"/>
        </w:rPr>
      </w:pPr>
      <w:r w:rsidRPr="0090127C">
        <w:rPr>
          <w:rFonts w:ascii="Times New Roman" w:hAnsi="Times New Roman" w:cs="Times New Roman"/>
          <w:sz w:val="20"/>
          <w:szCs w:val="20"/>
          <w:highlight w:val="white"/>
        </w:rPr>
        <w:t>You must officially drop a course to avoid receiving an "F" on your permanent transcript. Simply discontinuing class or informing the instructor you want to drop does not constitute an official drop of the course. For more information, refer to the:</w:t>
      </w:r>
      <w:r w:rsidRPr="0090127C">
        <w:rPr>
          <w:rFonts w:ascii="Times New Roman" w:hAnsi="Times New Roman" w:cs="Times New Roman"/>
          <w:sz w:val="20"/>
          <w:szCs w:val="20"/>
          <w:highlight w:val="white"/>
        </w:rPr>
        <w:br/>
      </w:r>
    </w:p>
    <w:p w:rsidR="00B66BB0" w:rsidRPr="0090127C" w:rsidRDefault="00B66BB0" w:rsidP="00B66BB0">
      <w:pPr>
        <w:widowControl w:val="0"/>
        <w:numPr>
          <w:ilvl w:val="0"/>
          <w:numId w:val="8"/>
        </w:numPr>
        <w:spacing w:after="0" w:line="240" w:lineRule="auto"/>
        <w:ind w:hanging="359"/>
        <w:contextualSpacing/>
        <w:rPr>
          <w:rFonts w:ascii="Times New Roman" w:hAnsi="Times New Roman" w:cs="Times New Roman"/>
          <w:sz w:val="20"/>
          <w:szCs w:val="20"/>
          <w:highlight w:val="white"/>
        </w:rPr>
      </w:pPr>
      <w:hyperlink r:id="rId170">
        <w:r w:rsidRPr="0090127C">
          <w:rPr>
            <w:rFonts w:ascii="Times New Roman" w:hAnsi="Times New Roman" w:cs="Times New Roman"/>
            <w:color w:val="1155CC"/>
            <w:sz w:val="20"/>
            <w:szCs w:val="20"/>
            <w:highlight w:val="white"/>
            <w:u w:val="single"/>
          </w:rPr>
          <w:t>Undergraduate Catalog</w:t>
        </w:r>
      </w:hyperlink>
    </w:p>
    <w:p w:rsidR="00B66BB0" w:rsidRPr="0090127C" w:rsidRDefault="00B66BB0" w:rsidP="00B66BB0">
      <w:pPr>
        <w:widowControl w:val="0"/>
        <w:numPr>
          <w:ilvl w:val="0"/>
          <w:numId w:val="8"/>
        </w:numPr>
        <w:spacing w:after="0" w:line="240" w:lineRule="auto"/>
        <w:ind w:hanging="359"/>
        <w:contextualSpacing/>
        <w:rPr>
          <w:rFonts w:ascii="Times New Roman" w:hAnsi="Times New Roman" w:cs="Times New Roman"/>
          <w:sz w:val="20"/>
          <w:szCs w:val="20"/>
          <w:highlight w:val="white"/>
        </w:rPr>
      </w:pPr>
      <w:hyperlink r:id="rId171">
        <w:r w:rsidRPr="0090127C">
          <w:rPr>
            <w:rFonts w:ascii="Times New Roman" w:hAnsi="Times New Roman" w:cs="Times New Roman"/>
            <w:color w:val="1155CC"/>
            <w:sz w:val="20"/>
            <w:szCs w:val="20"/>
            <w:highlight w:val="white"/>
            <w:u w:val="single"/>
          </w:rPr>
          <w:t xml:space="preserve">Graduate Catalog </w:t>
        </w:r>
      </w:hyperlink>
    </w:p>
    <w:p w:rsidR="00B66BB0" w:rsidRPr="0090127C" w:rsidRDefault="00B66BB0" w:rsidP="00B66BB0">
      <w:pPr>
        <w:widowControl w:val="0"/>
        <w:rPr>
          <w:rFonts w:ascii="Times New Roman" w:hAnsi="Times New Roman" w:cs="Times New Roman"/>
          <w:sz w:val="20"/>
          <w:szCs w:val="20"/>
        </w:rPr>
      </w:pPr>
      <w:hyperlink r:id="rId172"/>
    </w:p>
    <w:p w:rsidR="00B66BB0" w:rsidRPr="0090127C" w:rsidRDefault="00B66BB0" w:rsidP="00B66BB0">
      <w:pPr>
        <w:widowControl w:val="0"/>
        <w:rPr>
          <w:rFonts w:ascii="Times New Roman" w:hAnsi="Times New Roman" w:cs="Times New Roman"/>
          <w:b/>
          <w:sz w:val="20"/>
          <w:szCs w:val="20"/>
        </w:rPr>
      </w:pPr>
      <w:r w:rsidRPr="0090127C">
        <w:rPr>
          <w:rFonts w:ascii="Times New Roman" w:hAnsi="Times New Roman" w:cs="Times New Roman"/>
          <w:b/>
          <w:sz w:val="20"/>
          <w:szCs w:val="20"/>
          <w:highlight w:val="white"/>
        </w:rPr>
        <w:t xml:space="preserve">Academic Calendar </w:t>
      </w:r>
    </w:p>
    <w:p w:rsidR="00B66BB0" w:rsidRPr="0090127C" w:rsidRDefault="00B66BB0" w:rsidP="00B66BB0">
      <w:pPr>
        <w:widowControl w:val="0"/>
        <w:rPr>
          <w:rFonts w:ascii="Times New Roman" w:hAnsi="Times New Roman" w:cs="Times New Roman"/>
          <w:sz w:val="20"/>
          <w:szCs w:val="20"/>
        </w:rPr>
      </w:pPr>
    </w:p>
    <w:p w:rsidR="00B66BB0" w:rsidRPr="0090127C" w:rsidRDefault="00B66BB0" w:rsidP="00B66BB0">
      <w:pPr>
        <w:widowControl w:val="0"/>
        <w:rPr>
          <w:rFonts w:ascii="Times New Roman" w:hAnsi="Times New Roman" w:cs="Times New Roman"/>
          <w:sz w:val="20"/>
          <w:szCs w:val="20"/>
        </w:rPr>
      </w:pPr>
      <w:r w:rsidRPr="0090127C">
        <w:rPr>
          <w:rFonts w:ascii="Times New Roman" w:hAnsi="Times New Roman" w:cs="Times New Roman"/>
          <w:sz w:val="20"/>
          <w:szCs w:val="20"/>
          <w:highlight w:val="white"/>
        </w:rPr>
        <w:t xml:space="preserve">The University's </w:t>
      </w:r>
      <w:hyperlink r:id="rId173">
        <w:r w:rsidRPr="0090127C">
          <w:rPr>
            <w:rFonts w:ascii="Times New Roman" w:hAnsi="Times New Roman" w:cs="Times New Roman"/>
            <w:color w:val="1155CC"/>
            <w:sz w:val="20"/>
            <w:szCs w:val="20"/>
            <w:highlight w:val="white"/>
            <w:u w:val="single"/>
          </w:rPr>
          <w:t>Academic Calendar</w:t>
        </w:r>
      </w:hyperlink>
      <w:r w:rsidRPr="0090127C">
        <w:rPr>
          <w:rFonts w:ascii="Times New Roman" w:hAnsi="Times New Roman" w:cs="Times New Roman"/>
          <w:sz w:val="20"/>
          <w:szCs w:val="20"/>
          <w:highlight w:val="white"/>
        </w:rPr>
        <w:t xml:space="preserve"> contains important semester dates.</w:t>
      </w:r>
    </w:p>
    <w:p w:rsidR="00B66BB0" w:rsidRPr="0090127C" w:rsidRDefault="00B66BB0" w:rsidP="00B66BB0">
      <w:pPr>
        <w:widowControl w:val="0"/>
        <w:rPr>
          <w:rFonts w:ascii="Times New Roman" w:hAnsi="Times New Roman" w:cs="Times New Roman"/>
          <w:sz w:val="20"/>
          <w:szCs w:val="20"/>
        </w:rPr>
      </w:pPr>
    </w:p>
    <w:p w:rsidR="00B66BB0" w:rsidRPr="0090127C" w:rsidRDefault="00B66BB0" w:rsidP="00B66BB0">
      <w:pPr>
        <w:widowControl w:val="0"/>
        <w:rPr>
          <w:rFonts w:ascii="Times New Roman" w:hAnsi="Times New Roman" w:cs="Times New Roman"/>
          <w:b/>
          <w:sz w:val="20"/>
          <w:szCs w:val="20"/>
        </w:rPr>
      </w:pPr>
      <w:r w:rsidRPr="0090127C">
        <w:rPr>
          <w:rFonts w:ascii="Times New Roman" w:hAnsi="Times New Roman" w:cs="Times New Roman"/>
          <w:b/>
          <w:sz w:val="20"/>
          <w:szCs w:val="20"/>
          <w:highlight w:val="white"/>
        </w:rPr>
        <w:t>Academic Support Resources</w:t>
      </w:r>
    </w:p>
    <w:p w:rsidR="00B66BB0" w:rsidRPr="0090127C" w:rsidRDefault="00B66BB0" w:rsidP="00B66BB0">
      <w:pPr>
        <w:widowControl w:val="0"/>
        <w:rPr>
          <w:rFonts w:ascii="Times New Roman" w:hAnsi="Times New Roman" w:cs="Times New Roman"/>
          <w:sz w:val="20"/>
          <w:szCs w:val="20"/>
        </w:rPr>
      </w:pPr>
    </w:p>
    <w:p w:rsidR="00B66BB0" w:rsidRPr="0090127C" w:rsidRDefault="00B66BB0" w:rsidP="00B66BB0">
      <w:pPr>
        <w:widowControl w:val="0"/>
        <w:rPr>
          <w:rFonts w:ascii="Times New Roman" w:hAnsi="Times New Roman" w:cs="Times New Roman"/>
          <w:sz w:val="20"/>
          <w:szCs w:val="20"/>
        </w:rPr>
      </w:pPr>
      <w:hyperlink r:id="rId174">
        <w:r w:rsidRPr="0090127C">
          <w:rPr>
            <w:rFonts w:ascii="Times New Roman" w:hAnsi="Times New Roman" w:cs="Times New Roman"/>
            <w:color w:val="1155CC"/>
            <w:sz w:val="20"/>
            <w:szCs w:val="20"/>
            <w:highlight w:val="white"/>
            <w:u w:val="single"/>
          </w:rPr>
          <w:t>Technology and Academic Help</w:t>
        </w:r>
      </w:hyperlink>
      <w:r w:rsidRPr="0090127C">
        <w:rPr>
          <w:rFonts w:ascii="Times New Roman" w:hAnsi="Times New Roman" w:cs="Times New Roman"/>
          <w:sz w:val="20"/>
          <w:szCs w:val="20"/>
          <w:highlight w:val="white"/>
        </w:rPr>
        <w:t xml:space="preserve"> provides a guide to technical and academic assistance. </w:t>
      </w:r>
    </w:p>
    <w:p w:rsidR="00B66BB0" w:rsidRPr="0090127C" w:rsidRDefault="00B66BB0" w:rsidP="00B66BB0">
      <w:pPr>
        <w:widowControl w:val="0"/>
        <w:rPr>
          <w:rFonts w:ascii="Times New Roman" w:hAnsi="Times New Roman" w:cs="Times New Roman"/>
          <w:sz w:val="20"/>
          <w:szCs w:val="20"/>
        </w:rPr>
      </w:pPr>
    </w:p>
    <w:p w:rsidR="00B66BB0" w:rsidRPr="0090127C" w:rsidRDefault="00B66BB0" w:rsidP="00B66BB0">
      <w:pPr>
        <w:widowControl w:val="0"/>
        <w:rPr>
          <w:rFonts w:ascii="Times New Roman" w:hAnsi="Times New Roman" w:cs="Times New Roman"/>
          <w:b/>
          <w:sz w:val="20"/>
          <w:szCs w:val="20"/>
        </w:rPr>
      </w:pPr>
      <w:r w:rsidRPr="0090127C">
        <w:rPr>
          <w:rFonts w:ascii="Times New Roman" w:hAnsi="Times New Roman" w:cs="Times New Roman"/>
          <w:b/>
          <w:sz w:val="20"/>
          <w:szCs w:val="20"/>
          <w:highlight w:val="white"/>
        </w:rPr>
        <w:t>Students with Disabilities</w:t>
      </w:r>
    </w:p>
    <w:p w:rsidR="00B66BB0" w:rsidRPr="0090127C" w:rsidRDefault="00B66BB0" w:rsidP="00B66BB0">
      <w:pPr>
        <w:widowControl w:val="0"/>
        <w:rPr>
          <w:rFonts w:ascii="Times New Roman" w:hAnsi="Times New Roman" w:cs="Times New Roman"/>
          <w:sz w:val="20"/>
          <w:szCs w:val="20"/>
        </w:rPr>
      </w:pPr>
    </w:p>
    <w:p w:rsidR="00B66BB0" w:rsidRPr="0090127C" w:rsidRDefault="00B66BB0" w:rsidP="00B66BB0">
      <w:pPr>
        <w:widowControl w:val="0"/>
        <w:rPr>
          <w:rFonts w:ascii="Times New Roman" w:hAnsi="Times New Roman" w:cs="Times New Roman"/>
          <w:sz w:val="20"/>
          <w:szCs w:val="20"/>
        </w:rPr>
      </w:pPr>
      <w:r w:rsidRPr="0090127C">
        <w:rPr>
          <w:rFonts w:ascii="Times New Roman" w:hAnsi="Times New Roman" w:cs="Times New Roman"/>
          <w:sz w:val="20"/>
          <w:szCs w:val="20"/>
          <w:highlight w:val="white"/>
        </w:rPr>
        <w:t xml:space="preserve">Students needing special accommodations should work with the University's </w:t>
      </w:r>
      <w:hyperlink r:id="rId175">
        <w:r w:rsidRPr="0090127C">
          <w:rPr>
            <w:rFonts w:ascii="Times New Roman" w:hAnsi="Times New Roman" w:cs="Times New Roman"/>
            <w:color w:val="1155CC"/>
            <w:sz w:val="20"/>
            <w:szCs w:val="20"/>
            <w:highlight w:val="white"/>
            <w:u w:val="single"/>
          </w:rPr>
          <w:t xml:space="preserve">Center for Students with Disabilities </w:t>
        </w:r>
        <w:r w:rsidRPr="0090127C">
          <w:rPr>
            <w:rFonts w:ascii="Times New Roman" w:hAnsi="Times New Roman" w:cs="Times New Roman"/>
            <w:color w:val="1155CC"/>
            <w:sz w:val="20"/>
            <w:szCs w:val="20"/>
            <w:highlight w:val="white"/>
            <w:u w:val="single"/>
          </w:rPr>
          <w:lastRenderedPageBreak/>
          <w:t>(CSD)</w:t>
        </w:r>
      </w:hyperlink>
      <w:r w:rsidRPr="0090127C">
        <w:rPr>
          <w:rFonts w:ascii="Times New Roman" w:hAnsi="Times New Roman" w:cs="Times New Roman"/>
          <w:sz w:val="20"/>
          <w:szCs w:val="20"/>
          <w:highlight w:val="white"/>
        </w:rPr>
        <w:t xml:space="preserve">. You may contact CSD by calling (860) 486-2020 or by emailing csd@uconn.edu. If your request for accommodation </w:t>
      </w:r>
      <w:proofErr w:type="gramStart"/>
      <w:r w:rsidRPr="0090127C">
        <w:rPr>
          <w:rFonts w:ascii="Times New Roman" w:hAnsi="Times New Roman" w:cs="Times New Roman"/>
          <w:sz w:val="20"/>
          <w:szCs w:val="20"/>
          <w:highlight w:val="white"/>
        </w:rPr>
        <w:t>is approved</w:t>
      </w:r>
      <w:proofErr w:type="gramEnd"/>
      <w:r w:rsidRPr="0090127C">
        <w:rPr>
          <w:rFonts w:ascii="Times New Roman" w:hAnsi="Times New Roman" w:cs="Times New Roman"/>
          <w:sz w:val="20"/>
          <w:szCs w:val="20"/>
          <w:highlight w:val="white"/>
        </w:rPr>
        <w:t xml:space="preserve">, CSD will send an accommodation letter directly to your instructor(s) so that special arrangements can be made. (Note: Student requests for accommodation </w:t>
      </w:r>
      <w:proofErr w:type="gramStart"/>
      <w:r w:rsidRPr="0090127C">
        <w:rPr>
          <w:rFonts w:ascii="Times New Roman" w:hAnsi="Times New Roman" w:cs="Times New Roman"/>
          <w:sz w:val="20"/>
          <w:szCs w:val="20"/>
          <w:highlight w:val="white"/>
        </w:rPr>
        <w:t>must be filed</w:t>
      </w:r>
      <w:proofErr w:type="gramEnd"/>
      <w:r w:rsidRPr="0090127C">
        <w:rPr>
          <w:rFonts w:ascii="Times New Roman" w:hAnsi="Times New Roman" w:cs="Times New Roman"/>
          <w:sz w:val="20"/>
          <w:szCs w:val="20"/>
          <w:highlight w:val="white"/>
        </w:rPr>
        <w:t xml:space="preserve"> each semester.)</w:t>
      </w:r>
      <w:r w:rsidRPr="0090127C">
        <w:rPr>
          <w:rFonts w:ascii="Times New Roman" w:hAnsi="Times New Roman" w:cs="Times New Roman"/>
          <w:sz w:val="20"/>
          <w:szCs w:val="20"/>
          <w:highlight w:val="white"/>
        </w:rPr>
        <w:br/>
      </w:r>
    </w:p>
    <w:p w:rsidR="00B66BB0" w:rsidRPr="0090127C" w:rsidRDefault="00B66BB0" w:rsidP="00B66BB0">
      <w:pPr>
        <w:rPr>
          <w:rFonts w:ascii="Times New Roman" w:hAnsi="Times New Roman" w:cs="Times New Roman"/>
          <w:sz w:val="20"/>
          <w:szCs w:val="20"/>
        </w:rPr>
      </w:pPr>
      <w:r w:rsidRPr="0090127C">
        <w:rPr>
          <w:rFonts w:ascii="Times New Roman" w:hAnsi="Times New Roman" w:cs="Times New Roman"/>
          <w:sz w:val="20"/>
          <w:szCs w:val="20"/>
        </w:rPr>
        <w:t>Blackboard measures and evaluates accessibility using two sets of standards: the WCAG 2.0 standards issued by the World Wide Web Consortium (W3C) and Section 508 of the Rehabilitation Act issued in the United States federal government.” (Retrieved March 24, 2013 from</w:t>
      </w:r>
    </w:p>
    <w:p w:rsidR="00B66BB0" w:rsidRPr="0090127C" w:rsidRDefault="00B66BB0" w:rsidP="00B66BB0">
      <w:pPr>
        <w:rPr>
          <w:rFonts w:ascii="Times New Roman" w:hAnsi="Times New Roman" w:cs="Times New Roman"/>
          <w:sz w:val="20"/>
          <w:szCs w:val="20"/>
        </w:rPr>
      </w:pPr>
      <w:hyperlink r:id="rId176" w:history="1">
        <w:r w:rsidRPr="0090127C">
          <w:rPr>
            <w:rFonts w:ascii="Times New Roman" w:hAnsi="Times New Roman" w:cs="Times New Roman"/>
            <w:color w:val="0000FF"/>
            <w:sz w:val="20"/>
            <w:szCs w:val="20"/>
            <w:u w:val="single"/>
          </w:rPr>
          <w:t>http://www.blackboard.com/platforms/learn/resources/accessibility.aspx</w:t>
        </w:r>
      </w:hyperlink>
      <w:r w:rsidRPr="0090127C">
        <w:rPr>
          <w:rFonts w:ascii="Times New Roman" w:hAnsi="Times New Roman" w:cs="Times New Roman"/>
          <w:sz w:val="20"/>
          <w:szCs w:val="20"/>
        </w:rPr>
        <w:t>)</w:t>
      </w:r>
    </w:p>
    <w:p w:rsidR="00B66BB0" w:rsidRPr="0090127C" w:rsidRDefault="00B66BB0" w:rsidP="00B66BB0">
      <w:pPr>
        <w:widowControl w:val="0"/>
        <w:rPr>
          <w:rFonts w:ascii="Times New Roman" w:hAnsi="Times New Roman" w:cs="Times New Roman"/>
          <w:sz w:val="20"/>
          <w:szCs w:val="20"/>
        </w:rPr>
      </w:pPr>
    </w:p>
    <w:p w:rsidR="00B66BB0" w:rsidRPr="0090127C" w:rsidRDefault="00B66BB0" w:rsidP="00B66BB0">
      <w:pPr>
        <w:widowControl w:val="0"/>
        <w:rPr>
          <w:rFonts w:ascii="Times New Roman" w:hAnsi="Times New Roman" w:cs="Times New Roman"/>
          <w:sz w:val="20"/>
          <w:szCs w:val="20"/>
        </w:rPr>
      </w:pPr>
    </w:p>
    <w:p w:rsidR="00B66BB0" w:rsidRPr="0090127C" w:rsidRDefault="00B66BB0" w:rsidP="00B66BB0">
      <w:pPr>
        <w:keepNext/>
        <w:keepLines/>
        <w:widowControl w:val="0"/>
        <w:shd w:val="clear" w:color="auto" w:fill="7C878E"/>
        <w:spacing w:before="200"/>
        <w:contextualSpacing/>
        <w:jc w:val="center"/>
        <w:outlineLvl w:val="0"/>
        <w:rPr>
          <w:rFonts w:ascii="Times New Roman" w:eastAsia="Trebuchet MS" w:hAnsi="Times New Roman" w:cs="Times New Roman"/>
          <w:b/>
          <w:color w:val="FFFFFF"/>
          <w:sz w:val="20"/>
          <w:szCs w:val="20"/>
        </w:rPr>
      </w:pPr>
      <w:r w:rsidRPr="0090127C">
        <w:rPr>
          <w:rFonts w:ascii="Times New Roman" w:eastAsia="Trebuchet MS" w:hAnsi="Times New Roman" w:cs="Times New Roman"/>
          <w:b/>
          <w:color w:val="FFFFFF"/>
          <w:sz w:val="20"/>
          <w:szCs w:val="20"/>
        </w:rPr>
        <w:t>Software Requirements and Technical Help</w:t>
      </w:r>
    </w:p>
    <w:p w:rsidR="00B66BB0" w:rsidRPr="0090127C" w:rsidRDefault="00B66BB0" w:rsidP="00B66BB0">
      <w:pPr>
        <w:widowControl w:val="0"/>
        <w:numPr>
          <w:ilvl w:val="0"/>
          <w:numId w:val="10"/>
        </w:numPr>
        <w:spacing w:after="0" w:line="240" w:lineRule="auto"/>
        <w:ind w:hanging="359"/>
        <w:contextualSpacing/>
        <w:rPr>
          <w:rFonts w:ascii="Times New Roman" w:hAnsi="Times New Roman" w:cs="Times New Roman"/>
          <w:sz w:val="20"/>
          <w:szCs w:val="20"/>
        </w:rPr>
      </w:pPr>
      <w:r w:rsidRPr="0090127C">
        <w:rPr>
          <w:rFonts w:ascii="Times New Roman" w:hAnsi="Times New Roman" w:cs="Times New Roman"/>
          <w:sz w:val="20"/>
          <w:szCs w:val="20"/>
        </w:rPr>
        <w:t>Word processing software</w:t>
      </w:r>
    </w:p>
    <w:p w:rsidR="00B66BB0" w:rsidRPr="0090127C" w:rsidRDefault="00B66BB0" w:rsidP="00B66BB0">
      <w:pPr>
        <w:widowControl w:val="0"/>
        <w:numPr>
          <w:ilvl w:val="0"/>
          <w:numId w:val="10"/>
        </w:numPr>
        <w:spacing w:after="0" w:line="240" w:lineRule="auto"/>
        <w:ind w:hanging="359"/>
        <w:contextualSpacing/>
        <w:rPr>
          <w:rFonts w:ascii="Times New Roman" w:hAnsi="Times New Roman" w:cs="Times New Roman"/>
          <w:sz w:val="20"/>
          <w:szCs w:val="20"/>
        </w:rPr>
      </w:pPr>
      <w:hyperlink r:id="rId177">
        <w:r w:rsidRPr="0090127C">
          <w:rPr>
            <w:rFonts w:ascii="Times New Roman" w:hAnsi="Times New Roman" w:cs="Times New Roman"/>
            <w:color w:val="1155CC"/>
            <w:sz w:val="20"/>
            <w:szCs w:val="20"/>
            <w:u w:val="single"/>
          </w:rPr>
          <w:t>Adobe Acrobat Reader</w:t>
        </w:r>
      </w:hyperlink>
    </w:p>
    <w:p w:rsidR="00B66BB0" w:rsidRPr="0090127C" w:rsidRDefault="00B66BB0" w:rsidP="00B66BB0">
      <w:pPr>
        <w:widowControl w:val="0"/>
        <w:numPr>
          <w:ilvl w:val="0"/>
          <w:numId w:val="10"/>
        </w:numPr>
        <w:spacing w:after="0" w:line="240" w:lineRule="auto"/>
        <w:ind w:hanging="359"/>
        <w:contextualSpacing/>
        <w:rPr>
          <w:rFonts w:ascii="Times New Roman" w:hAnsi="Times New Roman" w:cs="Times New Roman"/>
          <w:sz w:val="20"/>
          <w:szCs w:val="20"/>
        </w:rPr>
      </w:pPr>
      <w:r w:rsidRPr="0090127C">
        <w:rPr>
          <w:rFonts w:ascii="Times New Roman" w:hAnsi="Times New Roman" w:cs="Times New Roman"/>
          <w:sz w:val="20"/>
          <w:szCs w:val="20"/>
        </w:rPr>
        <w:t>Internet access</w:t>
      </w:r>
    </w:p>
    <w:p w:rsidR="00B66BB0" w:rsidRPr="0090127C" w:rsidRDefault="00B66BB0" w:rsidP="00B66BB0">
      <w:pPr>
        <w:widowControl w:val="0"/>
        <w:rPr>
          <w:rFonts w:ascii="Times New Roman" w:hAnsi="Times New Roman" w:cs="Times New Roman"/>
          <w:sz w:val="20"/>
          <w:szCs w:val="20"/>
        </w:rPr>
      </w:pPr>
    </w:p>
    <w:p w:rsidR="00B66BB0" w:rsidRPr="0090127C" w:rsidRDefault="00B66BB0" w:rsidP="00B66BB0">
      <w:pPr>
        <w:widowControl w:val="0"/>
        <w:rPr>
          <w:rFonts w:ascii="Times New Roman" w:hAnsi="Times New Roman" w:cs="Times New Roman"/>
          <w:sz w:val="20"/>
          <w:szCs w:val="20"/>
        </w:rPr>
      </w:pPr>
      <w:r w:rsidRPr="0090127C">
        <w:rPr>
          <w:rFonts w:ascii="Times New Roman" w:hAnsi="Times New Roman" w:cs="Times New Roman"/>
          <w:sz w:val="20"/>
          <w:szCs w:val="20"/>
        </w:rPr>
        <w:t>(</w:t>
      </w:r>
      <w:proofErr w:type="gramStart"/>
      <w:r w:rsidRPr="0090127C">
        <w:rPr>
          <w:rFonts w:ascii="Times New Roman" w:hAnsi="Times New Roman" w:cs="Times New Roman"/>
          <w:sz w:val="20"/>
          <w:szCs w:val="20"/>
        </w:rPr>
        <w:t>add</w:t>
      </w:r>
      <w:proofErr w:type="gramEnd"/>
      <w:r w:rsidRPr="0090127C">
        <w:rPr>
          <w:rFonts w:ascii="Times New Roman" w:hAnsi="Times New Roman" w:cs="Times New Roman"/>
          <w:sz w:val="20"/>
          <w:szCs w:val="20"/>
        </w:rPr>
        <w:t xml:space="preserve"> additional items as needed)</w:t>
      </w:r>
    </w:p>
    <w:p w:rsidR="00B66BB0" w:rsidRPr="0090127C" w:rsidRDefault="00B66BB0" w:rsidP="00B66BB0">
      <w:pPr>
        <w:widowControl w:val="0"/>
        <w:rPr>
          <w:rFonts w:ascii="Times New Roman" w:hAnsi="Times New Roman" w:cs="Times New Roman"/>
          <w:sz w:val="20"/>
          <w:szCs w:val="20"/>
        </w:rPr>
      </w:pPr>
    </w:p>
    <w:p w:rsidR="00B66BB0" w:rsidRPr="0090127C" w:rsidRDefault="00B66BB0" w:rsidP="00B66BB0">
      <w:pPr>
        <w:widowControl w:val="0"/>
        <w:rPr>
          <w:rFonts w:ascii="Times New Roman" w:hAnsi="Times New Roman" w:cs="Times New Roman"/>
          <w:sz w:val="20"/>
          <w:szCs w:val="20"/>
        </w:rPr>
      </w:pPr>
      <w:r w:rsidRPr="0090127C">
        <w:rPr>
          <w:rFonts w:ascii="Times New Roman" w:hAnsi="Times New Roman" w:cs="Times New Roman"/>
          <w:sz w:val="20"/>
          <w:szCs w:val="20"/>
          <w:highlight w:val="white"/>
        </w:rPr>
        <w:t xml:space="preserve">This course is completely facilitated online using the learning management platform, </w:t>
      </w:r>
      <w:hyperlink r:id="rId178">
        <w:r w:rsidRPr="0090127C">
          <w:rPr>
            <w:rFonts w:ascii="Times New Roman" w:hAnsi="Times New Roman" w:cs="Times New Roman"/>
            <w:color w:val="000099"/>
            <w:sz w:val="20"/>
            <w:szCs w:val="20"/>
            <w:highlight w:val="white"/>
            <w:u w:val="single"/>
          </w:rPr>
          <w:t>HuskyCT</w:t>
        </w:r>
      </w:hyperlink>
      <w:r w:rsidRPr="0090127C">
        <w:rPr>
          <w:rFonts w:ascii="Times New Roman" w:hAnsi="Times New Roman" w:cs="Times New Roman"/>
          <w:sz w:val="20"/>
          <w:szCs w:val="20"/>
          <w:highlight w:val="white"/>
        </w:rPr>
        <w:t xml:space="preserve">. If you have difficulty accessing </w:t>
      </w:r>
      <w:proofErr w:type="spellStart"/>
      <w:r w:rsidRPr="0090127C">
        <w:rPr>
          <w:rFonts w:ascii="Times New Roman" w:hAnsi="Times New Roman" w:cs="Times New Roman"/>
          <w:sz w:val="20"/>
          <w:szCs w:val="20"/>
          <w:highlight w:val="white"/>
        </w:rPr>
        <w:t>HuskyCT</w:t>
      </w:r>
      <w:proofErr w:type="spellEnd"/>
      <w:r w:rsidRPr="0090127C">
        <w:rPr>
          <w:rFonts w:ascii="Times New Roman" w:hAnsi="Times New Roman" w:cs="Times New Roman"/>
          <w:sz w:val="20"/>
          <w:szCs w:val="20"/>
          <w:highlight w:val="white"/>
        </w:rPr>
        <w:t>, online students have access to the in person/live person support options available during regular business hours in the Digital Learning Center (</w:t>
      </w:r>
      <w:hyperlink r:id="rId179" w:tooltip="Digital Learning Center web address">
        <w:r w:rsidRPr="0090127C">
          <w:rPr>
            <w:rFonts w:ascii="Times New Roman" w:hAnsi="Times New Roman" w:cs="Times New Roman"/>
            <w:color w:val="1155CC"/>
            <w:sz w:val="20"/>
            <w:szCs w:val="20"/>
            <w:highlight w:val="white"/>
            <w:u w:val="single"/>
          </w:rPr>
          <w:t>www.dlc.uconn.edu</w:t>
        </w:r>
      </w:hyperlink>
      <w:r w:rsidRPr="0090127C">
        <w:rPr>
          <w:rFonts w:ascii="Times New Roman" w:hAnsi="Times New Roman" w:cs="Times New Roman"/>
          <w:sz w:val="20"/>
          <w:szCs w:val="20"/>
          <w:highlight w:val="white"/>
        </w:rPr>
        <w:t>). Students also have 24x</w:t>
      </w:r>
      <w:proofErr w:type="gramStart"/>
      <w:r w:rsidRPr="0090127C">
        <w:rPr>
          <w:rFonts w:ascii="Times New Roman" w:hAnsi="Times New Roman" w:cs="Times New Roman"/>
          <w:sz w:val="20"/>
          <w:szCs w:val="20"/>
          <w:highlight w:val="white"/>
        </w:rPr>
        <w:t>7</w:t>
      </w:r>
      <w:proofErr w:type="gramEnd"/>
      <w:r w:rsidRPr="0090127C">
        <w:rPr>
          <w:rFonts w:ascii="Times New Roman" w:hAnsi="Times New Roman" w:cs="Times New Roman"/>
          <w:sz w:val="20"/>
          <w:szCs w:val="20"/>
          <w:highlight w:val="white"/>
        </w:rPr>
        <w:t xml:space="preserve"> access to live chat, phone and support documents through </w:t>
      </w:r>
      <w:hyperlink r:id="rId180" w:tooltip="24/7 Course Support">
        <w:r w:rsidRPr="0090127C">
          <w:rPr>
            <w:rFonts w:ascii="Times New Roman" w:hAnsi="Times New Roman" w:cs="Times New Roman"/>
            <w:color w:val="000099"/>
            <w:sz w:val="20"/>
            <w:szCs w:val="20"/>
            <w:highlight w:val="white"/>
            <w:u w:val="single"/>
          </w:rPr>
          <w:t>www.ecampus24x7.uconn.edu</w:t>
        </w:r>
      </w:hyperlink>
      <w:r w:rsidRPr="0090127C">
        <w:rPr>
          <w:rFonts w:ascii="Times New Roman" w:hAnsi="Times New Roman" w:cs="Times New Roman"/>
          <w:sz w:val="20"/>
          <w:szCs w:val="20"/>
          <w:highlight w:val="white"/>
        </w:rPr>
        <w:t>.</w:t>
      </w:r>
    </w:p>
    <w:p w:rsidR="00B66BB0" w:rsidRPr="0090127C" w:rsidRDefault="00B66BB0" w:rsidP="00B66BB0">
      <w:pPr>
        <w:widowControl w:val="0"/>
        <w:rPr>
          <w:rFonts w:ascii="Times New Roman" w:hAnsi="Times New Roman" w:cs="Times New Roman"/>
          <w:sz w:val="20"/>
          <w:szCs w:val="20"/>
        </w:rPr>
      </w:pPr>
      <w:r w:rsidRPr="0090127C">
        <w:rPr>
          <w:rFonts w:ascii="Times New Roman" w:hAnsi="Times New Roman" w:cs="Times New Roman"/>
          <w:sz w:val="20"/>
          <w:szCs w:val="20"/>
        </w:rPr>
        <w:t xml:space="preserve"> </w:t>
      </w:r>
    </w:p>
    <w:p w:rsidR="00B66BB0" w:rsidRPr="0090127C" w:rsidRDefault="00B66BB0" w:rsidP="00B66BB0">
      <w:pPr>
        <w:keepNext/>
        <w:keepLines/>
        <w:widowControl w:val="0"/>
        <w:shd w:val="clear" w:color="auto" w:fill="7C878E"/>
        <w:spacing w:before="200"/>
        <w:contextualSpacing/>
        <w:jc w:val="center"/>
        <w:outlineLvl w:val="0"/>
        <w:rPr>
          <w:rFonts w:ascii="Times New Roman" w:eastAsia="Trebuchet MS" w:hAnsi="Times New Roman" w:cs="Times New Roman"/>
          <w:b/>
          <w:color w:val="FFFFFF"/>
          <w:sz w:val="20"/>
          <w:szCs w:val="20"/>
        </w:rPr>
      </w:pPr>
      <w:r w:rsidRPr="0090127C">
        <w:rPr>
          <w:rFonts w:ascii="Times New Roman" w:eastAsia="Trebuchet MS" w:hAnsi="Times New Roman" w:cs="Times New Roman"/>
          <w:b/>
          <w:color w:val="FFFFFF"/>
          <w:sz w:val="20"/>
          <w:szCs w:val="20"/>
        </w:rPr>
        <w:t>Minimum Technical Skills</w:t>
      </w:r>
    </w:p>
    <w:p w:rsidR="00B66BB0" w:rsidRPr="0090127C" w:rsidRDefault="00B66BB0" w:rsidP="00B66BB0">
      <w:pPr>
        <w:widowControl w:val="0"/>
        <w:rPr>
          <w:rFonts w:ascii="Times New Roman" w:hAnsi="Times New Roman" w:cs="Times New Roman"/>
          <w:sz w:val="20"/>
          <w:szCs w:val="20"/>
        </w:rPr>
      </w:pPr>
    </w:p>
    <w:p w:rsidR="00B66BB0" w:rsidRPr="0090127C" w:rsidRDefault="00B66BB0" w:rsidP="00B66BB0">
      <w:pPr>
        <w:widowControl w:val="0"/>
        <w:rPr>
          <w:rFonts w:ascii="Times New Roman" w:hAnsi="Times New Roman" w:cs="Times New Roman"/>
          <w:sz w:val="20"/>
          <w:szCs w:val="20"/>
        </w:rPr>
      </w:pPr>
      <w:r w:rsidRPr="0090127C">
        <w:rPr>
          <w:rFonts w:ascii="Times New Roman" w:hAnsi="Times New Roman" w:cs="Times New Roman"/>
          <w:sz w:val="20"/>
          <w:szCs w:val="20"/>
        </w:rPr>
        <w:t>To be successful in this course, you will need the following technical skills:</w:t>
      </w:r>
      <w:r w:rsidRPr="0090127C">
        <w:rPr>
          <w:rFonts w:ascii="Times New Roman" w:hAnsi="Times New Roman" w:cs="Times New Roman"/>
          <w:sz w:val="20"/>
          <w:szCs w:val="20"/>
        </w:rPr>
        <w:br/>
      </w:r>
    </w:p>
    <w:p w:rsidR="00B66BB0" w:rsidRPr="0090127C" w:rsidRDefault="00B66BB0" w:rsidP="00B66BB0">
      <w:pPr>
        <w:widowControl w:val="0"/>
        <w:numPr>
          <w:ilvl w:val="0"/>
          <w:numId w:val="9"/>
        </w:numPr>
        <w:spacing w:after="0" w:line="240" w:lineRule="auto"/>
        <w:ind w:hanging="359"/>
        <w:contextualSpacing/>
        <w:rPr>
          <w:rFonts w:ascii="Times New Roman" w:hAnsi="Times New Roman" w:cs="Times New Roman"/>
          <w:sz w:val="20"/>
          <w:szCs w:val="20"/>
        </w:rPr>
      </w:pPr>
      <w:r w:rsidRPr="0090127C">
        <w:rPr>
          <w:rFonts w:ascii="Times New Roman" w:hAnsi="Times New Roman" w:cs="Times New Roman"/>
          <w:sz w:val="20"/>
          <w:szCs w:val="20"/>
        </w:rPr>
        <w:t>Use electronic mail with attachments.</w:t>
      </w:r>
    </w:p>
    <w:p w:rsidR="00B66BB0" w:rsidRPr="0090127C" w:rsidRDefault="00B66BB0" w:rsidP="00B66BB0">
      <w:pPr>
        <w:widowControl w:val="0"/>
        <w:numPr>
          <w:ilvl w:val="0"/>
          <w:numId w:val="9"/>
        </w:numPr>
        <w:spacing w:after="0" w:line="240" w:lineRule="auto"/>
        <w:ind w:hanging="359"/>
        <w:contextualSpacing/>
        <w:rPr>
          <w:rFonts w:ascii="Times New Roman" w:hAnsi="Times New Roman" w:cs="Times New Roman"/>
          <w:sz w:val="20"/>
          <w:szCs w:val="20"/>
        </w:rPr>
      </w:pPr>
      <w:r w:rsidRPr="0090127C">
        <w:rPr>
          <w:rFonts w:ascii="Times New Roman" w:hAnsi="Times New Roman" w:cs="Times New Roman"/>
          <w:sz w:val="20"/>
          <w:szCs w:val="20"/>
        </w:rPr>
        <w:t>Save files in commonly used word processing program formats.</w:t>
      </w:r>
    </w:p>
    <w:p w:rsidR="00B66BB0" w:rsidRPr="0090127C" w:rsidRDefault="00B66BB0" w:rsidP="00B66BB0">
      <w:pPr>
        <w:widowControl w:val="0"/>
        <w:numPr>
          <w:ilvl w:val="0"/>
          <w:numId w:val="9"/>
        </w:numPr>
        <w:spacing w:after="0" w:line="240" w:lineRule="auto"/>
        <w:ind w:hanging="359"/>
        <w:contextualSpacing/>
        <w:rPr>
          <w:rFonts w:ascii="Times New Roman" w:hAnsi="Times New Roman" w:cs="Times New Roman"/>
          <w:sz w:val="20"/>
          <w:szCs w:val="20"/>
        </w:rPr>
      </w:pPr>
      <w:r w:rsidRPr="0090127C">
        <w:rPr>
          <w:rFonts w:ascii="Times New Roman" w:hAnsi="Times New Roman" w:cs="Times New Roman"/>
          <w:sz w:val="20"/>
          <w:szCs w:val="20"/>
        </w:rPr>
        <w:t>Copy and paste text, graphics or hyperlinks.</w:t>
      </w:r>
    </w:p>
    <w:p w:rsidR="00B66BB0" w:rsidRPr="0090127C" w:rsidRDefault="00B66BB0" w:rsidP="00B66BB0">
      <w:pPr>
        <w:widowControl w:val="0"/>
        <w:numPr>
          <w:ilvl w:val="0"/>
          <w:numId w:val="9"/>
        </w:numPr>
        <w:spacing w:after="0" w:line="240" w:lineRule="auto"/>
        <w:ind w:hanging="359"/>
        <w:contextualSpacing/>
        <w:rPr>
          <w:rFonts w:ascii="Times New Roman" w:hAnsi="Times New Roman" w:cs="Times New Roman"/>
          <w:sz w:val="20"/>
          <w:szCs w:val="20"/>
        </w:rPr>
      </w:pPr>
      <w:r w:rsidRPr="0090127C">
        <w:rPr>
          <w:rFonts w:ascii="Times New Roman" w:hAnsi="Times New Roman" w:cs="Times New Roman"/>
          <w:sz w:val="20"/>
          <w:szCs w:val="20"/>
        </w:rPr>
        <w:t>Work within two or more browser windows simultaneously.</w:t>
      </w:r>
    </w:p>
    <w:p w:rsidR="00B66BB0" w:rsidRDefault="00B66BB0" w:rsidP="00B66BB0">
      <w:pPr>
        <w:widowControl w:val="0"/>
        <w:numPr>
          <w:ilvl w:val="0"/>
          <w:numId w:val="9"/>
        </w:numPr>
        <w:spacing w:after="0" w:line="240" w:lineRule="auto"/>
        <w:ind w:hanging="359"/>
        <w:contextualSpacing/>
        <w:rPr>
          <w:rFonts w:ascii="Times New Roman" w:hAnsi="Times New Roman" w:cs="Times New Roman"/>
          <w:sz w:val="20"/>
          <w:szCs w:val="20"/>
        </w:rPr>
      </w:pPr>
      <w:r w:rsidRPr="0090127C">
        <w:rPr>
          <w:rFonts w:ascii="Times New Roman" w:hAnsi="Times New Roman" w:cs="Times New Roman"/>
          <w:sz w:val="20"/>
          <w:szCs w:val="20"/>
        </w:rPr>
        <w:t xml:space="preserve">Open and access PDF files. </w:t>
      </w:r>
    </w:p>
    <w:p w:rsidR="00B66BB0" w:rsidRPr="0090127C" w:rsidRDefault="00B66BB0" w:rsidP="00B66BB0">
      <w:pPr>
        <w:widowControl w:val="0"/>
        <w:numPr>
          <w:ilvl w:val="0"/>
          <w:numId w:val="9"/>
        </w:numPr>
        <w:spacing w:after="0" w:line="240" w:lineRule="auto"/>
        <w:ind w:hanging="359"/>
        <w:contextualSpacing/>
        <w:rPr>
          <w:rFonts w:ascii="Times New Roman" w:hAnsi="Times New Roman" w:cs="Times New Roman"/>
          <w:sz w:val="20"/>
          <w:szCs w:val="20"/>
        </w:rPr>
      </w:pPr>
      <w:r>
        <w:rPr>
          <w:rFonts w:ascii="Times New Roman" w:hAnsi="Times New Roman" w:cs="Times New Roman"/>
          <w:sz w:val="20"/>
          <w:szCs w:val="20"/>
        </w:rPr>
        <w:t>Weigh chemicals and prepare solutions.</w:t>
      </w:r>
    </w:p>
    <w:p w:rsidR="00B66BB0" w:rsidRPr="0090127C" w:rsidRDefault="00B66BB0" w:rsidP="00B66BB0">
      <w:pPr>
        <w:widowControl w:val="0"/>
        <w:rPr>
          <w:rFonts w:ascii="Times New Roman" w:hAnsi="Times New Roman" w:cs="Times New Roman"/>
          <w:sz w:val="20"/>
          <w:szCs w:val="20"/>
        </w:rPr>
      </w:pPr>
    </w:p>
    <w:p w:rsidR="00B66BB0" w:rsidRPr="0090127C" w:rsidRDefault="00B66BB0" w:rsidP="00B66BB0">
      <w:pPr>
        <w:widowControl w:val="0"/>
        <w:rPr>
          <w:rFonts w:ascii="Times New Roman" w:hAnsi="Times New Roman" w:cs="Times New Roman"/>
          <w:sz w:val="20"/>
          <w:szCs w:val="20"/>
        </w:rPr>
      </w:pPr>
      <w:r w:rsidRPr="0090127C">
        <w:rPr>
          <w:rFonts w:ascii="Times New Roman" w:hAnsi="Times New Roman" w:cs="Times New Roman"/>
          <w:sz w:val="20"/>
          <w:szCs w:val="20"/>
        </w:rPr>
        <w:t xml:space="preserve">University students </w:t>
      </w:r>
      <w:proofErr w:type="gramStart"/>
      <w:r w:rsidRPr="0090127C">
        <w:rPr>
          <w:rFonts w:ascii="Times New Roman" w:hAnsi="Times New Roman" w:cs="Times New Roman"/>
          <w:sz w:val="20"/>
          <w:szCs w:val="20"/>
        </w:rPr>
        <w:t>are expected</w:t>
      </w:r>
      <w:proofErr w:type="gramEnd"/>
      <w:r w:rsidRPr="0090127C">
        <w:rPr>
          <w:rFonts w:ascii="Times New Roman" w:hAnsi="Times New Roman" w:cs="Times New Roman"/>
          <w:sz w:val="20"/>
          <w:szCs w:val="20"/>
        </w:rPr>
        <w:t xml:space="preserve"> to demonstrate competency in Computer Technology. Explore the </w:t>
      </w:r>
      <w:hyperlink r:id="rId181">
        <w:r w:rsidRPr="0090127C">
          <w:rPr>
            <w:rFonts w:ascii="Times New Roman" w:hAnsi="Times New Roman" w:cs="Times New Roman"/>
            <w:color w:val="1155CC"/>
            <w:sz w:val="20"/>
            <w:szCs w:val="20"/>
            <w:u w:val="single"/>
          </w:rPr>
          <w:t>Computer Technology Competencies</w:t>
        </w:r>
      </w:hyperlink>
      <w:r w:rsidRPr="0090127C">
        <w:rPr>
          <w:rFonts w:ascii="Times New Roman" w:hAnsi="Times New Roman" w:cs="Times New Roman"/>
          <w:sz w:val="20"/>
          <w:szCs w:val="20"/>
        </w:rPr>
        <w:t xml:space="preserve"> page for more information.</w:t>
      </w:r>
    </w:p>
    <w:p w:rsidR="00B66BB0" w:rsidRPr="0090127C" w:rsidRDefault="00B66BB0" w:rsidP="00B66BB0">
      <w:pPr>
        <w:widowControl w:val="0"/>
        <w:rPr>
          <w:rFonts w:ascii="Times New Roman" w:hAnsi="Times New Roman" w:cs="Times New Roman"/>
          <w:sz w:val="20"/>
          <w:szCs w:val="20"/>
        </w:rPr>
      </w:pPr>
    </w:p>
    <w:p w:rsidR="00B66BB0" w:rsidRPr="0090127C" w:rsidRDefault="00B66BB0" w:rsidP="00B66BB0">
      <w:pPr>
        <w:keepNext/>
        <w:keepLines/>
        <w:widowControl w:val="0"/>
        <w:shd w:val="clear" w:color="auto" w:fill="7C878E"/>
        <w:spacing w:before="200"/>
        <w:contextualSpacing/>
        <w:jc w:val="center"/>
        <w:outlineLvl w:val="0"/>
        <w:rPr>
          <w:rFonts w:ascii="Times New Roman" w:eastAsia="Trebuchet MS" w:hAnsi="Times New Roman" w:cs="Times New Roman"/>
          <w:b/>
          <w:color w:val="FFFFFF"/>
          <w:sz w:val="20"/>
          <w:szCs w:val="20"/>
        </w:rPr>
      </w:pPr>
      <w:r w:rsidRPr="0090127C">
        <w:rPr>
          <w:rFonts w:ascii="Times New Roman" w:eastAsia="Trebuchet MS" w:hAnsi="Times New Roman" w:cs="Times New Roman"/>
          <w:b/>
          <w:color w:val="FFFFFF"/>
          <w:sz w:val="20"/>
          <w:szCs w:val="20"/>
        </w:rPr>
        <w:t>Evaluation of the Course</w:t>
      </w:r>
    </w:p>
    <w:p w:rsidR="00B66BB0" w:rsidRPr="0090127C" w:rsidRDefault="00B66BB0" w:rsidP="00B66BB0">
      <w:pPr>
        <w:widowControl w:val="0"/>
        <w:rPr>
          <w:rFonts w:ascii="Times New Roman" w:hAnsi="Times New Roman" w:cs="Times New Roman"/>
          <w:sz w:val="20"/>
          <w:szCs w:val="20"/>
        </w:rPr>
      </w:pPr>
    </w:p>
    <w:p w:rsidR="00B66BB0" w:rsidRPr="0090127C" w:rsidRDefault="00B66BB0" w:rsidP="00B66BB0">
      <w:pPr>
        <w:widowControl w:val="0"/>
        <w:rPr>
          <w:rFonts w:ascii="Times New Roman" w:hAnsi="Times New Roman" w:cs="Times New Roman"/>
          <w:sz w:val="20"/>
          <w:szCs w:val="20"/>
        </w:rPr>
      </w:pPr>
      <w:r w:rsidRPr="0090127C">
        <w:rPr>
          <w:rFonts w:ascii="Times New Roman" w:hAnsi="Times New Roman" w:cs="Times New Roman"/>
          <w:sz w:val="20"/>
          <w:szCs w:val="20"/>
        </w:rPr>
        <w:t xml:space="preserve">Students </w:t>
      </w:r>
      <w:proofErr w:type="gramStart"/>
      <w:r w:rsidRPr="0090127C">
        <w:rPr>
          <w:rFonts w:ascii="Times New Roman" w:hAnsi="Times New Roman" w:cs="Times New Roman"/>
          <w:sz w:val="20"/>
          <w:szCs w:val="20"/>
        </w:rPr>
        <w:t>will be provided</w:t>
      </w:r>
      <w:proofErr w:type="gramEnd"/>
      <w:r w:rsidRPr="0090127C">
        <w:rPr>
          <w:rFonts w:ascii="Times New Roman" w:hAnsi="Times New Roman" w:cs="Times New Roman"/>
          <w:sz w:val="20"/>
          <w:szCs w:val="20"/>
        </w:rPr>
        <w:t xml:space="preserve"> an opportunity to evaluate instruction in this course using the University's standard procedures, which are administered by the</w:t>
      </w:r>
      <w:hyperlink r:id="rId182">
        <w:r w:rsidRPr="0090127C">
          <w:rPr>
            <w:rFonts w:ascii="Times New Roman" w:hAnsi="Times New Roman" w:cs="Times New Roman"/>
            <w:sz w:val="20"/>
            <w:szCs w:val="20"/>
          </w:rPr>
          <w:t xml:space="preserve"> </w:t>
        </w:r>
      </w:hyperlink>
      <w:hyperlink r:id="rId183">
        <w:r w:rsidRPr="0090127C">
          <w:rPr>
            <w:rFonts w:ascii="Times New Roman" w:hAnsi="Times New Roman" w:cs="Times New Roman"/>
            <w:color w:val="1155CC"/>
            <w:sz w:val="20"/>
            <w:szCs w:val="20"/>
            <w:u w:val="single"/>
          </w:rPr>
          <w:t>Office of Institutional Research and Effectiveness</w:t>
        </w:r>
      </w:hyperlink>
      <w:r w:rsidRPr="0090127C">
        <w:rPr>
          <w:rFonts w:ascii="Times New Roman" w:hAnsi="Times New Roman" w:cs="Times New Roman"/>
          <w:sz w:val="20"/>
          <w:szCs w:val="20"/>
        </w:rPr>
        <w:t xml:space="preserve"> (OIRE). </w:t>
      </w:r>
    </w:p>
    <w:p w:rsidR="00B66BB0" w:rsidRPr="0090127C" w:rsidRDefault="00B66BB0" w:rsidP="00B66BB0">
      <w:pPr>
        <w:widowControl w:val="0"/>
        <w:rPr>
          <w:rFonts w:ascii="Times New Roman" w:hAnsi="Times New Roman" w:cs="Times New Roman"/>
          <w:sz w:val="20"/>
          <w:szCs w:val="20"/>
        </w:rPr>
      </w:pPr>
    </w:p>
    <w:p w:rsidR="00B66BB0" w:rsidRPr="0090127C" w:rsidRDefault="00B66BB0" w:rsidP="00B66BB0">
      <w:pPr>
        <w:widowControl w:val="0"/>
        <w:rPr>
          <w:rFonts w:ascii="Times New Roman" w:hAnsi="Times New Roman" w:cs="Times New Roman"/>
          <w:sz w:val="20"/>
          <w:szCs w:val="20"/>
        </w:rPr>
      </w:pPr>
      <w:r w:rsidRPr="0090127C">
        <w:rPr>
          <w:rFonts w:ascii="Times New Roman" w:hAnsi="Times New Roman" w:cs="Times New Roman"/>
          <w:sz w:val="20"/>
          <w:szCs w:val="20"/>
        </w:rPr>
        <w:t xml:space="preserve">Additional informal formative surveys </w:t>
      </w:r>
      <w:proofErr w:type="gramStart"/>
      <w:r w:rsidRPr="0090127C">
        <w:rPr>
          <w:rFonts w:ascii="Times New Roman" w:hAnsi="Times New Roman" w:cs="Times New Roman"/>
          <w:sz w:val="20"/>
          <w:szCs w:val="20"/>
        </w:rPr>
        <w:t>may also be administered</w:t>
      </w:r>
      <w:proofErr w:type="gramEnd"/>
      <w:r w:rsidRPr="0090127C">
        <w:rPr>
          <w:rFonts w:ascii="Times New Roman" w:hAnsi="Times New Roman" w:cs="Times New Roman"/>
          <w:sz w:val="20"/>
          <w:szCs w:val="20"/>
        </w:rPr>
        <w:t xml:space="preserve"> within the course as an optional evaluation tool.</w:t>
      </w:r>
    </w:p>
    <w:p w:rsidR="00B66BB0" w:rsidRPr="0090127C" w:rsidRDefault="00B66BB0" w:rsidP="00B66BB0">
      <w:pPr>
        <w:widowControl w:val="0"/>
        <w:rPr>
          <w:sz w:val="20"/>
        </w:rPr>
      </w:pPr>
    </w:p>
    <w:p w:rsidR="0088241F" w:rsidRPr="00B66BB0" w:rsidRDefault="0088241F" w:rsidP="0088241F">
      <w:pPr>
        <w:spacing w:after="0" w:line="240" w:lineRule="auto"/>
        <w:rPr>
          <w:rFonts w:ascii="Times New Roman" w:hAnsi="Times New Roman" w:cs="Times New Roman"/>
          <w:b/>
          <w:sz w:val="24"/>
          <w:szCs w:val="24"/>
        </w:rPr>
      </w:pPr>
      <w:r w:rsidRPr="00B66BB0">
        <w:rPr>
          <w:rFonts w:ascii="Times New Roman" w:hAnsi="Times New Roman" w:cs="Times New Roman"/>
          <w:b/>
          <w:sz w:val="24"/>
          <w:szCs w:val="24"/>
        </w:rPr>
        <w:t>2019-209</w:t>
      </w:r>
      <w:r w:rsidRPr="00B66BB0">
        <w:rPr>
          <w:rFonts w:ascii="Times New Roman" w:hAnsi="Times New Roman" w:cs="Times New Roman"/>
          <w:b/>
          <w:sz w:val="24"/>
          <w:szCs w:val="24"/>
        </w:rPr>
        <w:tab/>
        <w:t>MARN 5015</w:t>
      </w:r>
      <w:r w:rsidRPr="00B66BB0">
        <w:rPr>
          <w:rFonts w:ascii="Times New Roman" w:hAnsi="Times New Roman" w:cs="Times New Roman"/>
          <w:b/>
          <w:sz w:val="24"/>
          <w:szCs w:val="24"/>
        </w:rPr>
        <w:tab/>
      </w:r>
      <w:r w:rsidRPr="00B66BB0">
        <w:rPr>
          <w:rFonts w:ascii="Times New Roman" w:hAnsi="Times New Roman" w:cs="Times New Roman"/>
          <w:b/>
          <w:sz w:val="24"/>
          <w:szCs w:val="24"/>
        </w:rPr>
        <w:tab/>
        <w:t>Revise Course</w:t>
      </w:r>
    </w:p>
    <w:p w:rsidR="00B66BB0" w:rsidRDefault="00B66BB0" w:rsidP="0088241F">
      <w:pPr>
        <w:spacing w:after="0" w:line="240" w:lineRule="auto"/>
        <w:rPr>
          <w:rFonts w:ascii="Times New Roman" w:hAnsi="Times New Roman" w:cs="Times New Roman"/>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074"/>
        <w:gridCol w:w="3590"/>
      </w:tblGrid>
      <w:tr w:rsidR="00B66BB0" w:rsidTr="008E1038">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66BB0" w:rsidRDefault="00B66BB0" w:rsidP="008E1038">
            <w:pPr>
              <w:rPr>
                <w:rFonts w:ascii="Arial" w:hAnsi="Arial" w:cs="Arial"/>
                <w:b/>
                <w:bCs/>
                <w:color w:val="FFFFFF"/>
                <w:sz w:val="18"/>
                <w:szCs w:val="18"/>
              </w:rPr>
            </w:pPr>
            <w:r>
              <w:rPr>
                <w:rFonts w:ascii="Arial" w:hAnsi="Arial" w:cs="Arial"/>
                <w:b/>
                <w:bCs/>
                <w:color w:val="FFFFFF"/>
                <w:sz w:val="18"/>
                <w:szCs w:val="18"/>
              </w:rPr>
              <w:t>COURSE ACTION REQUEST</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19-11457</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Lin</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Molecular Approaches to Biological Oceanography</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In Progress</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Start &gt; Marine Sciences &gt; Return &gt; Marine Sciences &gt; College of Liberal Arts and Sciences</w:t>
            </w:r>
          </w:p>
        </w:tc>
      </w:tr>
    </w:tbl>
    <w:p w:rsidR="00B66BB0" w:rsidRDefault="00B66BB0" w:rsidP="00B66BB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542"/>
        <w:gridCol w:w="3122"/>
      </w:tblGrid>
      <w:tr w:rsidR="00B66BB0" w:rsidTr="008E1038">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66BB0" w:rsidRDefault="00B66BB0" w:rsidP="008E1038">
            <w:pPr>
              <w:rPr>
                <w:rFonts w:ascii="Arial" w:hAnsi="Arial" w:cs="Arial"/>
                <w:b/>
                <w:bCs/>
                <w:color w:val="FFFFFF"/>
                <w:sz w:val="18"/>
                <w:szCs w:val="18"/>
              </w:rPr>
            </w:pPr>
            <w:r>
              <w:rPr>
                <w:rFonts w:ascii="Arial" w:hAnsi="Arial" w:cs="Arial"/>
                <w:b/>
                <w:bCs/>
                <w:color w:val="FFFFFF"/>
                <w:sz w:val="18"/>
                <w:szCs w:val="18"/>
              </w:rPr>
              <w:t>COURSE INFO</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Revise Course</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Neither</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1</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MARN</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College of Liberal Arts and Sciences</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Marine Sciences</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lastRenderedPageBreak/>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Molecular Approaches to Biological Oceanography</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5015</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Yes</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Please explain the use of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Course number will remain unchanged. The requested change is the name, to "Techniques in Marine Molecular Biology" and update the prerequisites</w:t>
            </w:r>
          </w:p>
        </w:tc>
      </w:tr>
    </w:tbl>
    <w:p w:rsidR="00B66BB0" w:rsidRDefault="00B66BB0" w:rsidP="00B66BB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1"/>
        <w:gridCol w:w="1533"/>
      </w:tblGrid>
      <w:tr w:rsidR="00B66BB0" w:rsidTr="008E1038">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66BB0" w:rsidRDefault="00B66BB0" w:rsidP="008E1038">
            <w:pPr>
              <w:rPr>
                <w:rFonts w:ascii="Arial" w:hAnsi="Arial" w:cs="Arial"/>
                <w:b/>
                <w:bCs/>
                <w:color w:val="FFFFFF"/>
                <w:sz w:val="18"/>
                <w:szCs w:val="18"/>
              </w:rPr>
            </w:pPr>
            <w:r>
              <w:rPr>
                <w:rFonts w:ascii="Arial" w:hAnsi="Arial" w:cs="Arial"/>
                <w:b/>
                <w:bCs/>
                <w:color w:val="FFFFFF"/>
                <w:sz w:val="18"/>
                <w:szCs w:val="18"/>
              </w:rPr>
              <w:t>CONTACT INFO</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Senjie Lin</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Marine Sciences</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 xml:space="preserve">Initiator </w:t>
            </w:r>
            <w:proofErr w:type="spellStart"/>
            <w:r>
              <w:rPr>
                <w:rFonts w:ascii="Arial" w:hAnsi="Arial" w:cs="Arial"/>
                <w:b/>
                <w:bCs/>
                <w:sz w:val="15"/>
                <w:szCs w:val="15"/>
              </w:rPr>
              <w:t>NetId</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sel02006</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hyperlink r:id="rId184" w:history="1">
              <w:r>
                <w:rPr>
                  <w:rStyle w:val="Hyperlink"/>
                  <w:rFonts w:ascii="Arial" w:hAnsi="Arial" w:cs="Arial"/>
                  <w:sz w:val="15"/>
                  <w:szCs w:val="15"/>
                </w:rPr>
                <w:t>senjie.lin@uconn.edu</w:t>
              </w:r>
            </w:hyperlink>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Myself</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Yes</w:t>
            </w:r>
          </w:p>
        </w:tc>
      </w:tr>
    </w:tbl>
    <w:p w:rsidR="00B66BB0" w:rsidRDefault="00B66BB0" w:rsidP="00B66BB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793"/>
        <w:gridCol w:w="1871"/>
      </w:tblGrid>
      <w:tr w:rsidR="00B66BB0" w:rsidTr="008E1038">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66BB0" w:rsidRDefault="00B66BB0" w:rsidP="008E1038">
            <w:pPr>
              <w:rPr>
                <w:rFonts w:ascii="Arial" w:hAnsi="Arial" w:cs="Arial"/>
                <w:b/>
                <w:bCs/>
                <w:color w:val="FFFFFF"/>
                <w:sz w:val="18"/>
                <w:szCs w:val="18"/>
              </w:rPr>
            </w:pPr>
            <w:r>
              <w:rPr>
                <w:rFonts w:ascii="Arial" w:hAnsi="Arial" w:cs="Arial"/>
                <w:b/>
                <w:bCs/>
                <w:color w:val="FFFFFF"/>
                <w:sz w:val="18"/>
                <w:szCs w:val="18"/>
              </w:rPr>
              <w:t>COURSE FEATURES</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Spring</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2021</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proofErr w:type="gramStart"/>
            <w:r>
              <w:rPr>
                <w:rFonts w:ascii="Arial" w:hAnsi="Arial" w:cs="Arial"/>
                <w:b/>
                <w:bCs/>
                <w:sz w:val="15"/>
                <w:szCs w:val="15"/>
              </w:rPr>
              <w:t>Will this course be taught</w:t>
            </w:r>
            <w:proofErr w:type="gramEnd"/>
            <w:r>
              <w:rPr>
                <w:rFonts w:ascii="Arial" w:hAnsi="Arial" w:cs="Arial"/>
                <w:b/>
                <w:bCs/>
                <w:sz w:val="15"/>
                <w:szCs w:val="15"/>
              </w:rPr>
              <w:t xml:space="preserve">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No</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No</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1</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10</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No</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No</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3</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A two-hour lecture and a 3-hour lab weekly.</w:t>
            </w:r>
          </w:p>
        </w:tc>
      </w:tr>
    </w:tbl>
    <w:p w:rsidR="00B66BB0" w:rsidRDefault="00B66BB0" w:rsidP="00B66BB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728"/>
        <w:gridCol w:w="1936"/>
      </w:tblGrid>
      <w:tr w:rsidR="00B66BB0" w:rsidTr="008E1038">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66BB0" w:rsidRDefault="00B66BB0" w:rsidP="008E1038">
            <w:pPr>
              <w:rPr>
                <w:rFonts w:ascii="Arial" w:hAnsi="Arial" w:cs="Arial"/>
                <w:b/>
                <w:bCs/>
                <w:color w:val="FFFFFF"/>
                <w:sz w:val="18"/>
                <w:szCs w:val="18"/>
              </w:rPr>
            </w:pPr>
            <w:r>
              <w:rPr>
                <w:rFonts w:ascii="Arial" w:hAnsi="Arial" w:cs="Arial"/>
                <w:b/>
                <w:bCs/>
                <w:color w:val="FFFFFF"/>
                <w:sz w:val="18"/>
                <w:szCs w:val="18"/>
              </w:rPr>
              <w:t>COURSE RESTRICTIONS</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proofErr w:type="gramStart"/>
            <w:r>
              <w:rPr>
                <w:rFonts w:ascii="Arial" w:hAnsi="Arial" w:cs="Arial"/>
                <w:b/>
                <w:bCs/>
                <w:sz w:val="15"/>
                <w:szCs w:val="15"/>
              </w:rPr>
              <w:t>Will the course or any sections of the course be taught</w:t>
            </w:r>
            <w:proofErr w:type="gramEnd"/>
            <w:r>
              <w:rPr>
                <w:rFonts w:ascii="Arial" w:hAnsi="Arial" w:cs="Arial"/>
                <w:b/>
                <w:bCs/>
                <w:sz w:val="15"/>
                <w:szCs w:val="15"/>
              </w:rPr>
              <w:t xml:space="preserve">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No</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None</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proofErr w:type="spellStart"/>
            <w:r>
              <w:rPr>
                <w:rFonts w:ascii="Arial" w:hAnsi="Arial" w:cs="Arial"/>
                <w:b/>
                <w:bCs/>
                <w:sz w:val="15"/>
                <w:szCs w:val="15"/>
              </w:rPr>
              <w:t>Corequisites</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None</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Two college level biochemistry or general biology courses.</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No Consent Required</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Yes</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proofErr w:type="gramStart"/>
            <w:r>
              <w:rPr>
                <w:rFonts w:ascii="Arial" w:hAnsi="Arial" w:cs="Arial"/>
                <w:b/>
                <w:bCs/>
                <w:sz w:val="15"/>
                <w:szCs w:val="15"/>
              </w:rPr>
              <w:t>Is it restricted by class</w:t>
            </w:r>
            <w:proofErr w:type="gramEnd"/>
            <w:r>
              <w:rPr>
                <w:rFonts w:ascii="Arial" w:hAnsi="Arial" w:cs="Arial"/>
                <w:b/>
                <w:bCs/>
                <w:sz w:val="15"/>
                <w:szCs w:val="15"/>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Yes</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 xml:space="preserve">Who is it open </w:t>
            </w:r>
            <w:proofErr w:type="gramStart"/>
            <w:r>
              <w:rPr>
                <w:rFonts w:ascii="Arial" w:hAnsi="Arial" w:cs="Arial"/>
                <w:b/>
                <w:bCs/>
                <w:sz w:val="15"/>
                <w:szCs w:val="15"/>
              </w:rPr>
              <w:t>to</w:t>
            </w:r>
            <w:proofErr w:type="gramEnd"/>
            <w:r>
              <w:rPr>
                <w:rFonts w:ascii="Arial" w:hAnsi="Arial" w:cs="Arial"/>
                <w:b/>
                <w:bCs/>
                <w:sz w:val="15"/>
                <w:szCs w:val="15"/>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Graduate</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Is there a specific course prohibition?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No</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proofErr w:type="gramStart"/>
            <w:r>
              <w:rPr>
                <w:rFonts w:ascii="Arial" w:hAnsi="Arial" w:cs="Arial"/>
                <w:b/>
                <w:bCs/>
                <w:sz w:val="15"/>
                <w:szCs w:val="15"/>
              </w:rPr>
              <w:t>Is credit for this course excluded</w:t>
            </w:r>
            <w:proofErr w:type="gramEnd"/>
            <w:r>
              <w:rPr>
                <w:rFonts w:ascii="Arial" w:hAnsi="Arial" w:cs="Arial"/>
                <w:b/>
                <w:bCs/>
                <w:sz w:val="15"/>
                <w:szCs w:val="15"/>
              </w:rPr>
              <w:t xml:space="preserve"> from any specific major or related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No</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Are there concurrent course conditions?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No</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Are there other enrollment restrictions?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No</w:t>
            </w:r>
          </w:p>
        </w:tc>
      </w:tr>
    </w:tbl>
    <w:p w:rsidR="00B66BB0" w:rsidRDefault="00B66BB0" w:rsidP="00B66BB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B66BB0" w:rsidTr="008E1038">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66BB0" w:rsidRDefault="00B66BB0" w:rsidP="008E1038">
            <w:pPr>
              <w:rPr>
                <w:rFonts w:ascii="Arial" w:hAnsi="Arial" w:cs="Arial"/>
                <w:b/>
                <w:bCs/>
                <w:color w:val="FFFFFF"/>
                <w:sz w:val="18"/>
                <w:szCs w:val="18"/>
              </w:rPr>
            </w:pPr>
            <w:r>
              <w:rPr>
                <w:rFonts w:ascii="Arial" w:hAnsi="Arial" w:cs="Arial"/>
                <w:b/>
                <w:bCs/>
                <w:color w:val="FFFFFF"/>
                <w:sz w:val="18"/>
                <w:szCs w:val="18"/>
              </w:rPr>
              <w:t>GRADING</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No</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Graded</w:t>
            </w:r>
          </w:p>
        </w:tc>
      </w:tr>
    </w:tbl>
    <w:p w:rsidR="00B66BB0" w:rsidRDefault="00B66BB0" w:rsidP="00B66BB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147"/>
        <w:gridCol w:w="2517"/>
      </w:tblGrid>
      <w:tr w:rsidR="00B66BB0" w:rsidTr="008E1038">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66BB0" w:rsidRDefault="00B66BB0" w:rsidP="008E1038">
            <w:pPr>
              <w:rPr>
                <w:rFonts w:ascii="Arial" w:hAnsi="Arial" w:cs="Arial"/>
                <w:b/>
                <w:bCs/>
                <w:color w:val="FFFFFF"/>
                <w:sz w:val="18"/>
                <w:szCs w:val="18"/>
              </w:rPr>
            </w:pPr>
            <w:r>
              <w:rPr>
                <w:rFonts w:ascii="Arial" w:hAnsi="Arial" w:cs="Arial"/>
                <w:b/>
                <w:bCs/>
                <w:color w:val="FFFFFF"/>
                <w:sz w:val="18"/>
                <w:szCs w:val="18"/>
              </w:rPr>
              <w:t>SPECIAL INSTRUCTIONAL FEATURES</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 xml:space="preserve">Do you anticipate the course </w:t>
            </w:r>
            <w:proofErr w:type="gramStart"/>
            <w:r>
              <w:rPr>
                <w:rFonts w:ascii="Arial" w:hAnsi="Arial" w:cs="Arial"/>
                <w:b/>
                <w:bCs/>
                <w:sz w:val="15"/>
                <w:szCs w:val="15"/>
              </w:rPr>
              <w:t>will be offered</w:t>
            </w:r>
            <w:proofErr w:type="gramEnd"/>
            <w:r>
              <w:rPr>
                <w:rFonts w:ascii="Arial" w:hAnsi="Arial" w:cs="Arial"/>
                <w:b/>
                <w:bCs/>
                <w:sz w:val="15"/>
                <w:szCs w:val="15"/>
              </w:rPr>
              <w:t xml:space="preserve">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No</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 xml:space="preserve">At which campuses do you anticipate this course </w:t>
            </w:r>
            <w:proofErr w:type="gramStart"/>
            <w:r>
              <w:rPr>
                <w:rFonts w:ascii="Arial" w:hAnsi="Arial" w:cs="Arial"/>
                <w:b/>
                <w:bCs/>
                <w:sz w:val="15"/>
                <w:szCs w:val="15"/>
              </w:rPr>
              <w:t>will be offered</w:t>
            </w:r>
            <w:proofErr w:type="gramEnd"/>
            <w:r>
              <w:rPr>
                <w:rFonts w:ascii="Arial" w:hAnsi="Arial" w:cs="Arial"/>
                <w:b/>
                <w:bCs/>
                <w:sz w:val="15"/>
                <w:szCs w:val="15"/>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Avery Point</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There is a weekly lab, making it impossible to offer on multiple campuses concurrently.</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proofErr w:type="gramStart"/>
            <w:r>
              <w:rPr>
                <w:rFonts w:ascii="Arial" w:hAnsi="Arial" w:cs="Arial"/>
                <w:b/>
                <w:bCs/>
                <w:sz w:val="15"/>
                <w:szCs w:val="15"/>
              </w:rPr>
              <w:lastRenderedPageBreak/>
              <w:t>Will this course be taught</w:t>
            </w:r>
            <w:proofErr w:type="gramEnd"/>
            <w:r>
              <w:rPr>
                <w:rFonts w:ascii="Arial" w:hAnsi="Arial" w:cs="Arial"/>
                <w:b/>
                <w:bCs/>
                <w:sz w:val="15"/>
                <w:szCs w:val="15"/>
              </w:rPr>
              <w:t xml:space="preserve">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No</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proofErr w:type="gramStart"/>
            <w:r>
              <w:rPr>
                <w:rFonts w:ascii="Arial" w:hAnsi="Arial" w:cs="Arial"/>
                <w:b/>
                <w:bCs/>
                <w:sz w:val="15"/>
                <w:szCs w:val="15"/>
              </w:rPr>
              <w:t>Will this course be offered</w:t>
            </w:r>
            <w:proofErr w:type="gramEnd"/>
            <w:r>
              <w:rPr>
                <w:rFonts w:ascii="Arial" w:hAnsi="Arial" w:cs="Arial"/>
                <w:b/>
                <w:bCs/>
                <w:sz w:val="15"/>
                <w:szCs w:val="15"/>
              </w:rPr>
              <w:t xml:space="preserve">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No</w:t>
            </w:r>
          </w:p>
        </w:tc>
      </w:tr>
    </w:tbl>
    <w:p w:rsidR="00B66BB0" w:rsidRDefault="00B66BB0" w:rsidP="00B66BB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833"/>
        <w:gridCol w:w="3831"/>
      </w:tblGrid>
      <w:tr w:rsidR="00B66BB0" w:rsidTr="008E1038">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66BB0" w:rsidRDefault="00B66BB0" w:rsidP="008E1038">
            <w:pPr>
              <w:rPr>
                <w:rFonts w:ascii="Arial" w:hAnsi="Arial" w:cs="Arial"/>
                <w:b/>
                <w:bCs/>
                <w:color w:val="FFFFFF"/>
                <w:sz w:val="18"/>
                <w:szCs w:val="18"/>
              </w:rPr>
            </w:pPr>
            <w:r>
              <w:rPr>
                <w:rFonts w:ascii="Arial" w:hAnsi="Arial" w:cs="Arial"/>
                <w:b/>
                <w:bCs/>
                <w:color w:val="FFFFFF"/>
                <w:sz w:val="18"/>
                <w:szCs w:val="18"/>
              </w:rPr>
              <w:t>COURSE DETAILS</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 xml:space="preserve">MARN 5015 Molecular Approach to Biological Oceanography 3 credits. Principles and technology in nucleic acid purification and manipulation, DNA fingerprinting, gene cloning and sequencing, phylogenetic analysis, and detection of gene expression (mRNA and protein). Application examples in marine ecological studies. </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MARN 5015 Techniques in Marine Molecular Biology 3 credits. Principles and technology in molecular genetics, including nucleic acid purification and manipulation, DNA fingerprinting, gene cloning and sequencing, phylogenetic analysis, and detection of gene expression (mRNA and protein). Application examples in marine biology and ecology.</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 xml:space="preserve">The course title </w:t>
            </w:r>
            <w:proofErr w:type="gramStart"/>
            <w:r>
              <w:rPr>
                <w:rFonts w:ascii="Arial" w:hAnsi="Arial" w:cs="Arial"/>
                <w:sz w:val="15"/>
                <w:szCs w:val="15"/>
              </w:rPr>
              <w:t>is changed</w:t>
            </w:r>
            <w:proofErr w:type="gramEnd"/>
            <w:r>
              <w:rPr>
                <w:rFonts w:ascii="Arial" w:hAnsi="Arial" w:cs="Arial"/>
                <w:sz w:val="15"/>
                <w:szCs w:val="15"/>
              </w:rPr>
              <w:t xml:space="preserve"> to more precisely reflect the nature of the course, which is technique-oriented and lab-intensive.</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None</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 xml:space="preserve">The course goal is to teach principles and train techniques in molecular genetics, providing </w:t>
            </w:r>
            <w:proofErr w:type="gramStart"/>
            <w:r>
              <w:rPr>
                <w:rFonts w:ascii="Arial" w:hAnsi="Arial" w:cs="Arial"/>
                <w:sz w:val="15"/>
                <w:szCs w:val="15"/>
              </w:rPr>
              <w:t>students</w:t>
            </w:r>
            <w:proofErr w:type="gramEnd"/>
            <w:r>
              <w:rPr>
                <w:rFonts w:ascii="Arial" w:hAnsi="Arial" w:cs="Arial"/>
                <w:sz w:val="15"/>
                <w:szCs w:val="15"/>
              </w:rPr>
              <w:t xml:space="preserve"> literacy in the modern day household vocabulary DNA and basic skills of applying it to track identities of organisms and to understand biological activities of the organisms at the molecular level. Course Objectives By the end of the semester, students should be able to: 1. Perform basic DNA and RNA work 2. Design and carry out experiments to study biodiversity 3. Design and carry out experiments to quantify the abundance of microorganisms or gene copy number 4. Design and carry out experiments to determine the expression level of a gene to understand the functional association of the gene with certain phenotypes 5. Conduct bioinformatics analysis to characterize the origin of the gene, its relationship to counterparts in other organisms, and functional roles of the gene in the organisms. </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 xml:space="preserve">There is a final exam and a project report, each accounting for 20% toward final grade. There are two to three homework assignments, totally accounting for 25% of the final grade. Lecture and lab participation, weekly reading assignment and presentation (rotating among groups of two students) account for </w:t>
            </w:r>
            <w:proofErr w:type="gramStart"/>
            <w:r>
              <w:rPr>
                <w:rFonts w:ascii="Arial" w:hAnsi="Arial" w:cs="Arial"/>
                <w:sz w:val="15"/>
                <w:szCs w:val="15"/>
              </w:rPr>
              <w:t>a total of 35</w:t>
            </w:r>
            <w:proofErr w:type="gramEnd"/>
            <w:r>
              <w:rPr>
                <w:rFonts w:ascii="Arial" w:hAnsi="Arial" w:cs="Arial"/>
                <w:sz w:val="15"/>
                <w:szCs w:val="15"/>
              </w:rPr>
              <w:t xml:space="preserve">% of the final grade. Compared to MARN3015, this course has additional requirements: extra questions in </w:t>
            </w:r>
            <w:r>
              <w:rPr>
                <w:rFonts w:ascii="Arial" w:hAnsi="Arial" w:cs="Arial"/>
                <w:sz w:val="15"/>
                <w:szCs w:val="15"/>
              </w:rPr>
              <w:t>the final exam and a project report (instead of lab report).</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590"/>
              <w:gridCol w:w="1590"/>
              <w:gridCol w:w="539"/>
            </w:tblGrid>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jc w:val="center"/>
                    <w:rPr>
                      <w:rFonts w:ascii="Arial" w:hAnsi="Arial" w:cs="Arial"/>
                      <w:b/>
                      <w:bCs/>
                      <w:color w:val="000000"/>
                      <w:sz w:val="15"/>
                      <w:szCs w:val="15"/>
                    </w:rPr>
                  </w:pPr>
                  <w:r>
                    <w:rPr>
                      <w:rFonts w:ascii="Arial" w:hAnsi="Arial" w:cs="Arial"/>
                      <w:b/>
                      <w:bCs/>
                      <w:color w:val="000000"/>
                      <w:sz w:val="15"/>
                      <w:szCs w:val="15"/>
                    </w:rPr>
                    <w:t>File Type</w:t>
                  </w:r>
                </w:p>
              </w:tc>
            </w:tr>
            <w:tr w:rsidR="00B66BB0" w:rsidTr="008E1038">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hyperlink r:id="rId185" w:tgtFrame="_self" w:history="1">
                    <w:r>
                      <w:rPr>
                        <w:rStyle w:val="Hyperlink"/>
                        <w:rFonts w:ascii="Arial" w:hAnsi="Arial" w:cs="Arial"/>
                        <w:sz w:val="15"/>
                        <w:szCs w:val="15"/>
                      </w:rPr>
                      <w:t>Syllabus_Form_MARN5015-2019.docx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Syllabus_Form_MARN5015-2019.docx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Syllabus</w:t>
                  </w:r>
                </w:p>
              </w:tc>
            </w:tr>
          </w:tbl>
          <w:p w:rsidR="00B66BB0" w:rsidRDefault="00B66BB0" w:rsidP="008E1038"/>
        </w:tc>
      </w:tr>
    </w:tbl>
    <w:p w:rsidR="00B66BB0" w:rsidRDefault="00B66BB0" w:rsidP="00B66BB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81"/>
        <w:gridCol w:w="3983"/>
      </w:tblGrid>
      <w:tr w:rsidR="00B66BB0" w:rsidTr="008E1038">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66BB0" w:rsidRDefault="00B66BB0" w:rsidP="008E1038">
            <w:pPr>
              <w:rPr>
                <w:rFonts w:ascii="Arial" w:hAnsi="Arial" w:cs="Arial"/>
                <w:b/>
                <w:bCs/>
                <w:color w:val="FFFFFF"/>
                <w:sz w:val="18"/>
                <w:szCs w:val="18"/>
              </w:rPr>
            </w:pPr>
            <w:r>
              <w:rPr>
                <w:rFonts w:ascii="Arial" w:hAnsi="Arial" w:cs="Arial"/>
                <w:b/>
                <w:bCs/>
                <w:color w:val="FFFFFF"/>
                <w:sz w:val="18"/>
                <w:szCs w:val="18"/>
              </w:rPr>
              <w:t>COMMENTS / APPROVALS</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555"/>
              <w:gridCol w:w="542"/>
              <w:gridCol w:w="662"/>
              <w:gridCol w:w="574"/>
              <w:gridCol w:w="681"/>
              <w:gridCol w:w="857"/>
            </w:tblGrid>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jc w:val="center"/>
                    <w:rPr>
                      <w:rFonts w:ascii="Arial" w:hAnsi="Arial" w:cs="Arial"/>
                      <w:b/>
                      <w:bCs/>
                      <w:color w:val="000000"/>
                      <w:sz w:val="15"/>
                      <w:szCs w:val="15"/>
                    </w:rPr>
                  </w:pPr>
                  <w:r>
                    <w:rPr>
                      <w:rFonts w:ascii="Arial" w:hAnsi="Arial" w:cs="Arial"/>
                      <w:b/>
                      <w:bCs/>
                      <w:color w:val="000000"/>
                      <w:sz w:val="15"/>
                      <w:szCs w:val="15"/>
                    </w:rPr>
                    <w:t>Comments</w:t>
                  </w:r>
                </w:p>
              </w:tc>
            </w:tr>
            <w:tr w:rsidR="00B66BB0" w:rsidTr="008E1038">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Senjie Lin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03/05/2019 - 14:28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 xml:space="preserve">This is a </w:t>
                  </w:r>
                  <w:proofErr w:type="gramStart"/>
                  <w:r>
                    <w:rPr>
                      <w:rFonts w:ascii="Arial" w:hAnsi="Arial" w:cs="Arial"/>
                      <w:sz w:val="15"/>
                      <w:szCs w:val="15"/>
                    </w:rPr>
                    <w:t>course title change request</w:t>
                  </w:r>
                  <w:proofErr w:type="gramEnd"/>
                  <w:r>
                    <w:rPr>
                      <w:rFonts w:ascii="Arial" w:hAnsi="Arial" w:cs="Arial"/>
                      <w:sz w:val="15"/>
                      <w:szCs w:val="15"/>
                    </w:rPr>
                    <w:t>. Thanks for consideration. Senjie Lin</w:t>
                  </w:r>
                </w:p>
              </w:tc>
            </w:tr>
            <w:tr w:rsidR="00B66BB0" w:rsidTr="008E1038">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Marine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Heidi M Dierssen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03/06/2019 - 05:17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 xml:space="preserve">Can you delete the prerequisites from the graduate </w:t>
                  </w:r>
                  <w:proofErr w:type="gramStart"/>
                  <w:r>
                    <w:rPr>
                      <w:rFonts w:ascii="Arial" w:hAnsi="Arial" w:cs="Arial"/>
                      <w:sz w:val="15"/>
                      <w:szCs w:val="15"/>
                    </w:rPr>
                    <w:t>version.</w:t>
                  </w:r>
                  <w:proofErr w:type="gramEnd"/>
                  <w:r>
                    <w:rPr>
                      <w:rFonts w:ascii="Arial" w:hAnsi="Arial" w:cs="Arial"/>
                      <w:sz w:val="15"/>
                      <w:szCs w:val="15"/>
                    </w:rPr>
                    <w:t xml:space="preserve"> </w:t>
                  </w:r>
                  <w:proofErr w:type="gramStart"/>
                  <w:r>
                    <w:rPr>
                      <w:rFonts w:ascii="Arial" w:hAnsi="Arial" w:cs="Arial"/>
                      <w:sz w:val="15"/>
                      <w:szCs w:val="15"/>
                    </w:rPr>
                    <w:t>Also</w:t>
                  </w:r>
                  <w:proofErr w:type="gramEnd"/>
                  <w:r>
                    <w:rPr>
                      <w:rFonts w:ascii="Arial" w:hAnsi="Arial" w:cs="Arial"/>
                      <w:sz w:val="15"/>
                      <w:szCs w:val="15"/>
                    </w:rPr>
                    <w:t xml:space="preserve">, can you update the syllabus to include a discussion of what extra work will be required for the graduate version of the course. </w:t>
                  </w:r>
                </w:p>
              </w:tc>
            </w:tr>
            <w:tr w:rsidR="00B66BB0" w:rsidTr="008E1038">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Senjie Lin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03/07/2019 - 15:18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Resubmit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 xml:space="preserve">After communicating with C&amp;C, necessary changes </w:t>
                  </w:r>
                  <w:proofErr w:type="gramStart"/>
                  <w:r>
                    <w:rPr>
                      <w:rFonts w:ascii="Arial" w:hAnsi="Arial" w:cs="Arial"/>
                      <w:sz w:val="15"/>
                      <w:szCs w:val="15"/>
                    </w:rPr>
                    <w:t>have been made</w:t>
                  </w:r>
                  <w:proofErr w:type="gramEnd"/>
                  <w:r>
                    <w:rPr>
                      <w:rFonts w:ascii="Arial" w:hAnsi="Arial" w:cs="Arial"/>
                      <w:sz w:val="15"/>
                      <w:szCs w:val="15"/>
                    </w:rPr>
                    <w:t>. There is also a slight wording change in the course description. Additional course requiremen</w:t>
                  </w:r>
                  <w:r>
                    <w:rPr>
                      <w:rFonts w:ascii="Arial" w:hAnsi="Arial" w:cs="Arial"/>
                      <w:sz w:val="15"/>
                      <w:szCs w:val="15"/>
                    </w:rPr>
                    <w:lastRenderedPageBreak/>
                    <w:t xml:space="preserve">t relative to MARN3015 </w:t>
                  </w:r>
                  <w:proofErr w:type="gramStart"/>
                  <w:r>
                    <w:rPr>
                      <w:rFonts w:ascii="Arial" w:hAnsi="Arial" w:cs="Arial"/>
                      <w:sz w:val="15"/>
                      <w:szCs w:val="15"/>
                    </w:rPr>
                    <w:t>is also explicitly stated</w:t>
                  </w:r>
                  <w:proofErr w:type="gramEnd"/>
                  <w:r>
                    <w:rPr>
                      <w:rFonts w:ascii="Arial" w:hAnsi="Arial" w:cs="Arial"/>
                      <w:sz w:val="15"/>
                      <w:szCs w:val="15"/>
                    </w:rPr>
                    <w:t xml:space="preserve"> (in Course Objectives and Course Grading).</w:t>
                  </w:r>
                </w:p>
              </w:tc>
            </w:tr>
            <w:tr w:rsidR="00B66BB0" w:rsidTr="008E1038">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lastRenderedPageBreak/>
                    <w:t>Marine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Heidi M Dierssen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08/21/2019 - 12:18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4/19/2019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Approved by the Dept.</w:t>
                  </w:r>
                </w:p>
              </w:tc>
            </w:tr>
          </w:tbl>
          <w:p w:rsidR="00B66BB0" w:rsidRDefault="00B66BB0" w:rsidP="008E1038"/>
        </w:tc>
      </w:tr>
    </w:tbl>
    <w:p w:rsidR="00B66BB0" w:rsidRDefault="00B66BB0" w:rsidP="00B66BB0">
      <w:pPr>
        <w:rPr>
          <w:sz w:val="20"/>
          <w:szCs w:val="20"/>
        </w:rPr>
      </w:pPr>
    </w:p>
    <w:p w:rsidR="00B66BB0" w:rsidRDefault="00B66BB0" w:rsidP="00B66BB0"/>
    <w:p w:rsidR="00B66BB0" w:rsidRDefault="00B66BB0" w:rsidP="00B66BB0">
      <w:pPr>
        <w:widowControl w:val="0"/>
        <w:rPr>
          <w:sz w:val="24"/>
        </w:rPr>
      </w:pPr>
      <w:r>
        <w:rPr>
          <w:noProof/>
          <w:sz w:val="16"/>
        </w:rPr>
        <w:drawing>
          <wp:inline distT="0" distB="0" distL="0" distR="0" wp14:anchorId="11D07418" wp14:editId="05028268">
            <wp:extent cx="1600200" cy="476250"/>
            <wp:effectExtent l="0" t="0" r="0" b="0"/>
            <wp:docPr id="9" name="Picture 9" descr="University of Connecticut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ADA\images\uconn-wordmark-stacked-blue-gra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00200" cy="476250"/>
                    </a:xfrm>
                    <a:prstGeom prst="rect">
                      <a:avLst/>
                    </a:prstGeom>
                    <a:noFill/>
                    <a:ln>
                      <a:noFill/>
                    </a:ln>
                  </pic:spPr>
                </pic:pic>
              </a:graphicData>
            </a:graphic>
          </wp:inline>
        </w:drawing>
      </w:r>
    </w:p>
    <w:p w:rsidR="00B66BB0" w:rsidRDefault="00B66BB0" w:rsidP="00B66BB0">
      <w:pPr>
        <w:widowControl w:val="0"/>
        <w:rPr>
          <w:sz w:val="24"/>
        </w:rPr>
      </w:pPr>
    </w:p>
    <w:p w:rsidR="00B66BB0" w:rsidRDefault="00B66BB0" w:rsidP="00B66BB0">
      <w:pPr>
        <w:widowControl w:val="0"/>
        <w:rPr>
          <w:sz w:val="24"/>
        </w:rPr>
      </w:pPr>
    </w:p>
    <w:p w:rsidR="00B66BB0" w:rsidRDefault="00B66BB0" w:rsidP="00B66BB0">
      <w:pPr>
        <w:pStyle w:val="CourseNumbering"/>
      </w:pPr>
      <w:r>
        <w:t>MARN5015</w:t>
      </w:r>
    </w:p>
    <w:p w:rsidR="00B66BB0" w:rsidRDefault="00B66BB0" w:rsidP="00B66BB0">
      <w:pPr>
        <w:widowControl w:val="0"/>
        <w:jc w:val="right"/>
      </w:pPr>
      <w:r>
        <w:rPr>
          <w:sz w:val="24"/>
        </w:rPr>
        <w:t>Techniques in Marine Molecular Biology</w:t>
      </w:r>
    </w:p>
    <w:p w:rsidR="00B66BB0" w:rsidRDefault="00B66BB0" w:rsidP="00B66BB0">
      <w:pPr>
        <w:widowControl w:val="0"/>
        <w:jc w:val="right"/>
      </w:pPr>
      <w:r>
        <w:t>Department of Marine Sciences</w:t>
      </w:r>
    </w:p>
    <w:p w:rsidR="00B66BB0" w:rsidRDefault="00B66BB0" w:rsidP="00B66BB0">
      <w:pPr>
        <w:widowControl w:val="0"/>
        <w:jc w:val="right"/>
        <w:sectPr w:rsidR="00B66BB0" w:rsidSect="00D77B86">
          <w:headerReference w:type="default" r:id="rId186"/>
          <w:pgSz w:w="12240" w:h="15840"/>
          <w:pgMar w:top="360" w:right="1080" w:bottom="360" w:left="1080" w:header="720" w:footer="720" w:gutter="0"/>
          <w:cols w:num="2" w:space="720"/>
        </w:sectPr>
      </w:pPr>
    </w:p>
    <w:p w:rsidR="00B66BB0" w:rsidRDefault="00B66BB0" w:rsidP="00B66BB0">
      <w:pPr>
        <w:widowControl w:val="0"/>
        <w:jc w:val="right"/>
      </w:pPr>
    </w:p>
    <w:p w:rsidR="00B66BB0" w:rsidRPr="005473A0" w:rsidRDefault="00B66BB0" w:rsidP="00B66BB0">
      <w:pPr>
        <w:pStyle w:val="SyllabusHeading2"/>
      </w:pPr>
      <w:r w:rsidRPr="005473A0">
        <w:t xml:space="preserve">Syllabus - </w:t>
      </w:r>
      <w:proofErr w:type="gramStart"/>
      <w:r>
        <w:t>Fall</w:t>
      </w:r>
      <w:proofErr w:type="gramEnd"/>
      <w:r w:rsidRPr="005473A0">
        <w:t xml:space="preserve"> </w:t>
      </w:r>
      <w:r>
        <w:t>2019</w:t>
      </w:r>
    </w:p>
    <w:p w:rsidR="00B66BB0" w:rsidRDefault="00B66BB0" w:rsidP="00B66BB0">
      <w:pPr>
        <w:widowControl w:val="0"/>
        <w:jc w:val="center"/>
      </w:pPr>
    </w:p>
    <w:p w:rsidR="00B66BB0" w:rsidRPr="005473A0" w:rsidRDefault="00B66BB0" w:rsidP="00B66BB0">
      <w:pPr>
        <w:widowControl w:val="0"/>
        <w:tabs>
          <w:tab w:val="left" w:pos="0"/>
        </w:tabs>
        <w:rPr>
          <w:b/>
        </w:rPr>
      </w:pPr>
      <w:r w:rsidRPr="0055773B">
        <w:rPr>
          <w:b/>
          <w:sz w:val="20"/>
        </w:rPr>
        <w:t xml:space="preserve">Excluding materials for purchase, syllabus information may be subject to change. The most up-to-date syllabus is located within the course in </w:t>
      </w:r>
      <w:proofErr w:type="spellStart"/>
      <w:r w:rsidRPr="0055773B">
        <w:rPr>
          <w:b/>
          <w:sz w:val="20"/>
        </w:rPr>
        <w:t>HuskyCT</w:t>
      </w:r>
      <w:proofErr w:type="spellEnd"/>
      <w:r w:rsidRPr="0055773B">
        <w:rPr>
          <w:b/>
          <w:sz w:val="20"/>
        </w:rPr>
        <w:t>.</w:t>
      </w:r>
    </w:p>
    <w:p w:rsidR="00B66BB0" w:rsidRDefault="00B66BB0" w:rsidP="00B66BB0">
      <w:pPr>
        <w:pStyle w:val="syllabusheading"/>
      </w:pPr>
      <w:r>
        <w:t>Program Information</w:t>
      </w:r>
    </w:p>
    <w:p w:rsidR="00B66BB0" w:rsidRDefault="00B66BB0" w:rsidP="00B66BB0">
      <w:pPr>
        <w:widowControl w:val="0"/>
        <w:rPr>
          <w:sz w:val="20"/>
        </w:rPr>
      </w:pPr>
      <w:r>
        <w:rPr>
          <w:sz w:val="20"/>
        </w:rPr>
        <w:t xml:space="preserve">The course is open to all graduate students in the marine sciences and biological sciences. </w:t>
      </w:r>
    </w:p>
    <w:p w:rsidR="00B66BB0" w:rsidRDefault="00B66BB0" w:rsidP="00B66BB0">
      <w:pPr>
        <w:widowControl w:val="0"/>
      </w:pPr>
    </w:p>
    <w:p w:rsidR="00B66BB0" w:rsidRDefault="00B66BB0" w:rsidP="00B66BB0">
      <w:pPr>
        <w:pStyle w:val="syllabusheading"/>
      </w:pPr>
      <w:r>
        <w:t>Course and Instructor Information</w:t>
      </w:r>
    </w:p>
    <w:p w:rsidR="00B66BB0" w:rsidRDefault="00B66BB0" w:rsidP="00B66BB0">
      <w:pPr>
        <w:widowControl w:val="0"/>
        <w:tabs>
          <w:tab w:val="left" w:pos="2063"/>
        </w:tabs>
        <w:rPr>
          <w:b/>
          <w:sz w:val="20"/>
        </w:rPr>
      </w:pPr>
    </w:p>
    <w:p w:rsidR="00B66BB0" w:rsidRDefault="00B66BB0" w:rsidP="00B66BB0">
      <w:pPr>
        <w:widowControl w:val="0"/>
        <w:tabs>
          <w:tab w:val="left" w:pos="2063"/>
        </w:tabs>
      </w:pPr>
      <w:r>
        <w:rPr>
          <w:b/>
          <w:sz w:val="20"/>
        </w:rPr>
        <w:t xml:space="preserve">Course Title:  </w:t>
      </w:r>
      <w:r>
        <w:rPr>
          <w:sz w:val="20"/>
        </w:rPr>
        <w:t>Techniques in Marine Molecular Biology</w:t>
      </w:r>
    </w:p>
    <w:p w:rsidR="00B66BB0" w:rsidRDefault="00B66BB0" w:rsidP="00B66BB0">
      <w:pPr>
        <w:widowControl w:val="0"/>
        <w:tabs>
          <w:tab w:val="left" w:pos="2063"/>
        </w:tabs>
      </w:pPr>
      <w:r>
        <w:rPr>
          <w:b/>
          <w:sz w:val="20"/>
        </w:rPr>
        <w:t xml:space="preserve">Credits:  </w:t>
      </w:r>
      <w:proofErr w:type="gramStart"/>
      <w:r>
        <w:rPr>
          <w:sz w:val="20"/>
        </w:rPr>
        <w:t>3</w:t>
      </w:r>
      <w:proofErr w:type="gramEnd"/>
    </w:p>
    <w:p w:rsidR="00B66BB0" w:rsidRDefault="00B66BB0" w:rsidP="00B66BB0">
      <w:pPr>
        <w:widowControl w:val="0"/>
        <w:tabs>
          <w:tab w:val="left" w:pos="2063"/>
        </w:tabs>
      </w:pPr>
      <w:r>
        <w:rPr>
          <w:b/>
          <w:sz w:val="20"/>
        </w:rPr>
        <w:t>Format:</w:t>
      </w:r>
      <w:r>
        <w:rPr>
          <w:sz w:val="20"/>
        </w:rPr>
        <w:t xml:space="preserve">  Lectures and labs</w:t>
      </w:r>
    </w:p>
    <w:p w:rsidR="00B66BB0" w:rsidRDefault="00B66BB0" w:rsidP="00B66BB0">
      <w:pPr>
        <w:rPr>
          <w:rStyle w:val="apple-converted-space"/>
          <w:rFonts w:ascii="Helvetica" w:eastAsia="Times New Roman" w:hAnsi="Helvetica" w:cs="Times New Roman"/>
          <w:color w:val="333333"/>
          <w:sz w:val="21"/>
          <w:szCs w:val="21"/>
          <w:shd w:val="clear" w:color="auto" w:fill="FFFFFF"/>
        </w:rPr>
      </w:pPr>
      <w:r>
        <w:rPr>
          <w:b/>
          <w:sz w:val="20"/>
        </w:rPr>
        <w:t>Prerequisites:</w:t>
      </w:r>
      <w:r>
        <w:rPr>
          <w:sz w:val="20"/>
        </w:rPr>
        <w:t xml:space="preserve"> None</w:t>
      </w:r>
      <w:r>
        <w:rPr>
          <w:rFonts w:ascii="Helvetica" w:eastAsia="Times New Roman" w:hAnsi="Helvetica" w:cs="Times New Roman"/>
          <w:color w:val="333333"/>
          <w:sz w:val="21"/>
          <w:szCs w:val="21"/>
          <w:shd w:val="clear" w:color="auto" w:fill="FFFFFF"/>
        </w:rPr>
        <w:t>.</w:t>
      </w:r>
      <w:r>
        <w:rPr>
          <w:rStyle w:val="apple-converted-space"/>
          <w:rFonts w:ascii="Helvetica" w:eastAsia="Times New Roman" w:hAnsi="Helvetica" w:cs="Times New Roman"/>
          <w:color w:val="333333"/>
          <w:sz w:val="21"/>
          <w:szCs w:val="21"/>
          <w:shd w:val="clear" w:color="auto" w:fill="FFFFFF"/>
        </w:rPr>
        <w:t> </w:t>
      </w:r>
    </w:p>
    <w:p w:rsidR="00B66BB0" w:rsidRPr="003203D8" w:rsidRDefault="00B66BB0" w:rsidP="00B66BB0">
      <w:pPr>
        <w:rPr>
          <w:rFonts w:eastAsia="Times New Roman" w:cs="Times New Roman"/>
        </w:rPr>
      </w:pPr>
      <w:r w:rsidRPr="003203D8">
        <w:rPr>
          <w:rStyle w:val="apple-converted-space"/>
          <w:rFonts w:ascii="Helvetica" w:eastAsia="Times New Roman" w:hAnsi="Helvetica" w:cs="Times New Roman"/>
          <w:b/>
          <w:color w:val="333333"/>
          <w:sz w:val="21"/>
          <w:szCs w:val="21"/>
          <w:shd w:val="clear" w:color="auto" w:fill="FFFFFF"/>
        </w:rPr>
        <w:t xml:space="preserve">Recommended Preparation: </w:t>
      </w:r>
      <w:r w:rsidRPr="003203D8">
        <w:rPr>
          <w:rStyle w:val="apple-converted-space"/>
          <w:rFonts w:ascii="Helvetica" w:eastAsia="Times New Roman" w:hAnsi="Helvetica" w:cs="Times New Roman"/>
          <w:color w:val="333333"/>
          <w:sz w:val="21"/>
          <w:szCs w:val="21"/>
          <w:shd w:val="clear" w:color="auto" w:fill="FFFFFF"/>
        </w:rPr>
        <w:t>Two</w:t>
      </w:r>
      <w:r>
        <w:rPr>
          <w:rStyle w:val="apple-converted-space"/>
          <w:rFonts w:ascii="Helvetica" w:eastAsia="Times New Roman" w:hAnsi="Helvetica" w:cs="Times New Roman"/>
          <w:b/>
          <w:color w:val="333333"/>
          <w:sz w:val="21"/>
          <w:szCs w:val="21"/>
          <w:shd w:val="clear" w:color="auto" w:fill="FFFFFF"/>
        </w:rPr>
        <w:t xml:space="preserve"> </w:t>
      </w:r>
      <w:r>
        <w:rPr>
          <w:rStyle w:val="apple-converted-space"/>
          <w:rFonts w:ascii="Helvetica" w:eastAsia="Times New Roman" w:hAnsi="Helvetica" w:cs="Times New Roman"/>
          <w:color w:val="333333"/>
          <w:sz w:val="21"/>
          <w:szCs w:val="21"/>
          <w:shd w:val="clear" w:color="auto" w:fill="FFFFFF"/>
        </w:rPr>
        <w:t>college level biochemistry or general biology courses.</w:t>
      </w:r>
    </w:p>
    <w:p w:rsidR="00B66BB0" w:rsidRDefault="00B66BB0" w:rsidP="00B66BB0">
      <w:pPr>
        <w:widowControl w:val="0"/>
        <w:tabs>
          <w:tab w:val="left" w:pos="2063"/>
        </w:tabs>
      </w:pPr>
      <w:r>
        <w:rPr>
          <w:b/>
          <w:sz w:val="20"/>
        </w:rPr>
        <w:t xml:space="preserve">Professor:  </w:t>
      </w:r>
      <w:r>
        <w:rPr>
          <w:sz w:val="20"/>
        </w:rPr>
        <w:t xml:space="preserve">Senjie Lin </w:t>
      </w:r>
    </w:p>
    <w:p w:rsidR="00B66BB0" w:rsidRDefault="00B66BB0" w:rsidP="00B66BB0">
      <w:pPr>
        <w:widowControl w:val="0"/>
      </w:pPr>
    </w:p>
    <w:p w:rsidR="00B66BB0" w:rsidRDefault="00B66BB0" w:rsidP="00B66BB0">
      <w:pPr>
        <w:widowControl w:val="0"/>
        <w:tabs>
          <w:tab w:val="left" w:pos="2100"/>
        </w:tabs>
      </w:pPr>
      <w:r>
        <w:rPr>
          <w:b/>
          <w:sz w:val="20"/>
        </w:rPr>
        <w:t xml:space="preserve">Email: </w:t>
      </w:r>
      <w:r>
        <w:rPr>
          <w:sz w:val="20"/>
        </w:rPr>
        <w:t>senjie.lin@uconn.edu (best way of contact, email)</w:t>
      </w:r>
    </w:p>
    <w:p w:rsidR="00B66BB0" w:rsidRDefault="00B66BB0" w:rsidP="00B66BB0">
      <w:pPr>
        <w:widowControl w:val="0"/>
      </w:pPr>
      <w:r>
        <w:rPr>
          <w:b/>
          <w:sz w:val="20"/>
        </w:rPr>
        <w:t xml:space="preserve">Telephone:  </w:t>
      </w:r>
      <w:r>
        <w:rPr>
          <w:sz w:val="20"/>
        </w:rPr>
        <w:t>860-405-9168</w:t>
      </w:r>
    </w:p>
    <w:p w:rsidR="00B66BB0" w:rsidRDefault="00B66BB0" w:rsidP="00B66BB0">
      <w:pPr>
        <w:widowControl w:val="0"/>
      </w:pPr>
      <w:r>
        <w:rPr>
          <w:b/>
          <w:sz w:val="20"/>
        </w:rPr>
        <w:t>Other:</w:t>
      </w:r>
      <w:r>
        <w:rPr>
          <w:sz w:val="20"/>
        </w:rPr>
        <w:t xml:space="preserve"> (If applicable)</w:t>
      </w:r>
      <w:r>
        <w:rPr>
          <w:b/>
          <w:sz w:val="20"/>
        </w:rPr>
        <w:t xml:space="preserve"> </w:t>
      </w:r>
    </w:p>
    <w:p w:rsidR="00B66BB0" w:rsidRDefault="00B66BB0" w:rsidP="00B66BB0">
      <w:pPr>
        <w:widowControl w:val="0"/>
      </w:pPr>
      <w:r>
        <w:rPr>
          <w:b/>
          <w:sz w:val="20"/>
        </w:rPr>
        <w:t xml:space="preserve">Office Hours/Availability: </w:t>
      </w:r>
      <w:proofErr w:type="gramStart"/>
      <w:r>
        <w:rPr>
          <w:b/>
          <w:sz w:val="20"/>
        </w:rPr>
        <w:t>by appointment</w:t>
      </w:r>
      <w:proofErr w:type="gramEnd"/>
      <w:r>
        <w:rPr>
          <w:b/>
          <w:sz w:val="20"/>
        </w:rPr>
        <w:t xml:space="preserve"> (</w:t>
      </w:r>
      <w:r>
        <w:rPr>
          <w:sz w:val="20"/>
        </w:rPr>
        <w:t>questions sent in email will be responded to within a day with exception of disrupted email access).</w:t>
      </w:r>
    </w:p>
    <w:p w:rsidR="00B66BB0" w:rsidRDefault="00B66BB0" w:rsidP="00B66BB0">
      <w:pPr>
        <w:widowControl w:val="0"/>
      </w:pPr>
    </w:p>
    <w:p w:rsidR="00B66BB0" w:rsidRDefault="00B66BB0" w:rsidP="00B66BB0">
      <w:pPr>
        <w:pStyle w:val="syllabusheading"/>
      </w:pPr>
      <w:r>
        <w:t>Course Materials</w:t>
      </w:r>
    </w:p>
    <w:p w:rsidR="00B66BB0" w:rsidRDefault="00B66BB0" w:rsidP="00B66BB0">
      <w:pPr>
        <w:rPr>
          <w:b/>
          <w:sz w:val="24"/>
        </w:rPr>
      </w:pPr>
    </w:p>
    <w:p w:rsidR="00B66BB0" w:rsidRDefault="00B66BB0" w:rsidP="00B66BB0">
      <w:pPr>
        <w:rPr>
          <w:sz w:val="24"/>
        </w:rPr>
      </w:pPr>
      <w:r>
        <w:rPr>
          <w:b/>
          <w:sz w:val="24"/>
        </w:rPr>
        <w:t>Textbook</w:t>
      </w:r>
      <w:r>
        <w:rPr>
          <w:sz w:val="24"/>
        </w:rPr>
        <w:t xml:space="preserve">: no textbook. The class will heavily rely on literature, which </w:t>
      </w:r>
      <w:proofErr w:type="gramStart"/>
      <w:r>
        <w:rPr>
          <w:sz w:val="24"/>
        </w:rPr>
        <w:t>will be distributed</w:t>
      </w:r>
      <w:proofErr w:type="gramEnd"/>
      <w:r>
        <w:rPr>
          <w:sz w:val="24"/>
        </w:rPr>
        <w:t xml:space="preserve"> to the class through </w:t>
      </w:r>
      <w:proofErr w:type="spellStart"/>
      <w:r>
        <w:rPr>
          <w:sz w:val="24"/>
        </w:rPr>
        <w:t>HuskyCT</w:t>
      </w:r>
      <w:proofErr w:type="spellEnd"/>
      <w:r>
        <w:rPr>
          <w:sz w:val="24"/>
        </w:rPr>
        <w:t xml:space="preserve"> or Dropbox or email.</w:t>
      </w:r>
    </w:p>
    <w:p w:rsidR="00B66BB0" w:rsidRDefault="00B66BB0" w:rsidP="00B66BB0">
      <w:pPr>
        <w:rPr>
          <w:sz w:val="24"/>
        </w:rPr>
      </w:pPr>
    </w:p>
    <w:p w:rsidR="00B66BB0" w:rsidRDefault="00B66BB0" w:rsidP="00B66BB0">
      <w:pPr>
        <w:widowControl w:val="0"/>
      </w:pPr>
      <w:r>
        <w:rPr>
          <w:b/>
          <w:sz w:val="24"/>
        </w:rPr>
        <w:t>Reference books</w:t>
      </w:r>
      <w:r>
        <w:rPr>
          <w:sz w:val="24"/>
        </w:rPr>
        <w:t xml:space="preserve">: 1. Molecular Approaches to the Study of the Ocean. Keith E. Cooksey (Ed.). 1998. Chapman &amp; Hall. 2. </w:t>
      </w:r>
      <w:proofErr w:type="spellStart"/>
      <w:r>
        <w:rPr>
          <w:sz w:val="24"/>
        </w:rPr>
        <w:t>Sambrook</w:t>
      </w:r>
      <w:proofErr w:type="spellEnd"/>
      <w:r>
        <w:rPr>
          <w:sz w:val="24"/>
        </w:rPr>
        <w:t xml:space="preserve">, J., Fritsch, E. F., </w:t>
      </w:r>
      <w:proofErr w:type="spellStart"/>
      <w:r>
        <w:rPr>
          <w:sz w:val="24"/>
        </w:rPr>
        <w:t>Maniatis</w:t>
      </w:r>
      <w:proofErr w:type="spellEnd"/>
      <w:r>
        <w:rPr>
          <w:sz w:val="24"/>
        </w:rPr>
        <w:t xml:space="preserve">, T. 1989. Molecular cloning: A laboratory manual. Cold Spring Harbor Laboratory Press. 3. </w:t>
      </w:r>
      <w:proofErr w:type="spellStart"/>
      <w:r>
        <w:rPr>
          <w:sz w:val="24"/>
        </w:rPr>
        <w:t>Ausubel</w:t>
      </w:r>
      <w:proofErr w:type="spellEnd"/>
      <w:r>
        <w:rPr>
          <w:sz w:val="24"/>
        </w:rPr>
        <w:t>, F. M. et al. 1999. Current Protocols in Molecular Biology. John Wiley &amp; Sons, Inc. (no need to buy, relevant materials will be copied and distributed).</w:t>
      </w:r>
    </w:p>
    <w:p w:rsidR="00B66BB0" w:rsidRDefault="00B66BB0" w:rsidP="00B66BB0">
      <w:pPr>
        <w:widowControl w:val="0"/>
      </w:pPr>
    </w:p>
    <w:p w:rsidR="00B66BB0" w:rsidRDefault="00B66BB0" w:rsidP="00B66BB0">
      <w:pPr>
        <w:widowControl w:val="0"/>
      </w:pPr>
      <w:r>
        <w:rPr>
          <w:i/>
          <w:sz w:val="20"/>
        </w:rPr>
        <w:t xml:space="preserve">Additional course readings and media are available within </w:t>
      </w:r>
      <w:proofErr w:type="spellStart"/>
      <w:r>
        <w:rPr>
          <w:i/>
          <w:sz w:val="20"/>
        </w:rPr>
        <w:t>HuskyCT</w:t>
      </w:r>
      <w:proofErr w:type="spellEnd"/>
      <w:r>
        <w:rPr>
          <w:i/>
          <w:sz w:val="20"/>
        </w:rPr>
        <w:t xml:space="preserve">, through either an Internet link or Library Resources </w:t>
      </w:r>
    </w:p>
    <w:p w:rsidR="00B66BB0" w:rsidRDefault="00B66BB0" w:rsidP="00B66BB0">
      <w:pPr>
        <w:pStyle w:val="syllabusheading"/>
      </w:pPr>
      <w:r>
        <w:t>Course Description</w:t>
      </w:r>
    </w:p>
    <w:p w:rsidR="00B66BB0" w:rsidRDefault="00B66BB0" w:rsidP="00B66BB0">
      <w:pPr>
        <w:widowControl w:val="0"/>
      </w:pPr>
    </w:p>
    <w:p w:rsidR="00B66BB0" w:rsidRPr="007E285D" w:rsidRDefault="00B66BB0" w:rsidP="00B66BB0">
      <w:pPr>
        <w:rPr>
          <w:rFonts w:ascii="Times" w:eastAsia="Times New Roman" w:hAnsi="Times" w:cs="Times New Roman"/>
          <w:sz w:val="20"/>
          <w:szCs w:val="20"/>
        </w:rPr>
      </w:pPr>
      <w:r w:rsidRPr="007E285D">
        <w:rPr>
          <w:rFonts w:eastAsia="Times New Roman" w:cs="Times New Roman"/>
          <w:color w:val="222222"/>
          <w:sz w:val="24"/>
          <w:szCs w:val="24"/>
          <w:shd w:val="clear" w:color="auto" w:fill="FFFFFF"/>
        </w:rPr>
        <w:t xml:space="preserve">Principles and technology in </w:t>
      </w:r>
      <w:r>
        <w:rPr>
          <w:rFonts w:eastAsia="Times New Roman" w:cs="Times New Roman"/>
          <w:color w:val="222222"/>
          <w:sz w:val="24"/>
          <w:szCs w:val="24"/>
          <w:shd w:val="clear" w:color="auto" w:fill="FFFFFF"/>
        </w:rPr>
        <w:t xml:space="preserve">molecular genetics, including </w:t>
      </w:r>
      <w:r w:rsidRPr="007E285D">
        <w:rPr>
          <w:rFonts w:eastAsia="Times New Roman" w:cs="Times New Roman"/>
          <w:color w:val="222222"/>
          <w:sz w:val="24"/>
          <w:szCs w:val="24"/>
          <w:shd w:val="clear" w:color="auto" w:fill="FFFFFF"/>
        </w:rPr>
        <w:t xml:space="preserve">nucleic acid purification and manipulation, </w:t>
      </w:r>
      <w:r>
        <w:rPr>
          <w:rFonts w:eastAsia="Times New Roman" w:cs="Times New Roman"/>
          <w:color w:val="222222"/>
          <w:sz w:val="24"/>
          <w:szCs w:val="24"/>
          <w:shd w:val="clear" w:color="auto" w:fill="FFFFFF"/>
        </w:rPr>
        <w:t xml:space="preserve">PCR, </w:t>
      </w:r>
      <w:r w:rsidRPr="007E285D">
        <w:rPr>
          <w:rFonts w:eastAsia="Times New Roman" w:cs="Times New Roman"/>
          <w:color w:val="222222"/>
          <w:sz w:val="24"/>
          <w:szCs w:val="24"/>
          <w:shd w:val="clear" w:color="auto" w:fill="FFFFFF"/>
        </w:rPr>
        <w:t>DNA fingerprinting, gene cloning and sequencing, phylogenetic analysis, gene expression (mRNA and protein)</w:t>
      </w:r>
      <w:r>
        <w:rPr>
          <w:rFonts w:eastAsia="Times New Roman" w:cs="Times New Roman"/>
          <w:color w:val="222222"/>
          <w:sz w:val="24"/>
          <w:szCs w:val="24"/>
          <w:shd w:val="clear" w:color="auto" w:fill="FFFFFF"/>
        </w:rPr>
        <w:t xml:space="preserve">, genomics, and </w:t>
      </w:r>
      <w:proofErr w:type="spellStart"/>
      <w:r>
        <w:rPr>
          <w:rFonts w:eastAsia="Times New Roman" w:cs="Times New Roman"/>
          <w:color w:val="222222"/>
          <w:sz w:val="24"/>
          <w:szCs w:val="24"/>
          <w:shd w:val="clear" w:color="auto" w:fill="FFFFFF"/>
        </w:rPr>
        <w:t>transcriptomics</w:t>
      </w:r>
      <w:proofErr w:type="spellEnd"/>
      <w:r w:rsidRPr="007E285D">
        <w:rPr>
          <w:rFonts w:eastAsia="Times New Roman" w:cs="Times New Roman"/>
          <w:color w:val="222222"/>
          <w:sz w:val="24"/>
          <w:szCs w:val="24"/>
          <w:shd w:val="clear" w:color="auto" w:fill="FFFFFF"/>
        </w:rPr>
        <w:t xml:space="preserve">. Application examples in marine </w:t>
      </w:r>
      <w:r>
        <w:rPr>
          <w:rFonts w:eastAsia="Times New Roman" w:cs="Times New Roman"/>
          <w:color w:val="222222"/>
          <w:sz w:val="24"/>
          <w:szCs w:val="24"/>
          <w:shd w:val="clear" w:color="auto" w:fill="FFFFFF"/>
        </w:rPr>
        <w:t xml:space="preserve">biology and </w:t>
      </w:r>
      <w:r w:rsidRPr="007E285D">
        <w:rPr>
          <w:rFonts w:eastAsia="Times New Roman" w:cs="Times New Roman"/>
          <w:color w:val="222222"/>
          <w:sz w:val="24"/>
          <w:szCs w:val="24"/>
          <w:shd w:val="clear" w:color="auto" w:fill="FFFFFF"/>
        </w:rPr>
        <w:t>ecolog</w:t>
      </w:r>
      <w:r>
        <w:rPr>
          <w:rFonts w:eastAsia="Times New Roman" w:cs="Times New Roman"/>
          <w:color w:val="222222"/>
          <w:sz w:val="24"/>
          <w:szCs w:val="24"/>
          <w:shd w:val="clear" w:color="auto" w:fill="FFFFFF"/>
        </w:rPr>
        <w:t>y</w:t>
      </w:r>
      <w:r w:rsidRPr="007E285D">
        <w:rPr>
          <w:rFonts w:eastAsia="Times New Roman" w:cs="Times New Roman"/>
          <w:color w:val="222222"/>
          <w:sz w:val="24"/>
          <w:szCs w:val="24"/>
          <w:shd w:val="clear" w:color="auto" w:fill="FFFFFF"/>
        </w:rPr>
        <w:t>.</w:t>
      </w:r>
    </w:p>
    <w:p w:rsidR="00B66BB0" w:rsidRDefault="00B66BB0" w:rsidP="00B66BB0"/>
    <w:p w:rsidR="00B66BB0" w:rsidRPr="00B132AC" w:rsidRDefault="00B66BB0" w:rsidP="00B66BB0">
      <w:r w:rsidRPr="00B132AC">
        <w:rPr>
          <w:b/>
        </w:rPr>
        <w:t>The course goal</w:t>
      </w:r>
      <w:r w:rsidRPr="00B132AC">
        <w:t xml:space="preserve"> is to teach principles and train techniques in molecular genetics, providing </w:t>
      </w:r>
      <w:proofErr w:type="gramStart"/>
      <w:r w:rsidRPr="00B132AC">
        <w:t>students</w:t>
      </w:r>
      <w:proofErr w:type="gramEnd"/>
      <w:r w:rsidRPr="00B132AC">
        <w:t xml:space="preserve"> literacy in the modern day household vocabulary DNA and basic skills of applying it to track identities of organisms and to understand biological activities of the organisms at the molecular level. </w:t>
      </w:r>
    </w:p>
    <w:p w:rsidR="00B66BB0" w:rsidRDefault="00B66BB0" w:rsidP="00B66BB0">
      <w:pPr>
        <w:widowControl w:val="0"/>
      </w:pPr>
    </w:p>
    <w:p w:rsidR="00B66BB0" w:rsidRDefault="00B66BB0" w:rsidP="00B66BB0">
      <w:pPr>
        <w:pStyle w:val="syllabusheading"/>
      </w:pPr>
      <w:r>
        <w:t>Course Objectives</w:t>
      </w:r>
    </w:p>
    <w:p w:rsidR="00B66BB0" w:rsidRDefault="00B66BB0" w:rsidP="00B66BB0">
      <w:pPr>
        <w:widowControl w:val="0"/>
      </w:pPr>
    </w:p>
    <w:p w:rsidR="00B66BB0" w:rsidRDefault="00B66BB0" w:rsidP="00B66BB0">
      <w:pPr>
        <w:widowControl w:val="0"/>
      </w:pPr>
      <w:r>
        <w:rPr>
          <w:sz w:val="20"/>
        </w:rPr>
        <w:t xml:space="preserve">By the end of the semester, students should be able to: </w:t>
      </w:r>
    </w:p>
    <w:p w:rsidR="00B66BB0" w:rsidRDefault="00B66BB0" w:rsidP="00B66BB0">
      <w:pPr>
        <w:widowControl w:val="0"/>
      </w:pPr>
    </w:p>
    <w:p w:rsidR="00B66BB0" w:rsidRPr="00255BC7" w:rsidRDefault="00B66BB0" w:rsidP="00B66BB0">
      <w:pPr>
        <w:pStyle w:val="ListParagraph"/>
        <w:widowControl w:val="0"/>
        <w:numPr>
          <w:ilvl w:val="0"/>
          <w:numId w:val="15"/>
        </w:numPr>
        <w:spacing w:after="0" w:line="240" w:lineRule="auto"/>
      </w:pPr>
      <w:r>
        <w:t>Perform basic DNA and RNA work</w:t>
      </w:r>
    </w:p>
    <w:p w:rsidR="00B66BB0" w:rsidRPr="000A3C82" w:rsidRDefault="00B66BB0" w:rsidP="00B66BB0">
      <w:pPr>
        <w:pStyle w:val="ListParagraph"/>
        <w:widowControl w:val="0"/>
        <w:numPr>
          <w:ilvl w:val="0"/>
          <w:numId w:val="15"/>
        </w:numPr>
        <w:spacing w:after="0" w:line="240" w:lineRule="auto"/>
      </w:pPr>
      <w:r>
        <w:rPr>
          <w:sz w:val="20"/>
        </w:rPr>
        <w:t>Design and carry out experiments to study biodiversity</w:t>
      </w:r>
    </w:p>
    <w:p w:rsidR="00B66BB0" w:rsidRPr="000A3C82" w:rsidRDefault="00B66BB0" w:rsidP="00B66BB0">
      <w:pPr>
        <w:pStyle w:val="ListParagraph"/>
        <w:widowControl w:val="0"/>
        <w:numPr>
          <w:ilvl w:val="0"/>
          <w:numId w:val="15"/>
        </w:numPr>
        <w:spacing w:after="0" w:line="240" w:lineRule="auto"/>
      </w:pPr>
      <w:r>
        <w:rPr>
          <w:sz w:val="20"/>
        </w:rPr>
        <w:t>Design and carry out experiments to quantify the abundance of microorganisms or gene copy number</w:t>
      </w:r>
    </w:p>
    <w:p w:rsidR="00B66BB0" w:rsidRPr="000A3C82" w:rsidRDefault="00B66BB0" w:rsidP="00B66BB0">
      <w:pPr>
        <w:pStyle w:val="ListParagraph"/>
        <w:widowControl w:val="0"/>
        <w:numPr>
          <w:ilvl w:val="0"/>
          <w:numId w:val="15"/>
        </w:numPr>
        <w:spacing w:after="0" w:line="240" w:lineRule="auto"/>
      </w:pPr>
      <w:r>
        <w:rPr>
          <w:sz w:val="20"/>
        </w:rPr>
        <w:t>Design and carry out experiments to determine the expression level of a gene to understand the functional association of the gene with certain phenotypes</w:t>
      </w:r>
    </w:p>
    <w:p w:rsidR="00B66BB0" w:rsidRPr="00CF45D4" w:rsidRDefault="00B66BB0" w:rsidP="00B66BB0">
      <w:pPr>
        <w:pStyle w:val="ListParagraph"/>
        <w:widowControl w:val="0"/>
        <w:numPr>
          <w:ilvl w:val="0"/>
          <w:numId w:val="15"/>
        </w:numPr>
        <w:spacing w:after="0" w:line="240" w:lineRule="auto"/>
      </w:pPr>
      <w:r>
        <w:rPr>
          <w:sz w:val="20"/>
        </w:rPr>
        <w:t>Conduct bioinformatics analysis to characterize the origin of the gene, its relationship to counterparts in other organisms, and functional roles of the gene in the organisms.</w:t>
      </w:r>
    </w:p>
    <w:p w:rsidR="00B66BB0" w:rsidRDefault="00B66BB0" w:rsidP="00B66BB0">
      <w:pPr>
        <w:pStyle w:val="ListParagraph"/>
        <w:widowControl w:val="0"/>
        <w:numPr>
          <w:ilvl w:val="0"/>
          <w:numId w:val="15"/>
        </w:numPr>
        <w:spacing w:after="0" w:line="240" w:lineRule="auto"/>
      </w:pPr>
      <w:r>
        <w:rPr>
          <w:sz w:val="20"/>
        </w:rPr>
        <w:t>There is additional course requirement (see grading information) compared to MARN3015.</w:t>
      </w:r>
    </w:p>
    <w:p w:rsidR="00B66BB0" w:rsidRDefault="00B66BB0" w:rsidP="00B66BB0">
      <w:pPr>
        <w:widowControl w:val="0"/>
        <w:jc w:val="center"/>
      </w:pPr>
    </w:p>
    <w:p w:rsidR="00B66BB0" w:rsidRDefault="00B66BB0" w:rsidP="00B66BB0">
      <w:pPr>
        <w:pStyle w:val="syllabusheading"/>
      </w:pPr>
      <w:r>
        <w:t>Course Outline (and Calendar if Applicable)</w:t>
      </w:r>
    </w:p>
    <w:p w:rsidR="00B66BB0" w:rsidRDefault="00B66BB0" w:rsidP="00B66BB0">
      <w:pPr>
        <w:widowControl w:val="0"/>
      </w:pPr>
    </w:p>
    <w:p w:rsidR="00B66BB0" w:rsidRDefault="00B66BB0" w:rsidP="00B66BB0">
      <w:pPr>
        <w:rPr>
          <w:sz w:val="24"/>
        </w:rPr>
      </w:pPr>
      <w:r>
        <w:rPr>
          <w:sz w:val="24"/>
        </w:rPr>
        <w:t>Schedule for MARN5015/3015—</w:t>
      </w:r>
      <w:proofErr w:type="gramStart"/>
      <w:r>
        <w:rPr>
          <w:sz w:val="24"/>
        </w:rPr>
        <w:t>Spring</w:t>
      </w:r>
      <w:proofErr w:type="gramEnd"/>
      <w:r>
        <w:rPr>
          <w:sz w:val="24"/>
        </w:rPr>
        <w:t xml:space="preserve"> 2019 (Mon 1:25-4:25 for lab; Wed 9:05-10:45 for lecture)</w:t>
      </w:r>
    </w:p>
    <w:tbl>
      <w:tblPr>
        <w:tblpPr w:leftFromText="180" w:rightFromText="180" w:vertAnchor="text" w:horzAnchor="page" w:tblpX="550" w:tblpY="90"/>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080"/>
        <w:gridCol w:w="5985"/>
        <w:gridCol w:w="2410"/>
      </w:tblGrid>
      <w:tr w:rsidR="00B66BB0" w:rsidTr="008E1038">
        <w:tc>
          <w:tcPr>
            <w:tcW w:w="1548" w:type="dxa"/>
          </w:tcPr>
          <w:p w:rsidR="00B66BB0" w:rsidRDefault="00B66BB0" w:rsidP="008E1038">
            <w:r>
              <w:t>Date</w:t>
            </w:r>
          </w:p>
        </w:tc>
        <w:tc>
          <w:tcPr>
            <w:tcW w:w="1080" w:type="dxa"/>
          </w:tcPr>
          <w:p w:rsidR="00B66BB0" w:rsidRDefault="00B66BB0" w:rsidP="008E1038">
            <w:r>
              <w:t>Lecture/Lab #</w:t>
            </w:r>
          </w:p>
        </w:tc>
        <w:tc>
          <w:tcPr>
            <w:tcW w:w="5985" w:type="dxa"/>
          </w:tcPr>
          <w:p w:rsidR="00B66BB0" w:rsidRDefault="00B66BB0" w:rsidP="008E1038">
            <w:r>
              <w:t>Topic of lecture</w:t>
            </w:r>
          </w:p>
        </w:tc>
        <w:tc>
          <w:tcPr>
            <w:tcW w:w="2410" w:type="dxa"/>
          </w:tcPr>
          <w:p w:rsidR="00B66BB0" w:rsidRDefault="00B66BB0" w:rsidP="008E1038">
            <w:r>
              <w:t>Student presenter</w:t>
            </w:r>
          </w:p>
        </w:tc>
      </w:tr>
      <w:tr w:rsidR="00B66BB0" w:rsidTr="008E1038">
        <w:tc>
          <w:tcPr>
            <w:tcW w:w="1548" w:type="dxa"/>
          </w:tcPr>
          <w:p w:rsidR="00B66BB0" w:rsidRDefault="00B66BB0" w:rsidP="008E1038">
            <w:r>
              <w:t>01/23, Wed</w:t>
            </w:r>
          </w:p>
        </w:tc>
        <w:tc>
          <w:tcPr>
            <w:tcW w:w="1080" w:type="dxa"/>
          </w:tcPr>
          <w:p w:rsidR="00B66BB0" w:rsidRDefault="00B66BB0" w:rsidP="008E1038">
            <w:r>
              <w:t>1</w:t>
            </w:r>
          </w:p>
        </w:tc>
        <w:tc>
          <w:tcPr>
            <w:tcW w:w="5985" w:type="dxa"/>
          </w:tcPr>
          <w:p w:rsidR="00B66BB0" w:rsidRDefault="00B66BB0" w:rsidP="008E1038">
            <w:r>
              <w:t>Introduction</w:t>
            </w:r>
          </w:p>
        </w:tc>
        <w:tc>
          <w:tcPr>
            <w:tcW w:w="2410" w:type="dxa"/>
          </w:tcPr>
          <w:p w:rsidR="00B66BB0" w:rsidRDefault="00B66BB0" w:rsidP="008E1038"/>
        </w:tc>
      </w:tr>
      <w:tr w:rsidR="00B66BB0" w:rsidTr="008E1038">
        <w:tc>
          <w:tcPr>
            <w:tcW w:w="1548" w:type="dxa"/>
          </w:tcPr>
          <w:p w:rsidR="00B66BB0" w:rsidRDefault="00B66BB0" w:rsidP="008E1038">
            <w:pPr>
              <w:rPr>
                <w:color w:val="FF00FF"/>
              </w:rPr>
            </w:pPr>
            <w:r>
              <w:rPr>
                <w:color w:val="FF00FF"/>
              </w:rPr>
              <w:t>01/28, Mon</w:t>
            </w:r>
          </w:p>
        </w:tc>
        <w:tc>
          <w:tcPr>
            <w:tcW w:w="1080" w:type="dxa"/>
          </w:tcPr>
          <w:p w:rsidR="00B66BB0" w:rsidRDefault="00B66BB0" w:rsidP="008E1038">
            <w:pPr>
              <w:rPr>
                <w:color w:val="FF00FF"/>
              </w:rPr>
            </w:pPr>
            <w:r>
              <w:rPr>
                <w:color w:val="FF00FF"/>
              </w:rPr>
              <w:t>Lab 1</w:t>
            </w:r>
          </w:p>
        </w:tc>
        <w:tc>
          <w:tcPr>
            <w:tcW w:w="5985" w:type="dxa"/>
          </w:tcPr>
          <w:p w:rsidR="00B66BB0" w:rsidRDefault="00B66BB0" w:rsidP="008E1038">
            <w:pPr>
              <w:rPr>
                <w:color w:val="FF00FF"/>
              </w:rPr>
            </w:pPr>
            <w:r>
              <w:rPr>
                <w:color w:val="FF00FF"/>
              </w:rPr>
              <w:t>Preparation of samples, reagents</w:t>
            </w:r>
          </w:p>
        </w:tc>
        <w:tc>
          <w:tcPr>
            <w:tcW w:w="2410" w:type="dxa"/>
          </w:tcPr>
          <w:p w:rsidR="00B66BB0" w:rsidRDefault="00B66BB0" w:rsidP="008E1038">
            <w:pPr>
              <w:rPr>
                <w:color w:val="FF00FF"/>
              </w:rPr>
            </w:pPr>
          </w:p>
        </w:tc>
      </w:tr>
      <w:tr w:rsidR="00B66BB0" w:rsidTr="008E1038">
        <w:tc>
          <w:tcPr>
            <w:tcW w:w="1548" w:type="dxa"/>
          </w:tcPr>
          <w:p w:rsidR="00B66BB0" w:rsidRPr="007F26FB" w:rsidRDefault="00B66BB0" w:rsidP="008E1038">
            <w:pPr>
              <w:rPr>
                <w:color w:val="000000" w:themeColor="text1"/>
              </w:rPr>
            </w:pPr>
            <w:r w:rsidRPr="007F26FB">
              <w:rPr>
                <w:color w:val="000000" w:themeColor="text1"/>
              </w:rPr>
              <w:lastRenderedPageBreak/>
              <w:t>0</w:t>
            </w:r>
            <w:r>
              <w:rPr>
                <w:color w:val="000000" w:themeColor="text1"/>
              </w:rPr>
              <w:t>1</w:t>
            </w:r>
            <w:r w:rsidRPr="007F26FB">
              <w:rPr>
                <w:color w:val="000000" w:themeColor="text1"/>
              </w:rPr>
              <w:t>/</w:t>
            </w:r>
            <w:r>
              <w:rPr>
                <w:color w:val="000000" w:themeColor="text1"/>
              </w:rPr>
              <w:t>30</w:t>
            </w:r>
            <w:r w:rsidRPr="007F26FB">
              <w:rPr>
                <w:color w:val="000000" w:themeColor="text1"/>
              </w:rPr>
              <w:t xml:space="preserve">, </w:t>
            </w:r>
            <w:r>
              <w:rPr>
                <w:color w:val="000000" w:themeColor="text1"/>
              </w:rPr>
              <w:t>Wed</w:t>
            </w:r>
          </w:p>
        </w:tc>
        <w:tc>
          <w:tcPr>
            <w:tcW w:w="1080" w:type="dxa"/>
          </w:tcPr>
          <w:p w:rsidR="00B66BB0" w:rsidRPr="007F26FB" w:rsidRDefault="00B66BB0" w:rsidP="008E1038">
            <w:pPr>
              <w:rPr>
                <w:color w:val="000000" w:themeColor="text1"/>
              </w:rPr>
            </w:pPr>
            <w:r>
              <w:rPr>
                <w:color w:val="000000" w:themeColor="text1"/>
              </w:rPr>
              <w:t>2</w:t>
            </w:r>
          </w:p>
        </w:tc>
        <w:tc>
          <w:tcPr>
            <w:tcW w:w="5985" w:type="dxa"/>
          </w:tcPr>
          <w:p w:rsidR="00B66BB0" w:rsidRPr="007F26FB" w:rsidRDefault="00B66BB0" w:rsidP="008E1038">
            <w:pPr>
              <w:rPr>
                <w:color w:val="000000" w:themeColor="text1"/>
              </w:rPr>
            </w:pPr>
            <w:r>
              <w:t>Nucleic acid properties and DNA isolation</w:t>
            </w:r>
          </w:p>
        </w:tc>
        <w:tc>
          <w:tcPr>
            <w:tcW w:w="2410" w:type="dxa"/>
          </w:tcPr>
          <w:p w:rsidR="00B66BB0" w:rsidRDefault="00B66BB0" w:rsidP="008E1038"/>
        </w:tc>
      </w:tr>
      <w:tr w:rsidR="00B66BB0" w:rsidTr="008E1038">
        <w:tc>
          <w:tcPr>
            <w:tcW w:w="1548" w:type="dxa"/>
          </w:tcPr>
          <w:p w:rsidR="00B66BB0" w:rsidRDefault="00B66BB0" w:rsidP="008E1038">
            <w:pPr>
              <w:rPr>
                <w:color w:val="FF00FF"/>
              </w:rPr>
            </w:pPr>
            <w:r>
              <w:rPr>
                <w:color w:val="FF00FF"/>
              </w:rPr>
              <w:t>02/04, Mon</w:t>
            </w:r>
          </w:p>
        </w:tc>
        <w:tc>
          <w:tcPr>
            <w:tcW w:w="1080" w:type="dxa"/>
          </w:tcPr>
          <w:p w:rsidR="00B66BB0" w:rsidRDefault="00B66BB0" w:rsidP="008E1038">
            <w:pPr>
              <w:rPr>
                <w:color w:val="FF00FF"/>
              </w:rPr>
            </w:pPr>
            <w:r>
              <w:rPr>
                <w:color w:val="FF00FF"/>
              </w:rPr>
              <w:t>Lab 2</w:t>
            </w:r>
          </w:p>
        </w:tc>
        <w:tc>
          <w:tcPr>
            <w:tcW w:w="5985" w:type="dxa"/>
          </w:tcPr>
          <w:p w:rsidR="00B66BB0" w:rsidRDefault="00B66BB0" w:rsidP="008E1038">
            <w:pPr>
              <w:rPr>
                <w:color w:val="FF00FF"/>
              </w:rPr>
            </w:pPr>
            <w:r>
              <w:rPr>
                <w:color w:val="FF00FF"/>
              </w:rPr>
              <w:t>Isolation and measurement of DNA</w:t>
            </w:r>
          </w:p>
        </w:tc>
        <w:tc>
          <w:tcPr>
            <w:tcW w:w="2410" w:type="dxa"/>
          </w:tcPr>
          <w:p w:rsidR="00B66BB0" w:rsidRDefault="00B66BB0" w:rsidP="008E1038">
            <w:pPr>
              <w:rPr>
                <w:color w:val="FF00FF"/>
              </w:rPr>
            </w:pPr>
          </w:p>
        </w:tc>
      </w:tr>
      <w:tr w:rsidR="00B66BB0" w:rsidTr="008E1038">
        <w:tc>
          <w:tcPr>
            <w:tcW w:w="1548" w:type="dxa"/>
          </w:tcPr>
          <w:p w:rsidR="00B66BB0" w:rsidRDefault="00B66BB0" w:rsidP="008E1038">
            <w:r>
              <w:t>02/06, Wed</w:t>
            </w:r>
          </w:p>
        </w:tc>
        <w:tc>
          <w:tcPr>
            <w:tcW w:w="1080" w:type="dxa"/>
          </w:tcPr>
          <w:p w:rsidR="00B66BB0" w:rsidRDefault="00B66BB0" w:rsidP="008E1038">
            <w:r>
              <w:t>3</w:t>
            </w:r>
          </w:p>
        </w:tc>
        <w:tc>
          <w:tcPr>
            <w:tcW w:w="5985" w:type="dxa"/>
          </w:tcPr>
          <w:p w:rsidR="00B66BB0" w:rsidRDefault="00B66BB0" w:rsidP="008E1038">
            <w:r>
              <w:t>PCR (</w:t>
            </w:r>
            <w:r w:rsidRPr="008258E0">
              <w:rPr>
                <w:u w:val="single"/>
              </w:rPr>
              <w:t>homework</w:t>
            </w:r>
            <w:r>
              <w:rPr>
                <w:u w:val="single"/>
              </w:rPr>
              <w:t xml:space="preserve"> 1</w:t>
            </w:r>
            <w:r w:rsidRPr="008258E0">
              <w:rPr>
                <w:u w:val="single"/>
              </w:rPr>
              <w:t>: primer design</w:t>
            </w:r>
            <w:r>
              <w:t>)</w:t>
            </w:r>
          </w:p>
        </w:tc>
        <w:tc>
          <w:tcPr>
            <w:tcW w:w="2410" w:type="dxa"/>
          </w:tcPr>
          <w:p w:rsidR="00B66BB0" w:rsidRDefault="00B66BB0" w:rsidP="008E1038"/>
        </w:tc>
      </w:tr>
      <w:tr w:rsidR="00B66BB0" w:rsidTr="008E1038">
        <w:tc>
          <w:tcPr>
            <w:tcW w:w="1548" w:type="dxa"/>
          </w:tcPr>
          <w:p w:rsidR="00B66BB0" w:rsidRDefault="00B66BB0" w:rsidP="008E1038">
            <w:pPr>
              <w:rPr>
                <w:color w:val="FF00FF"/>
              </w:rPr>
            </w:pPr>
            <w:r>
              <w:rPr>
                <w:color w:val="FF00FF"/>
              </w:rPr>
              <w:t>02/11, Mon</w:t>
            </w:r>
          </w:p>
        </w:tc>
        <w:tc>
          <w:tcPr>
            <w:tcW w:w="1080" w:type="dxa"/>
          </w:tcPr>
          <w:p w:rsidR="00B66BB0" w:rsidRDefault="00B66BB0" w:rsidP="008E1038">
            <w:pPr>
              <w:rPr>
                <w:color w:val="FF00FF"/>
              </w:rPr>
            </w:pPr>
            <w:r>
              <w:rPr>
                <w:color w:val="FF00FF"/>
              </w:rPr>
              <w:t>Lab 3</w:t>
            </w:r>
          </w:p>
        </w:tc>
        <w:tc>
          <w:tcPr>
            <w:tcW w:w="5985" w:type="dxa"/>
          </w:tcPr>
          <w:p w:rsidR="00B66BB0" w:rsidRDefault="00B66BB0" w:rsidP="008E1038">
            <w:pPr>
              <w:rPr>
                <w:color w:val="FF00FF"/>
              </w:rPr>
            </w:pPr>
            <w:r>
              <w:rPr>
                <w:color w:val="FF00FF"/>
              </w:rPr>
              <w:t>PCR</w:t>
            </w:r>
          </w:p>
        </w:tc>
        <w:tc>
          <w:tcPr>
            <w:tcW w:w="2410" w:type="dxa"/>
          </w:tcPr>
          <w:p w:rsidR="00B66BB0" w:rsidRDefault="00B66BB0" w:rsidP="008E1038">
            <w:pPr>
              <w:rPr>
                <w:color w:val="FF00FF"/>
              </w:rPr>
            </w:pPr>
          </w:p>
        </w:tc>
      </w:tr>
      <w:tr w:rsidR="00B66BB0" w:rsidTr="008E1038">
        <w:tc>
          <w:tcPr>
            <w:tcW w:w="1548" w:type="dxa"/>
          </w:tcPr>
          <w:p w:rsidR="00B66BB0" w:rsidRDefault="00B66BB0" w:rsidP="008E1038">
            <w:r>
              <w:t>02/13, Wed</w:t>
            </w:r>
          </w:p>
        </w:tc>
        <w:tc>
          <w:tcPr>
            <w:tcW w:w="1080" w:type="dxa"/>
          </w:tcPr>
          <w:p w:rsidR="00B66BB0" w:rsidRDefault="00B66BB0" w:rsidP="008E1038">
            <w:r>
              <w:t>4</w:t>
            </w:r>
          </w:p>
        </w:tc>
        <w:tc>
          <w:tcPr>
            <w:tcW w:w="5985" w:type="dxa"/>
          </w:tcPr>
          <w:p w:rsidR="00B66BB0" w:rsidRDefault="00B66BB0" w:rsidP="008E1038">
            <w:r>
              <w:t xml:space="preserve">DNA fingerprinting </w:t>
            </w:r>
          </w:p>
        </w:tc>
        <w:tc>
          <w:tcPr>
            <w:tcW w:w="2410" w:type="dxa"/>
          </w:tcPr>
          <w:p w:rsidR="00B66BB0" w:rsidRDefault="00B66BB0" w:rsidP="008E1038"/>
        </w:tc>
      </w:tr>
      <w:tr w:rsidR="00B66BB0" w:rsidTr="008E1038">
        <w:tc>
          <w:tcPr>
            <w:tcW w:w="1548" w:type="dxa"/>
          </w:tcPr>
          <w:p w:rsidR="00B66BB0" w:rsidRPr="000E302C" w:rsidRDefault="00B66BB0" w:rsidP="008E1038">
            <w:pPr>
              <w:rPr>
                <w:color w:val="FF00FF"/>
              </w:rPr>
            </w:pPr>
            <w:r w:rsidRPr="000E302C">
              <w:rPr>
                <w:color w:val="FF00FF"/>
              </w:rPr>
              <w:t>0</w:t>
            </w:r>
            <w:r>
              <w:rPr>
                <w:color w:val="FF00FF"/>
              </w:rPr>
              <w:t>2</w:t>
            </w:r>
            <w:r w:rsidRPr="000E302C">
              <w:rPr>
                <w:color w:val="FF00FF"/>
              </w:rPr>
              <w:t>/</w:t>
            </w:r>
            <w:r>
              <w:rPr>
                <w:color w:val="FF00FF"/>
              </w:rPr>
              <w:t>18</w:t>
            </w:r>
            <w:r w:rsidRPr="000E302C">
              <w:rPr>
                <w:color w:val="FF00FF"/>
              </w:rPr>
              <w:t xml:space="preserve">, </w:t>
            </w:r>
            <w:r>
              <w:rPr>
                <w:color w:val="FF00FF"/>
              </w:rPr>
              <w:t>Mon</w:t>
            </w:r>
          </w:p>
        </w:tc>
        <w:tc>
          <w:tcPr>
            <w:tcW w:w="1080" w:type="dxa"/>
          </w:tcPr>
          <w:p w:rsidR="00B66BB0" w:rsidRPr="000E302C" w:rsidRDefault="00B66BB0" w:rsidP="008E1038">
            <w:pPr>
              <w:rPr>
                <w:color w:val="FF00FF"/>
              </w:rPr>
            </w:pPr>
            <w:r w:rsidRPr="000E302C">
              <w:rPr>
                <w:color w:val="FF00FF"/>
              </w:rPr>
              <w:t>Lab 4</w:t>
            </w:r>
          </w:p>
        </w:tc>
        <w:tc>
          <w:tcPr>
            <w:tcW w:w="5985" w:type="dxa"/>
          </w:tcPr>
          <w:p w:rsidR="00B66BB0" w:rsidRPr="000E302C" w:rsidRDefault="00B66BB0" w:rsidP="008E1038">
            <w:pPr>
              <w:rPr>
                <w:color w:val="FF00FF"/>
              </w:rPr>
            </w:pPr>
            <w:r w:rsidRPr="000E302C">
              <w:rPr>
                <w:color w:val="FF00FF"/>
              </w:rPr>
              <w:t>Restriction digestion &amp; gel electrophoresis</w:t>
            </w:r>
          </w:p>
        </w:tc>
        <w:tc>
          <w:tcPr>
            <w:tcW w:w="2410" w:type="dxa"/>
          </w:tcPr>
          <w:p w:rsidR="00B66BB0" w:rsidRPr="000E302C" w:rsidRDefault="00B66BB0" w:rsidP="008E1038">
            <w:pPr>
              <w:rPr>
                <w:color w:val="FF00FF"/>
              </w:rPr>
            </w:pPr>
          </w:p>
        </w:tc>
      </w:tr>
      <w:tr w:rsidR="00B66BB0" w:rsidTr="008E1038">
        <w:tc>
          <w:tcPr>
            <w:tcW w:w="1548" w:type="dxa"/>
          </w:tcPr>
          <w:p w:rsidR="00B66BB0" w:rsidRPr="000E302C" w:rsidRDefault="00B66BB0" w:rsidP="008E1038">
            <w:r w:rsidRPr="000E302C">
              <w:t>0</w:t>
            </w:r>
            <w:r>
              <w:t>2</w:t>
            </w:r>
            <w:r w:rsidRPr="000E302C">
              <w:t>/</w:t>
            </w:r>
            <w:r>
              <w:t>20</w:t>
            </w:r>
            <w:r w:rsidRPr="000E302C">
              <w:t xml:space="preserve">, </w:t>
            </w:r>
            <w:r>
              <w:t>Wed</w:t>
            </w:r>
          </w:p>
        </w:tc>
        <w:tc>
          <w:tcPr>
            <w:tcW w:w="1080" w:type="dxa"/>
          </w:tcPr>
          <w:p w:rsidR="00B66BB0" w:rsidRPr="000E302C" w:rsidRDefault="00B66BB0" w:rsidP="008E1038">
            <w:r>
              <w:t>5</w:t>
            </w:r>
          </w:p>
        </w:tc>
        <w:tc>
          <w:tcPr>
            <w:tcW w:w="5985" w:type="dxa"/>
          </w:tcPr>
          <w:p w:rsidR="00B66BB0" w:rsidRPr="000E302C" w:rsidRDefault="00B66BB0" w:rsidP="008E1038">
            <w:r w:rsidRPr="000E302C">
              <w:t>Molecular cloning and sequencing</w:t>
            </w:r>
          </w:p>
        </w:tc>
        <w:tc>
          <w:tcPr>
            <w:tcW w:w="2410" w:type="dxa"/>
          </w:tcPr>
          <w:p w:rsidR="00B66BB0" w:rsidRPr="000E302C" w:rsidRDefault="00B66BB0" w:rsidP="008E1038"/>
        </w:tc>
      </w:tr>
      <w:tr w:rsidR="00B66BB0" w:rsidTr="008E1038">
        <w:tc>
          <w:tcPr>
            <w:tcW w:w="1548" w:type="dxa"/>
          </w:tcPr>
          <w:p w:rsidR="00B66BB0" w:rsidRPr="000E302C" w:rsidRDefault="00B66BB0" w:rsidP="008E1038">
            <w:pPr>
              <w:rPr>
                <w:color w:val="FF00FF"/>
              </w:rPr>
            </w:pPr>
            <w:r>
              <w:rPr>
                <w:color w:val="FF00FF"/>
              </w:rPr>
              <w:t>02</w:t>
            </w:r>
            <w:r w:rsidRPr="000E302C">
              <w:rPr>
                <w:color w:val="FF00FF"/>
              </w:rPr>
              <w:t>/</w:t>
            </w:r>
            <w:r>
              <w:rPr>
                <w:color w:val="FF00FF"/>
              </w:rPr>
              <w:t>25</w:t>
            </w:r>
            <w:r w:rsidRPr="000E302C">
              <w:rPr>
                <w:color w:val="FF00FF"/>
              </w:rPr>
              <w:t xml:space="preserve">, </w:t>
            </w:r>
            <w:r>
              <w:rPr>
                <w:color w:val="FF00FF"/>
              </w:rPr>
              <w:t>Mon</w:t>
            </w:r>
          </w:p>
        </w:tc>
        <w:tc>
          <w:tcPr>
            <w:tcW w:w="1080" w:type="dxa"/>
          </w:tcPr>
          <w:p w:rsidR="00B66BB0" w:rsidRPr="000E302C" w:rsidRDefault="00B66BB0" w:rsidP="008E1038">
            <w:pPr>
              <w:rPr>
                <w:color w:val="FF00FF"/>
              </w:rPr>
            </w:pPr>
            <w:r w:rsidRPr="000E302C">
              <w:rPr>
                <w:color w:val="FF00FF"/>
              </w:rPr>
              <w:t>Lab 5</w:t>
            </w:r>
          </w:p>
        </w:tc>
        <w:tc>
          <w:tcPr>
            <w:tcW w:w="5985" w:type="dxa"/>
          </w:tcPr>
          <w:p w:rsidR="00B66BB0" w:rsidRPr="000E302C" w:rsidRDefault="00B66BB0" w:rsidP="008E1038">
            <w:pPr>
              <w:rPr>
                <w:color w:val="FF00FF"/>
              </w:rPr>
            </w:pPr>
            <w:r>
              <w:rPr>
                <w:color w:val="FF00FF"/>
              </w:rPr>
              <w:t>Recovery and purification of PCR product</w:t>
            </w:r>
          </w:p>
        </w:tc>
        <w:tc>
          <w:tcPr>
            <w:tcW w:w="2410" w:type="dxa"/>
          </w:tcPr>
          <w:p w:rsidR="00B66BB0" w:rsidRDefault="00B66BB0" w:rsidP="008E1038">
            <w:pPr>
              <w:rPr>
                <w:color w:val="FF00FF"/>
              </w:rPr>
            </w:pPr>
          </w:p>
        </w:tc>
      </w:tr>
      <w:tr w:rsidR="00B66BB0" w:rsidTr="008E1038">
        <w:tc>
          <w:tcPr>
            <w:tcW w:w="1548" w:type="dxa"/>
          </w:tcPr>
          <w:p w:rsidR="00B66BB0" w:rsidRPr="000E302C" w:rsidRDefault="00B66BB0" w:rsidP="008E1038">
            <w:r>
              <w:t>02</w:t>
            </w:r>
            <w:r w:rsidRPr="000E302C">
              <w:t>/</w:t>
            </w:r>
            <w:r>
              <w:t>27</w:t>
            </w:r>
            <w:r w:rsidRPr="000E302C">
              <w:t xml:space="preserve">, </w:t>
            </w:r>
            <w:r>
              <w:t>Wed</w:t>
            </w:r>
          </w:p>
        </w:tc>
        <w:tc>
          <w:tcPr>
            <w:tcW w:w="1080" w:type="dxa"/>
          </w:tcPr>
          <w:p w:rsidR="00B66BB0" w:rsidRPr="000E302C" w:rsidRDefault="00B66BB0" w:rsidP="008E1038">
            <w:r>
              <w:t>6</w:t>
            </w:r>
          </w:p>
        </w:tc>
        <w:tc>
          <w:tcPr>
            <w:tcW w:w="5985" w:type="dxa"/>
          </w:tcPr>
          <w:p w:rsidR="00B66BB0" w:rsidRPr="000E302C" w:rsidRDefault="00B66BB0" w:rsidP="008E1038">
            <w:r w:rsidRPr="000E302C">
              <w:t>Basic bioinformatics</w:t>
            </w:r>
            <w:r>
              <w:t xml:space="preserve"> (homework 2: sequence analysis)</w:t>
            </w:r>
          </w:p>
        </w:tc>
        <w:tc>
          <w:tcPr>
            <w:tcW w:w="2410" w:type="dxa"/>
          </w:tcPr>
          <w:p w:rsidR="00B66BB0" w:rsidRPr="000E302C" w:rsidRDefault="00B66BB0" w:rsidP="008E1038"/>
        </w:tc>
      </w:tr>
      <w:tr w:rsidR="00B66BB0" w:rsidTr="008E1038">
        <w:tc>
          <w:tcPr>
            <w:tcW w:w="1548" w:type="dxa"/>
          </w:tcPr>
          <w:p w:rsidR="00B66BB0" w:rsidRPr="000E302C" w:rsidRDefault="00B66BB0" w:rsidP="008E1038">
            <w:pPr>
              <w:rPr>
                <w:color w:val="FF00FF"/>
              </w:rPr>
            </w:pPr>
            <w:r>
              <w:rPr>
                <w:color w:val="FF00FF"/>
              </w:rPr>
              <w:t>03</w:t>
            </w:r>
            <w:r w:rsidRPr="000E302C">
              <w:rPr>
                <w:color w:val="FF00FF"/>
              </w:rPr>
              <w:t>/</w:t>
            </w:r>
            <w:r>
              <w:rPr>
                <w:color w:val="FF00FF"/>
              </w:rPr>
              <w:t>04</w:t>
            </w:r>
            <w:r w:rsidRPr="000E302C">
              <w:rPr>
                <w:color w:val="FF00FF"/>
              </w:rPr>
              <w:t xml:space="preserve">, </w:t>
            </w:r>
            <w:r>
              <w:rPr>
                <w:color w:val="FF00FF"/>
              </w:rPr>
              <w:t>Mon</w:t>
            </w:r>
          </w:p>
        </w:tc>
        <w:tc>
          <w:tcPr>
            <w:tcW w:w="1080" w:type="dxa"/>
          </w:tcPr>
          <w:p w:rsidR="00B66BB0" w:rsidRPr="000E302C" w:rsidRDefault="00B66BB0" w:rsidP="008E1038">
            <w:pPr>
              <w:rPr>
                <w:color w:val="FF00FF"/>
              </w:rPr>
            </w:pPr>
            <w:r w:rsidRPr="000E302C">
              <w:rPr>
                <w:color w:val="FF00FF"/>
              </w:rPr>
              <w:t>Lab 6</w:t>
            </w:r>
          </w:p>
        </w:tc>
        <w:tc>
          <w:tcPr>
            <w:tcW w:w="5985" w:type="dxa"/>
          </w:tcPr>
          <w:p w:rsidR="00B66BB0" w:rsidRPr="000E302C" w:rsidRDefault="00B66BB0" w:rsidP="008E1038">
            <w:pPr>
              <w:rPr>
                <w:color w:val="FF00FF"/>
              </w:rPr>
            </w:pPr>
            <w:r w:rsidRPr="000E302C">
              <w:rPr>
                <w:color w:val="FF00FF"/>
              </w:rPr>
              <w:t>Gene cloning</w:t>
            </w:r>
          </w:p>
        </w:tc>
        <w:tc>
          <w:tcPr>
            <w:tcW w:w="2410" w:type="dxa"/>
          </w:tcPr>
          <w:p w:rsidR="00B66BB0" w:rsidRPr="000E302C" w:rsidRDefault="00B66BB0" w:rsidP="008E1038">
            <w:pPr>
              <w:rPr>
                <w:color w:val="FF00FF"/>
              </w:rPr>
            </w:pPr>
          </w:p>
        </w:tc>
      </w:tr>
      <w:tr w:rsidR="00B66BB0" w:rsidTr="008E1038">
        <w:tc>
          <w:tcPr>
            <w:tcW w:w="1548" w:type="dxa"/>
          </w:tcPr>
          <w:p w:rsidR="00B66BB0" w:rsidRPr="000E302C" w:rsidRDefault="00B66BB0" w:rsidP="008E1038">
            <w:r>
              <w:t>03/06</w:t>
            </w:r>
            <w:r w:rsidRPr="000E302C">
              <w:t xml:space="preserve">, </w:t>
            </w:r>
            <w:r>
              <w:t>Wed</w:t>
            </w:r>
          </w:p>
        </w:tc>
        <w:tc>
          <w:tcPr>
            <w:tcW w:w="1080" w:type="dxa"/>
          </w:tcPr>
          <w:p w:rsidR="00B66BB0" w:rsidRPr="000E302C" w:rsidRDefault="00B66BB0" w:rsidP="008E1038">
            <w:r>
              <w:t>7</w:t>
            </w:r>
          </w:p>
        </w:tc>
        <w:tc>
          <w:tcPr>
            <w:tcW w:w="5985" w:type="dxa"/>
          </w:tcPr>
          <w:p w:rsidR="00B66BB0" w:rsidRPr="000E302C" w:rsidRDefault="00B66BB0" w:rsidP="008E1038">
            <w:r w:rsidRPr="000E302C">
              <w:t>Molecular phylogeny</w:t>
            </w:r>
          </w:p>
        </w:tc>
        <w:tc>
          <w:tcPr>
            <w:tcW w:w="2410" w:type="dxa"/>
          </w:tcPr>
          <w:p w:rsidR="00B66BB0" w:rsidRPr="000E302C" w:rsidRDefault="00B66BB0" w:rsidP="008E1038"/>
        </w:tc>
      </w:tr>
      <w:tr w:rsidR="00B66BB0" w:rsidTr="008E1038">
        <w:trPr>
          <w:trHeight w:val="287"/>
        </w:trPr>
        <w:tc>
          <w:tcPr>
            <w:tcW w:w="1548" w:type="dxa"/>
          </w:tcPr>
          <w:p w:rsidR="00B66BB0" w:rsidRPr="000E302C" w:rsidRDefault="00B66BB0" w:rsidP="008E1038">
            <w:pPr>
              <w:rPr>
                <w:color w:val="FF00FF"/>
              </w:rPr>
            </w:pPr>
            <w:r>
              <w:rPr>
                <w:color w:val="FF00FF"/>
              </w:rPr>
              <w:t>03</w:t>
            </w:r>
            <w:r w:rsidRPr="000E302C">
              <w:rPr>
                <w:color w:val="FF00FF"/>
              </w:rPr>
              <w:t>/</w:t>
            </w:r>
            <w:r>
              <w:rPr>
                <w:color w:val="FF00FF"/>
              </w:rPr>
              <w:t>11</w:t>
            </w:r>
            <w:r w:rsidRPr="000E302C">
              <w:rPr>
                <w:color w:val="FF00FF"/>
              </w:rPr>
              <w:t xml:space="preserve">, </w:t>
            </w:r>
            <w:r>
              <w:rPr>
                <w:color w:val="FF00FF"/>
              </w:rPr>
              <w:t>Mon</w:t>
            </w:r>
          </w:p>
        </w:tc>
        <w:tc>
          <w:tcPr>
            <w:tcW w:w="1080" w:type="dxa"/>
          </w:tcPr>
          <w:p w:rsidR="00B66BB0" w:rsidRPr="000E302C" w:rsidRDefault="00B66BB0" w:rsidP="008E1038">
            <w:pPr>
              <w:rPr>
                <w:color w:val="FF00FF"/>
              </w:rPr>
            </w:pPr>
            <w:r w:rsidRPr="000E302C">
              <w:rPr>
                <w:color w:val="FF00FF"/>
              </w:rPr>
              <w:t>Lab 7</w:t>
            </w:r>
          </w:p>
        </w:tc>
        <w:tc>
          <w:tcPr>
            <w:tcW w:w="5985" w:type="dxa"/>
          </w:tcPr>
          <w:p w:rsidR="00B66BB0" w:rsidRPr="000E302C" w:rsidRDefault="00B66BB0" w:rsidP="008E1038">
            <w:pPr>
              <w:rPr>
                <w:color w:val="FF00FF"/>
              </w:rPr>
            </w:pPr>
            <w:r w:rsidRPr="000E302C">
              <w:rPr>
                <w:color w:val="FF00FF"/>
              </w:rPr>
              <w:t>Isolation of plasmids</w:t>
            </w:r>
          </w:p>
        </w:tc>
        <w:tc>
          <w:tcPr>
            <w:tcW w:w="2410" w:type="dxa"/>
          </w:tcPr>
          <w:p w:rsidR="00B66BB0" w:rsidRPr="000E302C" w:rsidRDefault="00B66BB0" w:rsidP="008E1038">
            <w:pPr>
              <w:rPr>
                <w:color w:val="FF00FF"/>
              </w:rPr>
            </w:pPr>
          </w:p>
        </w:tc>
      </w:tr>
      <w:tr w:rsidR="00B66BB0" w:rsidTr="008E1038">
        <w:tc>
          <w:tcPr>
            <w:tcW w:w="1548" w:type="dxa"/>
          </w:tcPr>
          <w:p w:rsidR="00B66BB0" w:rsidRPr="000E302C" w:rsidRDefault="00B66BB0" w:rsidP="008E1038">
            <w:r>
              <w:t>03</w:t>
            </w:r>
            <w:r w:rsidRPr="000E302C">
              <w:t>/</w:t>
            </w:r>
            <w:r>
              <w:t>13</w:t>
            </w:r>
            <w:r w:rsidRPr="000E302C">
              <w:t xml:space="preserve">, </w:t>
            </w:r>
            <w:r>
              <w:t>Wed</w:t>
            </w:r>
          </w:p>
        </w:tc>
        <w:tc>
          <w:tcPr>
            <w:tcW w:w="1080" w:type="dxa"/>
          </w:tcPr>
          <w:p w:rsidR="00B66BB0" w:rsidRPr="000E302C" w:rsidRDefault="00B66BB0" w:rsidP="008E1038">
            <w:r>
              <w:t>8</w:t>
            </w:r>
          </w:p>
        </w:tc>
        <w:tc>
          <w:tcPr>
            <w:tcW w:w="5985" w:type="dxa"/>
          </w:tcPr>
          <w:p w:rsidR="00B66BB0" w:rsidRPr="000E302C" w:rsidRDefault="00B66BB0" w:rsidP="008E1038">
            <w:r>
              <w:t>Gene transcription and translation</w:t>
            </w:r>
          </w:p>
        </w:tc>
        <w:tc>
          <w:tcPr>
            <w:tcW w:w="2410" w:type="dxa"/>
          </w:tcPr>
          <w:p w:rsidR="00B66BB0" w:rsidRDefault="00B66BB0" w:rsidP="008E1038"/>
        </w:tc>
      </w:tr>
      <w:tr w:rsidR="00B66BB0" w:rsidTr="008E1038">
        <w:tc>
          <w:tcPr>
            <w:tcW w:w="1548" w:type="dxa"/>
          </w:tcPr>
          <w:p w:rsidR="00B66BB0" w:rsidRDefault="00B66BB0" w:rsidP="008E1038">
            <w:pPr>
              <w:rPr>
                <w:color w:val="FF00FF"/>
              </w:rPr>
            </w:pPr>
            <w:r w:rsidRPr="00196C49">
              <w:rPr>
                <w:color w:val="BFBFBF"/>
              </w:rPr>
              <w:t>1</w:t>
            </w:r>
            <w:r>
              <w:rPr>
                <w:color w:val="BFBFBF"/>
              </w:rPr>
              <w:t>3</w:t>
            </w:r>
            <w:r w:rsidRPr="00196C49">
              <w:rPr>
                <w:color w:val="BFBFBF"/>
              </w:rPr>
              <w:t>/</w:t>
            </w:r>
            <w:r>
              <w:rPr>
                <w:color w:val="BFBFBF"/>
              </w:rPr>
              <w:t>18</w:t>
            </w:r>
            <w:r w:rsidRPr="00196C49">
              <w:rPr>
                <w:color w:val="BFBFBF"/>
              </w:rPr>
              <w:t>, Mon</w:t>
            </w:r>
          </w:p>
        </w:tc>
        <w:tc>
          <w:tcPr>
            <w:tcW w:w="1080" w:type="dxa"/>
          </w:tcPr>
          <w:p w:rsidR="00B66BB0" w:rsidRPr="000E302C" w:rsidRDefault="00B66BB0" w:rsidP="008E1038">
            <w:pPr>
              <w:rPr>
                <w:color w:val="FF00FF"/>
              </w:rPr>
            </w:pPr>
            <w:r w:rsidRPr="00196C49">
              <w:rPr>
                <w:color w:val="BFBFBF"/>
              </w:rPr>
              <w:t>No Class</w:t>
            </w:r>
          </w:p>
        </w:tc>
        <w:tc>
          <w:tcPr>
            <w:tcW w:w="5985" w:type="dxa"/>
          </w:tcPr>
          <w:p w:rsidR="00B66BB0" w:rsidRDefault="00B66BB0" w:rsidP="008E1038">
            <w:pPr>
              <w:rPr>
                <w:color w:val="FF00FF"/>
              </w:rPr>
            </w:pPr>
            <w:r>
              <w:rPr>
                <w:color w:val="BFBFBF"/>
              </w:rPr>
              <w:t>Spring</w:t>
            </w:r>
            <w:r w:rsidRPr="00196C49">
              <w:rPr>
                <w:color w:val="BFBFBF"/>
              </w:rPr>
              <w:t xml:space="preserve"> break</w:t>
            </w:r>
          </w:p>
        </w:tc>
        <w:tc>
          <w:tcPr>
            <w:tcW w:w="2410" w:type="dxa"/>
          </w:tcPr>
          <w:p w:rsidR="00B66BB0" w:rsidRPr="000E302C" w:rsidRDefault="00B66BB0" w:rsidP="008E1038">
            <w:pPr>
              <w:rPr>
                <w:color w:val="FF00FF"/>
              </w:rPr>
            </w:pPr>
          </w:p>
        </w:tc>
      </w:tr>
      <w:tr w:rsidR="00B66BB0" w:rsidTr="008E1038">
        <w:tc>
          <w:tcPr>
            <w:tcW w:w="1548" w:type="dxa"/>
          </w:tcPr>
          <w:p w:rsidR="00B66BB0" w:rsidRDefault="00B66BB0" w:rsidP="008E1038">
            <w:pPr>
              <w:rPr>
                <w:color w:val="FF00FF"/>
              </w:rPr>
            </w:pPr>
            <w:r>
              <w:rPr>
                <w:color w:val="BFBFBF"/>
              </w:rPr>
              <w:t>03</w:t>
            </w:r>
            <w:r w:rsidRPr="00196C49">
              <w:rPr>
                <w:color w:val="BFBFBF"/>
              </w:rPr>
              <w:t>/</w:t>
            </w:r>
            <w:r>
              <w:rPr>
                <w:color w:val="BFBFBF"/>
              </w:rPr>
              <w:t>20</w:t>
            </w:r>
            <w:r w:rsidRPr="00196C49">
              <w:rPr>
                <w:color w:val="BFBFBF"/>
              </w:rPr>
              <w:t>, Wed</w:t>
            </w:r>
          </w:p>
        </w:tc>
        <w:tc>
          <w:tcPr>
            <w:tcW w:w="1080" w:type="dxa"/>
          </w:tcPr>
          <w:p w:rsidR="00B66BB0" w:rsidRPr="000E302C" w:rsidRDefault="00B66BB0" w:rsidP="008E1038">
            <w:pPr>
              <w:rPr>
                <w:color w:val="FF00FF"/>
              </w:rPr>
            </w:pPr>
            <w:r w:rsidRPr="001A255D">
              <w:rPr>
                <w:color w:val="BFBFBF"/>
              </w:rPr>
              <w:t>No Class</w:t>
            </w:r>
          </w:p>
        </w:tc>
        <w:tc>
          <w:tcPr>
            <w:tcW w:w="5985" w:type="dxa"/>
          </w:tcPr>
          <w:p w:rsidR="00B66BB0" w:rsidRDefault="00B66BB0" w:rsidP="008E1038">
            <w:pPr>
              <w:rPr>
                <w:color w:val="FF00FF"/>
              </w:rPr>
            </w:pPr>
            <w:r>
              <w:rPr>
                <w:color w:val="BFBFBF"/>
              </w:rPr>
              <w:t>Spring</w:t>
            </w:r>
            <w:r w:rsidRPr="00196C49">
              <w:rPr>
                <w:color w:val="BFBFBF"/>
              </w:rPr>
              <w:t xml:space="preserve"> break</w:t>
            </w:r>
          </w:p>
        </w:tc>
        <w:tc>
          <w:tcPr>
            <w:tcW w:w="2410" w:type="dxa"/>
          </w:tcPr>
          <w:p w:rsidR="00B66BB0" w:rsidRPr="000E302C" w:rsidRDefault="00B66BB0" w:rsidP="008E1038">
            <w:pPr>
              <w:rPr>
                <w:color w:val="FF00FF"/>
              </w:rPr>
            </w:pPr>
          </w:p>
        </w:tc>
      </w:tr>
      <w:tr w:rsidR="00B66BB0" w:rsidTr="008E1038">
        <w:tc>
          <w:tcPr>
            <w:tcW w:w="1548" w:type="dxa"/>
          </w:tcPr>
          <w:p w:rsidR="00B66BB0" w:rsidRPr="000E302C" w:rsidRDefault="00B66BB0" w:rsidP="008E1038">
            <w:pPr>
              <w:rPr>
                <w:color w:val="FF00FF"/>
              </w:rPr>
            </w:pPr>
            <w:r>
              <w:rPr>
                <w:color w:val="FF00FF"/>
              </w:rPr>
              <w:t>03</w:t>
            </w:r>
            <w:r w:rsidRPr="000E302C">
              <w:rPr>
                <w:color w:val="FF00FF"/>
              </w:rPr>
              <w:t>/</w:t>
            </w:r>
            <w:r>
              <w:rPr>
                <w:color w:val="FF00FF"/>
              </w:rPr>
              <w:t>25</w:t>
            </w:r>
            <w:r w:rsidRPr="000E302C">
              <w:rPr>
                <w:color w:val="FF00FF"/>
              </w:rPr>
              <w:t xml:space="preserve">, </w:t>
            </w:r>
            <w:r>
              <w:rPr>
                <w:color w:val="FF00FF"/>
              </w:rPr>
              <w:t>Mon</w:t>
            </w:r>
          </w:p>
        </w:tc>
        <w:tc>
          <w:tcPr>
            <w:tcW w:w="1080" w:type="dxa"/>
          </w:tcPr>
          <w:p w:rsidR="00B66BB0" w:rsidRPr="000E302C" w:rsidRDefault="00B66BB0" w:rsidP="008E1038">
            <w:pPr>
              <w:rPr>
                <w:color w:val="FF00FF"/>
              </w:rPr>
            </w:pPr>
            <w:r w:rsidRPr="000E302C">
              <w:rPr>
                <w:color w:val="FF00FF"/>
              </w:rPr>
              <w:t>Lab 8</w:t>
            </w:r>
          </w:p>
        </w:tc>
        <w:tc>
          <w:tcPr>
            <w:tcW w:w="5985" w:type="dxa"/>
          </w:tcPr>
          <w:p w:rsidR="00B66BB0" w:rsidRPr="000E302C" w:rsidRDefault="00B66BB0" w:rsidP="008E1038">
            <w:pPr>
              <w:rPr>
                <w:color w:val="FF00FF"/>
              </w:rPr>
            </w:pPr>
            <w:r>
              <w:rPr>
                <w:color w:val="FF00FF"/>
              </w:rPr>
              <w:t>Sequencing</w:t>
            </w:r>
          </w:p>
        </w:tc>
        <w:tc>
          <w:tcPr>
            <w:tcW w:w="2410" w:type="dxa"/>
          </w:tcPr>
          <w:p w:rsidR="00B66BB0" w:rsidRPr="000E302C" w:rsidRDefault="00B66BB0" w:rsidP="008E1038">
            <w:pPr>
              <w:rPr>
                <w:color w:val="FF00FF"/>
              </w:rPr>
            </w:pPr>
          </w:p>
        </w:tc>
      </w:tr>
      <w:tr w:rsidR="00B66BB0" w:rsidTr="008E1038">
        <w:tc>
          <w:tcPr>
            <w:tcW w:w="1548" w:type="dxa"/>
          </w:tcPr>
          <w:p w:rsidR="00B66BB0" w:rsidRDefault="00B66BB0" w:rsidP="008E1038">
            <w:r>
              <w:t>03/27, Wed</w:t>
            </w:r>
          </w:p>
        </w:tc>
        <w:tc>
          <w:tcPr>
            <w:tcW w:w="1080" w:type="dxa"/>
          </w:tcPr>
          <w:p w:rsidR="00B66BB0" w:rsidRDefault="00B66BB0" w:rsidP="008E1038">
            <w:r>
              <w:t>9</w:t>
            </w:r>
          </w:p>
        </w:tc>
        <w:tc>
          <w:tcPr>
            <w:tcW w:w="5985" w:type="dxa"/>
          </w:tcPr>
          <w:p w:rsidR="00B66BB0" w:rsidRDefault="00B66BB0" w:rsidP="008E1038">
            <w:r>
              <w:rPr>
                <w:rFonts w:ascii="Calibri" w:eastAsia="Times New Roman" w:hAnsi="Calibri" w:cs="Times New Roman"/>
                <w:sz w:val="24"/>
                <w:szCs w:val="24"/>
                <w:shd w:val="clear" w:color="auto" w:fill="FFFFFF"/>
              </w:rPr>
              <w:t>Applications I-</w:t>
            </w:r>
            <w:proofErr w:type="spellStart"/>
            <w:r w:rsidRPr="00FA2BC4">
              <w:rPr>
                <w:rFonts w:ascii="Calibri" w:eastAsia="Times New Roman" w:hAnsi="Calibri" w:cs="Times New Roman"/>
                <w:sz w:val="24"/>
                <w:szCs w:val="24"/>
                <w:shd w:val="clear" w:color="auto" w:fill="FFFFFF"/>
              </w:rPr>
              <w:t>Metagenetic</w:t>
            </w:r>
            <w:proofErr w:type="spellEnd"/>
            <w:r w:rsidRPr="00FA2BC4">
              <w:rPr>
                <w:rFonts w:ascii="Calibri" w:eastAsia="Times New Roman" w:hAnsi="Calibri" w:cs="Times New Roman"/>
                <w:sz w:val="24"/>
                <w:szCs w:val="24"/>
                <w:shd w:val="clear" w:color="auto" w:fill="FFFFFF"/>
              </w:rPr>
              <w:t xml:space="preserve"> analysis of zooplankton diversity</w:t>
            </w:r>
          </w:p>
        </w:tc>
        <w:tc>
          <w:tcPr>
            <w:tcW w:w="2410" w:type="dxa"/>
          </w:tcPr>
          <w:p w:rsidR="00B66BB0" w:rsidRDefault="00B66BB0" w:rsidP="008E1038"/>
        </w:tc>
      </w:tr>
      <w:tr w:rsidR="00B66BB0" w:rsidTr="008E1038">
        <w:tc>
          <w:tcPr>
            <w:tcW w:w="1548" w:type="dxa"/>
          </w:tcPr>
          <w:p w:rsidR="00B66BB0" w:rsidRDefault="00B66BB0" w:rsidP="008E1038">
            <w:pPr>
              <w:rPr>
                <w:color w:val="FF00FF"/>
              </w:rPr>
            </w:pPr>
            <w:r>
              <w:rPr>
                <w:color w:val="FF00FF"/>
              </w:rPr>
              <w:t>04/01, Mon</w:t>
            </w:r>
          </w:p>
        </w:tc>
        <w:tc>
          <w:tcPr>
            <w:tcW w:w="1080" w:type="dxa"/>
          </w:tcPr>
          <w:p w:rsidR="00B66BB0" w:rsidRDefault="00B66BB0" w:rsidP="008E1038">
            <w:pPr>
              <w:rPr>
                <w:color w:val="FF00FF"/>
              </w:rPr>
            </w:pPr>
            <w:r>
              <w:rPr>
                <w:color w:val="FF00FF"/>
              </w:rPr>
              <w:t>Lab 9</w:t>
            </w:r>
          </w:p>
        </w:tc>
        <w:tc>
          <w:tcPr>
            <w:tcW w:w="5985" w:type="dxa"/>
          </w:tcPr>
          <w:p w:rsidR="00B66BB0" w:rsidRDefault="00B66BB0" w:rsidP="008E1038">
            <w:pPr>
              <w:rPr>
                <w:color w:val="FF00FF"/>
              </w:rPr>
            </w:pPr>
            <w:r>
              <w:rPr>
                <w:color w:val="FF00FF"/>
              </w:rPr>
              <w:t>Isolation of RNA</w:t>
            </w:r>
          </w:p>
        </w:tc>
        <w:tc>
          <w:tcPr>
            <w:tcW w:w="2410" w:type="dxa"/>
          </w:tcPr>
          <w:p w:rsidR="00B66BB0" w:rsidRDefault="00B66BB0" w:rsidP="008E1038">
            <w:pPr>
              <w:rPr>
                <w:color w:val="FF00FF"/>
              </w:rPr>
            </w:pPr>
          </w:p>
        </w:tc>
      </w:tr>
      <w:tr w:rsidR="00B66BB0" w:rsidTr="008E1038">
        <w:tc>
          <w:tcPr>
            <w:tcW w:w="1548" w:type="dxa"/>
          </w:tcPr>
          <w:p w:rsidR="00B66BB0" w:rsidRDefault="00B66BB0" w:rsidP="008E1038">
            <w:r>
              <w:t>04/03, Wed</w:t>
            </w:r>
          </w:p>
        </w:tc>
        <w:tc>
          <w:tcPr>
            <w:tcW w:w="1080" w:type="dxa"/>
          </w:tcPr>
          <w:p w:rsidR="00B66BB0" w:rsidRDefault="00B66BB0" w:rsidP="008E1038">
            <w:r>
              <w:t>10</w:t>
            </w:r>
          </w:p>
        </w:tc>
        <w:tc>
          <w:tcPr>
            <w:tcW w:w="5985" w:type="dxa"/>
          </w:tcPr>
          <w:p w:rsidR="00B66BB0" w:rsidRDefault="00B66BB0" w:rsidP="008E1038">
            <w:r>
              <w:t>Applications II-DNA barcoding and biodiversity</w:t>
            </w:r>
          </w:p>
        </w:tc>
        <w:tc>
          <w:tcPr>
            <w:tcW w:w="2410" w:type="dxa"/>
          </w:tcPr>
          <w:p w:rsidR="00B66BB0" w:rsidRDefault="00B66BB0" w:rsidP="008E1038"/>
        </w:tc>
      </w:tr>
      <w:tr w:rsidR="00B66BB0" w:rsidTr="008E1038">
        <w:tc>
          <w:tcPr>
            <w:tcW w:w="1548" w:type="dxa"/>
          </w:tcPr>
          <w:p w:rsidR="00B66BB0" w:rsidRDefault="00B66BB0" w:rsidP="008E1038">
            <w:pPr>
              <w:rPr>
                <w:color w:val="FF00FF"/>
              </w:rPr>
            </w:pPr>
            <w:r>
              <w:rPr>
                <w:color w:val="FF00FF"/>
              </w:rPr>
              <w:t>04/08, Mon</w:t>
            </w:r>
          </w:p>
        </w:tc>
        <w:tc>
          <w:tcPr>
            <w:tcW w:w="1080" w:type="dxa"/>
          </w:tcPr>
          <w:p w:rsidR="00B66BB0" w:rsidRDefault="00B66BB0" w:rsidP="008E1038">
            <w:pPr>
              <w:rPr>
                <w:color w:val="FF00FF"/>
              </w:rPr>
            </w:pPr>
            <w:r>
              <w:rPr>
                <w:color w:val="FF00FF"/>
              </w:rPr>
              <w:t>Lab 10</w:t>
            </w:r>
          </w:p>
        </w:tc>
        <w:tc>
          <w:tcPr>
            <w:tcW w:w="5985" w:type="dxa"/>
          </w:tcPr>
          <w:p w:rsidR="00B66BB0" w:rsidRDefault="00B66BB0" w:rsidP="008E1038">
            <w:pPr>
              <w:rPr>
                <w:color w:val="FF00FF"/>
              </w:rPr>
            </w:pPr>
            <w:r>
              <w:rPr>
                <w:color w:val="FF00FF"/>
              </w:rPr>
              <w:t xml:space="preserve">Synthesis of cDNA </w:t>
            </w:r>
          </w:p>
        </w:tc>
        <w:tc>
          <w:tcPr>
            <w:tcW w:w="2410" w:type="dxa"/>
          </w:tcPr>
          <w:p w:rsidR="00B66BB0" w:rsidRDefault="00B66BB0" w:rsidP="008E1038">
            <w:pPr>
              <w:rPr>
                <w:color w:val="FF00FF"/>
              </w:rPr>
            </w:pPr>
          </w:p>
        </w:tc>
      </w:tr>
      <w:tr w:rsidR="00B66BB0" w:rsidTr="008E1038">
        <w:tc>
          <w:tcPr>
            <w:tcW w:w="1548" w:type="dxa"/>
          </w:tcPr>
          <w:p w:rsidR="00B66BB0" w:rsidRDefault="00B66BB0" w:rsidP="008E1038">
            <w:r>
              <w:t>04/10, Wed</w:t>
            </w:r>
          </w:p>
        </w:tc>
        <w:tc>
          <w:tcPr>
            <w:tcW w:w="1080" w:type="dxa"/>
          </w:tcPr>
          <w:p w:rsidR="00B66BB0" w:rsidRDefault="00B66BB0" w:rsidP="008E1038">
            <w:r>
              <w:t>11</w:t>
            </w:r>
          </w:p>
        </w:tc>
        <w:tc>
          <w:tcPr>
            <w:tcW w:w="5985" w:type="dxa"/>
          </w:tcPr>
          <w:p w:rsidR="00B66BB0" w:rsidRPr="005B4764" w:rsidRDefault="00B66BB0" w:rsidP="008E1038">
            <w:r>
              <w:t xml:space="preserve">Applications </w:t>
            </w:r>
            <w:r w:rsidRPr="001A255D">
              <w:t>I</w:t>
            </w:r>
            <w:r>
              <w:t>I</w:t>
            </w:r>
            <w:r w:rsidRPr="001A255D">
              <w:t>I-</w:t>
            </w:r>
            <w:r>
              <w:t>How much/</w:t>
            </w:r>
            <w:r w:rsidRPr="001A255D">
              <w:t>What do they do</w:t>
            </w:r>
          </w:p>
        </w:tc>
        <w:tc>
          <w:tcPr>
            <w:tcW w:w="2410" w:type="dxa"/>
          </w:tcPr>
          <w:p w:rsidR="00B66BB0" w:rsidRDefault="00B66BB0" w:rsidP="008E1038"/>
        </w:tc>
      </w:tr>
      <w:tr w:rsidR="00B66BB0" w:rsidTr="008E1038">
        <w:tc>
          <w:tcPr>
            <w:tcW w:w="1548" w:type="dxa"/>
          </w:tcPr>
          <w:p w:rsidR="00B66BB0" w:rsidRDefault="00B66BB0" w:rsidP="008E1038">
            <w:pPr>
              <w:rPr>
                <w:color w:val="FF00FF"/>
              </w:rPr>
            </w:pPr>
            <w:r>
              <w:rPr>
                <w:color w:val="FF00FF"/>
              </w:rPr>
              <w:t>04/15, Mon</w:t>
            </w:r>
          </w:p>
        </w:tc>
        <w:tc>
          <w:tcPr>
            <w:tcW w:w="1080" w:type="dxa"/>
          </w:tcPr>
          <w:p w:rsidR="00B66BB0" w:rsidRDefault="00B66BB0" w:rsidP="008E1038">
            <w:pPr>
              <w:rPr>
                <w:color w:val="FF00FF"/>
              </w:rPr>
            </w:pPr>
            <w:r>
              <w:rPr>
                <w:color w:val="FF00FF"/>
              </w:rPr>
              <w:t>Lab 11</w:t>
            </w:r>
          </w:p>
        </w:tc>
        <w:tc>
          <w:tcPr>
            <w:tcW w:w="5985" w:type="dxa"/>
          </w:tcPr>
          <w:p w:rsidR="00B66BB0" w:rsidRDefault="00B66BB0" w:rsidP="008E1038">
            <w:pPr>
              <w:rPr>
                <w:color w:val="FF00FF"/>
              </w:rPr>
            </w:pPr>
            <w:r>
              <w:rPr>
                <w:color w:val="FF00FF"/>
              </w:rPr>
              <w:t>qPCR</w:t>
            </w:r>
          </w:p>
        </w:tc>
        <w:tc>
          <w:tcPr>
            <w:tcW w:w="2410" w:type="dxa"/>
          </w:tcPr>
          <w:p w:rsidR="00B66BB0" w:rsidRDefault="00B66BB0" w:rsidP="008E1038">
            <w:pPr>
              <w:rPr>
                <w:color w:val="FF00FF"/>
              </w:rPr>
            </w:pPr>
          </w:p>
        </w:tc>
      </w:tr>
      <w:tr w:rsidR="00B66BB0" w:rsidTr="008E1038">
        <w:tc>
          <w:tcPr>
            <w:tcW w:w="1548" w:type="dxa"/>
          </w:tcPr>
          <w:p w:rsidR="00B66BB0" w:rsidRDefault="00B66BB0" w:rsidP="008E1038">
            <w:r>
              <w:t>04/17, Wed</w:t>
            </w:r>
          </w:p>
        </w:tc>
        <w:tc>
          <w:tcPr>
            <w:tcW w:w="1080" w:type="dxa"/>
          </w:tcPr>
          <w:p w:rsidR="00B66BB0" w:rsidRDefault="00B66BB0" w:rsidP="008E1038">
            <w:r>
              <w:t>12</w:t>
            </w:r>
          </w:p>
        </w:tc>
        <w:tc>
          <w:tcPr>
            <w:tcW w:w="5985" w:type="dxa"/>
          </w:tcPr>
          <w:p w:rsidR="00B66BB0" w:rsidRPr="003819E4" w:rsidRDefault="00B66BB0" w:rsidP="008E1038">
            <w:r>
              <w:t>Applications IV</w:t>
            </w:r>
            <w:r w:rsidRPr="00000369">
              <w:t>-‘Omics”-enabled understanding of adaptation</w:t>
            </w:r>
          </w:p>
        </w:tc>
        <w:tc>
          <w:tcPr>
            <w:tcW w:w="2410" w:type="dxa"/>
          </w:tcPr>
          <w:p w:rsidR="00B66BB0" w:rsidRDefault="00B66BB0" w:rsidP="008E1038"/>
        </w:tc>
      </w:tr>
      <w:tr w:rsidR="00B66BB0" w:rsidTr="008E1038">
        <w:tc>
          <w:tcPr>
            <w:tcW w:w="1548" w:type="dxa"/>
          </w:tcPr>
          <w:p w:rsidR="00B66BB0" w:rsidRDefault="00B66BB0" w:rsidP="008E1038">
            <w:pPr>
              <w:rPr>
                <w:color w:val="FF00FF"/>
              </w:rPr>
            </w:pPr>
            <w:r>
              <w:rPr>
                <w:color w:val="FF00FF"/>
              </w:rPr>
              <w:t>04/22, Mon</w:t>
            </w:r>
          </w:p>
        </w:tc>
        <w:tc>
          <w:tcPr>
            <w:tcW w:w="1080" w:type="dxa"/>
          </w:tcPr>
          <w:p w:rsidR="00B66BB0" w:rsidRDefault="00B66BB0" w:rsidP="008E1038">
            <w:pPr>
              <w:rPr>
                <w:color w:val="FF00FF"/>
              </w:rPr>
            </w:pPr>
            <w:r>
              <w:rPr>
                <w:color w:val="FF00FF"/>
              </w:rPr>
              <w:t>Lab 12</w:t>
            </w:r>
          </w:p>
        </w:tc>
        <w:tc>
          <w:tcPr>
            <w:tcW w:w="5985" w:type="dxa"/>
          </w:tcPr>
          <w:p w:rsidR="00B66BB0" w:rsidRDefault="00B66BB0" w:rsidP="008E1038">
            <w:pPr>
              <w:rPr>
                <w:color w:val="FF00FF"/>
              </w:rPr>
            </w:pPr>
            <w:proofErr w:type="spellStart"/>
            <w:r>
              <w:rPr>
                <w:color w:val="FF00FF"/>
              </w:rPr>
              <w:t>Bioinformatic</w:t>
            </w:r>
            <w:proofErr w:type="spellEnd"/>
            <w:r>
              <w:rPr>
                <w:color w:val="FF00FF"/>
              </w:rPr>
              <w:t xml:space="preserve"> analysis </w:t>
            </w:r>
          </w:p>
        </w:tc>
        <w:tc>
          <w:tcPr>
            <w:tcW w:w="2410" w:type="dxa"/>
          </w:tcPr>
          <w:p w:rsidR="00B66BB0" w:rsidRDefault="00B66BB0" w:rsidP="008E1038">
            <w:pPr>
              <w:rPr>
                <w:color w:val="FF00FF"/>
              </w:rPr>
            </w:pPr>
          </w:p>
        </w:tc>
      </w:tr>
      <w:tr w:rsidR="00B66BB0" w:rsidTr="008E1038">
        <w:tc>
          <w:tcPr>
            <w:tcW w:w="1548" w:type="dxa"/>
          </w:tcPr>
          <w:p w:rsidR="00B66BB0" w:rsidRPr="00196C49" w:rsidRDefault="00B66BB0" w:rsidP="008E1038">
            <w:r>
              <w:t>04</w:t>
            </w:r>
            <w:r w:rsidRPr="00196C49">
              <w:t>/</w:t>
            </w:r>
            <w:r>
              <w:t>24</w:t>
            </w:r>
            <w:r w:rsidRPr="00196C49">
              <w:t xml:space="preserve">, </w:t>
            </w:r>
            <w:r>
              <w:t>Wed</w:t>
            </w:r>
          </w:p>
        </w:tc>
        <w:tc>
          <w:tcPr>
            <w:tcW w:w="1080" w:type="dxa"/>
          </w:tcPr>
          <w:p w:rsidR="00B66BB0" w:rsidRPr="00196C49" w:rsidRDefault="00B66BB0" w:rsidP="008E1038">
            <w:r>
              <w:t>12</w:t>
            </w:r>
          </w:p>
        </w:tc>
        <w:tc>
          <w:tcPr>
            <w:tcW w:w="5985" w:type="dxa"/>
          </w:tcPr>
          <w:p w:rsidR="00B66BB0" w:rsidRPr="003819E4" w:rsidRDefault="00B66BB0" w:rsidP="008E1038">
            <w:r>
              <w:rPr>
                <w:color w:val="FF00FF"/>
              </w:rPr>
              <w:t>Work on project</w:t>
            </w:r>
          </w:p>
        </w:tc>
        <w:tc>
          <w:tcPr>
            <w:tcW w:w="2410" w:type="dxa"/>
          </w:tcPr>
          <w:p w:rsidR="00B66BB0" w:rsidRPr="008E6975" w:rsidRDefault="00B66BB0" w:rsidP="008E1038">
            <w:pPr>
              <w:rPr>
                <w:color w:val="999999"/>
              </w:rPr>
            </w:pPr>
          </w:p>
        </w:tc>
      </w:tr>
      <w:tr w:rsidR="00B66BB0" w:rsidTr="008E1038">
        <w:tc>
          <w:tcPr>
            <w:tcW w:w="1548" w:type="dxa"/>
          </w:tcPr>
          <w:p w:rsidR="00B66BB0" w:rsidRPr="005B14AF" w:rsidRDefault="00B66BB0" w:rsidP="008E1038">
            <w:pPr>
              <w:rPr>
                <w:color w:val="F41BCC"/>
              </w:rPr>
            </w:pPr>
            <w:r>
              <w:rPr>
                <w:color w:val="F41BCC"/>
              </w:rPr>
              <w:t>04</w:t>
            </w:r>
            <w:r w:rsidRPr="005B14AF">
              <w:rPr>
                <w:color w:val="F41BCC"/>
              </w:rPr>
              <w:t>/</w:t>
            </w:r>
            <w:r>
              <w:rPr>
                <w:color w:val="F41BCC"/>
              </w:rPr>
              <w:t>29</w:t>
            </w:r>
            <w:r w:rsidRPr="005B14AF">
              <w:rPr>
                <w:color w:val="F41BCC"/>
              </w:rPr>
              <w:t xml:space="preserve">, </w:t>
            </w:r>
            <w:r>
              <w:rPr>
                <w:color w:val="F41BCC"/>
              </w:rPr>
              <w:t>Mon</w:t>
            </w:r>
          </w:p>
        </w:tc>
        <w:tc>
          <w:tcPr>
            <w:tcW w:w="1080" w:type="dxa"/>
          </w:tcPr>
          <w:p w:rsidR="00B66BB0" w:rsidRPr="005B14AF" w:rsidRDefault="00B66BB0" w:rsidP="008E1038">
            <w:pPr>
              <w:rPr>
                <w:color w:val="F41BCC"/>
              </w:rPr>
            </w:pPr>
            <w:r w:rsidRPr="005B14AF">
              <w:rPr>
                <w:color w:val="F41BCC"/>
              </w:rPr>
              <w:t>Lab 13</w:t>
            </w:r>
          </w:p>
        </w:tc>
        <w:tc>
          <w:tcPr>
            <w:tcW w:w="5985" w:type="dxa"/>
          </w:tcPr>
          <w:p w:rsidR="00B66BB0" w:rsidRPr="008E6975" w:rsidRDefault="00B66BB0" w:rsidP="008E1038">
            <w:r>
              <w:rPr>
                <w:color w:val="FF00FF"/>
              </w:rPr>
              <w:t>Work on project</w:t>
            </w:r>
          </w:p>
        </w:tc>
        <w:tc>
          <w:tcPr>
            <w:tcW w:w="2410" w:type="dxa"/>
          </w:tcPr>
          <w:p w:rsidR="00B66BB0" w:rsidRPr="008E6975" w:rsidRDefault="00B66BB0" w:rsidP="008E1038">
            <w:pPr>
              <w:rPr>
                <w:color w:val="999999"/>
              </w:rPr>
            </w:pPr>
          </w:p>
        </w:tc>
      </w:tr>
      <w:tr w:rsidR="00B66BB0" w:rsidTr="008E1038">
        <w:tc>
          <w:tcPr>
            <w:tcW w:w="1548" w:type="dxa"/>
          </w:tcPr>
          <w:p w:rsidR="00B66BB0" w:rsidRDefault="00B66BB0" w:rsidP="008E1038">
            <w:r>
              <w:t>05/01, Wed</w:t>
            </w:r>
          </w:p>
        </w:tc>
        <w:tc>
          <w:tcPr>
            <w:tcW w:w="1080" w:type="dxa"/>
          </w:tcPr>
          <w:p w:rsidR="00B66BB0" w:rsidRDefault="00B66BB0" w:rsidP="008E1038">
            <w:r>
              <w:t>13</w:t>
            </w:r>
          </w:p>
        </w:tc>
        <w:tc>
          <w:tcPr>
            <w:tcW w:w="5985" w:type="dxa"/>
          </w:tcPr>
          <w:p w:rsidR="00B66BB0" w:rsidRDefault="00B66BB0" w:rsidP="008E1038">
            <w:r>
              <w:rPr>
                <w:color w:val="FF00FF"/>
              </w:rPr>
              <w:t>Work on project</w:t>
            </w:r>
          </w:p>
        </w:tc>
        <w:tc>
          <w:tcPr>
            <w:tcW w:w="2410" w:type="dxa"/>
          </w:tcPr>
          <w:p w:rsidR="00B66BB0" w:rsidRDefault="00B66BB0" w:rsidP="008E1038"/>
        </w:tc>
      </w:tr>
      <w:tr w:rsidR="00B66BB0" w:rsidTr="008E1038">
        <w:tc>
          <w:tcPr>
            <w:tcW w:w="1548" w:type="dxa"/>
          </w:tcPr>
          <w:p w:rsidR="00B66BB0" w:rsidRPr="00586CD8" w:rsidRDefault="00B66BB0" w:rsidP="008E1038">
            <w:pPr>
              <w:rPr>
                <w:color w:val="FF00FF"/>
              </w:rPr>
            </w:pPr>
            <w:r>
              <w:rPr>
                <w:color w:val="FF00FF"/>
              </w:rPr>
              <w:lastRenderedPageBreak/>
              <w:t>05</w:t>
            </w:r>
            <w:r w:rsidRPr="00586CD8">
              <w:rPr>
                <w:color w:val="FF00FF"/>
              </w:rPr>
              <w:t>/</w:t>
            </w:r>
            <w:r>
              <w:rPr>
                <w:color w:val="FF00FF"/>
              </w:rPr>
              <w:t xml:space="preserve">06, Mon </w:t>
            </w:r>
          </w:p>
        </w:tc>
        <w:tc>
          <w:tcPr>
            <w:tcW w:w="1080" w:type="dxa"/>
          </w:tcPr>
          <w:p w:rsidR="00B66BB0" w:rsidRPr="00586CD8" w:rsidRDefault="00B66BB0" w:rsidP="008E1038">
            <w:pPr>
              <w:rPr>
                <w:color w:val="FF00FF"/>
              </w:rPr>
            </w:pPr>
            <w:r w:rsidRPr="00586CD8">
              <w:rPr>
                <w:color w:val="FF00FF"/>
              </w:rPr>
              <w:t>Final</w:t>
            </w:r>
          </w:p>
        </w:tc>
        <w:tc>
          <w:tcPr>
            <w:tcW w:w="5985" w:type="dxa"/>
          </w:tcPr>
          <w:p w:rsidR="00B66BB0" w:rsidRPr="00586CD8" w:rsidRDefault="00B66BB0" w:rsidP="008E1038">
            <w:pPr>
              <w:rPr>
                <w:color w:val="FF00FF"/>
              </w:rPr>
            </w:pPr>
            <w:r w:rsidRPr="00586CD8">
              <w:rPr>
                <w:color w:val="FF00FF"/>
              </w:rPr>
              <w:t>Final Exam</w:t>
            </w:r>
            <w:r>
              <w:rPr>
                <w:color w:val="FF00FF"/>
              </w:rPr>
              <w:t xml:space="preserve"> </w:t>
            </w:r>
          </w:p>
        </w:tc>
        <w:tc>
          <w:tcPr>
            <w:tcW w:w="2410" w:type="dxa"/>
          </w:tcPr>
          <w:p w:rsidR="00B66BB0" w:rsidRPr="00586CD8" w:rsidRDefault="00B66BB0" w:rsidP="008E1038">
            <w:pPr>
              <w:rPr>
                <w:color w:val="FF00FF"/>
              </w:rPr>
            </w:pPr>
          </w:p>
        </w:tc>
      </w:tr>
      <w:tr w:rsidR="00B66BB0" w:rsidTr="008E1038">
        <w:tc>
          <w:tcPr>
            <w:tcW w:w="1548" w:type="dxa"/>
          </w:tcPr>
          <w:p w:rsidR="00B66BB0" w:rsidRDefault="00B66BB0" w:rsidP="008E1038">
            <w:pPr>
              <w:rPr>
                <w:color w:val="FF00FF"/>
              </w:rPr>
            </w:pPr>
            <w:r>
              <w:rPr>
                <w:color w:val="FF00FF"/>
              </w:rPr>
              <w:t>05/10, Fri</w:t>
            </w:r>
          </w:p>
        </w:tc>
        <w:tc>
          <w:tcPr>
            <w:tcW w:w="1080" w:type="dxa"/>
          </w:tcPr>
          <w:p w:rsidR="00B66BB0" w:rsidRDefault="00B66BB0" w:rsidP="008E1038">
            <w:pPr>
              <w:rPr>
                <w:color w:val="FF00FF"/>
              </w:rPr>
            </w:pPr>
          </w:p>
        </w:tc>
        <w:tc>
          <w:tcPr>
            <w:tcW w:w="5985" w:type="dxa"/>
          </w:tcPr>
          <w:p w:rsidR="00B66BB0" w:rsidRDefault="00B66BB0" w:rsidP="008E1038">
            <w:pPr>
              <w:rPr>
                <w:color w:val="FF00FF"/>
              </w:rPr>
            </w:pPr>
            <w:r>
              <w:rPr>
                <w:color w:val="FF00FF"/>
              </w:rPr>
              <w:t>Project report due</w:t>
            </w:r>
          </w:p>
        </w:tc>
        <w:tc>
          <w:tcPr>
            <w:tcW w:w="2410" w:type="dxa"/>
          </w:tcPr>
          <w:p w:rsidR="00B66BB0" w:rsidRDefault="00B66BB0" w:rsidP="008E1038">
            <w:pPr>
              <w:rPr>
                <w:color w:val="FF00FF"/>
              </w:rPr>
            </w:pPr>
          </w:p>
        </w:tc>
      </w:tr>
    </w:tbl>
    <w:p w:rsidR="00B66BB0" w:rsidRDefault="00B66BB0" w:rsidP="00B66BB0">
      <w:pPr>
        <w:widowControl w:val="0"/>
      </w:pPr>
    </w:p>
    <w:p w:rsidR="00B66BB0" w:rsidRDefault="00B66BB0" w:rsidP="00B66BB0">
      <w:pPr>
        <w:widowControl w:val="0"/>
      </w:pPr>
    </w:p>
    <w:p w:rsidR="00B66BB0" w:rsidRDefault="00B66BB0" w:rsidP="00B66BB0">
      <w:pPr>
        <w:widowControl w:val="0"/>
        <w:jc w:val="center"/>
      </w:pPr>
    </w:p>
    <w:p w:rsidR="00B66BB0" w:rsidRDefault="00B66BB0" w:rsidP="00B66BB0">
      <w:pPr>
        <w:pStyle w:val="syllabusheading"/>
      </w:pPr>
      <w:r>
        <w:t>Course Requirements and Grading</w:t>
      </w:r>
    </w:p>
    <w:p w:rsidR="00B66BB0" w:rsidRDefault="00B66BB0" w:rsidP="00B66BB0">
      <w:pPr>
        <w:widowControl w:val="0"/>
      </w:pPr>
    </w:p>
    <w:p w:rsidR="00B66BB0" w:rsidRDefault="00B66BB0" w:rsidP="00B66BB0">
      <w:pPr>
        <w:pStyle w:val="subheading"/>
      </w:pPr>
      <w:r>
        <w:t>Summary of Course Grading:</w:t>
      </w:r>
    </w:p>
    <w:p w:rsidR="00B66BB0" w:rsidRDefault="00B66BB0" w:rsidP="00B66BB0">
      <w:pPr>
        <w:widowControl w:val="0"/>
      </w:pPr>
    </w:p>
    <w:tbl>
      <w:tblPr>
        <w:tblStyle w:val="SyllabusTable"/>
        <w:tblW w:w="4428" w:type="dxa"/>
        <w:tblInd w:w="115" w:type="dxa"/>
        <w:tblLook w:val="04A0" w:firstRow="1" w:lastRow="0" w:firstColumn="1" w:lastColumn="0" w:noHBand="0" w:noVBand="1"/>
        <w:tblCaption w:val="Summary of Course Grading"/>
        <w:tblDescription w:val="Table shows course components and the weight for each"/>
      </w:tblPr>
      <w:tblGrid>
        <w:gridCol w:w="2268"/>
        <w:gridCol w:w="2160"/>
      </w:tblGrid>
      <w:tr w:rsidR="00B66BB0" w:rsidRPr="00552C94" w:rsidTr="008E1038">
        <w:trPr>
          <w:cnfStyle w:val="100000000000" w:firstRow="1" w:lastRow="0" w:firstColumn="0" w:lastColumn="0" w:oddVBand="0" w:evenVBand="0" w:oddHBand="0" w:evenHBand="0" w:firstRowFirstColumn="0" w:firstRowLastColumn="0" w:lastRowFirstColumn="0" w:lastRowLastColumn="0"/>
          <w:trHeight w:val="60"/>
          <w:tblHeader/>
        </w:trPr>
        <w:tc>
          <w:tcPr>
            <w:tcW w:w="2268" w:type="dxa"/>
          </w:tcPr>
          <w:p w:rsidR="00B66BB0" w:rsidRPr="00552C94" w:rsidRDefault="00B66BB0" w:rsidP="008E1038">
            <w:pPr>
              <w:widowControl w:val="0"/>
            </w:pPr>
            <w:r w:rsidRPr="00552C94">
              <w:t>Course Components</w:t>
            </w:r>
          </w:p>
        </w:tc>
        <w:tc>
          <w:tcPr>
            <w:tcW w:w="2160" w:type="dxa"/>
          </w:tcPr>
          <w:p w:rsidR="00B66BB0" w:rsidRPr="00552C94" w:rsidRDefault="00B66BB0" w:rsidP="008E1038">
            <w:pPr>
              <w:widowControl w:val="0"/>
            </w:pPr>
            <w:r w:rsidRPr="00552C94">
              <w:t>Weight</w:t>
            </w:r>
          </w:p>
        </w:tc>
      </w:tr>
      <w:tr w:rsidR="00B66BB0" w:rsidRPr="00552C94" w:rsidTr="008E1038">
        <w:tc>
          <w:tcPr>
            <w:tcW w:w="2268" w:type="dxa"/>
          </w:tcPr>
          <w:p w:rsidR="00B66BB0" w:rsidRPr="00552C94" w:rsidRDefault="00B66BB0" w:rsidP="008E1038">
            <w:pPr>
              <w:widowControl w:val="0"/>
            </w:pPr>
            <w:r w:rsidRPr="00552C94">
              <w:t>Component A</w:t>
            </w:r>
          </w:p>
        </w:tc>
        <w:tc>
          <w:tcPr>
            <w:tcW w:w="2160" w:type="dxa"/>
          </w:tcPr>
          <w:p w:rsidR="00B66BB0" w:rsidRPr="00552C94" w:rsidRDefault="00B66BB0" w:rsidP="008E1038">
            <w:pPr>
              <w:widowControl w:val="0"/>
            </w:pPr>
            <w:r>
              <w:t>35</w:t>
            </w:r>
            <w:r w:rsidRPr="00552C94">
              <w:t>%</w:t>
            </w:r>
          </w:p>
        </w:tc>
      </w:tr>
      <w:tr w:rsidR="00B66BB0" w:rsidRPr="00552C94" w:rsidTr="008E1038">
        <w:tc>
          <w:tcPr>
            <w:tcW w:w="2268" w:type="dxa"/>
          </w:tcPr>
          <w:p w:rsidR="00B66BB0" w:rsidRPr="00552C94" w:rsidRDefault="00B66BB0" w:rsidP="008E1038">
            <w:pPr>
              <w:widowControl w:val="0"/>
            </w:pPr>
            <w:r w:rsidRPr="00552C94">
              <w:t>Component B</w:t>
            </w:r>
          </w:p>
        </w:tc>
        <w:tc>
          <w:tcPr>
            <w:tcW w:w="2160" w:type="dxa"/>
          </w:tcPr>
          <w:p w:rsidR="00B66BB0" w:rsidRPr="00552C94" w:rsidRDefault="00B66BB0" w:rsidP="008E1038">
            <w:pPr>
              <w:widowControl w:val="0"/>
            </w:pPr>
            <w:r>
              <w:t>2</w:t>
            </w:r>
            <w:r w:rsidRPr="00552C94">
              <w:t>5%</w:t>
            </w:r>
          </w:p>
        </w:tc>
      </w:tr>
      <w:tr w:rsidR="00B66BB0" w:rsidRPr="00552C94" w:rsidTr="008E1038">
        <w:tc>
          <w:tcPr>
            <w:tcW w:w="2268" w:type="dxa"/>
          </w:tcPr>
          <w:p w:rsidR="00B66BB0" w:rsidRPr="00552C94" w:rsidRDefault="00B66BB0" w:rsidP="008E1038">
            <w:pPr>
              <w:widowControl w:val="0"/>
            </w:pPr>
            <w:r w:rsidRPr="00552C94">
              <w:t>Component C</w:t>
            </w:r>
          </w:p>
        </w:tc>
        <w:tc>
          <w:tcPr>
            <w:tcW w:w="2160" w:type="dxa"/>
          </w:tcPr>
          <w:p w:rsidR="00B66BB0" w:rsidRPr="00552C94" w:rsidRDefault="00B66BB0" w:rsidP="008E1038">
            <w:pPr>
              <w:widowControl w:val="0"/>
            </w:pPr>
            <w:r>
              <w:t>4</w:t>
            </w:r>
            <w:r w:rsidRPr="00552C94">
              <w:t>0%</w:t>
            </w:r>
          </w:p>
        </w:tc>
      </w:tr>
    </w:tbl>
    <w:p w:rsidR="00B66BB0" w:rsidRDefault="00B66BB0" w:rsidP="00B66BB0">
      <w:pPr>
        <w:widowControl w:val="0"/>
        <w:rPr>
          <w:b/>
          <w:sz w:val="20"/>
        </w:rPr>
      </w:pPr>
    </w:p>
    <w:p w:rsidR="00B66BB0" w:rsidRDefault="00B66BB0" w:rsidP="00B66BB0">
      <w:pPr>
        <w:pStyle w:val="subheading"/>
      </w:pPr>
      <w:r>
        <w:t>Component A</w:t>
      </w:r>
    </w:p>
    <w:p w:rsidR="00B66BB0" w:rsidRDefault="00B66BB0" w:rsidP="00B66BB0">
      <w:pPr>
        <w:widowControl w:val="0"/>
      </w:pPr>
      <w:r>
        <w:rPr>
          <w:sz w:val="20"/>
        </w:rPr>
        <w:t>Class and lab participation as well as presentations</w:t>
      </w:r>
    </w:p>
    <w:p w:rsidR="00B66BB0" w:rsidRDefault="00B66BB0" w:rsidP="00B66BB0">
      <w:pPr>
        <w:widowControl w:val="0"/>
      </w:pPr>
    </w:p>
    <w:p w:rsidR="00B66BB0" w:rsidRDefault="00B66BB0" w:rsidP="00B66BB0">
      <w:pPr>
        <w:pStyle w:val="subheading"/>
      </w:pPr>
      <w:r>
        <w:t>Component B</w:t>
      </w:r>
    </w:p>
    <w:p w:rsidR="00B66BB0" w:rsidRDefault="00B66BB0" w:rsidP="00B66BB0">
      <w:pPr>
        <w:widowControl w:val="0"/>
      </w:pPr>
      <w:r>
        <w:rPr>
          <w:sz w:val="20"/>
        </w:rPr>
        <w:t>Homework</w:t>
      </w:r>
    </w:p>
    <w:p w:rsidR="00B66BB0" w:rsidRDefault="00B66BB0" w:rsidP="00B66BB0">
      <w:pPr>
        <w:widowControl w:val="0"/>
      </w:pPr>
    </w:p>
    <w:p w:rsidR="00B66BB0" w:rsidRDefault="00B66BB0" w:rsidP="00B66BB0">
      <w:pPr>
        <w:pStyle w:val="subheading"/>
      </w:pPr>
      <w:r>
        <w:t>Component C</w:t>
      </w:r>
    </w:p>
    <w:p w:rsidR="00B66BB0" w:rsidRDefault="00B66BB0" w:rsidP="00B66BB0">
      <w:pPr>
        <w:widowControl w:val="0"/>
      </w:pPr>
      <w:r>
        <w:rPr>
          <w:sz w:val="20"/>
        </w:rPr>
        <w:t xml:space="preserve">Final exam and project report; </w:t>
      </w:r>
      <w:r w:rsidRPr="003203D8">
        <w:rPr>
          <w:i/>
          <w:sz w:val="20"/>
        </w:rPr>
        <w:t>compared to MARN3015, graduate students taking this course will need to answer additional questions in the final exam and the project report is required.</w:t>
      </w:r>
    </w:p>
    <w:p w:rsidR="00B66BB0" w:rsidRDefault="00B66BB0" w:rsidP="00B66BB0">
      <w:pPr>
        <w:widowControl w:val="0"/>
      </w:pPr>
    </w:p>
    <w:p w:rsidR="00B66BB0" w:rsidRDefault="00B66BB0" w:rsidP="00B66BB0">
      <w:pPr>
        <w:pStyle w:val="subheading"/>
      </w:pPr>
      <w:r>
        <w:t>Grading Scale:</w:t>
      </w:r>
    </w:p>
    <w:p w:rsidR="00B66BB0" w:rsidRDefault="00B66BB0" w:rsidP="00B66BB0">
      <w:pPr>
        <w:widowControl w:val="0"/>
        <w:rPr>
          <w:b/>
          <w:sz w:val="20"/>
        </w:rPr>
      </w:pPr>
    </w:p>
    <w:p w:rsidR="00B66BB0" w:rsidRPr="00225229" w:rsidRDefault="00B66BB0" w:rsidP="00B66BB0">
      <w:pPr>
        <w:widowControl w:val="0"/>
        <w:rPr>
          <w:sz w:val="20"/>
        </w:rPr>
      </w:pPr>
      <w:r w:rsidRPr="00E60F71">
        <w:rPr>
          <w:sz w:val="20"/>
        </w:rPr>
        <w:t>Undergrad</w:t>
      </w:r>
    </w:p>
    <w:tbl>
      <w:tblPr>
        <w:tblStyle w:val="SyllabusTable"/>
        <w:tblW w:w="4275" w:type="dxa"/>
        <w:tblInd w:w="115" w:type="dxa"/>
        <w:tblLook w:val="04A0" w:firstRow="1" w:lastRow="0" w:firstColumn="1" w:lastColumn="0" w:noHBand="0" w:noVBand="1"/>
        <w:tblDescription w:val="Undergraduate grading scale"/>
      </w:tblPr>
      <w:tblGrid>
        <w:gridCol w:w="1242"/>
        <w:gridCol w:w="2067"/>
        <w:gridCol w:w="966"/>
      </w:tblGrid>
      <w:tr w:rsidR="00B66BB0" w:rsidTr="008E1038">
        <w:trPr>
          <w:cnfStyle w:val="100000000000" w:firstRow="1" w:lastRow="0" w:firstColumn="0" w:lastColumn="0" w:oddVBand="0" w:evenVBand="0" w:oddHBand="0" w:evenHBand="0" w:firstRowFirstColumn="0" w:firstRowLastColumn="0" w:lastRowFirstColumn="0" w:lastRowLastColumn="0"/>
          <w:tblHeader/>
        </w:trPr>
        <w:tc>
          <w:tcPr>
            <w:tcW w:w="0" w:type="auto"/>
          </w:tcPr>
          <w:p w:rsidR="00B66BB0" w:rsidRPr="00225229" w:rsidRDefault="00B66BB0" w:rsidP="008E1038">
            <w:r w:rsidRPr="00225229">
              <w:t>Grade</w:t>
            </w:r>
          </w:p>
        </w:tc>
        <w:tc>
          <w:tcPr>
            <w:tcW w:w="0" w:type="auto"/>
          </w:tcPr>
          <w:p w:rsidR="00B66BB0" w:rsidRPr="00225229" w:rsidRDefault="00B66BB0" w:rsidP="008E1038">
            <w:r w:rsidRPr="00225229">
              <w:t>Letter Grade</w:t>
            </w:r>
          </w:p>
        </w:tc>
        <w:tc>
          <w:tcPr>
            <w:tcW w:w="0" w:type="auto"/>
          </w:tcPr>
          <w:p w:rsidR="00B66BB0" w:rsidRPr="00225229" w:rsidRDefault="00B66BB0" w:rsidP="008E1038">
            <w:r w:rsidRPr="00225229">
              <w:t>GPA</w:t>
            </w:r>
          </w:p>
        </w:tc>
      </w:tr>
      <w:tr w:rsidR="00B66BB0" w:rsidTr="008E1038">
        <w:tc>
          <w:tcPr>
            <w:tcW w:w="0" w:type="auto"/>
          </w:tcPr>
          <w:p w:rsidR="00B66BB0" w:rsidRDefault="00B66BB0" w:rsidP="008E1038">
            <w:pPr>
              <w:widowControl w:val="0"/>
            </w:pPr>
            <w:r>
              <w:t>93-100</w:t>
            </w:r>
          </w:p>
        </w:tc>
        <w:tc>
          <w:tcPr>
            <w:tcW w:w="0" w:type="auto"/>
          </w:tcPr>
          <w:p w:rsidR="00B66BB0" w:rsidRDefault="00B66BB0" w:rsidP="008E1038">
            <w:pPr>
              <w:widowControl w:val="0"/>
            </w:pPr>
            <w:r>
              <w:t>A</w:t>
            </w:r>
          </w:p>
        </w:tc>
        <w:tc>
          <w:tcPr>
            <w:tcW w:w="0" w:type="auto"/>
          </w:tcPr>
          <w:p w:rsidR="00B66BB0" w:rsidRDefault="00B66BB0" w:rsidP="008E1038">
            <w:pPr>
              <w:widowControl w:val="0"/>
            </w:pPr>
            <w:r>
              <w:t>4.0</w:t>
            </w:r>
          </w:p>
        </w:tc>
      </w:tr>
      <w:tr w:rsidR="00B66BB0" w:rsidTr="008E1038">
        <w:tc>
          <w:tcPr>
            <w:tcW w:w="0" w:type="auto"/>
          </w:tcPr>
          <w:p w:rsidR="00B66BB0" w:rsidRDefault="00B66BB0" w:rsidP="008E1038">
            <w:pPr>
              <w:widowControl w:val="0"/>
            </w:pPr>
            <w:r>
              <w:t>90-92</w:t>
            </w:r>
          </w:p>
        </w:tc>
        <w:tc>
          <w:tcPr>
            <w:tcW w:w="0" w:type="auto"/>
          </w:tcPr>
          <w:p w:rsidR="00B66BB0" w:rsidRDefault="00B66BB0" w:rsidP="008E1038">
            <w:pPr>
              <w:widowControl w:val="0"/>
            </w:pPr>
            <w:r>
              <w:t>A-</w:t>
            </w:r>
          </w:p>
        </w:tc>
        <w:tc>
          <w:tcPr>
            <w:tcW w:w="0" w:type="auto"/>
          </w:tcPr>
          <w:p w:rsidR="00B66BB0" w:rsidRDefault="00B66BB0" w:rsidP="008E1038">
            <w:pPr>
              <w:widowControl w:val="0"/>
            </w:pPr>
            <w:r>
              <w:t>3.7</w:t>
            </w:r>
          </w:p>
        </w:tc>
      </w:tr>
      <w:tr w:rsidR="00B66BB0" w:rsidTr="008E1038">
        <w:tc>
          <w:tcPr>
            <w:tcW w:w="0" w:type="auto"/>
          </w:tcPr>
          <w:p w:rsidR="00B66BB0" w:rsidRDefault="00B66BB0" w:rsidP="008E1038">
            <w:pPr>
              <w:widowControl w:val="0"/>
            </w:pPr>
            <w:r>
              <w:t>87-89</w:t>
            </w:r>
          </w:p>
        </w:tc>
        <w:tc>
          <w:tcPr>
            <w:tcW w:w="0" w:type="auto"/>
          </w:tcPr>
          <w:p w:rsidR="00B66BB0" w:rsidRDefault="00B66BB0" w:rsidP="008E1038">
            <w:pPr>
              <w:widowControl w:val="0"/>
            </w:pPr>
            <w:r>
              <w:t>B+</w:t>
            </w:r>
          </w:p>
        </w:tc>
        <w:tc>
          <w:tcPr>
            <w:tcW w:w="0" w:type="auto"/>
          </w:tcPr>
          <w:p w:rsidR="00B66BB0" w:rsidRDefault="00B66BB0" w:rsidP="008E1038">
            <w:pPr>
              <w:widowControl w:val="0"/>
            </w:pPr>
            <w:r>
              <w:t>3.3</w:t>
            </w:r>
          </w:p>
        </w:tc>
      </w:tr>
      <w:tr w:rsidR="00B66BB0" w:rsidTr="008E1038">
        <w:tc>
          <w:tcPr>
            <w:tcW w:w="0" w:type="auto"/>
          </w:tcPr>
          <w:p w:rsidR="00B66BB0" w:rsidRDefault="00B66BB0" w:rsidP="008E1038">
            <w:pPr>
              <w:widowControl w:val="0"/>
            </w:pPr>
            <w:r>
              <w:t>83-86</w:t>
            </w:r>
          </w:p>
        </w:tc>
        <w:tc>
          <w:tcPr>
            <w:tcW w:w="0" w:type="auto"/>
          </w:tcPr>
          <w:p w:rsidR="00B66BB0" w:rsidRDefault="00B66BB0" w:rsidP="008E1038">
            <w:pPr>
              <w:widowControl w:val="0"/>
            </w:pPr>
            <w:r>
              <w:t>B</w:t>
            </w:r>
          </w:p>
        </w:tc>
        <w:tc>
          <w:tcPr>
            <w:tcW w:w="0" w:type="auto"/>
          </w:tcPr>
          <w:p w:rsidR="00B66BB0" w:rsidRDefault="00B66BB0" w:rsidP="008E1038">
            <w:pPr>
              <w:widowControl w:val="0"/>
            </w:pPr>
            <w:r>
              <w:t>3.0</w:t>
            </w:r>
          </w:p>
        </w:tc>
      </w:tr>
      <w:tr w:rsidR="00B66BB0" w:rsidTr="008E1038">
        <w:tc>
          <w:tcPr>
            <w:tcW w:w="0" w:type="auto"/>
          </w:tcPr>
          <w:p w:rsidR="00B66BB0" w:rsidRDefault="00B66BB0" w:rsidP="008E1038">
            <w:pPr>
              <w:widowControl w:val="0"/>
            </w:pPr>
            <w:r>
              <w:t>80-82</w:t>
            </w:r>
          </w:p>
        </w:tc>
        <w:tc>
          <w:tcPr>
            <w:tcW w:w="0" w:type="auto"/>
          </w:tcPr>
          <w:p w:rsidR="00B66BB0" w:rsidRDefault="00B66BB0" w:rsidP="008E1038">
            <w:pPr>
              <w:widowControl w:val="0"/>
            </w:pPr>
            <w:r>
              <w:t>B-</w:t>
            </w:r>
          </w:p>
        </w:tc>
        <w:tc>
          <w:tcPr>
            <w:tcW w:w="0" w:type="auto"/>
          </w:tcPr>
          <w:p w:rsidR="00B66BB0" w:rsidRDefault="00B66BB0" w:rsidP="008E1038">
            <w:pPr>
              <w:widowControl w:val="0"/>
            </w:pPr>
            <w:r>
              <w:t>2.7</w:t>
            </w:r>
          </w:p>
        </w:tc>
      </w:tr>
      <w:tr w:rsidR="00B66BB0" w:rsidTr="008E1038">
        <w:tc>
          <w:tcPr>
            <w:tcW w:w="0" w:type="auto"/>
          </w:tcPr>
          <w:p w:rsidR="00B66BB0" w:rsidRDefault="00B66BB0" w:rsidP="008E1038">
            <w:pPr>
              <w:widowControl w:val="0"/>
            </w:pPr>
            <w:r>
              <w:lastRenderedPageBreak/>
              <w:t>77-79</w:t>
            </w:r>
          </w:p>
        </w:tc>
        <w:tc>
          <w:tcPr>
            <w:tcW w:w="0" w:type="auto"/>
          </w:tcPr>
          <w:p w:rsidR="00B66BB0" w:rsidRDefault="00B66BB0" w:rsidP="008E1038">
            <w:pPr>
              <w:widowControl w:val="0"/>
            </w:pPr>
            <w:r>
              <w:t>C+</w:t>
            </w:r>
          </w:p>
        </w:tc>
        <w:tc>
          <w:tcPr>
            <w:tcW w:w="0" w:type="auto"/>
          </w:tcPr>
          <w:p w:rsidR="00B66BB0" w:rsidRDefault="00B66BB0" w:rsidP="008E1038">
            <w:pPr>
              <w:widowControl w:val="0"/>
            </w:pPr>
            <w:r>
              <w:t>2.3</w:t>
            </w:r>
          </w:p>
        </w:tc>
      </w:tr>
      <w:tr w:rsidR="00B66BB0" w:rsidTr="008E1038">
        <w:tc>
          <w:tcPr>
            <w:tcW w:w="0" w:type="auto"/>
          </w:tcPr>
          <w:p w:rsidR="00B66BB0" w:rsidRDefault="00B66BB0" w:rsidP="008E1038">
            <w:pPr>
              <w:widowControl w:val="0"/>
            </w:pPr>
            <w:r>
              <w:t>73-76</w:t>
            </w:r>
          </w:p>
        </w:tc>
        <w:tc>
          <w:tcPr>
            <w:tcW w:w="0" w:type="auto"/>
          </w:tcPr>
          <w:p w:rsidR="00B66BB0" w:rsidRDefault="00B66BB0" w:rsidP="008E1038">
            <w:pPr>
              <w:widowControl w:val="0"/>
            </w:pPr>
            <w:r>
              <w:t>C</w:t>
            </w:r>
          </w:p>
        </w:tc>
        <w:tc>
          <w:tcPr>
            <w:tcW w:w="0" w:type="auto"/>
          </w:tcPr>
          <w:p w:rsidR="00B66BB0" w:rsidRDefault="00B66BB0" w:rsidP="008E1038">
            <w:pPr>
              <w:widowControl w:val="0"/>
            </w:pPr>
            <w:r>
              <w:t>2.0</w:t>
            </w:r>
          </w:p>
        </w:tc>
      </w:tr>
      <w:tr w:rsidR="00B66BB0" w:rsidTr="008E1038">
        <w:tc>
          <w:tcPr>
            <w:tcW w:w="0" w:type="auto"/>
          </w:tcPr>
          <w:p w:rsidR="00B66BB0" w:rsidRDefault="00B66BB0" w:rsidP="008E1038">
            <w:pPr>
              <w:widowControl w:val="0"/>
            </w:pPr>
            <w:r>
              <w:t>70-72</w:t>
            </w:r>
          </w:p>
        </w:tc>
        <w:tc>
          <w:tcPr>
            <w:tcW w:w="0" w:type="auto"/>
          </w:tcPr>
          <w:p w:rsidR="00B66BB0" w:rsidRDefault="00B66BB0" w:rsidP="008E1038">
            <w:pPr>
              <w:widowControl w:val="0"/>
            </w:pPr>
            <w:r>
              <w:t>C-</w:t>
            </w:r>
          </w:p>
        </w:tc>
        <w:tc>
          <w:tcPr>
            <w:tcW w:w="0" w:type="auto"/>
          </w:tcPr>
          <w:p w:rsidR="00B66BB0" w:rsidRDefault="00B66BB0" w:rsidP="008E1038">
            <w:pPr>
              <w:widowControl w:val="0"/>
            </w:pPr>
            <w:r>
              <w:t>1.7</w:t>
            </w:r>
          </w:p>
        </w:tc>
      </w:tr>
      <w:tr w:rsidR="00B66BB0" w:rsidTr="008E1038">
        <w:tc>
          <w:tcPr>
            <w:tcW w:w="0" w:type="auto"/>
          </w:tcPr>
          <w:p w:rsidR="00B66BB0" w:rsidRDefault="00B66BB0" w:rsidP="008E1038">
            <w:pPr>
              <w:widowControl w:val="0"/>
            </w:pPr>
            <w:r>
              <w:t>67-69</w:t>
            </w:r>
          </w:p>
        </w:tc>
        <w:tc>
          <w:tcPr>
            <w:tcW w:w="0" w:type="auto"/>
          </w:tcPr>
          <w:p w:rsidR="00B66BB0" w:rsidRDefault="00B66BB0" w:rsidP="008E1038">
            <w:pPr>
              <w:widowControl w:val="0"/>
            </w:pPr>
            <w:r>
              <w:t>D+</w:t>
            </w:r>
          </w:p>
        </w:tc>
        <w:tc>
          <w:tcPr>
            <w:tcW w:w="0" w:type="auto"/>
          </w:tcPr>
          <w:p w:rsidR="00B66BB0" w:rsidRDefault="00B66BB0" w:rsidP="008E1038">
            <w:pPr>
              <w:widowControl w:val="0"/>
            </w:pPr>
            <w:r>
              <w:t>1.3</w:t>
            </w:r>
          </w:p>
        </w:tc>
      </w:tr>
      <w:tr w:rsidR="00B66BB0" w:rsidTr="008E1038">
        <w:tc>
          <w:tcPr>
            <w:tcW w:w="0" w:type="auto"/>
          </w:tcPr>
          <w:p w:rsidR="00B66BB0" w:rsidRDefault="00B66BB0" w:rsidP="008E1038">
            <w:pPr>
              <w:widowControl w:val="0"/>
            </w:pPr>
            <w:r>
              <w:t>63-66</w:t>
            </w:r>
          </w:p>
        </w:tc>
        <w:tc>
          <w:tcPr>
            <w:tcW w:w="0" w:type="auto"/>
          </w:tcPr>
          <w:p w:rsidR="00B66BB0" w:rsidRDefault="00B66BB0" w:rsidP="008E1038">
            <w:pPr>
              <w:widowControl w:val="0"/>
            </w:pPr>
            <w:r>
              <w:t>D</w:t>
            </w:r>
          </w:p>
        </w:tc>
        <w:tc>
          <w:tcPr>
            <w:tcW w:w="0" w:type="auto"/>
          </w:tcPr>
          <w:p w:rsidR="00B66BB0" w:rsidRDefault="00B66BB0" w:rsidP="008E1038">
            <w:pPr>
              <w:widowControl w:val="0"/>
            </w:pPr>
            <w:r>
              <w:t>1.0</w:t>
            </w:r>
          </w:p>
        </w:tc>
      </w:tr>
      <w:tr w:rsidR="00B66BB0" w:rsidTr="008E1038">
        <w:tc>
          <w:tcPr>
            <w:tcW w:w="0" w:type="auto"/>
          </w:tcPr>
          <w:p w:rsidR="00B66BB0" w:rsidRDefault="00B66BB0" w:rsidP="008E1038">
            <w:pPr>
              <w:widowControl w:val="0"/>
            </w:pPr>
            <w:r>
              <w:t>60-62</w:t>
            </w:r>
          </w:p>
        </w:tc>
        <w:tc>
          <w:tcPr>
            <w:tcW w:w="0" w:type="auto"/>
          </w:tcPr>
          <w:p w:rsidR="00B66BB0" w:rsidRDefault="00B66BB0" w:rsidP="008E1038">
            <w:pPr>
              <w:widowControl w:val="0"/>
            </w:pPr>
            <w:r>
              <w:t>D-</w:t>
            </w:r>
          </w:p>
        </w:tc>
        <w:tc>
          <w:tcPr>
            <w:tcW w:w="0" w:type="auto"/>
          </w:tcPr>
          <w:p w:rsidR="00B66BB0" w:rsidRDefault="00B66BB0" w:rsidP="008E1038">
            <w:pPr>
              <w:widowControl w:val="0"/>
            </w:pPr>
            <w:r>
              <w:t>0.7</w:t>
            </w:r>
          </w:p>
        </w:tc>
      </w:tr>
      <w:tr w:rsidR="00B66BB0" w:rsidTr="008E1038">
        <w:tc>
          <w:tcPr>
            <w:tcW w:w="0" w:type="auto"/>
          </w:tcPr>
          <w:p w:rsidR="00B66BB0" w:rsidRDefault="00B66BB0" w:rsidP="008E1038">
            <w:pPr>
              <w:widowControl w:val="0"/>
            </w:pPr>
            <w:r>
              <w:t>&lt;60</w:t>
            </w:r>
          </w:p>
        </w:tc>
        <w:tc>
          <w:tcPr>
            <w:tcW w:w="0" w:type="auto"/>
          </w:tcPr>
          <w:p w:rsidR="00B66BB0" w:rsidRDefault="00B66BB0" w:rsidP="008E1038">
            <w:pPr>
              <w:widowControl w:val="0"/>
            </w:pPr>
            <w:r>
              <w:t>F</w:t>
            </w:r>
          </w:p>
        </w:tc>
        <w:tc>
          <w:tcPr>
            <w:tcW w:w="0" w:type="auto"/>
          </w:tcPr>
          <w:p w:rsidR="00B66BB0" w:rsidRDefault="00B66BB0" w:rsidP="008E1038">
            <w:pPr>
              <w:widowControl w:val="0"/>
            </w:pPr>
            <w:r>
              <w:t>0.0</w:t>
            </w:r>
          </w:p>
        </w:tc>
      </w:tr>
    </w:tbl>
    <w:p w:rsidR="00B66BB0" w:rsidRDefault="00B66BB0" w:rsidP="00B66BB0">
      <w:pPr>
        <w:widowControl w:val="0"/>
        <w:rPr>
          <w:sz w:val="20"/>
          <w:szCs w:val="20"/>
        </w:rPr>
      </w:pPr>
    </w:p>
    <w:p w:rsidR="00B66BB0" w:rsidRPr="00E60F71" w:rsidRDefault="00B66BB0" w:rsidP="00B66BB0">
      <w:pPr>
        <w:widowControl w:val="0"/>
        <w:rPr>
          <w:sz w:val="20"/>
          <w:szCs w:val="20"/>
        </w:rPr>
      </w:pPr>
      <w:r w:rsidRPr="00E60F71">
        <w:rPr>
          <w:sz w:val="20"/>
          <w:szCs w:val="20"/>
        </w:rPr>
        <w:t>Graduate</w:t>
      </w:r>
    </w:p>
    <w:tbl>
      <w:tblPr>
        <w:tblStyle w:val="SyllabusTable"/>
        <w:tblW w:w="4275" w:type="dxa"/>
        <w:tblInd w:w="115" w:type="dxa"/>
        <w:tblLook w:val="04A0" w:firstRow="1" w:lastRow="0" w:firstColumn="1" w:lastColumn="0" w:noHBand="0" w:noVBand="1"/>
        <w:tblDescription w:val="Graduate Grading Scale"/>
      </w:tblPr>
      <w:tblGrid>
        <w:gridCol w:w="1242"/>
        <w:gridCol w:w="2067"/>
        <w:gridCol w:w="966"/>
      </w:tblGrid>
      <w:tr w:rsidR="00B66BB0" w:rsidRPr="006207B5" w:rsidTr="008E1038">
        <w:trPr>
          <w:cnfStyle w:val="100000000000" w:firstRow="1" w:lastRow="0" w:firstColumn="0" w:lastColumn="0" w:oddVBand="0" w:evenVBand="0" w:oddHBand="0" w:evenHBand="0" w:firstRowFirstColumn="0" w:firstRowLastColumn="0" w:lastRowFirstColumn="0" w:lastRowLastColumn="0"/>
          <w:tblHeader/>
        </w:trPr>
        <w:tc>
          <w:tcPr>
            <w:tcW w:w="0" w:type="auto"/>
          </w:tcPr>
          <w:p w:rsidR="00B66BB0" w:rsidRPr="006207B5" w:rsidRDefault="00B66BB0" w:rsidP="008E1038">
            <w:r w:rsidRPr="006207B5">
              <w:t>Grade</w:t>
            </w:r>
          </w:p>
        </w:tc>
        <w:tc>
          <w:tcPr>
            <w:tcW w:w="0" w:type="auto"/>
          </w:tcPr>
          <w:p w:rsidR="00B66BB0" w:rsidRPr="006207B5" w:rsidRDefault="00B66BB0" w:rsidP="008E1038">
            <w:r w:rsidRPr="006207B5">
              <w:t>Letter Grade</w:t>
            </w:r>
          </w:p>
        </w:tc>
        <w:tc>
          <w:tcPr>
            <w:tcW w:w="0" w:type="auto"/>
          </w:tcPr>
          <w:p w:rsidR="00B66BB0" w:rsidRPr="006207B5" w:rsidRDefault="00B66BB0" w:rsidP="008E1038">
            <w:r w:rsidRPr="006207B5">
              <w:t>GPA</w:t>
            </w:r>
          </w:p>
        </w:tc>
      </w:tr>
      <w:tr w:rsidR="00B66BB0" w:rsidTr="008E1038">
        <w:tc>
          <w:tcPr>
            <w:tcW w:w="0" w:type="auto"/>
          </w:tcPr>
          <w:p w:rsidR="00B66BB0" w:rsidRDefault="00B66BB0" w:rsidP="008E1038">
            <w:pPr>
              <w:widowControl w:val="0"/>
            </w:pPr>
            <w:r>
              <w:t>93-100</w:t>
            </w:r>
          </w:p>
        </w:tc>
        <w:tc>
          <w:tcPr>
            <w:tcW w:w="0" w:type="auto"/>
          </w:tcPr>
          <w:p w:rsidR="00B66BB0" w:rsidRDefault="00B66BB0" w:rsidP="008E1038">
            <w:pPr>
              <w:widowControl w:val="0"/>
            </w:pPr>
            <w:r>
              <w:t>A</w:t>
            </w:r>
          </w:p>
        </w:tc>
        <w:tc>
          <w:tcPr>
            <w:tcW w:w="0" w:type="auto"/>
          </w:tcPr>
          <w:p w:rsidR="00B66BB0" w:rsidRDefault="00B66BB0" w:rsidP="008E1038">
            <w:pPr>
              <w:widowControl w:val="0"/>
            </w:pPr>
            <w:r>
              <w:t>4.0</w:t>
            </w:r>
          </w:p>
        </w:tc>
      </w:tr>
      <w:tr w:rsidR="00B66BB0" w:rsidTr="008E1038">
        <w:tc>
          <w:tcPr>
            <w:tcW w:w="0" w:type="auto"/>
          </w:tcPr>
          <w:p w:rsidR="00B66BB0" w:rsidRDefault="00B66BB0" w:rsidP="008E1038">
            <w:pPr>
              <w:widowControl w:val="0"/>
            </w:pPr>
            <w:r>
              <w:t>90-92</w:t>
            </w:r>
          </w:p>
        </w:tc>
        <w:tc>
          <w:tcPr>
            <w:tcW w:w="0" w:type="auto"/>
          </w:tcPr>
          <w:p w:rsidR="00B66BB0" w:rsidRDefault="00B66BB0" w:rsidP="008E1038">
            <w:pPr>
              <w:widowControl w:val="0"/>
            </w:pPr>
            <w:r>
              <w:t>A-</w:t>
            </w:r>
          </w:p>
        </w:tc>
        <w:tc>
          <w:tcPr>
            <w:tcW w:w="0" w:type="auto"/>
          </w:tcPr>
          <w:p w:rsidR="00B66BB0" w:rsidRDefault="00B66BB0" w:rsidP="008E1038">
            <w:pPr>
              <w:widowControl w:val="0"/>
            </w:pPr>
            <w:r>
              <w:t>3.7</w:t>
            </w:r>
          </w:p>
        </w:tc>
      </w:tr>
      <w:tr w:rsidR="00B66BB0" w:rsidTr="008E1038">
        <w:tc>
          <w:tcPr>
            <w:tcW w:w="0" w:type="auto"/>
          </w:tcPr>
          <w:p w:rsidR="00B66BB0" w:rsidRDefault="00B66BB0" w:rsidP="008E1038">
            <w:pPr>
              <w:widowControl w:val="0"/>
            </w:pPr>
            <w:r>
              <w:t>87-89</w:t>
            </w:r>
          </w:p>
        </w:tc>
        <w:tc>
          <w:tcPr>
            <w:tcW w:w="0" w:type="auto"/>
          </w:tcPr>
          <w:p w:rsidR="00B66BB0" w:rsidRDefault="00B66BB0" w:rsidP="008E1038">
            <w:pPr>
              <w:widowControl w:val="0"/>
            </w:pPr>
            <w:r>
              <w:t>B+</w:t>
            </w:r>
          </w:p>
        </w:tc>
        <w:tc>
          <w:tcPr>
            <w:tcW w:w="0" w:type="auto"/>
          </w:tcPr>
          <w:p w:rsidR="00B66BB0" w:rsidRDefault="00B66BB0" w:rsidP="008E1038">
            <w:pPr>
              <w:widowControl w:val="0"/>
            </w:pPr>
            <w:r>
              <w:t>3.3</w:t>
            </w:r>
          </w:p>
        </w:tc>
      </w:tr>
      <w:tr w:rsidR="00B66BB0" w:rsidTr="008E1038">
        <w:tc>
          <w:tcPr>
            <w:tcW w:w="0" w:type="auto"/>
          </w:tcPr>
          <w:p w:rsidR="00B66BB0" w:rsidRDefault="00B66BB0" w:rsidP="008E1038">
            <w:pPr>
              <w:widowControl w:val="0"/>
            </w:pPr>
            <w:r>
              <w:t>83-86</w:t>
            </w:r>
          </w:p>
        </w:tc>
        <w:tc>
          <w:tcPr>
            <w:tcW w:w="0" w:type="auto"/>
          </w:tcPr>
          <w:p w:rsidR="00B66BB0" w:rsidRDefault="00B66BB0" w:rsidP="008E1038">
            <w:pPr>
              <w:widowControl w:val="0"/>
            </w:pPr>
            <w:r>
              <w:t>B</w:t>
            </w:r>
          </w:p>
        </w:tc>
        <w:tc>
          <w:tcPr>
            <w:tcW w:w="0" w:type="auto"/>
          </w:tcPr>
          <w:p w:rsidR="00B66BB0" w:rsidRDefault="00B66BB0" w:rsidP="008E1038">
            <w:pPr>
              <w:widowControl w:val="0"/>
            </w:pPr>
            <w:r>
              <w:t>3.0</w:t>
            </w:r>
          </w:p>
        </w:tc>
      </w:tr>
      <w:tr w:rsidR="00B66BB0" w:rsidTr="008E1038">
        <w:tc>
          <w:tcPr>
            <w:tcW w:w="0" w:type="auto"/>
          </w:tcPr>
          <w:p w:rsidR="00B66BB0" w:rsidRDefault="00B66BB0" w:rsidP="008E1038">
            <w:pPr>
              <w:widowControl w:val="0"/>
            </w:pPr>
            <w:r>
              <w:t>80-82</w:t>
            </w:r>
          </w:p>
        </w:tc>
        <w:tc>
          <w:tcPr>
            <w:tcW w:w="0" w:type="auto"/>
          </w:tcPr>
          <w:p w:rsidR="00B66BB0" w:rsidRDefault="00B66BB0" w:rsidP="008E1038">
            <w:pPr>
              <w:widowControl w:val="0"/>
            </w:pPr>
            <w:r>
              <w:t>B-</w:t>
            </w:r>
          </w:p>
        </w:tc>
        <w:tc>
          <w:tcPr>
            <w:tcW w:w="0" w:type="auto"/>
          </w:tcPr>
          <w:p w:rsidR="00B66BB0" w:rsidRDefault="00B66BB0" w:rsidP="008E1038">
            <w:pPr>
              <w:widowControl w:val="0"/>
            </w:pPr>
            <w:r>
              <w:t>2.7</w:t>
            </w:r>
          </w:p>
        </w:tc>
      </w:tr>
      <w:tr w:rsidR="00B66BB0" w:rsidTr="008E1038">
        <w:tc>
          <w:tcPr>
            <w:tcW w:w="0" w:type="auto"/>
          </w:tcPr>
          <w:p w:rsidR="00B66BB0" w:rsidRDefault="00B66BB0" w:rsidP="008E1038">
            <w:pPr>
              <w:widowControl w:val="0"/>
            </w:pPr>
            <w:r>
              <w:t>77-79</w:t>
            </w:r>
          </w:p>
        </w:tc>
        <w:tc>
          <w:tcPr>
            <w:tcW w:w="0" w:type="auto"/>
          </w:tcPr>
          <w:p w:rsidR="00B66BB0" w:rsidRDefault="00B66BB0" w:rsidP="008E1038">
            <w:pPr>
              <w:widowControl w:val="0"/>
            </w:pPr>
            <w:r>
              <w:t>C+</w:t>
            </w:r>
          </w:p>
        </w:tc>
        <w:tc>
          <w:tcPr>
            <w:tcW w:w="0" w:type="auto"/>
          </w:tcPr>
          <w:p w:rsidR="00B66BB0" w:rsidRDefault="00B66BB0" w:rsidP="008E1038">
            <w:pPr>
              <w:widowControl w:val="0"/>
            </w:pPr>
            <w:r>
              <w:t>2.3</w:t>
            </w:r>
          </w:p>
        </w:tc>
      </w:tr>
      <w:tr w:rsidR="00B66BB0" w:rsidTr="008E1038">
        <w:tc>
          <w:tcPr>
            <w:tcW w:w="0" w:type="auto"/>
          </w:tcPr>
          <w:p w:rsidR="00B66BB0" w:rsidRDefault="00B66BB0" w:rsidP="008E1038">
            <w:pPr>
              <w:widowControl w:val="0"/>
            </w:pPr>
            <w:r>
              <w:t>73-76</w:t>
            </w:r>
          </w:p>
        </w:tc>
        <w:tc>
          <w:tcPr>
            <w:tcW w:w="0" w:type="auto"/>
          </w:tcPr>
          <w:p w:rsidR="00B66BB0" w:rsidRDefault="00B66BB0" w:rsidP="008E1038">
            <w:pPr>
              <w:widowControl w:val="0"/>
            </w:pPr>
            <w:r>
              <w:t>C</w:t>
            </w:r>
          </w:p>
        </w:tc>
        <w:tc>
          <w:tcPr>
            <w:tcW w:w="0" w:type="auto"/>
          </w:tcPr>
          <w:p w:rsidR="00B66BB0" w:rsidRDefault="00B66BB0" w:rsidP="008E1038">
            <w:pPr>
              <w:widowControl w:val="0"/>
            </w:pPr>
            <w:r>
              <w:t>2.0</w:t>
            </w:r>
          </w:p>
        </w:tc>
      </w:tr>
      <w:tr w:rsidR="00B66BB0" w:rsidTr="008E1038">
        <w:tc>
          <w:tcPr>
            <w:tcW w:w="0" w:type="auto"/>
          </w:tcPr>
          <w:p w:rsidR="00B66BB0" w:rsidRDefault="00B66BB0" w:rsidP="008E1038">
            <w:pPr>
              <w:widowControl w:val="0"/>
            </w:pPr>
            <w:r>
              <w:t>70-72</w:t>
            </w:r>
          </w:p>
        </w:tc>
        <w:tc>
          <w:tcPr>
            <w:tcW w:w="0" w:type="auto"/>
          </w:tcPr>
          <w:p w:rsidR="00B66BB0" w:rsidRDefault="00B66BB0" w:rsidP="008E1038">
            <w:pPr>
              <w:widowControl w:val="0"/>
            </w:pPr>
            <w:r>
              <w:t>C-</w:t>
            </w:r>
          </w:p>
        </w:tc>
        <w:tc>
          <w:tcPr>
            <w:tcW w:w="0" w:type="auto"/>
          </w:tcPr>
          <w:p w:rsidR="00B66BB0" w:rsidRDefault="00B66BB0" w:rsidP="008E1038">
            <w:pPr>
              <w:widowControl w:val="0"/>
            </w:pPr>
            <w:r>
              <w:t>1.7</w:t>
            </w:r>
          </w:p>
        </w:tc>
      </w:tr>
      <w:tr w:rsidR="00B66BB0" w:rsidTr="008E1038">
        <w:tc>
          <w:tcPr>
            <w:tcW w:w="0" w:type="auto"/>
          </w:tcPr>
          <w:p w:rsidR="00B66BB0" w:rsidRDefault="00B66BB0" w:rsidP="008E1038">
            <w:pPr>
              <w:widowControl w:val="0"/>
            </w:pPr>
            <w:r>
              <w:t>67-69</w:t>
            </w:r>
          </w:p>
        </w:tc>
        <w:tc>
          <w:tcPr>
            <w:tcW w:w="0" w:type="auto"/>
          </w:tcPr>
          <w:p w:rsidR="00B66BB0" w:rsidRDefault="00B66BB0" w:rsidP="008E1038">
            <w:pPr>
              <w:widowControl w:val="0"/>
            </w:pPr>
            <w:r>
              <w:t>D+</w:t>
            </w:r>
          </w:p>
        </w:tc>
        <w:tc>
          <w:tcPr>
            <w:tcW w:w="0" w:type="auto"/>
          </w:tcPr>
          <w:p w:rsidR="00B66BB0" w:rsidRDefault="00B66BB0" w:rsidP="008E1038">
            <w:pPr>
              <w:widowControl w:val="0"/>
            </w:pPr>
            <w:r>
              <w:t>1.3</w:t>
            </w:r>
          </w:p>
        </w:tc>
      </w:tr>
      <w:tr w:rsidR="00B66BB0" w:rsidTr="008E1038">
        <w:tc>
          <w:tcPr>
            <w:tcW w:w="0" w:type="auto"/>
          </w:tcPr>
          <w:p w:rsidR="00B66BB0" w:rsidRDefault="00B66BB0" w:rsidP="008E1038">
            <w:pPr>
              <w:widowControl w:val="0"/>
            </w:pPr>
            <w:r>
              <w:t>63-66</w:t>
            </w:r>
          </w:p>
        </w:tc>
        <w:tc>
          <w:tcPr>
            <w:tcW w:w="0" w:type="auto"/>
          </w:tcPr>
          <w:p w:rsidR="00B66BB0" w:rsidRDefault="00B66BB0" w:rsidP="008E1038">
            <w:pPr>
              <w:widowControl w:val="0"/>
            </w:pPr>
            <w:r>
              <w:t>D</w:t>
            </w:r>
          </w:p>
        </w:tc>
        <w:tc>
          <w:tcPr>
            <w:tcW w:w="0" w:type="auto"/>
          </w:tcPr>
          <w:p w:rsidR="00B66BB0" w:rsidRDefault="00B66BB0" w:rsidP="008E1038">
            <w:pPr>
              <w:widowControl w:val="0"/>
            </w:pPr>
            <w:r>
              <w:t>1.0</w:t>
            </w:r>
          </w:p>
        </w:tc>
      </w:tr>
      <w:tr w:rsidR="00B66BB0" w:rsidTr="008E1038">
        <w:tc>
          <w:tcPr>
            <w:tcW w:w="0" w:type="auto"/>
          </w:tcPr>
          <w:p w:rsidR="00B66BB0" w:rsidRDefault="00B66BB0" w:rsidP="008E1038">
            <w:pPr>
              <w:widowControl w:val="0"/>
            </w:pPr>
            <w:r>
              <w:t>60-62</w:t>
            </w:r>
          </w:p>
        </w:tc>
        <w:tc>
          <w:tcPr>
            <w:tcW w:w="0" w:type="auto"/>
          </w:tcPr>
          <w:p w:rsidR="00B66BB0" w:rsidRDefault="00B66BB0" w:rsidP="008E1038">
            <w:pPr>
              <w:widowControl w:val="0"/>
            </w:pPr>
            <w:r>
              <w:t>D-</w:t>
            </w:r>
          </w:p>
        </w:tc>
        <w:tc>
          <w:tcPr>
            <w:tcW w:w="0" w:type="auto"/>
          </w:tcPr>
          <w:p w:rsidR="00B66BB0" w:rsidRDefault="00B66BB0" w:rsidP="008E1038">
            <w:pPr>
              <w:widowControl w:val="0"/>
            </w:pPr>
            <w:r>
              <w:t>0.7</w:t>
            </w:r>
          </w:p>
        </w:tc>
      </w:tr>
      <w:tr w:rsidR="00B66BB0" w:rsidTr="008E1038">
        <w:tc>
          <w:tcPr>
            <w:tcW w:w="0" w:type="auto"/>
          </w:tcPr>
          <w:p w:rsidR="00B66BB0" w:rsidRDefault="00B66BB0" w:rsidP="008E1038">
            <w:pPr>
              <w:widowControl w:val="0"/>
            </w:pPr>
            <w:r>
              <w:t>&lt;60</w:t>
            </w:r>
          </w:p>
        </w:tc>
        <w:tc>
          <w:tcPr>
            <w:tcW w:w="0" w:type="auto"/>
          </w:tcPr>
          <w:p w:rsidR="00B66BB0" w:rsidRDefault="00B66BB0" w:rsidP="008E1038">
            <w:pPr>
              <w:widowControl w:val="0"/>
            </w:pPr>
            <w:r>
              <w:t>F</w:t>
            </w:r>
          </w:p>
        </w:tc>
        <w:tc>
          <w:tcPr>
            <w:tcW w:w="0" w:type="auto"/>
          </w:tcPr>
          <w:p w:rsidR="00B66BB0" w:rsidRDefault="00B66BB0" w:rsidP="008E1038">
            <w:pPr>
              <w:widowControl w:val="0"/>
            </w:pPr>
            <w:r>
              <w:t>0.0</w:t>
            </w:r>
          </w:p>
        </w:tc>
      </w:tr>
    </w:tbl>
    <w:p w:rsidR="00B66BB0" w:rsidRDefault="00B66BB0" w:rsidP="00B66BB0">
      <w:pPr>
        <w:widowControl w:val="0"/>
      </w:pPr>
    </w:p>
    <w:p w:rsidR="00B66BB0" w:rsidRDefault="00B66BB0" w:rsidP="00B66BB0">
      <w:pPr>
        <w:widowControl w:val="0"/>
      </w:pPr>
    </w:p>
    <w:p w:rsidR="00B66BB0" w:rsidRDefault="00B66BB0" w:rsidP="00B66BB0">
      <w:pPr>
        <w:pStyle w:val="subheading"/>
      </w:pPr>
      <w:r>
        <w:t>Due Dates and Late Policy</w:t>
      </w:r>
      <w:r>
        <w:br/>
      </w:r>
    </w:p>
    <w:p w:rsidR="00B66BB0" w:rsidRDefault="00B66BB0" w:rsidP="00B66BB0">
      <w:pPr>
        <w:widowControl w:val="0"/>
      </w:pPr>
      <w:r>
        <w:rPr>
          <w:sz w:val="20"/>
        </w:rPr>
        <w:t xml:space="preserve">All course due dates are identified in the (syllabus unless announced to revise). Deadlines </w:t>
      </w:r>
      <w:proofErr w:type="gramStart"/>
      <w:r>
        <w:rPr>
          <w:sz w:val="20"/>
        </w:rPr>
        <w:t>are based</w:t>
      </w:r>
      <w:proofErr w:type="gramEnd"/>
      <w:r>
        <w:rPr>
          <w:sz w:val="20"/>
        </w:rPr>
        <w:t xml:space="preserve"> on Eastern Standard Time; if you are in a different time zone, please adjust your submittal times accordingly. </w:t>
      </w:r>
      <w:r>
        <w:rPr>
          <w:i/>
          <w:sz w:val="20"/>
        </w:rPr>
        <w:t xml:space="preserve">The instructor reserves the right to change dates accordingly as the semester progresses.  All changes </w:t>
      </w:r>
      <w:proofErr w:type="gramStart"/>
      <w:r>
        <w:rPr>
          <w:i/>
          <w:sz w:val="20"/>
        </w:rPr>
        <w:t>will be communicated</w:t>
      </w:r>
      <w:proofErr w:type="gramEnd"/>
      <w:r>
        <w:rPr>
          <w:i/>
          <w:sz w:val="20"/>
        </w:rPr>
        <w:t xml:space="preserve"> in an appropriate manner.</w:t>
      </w:r>
    </w:p>
    <w:p w:rsidR="00B66BB0" w:rsidRDefault="00B66BB0" w:rsidP="00B66BB0">
      <w:pPr>
        <w:widowControl w:val="0"/>
      </w:pPr>
    </w:p>
    <w:p w:rsidR="00B66BB0" w:rsidRDefault="00B66BB0" w:rsidP="00B66BB0">
      <w:pPr>
        <w:widowControl w:val="0"/>
      </w:pPr>
      <w:r>
        <w:rPr>
          <w:sz w:val="20"/>
        </w:rPr>
        <w:t xml:space="preserve">Late Policy: work assignment must be handed in by due date. Late work </w:t>
      </w:r>
      <w:proofErr w:type="gramStart"/>
      <w:r>
        <w:rPr>
          <w:sz w:val="20"/>
        </w:rPr>
        <w:t>will not be accepted</w:t>
      </w:r>
      <w:proofErr w:type="gramEnd"/>
      <w:r>
        <w:rPr>
          <w:sz w:val="20"/>
        </w:rPr>
        <w:t xml:space="preserve"> unless there is justifiable reason (e.g. emergency).</w:t>
      </w:r>
    </w:p>
    <w:p w:rsidR="00B66BB0" w:rsidRDefault="00B66BB0" w:rsidP="00B66BB0">
      <w:pPr>
        <w:widowControl w:val="0"/>
      </w:pPr>
    </w:p>
    <w:p w:rsidR="00B66BB0" w:rsidRDefault="00B66BB0" w:rsidP="00B66BB0">
      <w:pPr>
        <w:pStyle w:val="subheading"/>
      </w:pPr>
      <w:r>
        <w:t>Feedback and Grades</w:t>
      </w:r>
    </w:p>
    <w:p w:rsidR="00B66BB0" w:rsidRDefault="00B66BB0" w:rsidP="00B66BB0">
      <w:pPr>
        <w:widowControl w:val="0"/>
      </w:pPr>
    </w:p>
    <w:p w:rsidR="00B66BB0" w:rsidRDefault="00B66BB0" w:rsidP="00B66BB0">
      <w:pPr>
        <w:widowControl w:val="0"/>
        <w:rPr>
          <w:sz w:val="20"/>
        </w:rPr>
      </w:pPr>
      <w:r>
        <w:rPr>
          <w:sz w:val="20"/>
        </w:rPr>
        <w:t xml:space="preserve">I will make every effort to provide feedback and grades in </w:t>
      </w:r>
      <w:r w:rsidRPr="000B4395">
        <w:rPr>
          <w:sz w:val="20"/>
          <w:szCs w:val="20"/>
        </w:rPr>
        <w:t>a week.</w:t>
      </w:r>
      <w:r>
        <w:rPr>
          <w:sz w:val="20"/>
        </w:rPr>
        <w:t xml:space="preserve"> To keep track of your performance in the course, refer to My Grades in </w:t>
      </w:r>
      <w:proofErr w:type="spellStart"/>
      <w:r>
        <w:rPr>
          <w:sz w:val="20"/>
        </w:rPr>
        <w:t>HuskyCT</w:t>
      </w:r>
      <w:proofErr w:type="spellEnd"/>
      <w:r>
        <w:rPr>
          <w:sz w:val="20"/>
        </w:rPr>
        <w:t xml:space="preserve"> or contact the instructor.</w:t>
      </w:r>
    </w:p>
    <w:p w:rsidR="00B66BB0" w:rsidRDefault="00B66BB0" w:rsidP="00B66BB0">
      <w:pPr>
        <w:widowControl w:val="0"/>
      </w:pPr>
    </w:p>
    <w:p w:rsidR="00B66BB0" w:rsidRDefault="00B66BB0" w:rsidP="00B66BB0">
      <w:pPr>
        <w:pStyle w:val="syllabusheading"/>
      </w:pPr>
      <w:r>
        <w:t>Student Responsibilities and Resources</w:t>
      </w:r>
    </w:p>
    <w:p w:rsidR="00B66BB0" w:rsidRDefault="00B66BB0" w:rsidP="00B66BB0">
      <w:pPr>
        <w:widowControl w:val="0"/>
      </w:pPr>
    </w:p>
    <w:p w:rsidR="00B66BB0" w:rsidRDefault="00B66BB0" w:rsidP="00B66BB0">
      <w:pPr>
        <w:widowControl w:val="0"/>
      </w:pPr>
      <w:r>
        <w:rPr>
          <w:sz w:val="20"/>
          <w:highlight w:val="white"/>
        </w:rPr>
        <w:t xml:space="preserve">As a member of the University of Connecticut student community, you </w:t>
      </w:r>
      <w:proofErr w:type="gramStart"/>
      <w:r>
        <w:rPr>
          <w:sz w:val="20"/>
          <w:highlight w:val="white"/>
        </w:rPr>
        <w:t>are held</w:t>
      </w:r>
      <w:proofErr w:type="gramEnd"/>
      <w:r>
        <w:rPr>
          <w:sz w:val="20"/>
          <w:highlight w:val="white"/>
        </w:rPr>
        <w:t xml:space="preserve"> to certain standards and academic policies. In addition, there are numerous resources available to help you succeed in your academic work. This section provides a brief overview to important standards, policies and resources.</w:t>
      </w:r>
      <w:r>
        <w:rPr>
          <w:sz w:val="20"/>
          <w:highlight w:val="white"/>
        </w:rPr>
        <w:br/>
      </w:r>
    </w:p>
    <w:p w:rsidR="00B66BB0" w:rsidRPr="0090127C" w:rsidRDefault="00B66BB0" w:rsidP="00B66BB0">
      <w:pPr>
        <w:widowControl w:val="0"/>
        <w:rPr>
          <w:rFonts w:ascii="Times New Roman" w:hAnsi="Times New Roman" w:cs="Times New Roman"/>
          <w:b/>
          <w:sz w:val="20"/>
          <w:szCs w:val="20"/>
        </w:rPr>
      </w:pPr>
      <w:r w:rsidRPr="0090127C">
        <w:rPr>
          <w:rFonts w:ascii="Times New Roman" w:hAnsi="Times New Roman" w:cs="Times New Roman"/>
          <w:b/>
          <w:sz w:val="20"/>
          <w:szCs w:val="20"/>
          <w:highlight w:val="white"/>
        </w:rPr>
        <w:t>Student Code</w:t>
      </w:r>
      <w:r w:rsidRPr="0090127C">
        <w:rPr>
          <w:rFonts w:ascii="Times New Roman" w:hAnsi="Times New Roman" w:cs="Times New Roman"/>
          <w:b/>
          <w:sz w:val="20"/>
          <w:szCs w:val="20"/>
          <w:highlight w:val="white"/>
        </w:rPr>
        <w:br/>
      </w:r>
      <w:r w:rsidRPr="0090127C">
        <w:rPr>
          <w:rFonts w:ascii="Times New Roman" w:hAnsi="Times New Roman" w:cs="Times New Roman"/>
          <w:sz w:val="20"/>
          <w:szCs w:val="20"/>
        </w:rPr>
        <w:t xml:space="preserve">Students are </w:t>
      </w:r>
      <w:r w:rsidRPr="0090127C">
        <w:rPr>
          <w:rFonts w:ascii="Times New Roman" w:hAnsi="Times New Roman" w:cs="Times New Roman"/>
          <w:sz w:val="20"/>
          <w:szCs w:val="20"/>
          <w:highlight w:val="white"/>
        </w:rPr>
        <w:t>responsible for acting in accordance with the</w:t>
      </w:r>
      <w:r w:rsidRPr="0090127C">
        <w:rPr>
          <w:rFonts w:ascii="Times New Roman" w:hAnsi="Times New Roman" w:cs="Times New Roman"/>
          <w:sz w:val="20"/>
          <w:szCs w:val="20"/>
        </w:rPr>
        <w:t xml:space="preserve"> http://community.uconn.edu/the-student-code-preamble/</w:t>
      </w:r>
      <w:r w:rsidRPr="0090127C">
        <w:rPr>
          <w:rFonts w:ascii="Times New Roman" w:hAnsi="Times New Roman" w:cs="Times New Roman"/>
          <w:sz w:val="20"/>
          <w:szCs w:val="20"/>
          <w:highlight w:val="white"/>
        </w:rPr>
        <w:t xml:space="preserve"> </w:t>
      </w:r>
      <w:hyperlink r:id="rId187" w:history="1">
        <w:r w:rsidRPr="0090127C">
          <w:rPr>
            <w:rFonts w:ascii="Times New Roman" w:hAnsi="Times New Roman" w:cs="Times New Roman"/>
            <w:color w:val="0000FF"/>
            <w:sz w:val="20"/>
            <w:szCs w:val="20"/>
            <w:highlight w:val="white"/>
            <w:u w:val="single"/>
          </w:rPr>
          <w:t xml:space="preserve">University of Connecticut's Student Code </w:t>
        </w:r>
      </w:hyperlink>
      <w:r w:rsidRPr="0090127C">
        <w:rPr>
          <w:rFonts w:ascii="Times New Roman" w:hAnsi="Times New Roman" w:cs="Times New Roman"/>
          <w:sz w:val="20"/>
          <w:szCs w:val="20"/>
          <w:highlight w:val="white"/>
        </w:rPr>
        <w:t xml:space="preserve"> Review and become familiar with these expectations. In particular, make sure you have read the section that applies to you on Academic Integrity:</w:t>
      </w:r>
      <w:r w:rsidRPr="0090127C">
        <w:rPr>
          <w:rFonts w:ascii="Times New Roman" w:hAnsi="Times New Roman" w:cs="Times New Roman"/>
          <w:sz w:val="20"/>
          <w:szCs w:val="20"/>
          <w:highlight w:val="white"/>
        </w:rPr>
        <w:br/>
      </w:r>
    </w:p>
    <w:p w:rsidR="00B66BB0" w:rsidRPr="0090127C" w:rsidRDefault="00B66BB0" w:rsidP="00B66BB0">
      <w:pPr>
        <w:widowControl w:val="0"/>
        <w:numPr>
          <w:ilvl w:val="0"/>
          <w:numId w:val="12"/>
        </w:numPr>
        <w:spacing w:after="0" w:line="240" w:lineRule="auto"/>
        <w:ind w:hanging="359"/>
        <w:contextualSpacing/>
        <w:rPr>
          <w:rFonts w:ascii="Times New Roman" w:hAnsi="Times New Roman" w:cs="Times New Roman"/>
          <w:sz w:val="20"/>
          <w:szCs w:val="20"/>
          <w:highlight w:val="white"/>
        </w:rPr>
      </w:pPr>
      <w:hyperlink r:id="rId188">
        <w:r w:rsidRPr="0090127C">
          <w:rPr>
            <w:rFonts w:ascii="Times New Roman" w:hAnsi="Times New Roman" w:cs="Times New Roman"/>
            <w:color w:val="1155CC"/>
            <w:sz w:val="20"/>
            <w:szCs w:val="20"/>
            <w:highlight w:val="white"/>
            <w:u w:val="single"/>
          </w:rPr>
          <w:t>Academic Integrity in Undergraduate Education and Research</w:t>
        </w:r>
      </w:hyperlink>
    </w:p>
    <w:p w:rsidR="00B66BB0" w:rsidRPr="0090127C" w:rsidRDefault="00B66BB0" w:rsidP="00B66BB0">
      <w:pPr>
        <w:widowControl w:val="0"/>
        <w:numPr>
          <w:ilvl w:val="0"/>
          <w:numId w:val="12"/>
        </w:numPr>
        <w:spacing w:after="0" w:line="240" w:lineRule="auto"/>
        <w:ind w:hanging="359"/>
        <w:contextualSpacing/>
        <w:rPr>
          <w:rFonts w:ascii="Times New Roman" w:hAnsi="Times New Roman" w:cs="Times New Roman"/>
          <w:sz w:val="20"/>
          <w:szCs w:val="20"/>
          <w:highlight w:val="white"/>
        </w:rPr>
      </w:pPr>
      <w:hyperlink r:id="rId189">
        <w:r w:rsidRPr="0090127C">
          <w:rPr>
            <w:rFonts w:ascii="Times New Roman" w:hAnsi="Times New Roman" w:cs="Times New Roman"/>
            <w:color w:val="1155CC"/>
            <w:sz w:val="20"/>
            <w:szCs w:val="20"/>
            <w:highlight w:val="white"/>
            <w:u w:val="single"/>
          </w:rPr>
          <w:t>Academic Integrity in Graduate Education and Research</w:t>
        </w:r>
      </w:hyperlink>
      <w:hyperlink r:id="rId190">
        <w:r w:rsidRPr="0090127C">
          <w:rPr>
            <w:rFonts w:ascii="Times New Roman" w:hAnsi="Times New Roman" w:cs="Times New Roman"/>
            <w:color w:val="1155CC"/>
            <w:sz w:val="20"/>
            <w:szCs w:val="20"/>
            <w:highlight w:val="white"/>
            <w:u w:val="single"/>
          </w:rPr>
          <w:br/>
        </w:r>
      </w:hyperlink>
    </w:p>
    <w:p w:rsidR="00B66BB0" w:rsidRPr="0090127C" w:rsidRDefault="00B66BB0" w:rsidP="00B66BB0">
      <w:pPr>
        <w:widowControl w:val="0"/>
        <w:rPr>
          <w:rFonts w:ascii="Times New Roman" w:hAnsi="Times New Roman" w:cs="Times New Roman"/>
          <w:sz w:val="20"/>
          <w:szCs w:val="20"/>
        </w:rPr>
      </w:pPr>
      <w:r w:rsidRPr="0090127C">
        <w:rPr>
          <w:rFonts w:ascii="Times New Roman" w:hAnsi="Times New Roman" w:cs="Times New Roman"/>
          <w:sz w:val="20"/>
          <w:szCs w:val="20"/>
          <w:highlight w:val="white"/>
        </w:rPr>
        <w:t xml:space="preserve">Cheating and plagiarism </w:t>
      </w:r>
      <w:proofErr w:type="gramStart"/>
      <w:r w:rsidRPr="0090127C">
        <w:rPr>
          <w:rFonts w:ascii="Times New Roman" w:hAnsi="Times New Roman" w:cs="Times New Roman"/>
          <w:sz w:val="20"/>
          <w:szCs w:val="20"/>
          <w:highlight w:val="white"/>
        </w:rPr>
        <w:t>are taken</w:t>
      </w:r>
      <w:proofErr w:type="gramEnd"/>
      <w:r w:rsidRPr="0090127C">
        <w:rPr>
          <w:rFonts w:ascii="Times New Roman" w:hAnsi="Times New Roman" w:cs="Times New Roman"/>
          <w:sz w:val="20"/>
          <w:szCs w:val="20"/>
          <w:highlight w:val="white"/>
        </w:rPr>
        <w:t xml:space="preserve"> very seriously at the University of Connecticut. </w:t>
      </w:r>
      <w:proofErr w:type="gramStart"/>
      <w:r w:rsidRPr="0090127C">
        <w:rPr>
          <w:rFonts w:ascii="Times New Roman" w:hAnsi="Times New Roman" w:cs="Times New Roman"/>
          <w:sz w:val="20"/>
          <w:szCs w:val="20"/>
          <w:highlight w:val="white"/>
        </w:rPr>
        <w:t>As a student,</w:t>
      </w:r>
      <w:proofErr w:type="gramEnd"/>
      <w:r w:rsidRPr="0090127C">
        <w:rPr>
          <w:rFonts w:ascii="Times New Roman" w:hAnsi="Times New Roman" w:cs="Times New Roman"/>
          <w:sz w:val="20"/>
          <w:szCs w:val="20"/>
          <w:highlight w:val="white"/>
        </w:rPr>
        <w:t xml:space="preserve"> </w:t>
      </w:r>
      <w:proofErr w:type="gramStart"/>
      <w:r w:rsidRPr="0090127C">
        <w:rPr>
          <w:rFonts w:ascii="Times New Roman" w:hAnsi="Times New Roman" w:cs="Times New Roman"/>
          <w:sz w:val="20"/>
          <w:szCs w:val="20"/>
          <w:highlight w:val="white"/>
        </w:rPr>
        <w:t>it</w:t>
      </w:r>
      <w:proofErr w:type="gramEnd"/>
      <w:r w:rsidRPr="0090127C">
        <w:rPr>
          <w:rFonts w:ascii="Times New Roman" w:hAnsi="Times New Roman" w:cs="Times New Roman"/>
          <w:sz w:val="20"/>
          <w:szCs w:val="20"/>
          <w:highlight w:val="white"/>
        </w:rPr>
        <w:t xml:space="preserve"> is your responsibility to avoid plagiarism. If you need more information about the subject of plagiarism, use the following resources:</w:t>
      </w:r>
    </w:p>
    <w:p w:rsidR="00B66BB0" w:rsidRPr="0090127C" w:rsidRDefault="00B66BB0" w:rsidP="00B66BB0">
      <w:pPr>
        <w:widowControl w:val="0"/>
        <w:rPr>
          <w:rFonts w:ascii="Times New Roman" w:hAnsi="Times New Roman" w:cs="Times New Roman"/>
          <w:sz w:val="20"/>
          <w:szCs w:val="20"/>
        </w:rPr>
      </w:pPr>
    </w:p>
    <w:p w:rsidR="00B66BB0" w:rsidRPr="0090127C" w:rsidRDefault="00B66BB0" w:rsidP="00B66BB0">
      <w:pPr>
        <w:widowControl w:val="0"/>
        <w:numPr>
          <w:ilvl w:val="0"/>
          <w:numId w:val="14"/>
        </w:numPr>
        <w:spacing w:after="0" w:line="240" w:lineRule="auto"/>
        <w:contextualSpacing/>
        <w:rPr>
          <w:rFonts w:ascii="Times New Roman" w:hAnsi="Times New Roman" w:cs="Times New Roman"/>
          <w:sz w:val="20"/>
          <w:szCs w:val="20"/>
          <w:highlight w:val="white"/>
        </w:rPr>
      </w:pPr>
      <w:hyperlink r:id="rId191">
        <w:r w:rsidRPr="0090127C">
          <w:rPr>
            <w:rFonts w:ascii="Times New Roman" w:hAnsi="Times New Roman" w:cs="Times New Roman"/>
            <w:color w:val="1155CC"/>
            <w:sz w:val="20"/>
            <w:szCs w:val="20"/>
            <w:highlight w:val="white"/>
            <w:u w:val="single"/>
          </w:rPr>
          <w:t>Plagiarism: How to Recognize it and How to Avoid It</w:t>
        </w:r>
      </w:hyperlink>
    </w:p>
    <w:p w:rsidR="00B66BB0" w:rsidRPr="0090127C" w:rsidRDefault="00B66BB0" w:rsidP="00B66BB0">
      <w:pPr>
        <w:widowControl w:val="0"/>
        <w:numPr>
          <w:ilvl w:val="0"/>
          <w:numId w:val="11"/>
        </w:numPr>
        <w:spacing w:after="0" w:line="240" w:lineRule="auto"/>
        <w:ind w:hanging="359"/>
        <w:contextualSpacing/>
        <w:rPr>
          <w:rFonts w:ascii="Times New Roman" w:hAnsi="Times New Roman" w:cs="Times New Roman"/>
          <w:sz w:val="20"/>
          <w:szCs w:val="20"/>
          <w:highlight w:val="white"/>
        </w:rPr>
      </w:pPr>
      <w:hyperlink r:id="rId192">
        <w:r w:rsidRPr="0090127C">
          <w:rPr>
            <w:rFonts w:ascii="Times New Roman" w:hAnsi="Times New Roman" w:cs="Times New Roman"/>
            <w:color w:val="1155CC"/>
            <w:sz w:val="20"/>
            <w:szCs w:val="20"/>
            <w:highlight w:val="white"/>
            <w:u w:val="single"/>
          </w:rPr>
          <w:t>Instructional Module about Plagiarism</w:t>
        </w:r>
      </w:hyperlink>
    </w:p>
    <w:p w:rsidR="00B66BB0" w:rsidRPr="0090127C" w:rsidRDefault="00B66BB0" w:rsidP="00B66BB0">
      <w:pPr>
        <w:widowControl w:val="0"/>
        <w:numPr>
          <w:ilvl w:val="0"/>
          <w:numId w:val="11"/>
        </w:numPr>
        <w:spacing w:after="0" w:line="240" w:lineRule="auto"/>
        <w:ind w:hanging="359"/>
        <w:contextualSpacing/>
        <w:rPr>
          <w:rFonts w:ascii="Times New Roman" w:hAnsi="Times New Roman" w:cs="Times New Roman"/>
          <w:sz w:val="20"/>
          <w:szCs w:val="20"/>
          <w:highlight w:val="white"/>
        </w:rPr>
      </w:pPr>
      <w:hyperlink r:id="rId193">
        <w:r w:rsidRPr="0090127C">
          <w:rPr>
            <w:rFonts w:ascii="Times New Roman" w:hAnsi="Times New Roman" w:cs="Times New Roman"/>
            <w:color w:val="1155CC"/>
            <w:sz w:val="20"/>
            <w:szCs w:val="20"/>
            <w:highlight w:val="white"/>
            <w:u w:val="single"/>
          </w:rPr>
          <w:t>University of Connecticut Libraries’ Student Instruction</w:t>
        </w:r>
      </w:hyperlink>
      <w:r w:rsidRPr="0090127C">
        <w:rPr>
          <w:rFonts w:ascii="Times New Roman" w:hAnsi="Times New Roman" w:cs="Times New Roman"/>
          <w:sz w:val="20"/>
          <w:szCs w:val="20"/>
          <w:highlight w:val="white"/>
        </w:rPr>
        <w:t xml:space="preserve"> (includes research, citing and writing resources)</w:t>
      </w:r>
    </w:p>
    <w:p w:rsidR="00B66BB0" w:rsidRPr="0090127C" w:rsidRDefault="00B66BB0" w:rsidP="00B66BB0">
      <w:pPr>
        <w:widowControl w:val="0"/>
        <w:rPr>
          <w:rFonts w:ascii="Times New Roman" w:hAnsi="Times New Roman" w:cs="Times New Roman"/>
          <w:sz w:val="20"/>
          <w:szCs w:val="20"/>
        </w:rPr>
      </w:pPr>
    </w:p>
    <w:p w:rsidR="00B66BB0" w:rsidRPr="0090127C" w:rsidRDefault="00B66BB0" w:rsidP="00B66BB0">
      <w:pPr>
        <w:widowControl w:val="0"/>
        <w:rPr>
          <w:rFonts w:ascii="Times New Roman" w:hAnsi="Times New Roman" w:cs="Times New Roman"/>
          <w:b/>
          <w:sz w:val="20"/>
          <w:szCs w:val="20"/>
        </w:rPr>
      </w:pPr>
      <w:r w:rsidRPr="0090127C">
        <w:rPr>
          <w:rFonts w:ascii="Times New Roman" w:hAnsi="Times New Roman" w:cs="Times New Roman"/>
          <w:b/>
          <w:sz w:val="20"/>
          <w:szCs w:val="20"/>
          <w:highlight w:val="white"/>
        </w:rPr>
        <w:t>Copyright</w:t>
      </w:r>
    </w:p>
    <w:p w:rsidR="00B66BB0" w:rsidRPr="0090127C" w:rsidRDefault="00B66BB0" w:rsidP="00B66BB0">
      <w:pPr>
        <w:widowControl w:val="0"/>
        <w:rPr>
          <w:rFonts w:ascii="Times New Roman" w:hAnsi="Times New Roman" w:cs="Times New Roman"/>
          <w:sz w:val="20"/>
          <w:szCs w:val="20"/>
        </w:rPr>
      </w:pPr>
    </w:p>
    <w:p w:rsidR="00B66BB0" w:rsidRPr="0090127C" w:rsidRDefault="00B66BB0" w:rsidP="00B66BB0">
      <w:pPr>
        <w:widowControl w:val="0"/>
        <w:rPr>
          <w:rFonts w:ascii="Times New Roman" w:hAnsi="Times New Roman" w:cs="Times New Roman"/>
          <w:sz w:val="20"/>
          <w:szCs w:val="20"/>
        </w:rPr>
      </w:pPr>
      <w:r w:rsidRPr="0090127C">
        <w:rPr>
          <w:rFonts w:ascii="Times New Roman" w:hAnsi="Times New Roman" w:cs="Times New Roman"/>
          <w:sz w:val="20"/>
          <w:szCs w:val="20"/>
        </w:rPr>
        <w:t>Copyrighted materials within the course are only for the use of students enrolled in the course for purposes associated with this course and may not be retained or further disseminated.</w:t>
      </w:r>
    </w:p>
    <w:p w:rsidR="00B66BB0" w:rsidRPr="0090127C" w:rsidRDefault="00B66BB0" w:rsidP="00B66BB0">
      <w:pPr>
        <w:widowControl w:val="0"/>
        <w:rPr>
          <w:rFonts w:ascii="Times New Roman" w:hAnsi="Times New Roman" w:cs="Times New Roman"/>
          <w:sz w:val="20"/>
          <w:szCs w:val="20"/>
          <w:shd w:val="clear" w:color="auto" w:fill="F4F4F4"/>
        </w:rPr>
      </w:pPr>
    </w:p>
    <w:p w:rsidR="00B66BB0" w:rsidRPr="0090127C" w:rsidRDefault="00B66BB0" w:rsidP="00B66BB0">
      <w:pPr>
        <w:widowControl w:val="0"/>
        <w:rPr>
          <w:rFonts w:ascii="Times New Roman" w:hAnsi="Times New Roman" w:cs="Times New Roman"/>
          <w:b/>
          <w:sz w:val="20"/>
          <w:szCs w:val="20"/>
        </w:rPr>
      </w:pPr>
      <w:r w:rsidRPr="0090127C">
        <w:rPr>
          <w:rFonts w:ascii="Times New Roman" w:hAnsi="Times New Roman" w:cs="Times New Roman"/>
          <w:b/>
          <w:sz w:val="20"/>
          <w:szCs w:val="20"/>
          <w:highlight w:val="white"/>
        </w:rPr>
        <w:t>Netiquette and Communication</w:t>
      </w:r>
    </w:p>
    <w:p w:rsidR="00B66BB0" w:rsidRPr="0090127C" w:rsidRDefault="00B66BB0" w:rsidP="00B66BB0">
      <w:pPr>
        <w:widowControl w:val="0"/>
        <w:rPr>
          <w:rFonts w:ascii="Times New Roman" w:hAnsi="Times New Roman" w:cs="Times New Roman"/>
          <w:sz w:val="20"/>
          <w:szCs w:val="20"/>
        </w:rPr>
      </w:pPr>
    </w:p>
    <w:p w:rsidR="00B66BB0" w:rsidRPr="0090127C" w:rsidRDefault="00B66BB0" w:rsidP="00B66BB0">
      <w:pPr>
        <w:widowControl w:val="0"/>
        <w:rPr>
          <w:rFonts w:ascii="Times New Roman" w:hAnsi="Times New Roman" w:cs="Times New Roman"/>
          <w:sz w:val="20"/>
          <w:szCs w:val="20"/>
        </w:rPr>
      </w:pPr>
      <w:r w:rsidRPr="0090127C">
        <w:rPr>
          <w:rFonts w:ascii="Times New Roman" w:hAnsi="Times New Roman" w:cs="Times New Roman"/>
          <w:sz w:val="20"/>
          <w:szCs w:val="20"/>
          <w:highlight w:val="white"/>
        </w:rPr>
        <w:t xml:space="preserve">At all times, course communication with fellow students and the instructor are to be professional and courteous. It </w:t>
      </w:r>
      <w:proofErr w:type="gramStart"/>
      <w:r w:rsidRPr="0090127C">
        <w:rPr>
          <w:rFonts w:ascii="Times New Roman" w:hAnsi="Times New Roman" w:cs="Times New Roman"/>
          <w:sz w:val="20"/>
          <w:szCs w:val="20"/>
          <w:highlight w:val="white"/>
        </w:rPr>
        <w:t>is expected</w:t>
      </w:r>
      <w:proofErr w:type="gramEnd"/>
      <w:r w:rsidRPr="0090127C">
        <w:rPr>
          <w:rFonts w:ascii="Times New Roman" w:hAnsi="Times New Roman" w:cs="Times New Roman"/>
          <w:sz w:val="20"/>
          <w:szCs w:val="20"/>
          <w:highlight w:val="white"/>
        </w:rPr>
        <w:t xml:space="preserve"> that you proofread all your written communication, including discussion posts, assignment submissions, and mail messages. If you are new to online learning or need a netiquette refresher, please look at this guide titled, </w:t>
      </w:r>
      <w:hyperlink r:id="rId194">
        <w:r w:rsidRPr="0090127C">
          <w:rPr>
            <w:rFonts w:ascii="Times New Roman" w:hAnsi="Times New Roman" w:cs="Times New Roman"/>
            <w:color w:val="1155CC"/>
            <w:sz w:val="20"/>
            <w:szCs w:val="20"/>
            <w:highlight w:val="white"/>
            <w:u w:val="single"/>
          </w:rPr>
          <w:t>The Core Rules of Netiquette</w:t>
        </w:r>
      </w:hyperlink>
      <w:r w:rsidRPr="0090127C">
        <w:rPr>
          <w:rFonts w:ascii="Times New Roman" w:hAnsi="Times New Roman" w:cs="Times New Roman"/>
          <w:sz w:val="20"/>
          <w:szCs w:val="20"/>
          <w:highlight w:val="white"/>
        </w:rPr>
        <w:t xml:space="preserve">. </w:t>
      </w:r>
    </w:p>
    <w:p w:rsidR="00B66BB0" w:rsidRPr="0090127C" w:rsidRDefault="00B66BB0" w:rsidP="00B66BB0">
      <w:pPr>
        <w:widowControl w:val="0"/>
        <w:rPr>
          <w:rFonts w:ascii="Times New Roman" w:hAnsi="Times New Roman" w:cs="Times New Roman"/>
          <w:sz w:val="20"/>
          <w:szCs w:val="20"/>
        </w:rPr>
      </w:pPr>
    </w:p>
    <w:p w:rsidR="00B66BB0" w:rsidRPr="0090127C" w:rsidRDefault="00B66BB0" w:rsidP="00B66BB0">
      <w:pPr>
        <w:widowControl w:val="0"/>
        <w:rPr>
          <w:rFonts w:ascii="Times New Roman" w:hAnsi="Times New Roman" w:cs="Times New Roman"/>
          <w:b/>
          <w:sz w:val="20"/>
          <w:szCs w:val="20"/>
        </w:rPr>
      </w:pPr>
      <w:r w:rsidRPr="0090127C">
        <w:rPr>
          <w:rFonts w:ascii="Times New Roman" w:hAnsi="Times New Roman" w:cs="Times New Roman"/>
          <w:b/>
          <w:sz w:val="20"/>
          <w:szCs w:val="20"/>
          <w:highlight w:val="white"/>
        </w:rPr>
        <w:lastRenderedPageBreak/>
        <w:t>Adding or Dropping a Course</w:t>
      </w:r>
    </w:p>
    <w:p w:rsidR="00B66BB0" w:rsidRPr="0090127C" w:rsidRDefault="00B66BB0" w:rsidP="00B66BB0">
      <w:pPr>
        <w:widowControl w:val="0"/>
        <w:rPr>
          <w:rFonts w:ascii="Times New Roman" w:hAnsi="Times New Roman" w:cs="Times New Roman"/>
          <w:sz w:val="20"/>
          <w:szCs w:val="20"/>
        </w:rPr>
      </w:pPr>
    </w:p>
    <w:p w:rsidR="00B66BB0" w:rsidRPr="0090127C" w:rsidRDefault="00B66BB0" w:rsidP="00B66BB0">
      <w:pPr>
        <w:widowControl w:val="0"/>
        <w:rPr>
          <w:rFonts w:ascii="Times New Roman" w:hAnsi="Times New Roman" w:cs="Times New Roman"/>
          <w:sz w:val="20"/>
          <w:szCs w:val="20"/>
        </w:rPr>
      </w:pPr>
      <w:r w:rsidRPr="0090127C">
        <w:rPr>
          <w:rFonts w:ascii="Times New Roman" w:hAnsi="Times New Roman" w:cs="Times New Roman"/>
          <w:sz w:val="20"/>
          <w:szCs w:val="20"/>
          <w:highlight w:val="white"/>
        </w:rPr>
        <w:t xml:space="preserve">If you should decide to add or drop a course, there are official procedures to follow:  </w:t>
      </w:r>
    </w:p>
    <w:p w:rsidR="00B66BB0" w:rsidRPr="0090127C" w:rsidRDefault="00B66BB0" w:rsidP="00B66BB0">
      <w:pPr>
        <w:widowControl w:val="0"/>
        <w:numPr>
          <w:ilvl w:val="0"/>
          <w:numId w:val="13"/>
        </w:numPr>
        <w:spacing w:after="0" w:line="240" w:lineRule="auto"/>
        <w:ind w:hanging="359"/>
        <w:contextualSpacing/>
        <w:rPr>
          <w:rFonts w:ascii="Times New Roman" w:hAnsi="Times New Roman" w:cs="Times New Roman"/>
          <w:sz w:val="20"/>
          <w:szCs w:val="20"/>
          <w:highlight w:val="white"/>
        </w:rPr>
      </w:pPr>
      <w:r w:rsidRPr="0090127C">
        <w:rPr>
          <w:rFonts w:ascii="Times New Roman" w:hAnsi="Times New Roman" w:cs="Times New Roman"/>
          <w:sz w:val="20"/>
          <w:szCs w:val="20"/>
          <w:highlight w:val="white"/>
        </w:rPr>
        <w:t xml:space="preserve">Matriculated students should add or drop a course through the </w:t>
      </w:r>
      <w:hyperlink r:id="rId195">
        <w:r w:rsidRPr="0090127C">
          <w:rPr>
            <w:rFonts w:ascii="Times New Roman" w:hAnsi="Times New Roman" w:cs="Times New Roman"/>
            <w:color w:val="1155CC"/>
            <w:sz w:val="20"/>
            <w:szCs w:val="20"/>
            <w:highlight w:val="white"/>
            <w:u w:val="single"/>
          </w:rPr>
          <w:t>Student Administration System</w:t>
        </w:r>
      </w:hyperlink>
      <w:r w:rsidRPr="0090127C">
        <w:rPr>
          <w:rFonts w:ascii="Times New Roman" w:hAnsi="Times New Roman" w:cs="Times New Roman"/>
          <w:sz w:val="20"/>
          <w:szCs w:val="20"/>
          <w:highlight w:val="white"/>
        </w:rPr>
        <w:t>.</w:t>
      </w:r>
    </w:p>
    <w:p w:rsidR="00B66BB0" w:rsidRPr="0090127C" w:rsidRDefault="00B66BB0" w:rsidP="00B66BB0">
      <w:pPr>
        <w:widowControl w:val="0"/>
        <w:numPr>
          <w:ilvl w:val="0"/>
          <w:numId w:val="13"/>
        </w:numPr>
        <w:spacing w:after="0" w:line="240" w:lineRule="auto"/>
        <w:ind w:hanging="359"/>
        <w:contextualSpacing/>
        <w:rPr>
          <w:rFonts w:ascii="Times New Roman" w:hAnsi="Times New Roman" w:cs="Times New Roman"/>
          <w:sz w:val="20"/>
          <w:szCs w:val="20"/>
          <w:highlight w:val="white"/>
        </w:rPr>
      </w:pPr>
      <w:r w:rsidRPr="0090127C">
        <w:rPr>
          <w:rFonts w:ascii="Times New Roman" w:hAnsi="Times New Roman" w:cs="Times New Roman"/>
          <w:sz w:val="20"/>
          <w:szCs w:val="20"/>
          <w:highlight w:val="white"/>
        </w:rPr>
        <w:t xml:space="preserve">Non-degree students should refer to </w:t>
      </w:r>
      <w:hyperlink r:id="rId196">
        <w:r w:rsidRPr="0090127C">
          <w:rPr>
            <w:rFonts w:ascii="Times New Roman" w:hAnsi="Times New Roman" w:cs="Times New Roman"/>
            <w:color w:val="1155CC"/>
            <w:sz w:val="20"/>
            <w:szCs w:val="20"/>
            <w:highlight w:val="white"/>
            <w:u w:val="single"/>
          </w:rPr>
          <w:t>Non-Degree Add/Drop Information</w:t>
        </w:r>
      </w:hyperlink>
      <w:r w:rsidRPr="0090127C">
        <w:rPr>
          <w:rFonts w:ascii="Times New Roman" w:hAnsi="Times New Roman" w:cs="Times New Roman"/>
          <w:sz w:val="20"/>
          <w:szCs w:val="20"/>
          <w:highlight w:val="white"/>
        </w:rPr>
        <w:t xml:space="preserve"> located on the registrar’s website.</w:t>
      </w:r>
      <w:r w:rsidRPr="0090127C">
        <w:rPr>
          <w:rFonts w:ascii="Times New Roman" w:hAnsi="Times New Roman" w:cs="Times New Roman"/>
          <w:sz w:val="20"/>
          <w:szCs w:val="20"/>
          <w:highlight w:val="white"/>
        </w:rPr>
        <w:br/>
      </w:r>
    </w:p>
    <w:p w:rsidR="00B66BB0" w:rsidRPr="0090127C" w:rsidRDefault="00B66BB0" w:rsidP="00B66BB0">
      <w:pPr>
        <w:widowControl w:val="0"/>
        <w:rPr>
          <w:rFonts w:ascii="Times New Roman" w:hAnsi="Times New Roman" w:cs="Times New Roman"/>
          <w:sz w:val="20"/>
          <w:szCs w:val="20"/>
        </w:rPr>
      </w:pPr>
      <w:r w:rsidRPr="0090127C">
        <w:rPr>
          <w:rFonts w:ascii="Times New Roman" w:hAnsi="Times New Roman" w:cs="Times New Roman"/>
          <w:sz w:val="20"/>
          <w:szCs w:val="20"/>
          <w:highlight w:val="white"/>
        </w:rPr>
        <w:t>You must officially drop a course to avoid receiving an "F" on your permanent transcript. Simply discontinuing class or informing the instructor you want to drop does not constitute an official drop of the course. For more information, refer to the:</w:t>
      </w:r>
      <w:r w:rsidRPr="0090127C">
        <w:rPr>
          <w:rFonts w:ascii="Times New Roman" w:hAnsi="Times New Roman" w:cs="Times New Roman"/>
          <w:sz w:val="20"/>
          <w:szCs w:val="20"/>
          <w:highlight w:val="white"/>
        </w:rPr>
        <w:br/>
      </w:r>
    </w:p>
    <w:p w:rsidR="00B66BB0" w:rsidRPr="0090127C" w:rsidRDefault="00B66BB0" w:rsidP="00B66BB0">
      <w:pPr>
        <w:widowControl w:val="0"/>
        <w:numPr>
          <w:ilvl w:val="0"/>
          <w:numId w:val="8"/>
        </w:numPr>
        <w:spacing w:after="0" w:line="240" w:lineRule="auto"/>
        <w:ind w:hanging="359"/>
        <w:contextualSpacing/>
        <w:rPr>
          <w:rFonts w:ascii="Times New Roman" w:hAnsi="Times New Roman" w:cs="Times New Roman"/>
          <w:sz w:val="20"/>
          <w:szCs w:val="20"/>
          <w:highlight w:val="white"/>
        </w:rPr>
      </w:pPr>
      <w:hyperlink r:id="rId197">
        <w:r w:rsidRPr="0090127C">
          <w:rPr>
            <w:rFonts w:ascii="Times New Roman" w:hAnsi="Times New Roman" w:cs="Times New Roman"/>
            <w:color w:val="1155CC"/>
            <w:sz w:val="20"/>
            <w:szCs w:val="20"/>
            <w:highlight w:val="white"/>
            <w:u w:val="single"/>
          </w:rPr>
          <w:t>Undergraduate Catalog</w:t>
        </w:r>
      </w:hyperlink>
    </w:p>
    <w:p w:rsidR="00B66BB0" w:rsidRPr="0090127C" w:rsidRDefault="00B66BB0" w:rsidP="00B66BB0">
      <w:pPr>
        <w:widowControl w:val="0"/>
        <w:numPr>
          <w:ilvl w:val="0"/>
          <w:numId w:val="8"/>
        </w:numPr>
        <w:spacing w:after="0" w:line="240" w:lineRule="auto"/>
        <w:ind w:hanging="359"/>
        <w:contextualSpacing/>
        <w:rPr>
          <w:rFonts w:ascii="Times New Roman" w:hAnsi="Times New Roman" w:cs="Times New Roman"/>
          <w:sz w:val="20"/>
          <w:szCs w:val="20"/>
          <w:highlight w:val="white"/>
        </w:rPr>
      </w:pPr>
      <w:hyperlink r:id="rId198">
        <w:r w:rsidRPr="0090127C">
          <w:rPr>
            <w:rFonts w:ascii="Times New Roman" w:hAnsi="Times New Roman" w:cs="Times New Roman"/>
            <w:color w:val="1155CC"/>
            <w:sz w:val="20"/>
            <w:szCs w:val="20"/>
            <w:highlight w:val="white"/>
            <w:u w:val="single"/>
          </w:rPr>
          <w:t xml:space="preserve">Graduate Catalog </w:t>
        </w:r>
      </w:hyperlink>
    </w:p>
    <w:p w:rsidR="00B66BB0" w:rsidRPr="0090127C" w:rsidRDefault="00B66BB0" w:rsidP="00B66BB0">
      <w:pPr>
        <w:widowControl w:val="0"/>
        <w:rPr>
          <w:rFonts w:ascii="Times New Roman" w:hAnsi="Times New Roman" w:cs="Times New Roman"/>
          <w:sz w:val="20"/>
          <w:szCs w:val="20"/>
        </w:rPr>
      </w:pPr>
      <w:hyperlink r:id="rId199"/>
    </w:p>
    <w:p w:rsidR="00B66BB0" w:rsidRPr="0090127C" w:rsidRDefault="00B66BB0" w:rsidP="00B66BB0">
      <w:pPr>
        <w:widowControl w:val="0"/>
        <w:rPr>
          <w:rFonts w:ascii="Times New Roman" w:hAnsi="Times New Roman" w:cs="Times New Roman"/>
          <w:b/>
          <w:sz w:val="20"/>
          <w:szCs w:val="20"/>
        </w:rPr>
      </w:pPr>
      <w:r w:rsidRPr="0090127C">
        <w:rPr>
          <w:rFonts w:ascii="Times New Roman" w:hAnsi="Times New Roman" w:cs="Times New Roman"/>
          <w:b/>
          <w:sz w:val="20"/>
          <w:szCs w:val="20"/>
          <w:highlight w:val="white"/>
        </w:rPr>
        <w:t xml:space="preserve">Academic Calendar </w:t>
      </w:r>
    </w:p>
    <w:p w:rsidR="00B66BB0" w:rsidRPr="0090127C" w:rsidRDefault="00B66BB0" w:rsidP="00B66BB0">
      <w:pPr>
        <w:widowControl w:val="0"/>
        <w:rPr>
          <w:rFonts w:ascii="Times New Roman" w:hAnsi="Times New Roman" w:cs="Times New Roman"/>
          <w:sz w:val="20"/>
          <w:szCs w:val="20"/>
        </w:rPr>
      </w:pPr>
    </w:p>
    <w:p w:rsidR="00B66BB0" w:rsidRPr="0090127C" w:rsidRDefault="00B66BB0" w:rsidP="00B66BB0">
      <w:pPr>
        <w:widowControl w:val="0"/>
        <w:rPr>
          <w:rFonts w:ascii="Times New Roman" w:hAnsi="Times New Roman" w:cs="Times New Roman"/>
          <w:sz w:val="20"/>
          <w:szCs w:val="20"/>
        </w:rPr>
      </w:pPr>
      <w:r w:rsidRPr="0090127C">
        <w:rPr>
          <w:rFonts w:ascii="Times New Roman" w:hAnsi="Times New Roman" w:cs="Times New Roman"/>
          <w:sz w:val="20"/>
          <w:szCs w:val="20"/>
          <w:highlight w:val="white"/>
        </w:rPr>
        <w:t xml:space="preserve">The University's </w:t>
      </w:r>
      <w:hyperlink r:id="rId200">
        <w:r w:rsidRPr="0090127C">
          <w:rPr>
            <w:rFonts w:ascii="Times New Roman" w:hAnsi="Times New Roman" w:cs="Times New Roman"/>
            <w:color w:val="1155CC"/>
            <w:sz w:val="20"/>
            <w:szCs w:val="20"/>
            <w:highlight w:val="white"/>
            <w:u w:val="single"/>
          </w:rPr>
          <w:t>Academic Calendar</w:t>
        </w:r>
      </w:hyperlink>
      <w:r w:rsidRPr="0090127C">
        <w:rPr>
          <w:rFonts w:ascii="Times New Roman" w:hAnsi="Times New Roman" w:cs="Times New Roman"/>
          <w:sz w:val="20"/>
          <w:szCs w:val="20"/>
          <w:highlight w:val="white"/>
        </w:rPr>
        <w:t xml:space="preserve"> contains important semester dates.</w:t>
      </w:r>
    </w:p>
    <w:p w:rsidR="00B66BB0" w:rsidRPr="0090127C" w:rsidRDefault="00B66BB0" w:rsidP="00B66BB0">
      <w:pPr>
        <w:widowControl w:val="0"/>
        <w:rPr>
          <w:rFonts w:ascii="Times New Roman" w:hAnsi="Times New Roman" w:cs="Times New Roman"/>
          <w:sz w:val="20"/>
          <w:szCs w:val="20"/>
        </w:rPr>
      </w:pPr>
    </w:p>
    <w:p w:rsidR="00B66BB0" w:rsidRPr="0090127C" w:rsidRDefault="00B66BB0" w:rsidP="00B66BB0">
      <w:pPr>
        <w:widowControl w:val="0"/>
        <w:rPr>
          <w:rFonts w:ascii="Times New Roman" w:hAnsi="Times New Roman" w:cs="Times New Roman"/>
          <w:b/>
          <w:sz w:val="20"/>
          <w:szCs w:val="20"/>
        </w:rPr>
      </w:pPr>
      <w:r w:rsidRPr="0090127C">
        <w:rPr>
          <w:rFonts w:ascii="Times New Roman" w:hAnsi="Times New Roman" w:cs="Times New Roman"/>
          <w:b/>
          <w:sz w:val="20"/>
          <w:szCs w:val="20"/>
          <w:highlight w:val="white"/>
        </w:rPr>
        <w:t>Academic Support Resources</w:t>
      </w:r>
    </w:p>
    <w:p w:rsidR="00B66BB0" w:rsidRPr="0090127C" w:rsidRDefault="00B66BB0" w:rsidP="00B66BB0">
      <w:pPr>
        <w:widowControl w:val="0"/>
        <w:rPr>
          <w:rFonts w:ascii="Times New Roman" w:hAnsi="Times New Roman" w:cs="Times New Roman"/>
          <w:sz w:val="20"/>
          <w:szCs w:val="20"/>
        </w:rPr>
      </w:pPr>
    </w:p>
    <w:p w:rsidR="00B66BB0" w:rsidRPr="0090127C" w:rsidRDefault="00B66BB0" w:rsidP="00B66BB0">
      <w:pPr>
        <w:widowControl w:val="0"/>
        <w:rPr>
          <w:rFonts w:ascii="Times New Roman" w:hAnsi="Times New Roman" w:cs="Times New Roman"/>
          <w:sz w:val="20"/>
          <w:szCs w:val="20"/>
        </w:rPr>
      </w:pPr>
      <w:hyperlink r:id="rId201">
        <w:r w:rsidRPr="0090127C">
          <w:rPr>
            <w:rFonts w:ascii="Times New Roman" w:hAnsi="Times New Roman" w:cs="Times New Roman"/>
            <w:color w:val="1155CC"/>
            <w:sz w:val="20"/>
            <w:szCs w:val="20"/>
            <w:highlight w:val="white"/>
            <w:u w:val="single"/>
          </w:rPr>
          <w:t>Technology and Academic Help</w:t>
        </w:r>
      </w:hyperlink>
      <w:r w:rsidRPr="0090127C">
        <w:rPr>
          <w:rFonts w:ascii="Times New Roman" w:hAnsi="Times New Roman" w:cs="Times New Roman"/>
          <w:sz w:val="20"/>
          <w:szCs w:val="20"/>
          <w:highlight w:val="white"/>
        </w:rPr>
        <w:t xml:space="preserve"> provides a guide to technical and academic assistance. </w:t>
      </w:r>
    </w:p>
    <w:p w:rsidR="00B66BB0" w:rsidRPr="0090127C" w:rsidRDefault="00B66BB0" w:rsidP="00B66BB0">
      <w:pPr>
        <w:widowControl w:val="0"/>
        <w:rPr>
          <w:rFonts w:ascii="Times New Roman" w:hAnsi="Times New Roman" w:cs="Times New Roman"/>
          <w:sz w:val="20"/>
          <w:szCs w:val="20"/>
        </w:rPr>
      </w:pPr>
    </w:p>
    <w:p w:rsidR="00B66BB0" w:rsidRPr="0090127C" w:rsidRDefault="00B66BB0" w:rsidP="00B66BB0">
      <w:pPr>
        <w:widowControl w:val="0"/>
        <w:rPr>
          <w:rFonts w:ascii="Times New Roman" w:hAnsi="Times New Roman" w:cs="Times New Roman"/>
          <w:b/>
          <w:sz w:val="20"/>
          <w:szCs w:val="20"/>
        </w:rPr>
      </w:pPr>
      <w:r w:rsidRPr="0090127C">
        <w:rPr>
          <w:rFonts w:ascii="Times New Roman" w:hAnsi="Times New Roman" w:cs="Times New Roman"/>
          <w:b/>
          <w:sz w:val="20"/>
          <w:szCs w:val="20"/>
          <w:highlight w:val="white"/>
        </w:rPr>
        <w:t>Students with Disabilities</w:t>
      </w:r>
    </w:p>
    <w:p w:rsidR="00B66BB0" w:rsidRPr="0090127C" w:rsidRDefault="00B66BB0" w:rsidP="00B66BB0">
      <w:pPr>
        <w:widowControl w:val="0"/>
        <w:rPr>
          <w:rFonts w:ascii="Times New Roman" w:hAnsi="Times New Roman" w:cs="Times New Roman"/>
          <w:sz w:val="20"/>
          <w:szCs w:val="20"/>
        </w:rPr>
      </w:pPr>
    </w:p>
    <w:p w:rsidR="00B66BB0" w:rsidRPr="0090127C" w:rsidRDefault="00B66BB0" w:rsidP="00B66BB0">
      <w:pPr>
        <w:widowControl w:val="0"/>
        <w:rPr>
          <w:rFonts w:ascii="Times New Roman" w:hAnsi="Times New Roman" w:cs="Times New Roman"/>
          <w:sz w:val="20"/>
          <w:szCs w:val="20"/>
        </w:rPr>
      </w:pPr>
      <w:r w:rsidRPr="0090127C">
        <w:rPr>
          <w:rFonts w:ascii="Times New Roman" w:hAnsi="Times New Roman" w:cs="Times New Roman"/>
          <w:sz w:val="20"/>
          <w:szCs w:val="20"/>
          <w:highlight w:val="white"/>
        </w:rPr>
        <w:t xml:space="preserve">Students needing special accommodations should work with the University's </w:t>
      </w:r>
      <w:hyperlink r:id="rId202">
        <w:r w:rsidRPr="0090127C">
          <w:rPr>
            <w:rFonts w:ascii="Times New Roman" w:hAnsi="Times New Roman" w:cs="Times New Roman"/>
            <w:color w:val="1155CC"/>
            <w:sz w:val="20"/>
            <w:szCs w:val="20"/>
            <w:highlight w:val="white"/>
            <w:u w:val="single"/>
          </w:rPr>
          <w:t>Center for Students with Disabilities (CSD)</w:t>
        </w:r>
      </w:hyperlink>
      <w:r w:rsidRPr="0090127C">
        <w:rPr>
          <w:rFonts w:ascii="Times New Roman" w:hAnsi="Times New Roman" w:cs="Times New Roman"/>
          <w:sz w:val="20"/>
          <w:szCs w:val="20"/>
          <w:highlight w:val="white"/>
        </w:rPr>
        <w:t xml:space="preserve">. You may contact CSD by calling (860) 486-2020 or by emailing csd@uconn.edu. If your request for accommodation </w:t>
      </w:r>
      <w:proofErr w:type="gramStart"/>
      <w:r w:rsidRPr="0090127C">
        <w:rPr>
          <w:rFonts w:ascii="Times New Roman" w:hAnsi="Times New Roman" w:cs="Times New Roman"/>
          <w:sz w:val="20"/>
          <w:szCs w:val="20"/>
          <w:highlight w:val="white"/>
        </w:rPr>
        <w:t>is approved</w:t>
      </w:r>
      <w:proofErr w:type="gramEnd"/>
      <w:r w:rsidRPr="0090127C">
        <w:rPr>
          <w:rFonts w:ascii="Times New Roman" w:hAnsi="Times New Roman" w:cs="Times New Roman"/>
          <w:sz w:val="20"/>
          <w:szCs w:val="20"/>
          <w:highlight w:val="white"/>
        </w:rPr>
        <w:t xml:space="preserve">, CSD will send an accommodation letter directly to your instructor(s) so that special arrangements can be made. (Note: Student requests for accommodation </w:t>
      </w:r>
      <w:proofErr w:type="gramStart"/>
      <w:r w:rsidRPr="0090127C">
        <w:rPr>
          <w:rFonts w:ascii="Times New Roman" w:hAnsi="Times New Roman" w:cs="Times New Roman"/>
          <w:sz w:val="20"/>
          <w:szCs w:val="20"/>
          <w:highlight w:val="white"/>
        </w:rPr>
        <w:t>must be filed</w:t>
      </w:r>
      <w:proofErr w:type="gramEnd"/>
      <w:r w:rsidRPr="0090127C">
        <w:rPr>
          <w:rFonts w:ascii="Times New Roman" w:hAnsi="Times New Roman" w:cs="Times New Roman"/>
          <w:sz w:val="20"/>
          <w:szCs w:val="20"/>
          <w:highlight w:val="white"/>
        </w:rPr>
        <w:t xml:space="preserve"> each semester.)</w:t>
      </w:r>
      <w:r w:rsidRPr="0090127C">
        <w:rPr>
          <w:rFonts w:ascii="Times New Roman" w:hAnsi="Times New Roman" w:cs="Times New Roman"/>
          <w:sz w:val="20"/>
          <w:szCs w:val="20"/>
          <w:highlight w:val="white"/>
        </w:rPr>
        <w:br/>
      </w:r>
    </w:p>
    <w:p w:rsidR="00B66BB0" w:rsidRPr="0090127C" w:rsidRDefault="00B66BB0" w:rsidP="00B66BB0">
      <w:pPr>
        <w:rPr>
          <w:rFonts w:ascii="Times New Roman" w:hAnsi="Times New Roman" w:cs="Times New Roman"/>
          <w:sz w:val="20"/>
          <w:szCs w:val="20"/>
        </w:rPr>
      </w:pPr>
      <w:r w:rsidRPr="0090127C">
        <w:rPr>
          <w:rFonts w:ascii="Times New Roman" w:hAnsi="Times New Roman" w:cs="Times New Roman"/>
          <w:sz w:val="20"/>
          <w:szCs w:val="20"/>
        </w:rPr>
        <w:t>Blackboard measures and evaluates accessibility using two sets of standards: the WCAG 2.0 standards issued by the World Wide Web Consortium (W3C) and Section 508 of the Rehabilitation Act issued in the United States federal government.” (Retrieved March 24, 2013 from</w:t>
      </w:r>
    </w:p>
    <w:p w:rsidR="00B66BB0" w:rsidRPr="0090127C" w:rsidRDefault="00B66BB0" w:rsidP="00B66BB0">
      <w:pPr>
        <w:rPr>
          <w:rFonts w:ascii="Times New Roman" w:hAnsi="Times New Roman" w:cs="Times New Roman"/>
          <w:sz w:val="20"/>
          <w:szCs w:val="20"/>
        </w:rPr>
      </w:pPr>
      <w:hyperlink r:id="rId203" w:history="1">
        <w:r w:rsidRPr="0090127C">
          <w:rPr>
            <w:rFonts w:ascii="Times New Roman" w:hAnsi="Times New Roman" w:cs="Times New Roman"/>
            <w:color w:val="0000FF"/>
            <w:sz w:val="20"/>
            <w:szCs w:val="20"/>
            <w:u w:val="single"/>
          </w:rPr>
          <w:t>http://www.blackboard.com/platforms/learn/resources/accessibility.aspx</w:t>
        </w:r>
      </w:hyperlink>
      <w:r w:rsidRPr="0090127C">
        <w:rPr>
          <w:rFonts w:ascii="Times New Roman" w:hAnsi="Times New Roman" w:cs="Times New Roman"/>
          <w:sz w:val="20"/>
          <w:szCs w:val="20"/>
        </w:rPr>
        <w:t>)</w:t>
      </w:r>
    </w:p>
    <w:p w:rsidR="00B66BB0" w:rsidRPr="0090127C" w:rsidRDefault="00B66BB0" w:rsidP="00B66BB0">
      <w:pPr>
        <w:widowControl w:val="0"/>
        <w:rPr>
          <w:rFonts w:ascii="Times New Roman" w:hAnsi="Times New Roman" w:cs="Times New Roman"/>
          <w:sz w:val="20"/>
          <w:szCs w:val="20"/>
        </w:rPr>
      </w:pPr>
    </w:p>
    <w:p w:rsidR="00B66BB0" w:rsidRPr="0090127C" w:rsidRDefault="00B66BB0" w:rsidP="00B66BB0">
      <w:pPr>
        <w:widowControl w:val="0"/>
        <w:rPr>
          <w:rFonts w:ascii="Times New Roman" w:hAnsi="Times New Roman" w:cs="Times New Roman"/>
          <w:sz w:val="20"/>
          <w:szCs w:val="20"/>
        </w:rPr>
      </w:pPr>
    </w:p>
    <w:p w:rsidR="00B66BB0" w:rsidRPr="0090127C" w:rsidRDefault="00B66BB0" w:rsidP="00B66BB0">
      <w:pPr>
        <w:keepNext/>
        <w:keepLines/>
        <w:widowControl w:val="0"/>
        <w:shd w:val="clear" w:color="auto" w:fill="7C878E"/>
        <w:spacing w:before="200"/>
        <w:contextualSpacing/>
        <w:jc w:val="center"/>
        <w:outlineLvl w:val="0"/>
        <w:rPr>
          <w:rFonts w:ascii="Times New Roman" w:eastAsia="Trebuchet MS" w:hAnsi="Times New Roman" w:cs="Times New Roman"/>
          <w:b/>
          <w:color w:val="FFFFFF"/>
          <w:sz w:val="20"/>
          <w:szCs w:val="20"/>
        </w:rPr>
      </w:pPr>
      <w:r w:rsidRPr="0090127C">
        <w:rPr>
          <w:rFonts w:ascii="Times New Roman" w:eastAsia="Trebuchet MS" w:hAnsi="Times New Roman" w:cs="Times New Roman"/>
          <w:b/>
          <w:color w:val="FFFFFF"/>
          <w:sz w:val="20"/>
          <w:szCs w:val="20"/>
        </w:rPr>
        <w:t>Software Requirements and Technical Help</w:t>
      </w:r>
    </w:p>
    <w:p w:rsidR="00B66BB0" w:rsidRPr="0090127C" w:rsidRDefault="00B66BB0" w:rsidP="00B66BB0">
      <w:pPr>
        <w:widowControl w:val="0"/>
        <w:numPr>
          <w:ilvl w:val="0"/>
          <w:numId w:val="10"/>
        </w:numPr>
        <w:spacing w:after="0" w:line="240" w:lineRule="auto"/>
        <w:ind w:hanging="359"/>
        <w:contextualSpacing/>
        <w:rPr>
          <w:rFonts w:ascii="Times New Roman" w:hAnsi="Times New Roman" w:cs="Times New Roman"/>
          <w:sz w:val="20"/>
          <w:szCs w:val="20"/>
        </w:rPr>
      </w:pPr>
      <w:r w:rsidRPr="0090127C">
        <w:rPr>
          <w:rFonts w:ascii="Times New Roman" w:hAnsi="Times New Roman" w:cs="Times New Roman"/>
          <w:sz w:val="20"/>
          <w:szCs w:val="20"/>
        </w:rPr>
        <w:t>Word processing software</w:t>
      </w:r>
    </w:p>
    <w:p w:rsidR="00B66BB0" w:rsidRPr="0090127C" w:rsidRDefault="00B66BB0" w:rsidP="00B66BB0">
      <w:pPr>
        <w:widowControl w:val="0"/>
        <w:numPr>
          <w:ilvl w:val="0"/>
          <w:numId w:val="10"/>
        </w:numPr>
        <w:spacing w:after="0" w:line="240" w:lineRule="auto"/>
        <w:ind w:hanging="359"/>
        <w:contextualSpacing/>
        <w:rPr>
          <w:rFonts w:ascii="Times New Roman" w:hAnsi="Times New Roman" w:cs="Times New Roman"/>
          <w:sz w:val="20"/>
          <w:szCs w:val="20"/>
        </w:rPr>
      </w:pPr>
      <w:hyperlink r:id="rId204">
        <w:r w:rsidRPr="0090127C">
          <w:rPr>
            <w:rFonts w:ascii="Times New Roman" w:hAnsi="Times New Roman" w:cs="Times New Roman"/>
            <w:color w:val="1155CC"/>
            <w:sz w:val="20"/>
            <w:szCs w:val="20"/>
            <w:u w:val="single"/>
          </w:rPr>
          <w:t>Adobe Acrobat Reader</w:t>
        </w:r>
      </w:hyperlink>
    </w:p>
    <w:p w:rsidR="00B66BB0" w:rsidRPr="0090127C" w:rsidRDefault="00B66BB0" w:rsidP="00B66BB0">
      <w:pPr>
        <w:widowControl w:val="0"/>
        <w:numPr>
          <w:ilvl w:val="0"/>
          <w:numId w:val="10"/>
        </w:numPr>
        <w:spacing w:after="0" w:line="240" w:lineRule="auto"/>
        <w:ind w:hanging="359"/>
        <w:contextualSpacing/>
        <w:rPr>
          <w:rFonts w:ascii="Times New Roman" w:hAnsi="Times New Roman" w:cs="Times New Roman"/>
          <w:sz w:val="20"/>
          <w:szCs w:val="20"/>
        </w:rPr>
      </w:pPr>
      <w:r w:rsidRPr="0090127C">
        <w:rPr>
          <w:rFonts w:ascii="Times New Roman" w:hAnsi="Times New Roman" w:cs="Times New Roman"/>
          <w:sz w:val="20"/>
          <w:szCs w:val="20"/>
        </w:rPr>
        <w:t>Internet access</w:t>
      </w:r>
    </w:p>
    <w:p w:rsidR="00B66BB0" w:rsidRPr="0090127C" w:rsidRDefault="00B66BB0" w:rsidP="00B66BB0">
      <w:pPr>
        <w:widowControl w:val="0"/>
        <w:rPr>
          <w:rFonts w:ascii="Times New Roman" w:hAnsi="Times New Roman" w:cs="Times New Roman"/>
          <w:sz w:val="20"/>
          <w:szCs w:val="20"/>
        </w:rPr>
      </w:pPr>
    </w:p>
    <w:p w:rsidR="00B66BB0" w:rsidRPr="0090127C" w:rsidRDefault="00B66BB0" w:rsidP="00B66BB0">
      <w:pPr>
        <w:widowControl w:val="0"/>
        <w:rPr>
          <w:rFonts w:ascii="Times New Roman" w:hAnsi="Times New Roman" w:cs="Times New Roman"/>
          <w:sz w:val="20"/>
          <w:szCs w:val="20"/>
        </w:rPr>
      </w:pPr>
      <w:r w:rsidRPr="0090127C">
        <w:rPr>
          <w:rFonts w:ascii="Times New Roman" w:hAnsi="Times New Roman" w:cs="Times New Roman"/>
          <w:sz w:val="20"/>
          <w:szCs w:val="20"/>
        </w:rPr>
        <w:lastRenderedPageBreak/>
        <w:t>(</w:t>
      </w:r>
      <w:proofErr w:type="gramStart"/>
      <w:r w:rsidRPr="0090127C">
        <w:rPr>
          <w:rFonts w:ascii="Times New Roman" w:hAnsi="Times New Roman" w:cs="Times New Roman"/>
          <w:sz w:val="20"/>
          <w:szCs w:val="20"/>
        </w:rPr>
        <w:t>add</w:t>
      </w:r>
      <w:proofErr w:type="gramEnd"/>
      <w:r w:rsidRPr="0090127C">
        <w:rPr>
          <w:rFonts w:ascii="Times New Roman" w:hAnsi="Times New Roman" w:cs="Times New Roman"/>
          <w:sz w:val="20"/>
          <w:szCs w:val="20"/>
        </w:rPr>
        <w:t xml:space="preserve"> additional items as needed)</w:t>
      </w:r>
    </w:p>
    <w:p w:rsidR="00B66BB0" w:rsidRPr="0090127C" w:rsidRDefault="00B66BB0" w:rsidP="00B66BB0">
      <w:pPr>
        <w:widowControl w:val="0"/>
        <w:rPr>
          <w:rFonts w:ascii="Times New Roman" w:hAnsi="Times New Roman" w:cs="Times New Roman"/>
          <w:sz w:val="20"/>
          <w:szCs w:val="20"/>
        </w:rPr>
      </w:pPr>
    </w:p>
    <w:p w:rsidR="00B66BB0" w:rsidRPr="0090127C" w:rsidRDefault="00B66BB0" w:rsidP="00B66BB0">
      <w:pPr>
        <w:widowControl w:val="0"/>
        <w:rPr>
          <w:rFonts w:ascii="Times New Roman" w:hAnsi="Times New Roman" w:cs="Times New Roman"/>
          <w:sz w:val="20"/>
          <w:szCs w:val="20"/>
        </w:rPr>
      </w:pPr>
      <w:r w:rsidRPr="0090127C">
        <w:rPr>
          <w:rFonts w:ascii="Times New Roman" w:hAnsi="Times New Roman" w:cs="Times New Roman"/>
          <w:sz w:val="20"/>
          <w:szCs w:val="20"/>
          <w:highlight w:val="white"/>
        </w:rPr>
        <w:t xml:space="preserve">This course is completely facilitated online using the learning management platform, </w:t>
      </w:r>
      <w:hyperlink r:id="rId205">
        <w:r w:rsidRPr="0090127C">
          <w:rPr>
            <w:rFonts w:ascii="Times New Roman" w:hAnsi="Times New Roman" w:cs="Times New Roman"/>
            <w:color w:val="000099"/>
            <w:sz w:val="20"/>
            <w:szCs w:val="20"/>
            <w:highlight w:val="white"/>
            <w:u w:val="single"/>
          </w:rPr>
          <w:t>HuskyCT</w:t>
        </w:r>
      </w:hyperlink>
      <w:r w:rsidRPr="0090127C">
        <w:rPr>
          <w:rFonts w:ascii="Times New Roman" w:hAnsi="Times New Roman" w:cs="Times New Roman"/>
          <w:sz w:val="20"/>
          <w:szCs w:val="20"/>
          <w:highlight w:val="white"/>
        </w:rPr>
        <w:t xml:space="preserve">. If you have difficulty accessing </w:t>
      </w:r>
      <w:proofErr w:type="spellStart"/>
      <w:r w:rsidRPr="0090127C">
        <w:rPr>
          <w:rFonts w:ascii="Times New Roman" w:hAnsi="Times New Roman" w:cs="Times New Roman"/>
          <w:sz w:val="20"/>
          <w:szCs w:val="20"/>
          <w:highlight w:val="white"/>
        </w:rPr>
        <w:t>HuskyCT</w:t>
      </w:r>
      <w:proofErr w:type="spellEnd"/>
      <w:r w:rsidRPr="0090127C">
        <w:rPr>
          <w:rFonts w:ascii="Times New Roman" w:hAnsi="Times New Roman" w:cs="Times New Roman"/>
          <w:sz w:val="20"/>
          <w:szCs w:val="20"/>
          <w:highlight w:val="white"/>
        </w:rPr>
        <w:t>, online students have access to the in person/live person support options available during regular business hours in the Digital Learning Center (</w:t>
      </w:r>
      <w:hyperlink r:id="rId206" w:tooltip="Digital Learning Center web address">
        <w:r w:rsidRPr="0090127C">
          <w:rPr>
            <w:rFonts w:ascii="Times New Roman" w:hAnsi="Times New Roman" w:cs="Times New Roman"/>
            <w:color w:val="1155CC"/>
            <w:sz w:val="20"/>
            <w:szCs w:val="20"/>
            <w:highlight w:val="white"/>
            <w:u w:val="single"/>
          </w:rPr>
          <w:t>www.dlc.uconn.edu</w:t>
        </w:r>
      </w:hyperlink>
      <w:r w:rsidRPr="0090127C">
        <w:rPr>
          <w:rFonts w:ascii="Times New Roman" w:hAnsi="Times New Roman" w:cs="Times New Roman"/>
          <w:sz w:val="20"/>
          <w:szCs w:val="20"/>
          <w:highlight w:val="white"/>
        </w:rPr>
        <w:t>). Students also have 24x</w:t>
      </w:r>
      <w:proofErr w:type="gramStart"/>
      <w:r w:rsidRPr="0090127C">
        <w:rPr>
          <w:rFonts w:ascii="Times New Roman" w:hAnsi="Times New Roman" w:cs="Times New Roman"/>
          <w:sz w:val="20"/>
          <w:szCs w:val="20"/>
          <w:highlight w:val="white"/>
        </w:rPr>
        <w:t>7</w:t>
      </w:r>
      <w:proofErr w:type="gramEnd"/>
      <w:r w:rsidRPr="0090127C">
        <w:rPr>
          <w:rFonts w:ascii="Times New Roman" w:hAnsi="Times New Roman" w:cs="Times New Roman"/>
          <w:sz w:val="20"/>
          <w:szCs w:val="20"/>
          <w:highlight w:val="white"/>
        </w:rPr>
        <w:t xml:space="preserve"> access to live chat, phone and support documents through </w:t>
      </w:r>
      <w:hyperlink r:id="rId207" w:tooltip="24/7 Course Support">
        <w:r w:rsidRPr="0090127C">
          <w:rPr>
            <w:rFonts w:ascii="Times New Roman" w:hAnsi="Times New Roman" w:cs="Times New Roman"/>
            <w:color w:val="000099"/>
            <w:sz w:val="20"/>
            <w:szCs w:val="20"/>
            <w:highlight w:val="white"/>
            <w:u w:val="single"/>
          </w:rPr>
          <w:t>www.ecampus24x7.uconn.edu</w:t>
        </w:r>
      </w:hyperlink>
      <w:r w:rsidRPr="0090127C">
        <w:rPr>
          <w:rFonts w:ascii="Times New Roman" w:hAnsi="Times New Roman" w:cs="Times New Roman"/>
          <w:sz w:val="20"/>
          <w:szCs w:val="20"/>
          <w:highlight w:val="white"/>
        </w:rPr>
        <w:t>.</w:t>
      </w:r>
    </w:p>
    <w:p w:rsidR="00B66BB0" w:rsidRPr="0090127C" w:rsidRDefault="00B66BB0" w:rsidP="00B66BB0">
      <w:pPr>
        <w:widowControl w:val="0"/>
        <w:rPr>
          <w:rFonts w:ascii="Times New Roman" w:hAnsi="Times New Roman" w:cs="Times New Roman"/>
          <w:sz w:val="20"/>
          <w:szCs w:val="20"/>
        </w:rPr>
      </w:pPr>
      <w:r w:rsidRPr="0090127C">
        <w:rPr>
          <w:rFonts w:ascii="Times New Roman" w:hAnsi="Times New Roman" w:cs="Times New Roman"/>
          <w:sz w:val="20"/>
          <w:szCs w:val="20"/>
        </w:rPr>
        <w:t xml:space="preserve"> </w:t>
      </w:r>
    </w:p>
    <w:p w:rsidR="00B66BB0" w:rsidRPr="0090127C" w:rsidRDefault="00B66BB0" w:rsidP="00B66BB0">
      <w:pPr>
        <w:keepNext/>
        <w:keepLines/>
        <w:widowControl w:val="0"/>
        <w:shd w:val="clear" w:color="auto" w:fill="7C878E"/>
        <w:spacing w:before="200"/>
        <w:contextualSpacing/>
        <w:jc w:val="center"/>
        <w:outlineLvl w:val="0"/>
        <w:rPr>
          <w:rFonts w:ascii="Times New Roman" w:eastAsia="Trebuchet MS" w:hAnsi="Times New Roman" w:cs="Times New Roman"/>
          <w:b/>
          <w:color w:val="FFFFFF"/>
          <w:sz w:val="20"/>
          <w:szCs w:val="20"/>
        </w:rPr>
      </w:pPr>
      <w:r w:rsidRPr="0090127C">
        <w:rPr>
          <w:rFonts w:ascii="Times New Roman" w:eastAsia="Trebuchet MS" w:hAnsi="Times New Roman" w:cs="Times New Roman"/>
          <w:b/>
          <w:color w:val="FFFFFF"/>
          <w:sz w:val="20"/>
          <w:szCs w:val="20"/>
        </w:rPr>
        <w:t>Minimum Technical Skills</w:t>
      </w:r>
    </w:p>
    <w:p w:rsidR="00B66BB0" w:rsidRPr="0090127C" w:rsidRDefault="00B66BB0" w:rsidP="00B66BB0">
      <w:pPr>
        <w:widowControl w:val="0"/>
        <w:rPr>
          <w:rFonts w:ascii="Times New Roman" w:hAnsi="Times New Roman" w:cs="Times New Roman"/>
          <w:sz w:val="20"/>
          <w:szCs w:val="20"/>
        </w:rPr>
      </w:pPr>
    </w:p>
    <w:p w:rsidR="00B66BB0" w:rsidRPr="0090127C" w:rsidRDefault="00B66BB0" w:rsidP="00B66BB0">
      <w:pPr>
        <w:widowControl w:val="0"/>
        <w:rPr>
          <w:rFonts w:ascii="Times New Roman" w:hAnsi="Times New Roman" w:cs="Times New Roman"/>
          <w:sz w:val="20"/>
          <w:szCs w:val="20"/>
        </w:rPr>
      </w:pPr>
      <w:r w:rsidRPr="0090127C">
        <w:rPr>
          <w:rFonts w:ascii="Times New Roman" w:hAnsi="Times New Roman" w:cs="Times New Roman"/>
          <w:sz w:val="20"/>
          <w:szCs w:val="20"/>
        </w:rPr>
        <w:t>To be successful in this course, you will need the following technical skills:</w:t>
      </w:r>
      <w:r w:rsidRPr="0090127C">
        <w:rPr>
          <w:rFonts w:ascii="Times New Roman" w:hAnsi="Times New Roman" w:cs="Times New Roman"/>
          <w:sz w:val="20"/>
          <w:szCs w:val="20"/>
        </w:rPr>
        <w:br/>
      </w:r>
    </w:p>
    <w:p w:rsidR="00B66BB0" w:rsidRPr="0090127C" w:rsidRDefault="00B66BB0" w:rsidP="00B66BB0">
      <w:pPr>
        <w:widowControl w:val="0"/>
        <w:numPr>
          <w:ilvl w:val="0"/>
          <w:numId w:val="9"/>
        </w:numPr>
        <w:spacing w:after="0" w:line="240" w:lineRule="auto"/>
        <w:ind w:hanging="359"/>
        <w:contextualSpacing/>
        <w:rPr>
          <w:rFonts w:ascii="Times New Roman" w:hAnsi="Times New Roman" w:cs="Times New Roman"/>
          <w:sz w:val="20"/>
          <w:szCs w:val="20"/>
        </w:rPr>
      </w:pPr>
      <w:r w:rsidRPr="0090127C">
        <w:rPr>
          <w:rFonts w:ascii="Times New Roman" w:hAnsi="Times New Roman" w:cs="Times New Roman"/>
          <w:sz w:val="20"/>
          <w:szCs w:val="20"/>
        </w:rPr>
        <w:t>Use electronic mail with attachments.</w:t>
      </w:r>
    </w:p>
    <w:p w:rsidR="00B66BB0" w:rsidRPr="0090127C" w:rsidRDefault="00B66BB0" w:rsidP="00B66BB0">
      <w:pPr>
        <w:widowControl w:val="0"/>
        <w:numPr>
          <w:ilvl w:val="0"/>
          <w:numId w:val="9"/>
        </w:numPr>
        <w:spacing w:after="0" w:line="240" w:lineRule="auto"/>
        <w:ind w:hanging="359"/>
        <w:contextualSpacing/>
        <w:rPr>
          <w:rFonts w:ascii="Times New Roman" w:hAnsi="Times New Roman" w:cs="Times New Roman"/>
          <w:sz w:val="20"/>
          <w:szCs w:val="20"/>
        </w:rPr>
      </w:pPr>
      <w:r w:rsidRPr="0090127C">
        <w:rPr>
          <w:rFonts w:ascii="Times New Roman" w:hAnsi="Times New Roman" w:cs="Times New Roman"/>
          <w:sz w:val="20"/>
          <w:szCs w:val="20"/>
        </w:rPr>
        <w:t>Save files in commonly used word processing program formats.</w:t>
      </w:r>
    </w:p>
    <w:p w:rsidR="00B66BB0" w:rsidRPr="0090127C" w:rsidRDefault="00B66BB0" w:rsidP="00B66BB0">
      <w:pPr>
        <w:widowControl w:val="0"/>
        <w:numPr>
          <w:ilvl w:val="0"/>
          <w:numId w:val="9"/>
        </w:numPr>
        <w:spacing w:after="0" w:line="240" w:lineRule="auto"/>
        <w:ind w:hanging="359"/>
        <w:contextualSpacing/>
        <w:rPr>
          <w:rFonts w:ascii="Times New Roman" w:hAnsi="Times New Roman" w:cs="Times New Roman"/>
          <w:sz w:val="20"/>
          <w:szCs w:val="20"/>
        </w:rPr>
      </w:pPr>
      <w:r w:rsidRPr="0090127C">
        <w:rPr>
          <w:rFonts w:ascii="Times New Roman" w:hAnsi="Times New Roman" w:cs="Times New Roman"/>
          <w:sz w:val="20"/>
          <w:szCs w:val="20"/>
        </w:rPr>
        <w:t>Copy and paste text, graphics or hyperlinks.</w:t>
      </w:r>
    </w:p>
    <w:p w:rsidR="00B66BB0" w:rsidRPr="0090127C" w:rsidRDefault="00B66BB0" w:rsidP="00B66BB0">
      <w:pPr>
        <w:widowControl w:val="0"/>
        <w:numPr>
          <w:ilvl w:val="0"/>
          <w:numId w:val="9"/>
        </w:numPr>
        <w:spacing w:after="0" w:line="240" w:lineRule="auto"/>
        <w:ind w:hanging="359"/>
        <w:contextualSpacing/>
        <w:rPr>
          <w:rFonts w:ascii="Times New Roman" w:hAnsi="Times New Roman" w:cs="Times New Roman"/>
          <w:sz w:val="20"/>
          <w:szCs w:val="20"/>
        </w:rPr>
      </w:pPr>
      <w:r w:rsidRPr="0090127C">
        <w:rPr>
          <w:rFonts w:ascii="Times New Roman" w:hAnsi="Times New Roman" w:cs="Times New Roman"/>
          <w:sz w:val="20"/>
          <w:szCs w:val="20"/>
        </w:rPr>
        <w:t>Work within two or more browser windows simultaneously.</w:t>
      </w:r>
    </w:p>
    <w:p w:rsidR="00B66BB0" w:rsidRDefault="00B66BB0" w:rsidP="00B66BB0">
      <w:pPr>
        <w:widowControl w:val="0"/>
        <w:numPr>
          <w:ilvl w:val="0"/>
          <w:numId w:val="9"/>
        </w:numPr>
        <w:spacing w:after="0" w:line="240" w:lineRule="auto"/>
        <w:ind w:hanging="359"/>
        <w:contextualSpacing/>
        <w:rPr>
          <w:rFonts w:ascii="Times New Roman" w:hAnsi="Times New Roman" w:cs="Times New Roman"/>
          <w:sz w:val="20"/>
          <w:szCs w:val="20"/>
        </w:rPr>
      </w:pPr>
      <w:r w:rsidRPr="0090127C">
        <w:rPr>
          <w:rFonts w:ascii="Times New Roman" w:hAnsi="Times New Roman" w:cs="Times New Roman"/>
          <w:sz w:val="20"/>
          <w:szCs w:val="20"/>
        </w:rPr>
        <w:t xml:space="preserve">Open and access PDF files. </w:t>
      </w:r>
    </w:p>
    <w:p w:rsidR="00B66BB0" w:rsidRPr="0090127C" w:rsidRDefault="00B66BB0" w:rsidP="00B66BB0">
      <w:pPr>
        <w:widowControl w:val="0"/>
        <w:numPr>
          <w:ilvl w:val="0"/>
          <w:numId w:val="9"/>
        </w:numPr>
        <w:spacing w:after="0" w:line="240" w:lineRule="auto"/>
        <w:ind w:hanging="359"/>
        <w:contextualSpacing/>
        <w:rPr>
          <w:rFonts w:ascii="Times New Roman" w:hAnsi="Times New Roman" w:cs="Times New Roman"/>
          <w:sz w:val="20"/>
          <w:szCs w:val="20"/>
        </w:rPr>
      </w:pPr>
      <w:r>
        <w:rPr>
          <w:rFonts w:ascii="Times New Roman" w:hAnsi="Times New Roman" w:cs="Times New Roman"/>
          <w:sz w:val="20"/>
          <w:szCs w:val="20"/>
        </w:rPr>
        <w:t>Weigh chemicals and prepare solutions.</w:t>
      </w:r>
    </w:p>
    <w:p w:rsidR="00B66BB0" w:rsidRPr="0090127C" w:rsidRDefault="00B66BB0" w:rsidP="00B66BB0">
      <w:pPr>
        <w:widowControl w:val="0"/>
        <w:rPr>
          <w:rFonts w:ascii="Times New Roman" w:hAnsi="Times New Roman" w:cs="Times New Roman"/>
          <w:sz w:val="20"/>
          <w:szCs w:val="20"/>
        </w:rPr>
      </w:pPr>
    </w:p>
    <w:p w:rsidR="00B66BB0" w:rsidRPr="0090127C" w:rsidRDefault="00B66BB0" w:rsidP="00B66BB0">
      <w:pPr>
        <w:widowControl w:val="0"/>
        <w:rPr>
          <w:rFonts w:ascii="Times New Roman" w:hAnsi="Times New Roman" w:cs="Times New Roman"/>
          <w:sz w:val="20"/>
          <w:szCs w:val="20"/>
        </w:rPr>
      </w:pPr>
      <w:r w:rsidRPr="0090127C">
        <w:rPr>
          <w:rFonts w:ascii="Times New Roman" w:hAnsi="Times New Roman" w:cs="Times New Roman"/>
          <w:sz w:val="20"/>
          <w:szCs w:val="20"/>
        </w:rPr>
        <w:t xml:space="preserve">University students </w:t>
      </w:r>
      <w:proofErr w:type="gramStart"/>
      <w:r w:rsidRPr="0090127C">
        <w:rPr>
          <w:rFonts w:ascii="Times New Roman" w:hAnsi="Times New Roman" w:cs="Times New Roman"/>
          <w:sz w:val="20"/>
          <w:szCs w:val="20"/>
        </w:rPr>
        <w:t>are expected</w:t>
      </w:r>
      <w:proofErr w:type="gramEnd"/>
      <w:r w:rsidRPr="0090127C">
        <w:rPr>
          <w:rFonts w:ascii="Times New Roman" w:hAnsi="Times New Roman" w:cs="Times New Roman"/>
          <w:sz w:val="20"/>
          <w:szCs w:val="20"/>
        </w:rPr>
        <w:t xml:space="preserve"> to demonstrate competency in Computer Technology. Explore the </w:t>
      </w:r>
      <w:hyperlink r:id="rId208">
        <w:r w:rsidRPr="0090127C">
          <w:rPr>
            <w:rFonts w:ascii="Times New Roman" w:hAnsi="Times New Roman" w:cs="Times New Roman"/>
            <w:color w:val="1155CC"/>
            <w:sz w:val="20"/>
            <w:szCs w:val="20"/>
            <w:u w:val="single"/>
          </w:rPr>
          <w:t>Computer Technology Competencies</w:t>
        </w:r>
      </w:hyperlink>
      <w:r w:rsidRPr="0090127C">
        <w:rPr>
          <w:rFonts w:ascii="Times New Roman" w:hAnsi="Times New Roman" w:cs="Times New Roman"/>
          <w:sz w:val="20"/>
          <w:szCs w:val="20"/>
        </w:rPr>
        <w:t xml:space="preserve"> page for more information.</w:t>
      </w:r>
    </w:p>
    <w:p w:rsidR="00B66BB0" w:rsidRPr="0090127C" w:rsidRDefault="00B66BB0" w:rsidP="00B66BB0">
      <w:pPr>
        <w:widowControl w:val="0"/>
        <w:rPr>
          <w:rFonts w:ascii="Times New Roman" w:hAnsi="Times New Roman" w:cs="Times New Roman"/>
          <w:sz w:val="20"/>
          <w:szCs w:val="20"/>
        </w:rPr>
      </w:pPr>
    </w:p>
    <w:p w:rsidR="00B66BB0" w:rsidRPr="0090127C" w:rsidRDefault="00B66BB0" w:rsidP="00B66BB0">
      <w:pPr>
        <w:keepNext/>
        <w:keepLines/>
        <w:widowControl w:val="0"/>
        <w:shd w:val="clear" w:color="auto" w:fill="7C878E"/>
        <w:spacing w:before="200"/>
        <w:contextualSpacing/>
        <w:jc w:val="center"/>
        <w:outlineLvl w:val="0"/>
        <w:rPr>
          <w:rFonts w:ascii="Times New Roman" w:eastAsia="Trebuchet MS" w:hAnsi="Times New Roman" w:cs="Times New Roman"/>
          <w:b/>
          <w:color w:val="FFFFFF"/>
          <w:sz w:val="20"/>
          <w:szCs w:val="20"/>
        </w:rPr>
      </w:pPr>
      <w:r w:rsidRPr="0090127C">
        <w:rPr>
          <w:rFonts w:ascii="Times New Roman" w:eastAsia="Trebuchet MS" w:hAnsi="Times New Roman" w:cs="Times New Roman"/>
          <w:b/>
          <w:color w:val="FFFFFF"/>
          <w:sz w:val="20"/>
          <w:szCs w:val="20"/>
        </w:rPr>
        <w:t>Evaluation of the Course</w:t>
      </w:r>
    </w:p>
    <w:p w:rsidR="00B66BB0" w:rsidRPr="0090127C" w:rsidRDefault="00B66BB0" w:rsidP="00B66BB0">
      <w:pPr>
        <w:widowControl w:val="0"/>
        <w:rPr>
          <w:rFonts w:ascii="Times New Roman" w:hAnsi="Times New Roman" w:cs="Times New Roman"/>
          <w:sz w:val="20"/>
          <w:szCs w:val="20"/>
        </w:rPr>
      </w:pPr>
    </w:p>
    <w:p w:rsidR="00B66BB0" w:rsidRPr="0090127C" w:rsidRDefault="00B66BB0" w:rsidP="00B66BB0">
      <w:pPr>
        <w:widowControl w:val="0"/>
        <w:rPr>
          <w:rFonts w:ascii="Times New Roman" w:hAnsi="Times New Roman" w:cs="Times New Roman"/>
          <w:sz w:val="20"/>
          <w:szCs w:val="20"/>
        </w:rPr>
      </w:pPr>
      <w:r w:rsidRPr="0090127C">
        <w:rPr>
          <w:rFonts w:ascii="Times New Roman" w:hAnsi="Times New Roman" w:cs="Times New Roman"/>
          <w:sz w:val="20"/>
          <w:szCs w:val="20"/>
        </w:rPr>
        <w:t xml:space="preserve">Students </w:t>
      </w:r>
      <w:proofErr w:type="gramStart"/>
      <w:r w:rsidRPr="0090127C">
        <w:rPr>
          <w:rFonts w:ascii="Times New Roman" w:hAnsi="Times New Roman" w:cs="Times New Roman"/>
          <w:sz w:val="20"/>
          <w:szCs w:val="20"/>
        </w:rPr>
        <w:t>will be provided</w:t>
      </w:r>
      <w:proofErr w:type="gramEnd"/>
      <w:r w:rsidRPr="0090127C">
        <w:rPr>
          <w:rFonts w:ascii="Times New Roman" w:hAnsi="Times New Roman" w:cs="Times New Roman"/>
          <w:sz w:val="20"/>
          <w:szCs w:val="20"/>
        </w:rPr>
        <w:t xml:space="preserve"> an opportunity to evaluate instruction in this course using the University's standard procedures, which are administered by the</w:t>
      </w:r>
      <w:hyperlink r:id="rId209">
        <w:r w:rsidRPr="0090127C">
          <w:rPr>
            <w:rFonts w:ascii="Times New Roman" w:hAnsi="Times New Roman" w:cs="Times New Roman"/>
            <w:sz w:val="20"/>
            <w:szCs w:val="20"/>
          </w:rPr>
          <w:t xml:space="preserve"> </w:t>
        </w:r>
      </w:hyperlink>
      <w:hyperlink r:id="rId210">
        <w:r w:rsidRPr="0090127C">
          <w:rPr>
            <w:rFonts w:ascii="Times New Roman" w:hAnsi="Times New Roman" w:cs="Times New Roman"/>
            <w:color w:val="1155CC"/>
            <w:sz w:val="20"/>
            <w:szCs w:val="20"/>
            <w:u w:val="single"/>
          </w:rPr>
          <w:t>Office of Institutional Research and Effectiveness</w:t>
        </w:r>
      </w:hyperlink>
      <w:r w:rsidRPr="0090127C">
        <w:rPr>
          <w:rFonts w:ascii="Times New Roman" w:hAnsi="Times New Roman" w:cs="Times New Roman"/>
          <w:sz w:val="20"/>
          <w:szCs w:val="20"/>
        </w:rPr>
        <w:t xml:space="preserve"> (OIRE). </w:t>
      </w:r>
    </w:p>
    <w:p w:rsidR="00B66BB0" w:rsidRPr="0090127C" w:rsidRDefault="00B66BB0" w:rsidP="00B66BB0">
      <w:pPr>
        <w:widowControl w:val="0"/>
        <w:rPr>
          <w:rFonts w:ascii="Times New Roman" w:hAnsi="Times New Roman" w:cs="Times New Roman"/>
          <w:sz w:val="20"/>
          <w:szCs w:val="20"/>
        </w:rPr>
      </w:pPr>
    </w:p>
    <w:p w:rsidR="00B66BB0" w:rsidRPr="0090127C" w:rsidRDefault="00B66BB0" w:rsidP="00B66BB0">
      <w:pPr>
        <w:widowControl w:val="0"/>
        <w:rPr>
          <w:rFonts w:ascii="Times New Roman" w:hAnsi="Times New Roman" w:cs="Times New Roman"/>
          <w:sz w:val="20"/>
          <w:szCs w:val="20"/>
        </w:rPr>
      </w:pPr>
      <w:r w:rsidRPr="0090127C">
        <w:rPr>
          <w:rFonts w:ascii="Times New Roman" w:hAnsi="Times New Roman" w:cs="Times New Roman"/>
          <w:sz w:val="20"/>
          <w:szCs w:val="20"/>
        </w:rPr>
        <w:t xml:space="preserve">Additional informal formative surveys </w:t>
      </w:r>
      <w:proofErr w:type="gramStart"/>
      <w:r w:rsidRPr="0090127C">
        <w:rPr>
          <w:rFonts w:ascii="Times New Roman" w:hAnsi="Times New Roman" w:cs="Times New Roman"/>
          <w:sz w:val="20"/>
          <w:szCs w:val="20"/>
        </w:rPr>
        <w:t>may also be administered</w:t>
      </w:r>
      <w:proofErr w:type="gramEnd"/>
      <w:r w:rsidRPr="0090127C">
        <w:rPr>
          <w:rFonts w:ascii="Times New Roman" w:hAnsi="Times New Roman" w:cs="Times New Roman"/>
          <w:sz w:val="20"/>
          <w:szCs w:val="20"/>
        </w:rPr>
        <w:t xml:space="preserve"> within the course as an optional evaluation tool.</w:t>
      </w:r>
    </w:p>
    <w:p w:rsidR="00B66BB0" w:rsidRPr="0090127C" w:rsidRDefault="00B66BB0" w:rsidP="00B66BB0">
      <w:pPr>
        <w:widowControl w:val="0"/>
        <w:rPr>
          <w:sz w:val="20"/>
        </w:rPr>
      </w:pPr>
    </w:p>
    <w:p w:rsidR="00B66BB0" w:rsidRPr="0090127C" w:rsidRDefault="00B66BB0" w:rsidP="00B66BB0">
      <w:pPr>
        <w:widowControl w:val="0"/>
        <w:rPr>
          <w:rFonts w:ascii="Times New Roman" w:eastAsia="Times New Roman" w:hAnsi="Times New Roman" w:cs="Times New Roman"/>
          <w:b/>
          <w:i/>
          <w:snapToGrid w:val="0"/>
          <w:sz w:val="36"/>
          <w:szCs w:val="20"/>
        </w:rPr>
      </w:pPr>
    </w:p>
    <w:p w:rsidR="0088241F" w:rsidRPr="00B66BB0" w:rsidRDefault="0088241F" w:rsidP="0088241F">
      <w:pPr>
        <w:spacing w:after="0" w:line="240" w:lineRule="auto"/>
        <w:rPr>
          <w:rFonts w:ascii="Times New Roman" w:hAnsi="Times New Roman" w:cs="Times New Roman"/>
          <w:b/>
          <w:sz w:val="24"/>
          <w:szCs w:val="24"/>
        </w:rPr>
      </w:pPr>
      <w:r w:rsidRPr="00B66BB0">
        <w:rPr>
          <w:rFonts w:ascii="Times New Roman" w:hAnsi="Times New Roman" w:cs="Times New Roman"/>
          <w:b/>
          <w:sz w:val="24"/>
          <w:szCs w:val="24"/>
        </w:rPr>
        <w:t>2019-210</w:t>
      </w:r>
      <w:r w:rsidRPr="00B66BB0">
        <w:rPr>
          <w:rFonts w:ascii="Times New Roman" w:hAnsi="Times New Roman" w:cs="Times New Roman"/>
          <w:b/>
          <w:sz w:val="24"/>
          <w:szCs w:val="24"/>
        </w:rPr>
        <w:tab/>
        <w:t>MARN 4891</w:t>
      </w:r>
      <w:r w:rsidRPr="00B66BB0">
        <w:rPr>
          <w:rFonts w:ascii="Times New Roman" w:hAnsi="Times New Roman" w:cs="Times New Roman"/>
          <w:b/>
          <w:sz w:val="24"/>
          <w:szCs w:val="24"/>
        </w:rPr>
        <w:tab/>
      </w:r>
      <w:r w:rsidRPr="00B66BB0">
        <w:rPr>
          <w:rFonts w:ascii="Times New Roman" w:hAnsi="Times New Roman" w:cs="Times New Roman"/>
          <w:b/>
          <w:sz w:val="24"/>
          <w:szCs w:val="24"/>
        </w:rPr>
        <w:tab/>
        <w:t xml:space="preserve">Revise Course </w:t>
      </w:r>
      <w:r w:rsidRPr="00B66BB0">
        <w:rPr>
          <w:rFonts w:ascii="Times New Roman" w:hAnsi="Times New Roman" w:cs="Times New Roman"/>
          <w:b/>
          <w:color w:val="FF0000"/>
          <w:sz w:val="24"/>
          <w:szCs w:val="24"/>
        </w:rPr>
        <w:t>(S)</w:t>
      </w:r>
    </w:p>
    <w:p w:rsidR="00B66BB0" w:rsidRDefault="00B66BB0" w:rsidP="0088241F">
      <w:pPr>
        <w:spacing w:after="0" w:line="240" w:lineRule="auto"/>
        <w:rPr>
          <w:rFonts w:ascii="Times New Roman" w:hAnsi="Times New Roman" w:cs="Times New Roman"/>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4778"/>
      </w:tblGrid>
      <w:tr w:rsidR="00B66BB0" w:rsidTr="008E1038">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66BB0" w:rsidRDefault="00B66BB0" w:rsidP="008E1038">
            <w:pPr>
              <w:rPr>
                <w:rFonts w:ascii="Arial" w:hAnsi="Arial" w:cs="Arial"/>
                <w:b/>
                <w:bCs/>
                <w:color w:val="FFFFFF"/>
                <w:sz w:val="18"/>
                <w:szCs w:val="18"/>
              </w:rPr>
            </w:pPr>
            <w:r>
              <w:rPr>
                <w:rFonts w:ascii="Arial" w:hAnsi="Arial" w:cs="Arial"/>
                <w:b/>
                <w:bCs/>
                <w:color w:val="FFFFFF"/>
                <w:sz w:val="18"/>
                <w:szCs w:val="18"/>
              </w:rPr>
              <w:t>COURSE ACTION REQUEST</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19-12951</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Dierssen</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Internship in Marine Sciences</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In Progress</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lastRenderedPageBreak/>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Start &gt; Draft &gt; Marine Sciences &gt; College of Liberal Arts and Sciences</w:t>
            </w:r>
          </w:p>
        </w:tc>
      </w:tr>
    </w:tbl>
    <w:p w:rsidR="00B66BB0" w:rsidRDefault="00B66BB0" w:rsidP="00B66BB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614"/>
        <w:gridCol w:w="2515"/>
      </w:tblGrid>
      <w:tr w:rsidR="00B66BB0" w:rsidTr="008E1038">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66BB0" w:rsidRDefault="00B66BB0" w:rsidP="008E1038">
            <w:pPr>
              <w:rPr>
                <w:rFonts w:ascii="Arial" w:hAnsi="Arial" w:cs="Arial"/>
                <w:b/>
                <w:bCs/>
                <w:color w:val="FFFFFF"/>
                <w:sz w:val="18"/>
                <w:szCs w:val="18"/>
              </w:rPr>
            </w:pPr>
            <w:r>
              <w:rPr>
                <w:rFonts w:ascii="Arial" w:hAnsi="Arial" w:cs="Arial"/>
                <w:b/>
                <w:bCs/>
                <w:color w:val="FFFFFF"/>
                <w:sz w:val="18"/>
                <w:szCs w:val="18"/>
              </w:rPr>
              <w:t>COURSE INFO</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Revise Course</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Neither</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1</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MARN</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College of Liberal Arts and Sciences</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Marine Sciences</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Internship in Marine Sciences</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4891</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Yes</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Please explain the use of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revision only</w:t>
            </w:r>
          </w:p>
        </w:tc>
      </w:tr>
    </w:tbl>
    <w:p w:rsidR="00B66BB0" w:rsidRDefault="00B66BB0" w:rsidP="00B66BB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875"/>
      </w:tblGrid>
      <w:tr w:rsidR="00B66BB0" w:rsidTr="008E1038">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66BB0" w:rsidRDefault="00B66BB0" w:rsidP="008E1038">
            <w:pPr>
              <w:rPr>
                <w:rFonts w:ascii="Arial" w:hAnsi="Arial" w:cs="Arial"/>
                <w:b/>
                <w:bCs/>
                <w:color w:val="FFFFFF"/>
                <w:sz w:val="18"/>
                <w:szCs w:val="18"/>
              </w:rPr>
            </w:pPr>
            <w:r>
              <w:rPr>
                <w:rFonts w:ascii="Arial" w:hAnsi="Arial" w:cs="Arial"/>
                <w:b/>
                <w:bCs/>
                <w:color w:val="FFFFFF"/>
                <w:sz w:val="18"/>
                <w:szCs w:val="18"/>
              </w:rPr>
              <w:t>CONTACT INFO</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Heidi M Dierssen</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Marine Sciences</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 xml:space="preserve">Initiator </w:t>
            </w:r>
            <w:proofErr w:type="spellStart"/>
            <w:r>
              <w:rPr>
                <w:rFonts w:ascii="Arial" w:hAnsi="Arial" w:cs="Arial"/>
                <w:b/>
                <w:bCs/>
                <w:sz w:val="15"/>
                <w:szCs w:val="15"/>
              </w:rPr>
              <w:t>NetId</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hmd03003</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hyperlink r:id="rId211" w:history="1">
              <w:r>
                <w:rPr>
                  <w:rStyle w:val="Hyperlink"/>
                  <w:rFonts w:ascii="Arial" w:hAnsi="Arial" w:cs="Arial"/>
                  <w:sz w:val="15"/>
                  <w:szCs w:val="15"/>
                </w:rPr>
                <w:t>heidi.dierssen@uconn.edu</w:t>
              </w:r>
            </w:hyperlink>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Myself</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Yes</w:t>
            </w:r>
          </w:p>
        </w:tc>
      </w:tr>
    </w:tbl>
    <w:p w:rsidR="00B66BB0" w:rsidRDefault="00B66BB0" w:rsidP="00B66BB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372"/>
        <w:gridCol w:w="430"/>
      </w:tblGrid>
      <w:tr w:rsidR="00B66BB0" w:rsidTr="008E1038">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66BB0" w:rsidRDefault="00B66BB0" w:rsidP="008E1038">
            <w:pPr>
              <w:rPr>
                <w:rFonts w:ascii="Arial" w:hAnsi="Arial" w:cs="Arial"/>
                <w:b/>
                <w:bCs/>
                <w:color w:val="FFFFFF"/>
                <w:sz w:val="18"/>
                <w:szCs w:val="18"/>
              </w:rPr>
            </w:pPr>
            <w:r>
              <w:rPr>
                <w:rFonts w:ascii="Arial" w:hAnsi="Arial" w:cs="Arial"/>
                <w:b/>
                <w:bCs/>
                <w:color w:val="FFFFFF"/>
                <w:sz w:val="18"/>
                <w:szCs w:val="18"/>
              </w:rPr>
              <w:t>COURSE FEATURES</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Fall</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2019</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proofErr w:type="gramStart"/>
            <w:r>
              <w:rPr>
                <w:rFonts w:ascii="Arial" w:hAnsi="Arial" w:cs="Arial"/>
                <w:b/>
                <w:bCs/>
                <w:sz w:val="15"/>
                <w:szCs w:val="15"/>
              </w:rPr>
              <w:t>Will this course be taught</w:t>
            </w:r>
            <w:proofErr w:type="gramEnd"/>
            <w:r>
              <w:rPr>
                <w:rFonts w:ascii="Arial" w:hAnsi="Arial" w:cs="Arial"/>
                <w:b/>
                <w:bCs/>
                <w:sz w:val="15"/>
                <w:szCs w:val="15"/>
              </w:rPr>
              <w:t xml:space="preserve">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No</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No</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1</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lastRenderedPageBreak/>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1</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Yes</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Variable Credits Min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1</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Variable Credits Max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3</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No</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b/>
                <w:bCs/>
                <w:sz w:val="15"/>
                <w:szCs w:val="15"/>
              </w:rPr>
            </w:pPr>
          </w:p>
        </w:tc>
      </w:tr>
    </w:tbl>
    <w:p w:rsidR="00B66BB0" w:rsidRDefault="00B66BB0" w:rsidP="00B66BB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872"/>
        <w:gridCol w:w="3915"/>
      </w:tblGrid>
      <w:tr w:rsidR="00B66BB0" w:rsidTr="008E1038">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66BB0" w:rsidRDefault="00B66BB0" w:rsidP="008E1038">
            <w:pPr>
              <w:rPr>
                <w:rFonts w:ascii="Arial" w:hAnsi="Arial" w:cs="Arial"/>
                <w:b/>
                <w:bCs/>
                <w:color w:val="FFFFFF"/>
                <w:sz w:val="18"/>
                <w:szCs w:val="18"/>
              </w:rPr>
            </w:pPr>
            <w:r>
              <w:rPr>
                <w:rFonts w:ascii="Arial" w:hAnsi="Arial" w:cs="Arial"/>
                <w:b/>
                <w:bCs/>
                <w:color w:val="FFFFFF"/>
                <w:sz w:val="18"/>
                <w:szCs w:val="18"/>
              </w:rPr>
              <w:t>COURSE RESTRICTIONS</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proofErr w:type="gramStart"/>
            <w:r>
              <w:rPr>
                <w:rFonts w:ascii="Arial" w:hAnsi="Arial" w:cs="Arial"/>
                <w:b/>
                <w:bCs/>
                <w:sz w:val="15"/>
                <w:szCs w:val="15"/>
              </w:rPr>
              <w:t>Will the course or any sections of the course be taught</w:t>
            </w:r>
            <w:proofErr w:type="gramEnd"/>
            <w:r>
              <w:rPr>
                <w:rFonts w:ascii="Arial" w:hAnsi="Arial" w:cs="Arial"/>
                <w:b/>
                <w:bCs/>
                <w:sz w:val="15"/>
                <w:szCs w:val="15"/>
              </w:rPr>
              <w:t xml:space="preserve">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No</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None</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proofErr w:type="spellStart"/>
            <w:r>
              <w:rPr>
                <w:rFonts w:ascii="Arial" w:hAnsi="Arial" w:cs="Arial"/>
                <w:b/>
                <w:bCs/>
                <w:sz w:val="15"/>
                <w:szCs w:val="15"/>
              </w:rPr>
              <w:t>Corequisites</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None</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Nine credits of MARN courses at the 3000 level or above.</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Instructor Consent Required</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No</w:t>
            </w:r>
          </w:p>
        </w:tc>
      </w:tr>
    </w:tbl>
    <w:p w:rsidR="00B66BB0" w:rsidRDefault="00B66BB0" w:rsidP="00B66BB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847"/>
        <w:gridCol w:w="3190"/>
      </w:tblGrid>
      <w:tr w:rsidR="00B66BB0" w:rsidTr="008E1038">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66BB0" w:rsidRDefault="00B66BB0" w:rsidP="008E1038">
            <w:pPr>
              <w:rPr>
                <w:rFonts w:ascii="Arial" w:hAnsi="Arial" w:cs="Arial"/>
                <w:b/>
                <w:bCs/>
                <w:color w:val="FFFFFF"/>
                <w:sz w:val="18"/>
                <w:szCs w:val="18"/>
              </w:rPr>
            </w:pPr>
            <w:r>
              <w:rPr>
                <w:rFonts w:ascii="Arial" w:hAnsi="Arial" w:cs="Arial"/>
                <w:b/>
                <w:bCs/>
                <w:color w:val="FFFFFF"/>
                <w:sz w:val="18"/>
                <w:szCs w:val="18"/>
              </w:rPr>
              <w:t>GRADING</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Yes</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Number of Total Credits Allowed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3</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Is it repeatable only with a change in topic?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Yes</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Does it allow multiple enrollments in the same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Yes</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S/U</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Rationale for S/U Grading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Internships have non-standard grading metrics</w:t>
            </w:r>
          </w:p>
        </w:tc>
      </w:tr>
    </w:tbl>
    <w:p w:rsidR="00B66BB0" w:rsidRDefault="00B66BB0" w:rsidP="00B66BB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474"/>
        <w:gridCol w:w="4870"/>
      </w:tblGrid>
      <w:tr w:rsidR="00B66BB0" w:rsidTr="008E1038">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66BB0" w:rsidRDefault="00B66BB0" w:rsidP="008E1038">
            <w:pPr>
              <w:rPr>
                <w:rFonts w:ascii="Arial" w:hAnsi="Arial" w:cs="Arial"/>
                <w:b/>
                <w:bCs/>
                <w:color w:val="FFFFFF"/>
                <w:sz w:val="18"/>
                <w:szCs w:val="18"/>
              </w:rPr>
            </w:pPr>
            <w:r>
              <w:rPr>
                <w:rFonts w:ascii="Arial" w:hAnsi="Arial" w:cs="Arial"/>
                <w:b/>
                <w:bCs/>
                <w:color w:val="FFFFFF"/>
                <w:sz w:val="18"/>
                <w:szCs w:val="18"/>
              </w:rPr>
              <w:t>SPECIAL INSTRUCTIONAL FEATURES</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 xml:space="preserve">Do you anticipate the course </w:t>
            </w:r>
            <w:proofErr w:type="gramStart"/>
            <w:r>
              <w:rPr>
                <w:rFonts w:ascii="Arial" w:hAnsi="Arial" w:cs="Arial"/>
                <w:b/>
                <w:bCs/>
                <w:sz w:val="15"/>
                <w:szCs w:val="15"/>
              </w:rPr>
              <w:t>will be offered</w:t>
            </w:r>
            <w:proofErr w:type="gramEnd"/>
            <w:r>
              <w:rPr>
                <w:rFonts w:ascii="Arial" w:hAnsi="Arial" w:cs="Arial"/>
                <w:b/>
                <w:bCs/>
                <w:sz w:val="15"/>
                <w:szCs w:val="15"/>
              </w:rPr>
              <w:t xml:space="preserve">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No</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 xml:space="preserve">At which campuses do you anticipate this course </w:t>
            </w:r>
            <w:proofErr w:type="gramStart"/>
            <w:r>
              <w:rPr>
                <w:rFonts w:ascii="Arial" w:hAnsi="Arial" w:cs="Arial"/>
                <w:b/>
                <w:bCs/>
                <w:sz w:val="15"/>
                <w:szCs w:val="15"/>
              </w:rPr>
              <w:t>will be offered</w:t>
            </w:r>
            <w:proofErr w:type="gramEnd"/>
            <w:r>
              <w:rPr>
                <w:rFonts w:ascii="Arial" w:hAnsi="Arial" w:cs="Arial"/>
                <w:b/>
                <w:bCs/>
                <w:sz w:val="15"/>
                <w:szCs w:val="15"/>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Avery Point</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Marine Science major is housed at Avery Point</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proofErr w:type="gramStart"/>
            <w:r>
              <w:rPr>
                <w:rFonts w:ascii="Arial" w:hAnsi="Arial" w:cs="Arial"/>
                <w:b/>
                <w:bCs/>
                <w:sz w:val="15"/>
                <w:szCs w:val="15"/>
              </w:rPr>
              <w:lastRenderedPageBreak/>
              <w:t>Will this course be taught</w:t>
            </w:r>
            <w:proofErr w:type="gramEnd"/>
            <w:r>
              <w:rPr>
                <w:rFonts w:ascii="Arial" w:hAnsi="Arial" w:cs="Arial"/>
                <w:b/>
                <w:bCs/>
                <w:sz w:val="15"/>
                <w:szCs w:val="15"/>
              </w:rPr>
              <w:t xml:space="preserve">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Yes</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Off campus details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Internships under the direction of a MARN faculty may take place off campus</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proofErr w:type="gramStart"/>
            <w:r>
              <w:rPr>
                <w:rFonts w:ascii="Arial" w:hAnsi="Arial" w:cs="Arial"/>
                <w:b/>
                <w:bCs/>
                <w:sz w:val="15"/>
                <w:szCs w:val="15"/>
              </w:rPr>
              <w:t>Will this course be offered</w:t>
            </w:r>
            <w:proofErr w:type="gramEnd"/>
            <w:r>
              <w:rPr>
                <w:rFonts w:ascii="Arial" w:hAnsi="Arial" w:cs="Arial"/>
                <w:b/>
                <w:bCs/>
                <w:sz w:val="15"/>
                <w:szCs w:val="15"/>
              </w:rPr>
              <w:t xml:space="preserve">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No</w:t>
            </w:r>
          </w:p>
        </w:tc>
      </w:tr>
    </w:tbl>
    <w:p w:rsidR="00B66BB0" w:rsidRDefault="00B66BB0" w:rsidP="00B66BB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276"/>
        <w:gridCol w:w="8068"/>
      </w:tblGrid>
      <w:tr w:rsidR="00B66BB0" w:rsidTr="008E1038">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66BB0" w:rsidRDefault="00B66BB0" w:rsidP="008E1038">
            <w:pPr>
              <w:rPr>
                <w:rFonts w:ascii="Arial" w:hAnsi="Arial" w:cs="Arial"/>
                <w:b/>
                <w:bCs/>
                <w:color w:val="FFFFFF"/>
                <w:sz w:val="18"/>
                <w:szCs w:val="18"/>
              </w:rPr>
            </w:pPr>
            <w:r>
              <w:rPr>
                <w:rFonts w:ascii="Arial" w:hAnsi="Arial" w:cs="Arial"/>
                <w:b/>
                <w:bCs/>
                <w:color w:val="FFFFFF"/>
                <w:sz w:val="18"/>
                <w:szCs w:val="18"/>
              </w:rPr>
              <w:t>COURSE DETAILS</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 xml:space="preserve">4891. Internship in Marine Sciences 1.00 - 3.00 credits | May be repeated for </w:t>
            </w:r>
            <w:proofErr w:type="gramStart"/>
            <w:r>
              <w:rPr>
                <w:rFonts w:ascii="Arial" w:hAnsi="Arial" w:cs="Arial"/>
                <w:sz w:val="15"/>
                <w:szCs w:val="15"/>
              </w:rPr>
              <w:t>a total of 3</w:t>
            </w:r>
            <w:proofErr w:type="gramEnd"/>
            <w:r>
              <w:rPr>
                <w:rFonts w:ascii="Arial" w:hAnsi="Arial" w:cs="Arial"/>
                <w:sz w:val="15"/>
                <w:szCs w:val="15"/>
              </w:rPr>
              <w:t xml:space="preserve"> credits. Prerequisites: Recommended preparation: Nine credits of MARN courses at the 3000 level or above. Grading Basis: Satisfactory/Unsatisfactory An internship under the direction of MARN faculty. Placements stress application of academic training. A journal of activities is required. One credit </w:t>
            </w:r>
            <w:proofErr w:type="gramStart"/>
            <w:r>
              <w:rPr>
                <w:rFonts w:ascii="Arial" w:hAnsi="Arial" w:cs="Arial"/>
                <w:sz w:val="15"/>
                <w:szCs w:val="15"/>
              </w:rPr>
              <w:t>may be earned</w:t>
            </w:r>
            <w:proofErr w:type="gramEnd"/>
            <w:r>
              <w:rPr>
                <w:rFonts w:ascii="Arial" w:hAnsi="Arial" w:cs="Arial"/>
                <w:sz w:val="15"/>
                <w:szCs w:val="15"/>
              </w:rPr>
              <w:t xml:space="preserve"> for each 42 hours of pre-approved activities in a semester to a maximum of three credits. Students taking this course </w:t>
            </w:r>
            <w:proofErr w:type="gramStart"/>
            <w:r>
              <w:rPr>
                <w:rFonts w:ascii="Arial" w:hAnsi="Arial" w:cs="Arial"/>
                <w:sz w:val="15"/>
                <w:szCs w:val="15"/>
              </w:rPr>
              <w:t>will be assigned</w:t>
            </w:r>
            <w:proofErr w:type="gramEnd"/>
            <w:r>
              <w:rPr>
                <w:rFonts w:ascii="Arial" w:hAnsi="Arial" w:cs="Arial"/>
                <w:sz w:val="15"/>
                <w:szCs w:val="15"/>
              </w:rPr>
              <w:t xml:space="preserve"> a final grade of S (satisfactory) or U (unsatisfactory.). With a change in topic, </w:t>
            </w:r>
            <w:proofErr w:type="gramStart"/>
            <w:r>
              <w:rPr>
                <w:rFonts w:ascii="Arial" w:hAnsi="Arial" w:cs="Arial"/>
                <w:sz w:val="15"/>
                <w:szCs w:val="15"/>
              </w:rPr>
              <w:t>may be repeated</w:t>
            </w:r>
            <w:proofErr w:type="gramEnd"/>
            <w:r>
              <w:rPr>
                <w:rFonts w:ascii="Arial" w:hAnsi="Arial" w:cs="Arial"/>
                <w:sz w:val="15"/>
                <w:szCs w:val="15"/>
              </w:rPr>
              <w:t xml:space="preserve"> for credit, not to exceed 3 credits.</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 xml:space="preserve">4891. Internship in Marine Sciences 1.00 - 9.00 credits | May be repeated for </w:t>
            </w:r>
            <w:proofErr w:type="gramStart"/>
            <w:r>
              <w:rPr>
                <w:rFonts w:ascii="Arial" w:hAnsi="Arial" w:cs="Arial"/>
                <w:sz w:val="15"/>
                <w:szCs w:val="15"/>
              </w:rPr>
              <w:t>a total of 9</w:t>
            </w:r>
            <w:proofErr w:type="gramEnd"/>
            <w:r>
              <w:rPr>
                <w:rFonts w:ascii="Arial" w:hAnsi="Arial" w:cs="Arial"/>
                <w:sz w:val="15"/>
                <w:szCs w:val="15"/>
              </w:rPr>
              <w:t xml:space="preserve"> credits. Recommended preparation: Nine credits of MARN courses at the 3000 level or above. Instructor consent required. Grading Basis: Satisfactory/Unsatisfactory An internship under the direction of MARN faculty. Placements stress application of academic training. A journal of activities is required. One credit </w:t>
            </w:r>
            <w:proofErr w:type="gramStart"/>
            <w:r>
              <w:rPr>
                <w:rFonts w:ascii="Arial" w:hAnsi="Arial" w:cs="Arial"/>
                <w:sz w:val="15"/>
                <w:szCs w:val="15"/>
              </w:rPr>
              <w:t>may be earned</w:t>
            </w:r>
            <w:proofErr w:type="gramEnd"/>
            <w:r>
              <w:rPr>
                <w:rFonts w:ascii="Arial" w:hAnsi="Arial" w:cs="Arial"/>
                <w:sz w:val="15"/>
                <w:szCs w:val="15"/>
              </w:rPr>
              <w:t xml:space="preserve"> for each 42 hours of pre-approved activities in a semester to a maximum of three credits. Students taking this course </w:t>
            </w:r>
            <w:proofErr w:type="gramStart"/>
            <w:r>
              <w:rPr>
                <w:rFonts w:ascii="Arial" w:hAnsi="Arial" w:cs="Arial"/>
                <w:sz w:val="15"/>
                <w:szCs w:val="15"/>
              </w:rPr>
              <w:t>will be assigned</w:t>
            </w:r>
            <w:proofErr w:type="gramEnd"/>
            <w:r>
              <w:rPr>
                <w:rFonts w:ascii="Arial" w:hAnsi="Arial" w:cs="Arial"/>
                <w:sz w:val="15"/>
                <w:szCs w:val="15"/>
              </w:rPr>
              <w:t xml:space="preserve"> a final grade of S (satisfactory) or U (unsatisfactory). With a change in topic, </w:t>
            </w:r>
            <w:proofErr w:type="gramStart"/>
            <w:r>
              <w:rPr>
                <w:rFonts w:ascii="Arial" w:hAnsi="Arial" w:cs="Arial"/>
                <w:sz w:val="15"/>
                <w:szCs w:val="15"/>
              </w:rPr>
              <w:t>may be repeated</w:t>
            </w:r>
            <w:proofErr w:type="gramEnd"/>
            <w:r>
              <w:rPr>
                <w:rFonts w:ascii="Arial" w:hAnsi="Arial" w:cs="Arial"/>
                <w:sz w:val="15"/>
                <w:szCs w:val="15"/>
              </w:rPr>
              <w:t xml:space="preserve"> for credit, not to exceed 9 credits.</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The faculty voted to allow for more internship opportunities for the students and felt that 3 credits total was insufficient to allow for diverse internship opportunities, particularly conducted in summer months, for the students. In comparison, the EEB internship program allows 12 total credits.</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None</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 xml:space="preserve">An internship under the direction of MARN faculty. Placements stress application of academic training related to the Marine Science major. A journal of activities is required to document hours, activities, experiences and personal thoughts and growth as a marine scientist. One credit </w:t>
            </w:r>
            <w:proofErr w:type="gramStart"/>
            <w:r>
              <w:rPr>
                <w:rFonts w:ascii="Arial" w:hAnsi="Arial" w:cs="Arial"/>
                <w:sz w:val="15"/>
                <w:szCs w:val="15"/>
              </w:rPr>
              <w:t>may be earned</w:t>
            </w:r>
            <w:proofErr w:type="gramEnd"/>
            <w:r>
              <w:rPr>
                <w:rFonts w:ascii="Arial" w:hAnsi="Arial" w:cs="Arial"/>
                <w:sz w:val="15"/>
                <w:szCs w:val="15"/>
              </w:rPr>
              <w:t xml:space="preserve"> for each 42 hours of pre-approved activities.</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 xml:space="preserve">There is a learning contract signed by all parties outlining the internship goals, hours and learning outcomes. In addition, a timetable of activities and outcomes </w:t>
            </w:r>
            <w:proofErr w:type="gramStart"/>
            <w:r>
              <w:rPr>
                <w:rFonts w:ascii="Arial" w:hAnsi="Arial" w:cs="Arial"/>
                <w:sz w:val="15"/>
                <w:szCs w:val="15"/>
              </w:rPr>
              <w:t>are submitted</w:t>
            </w:r>
            <w:proofErr w:type="gramEnd"/>
            <w:r>
              <w:rPr>
                <w:rFonts w:ascii="Arial" w:hAnsi="Arial" w:cs="Arial"/>
                <w:sz w:val="15"/>
                <w:szCs w:val="15"/>
              </w:rPr>
              <w:t xml:space="preserve"> at the end of the internship. Metrics include the number of hours at the internship, the journal activities, meetings with faculty and sponsor, and often presentations on the experience and goals to other students in the major.</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57"/>
              <w:gridCol w:w="3057"/>
              <w:gridCol w:w="747"/>
            </w:tblGrid>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jc w:val="center"/>
                    <w:rPr>
                      <w:rFonts w:ascii="Arial" w:hAnsi="Arial" w:cs="Arial"/>
                      <w:b/>
                      <w:bCs/>
                      <w:color w:val="000000"/>
                      <w:sz w:val="15"/>
                      <w:szCs w:val="15"/>
                    </w:rPr>
                  </w:pPr>
                  <w:r>
                    <w:rPr>
                      <w:rFonts w:ascii="Arial" w:hAnsi="Arial" w:cs="Arial"/>
                      <w:b/>
                      <w:bCs/>
                      <w:color w:val="000000"/>
                      <w:sz w:val="15"/>
                      <w:szCs w:val="15"/>
                    </w:rPr>
                    <w:t>File Type</w:t>
                  </w:r>
                </w:p>
              </w:tc>
            </w:tr>
            <w:tr w:rsidR="00B66BB0" w:rsidTr="008E1038">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hyperlink r:id="rId212" w:tgtFrame="_self" w:history="1">
                    <w:r>
                      <w:rPr>
                        <w:rStyle w:val="Hyperlink"/>
                        <w:rFonts w:ascii="Arial" w:hAnsi="Arial" w:cs="Arial"/>
                        <w:sz w:val="15"/>
                        <w:szCs w:val="15"/>
                      </w:rPr>
                      <w:t>MARN_4891_SampleLearningContract.docx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MARN_4891_SampleLearningContract.docx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Other</w:t>
                  </w:r>
                </w:p>
              </w:tc>
            </w:tr>
          </w:tbl>
          <w:p w:rsidR="00B66BB0" w:rsidRDefault="00B66BB0" w:rsidP="008E1038"/>
        </w:tc>
      </w:tr>
    </w:tbl>
    <w:p w:rsidR="00B66BB0" w:rsidRDefault="00B66BB0" w:rsidP="00B66BB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638"/>
        <w:gridCol w:w="7706"/>
      </w:tblGrid>
      <w:tr w:rsidR="00B66BB0" w:rsidTr="008E1038">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66BB0" w:rsidRDefault="00B66BB0" w:rsidP="008E1038">
            <w:pPr>
              <w:rPr>
                <w:rFonts w:ascii="Arial" w:hAnsi="Arial" w:cs="Arial"/>
                <w:b/>
                <w:bCs/>
                <w:color w:val="FFFFFF"/>
                <w:sz w:val="18"/>
                <w:szCs w:val="18"/>
              </w:rPr>
            </w:pPr>
            <w:r>
              <w:rPr>
                <w:rFonts w:ascii="Arial" w:hAnsi="Arial" w:cs="Arial"/>
                <w:b/>
                <w:bCs/>
                <w:color w:val="FFFFFF"/>
                <w:sz w:val="18"/>
                <w:szCs w:val="18"/>
              </w:rPr>
              <w:t>COMMENTS / APPROVALS</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014"/>
              <w:gridCol w:w="1028"/>
              <w:gridCol w:w="1161"/>
              <w:gridCol w:w="655"/>
              <w:gridCol w:w="1263"/>
              <w:gridCol w:w="2473"/>
            </w:tblGrid>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jc w:val="center"/>
                    <w:rPr>
                      <w:rFonts w:ascii="Arial" w:hAnsi="Arial" w:cs="Arial"/>
                      <w:b/>
                      <w:bCs/>
                      <w:color w:val="000000"/>
                      <w:sz w:val="15"/>
                      <w:szCs w:val="15"/>
                    </w:rPr>
                  </w:pPr>
                  <w:r>
                    <w:rPr>
                      <w:rFonts w:ascii="Arial" w:hAnsi="Arial" w:cs="Arial"/>
                      <w:b/>
                      <w:bCs/>
                      <w:color w:val="000000"/>
                      <w:sz w:val="15"/>
                      <w:szCs w:val="15"/>
                    </w:rPr>
                    <w:t>Comments</w:t>
                  </w:r>
                </w:p>
              </w:tc>
            </w:tr>
            <w:tr w:rsidR="00B66BB0" w:rsidTr="008E1038">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lastRenderedPageBreak/>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Heidi M Dierssen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08/21/2019 - 11:50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proofErr w:type="gramStart"/>
                  <w:r>
                    <w:rPr>
                      <w:rFonts w:ascii="Arial" w:hAnsi="Arial" w:cs="Arial"/>
                      <w:sz w:val="15"/>
                      <w:szCs w:val="15"/>
                    </w:rPr>
                    <w:t>This change was approved by the faculty</w:t>
                  </w:r>
                  <w:proofErr w:type="gramEnd"/>
                  <w:r>
                    <w:rPr>
                      <w:rFonts w:ascii="Arial" w:hAnsi="Arial" w:cs="Arial"/>
                      <w:sz w:val="15"/>
                      <w:szCs w:val="15"/>
                    </w:rPr>
                    <w:t xml:space="preserve"> last year.</w:t>
                  </w:r>
                </w:p>
              </w:tc>
            </w:tr>
            <w:tr w:rsidR="00B66BB0" w:rsidTr="008E1038">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Marine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Heidi M Dierssen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08/21/2019 - 12:32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4/19/2019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 xml:space="preserve">Approved by faculty </w:t>
                  </w:r>
                </w:p>
              </w:tc>
            </w:tr>
          </w:tbl>
          <w:p w:rsidR="00B66BB0" w:rsidRDefault="00B66BB0" w:rsidP="008E1038"/>
        </w:tc>
      </w:tr>
    </w:tbl>
    <w:p w:rsidR="00B66BB0" w:rsidRDefault="00B66BB0" w:rsidP="00B66BB0">
      <w:pPr>
        <w:rPr>
          <w:sz w:val="20"/>
          <w:szCs w:val="20"/>
        </w:rPr>
      </w:pPr>
    </w:p>
    <w:p w:rsidR="00B66BB0" w:rsidRDefault="00B66BB0" w:rsidP="00B66BB0"/>
    <w:p w:rsidR="00B66BB0" w:rsidRPr="00AD40AF" w:rsidRDefault="00B66BB0" w:rsidP="00B66BB0">
      <w:pPr>
        <w:pStyle w:val="Default"/>
        <w:jc w:val="center"/>
        <w:rPr>
          <w:b/>
          <w:bCs/>
          <w:sz w:val="23"/>
          <w:szCs w:val="23"/>
        </w:rPr>
      </w:pPr>
    </w:p>
    <w:p w:rsidR="00B66BB0" w:rsidRDefault="00B66BB0" w:rsidP="00B66BB0">
      <w:pPr>
        <w:pStyle w:val="Heading1"/>
        <w:jc w:val="center"/>
        <w:rPr>
          <w:rFonts w:ascii="Times New Roman" w:hAnsi="Times New Roman"/>
        </w:rPr>
      </w:pPr>
      <w:r w:rsidRPr="00AD40AF">
        <w:rPr>
          <w:rFonts w:ascii="Times New Roman" w:hAnsi="Times New Roman"/>
        </w:rPr>
        <w:t>MARN 4891: Internship in Marine Sciences</w:t>
      </w:r>
    </w:p>
    <w:p w:rsidR="00B66BB0" w:rsidRPr="00AD40AF" w:rsidRDefault="00B66BB0" w:rsidP="00B66BB0">
      <w:pPr>
        <w:pStyle w:val="Default"/>
        <w:tabs>
          <w:tab w:val="left" w:pos="1440"/>
        </w:tabs>
      </w:pPr>
      <w:r w:rsidRPr="00AD40AF">
        <w:rPr>
          <w:u w:val="single"/>
        </w:rPr>
        <w:t>Intern name</w:t>
      </w:r>
      <w:r w:rsidRPr="00AD40AF">
        <w:t xml:space="preserve">: </w:t>
      </w:r>
      <w:r>
        <w:tab/>
        <w:t xml:space="preserve">John Cousteau  </w:t>
      </w:r>
    </w:p>
    <w:p w:rsidR="00B66BB0" w:rsidRDefault="00B66BB0" w:rsidP="00B66BB0">
      <w:pPr>
        <w:pStyle w:val="Default"/>
        <w:rPr>
          <w:color w:val="auto"/>
        </w:rPr>
      </w:pPr>
    </w:p>
    <w:p w:rsidR="00B66BB0" w:rsidRDefault="00B66BB0" w:rsidP="00B66BB0">
      <w:pPr>
        <w:pStyle w:val="Default"/>
        <w:tabs>
          <w:tab w:val="left" w:pos="1440"/>
        </w:tabs>
        <w:rPr>
          <w:color w:val="333333"/>
        </w:rPr>
      </w:pPr>
      <w:r w:rsidRPr="00AD40AF">
        <w:rPr>
          <w:u w:val="single"/>
        </w:rPr>
        <w:t>Project Title</w:t>
      </w:r>
      <w:r w:rsidRPr="00AD40AF">
        <w:t xml:space="preserve">: </w:t>
      </w:r>
      <w:r>
        <w:tab/>
      </w:r>
      <w:r w:rsidRPr="00AD40AF">
        <w:rPr>
          <w:color w:val="333333"/>
        </w:rPr>
        <w:t xml:space="preserve">Reef survey of invertebrates, giant clams, coral predators, fish populations, and </w:t>
      </w:r>
    </w:p>
    <w:p w:rsidR="00B66BB0" w:rsidRPr="007A3D0E" w:rsidRDefault="00B66BB0" w:rsidP="00B66BB0">
      <w:pPr>
        <w:pStyle w:val="Default"/>
        <w:rPr>
          <w:color w:val="333333"/>
        </w:rPr>
      </w:pPr>
      <w:r>
        <w:rPr>
          <w:color w:val="333333"/>
        </w:rPr>
        <w:tab/>
      </w:r>
      <w:r>
        <w:rPr>
          <w:color w:val="333333"/>
        </w:rPr>
        <w:tab/>
      </w:r>
      <w:proofErr w:type="gramStart"/>
      <w:r w:rsidRPr="00AD40AF">
        <w:rPr>
          <w:color w:val="333333"/>
        </w:rPr>
        <w:t>sharks</w:t>
      </w:r>
      <w:proofErr w:type="gramEnd"/>
      <w:r w:rsidRPr="00AD40AF">
        <w:rPr>
          <w:color w:val="333333"/>
        </w:rPr>
        <w:t xml:space="preserve"> of </w:t>
      </w:r>
      <w:proofErr w:type="spellStart"/>
      <w:r w:rsidRPr="00AD40AF">
        <w:rPr>
          <w:color w:val="333333"/>
        </w:rPr>
        <w:t>Koh</w:t>
      </w:r>
      <w:proofErr w:type="spellEnd"/>
      <w:r w:rsidRPr="00AD40AF">
        <w:rPr>
          <w:color w:val="333333"/>
        </w:rPr>
        <w:t xml:space="preserve"> Tao's coral reef ecosystems</w:t>
      </w:r>
      <w:r>
        <w:rPr>
          <w:color w:val="333333"/>
        </w:rPr>
        <w:t>.</w:t>
      </w:r>
    </w:p>
    <w:p w:rsidR="00B66BB0" w:rsidRPr="00AD40AF" w:rsidRDefault="00B66BB0" w:rsidP="00B66BB0">
      <w:pPr>
        <w:pStyle w:val="Default"/>
      </w:pPr>
    </w:p>
    <w:p w:rsidR="00B66BB0" w:rsidRDefault="00B66BB0" w:rsidP="00B66BB0">
      <w:pPr>
        <w:pStyle w:val="Default"/>
        <w:rPr>
          <w:color w:val="333333"/>
        </w:rPr>
      </w:pPr>
      <w:r w:rsidRPr="007A3D0E">
        <w:rPr>
          <w:u w:val="single"/>
        </w:rPr>
        <w:t>Outside Organization</w:t>
      </w:r>
      <w:r w:rsidRPr="00AD40AF">
        <w:t xml:space="preserve">: Loop Abroad/Thailand in partnership with </w:t>
      </w:r>
      <w:r w:rsidRPr="00AD40AF">
        <w:rPr>
          <w:color w:val="333333"/>
        </w:rPr>
        <w:t xml:space="preserve">New Heaven Reef </w:t>
      </w:r>
    </w:p>
    <w:p w:rsidR="00B66BB0" w:rsidRPr="00AD40AF" w:rsidRDefault="00B66BB0" w:rsidP="00B66BB0">
      <w:pPr>
        <w:pStyle w:val="Default"/>
      </w:pPr>
      <w:r>
        <w:rPr>
          <w:color w:val="333333"/>
        </w:rPr>
        <w:tab/>
      </w:r>
      <w:r>
        <w:rPr>
          <w:color w:val="333333"/>
        </w:rPr>
        <w:tab/>
      </w:r>
      <w:r>
        <w:rPr>
          <w:color w:val="333333"/>
        </w:rPr>
        <w:tab/>
      </w:r>
      <w:r w:rsidRPr="00AD40AF">
        <w:rPr>
          <w:color w:val="333333"/>
        </w:rPr>
        <w:t>Conservation Program</w:t>
      </w:r>
    </w:p>
    <w:p w:rsidR="00B66BB0" w:rsidRPr="00AD40AF" w:rsidRDefault="00B66BB0" w:rsidP="00B66BB0">
      <w:pPr>
        <w:pStyle w:val="Default"/>
      </w:pPr>
    </w:p>
    <w:p w:rsidR="00B66BB0" w:rsidRPr="00AD40AF" w:rsidRDefault="00B66BB0" w:rsidP="00B66BB0">
      <w:pPr>
        <w:pStyle w:val="Default"/>
      </w:pPr>
      <w:r w:rsidRPr="007A3D0E">
        <w:rPr>
          <w:u w:val="single"/>
        </w:rPr>
        <w:t>Academic Supervisor</w:t>
      </w:r>
      <w:r w:rsidRPr="00AD40AF">
        <w:t>: Claudia Koerting</w:t>
      </w:r>
    </w:p>
    <w:p w:rsidR="00B66BB0" w:rsidRPr="00AD40AF" w:rsidRDefault="00B66BB0" w:rsidP="00B66BB0">
      <w:pPr>
        <w:pStyle w:val="Default"/>
      </w:pPr>
    </w:p>
    <w:p w:rsidR="00B66BB0" w:rsidRPr="00AD40AF" w:rsidRDefault="00B66BB0" w:rsidP="00B66BB0">
      <w:pPr>
        <w:pStyle w:val="Default"/>
      </w:pPr>
      <w:r w:rsidRPr="007A3D0E">
        <w:rPr>
          <w:u w:val="single"/>
        </w:rPr>
        <w:t>On-Site Supervisor</w:t>
      </w:r>
      <w:r w:rsidRPr="00AD40AF">
        <w:t xml:space="preserve">: </w:t>
      </w:r>
    </w:p>
    <w:p w:rsidR="00B66BB0" w:rsidRPr="00AD40AF" w:rsidRDefault="00B66BB0" w:rsidP="00B66BB0">
      <w:pPr>
        <w:pStyle w:val="Default"/>
      </w:pPr>
    </w:p>
    <w:p w:rsidR="00B66BB0" w:rsidRPr="007A3D0E" w:rsidRDefault="00B66BB0" w:rsidP="00B66BB0">
      <w:pPr>
        <w:pStyle w:val="Default"/>
        <w:rPr>
          <w:u w:val="single"/>
        </w:rPr>
      </w:pPr>
      <w:r w:rsidRPr="007A3D0E">
        <w:rPr>
          <w:u w:val="single"/>
        </w:rPr>
        <w:t xml:space="preserve">Weekly Schedule of Work: </w:t>
      </w:r>
    </w:p>
    <w:p w:rsidR="00B66BB0" w:rsidRDefault="00B66BB0" w:rsidP="00B66BB0">
      <w:pPr>
        <w:pStyle w:val="Default"/>
      </w:pPr>
    </w:p>
    <w:p w:rsidR="00B66BB0" w:rsidRPr="001C692E" w:rsidRDefault="00B66BB0" w:rsidP="00B66BB0">
      <w:pPr>
        <w:pStyle w:val="Default"/>
      </w:pPr>
      <w:r>
        <w:rPr>
          <w:u w:val="single"/>
        </w:rPr>
        <w:t>Total Projected Hours:</w:t>
      </w:r>
      <w:r>
        <w:t xml:space="preserve"> 126 hours</w:t>
      </w:r>
    </w:p>
    <w:p w:rsidR="00B66BB0" w:rsidRDefault="00B66BB0" w:rsidP="00B66BB0">
      <w:pPr>
        <w:pStyle w:val="Default"/>
      </w:pPr>
    </w:p>
    <w:p w:rsidR="00B66BB0" w:rsidRPr="00AD40AF" w:rsidRDefault="00B66BB0" w:rsidP="00B66BB0">
      <w:pPr>
        <w:pStyle w:val="Default"/>
      </w:pPr>
      <w:r w:rsidRPr="00B35E3C">
        <w:rPr>
          <w:u w:val="single"/>
        </w:rPr>
        <w:t>Credits</w:t>
      </w:r>
      <w:r w:rsidRPr="00AD40AF">
        <w:t xml:space="preserve">: </w:t>
      </w:r>
      <w:proofErr w:type="gramStart"/>
      <w:r>
        <w:t>3</w:t>
      </w:r>
      <w:proofErr w:type="gramEnd"/>
    </w:p>
    <w:p w:rsidR="00B66BB0" w:rsidRPr="00AD40AF" w:rsidRDefault="00B66BB0" w:rsidP="00B66BB0">
      <w:pPr>
        <w:pStyle w:val="Default"/>
      </w:pPr>
    </w:p>
    <w:p w:rsidR="00B66BB0" w:rsidRDefault="00B66BB0" w:rsidP="00B66BB0">
      <w:pPr>
        <w:pStyle w:val="Default"/>
      </w:pPr>
      <w:r w:rsidRPr="001C692E">
        <w:rPr>
          <w:u w:val="single"/>
        </w:rPr>
        <w:t>Work Plan</w:t>
      </w:r>
      <w:r w:rsidRPr="00AD40AF">
        <w:t xml:space="preserve">: </w:t>
      </w:r>
      <w:r>
        <w:t xml:space="preserve">See attached, includes </w:t>
      </w:r>
      <w:proofErr w:type="gramStart"/>
      <w:r>
        <w:t>dissect of marine specimens</w:t>
      </w:r>
      <w:proofErr w:type="gramEnd"/>
      <w:r>
        <w:t xml:space="preserve">, </w:t>
      </w:r>
      <w:proofErr w:type="gramStart"/>
      <w:r>
        <w:t>work on conservation projects,</w:t>
      </w:r>
      <w:proofErr w:type="gramEnd"/>
      <w:r>
        <w:t xml:space="preserve"> </w:t>
      </w:r>
    </w:p>
    <w:p w:rsidR="00B66BB0" w:rsidRDefault="00B66BB0" w:rsidP="00B66BB0">
      <w:pPr>
        <w:pStyle w:val="Default"/>
      </w:pPr>
      <w:r>
        <w:tab/>
      </w:r>
      <w:proofErr w:type="gramStart"/>
      <w:r>
        <w:t>caring</w:t>
      </w:r>
      <w:proofErr w:type="gramEnd"/>
      <w:r>
        <w:t xml:space="preserve"> for baby sea turtles, building artificial reefs and maintaining coral nurseries. In </w:t>
      </w:r>
    </w:p>
    <w:p w:rsidR="00B66BB0" w:rsidRPr="00AD40AF" w:rsidRDefault="00B66BB0" w:rsidP="00B66BB0">
      <w:pPr>
        <w:pStyle w:val="Default"/>
      </w:pPr>
      <w:r>
        <w:tab/>
      </w:r>
      <w:proofErr w:type="gramStart"/>
      <w:r>
        <w:t>addition</w:t>
      </w:r>
      <w:proofErr w:type="gramEnd"/>
      <w:r>
        <w:t xml:space="preserve"> biota surveys to be performed by snorkeling over the reef.</w:t>
      </w:r>
    </w:p>
    <w:p w:rsidR="00B66BB0" w:rsidRPr="00AD40AF" w:rsidRDefault="00B66BB0" w:rsidP="00B66BB0">
      <w:pPr>
        <w:pStyle w:val="Default"/>
      </w:pPr>
    </w:p>
    <w:p w:rsidR="00B66BB0" w:rsidRDefault="00B66BB0" w:rsidP="00B66BB0">
      <w:pPr>
        <w:pStyle w:val="Default"/>
      </w:pPr>
      <w:r w:rsidRPr="002108D8">
        <w:rPr>
          <w:u w:val="single"/>
        </w:rPr>
        <w:t>Academic Products</w:t>
      </w:r>
      <w:r w:rsidRPr="00AD40AF">
        <w:t xml:space="preserve">: </w:t>
      </w:r>
      <w:r>
        <w:t xml:space="preserve">Journal of work done; collection of data from surveys, graphs and final </w:t>
      </w:r>
    </w:p>
    <w:p w:rsidR="00B66BB0" w:rsidRPr="00AD40AF" w:rsidRDefault="00B66BB0" w:rsidP="00B66BB0">
      <w:pPr>
        <w:pStyle w:val="Default"/>
      </w:pPr>
      <w:r>
        <w:tab/>
      </w:r>
      <w:r>
        <w:tab/>
      </w:r>
      <w:proofErr w:type="gramStart"/>
      <w:r>
        <w:t>report</w:t>
      </w:r>
      <w:proofErr w:type="gramEnd"/>
      <w:r>
        <w:t xml:space="preserve"> of the data. Literature review of the </w:t>
      </w:r>
      <w:proofErr w:type="spellStart"/>
      <w:r>
        <w:t>Koh</w:t>
      </w:r>
      <w:proofErr w:type="spellEnd"/>
      <w:r>
        <w:t xml:space="preserve"> Tao coral reef ecosystem.</w:t>
      </w:r>
    </w:p>
    <w:p w:rsidR="00B66BB0" w:rsidRPr="00AD40AF" w:rsidRDefault="00B66BB0" w:rsidP="00B66BB0">
      <w:pPr>
        <w:pStyle w:val="Default"/>
      </w:pPr>
    </w:p>
    <w:p w:rsidR="00B66BB0" w:rsidRDefault="00B66BB0" w:rsidP="00B66BB0">
      <w:pPr>
        <w:pStyle w:val="Default"/>
      </w:pPr>
      <w:r w:rsidRPr="00B35E3C">
        <w:rPr>
          <w:u w:val="single"/>
        </w:rPr>
        <w:t>Assessment</w:t>
      </w:r>
      <w:r w:rsidRPr="00AD40AF">
        <w:t xml:space="preserve">: </w:t>
      </w:r>
      <w:r>
        <w:t xml:space="preserve">On-site supervisor evaluation of work performed to include data collection and </w:t>
      </w:r>
    </w:p>
    <w:p w:rsidR="00B66BB0" w:rsidRPr="00AD40AF" w:rsidRDefault="00B66BB0" w:rsidP="00B66BB0">
      <w:pPr>
        <w:pStyle w:val="Default"/>
        <w:ind w:left="1440"/>
      </w:pPr>
      <w:proofErr w:type="gramStart"/>
      <w:r>
        <w:t>specimen</w:t>
      </w:r>
      <w:proofErr w:type="gramEnd"/>
      <w:r>
        <w:t xml:space="preserve"> dissections. Daily journal and final report evaluated by academic supervisor, Claudia Koerting.</w:t>
      </w:r>
    </w:p>
    <w:p w:rsidR="00B66BB0" w:rsidRPr="00AD40AF" w:rsidRDefault="00B66BB0" w:rsidP="00B66BB0">
      <w:pPr>
        <w:pStyle w:val="Default"/>
      </w:pPr>
    </w:p>
    <w:p w:rsidR="00B66BB0" w:rsidRPr="00B35E3C" w:rsidRDefault="00B66BB0" w:rsidP="00B66BB0">
      <w:pPr>
        <w:pStyle w:val="Default"/>
        <w:rPr>
          <w:u w:val="single"/>
        </w:rPr>
      </w:pPr>
      <w:r w:rsidRPr="00B35E3C">
        <w:rPr>
          <w:u w:val="single"/>
        </w:rPr>
        <w:t xml:space="preserve">Approval and Signatures: </w:t>
      </w:r>
    </w:p>
    <w:p w:rsidR="00B66BB0" w:rsidRPr="00AD40AF" w:rsidRDefault="00B66BB0" w:rsidP="00B66BB0">
      <w:pPr>
        <w:pStyle w:val="Default"/>
      </w:pPr>
    </w:p>
    <w:p w:rsidR="00B66BB0" w:rsidRPr="00AD40AF" w:rsidRDefault="00B66BB0" w:rsidP="00B66BB0">
      <w:pPr>
        <w:pStyle w:val="Default"/>
      </w:pPr>
    </w:p>
    <w:p w:rsidR="00B66BB0" w:rsidRPr="00AD40AF" w:rsidRDefault="00B66BB0" w:rsidP="00B66BB0">
      <w:pPr>
        <w:pStyle w:val="Default"/>
      </w:pPr>
      <w:r w:rsidRPr="00AD40AF">
        <w:t xml:space="preserve">Student Intern: ____________________________________ Date: _____________ </w:t>
      </w:r>
    </w:p>
    <w:p w:rsidR="00B66BB0" w:rsidRPr="00AD40AF" w:rsidRDefault="00B66BB0" w:rsidP="00B66BB0">
      <w:pPr>
        <w:pStyle w:val="Default"/>
      </w:pPr>
    </w:p>
    <w:p w:rsidR="00B66BB0" w:rsidRPr="00AD40AF" w:rsidRDefault="00B66BB0" w:rsidP="00B66BB0">
      <w:pPr>
        <w:pStyle w:val="Default"/>
      </w:pPr>
    </w:p>
    <w:p w:rsidR="00B66BB0" w:rsidRPr="00AD40AF" w:rsidRDefault="00B66BB0" w:rsidP="00B66BB0">
      <w:pPr>
        <w:pStyle w:val="Default"/>
      </w:pPr>
      <w:r w:rsidRPr="00AD40AF">
        <w:lastRenderedPageBreak/>
        <w:t xml:space="preserve">On-Site Supervisor: ________________________________ Date: _____________ </w:t>
      </w:r>
    </w:p>
    <w:p w:rsidR="00B66BB0" w:rsidRPr="00AD40AF" w:rsidRDefault="00B66BB0" w:rsidP="00B66BB0">
      <w:pPr>
        <w:rPr>
          <w:rFonts w:ascii="Times New Roman" w:hAnsi="Times New Roman"/>
          <w:sz w:val="24"/>
          <w:szCs w:val="24"/>
        </w:rPr>
      </w:pPr>
    </w:p>
    <w:p w:rsidR="00B66BB0" w:rsidRPr="00AD40AF" w:rsidRDefault="00B66BB0" w:rsidP="00B66BB0">
      <w:pPr>
        <w:rPr>
          <w:rFonts w:ascii="Times New Roman" w:hAnsi="Times New Roman"/>
          <w:sz w:val="24"/>
          <w:szCs w:val="24"/>
        </w:rPr>
      </w:pPr>
      <w:r w:rsidRPr="00AD40AF">
        <w:rPr>
          <w:rFonts w:ascii="Times New Roman" w:hAnsi="Times New Roman"/>
          <w:sz w:val="24"/>
          <w:szCs w:val="24"/>
        </w:rPr>
        <w:t>Academic Supervisor: ______________________________ Date: _____________</w:t>
      </w:r>
    </w:p>
    <w:p w:rsidR="00B66BB0" w:rsidRDefault="00B66BB0" w:rsidP="00B66BB0"/>
    <w:p w:rsidR="0088241F" w:rsidRPr="00B66BB0" w:rsidRDefault="0088241F" w:rsidP="0088241F">
      <w:pPr>
        <w:spacing w:after="0" w:line="240" w:lineRule="auto"/>
        <w:rPr>
          <w:rFonts w:ascii="Times New Roman" w:hAnsi="Times New Roman" w:cs="Times New Roman"/>
          <w:b/>
          <w:sz w:val="24"/>
          <w:szCs w:val="24"/>
        </w:rPr>
      </w:pPr>
      <w:r w:rsidRPr="00B66BB0">
        <w:rPr>
          <w:rFonts w:ascii="Times New Roman" w:hAnsi="Times New Roman" w:cs="Times New Roman"/>
          <w:b/>
          <w:sz w:val="24"/>
          <w:szCs w:val="24"/>
        </w:rPr>
        <w:t>2019-211</w:t>
      </w:r>
      <w:r w:rsidRPr="00B66BB0">
        <w:rPr>
          <w:rFonts w:ascii="Times New Roman" w:hAnsi="Times New Roman" w:cs="Times New Roman"/>
          <w:b/>
          <w:sz w:val="24"/>
          <w:szCs w:val="24"/>
        </w:rPr>
        <w:tab/>
        <w:t>CAMS 1121</w:t>
      </w:r>
      <w:r w:rsidRPr="00B66BB0">
        <w:rPr>
          <w:rFonts w:ascii="Times New Roman" w:hAnsi="Times New Roman" w:cs="Times New Roman"/>
          <w:b/>
          <w:sz w:val="24"/>
          <w:szCs w:val="24"/>
        </w:rPr>
        <w:tab/>
      </w:r>
      <w:r w:rsidRPr="00B66BB0">
        <w:rPr>
          <w:rFonts w:ascii="Times New Roman" w:hAnsi="Times New Roman" w:cs="Times New Roman"/>
          <w:b/>
          <w:sz w:val="24"/>
          <w:szCs w:val="24"/>
        </w:rPr>
        <w:tab/>
        <w:t xml:space="preserve">Revise Course </w:t>
      </w:r>
      <w:r w:rsidRPr="00B66BB0">
        <w:rPr>
          <w:rFonts w:ascii="Times New Roman" w:hAnsi="Times New Roman" w:cs="Times New Roman"/>
          <w:b/>
          <w:color w:val="FF0000"/>
          <w:sz w:val="24"/>
          <w:szCs w:val="24"/>
        </w:rPr>
        <w:t>(G) (S)</w:t>
      </w:r>
    </w:p>
    <w:p w:rsidR="00B66BB0" w:rsidRDefault="00B66BB0" w:rsidP="0088241F">
      <w:pPr>
        <w:spacing w:after="0" w:line="240" w:lineRule="auto"/>
        <w:rPr>
          <w:rFonts w:ascii="Times New Roman" w:hAnsi="Times New Roman" w:cs="Times New Roman"/>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179"/>
        <w:gridCol w:w="8165"/>
      </w:tblGrid>
      <w:tr w:rsidR="00B66BB0" w:rsidTr="008E1038">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66BB0" w:rsidRDefault="00B66BB0" w:rsidP="008E1038">
            <w:pPr>
              <w:rPr>
                <w:rFonts w:ascii="Arial" w:hAnsi="Arial" w:cs="Arial"/>
                <w:b/>
                <w:bCs/>
                <w:color w:val="FFFFFF"/>
                <w:sz w:val="18"/>
                <w:szCs w:val="18"/>
              </w:rPr>
            </w:pPr>
            <w:r>
              <w:rPr>
                <w:rFonts w:ascii="Arial" w:hAnsi="Arial" w:cs="Arial"/>
                <w:b/>
                <w:bCs/>
                <w:color w:val="FFFFFF"/>
                <w:sz w:val="18"/>
                <w:szCs w:val="18"/>
              </w:rPr>
              <w:t>COURSE ACTION REQUEST</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19-12888</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Terni</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Elementary Latin I</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In Progress</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Start &gt; Draft &gt; Literatures, Cultures and Languages &gt; College of Liberal Arts and Sciences &gt; Return &gt; Literatures, Cultures and Languages &gt; College of Liberal Arts and Sciences</w:t>
            </w:r>
          </w:p>
        </w:tc>
      </w:tr>
    </w:tbl>
    <w:p w:rsidR="00B66BB0" w:rsidRDefault="00B66BB0" w:rsidP="00B66BB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614"/>
        <w:gridCol w:w="2523"/>
      </w:tblGrid>
      <w:tr w:rsidR="00B66BB0" w:rsidTr="008E1038">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66BB0" w:rsidRDefault="00B66BB0" w:rsidP="008E1038">
            <w:pPr>
              <w:rPr>
                <w:rFonts w:ascii="Arial" w:hAnsi="Arial" w:cs="Arial"/>
                <w:b/>
                <w:bCs/>
                <w:color w:val="FFFFFF"/>
                <w:sz w:val="18"/>
                <w:szCs w:val="18"/>
              </w:rPr>
            </w:pPr>
            <w:r>
              <w:rPr>
                <w:rFonts w:ascii="Arial" w:hAnsi="Arial" w:cs="Arial"/>
                <w:b/>
                <w:bCs/>
                <w:color w:val="FFFFFF"/>
                <w:sz w:val="18"/>
                <w:szCs w:val="18"/>
              </w:rPr>
              <w:t>COURSE INFO</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Revise Course</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Neither</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1</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CAMS</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College of Liberal Arts and Sciences</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Literatures, Cultures and Languages</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Elementary Latin I</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1121</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Yes</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Please explain the use of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This CAR is for a course revision</w:t>
            </w:r>
          </w:p>
        </w:tc>
      </w:tr>
    </w:tbl>
    <w:p w:rsidR="00B66BB0" w:rsidRDefault="00B66BB0" w:rsidP="00B66BB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973"/>
      </w:tblGrid>
      <w:tr w:rsidR="00B66BB0" w:rsidTr="008E1038">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66BB0" w:rsidRDefault="00B66BB0" w:rsidP="008E1038">
            <w:pPr>
              <w:rPr>
                <w:rFonts w:ascii="Arial" w:hAnsi="Arial" w:cs="Arial"/>
                <w:b/>
                <w:bCs/>
                <w:color w:val="FFFFFF"/>
                <w:sz w:val="18"/>
                <w:szCs w:val="18"/>
              </w:rPr>
            </w:pPr>
            <w:r>
              <w:rPr>
                <w:rFonts w:ascii="Arial" w:hAnsi="Arial" w:cs="Arial"/>
                <w:b/>
                <w:bCs/>
                <w:color w:val="FFFFFF"/>
                <w:sz w:val="18"/>
                <w:szCs w:val="18"/>
              </w:rPr>
              <w:t>CONTACT INFO</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Jennifer Terni</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Lit, Cultures and Languages</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lastRenderedPageBreak/>
              <w:t xml:space="preserve">Initiator </w:t>
            </w:r>
            <w:proofErr w:type="spellStart"/>
            <w:r>
              <w:rPr>
                <w:rFonts w:ascii="Arial" w:hAnsi="Arial" w:cs="Arial"/>
                <w:b/>
                <w:bCs/>
                <w:sz w:val="15"/>
                <w:szCs w:val="15"/>
              </w:rPr>
              <w:t>NetId</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jet08007</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hyperlink r:id="rId213" w:history="1">
              <w:r>
                <w:rPr>
                  <w:rStyle w:val="Hyperlink"/>
                  <w:rFonts w:ascii="Arial" w:hAnsi="Arial" w:cs="Arial"/>
                  <w:sz w:val="15"/>
                  <w:szCs w:val="15"/>
                </w:rPr>
                <w:t>jennifer.terni@uconn.edu</w:t>
              </w:r>
            </w:hyperlink>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Myself</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Yes</w:t>
            </w:r>
          </w:p>
        </w:tc>
      </w:tr>
    </w:tbl>
    <w:p w:rsidR="00B66BB0" w:rsidRDefault="00B66BB0" w:rsidP="00B66BB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05"/>
        <w:gridCol w:w="1314"/>
      </w:tblGrid>
      <w:tr w:rsidR="00B66BB0" w:rsidTr="008E1038">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66BB0" w:rsidRDefault="00B66BB0" w:rsidP="008E1038">
            <w:pPr>
              <w:rPr>
                <w:rFonts w:ascii="Arial" w:hAnsi="Arial" w:cs="Arial"/>
                <w:b/>
                <w:bCs/>
                <w:color w:val="FFFFFF"/>
                <w:sz w:val="18"/>
                <w:szCs w:val="18"/>
              </w:rPr>
            </w:pPr>
            <w:r>
              <w:rPr>
                <w:rFonts w:ascii="Arial" w:hAnsi="Arial" w:cs="Arial"/>
                <w:b/>
                <w:bCs/>
                <w:color w:val="FFFFFF"/>
                <w:sz w:val="18"/>
                <w:szCs w:val="18"/>
              </w:rPr>
              <w:t>COURSE FEATURES</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Fall</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2020</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proofErr w:type="gramStart"/>
            <w:r>
              <w:rPr>
                <w:rFonts w:ascii="Arial" w:hAnsi="Arial" w:cs="Arial"/>
                <w:b/>
                <w:bCs/>
                <w:sz w:val="15"/>
                <w:szCs w:val="15"/>
              </w:rPr>
              <w:t>Will this course be taught</w:t>
            </w:r>
            <w:proofErr w:type="gramEnd"/>
            <w:r>
              <w:rPr>
                <w:rFonts w:ascii="Arial" w:hAnsi="Arial" w:cs="Arial"/>
                <w:b/>
                <w:bCs/>
                <w:sz w:val="15"/>
                <w:szCs w:val="15"/>
              </w:rPr>
              <w:t xml:space="preserve">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Yes</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Specify Language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Latin</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Yes</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Content Area 1 Arts and Humanities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No</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Content Area 2 Social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No</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Content Area 3 Science and Technology (non-Lab)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No</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Content Area 3 Science and Technology (Lab)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No</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Content Area 4 Diversity and Multiculturalism (non-International)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No</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Content Area 4 Diversity and Multiculturalism (International)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No</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General Education Competency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Second Language</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Environmental Literacy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b/>
                <w:bCs/>
                <w:sz w:val="15"/>
                <w:szCs w:val="15"/>
              </w:rPr>
            </w:pP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1</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20</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No</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No</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4</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Seminar</w:t>
            </w:r>
          </w:p>
        </w:tc>
      </w:tr>
    </w:tbl>
    <w:p w:rsidR="00B66BB0" w:rsidRDefault="00B66BB0" w:rsidP="00B66BB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872"/>
        <w:gridCol w:w="1539"/>
      </w:tblGrid>
      <w:tr w:rsidR="00B66BB0" w:rsidTr="008E1038">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66BB0" w:rsidRDefault="00B66BB0" w:rsidP="008E1038">
            <w:pPr>
              <w:rPr>
                <w:rFonts w:ascii="Arial" w:hAnsi="Arial" w:cs="Arial"/>
                <w:b/>
                <w:bCs/>
                <w:color w:val="FFFFFF"/>
                <w:sz w:val="18"/>
                <w:szCs w:val="18"/>
              </w:rPr>
            </w:pPr>
            <w:r>
              <w:rPr>
                <w:rFonts w:ascii="Arial" w:hAnsi="Arial" w:cs="Arial"/>
                <w:b/>
                <w:bCs/>
                <w:color w:val="FFFFFF"/>
                <w:sz w:val="18"/>
                <w:szCs w:val="18"/>
              </w:rPr>
              <w:t>COURSE RESTRICTIONS</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proofErr w:type="gramStart"/>
            <w:r>
              <w:rPr>
                <w:rFonts w:ascii="Arial" w:hAnsi="Arial" w:cs="Arial"/>
                <w:b/>
                <w:bCs/>
                <w:sz w:val="15"/>
                <w:szCs w:val="15"/>
              </w:rPr>
              <w:t>Will the course or any sections of the course be taught</w:t>
            </w:r>
            <w:proofErr w:type="gramEnd"/>
            <w:r>
              <w:rPr>
                <w:rFonts w:ascii="Arial" w:hAnsi="Arial" w:cs="Arial"/>
                <w:b/>
                <w:bCs/>
                <w:sz w:val="15"/>
                <w:szCs w:val="15"/>
              </w:rPr>
              <w:t xml:space="preserve">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No</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lastRenderedPageBreak/>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b/>
                <w:bCs/>
                <w:sz w:val="15"/>
                <w:szCs w:val="15"/>
              </w:rPr>
            </w:pP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proofErr w:type="spellStart"/>
            <w:r>
              <w:rPr>
                <w:rFonts w:ascii="Arial" w:hAnsi="Arial" w:cs="Arial"/>
                <w:b/>
                <w:bCs/>
                <w:sz w:val="15"/>
                <w:szCs w:val="15"/>
              </w:rPr>
              <w:t>Corequisites</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b/>
                <w:bCs/>
                <w:sz w:val="15"/>
                <w:szCs w:val="15"/>
              </w:rPr>
            </w:pP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b/>
                <w:bCs/>
                <w:sz w:val="15"/>
                <w:szCs w:val="15"/>
              </w:rPr>
            </w:pP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No Consent Required</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b/>
                <w:bCs/>
                <w:sz w:val="15"/>
                <w:szCs w:val="15"/>
              </w:rPr>
            </w:pP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Is Consent Required for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b/>
                <w:bCs/>
                <w:sz w:val="15"/>
                <w:szCs w:val="15"/>
              </w:rPr>
            </w:pPr>
          </w:p>
        </w:tc>
      </w:tr>
    </w:tbl>
    <w:p w:rsidR="00B66BB0" w:rsidRDefault="00B66BB0" w:rsidP="00B66BB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B66BB0" w:rsidTr="008E1038">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66BB0" w:rsidRDefault="00B66BB0" w:rsidP="008E1038">
            <w:pPr>
              <w:rPr>
                <w:rFonts w:ascii="Arial" w:hAnsi="Arial" w:cs="Arial"/>
                <w:b/>
                <w:bCs/>
                <w:color w:val="FFFFFF"/>
                <w:sz w:val="18"/>
                <w:szCs w:val="18"/>
              </w:rPr>
            </w:pPr>
            <w:r>
              <w:rPr>
                <w:rFonts w:ascii="Arial" w:hAnsi="Arial" w:cs="Arial"/>
                <w:b/>
                <w:bCs/>
                <w:color w:val="FFFFFF"/>
                <w:sz w:val="18"/>
                <w:szCs w:val="18"/>
              </w:rPr>
              <w:t>GRADING</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No</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Graded</w:t>
            </w:r>
          </w:p>
        </w:tc>
      </w:tr>
    </w:tbl>
    <w:p w:rsidR="00B66BB0" w:rsidRDefault="00B66BB0" w:rsidP="00B66BB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1914"/>
      </w:tblGrid>
      <w:tr w:rsidR="00B66BB0" w:rsidTr="008E1038">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66BB0" w:rsidRDefault="00B66BB0" w:rsidP="008E1038">
            <w:pPr>
              <w:rPr>
                <w:rFonts w:ascii="Arial" w:hAnsi="Arial" w:cs="Arial"/>
                <w:b/>
                <w:bCs/>
                <w:color w:val="FFFFFF"/>
                <w:sz w:val="18"/>
                <w:szCs w:val="18"/>
              </w:rPr>
            </w:pPr>
            <w:r>
              <w:rPr>
                <w:rFonts w:ascii="Arial" w:hAnsi="Arial" w:cs="Arial"/>
                <w:b/>
                <w:bCs/>
                <w:color w:val="FFFFFF"/>
                <w:sz w:val="18"/>
                <w:szCs w:val="18"/>
              </w:rPr>
              <w:t>SPECIAL INSTRUCTIONAL FEATURES</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 xml:space="preserve">Do you anticipate the course </w:t>
            </w:r>
            <w:proofErr w:type="gramStart"/>
            <w:r>
              <w:rPr>
                <w:rFonts w:ascii="Arial" w:hAnsi="Arial" w:cs="Arial"/>
                <w:b/>
                <w:bCs/>
                <w:sz w:val="15"/>
                <w:szCs w:val="15"/>
              </w:rPr>
              <w:t>will be offered</w:t>
            </w:r>
            <w:proofErr w:type="gramEnd"/>
            <w:r>
              <w:rPr>
                <w:rFonts w:ascii="Arial" w:hAnsi="Arial" w:cs="Arial"/>
                <w:b/>
                <w:bCs/>
                <w:sz w:val="15"/>
                <w:szCs w:val="15"/>
              </w:rPr>
              <w:t xml:space="preserve">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No</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 xml:space="preserve">At which campuses do you anticipate this course </w:t>
            </w:r>
            <w:proofErr w:type="gramStart"/>
            <w:r>
              <w:rPr>
                <w:rFonts w:ascii="Arial" w:hAnsi="Arial" w:cs="Arial"/>
                <w:b/>
                <w:bCs/>
                <w:sz w:val="15"/>
                <w:szCs w:val="15"/>
              </w:rPr>
              <w:t>will be offered</w:t>
            </w:r>
            <w:proofErr w:type="gramEnd"/>
            <w:r>
              <w:rPr>
                <w:rFonts w:ascii="Arial" w:hAnsi="Arial" w:cs="Arial"/>
                <w:b/>
                <w:bCs/>
                <w:sz w:val="15"/>
                <w:szCs w:val="15"/>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Storrs</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Specialization of instruction</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proofErr w:type="gramStart"/>
            <w:r>
              <w:rPr>
                <w:rFonts w:ascii="Arial" w:hAnsi="Arial" w:cs="Arial"/>
                <w:b/>
                <w:bCs/>
                <w:sz w:val="15"/>
                <w:szCs w:val="15"/>
              </w:rPr>
              <w:t>Will this course be taught</w:t>
            </w:r>
            <w:proofErr w:type="gramEnd"/>
            <w:r>
              <w:rPr>
                <w:rFonts w:ascii="Arial" w:hAnsi="Arial" w:cs="Arial"/>
                <w:b/>
                <w:bCs/>
                <w:sz w:val="15"/>
                <w:szCs w:val="15"/>
              </w:rPr>
              <w:t xml:space="preserve">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No</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proofErr w:type="gramStart"/>
            <w:r>
              <w:rPr>
                <w:rFonts w:ascii="Arial" w:hAnsi="Arial" w:cs="Arial"/>
                <w:b/>
                <w:bCs/>
                <w:sz w:val="15"/>
                <w:szCs w:val="15"/>
              </w:rPr>
              <w:t>Will this course be offered</w:t>
            </w:r>
            <w:proofErr w:type="gramEnd"/>
            <w:r>
              <w:rPr>
                <w:rFonts w:ascii="Arial" w:hAnsi="Arial" w:cs="Arial"/>
                <w:b/>
                <w:bCs/>
                <w:sz w:val="15"/>
                <w:szCs w:val="15"/>
              </w:rPr>
              <w:t xml:space="preserve">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No</w:t>
            </w:r>
          </w:p>
        </w:tc>
      </w:tr>
    </w:tbl>
    <w:p w:rsidR="00B66BB0" w:rsidRDefault="00B66BB0" w:rsidP="00B66BB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079"/>
        <w:gridCol w:w="7265"/>
      </w:tblGrid>
      <w:tr w:rsidR="00B66BB0" w:rsidTr="008E1038">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66BB0" w:rsidRDefault="00B66BB0" w:rsidP="008E1038">
            <w:pPr>
              <w:rPr>
                <w:rFonts w:ascii="Arial" w:hAnsi="Arial" w:cs="Arial"/>
                <w:b/>
                <w:bCs/>
                <w:color w:val="FFFFFF"/>
                <w:sz w:val="18"/>
                <w:szCs w:val="18"/>
              </w:rPr>
            </w:pPr>
            <w:r>
              <w:rPr>
                <w:rFonts w:ascii="Arial" w:hAnsi="Arial" w:cs="Arial"/>
                <w:b/>
                <w:bCs/>
                <w:color w:val="FFFFFF"/>
                <w:sz w:val="18"/>
                <w:szCs w:val="18"/>
              </w:rPr>
              <w:t>COURSE DETAILS</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 xml:space="preserve">CAMS 1121 Elementary Latin I 4 credits. Prerequisites: Not open to students who have had three or more years of Latin in high school or who have passed CAMS 1122, 1123 or 1124. A study of the essentials of Latin grammar designed to prepare the student to read simple classical Latin prose. </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 xml:space="preserve">CAMS 1121 Elementary Latin I 4 credits. Prerequisites: Not open to students who have had three or more years of Latin in high school or who have passed CAMS 1122, 1123 or 1124. A study of the essentials of Latin grammar designed to prepare the student to read simple classical Latin prose. First semester of a </w:t>
            </w:r>
            <w:proofErr w:type="spellStart"/>
            <w:proofErr w:type="gramStart"/>
            <w:r>
              <w:rPr>
                <w:rFonts w:ascii="Arial" w:hAnsi="Arial" w:cs="Arial"/>
                <w:sz w:val="15"/>
                <w:szCs w:val="15"/>
              </w:rPr>
              <w:t>year long</w:t>
            </w:r>
            <w:proofErr w:type="spellEnd"/>
            <w:proofErr w:type="gramEnd"/>
            <w:r>
              <w:rPr>
                <w:rFonts w:ascii="Arial" w:hAnsi="Arial" w:cs="Arial"/>
                <w:sz w:val="15"/>
                <w:szCs w:val="15"/>
              </w:rPr>
              <w:t xml:space="preserve"> course. </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 xml:space="preserve">Change of at the request of the Registrar's office to update two-course sequences that shared a common description in the paper catalogue. New descriptions are supported by software and appear distinctly </w:t>
            </w:r>
            <w:proofErr w:type="gramStart"/>
            <w:r>
              <w:rPr>
                <w:rFonts w:ascii="Arial" w:hAnsi="Arial" w:cs="Arial"/>
                <w:sz w:val="15"/>
                <w:szCs w:val="15"/>
              </w:rPr>
              <w:t>and also</w:t>
            </w:r>
            <w:proofErr w:type="gramEnd"/>
            <w:r>
              <w:rPr>
                <w:rFonts w:ascii="Arial" w:hAnsi="Arial" w:cs="Arial"/>
                <w:sz w:val="15"/>
                <w:szCs w:val="15"/>
              </w:rPr>
              <w:t xml:space="preserve"> can specify their sequential nature in the online environment.</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none</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lastRenderedPageBreak/>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 xml:space="preserve">To teach elementary Latin reading, writing, and speaking with attention to </w:t>
            </w:r>
            <w:proofErr w:type="gramStart"/>
            <w:r>
              <w:rPr>
                <w:rFonts w:ascii="Arial" w:hAnsi="Arial" w:cs="Arial"/>
                <w:sz w:val="15"/>
                <w:szCs w:val="15"/>
              </w:rPr>
              <w:t>vocabulary-building</w:t>
            </w:r>
            <w:proofErr w:type="gramEnd"/>
            <w:r>
              <w:rPr>
                <w:rFonts w:ascii="Arial" w:hAnsi="Arial" w:cs="Arial"/>
                <w:sz w:val="15"/>
                <w:szCs w:val="15"/>
              </w:rPr>
              <w:t xml:space="preserve"> and grammar.</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Homework, reading, quizzes, oral participation and final exam.</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General Education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 xml:space="preserve">It will allow students to acquire intellectual breadth by giving them an avenue to the history and culture of the Ancient world </w:t>
            </w:r>
            <w:proofErr w:type="gramStart"/>
            <w:r>
              <w:rPr>
                <w:rFonts w:ascii="Arial" w:hAnsi="Arial" w:cs="Arial"/>
                <w:sz w:val="15"/>
                <w:szCs w:val="15"/>
              </w:rPr>
              <w:t>and also</w:t>
            </w:r>
            <w:proofErr w:type="gramEnd"/>
            <w:r>
              <w:rPr>
                <w:rFonts w:ascii="Arial" w:hAnsi="Arial" w:cs="Arial"/>
                <w:sz w:val="15"/>
                <w:szCs w:val="15"/>
              </w:rPr>
              <w:t xml:space="preserve"> provide a familiarity with the cognates and grammatical roots of many European languages. </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Writing Competency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b/>
                <w:bCs/>
                <w:sz w:val="15"/>
                <w:szCs w:val="15"/>
              </w:rPr>
            </w:pP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Quantitative Competency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b/>
                <w:bCs/>
                <w:sz w:val="15"/>
                <w:szCs w:val="15"/>
              </w:rPr>
            </w:pP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698"/>
              <w:gridCol w:w="2698"/>
              <w:gridCol w:w="747"/>
            </w:tblGrid>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jc w:val="center"/>
                    <w:rPr>
                      <w:rFonts w:ascii="Arial" w:hAnsi="Arial" w:cs="Arial"/>
                      <w:b/>
                      <w:bCs/>
                      <w:color w:val="000000"/>
                      <w:sz w:val="15"/>
                      <w:szCs w:val="15"/>
                    </w:rPr>
                  </w:pPr>
                  <w:r>
                    <w:rPr>
                      <w:rFonts w:ascii="Arial" w:hAnsi="Arial" w:cs="Arial"/>
                      <w:b/>
                      <w:bCs/>
                      <w:color w:val="000000"/>
                      <w:sz w:val="15"/>
                      <w:szCs w:val="15"/>
                    </w:rPr>
                    <w:t>File Type</w:t>
                  </w:r>
                </w:p>
              </w:tc>
            </w:tr>
            <w:tr w:rsidR="00B66BB0" w:rsidTr="008E1038">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hyperlink r:id="rId214" w:tgtFrame="_self" w:history="1">
                    <w:r>
                      <w:rPr>
                        <w:rStyle w:val="Hyperlink"/>
                        <w:rFonts w:ascii="Arial" w:hAnsi="Arial" w:cs="Arial"/>
                        <w:sz w:val="15"/>
                        <w:szCs w:val="15"/>
                      </w:rPr>
                      <w:t>CAMS 1121 Syllabus—Fall 2018[2].pdf</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CAMS 1121 Syllabus—Fall 2018[2].pdf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Syllabus</w:t>
                  </w:r>
                </w:p>
              </w:tc>
            </w:tr>
          </w:tbl>
          <w:p w:rsidR="00B66BB0" w:rsidRDefault="00B66BB0" w:rsidP="008E1038"/>
        </w:tc>
      </w:tr>
    </w:tbl>
    <w:p w:rsidR="00B66BB0" w:rsidRDefault="00B66BB0" w:rsidP="00B66BB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189"/>
        <w:gridCol w:w="8155"/>
      </w:tblGrid>
      <w:tr w:rsidR="00B66BB0" w:rsidTr="008E1038">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66BB0" w:rsidRDefault="00B66BB0" w:rsidP="008E1038">
            <w:pPr>
              <w:rPr>
                <w:rFonts w:ascii="Arial" w:hAnsi="Arial" w:cs="Arial"/>
                <w:b/>
                <w:bCs/>
                <w:color w:val="FFFFFF"/>
                <w:sz w:val="18"/>
                <w:szCs w:val="18"/>
              </w:rPr>
            </w:pPr>
            <w:r>
              <w:rPr>
                <w:rFonts w:ascii="Arial" w:hAnsi="Arial" w:cs="Arial"/>
                <w:b/>
                <w:bCs/>
                <w:color w:val="FFFFFF"/>
                <w:sz w:val="18"/>
                <w:szCs w:val="18"/>
              </w:rPr>
              <w:t>COMMENTS / APPROVALS</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275"/>
              <w:gridCol w:w="758"/>
              <w:gridCol w:w="977"/>
              <w:gridCol w:w="730"/>
              <w:gridCol w:w="1034"/>
              <w:gridCol w:w="3269"/>
            </w:tblGrid>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jc w:val="center"/>
                    <w:rPr>
                      <w:rFonts w:ascii="Arial" w:hAnsi="Arial" w:cs="Arial"/>
                      <w:b/>
                      <w:bCs/>
                      <w:color w:val="000000"/>
                      <w:sz w:val="15"/>
                      <w:szCs w:val="15"/>
                    </w:rPr>
                  </w:pPr>
                  <w:r>
                    <w:rPr>
                      <w:rFonts w:ascii="Arial" w:hAnsi="Arial" w:cs="Arial"/>
                      <w:b/>
                      <w:bCs/>
                      <w:color w:val="000000"/>
                      <w:sz w:val="15"/>
                      <w:szCs w:val="15"/>
                    </w:rPr>
                    <w:t>Comments</w:t>
                  </w:r>
                </w:p>
              </w:tc>
            </w:tr>
            <w:tr w:rsidR="00B66BB0" w:rsidTr="008E1038">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Jennifer Terni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08/16/2019 - 14:41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 xml:space="preserve">This CAM </w:t>
                  </w:r>
                  <w:proofErr w:type="gramStart"/>
                  <w:r>
                    <w:rPr>
                      <w:rFonts w:ascii="Arial" w:hAnsi="Arial" w:cs="Arial"/>
                      <w:sz w:val="15"/>
                      <w:szCs w:val="15"/>
                    </w:rPr>
                    <w:t>is being submitted</w:t>
                  </w:r>
                  <w:proofErr w:type="gramEnd"/>
                  <w:r>
                    <w:rPr>
                      <w:rFonts w:ascii="Arial" w:hAnsi="Arial" w:cs="Arial"/>
                      <w:sz w:val="15"/>
                      <w:szCs w:val="15"/>
                    </w:rPr>
                    <w:t xml:space="preserve"> at the request of the Registrar. It is merely to bring the sequence of elementary </w:t>
                  </w:r>
                  <w:proofErr w:type="spellStart"/>
                  <w:r>
                    <w:rPr>
                      <w:rFonts w:ascii="Arial" w:hAnsi="Arial" w:cs="Arial"/>
                      <w:sz w:val="15"/>
                      <w:szCs w:val="15"/>
                    </w:rPr>
                    <w:t>Lating</w:t>
                  </w:r>
                  <w:proofErr w:type="spellEnd"/>
                  <w:r>
                    <w:rPr>
                      <w:rFonts w:ascii="Arial" w:hAnsi="Arial" w:cs="Arial"/>
                      <w:sz w:val="15"/>
                      <w:szCs w:val="15"/>
                    </w:rPr>
                    <w:t xml:space="preserve"> course descriptions into compliance. </w:t>
                  </w:r>
                </w:p>
              </w:tc>
            </w:tr>
            <w:tr w:rsidR="00B66BB0" w:rsidTr="008E1038">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Literatures, Cultures and Languages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Jennifer Terni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08/23/2019 - 11:05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Vetted and approved</w:t>
                  </w:r>
                </w:p>
              </w:tc>
            </w:tr>
            <w:tr w:rsidR="00B66BB0" w:rsidTr="008E1038">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College of Liberal Arts and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Pamela Bedore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08/23/2019 - 17:11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8/23/2019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 xml:space="preserve">Returning to proposer to click "yes" on gen </w:t>
                  </w:r>
                  <w:proofErr w:type="spellStart"/>
                  <w:r>
                    <w:rPr>
                      <w:rFonts w:ascii="Arial" w:hAnsi="Arial" w:cs="Arial"/>
                      <w:sz w:val="15"/>
                      <w:szCs w:val="15"/>
                    </w:rPr>
                    <w:t>ed</w:t>
                  </w:r>
                  <w:proofErr w:type="spellEnd"/>
                  <w:r>
                    <w:rPr>
                      <w:rFonts w:ascii="Arial" w:hAnsi="Arial" w:cs="Arial"/>
                      <w:sz w:val="15"/>
                      <w:szCs w:val="15"/>
                    </w:rPr>
                    <w:t xml:space="preserve"> question under "Course Features" tab. PB.</w:t>
                  </w:r>
                </w:p>
              </w:tc>
            </w:tr>
            <w:tr w:rsidR="00B66BB0" w:rsidTr="008E1038">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Jennifer Terni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08/24/2019 - 13:32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Resubmit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Revised and resubmitted</w:t>
                  </w:r>
                </w:p>
              </w:tc>
            </w:tr>
            <w:tr w:rsidR="00B66BB0" w:rsidTr="008E1038">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Literatures, Cultures and Languages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Jennifer Terni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08/24/2019 - 15:15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Vetted and approved</w:t>
                  </w:r>
                </w:p>
              </w:tc>
            </w:tr>
          </w:tbl>
          <w:p w:rsidR="00B66BB0" w:rsidRDefault="00B66BB0" w:rsidP="008E1038"/>
        </w:tc>
      </w:tr>
    </w:tbl>
    <w:p w:rsidR="00B66BB0" w:rsidRDefault="00B66BB0" w:rsidP="00B66BB0">
      <w:pPr>
        <w:rPr>
          <w:sz w:val="20"/>
          <w:szCs w:val="20"/>
        </w:rPr>
      </w:pPr>
    </w:p>
    <w:p w:rsidR="00B66BB0" w:rsidRDefault="00B66BB0" w:rsidP="00B66BB0"/>
    <w:p w:rsidR="0088241F" w:rsidRPr="00B66BB0" w:rsidRDefault="0088241F" w:rsidP="0088241F">
      <w:pPr>
        <w:spacing w:after="0" w:line="240" w:lineRule="auto"/>
        <w:rPr>
          <w:rFonts w:ascii="Times New Roman" w:hAnsi="Times New Roman" w:cs="Times New Roman"/>
          <w:b/>
          <w:sz w:val="24"/>
          <w:szCs w:val="24"/>
        </w:rPr>
      </w:pPr>
      <w:r w:rsidRPr="00B66BB0">
        <w:rPr>
          <w:rFonts w:ascii="Times New Roman" w:hAnsi="Times New Roman" w:cs="Times New Roman"/>
          <w:b/>
          <w:sz w:val="24"/>
          <w:szCs w:val="24"/>
        </w:rPr>
        <w:t>2019-212</w:t>
      </w:r>
      <w:r w:rsidRPr="00B66BB0">
        <w:rPr>
          <w:rFonts w:ascii="Times New Roman" w:hAnsi="Times New Roman" w:cs="Times New Roman"/>
          <w:b/>
          <w:sz w:val="24"/>
          <w:szCs w:val="24"/>
        </w:rPr>
        <w:tab/>
        <w:t>CAMS 1122</w:t>
      </w:r>
      <w:r w:rsidRPr="00B66BB0">
        <w:rPr>
          <w:rFonts w:ascii="Times New Roman" w:hAnsi="Times New Roman" w:cs="Times New Roman"/>
          <w:b/>
          <w:sz w:val="24"/>
          <w:szCs w:val="24"/>
        </w:rPr>
        <w:tab/>
      </w:r>
      <w:r w:rsidRPr="00B66BB0">
        <w:rPr>
          <w:rFonts w:ascii="Times New Roman" w:hAnsi="Times New Roman" w:cs="Times New Roman"/>
          <w:b/>
          <w:sz w:val="24"/>
          <w:szCs w:val="24"/>
        </w:rPr>
        <w:tab/>
        <w:t xml:space="preserve">Revise Course </w:t>
      </w:r>
      <w:r w:rsidRPr="00B66BB0">
        <w:rPr>
          <w:rFonts w:ascii="Times New Roman" w:hAnsi="Times New Roman" w:cs="Times New Roman"/>
          <w:b/>
          <w:color w:val="FF0000"/>
          <w:sz w:val="24"/>
          <w:szCs w:val="24"/>
        </w:rPr>
        <w:t>(G) (S)</w:t>
      </w:r>
    </w:p>
    <w:p w:rsidR="00B66BB0" w:rsidRDefault="00B66BB0" w:rsidP="0088241F">
      <w:pPr>
        <w:spacing w:after="0" w:line="240" w:lineRule="auto"/>
        <w:rPr>
          <w:rFonts w:ascii="Times New Roman" w:hAnsi="Times New Roman" w:cs="Times New Roman"/>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179"/>
        <w:gridCol w:w="8165"/>
      </w:tblGrid>
      <w:tr w:rsidR="00B66BB0" w:rsidTr="008E1038">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66BB0" w:rsidRDefault="00B66BB0" w:rsidP="008E1038">
            <w:pPr>
              <w:rPr>
                <w:rFonts w:ascii="Arial" w:hAnsi="Arial" w:cs="Arial"/>
                <w:b/>
                <w:bCs/>
                <w:color w:val="FFFFFF"/>
                <w:sz w:val="18"/>
                <w:szCs w:val="18"/>
              </w:rPr>
            </w:pPr>
            <w:r>
              <w:rPr>
                <w:rFonts w:ascii="Arial" w:hAnsi="Arial" w:cs="Arial"/>
                <w:b/>
                <w:bCs/>
                <w:color w:val="FFFFFF"/>
                <w:sz w:val="18"/>
                <w:szCs w:val="18"/>
              </w:rPr>
              <w:t>COURSE ACTION REQUEST</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19-12889</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lastRenderedPageBreak/>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Terni</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Elementary Latin II</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In Progress</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Start &gt; Draft &gt; Literatures, Cultures and Languages &gt; College of Liberal Arts and Sciences &gt; Return &gt; Literatures, Cultures and Languages &gt; College of Liberal Arts and Sciences</w:t>
            </w:r>
          </w:p>
        </w:tc>
      </w:tr>
    </w:tbl>
    <w:p w:rsidR="00B66BB0" w:rsidRDefault="00B66BB0" w:rsidP="00B66BB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614"/>
        <w:gridCol w:w="2523"/>
      </w:tblGrid>
      <w:tr w:rsidR="00B66BB0" w:rsidTr="008E1038">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66BB0" w:rsidRDefault="00B66BB0" w:rsidP="008E1038">
            <w:pPr>
              <w:rPr>
                <w:rFonts w:ascii="Arial" w:hAnsi="Arial" w:cs="Arial"/>
                <w:b/>
                <w:bCs/>
                <w:color w:val="FFFFFF"/>
                <w:sz w:val="18"/>
                <w:szCs w:val="18"/>
              </w:rPr>
            </w:pPr>
            <w:r>
              <w:rPr>
                <w:rFonts w:ascii="Arial" w:hAnsi="Arial" w:cs="Arial"/>
                <w:b/>
                <w:bCs/>
                <w:color w:val="FFFFFF"/>
                <w:sz w:val="18"/>
                <w:szCs w:val="18"/>
              </w:rPr>
              <w:t>COURSE INFO</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Revise Course</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Neither</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1</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CAMS</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College of Liberal Arts and Sciences</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Literatures, Cultures and Languages</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Elementary Latin II</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1122</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Yes</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Please explain the use of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course revision</w:t>
            </w:r>
          </w:p>
        </w:tc>
      </w:tr>
    </w:tbl>
    <w:p w:rsidR="00B66BB0" w:rsidRDefault="00B66BB0" w:rsidP="00B66BB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973"/>
      </w:tblGrid>
      <w:tr w:rsidR="00B66BB0" w:rsidTr="008E1038">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66BB0" w:rsidRDefault="00B66BB0" w:rsidP="008E1038">
            <w:pPr>
              <w:rPr>
                <w:rFonts w:ascii="Arial" w:hAnsi="Arial" w:cs="Arial"/>
                <w:b/>
                <w:bCs/>
                <w:color w:val="FFFFFF"/>
                <w:sz w:val="18"/>
                <w:szCs w:val="18"/>
              </w:rPr>
            </w:pPr>
            <w:r>
              <w:rPr>
                <w:rFonts w:ascii="Arial" w:hAnsi="Arial" w:cs="Arial"/>
                <w:b/>
                <w:bCs/>
                <w:color w:val="FFFFFF"/>
                <w:sz w:val="18"/>
                <w:szCs w:val="18"/>
              </w:rPr>
              <w:t>CONTACT INFO</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Jennifer Terni</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Lit, Cultures and Languages</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 xml:space="preserve">Initiator </w:t>
            </w:r>
            <w:proofErr w:type="spellStart"/>
            <w:r>
              <w:rPr>
                <w:rFonts w:ascii="Arial" w:hAnsi="Arial" w:cs="Arial"/>
                <w:b/>
                <w:bCs/>
                <w:sz w:val="15"/>
                <w:szCs w:val="15"/>
              </w:rPr>
              <w:t>NetId</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jet08007</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hyperlink r:id="rId215" w:history="1">
              <w:r>
                <w:rPr>
                  <w:rStyle w:val="Hyperlink"/>
                  <w:rFonts w:ascii="Arial" w:hAnsi="Arial" w:cs="Arial"/>
                  <w:sz w:val="15"/>
                  <w:szCs w:val="15"/>
                </w:rPr>
                <w:t>jennifer.terni@uconn.edu</w:t>
              </w:r>
            </w:hyperlink>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Myself</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Yes</w:t>
            </w:r>
          </w:p>
        </w:tc>
      </w:tr>
    </w:tbl>
    <w:p w:rsidR="00B66BB0" w:rsidRDefault="00B66BB0" w:rsidP="00B66BB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05"/>
        <w:gridCol w:w="1314"/>
      </w:tblGrid>
      <w:tr w:rsidR="00B66BB0" w:rsidTr="008E1038">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66BB0" w:rsidRDefault="00B66BB0" w:rsidP="008E1038">
            <w:pPr>
              <w:rPr>
                <w:rFonts w:ascii="Arial" w:hAnsi="Arial" w:cs="Arial"/>
                <w:b/>
                <w:bCs/>
                <w:color w:val="FFFFFF"/>
                <w:sz w:val="18"/>
                <w:szCs w:val="18"/>
              </w:rPr>
            </w:pPr>
            <w:r>
              <w:rPr>
                <w:rFonts w:ascii="Arial" w:hAnsi="Arial" w:cs="Arial"/>
                <w:b/>
                <w:bCs/>
                <w:color w:val="FFFFFF"/>
                <w:sz w:val="18"/>
                <w:szCs w:val="18"/>
              </w:rPr>
              <w:t>COURSE FEATURES</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Fall</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lastRenderedPageBreak/>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2020</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proofErr w:type="gramStart"/>
            <w:r>
              <w:rPr>
                <w:rFonts w:ascii="Arial" w:hAnsi="Arial" w:cs="Arial"/>
                <w:b/>
                <w:bCs/>
                <w:sz w:val="15"/>
                <w:szCs w:val="15"/>
              </w:rPr>
              <w:t>Will this course be taught</w:t>
            </w:r>
            <w:proofErr w:type="gramEnd"/>
            <w:r>
              <w:rPr>
                <w:rFonts w:ascii="Arial" w:hAnsi="Arial" w:cs="Arial"/>
                <w:b/>
                <w:bCs/>
                <w:sz w:val="15"/>
                <w:szCs w:val="15"/>
              </w:rPr>
              <w:t xml:space="preserve">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Yes</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Specify Language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Latin</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Yes</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Content Area 1 Arts and Humanities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No</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Content Area 2 Social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No</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Content Area 3 Science and Technology (non-Lab)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No</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Content Area 3 Science and Technology (Lab)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No</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Content Area 4 Diversity and Multiculturalism (non-International)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No</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Content Area 4 Diversity and Multiculturalism (International)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No</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General Education Competency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Second Language</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Environmental Literacy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b/>
                <w:bCs/>
                <w:sz w:val="15"/>
                <w:szCs w:val="15"/>
              </w:rPr>
            </w:pP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1</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20</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No</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No</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4</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seminar</w:t>
            </w:r>
          </w:p>
        </w:tc>
      </w:tr>
    </w:tbl>
    <w:p w:rsidR="00B66BB0" w:rsidRDefault="00B66BB0" w:rsidP="00B66BB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872"/>
        <w:gridCol w:w="1539"/>
      </w:tblGrid>
      <w:tr w:rsidR="00B66BB0" w:rsidTr="008E1038">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66BB0" w:rsidRDefault="00B66BB0" w:rsidP="008E1038">
            <w:pPr>
              <w:rPr>
                <w:rFonts w:ascii="Arial" w:hAnsi="Arial" w:cs="Arial"/>
                <w:b/>
                <w:bCs/>
                <w:color w:val="FFFFFF"/>
                <w:sz w:val="18"/>
                <w:szCs w:val="18"/>
              </w:rPr>
            </w:pPr>
            <w:r>
              <w:rPr>
                <w:rFonts w:ascii="Arial" w:hAnsi="Arial" w:cs="Arial"/>
                <w:b/>
                <w:bCs/>
                <w:color w:val="FFFFFF"/>
                <w:sz w:val="18"/>
                <w:szCs w:val="18"/>
              </w:rPr>
              <w:t>COURSE RESTRICTIONS</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proofErr w:type="gramStart"/>
            <w:r>
              <w:rPr>
                <w:rFonts w:ascii="Arial" w:hAnsi="Arial" w:cs="Arial"/>
                <w:b/>
                <w:bCs/>
                <w:sz w:val="15"/>
                <w:szCs w:val="15"/>
              </w:rPr>
              <w:t>Will the course or any sections of the course be taught</w:t>
            </w:r>
            <w:proofErr w:type="gramEnd"/>
            <w:r>
              <w:rPr>
                <w:rFonts w:ascii="Arial" w:hAnsi="Arial" w:cs="Arial"/>
                <w:b/>
                <w:bCs/>
                <w:sz w:val="15"/>
                <w:szCs w:val="15"/>
              </w:rPr>
              <w:t xml:space="preserve">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No</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b/>
                <w:bCs/>
                <w:sz w:val="15"/>
                <w:szCs w:val="15"/>
              </w:rPr>
            </w:pP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proofErr w:type="spellStart"/>
            <w:r>
              <w:rPr>
                <w:rFonts w:ascii="Arial" w:hAnsi="Arial" w:cs="Arial"/>
                <w:b/>
                <w:bCs/>
                <w:sz w:val="15"/>
                <w:szCs w:val="15"/>
              </w:rPr>
              <w:t>Corequisites</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b/>
                <w:bCs/>
                <w:sz w:val="15"/>
                <w:szCs w:val="15"/>
              </w:rPr>
            </w:pP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b/>
                <w:bCs/>
                <w:sz w:val="15"/>
                <w:szCs w:val="15"/>
              </w:rPr>
            </w:pP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No Consent Required</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b/>
                <w:bCs/>
                <w:sz w:val="15"/>
                <w:szCs w:val="15"/>
              </w:rPr>
            </w:pP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Is Consent Required for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b/>
                <w:bCs/>
                <w:sz w:val="15"/>
                <w:szCs w:val="15"/>
              </w:rPr>
            </w:pPr>
          </w:p>
        </w:tc>
      </w:tr>
    </w:tbl>
    <w:p w:rsidR="00B66BB0" w:rsidRDefault="00B66BB0" w:rsidP="00B66BB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B66BB0" w:rsidTr="008E1038">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66BB0" w:rsidRDefault="00B66BB0" w:rsidP="008E1038">
            <w:pPr>
              <w:rPr>
                <w:rFonts w:ascii="Arial" w:hAnsi="Arial" w:cs="Arial"/>
                <w:b/>
                <w:bCs/>
                <w:color w:val="FFFFFF"/>
                <w:sz w:val="18"/>
                <w:szCs w:val="18"/>
              </w:rPr>
            </w:pPr>
            <w:r>
              <w:rPr>
                <w:rFonts w:ascii="Arial" w:hAnsi="Arial" w:cs="Arial"/>
                <w:b/>
                <w:bCs/>
                <w:color w:val="FFFFFF"/>
                <w:sz w:val="18"/>
                <w:szCs w:val="18"/>
              </w:rPr>
              <w:lastRenderedPageBreak/>
              <w:t>GRADING</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No</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Graded</w:t>
            </w:r>
          </w:p>
        </w:tc>
      </w:tr>
    </w:tbl>
    <w:p w:rsidR="00B66BB0" w:rsidRDefault="00B66BB0" w:rsidP="00B66BB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1664"/>
      </w:tblGrid>
      <w:tr w:rsidR="00B66BB0" w:rsidTr="008E1038">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66BB0" w:rsidRDefault="00B66BB0" w:rsidP="008E1038">
            <w:pPr>
              <w:rPr>
                <w:rFonts w:ascii="Arial" w:hAnsi="Arial" w:cs="Arial"/>
                <w:b/>
                <w:bCs/>
                <w:color w:val="FFFFFF"/>
                <w:sz w:val="18"/>
                <w:szCs w:val="18"/>
              </w:rPr>
            </w:pPr>
            <w:r>
              <w:rPr>
                <w:rFonts w:ascii="Arial" w:hAnsi="Arial" w:cs="Arial"/>
                <w:b/>
                <w:bCs/>
                <w:color w:val="FFFFFF"/>
                <w:sz w:val="18"/>
                <w:szCs w:val="18"/>
              </w:rPr>
              <w:t>SPECIAL INSTRUCTIONAL FEATURES</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 xml:space="preserve">Do you anticipate the course </w:t>
            </w:r>
            <w:proofErr w:type="gramStart"/>
            <w:r>
              <w:rPr>
                <w:rFonts w:ascii="Arial" w:hAnsi="Arial" w:cs="Arial"/>
                <w:b/>
                <w:bCs/>
                <w:sz w:val="15"/>
                <w:szCs w:val="15"/>
              </w:rPr>
              <w:t>will be offered</w:t>
            </w:r>
            <w:proofErr w:type="gramEnd"/>
            <w:r>
              <w:rPr>
                <w:rFonts w:ascii="Arial" w:hAnsi="Arial" w:cs="Arial"/>
                <w:b/>
                <w:bCs/>
                <w:sz w:val="15"/>
                <w:szCs w:val="15"/>
              </w:rPr>
              <w:t xml:space="preserve">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No</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 xml:space="preserve">At which campuses do you anticipate this course </w:t>
            </w:r>
            <w:proofErr w:type="gramStart"/>
            <w:r>
              <w:rPr>
                <w:rFonts w:ascii="Arial" w:hAnsi="Arial" w:cs="Arial"/>
                <w:b/>
                <w:bCs/>
                <w:sz w:val="15"/>
                <w:szCs w:val="15"/>
              </w:rPr>
              <w:t>will be offered</w:t>
            </w:r>
            <w:proofErr w:type="gramEnd"/>
            <w:r>
              <w:rPr>
                <w:rFonts w:ascii="Arial" w:hAnsi="Arial" w:cs="Arial"/>
                <w:b/>
                <w:bCs/>
                <w:sz w:val="15"/>
                <w:szCs w:val="15"/>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Storrs</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Instructor specialization</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proofErr w:type="gramStart"/>
            <w:r>
              <w:rPr>
                <w:rFonts w:ascii="Arial" w:hAnsi="Arial" w:cs="Arial"/>
                <w:b/>
                <w:bCs/>
                <w:sz w:val="15"/>
                <w:szCs w:val="15"/>
              </w:rPr>
              <w:t>Will this course be taught</w:t>
            </w:r>
            <w:proofErr w:type="gramEnd"/>
            <w:r>
              <w:rPr>
                <w:rFonts w:ascii="Arial" w:hAnsi="Arial" w:cs="Arial"/>
                <w:b/>
                <w:bCs/>
                <w:sz w:val="15"/>
                <w:szCs w:val="15"/>
              </w:rPr>
              <w:t xml:space="preserve">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No</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proofErr w:type="gramStart"/>
            <w:r>
              <w:rPr>
                <w:rFonts w:ascii="Arial" w:hAnsi="Arial" w:cs="Arial"/>
                <w:b/>
                <w:bCs/>
                <w:sz w:val="15"/>
                <w:szCs w:val="15"/>
              </w:rPr>
              <w:t>Will this course be offered</w:t>
            </w:r>
            <w:proofErr w:type="gramEnd"/>
            <w:r>
              <w:rPr>
                <w:rFonts w:ascii="Arial" w:hAnsi="Arial" w:cs="Arial"/>
                <w:b/>
                <w:bCs/>
                <w:sz w:val="15"/>
                <w:szCs w:val="15"/>
              </w:rPr>
              <w:t xml:space="preserve">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No</w:t>
            </w:r>
          </w:p>
        </w:tc>
      </w:tr>
    </w:tbl>
    <w:p w:rsidR="00B66BB0" w:rsidRDefault="00B66BB0" w:rsidP="00B66BB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956"/>
        <w:gridCol w:w="7388"/>
      </w:tblGrid>
      <w:tr w:rsidR="00B66BB0" w:rsidTr="008E1038">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66BB0" w:rsidRDefault="00B66BB0" w:rsidP="008E1038">
            <w:pPr>
              <w:rPr>
                <w:rFonts w:ascii="Arial" w:hAnsi="Arial" w:cs="Arial"/>
                <w:b/>
                <w:bCs/>
                <w:color w:val="FFFFFF"/>
                <w:sz w:val="18"/>
                <w:szCs w:val="18"/>
              </w:rPr>
            </w:pPr>
            <w:r>
              <w:rPr>
                <w:rFonts w:ascii="Arial" w:hAnsi="Arial" w:cs="Arial"/>
                <w:b/>
                <w:bCs/>
                <w:color w:val="FFFFFF"/>
                <w:sz w:val="18"/>
                <w:szCs w:val="18"/>
              </w:rPr>
              <w:t>COURSE DETAILS</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CAMS 1122. Elementary Latin II 4 credits. Not open for credit to students who have had three or more years of Latin in high school, except with Departmental consent. Prerequisite: CAMS 1121 or one year of Latin in high school. A study of the essentials of Latin grammar designed to prepare the student to read simple classical Latin prose.</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 xml:space="preserve">CAMS 1122. Elementary Latin II 4 credits. Not open for credit to students who have had three or more years of Latin in high school, except with Departmental consent. Prerequisite: CAMS 1121 or one year of Latin in high school. A study of the essentials of Latin grammar designed to prepare the student to read simple classical Latin prose. Second semester of a </w:t>
            </w:r>
            <w:proofErr w:type="gramStart"/>
            <w:r>
              <w:rPr>
                <w:rFonts w:ascii="Arial" w:hAnsi="Arial" w:cs="Arial"/>
                <w:sz w:val="15"/>
                <w:szCs w:val="15"/>
              </w:rPr>
              <w:t>year-long</w:t>
            </w:r>
            <w:proofErr w:type="gramEnd"/>
            <w:r>
              <w:rPr>
                <w:rFonts w:ascii="Arial" w:hAnsi="Arial" w:cs="Arial"/>
                <w:sz w:val="15"/>
                <w:szCs w:val="15"/>
              </w:rPr>
              <w:t xml:space="preserve"> course.</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 xml:space="preserve">Change of at the request of the Registrar's office to update two-course sequences that shared a common description in the paper catalogue. New descriptions are supported by software and appear distinctly </w:t>
            </w:r>
            <w:proofErr w:type="gramStart"/>
            <w:r>
              <w:rPr>
                <w:rFonts w:ascii="Arial" w:hAnsi="Arial" w:cs="Arial"/>
                <w:sz w:val="15"/>
                <w:szCs w:val="15"/>
              </w:rPr>
              <w:t>and also</w:t>
            </w:r>
            <w:proofErr w:type="gramEnd"/>
            <w:r>
              <w:rPr>
                <w:rFonts w:ascii="Arial" w:hAnsi="Arial" w:cs="Arial"/>
                <w:sz w:val="15"/>
                <w:szCs w:val="15"/>
              </w:rPr>
              <w:t xml:space="preserve"> can specify their sequential nature in the online environment.</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none</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 xml:space="preserve">To teach elementary Latin reading, writing, and speaking with attention to </w:t>
            </w:r>
            <w:proofErr w:type="gramStart"/>
            <w:r>
              <w:rPr>
                <w:rFonts w:ascii="Arial" w:hAnsi="Arial" w:cs="Arial"/>
                <w:sz w:val="15"/>
                <w:szCs w:val="15"/>
              </w:rPr>
              <w:t>vocabulary-building</w:t>
            </w:r>
            <w:proofErr w:type="gramEnd"/>
            <w:r>
              <w:rPr>
                <w:rFonts w:ascii="Arial" w:hAnsi="Arial" w:cs="Arial"/>
                <w:sz w:val="15"/>
                <w:szCs w:val="15"/>
              </w:rPr>
              <w:t xml:space="preserve"> and grammar.</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Homework, reading, quizzes, oral participation and final exam.</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General Education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 xml:space="preserve">It will allow students to acquire intellectual breadth by giving them an avenue to the history and culture of the Ancient world </w:t>
            </w:r>
            <w:proofErr w:type="gramStart"/>
            <w:r>
              <w:rPr>
                <w:rFonts w:ascii="Arial" w:hAnsi="Arial" w:cs="Arial"/>
                <w:sz w:val="15"/>
                <w:szCs w:val="15"/>
              </w:rPr>
              <w:t>and also</w:t>
            </w:r>
            <w:proofErr w:type="gramEnd"/>
            <w:r>
              <w:rPr>
                <w:rFonts w:ascii="Arial" w:hAnsi="Arial" w:cs="Arial"/>
                <w:sz w:val="15"/>
                <w:szCs w:val="15"/>
              </w:rPr>
              <w:t xml:space="preserve"> provide a familiarity with the cognates and grammatical roots of many European languages. </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Writing Competency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b/>
                <w:bCs/>
                <w:sz w:val="15"/>
                <w:szCs w:val="15"/>
              </w:rPr>
            </w:pP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Quantitative Competency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b/>
                <w:bCs/>
                <w:sz w:val="15"/>
                <w:szCs w:val="15"/>
              </w:rPr>
            </w:pP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lastRenderedPageBreak/>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890"/>
              <w:gridCol w:w="2890"/>
              <w:gridCol w:w="747"/>
            </w:tblGrid>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jc w:val="center"/>
                    <w:rPr>
                      <w:rFonts w:ascii="Arial" w:hAnsi="Arial" w:cs="Arial"/>
                      <w:b/>
                      <w:bCs/>
                      <w:color w:val="000000"/>
                      <w:sz w:val="15"/>
                      <w:szCs w:val="15"/>
                    </w:rPr>
                  </w:pPr>
                  <w:r>
                    <w:rPr>
                      <w:rFonts w:ascii="Arial" w:hAnsi="Arial" w:cs="Arial"/>
                      <w:b/>
                      <w:bCs/>
                      <w:color w:val="000000"/>
                      <w:sz w:val="15"/>
                      <w:szCs w:val="15"/>
                    </w:rPr>
                    <w:t>File Type</w:t>
                  </w:r>
                </w:p>
              </w:tc>
            </w:tr>
            <w:tr w:rsidR="00B66BB0" w:rsidTr="008E1038">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hyperlink r:id="rId216" w:tgtFrame="_self" w:history="1">
                    <w:r>
                      <w:rPr>
                        <w:rStyle w:val="Hyperlink"/>
                        <w:rFonts w:ascii="Arial" w:hAnsi="Arial" w:cs="Arial"/>
                        <w:sz w:val="15"/>
                        <w:szCs w:val="15"/>
                      </w:rPr>
                      <w:t>CAMS 1122 Syllabus—Spring 2019[3].pdf</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CAMS 1122 Syllabus—Spring 2019[3].pdf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Syllabus</w:t>
                  </w:r>
                </w:p>
              </w:tc>
            </w:tr>
          </w:tbl>
          <w:p w:rsidR="00B66BB0" w:rsidRDefault="00B66BB0" w:rsidP="008E1038"/>
        </w:tc>
      </w:tr>
    </w:tbl>
    <w:p w:rsidR="00B66BB0" w:rsidRDefault="00B66BB0" w:rsidP="00B66BB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04"/>
        <w:gridCol w:w="8040"/>
      </w:tblGrid>
      <w:tr w:rsidR="00B66BB0" w:rsidTr="008E1038">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66BB0" w:rsidRDefault="00B66BB0" w:rsidP="008E1038">
            <w:pPr>
              <w:rPr>
                <w:rFonts w:ascii="Arial" w:hAnsi="Arial" w:cs="Arial"/>
                <w:b/>
                <w:bCs/>
                <w:color w:val="FFFFFF"/>
                <w:sz w:val="18"/>
                <w:szCs w:val="18"/>
              </w:rPr>
            </w:pPr>
            <w:r>
              <w:rPr>
                <w:rFonts w:ascii="Arial" w:hAnsi="Arial" w:cs="Arial"/>
                <w:b/>
                <w:bCs/>
                <w:color w:val="FFFFFF"/>
                <w:sz w:val="18"/>
                <w:szCs w:val="18"/>
              </w:rPr>
              <w:t>COMMENTS / APPROVALS</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431"/>
              <w:gridCol w:w="804"/>
              <w:gridCol w:w="1024"/>
              <w:gridCol w:w="730"/>
              <w:gridCol w:w="1093"/>
              <w:gridCol w:w="2846"/>
            </w:tblGrid>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jc w:val="center"/>
                    <w:rPr>
                      <w:rFonts w:ascii="Arial" w:hAnsi="Arial" w:cs="Arial"/>
                      <w:b/>
                      <w:bCs/>
                      <w:color w:val="000000"/>
                      <w:sz w:val="15"/>
                      <w:szCs w:val="15"/>
                    </w:rPr>
                  </w:pPr>
                  <w:r>
                    <w:rPr>
                      <w:rFonts w:ascii="Arial" w:hAnsi="Arial" w:cs="Arial"/>
                      <w:b/>
                      <w:bCs/>
                      <w:color w:val="000000"/>
                      <w:sz w:val="15"/>
                      <w:szCs w:val="15"/>
                    </w:rPr>
                    <w:t>Comments</w:t>
                  </w:r>
                </w:p>
              </w:tc>
            </w:tr>
            <w:tr w:rsidR="00B66BB0" w:rsidTr="008E1038">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Jennifer Terni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08/16/2019 - 15:11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 xml:space="preserve">Course </w:t>
                  </w:r>
                  <w:proofErr w:type="gramStart"/>
                  <w:r>
                    <w:rPr>
                      <w:rFonts w:ascii="Arial" w:hAnsi="Arial" w:cs="Arial"/>
                      <w:sz w:val="15"/>
                      <w:szCs w:val="15"/>
                    </w:rPr>
                    <w:t>being re-described</w:t>
                  </w:r>
                  <w:proofErr w:type="gramEnd"/>
                  <w:r>
                    <w:rPr>
                      <w:rFonts w:ascii="Arial" w:hAnsi="Arial" w:cs="Arial"/>
                      <w:sz w:val="15"/>
                      <w:szCs w:val="15"/>
                    </w:rPr>
                    <w:t xml:space="preserve"> at the request of registrar. No other changes.</w:t>
                  </w:r>
                </w:p>
              </w:tc>
            </w:tr>
            <w:tr w:rsidR="00B66BB0" w:rsidTr="008E1038">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Literatures, Cultures and Languages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Jennifer Terni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08/23/2019 - 11:07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Vetted and approved</w:t>
                  </w:r>
                </w:p>
              </w:tc>
            </w:tr>
            <w:tr w:rsidR="00B66BB0" w:rsidTr="008E1038">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College of Liberal Arts and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Pamela Bedore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08/23/2019 - 17:11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8/23/2019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 xml:space="preserve">Returning to proposer to click "yes" as gen </w:t>
                  </w:r>
                  <w:proofErr w:type="spellStart"/>
                  <w:r>
                    <w:rPr>
                      <w:rFonts w:ascii="Arial" w:hAnsi="Arial" w:cs="Arial"/>
                      <w:sz w:val="15"/>
                      <w:szCs w:val="15"/>
                    </w:rPr>
                    <w:t>ed</w:t>
                  </w:r>
                  <w:proofErr w:type="spellEnd"/>
                  <w:r>
                    <w:rPr>
                      <w:rFonts w:ascii="Arial" w:hAnsi="Arial" w:cs="Arial"/>
                      <w:sz w:val="15"/>
                      <w:szCs w:val="15"/>
                    </w:rPr>
                    <w:t xml:space="preserve"> course (under "Course Features" tab). Thanks! PB</w:t>
                  </w:r>
                </w:p>
              </w:tc>
            </w:tr>
            <w:tr w:rsidR="00B66BB0" w:rsidTr="008E1038">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Jennifer Terni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08/24/2019 - 13:27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Resubmit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Revised and resubmitted</w:t>
                  </w:r>
                </w:p>
              </w:tc>
            </w:tr>
            <w:tr w:rsidR="00B66BB0" w:rsidTr="008E1038">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Literatures, Cultures and Languages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Jennifer Terni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08/24/2019 - 15:16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Vetted and approved</w:t>
                  </w:r>
                </w:p>
              </w:tc>
            </w:tr>
          </w:tbl>
          <w:p w:rsidR="00B66BB0" w:rsidRDefault="00B66BB0" w:rsidP="008E1038"/>
        </w:tc>
      </w:tr>
    </w:tbl>
    <w:p w:rsidR="00B66BB0" w:rsidRDefault="00B66BB0" w:rsidP="00B66BB0">
      <w:pPr>
        <w:rPr>
          <w:sz w:val="20"/>
          <w:szCs w:val="20"/>
        </w:rPr>
      </w:pPr>
    </w:p>
    <w:p w:rsidR="00B66BB0" w:rsidRDefault="00B66BB0" w:rsidP="00B66BB0"/>
    <w:p w:rsidR="0088241F" w:rsidRPr="00B66BB0" w:rsidRDefault="0088241F" w:rsidP="0088241F">
      <w:pPr>
        <w:spacing w:after="0" w:line="240" w:lineRule="auto"/>
        <w:rPr>
          <w:rFonts w:ascii="Times New Roman" w:hAnsi="Times New Roman" w:cs="Times New Roman"/>
          <w:b/>
          <w:sz w:val="24"/>
          <w:szCs w:val="24"/>
        </w:rPr>
      </w:pPr>
      <w:r w:rsidRPr="00B66BB0">
        <w:rPr>
          <w:rFonts w:ascii="Times New Roman" w:hAnsi="Times New Roman" w:cs="Times New Roman"/>
          <w:b/>
          <w:sz w:val="24"/>
          <w:szCs w:val="24"/>
        </w:rPr>
        <w:t>2019-213</w:t>
      </w:r>
      <w:r w:rsidRPr="00B66BB0">
        <w:rPr>
          <w:rFonts w:ascii="Times New Roman" w:hAnsi="Times New Roman" w:cs="Times New Roman"/>
          <w:b/>
          <w:sz w:val="24"/>
          <w:szCs w:val="24"/>
        </w:rPr>
        <w:tab/>
        <w:t>CAMS 1123</w:t>
      </w:r>
      <w:r w:rsidRPr="00B66BB0">
        <w:rPr>
          <w:rFonts w:ascii="Times New Roman" w:hAnsi="Times New Roman" w:cs="Times New Roman"/>
          <w:b/>
          <w:sz w:val="24"/>
          <w:szCs w:val="24"/>
        </w:rPr>
        <w:tab/>
      </w:r>
      <w:r w:rsidRPr="00B66BB0">
        <w:rPr>
          <w:rFonts w:ascii="Times New Roman" w:hAnsi="Times New Roman" w:cs="Times New Roman"/>
          <w:b/>
          <w:sz w:val="24"/>
          <w:szCs w:val="24"/>
        </w:rPr>
        <w:tab/>
        <w:t xml:space="preserve">Revise Course </w:t>
      </w:r>
      <w:r w:rsidRPr="00B66BB0">
        <w:rPr>
          <w:rFonts w:ascii="Times New Roman" w:hAnsi="Times New Roman" w:cs="Times New Roman"/>
          <w:b/>
          <w:color w:val="FF0000"/>
          <w:sz w:val="24"/>
          <w:szCs w:val="24"/>
        </w:rPr>
        <w:t>(S)</w:t>
      </w:r>
    </w:p>
    <w:p w:rsidR="00B66BB0" w:rsidRDefault="00B66BB0" w:rsidP="0088241F">
      <w:pPr>
        <w:spacing w:after="0" w:line="240" w:lineRule="auto"/>
        <w:rPr>
          <w:rFonts w:ascii="Times New Roman" w:hAnsi="Times New Roman" w:cs="Times New Roman"/>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6096"/>
      </w:tblGrid>
      <w:tr w:rsidR="00B66BB0" w:rsidTr="008E1038">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66BB0" w:rsidRDefault="00B66BB0" w:rsidP="008E1038">
            <w:pPr>
              <w:rPr>
                <w:rFonts w:ascii="Arial" w:hAnsi="Arial" w:cs="Arial"/>
                <w:b/>
                <w:bCs/>
                <w:color w:val="FFFFFF"/>
                <w:sz w:val="18"/>
                <w:szCs w:val="18"/>
              </w:rPr>
            </w:pPr>
            <w:r>
              <w:rPr>
                <w:rFonts w:ascii="Arial" w:hAnsi="Arial" w:cs="Arial"/>
                <w:b/>
                <w:bCs/>
                <w:color w:val="FFFFFF"/>
                <w:sz w:val="18"/>
                <w:szCs w:val="18"/>
              </w:rPr>
              <w:t>COURSE ACTION REQUEST</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19-12891</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Terni</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Intermediate Latin I</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In Progress</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Start &gt; Draft &gt; Literatures, Cultures and Languages &gt; College of Liberal Arts and Sciences</w:t>
            </w:r>
          </w:p>
        </w:tc>
      </w:tr>
    </w:tbl>
    <w:p w:rsidR="00B66BB0" w:rsidRDefault="00B66BB0" w:rsidP="00B66BB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614"/>
        <w:gridCol w:w="5658"/>
      </w:tblGrid>
      <w:tr w:rsidR="00B66BB0" w:rsidTr="008E1038">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66BB0" w:rsidRDefault="00B66BB0" w:rsidP="008E1038">
            <w:pPr>
              <w:rPr>
                <w:rFonts w:ascii="Arial" w:hAnsi="Arial" w:cs="Arial"/>
                <w:b/>
                <w:bCs/>
                <w:color w:val="FFFFFF"/>
                <w:sz w:val="18"/>
                <w:szCs w:val="18"/>
              </w:rPr>
            </w:pPr>
            <w:r>
              <w:rPr>
                <w:rFonts w:ascii="Arial" w:hAnsi="Arial" w:cs="Arial"/>
                <w:b/>
                <w:bCs/>
                <w:color w:val="FFFFFF"/>
                <w:sz w:val="18"/>
                <w:szCs w:val="18"/>
              </w:rPr>
              <w:t>COURSE INFO</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Revise Course</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Neither</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lastRenderedPageBreak/>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1</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CAMS</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College of Liberal Arts and Sciences</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Literatures, Cultures and Languages</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Intermediate Latin I</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1123</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Yes</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Please explain the use of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Because this is a minor revision to the course description at request of the Registrar</w:t>
            </w:r>
          </w:p>
        </w:tc>
      </w:tr>
    </w:tbl>
    <w:p w:rsidR="00B66BB0" w:rsidRDefault="00B66BB0" w:rsidP="00B66BB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973"/>
      </w:tblGrid>
      <w:tr w:rsidR="00B66BB0" w:rsidTr="008E1038">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66BB0" w:rsidRDefault="00B66BB0" w:rsidP="008E1038">
            <w:pPr>
              <w:rPr>
                <w:rFonts w:ascii="Arial" w:hAnsi="Arial" w:cs="Arial"/>
                <w:b/>
                <w:bCs/>
                <w:color w:val="FFFFFF"/>
                <w:sz w:val="18"/>
                <w:szCs w:val="18"/>
              </w:rPr>
            </w:pPr>
            <w:r>
              <w:rPr>
                <w:rFonts w:ascii="Arial" w:hAnsi="Arial" w:cs="Arial"/>
                <w:b/>
                <w:bCs/>
                <w:color w:val="FFFFFF"/>
                <w:sz w:val="18"/>
                <w:szCs w:val="18"/>
              </w:rPr>
              <w:t>CONTACT INFO</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Jennifer Terni</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Lit, Cultures and Languages</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 xml:space="preserve">Initiator </w:t>
            </w:r>
            <w:proofErr w:type="spellStart"/>
            <w:r>
              <w:rPr>
                <w:rFonts w:ascii="Arial" w:hAnsi="Arial" w:cs="Arial"/>
                <w:b/>
                <w:bCs/>
                <w:sz w:val="15"/>
                <w:szCs w:val="15"/>
              </w:rPr>
              <w:t>NetId</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jet08007</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hyperlink r:id="rId217" w:history="1">
              <w:r>
                <w:rPr>
                  <w:rStyle w:val="Hyperlink"/>
                  <w:rFonts w:ascii="Arial" w:hAnsi="Arial" w:cs="Arial"/>
                  <w:sz w:val="15"/>
                  <w:szCs w:val="15"/>
                </w:rPr>
                <w:t>jennifer.terni@uconn.edu</w:t>
              </w:r>
            </w:hyperlink>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Myself</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Yes</w:t>
            </w:r>
          </w:p>
        </w:tc>
      </w:tr>
    </w:tbl>
    <w:p w:rsidR="00B66BB0" w:rsidRDefault="00B66BB0" w:rsidP="00B66BB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372"/>
        <w:gridCol w:w="630"/>
      </w:tblGrid>
      <w:tr w:rsidR="00B66BB0" w:rsidTr="008E1038">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66BB0" w:rsidRDefault="00B66BB0" w:rsidP="008E1038">
            <w:pPr>
              <w:rPr>
                <w:rFonts w:ascii="Arial" w:hAnsi="Arial" w:cs="Arial"/>
                <w:b/>
                <w:bCs/>
                <w:color w:val="FFFFFF"/>
                <w:sz w:val="18"/>
                <w:szCs w:val="18"/>
              </w:rPr>
            </w:pPr>
            <w:r>
              <w:rPr>
                <w:rFonts w:ascii="Arial" w:hAnsi="Arial" w:cs="Arial"/>
                <w:b/>
                <w:bCs/>
                <w:color w:val="FFFFFF"/>
                <w:sz w:val="18"/>
                <w:szCs w:val="18"/>
              </w:rPr>
              <w:t>COURSE FEATURES</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Fall</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2020</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proofErr w:type="gramStart"/>
            <w:r>
              <w:rPr>
                <w:rFonts w:ascii="Arial" w:hAnsi="Arial" w:cs="Arial"/>
                <w:b/>
                <w:bCs/>
                <w:sz w:val="15"/>
                <w:szCs w:val="15"/>
              </w:rPr>
              <w:t>Will this course be taught</w:t>
            </w:r>
            <w:proofErr w:type="gramEnd"/>
            <w:r>
              <w:rPr>
                <w:rFonts w:ascii="Arial" w:hAnsi="Arial" w:cs="Arial"/>
                <w:b/>
                <w:bCs/>
                <w:sz w:val="15"/>
                <w:szCs w:val="15"/>
              </w:rPr>
              <w:t xml:space="preserve">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Yes</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Specify Language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proofErr w:type="spellStart"/>
            <w:r>
              <w:rPr>
                <w:rFonts w:ascii="Arial" w:hAnsi="Arial" w:cs="Arial"/>
                <w:sz w:val="15"/>
                <w:szCs w:val="15"/>
              </w:rPr>
              <w:t>LAtin</w:t>
            </w:r>
            <w:proofErr w:type="spellEnd"/>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No</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1</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20</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No</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No</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3</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lastRenderedPageBreak/>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seminar</w:t>
            </w:r>
          </w:p>
        </w:tc>
      </w:tr>
    </w:tbl>
    <w:p w:rsidR="00B66BB0" w:rsidRDefault="00B66BB0" w:rsidP="00B66BB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737"/>
        <w:gridCol w:w="5607"/>
      </w:tblGrid>
      <w:tr w:rsidR="00B66BB0" w:rsidTr="008E1038">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66BB0" w:rsidRDefault="00B66BB0" w:rsidP="008E1038">
            <w:pPr>
              <w:rPr>
                <w:rFonts w:ascii="Arial" w:hAnsi="Arial" w:cs="Arial"/>
                <w:b/>
                <w:bCs/>
                <w:color w:val="FFFFFF"/>
                <w:sz w:val="18"/>
                <w:szCs w:val="18"/>
              </w:rPr>
            </w:pPr>
            <w:r>
              <w:rPr>
                <w:rFonts w:ascii="Arial" w:hAnsi="Arial" w:cs="Arial"/>
                <w:b/>
                <w:bCs/>
                <w:color w:val="FFFFFF"/>
                <w:sz w:val="18"/>
                <w:szCs w:val="18"/>
              </w:rPr>
              <w:t>COURSE RESTRICTIONS</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proofErr w:type="gramStart"/>
            <w:r>
              <w:rPr>
                <w:rFonts w:ascii="Arial" w:hAnsi="Arial" w:cs="Arial"/>
                <w:b/>
                <w:bCs/>
                <w:sz w:val="15"/>
                <w:szCs w:val="15"/>
              </w:rPr>
              <w:t>Will the course or any sections of the course be taught</w:t>
            </w:r>
            <w:proofErr w:type="gramEnd"/>
            <w:r>
              <w:rPr>
                <w:rFonts w:ascii="Arial" w:hAnsi="Arial" w:cs="Arial"/>
                <w:b/>
                <w:bCs/>
                <w:sz w:val="15"/>
                <w:szCs w:val="15"/>
              </w:rPr>
              <w:t xml:space="preserve">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No</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 xml:space="preserve">CAMS </w:t>
            </w:r>
            <w:proofErr w:type="gramStart"/>
            <w:r>
              <w:rPr>
                <w:rFonts w:ascii="Arial" w:hAnsi="Arial" w:cs="Arial"/>
                <w:sz w:val="15"/>
                <w:szCs w:val="15"/>
              </w:rPr>
              <w:t>1122 or two years</w:t>
            </w:r>
            <w:proofErr w:type="gramEnd"/>
            <w:r>
              <w:rPr>
                <w:rFonts w:ascii="Arial" w:hAnsi="Arial" w:cs="Arial"/>
                <w:sz w:val="15"/>
                <w:szCs w:val="15"/>
              </w:rPr>
              <w:t xml:space="preserve"> or more of Latin in high school. Not open for credit to students who have had CAMS 1124. </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proofErr w:type="spellStart"/>
            <w:r>
              <w:rPr>
                <w:rFonts w:ascii="Arial" w:hAnsi="Arial" w:cs="Arial"/>
                <w:b/>
                <w:bCs/>
                <w:sz w:val="15"/>
                <w:szCs w:val="15"/>
              </w:rPr>
              <w:t>Corequisites</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None</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none</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No Consent Required</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No</w:t>
            </w:r>
          </w:p>
        </w:tc>
      </w:tr>
    </w:tbl>
    <w:p w:rsidR="00B66BB0" w:rsidRDefault="00B66BB0" w:rsidP="00B66BB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B66BB0" w:rsidTr="008E1038">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66BB0" w:rsidRDefault="00B66BB0" w:rsidP="008E1038">
            <w:pPr>
              <w:rPr>
                <w:rFonts w:ascii="Arial" w:hAnsi="Arial" w:cs="Arial"/>
                <w:b/>
                <w:bCs/>
                <w:color w:val="FFFFFF"/>
                <w:sz w:val="18"/>
                <w:szCs w:val="18"/>
              </w:rPr>
            </w:pPr>
            <w:r>
              <w:rPr>
                <w:rFonts w:ascii="Arial" w:hAnsi="Arial" w:cs="Arial"/>
                <w:b/>
                <w:bCs/>
                <w:color w:val="FFFFFF"/>
                <w:sz w:val="18"/>
                <w:szCs w:val="18"/>
              </w:rPr>
              <w:t>GRADING</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No</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Graded</w:t>
            </w:r>
          </w:p>
        </w:tc>
      </w:tr>
    </w:tbl>
    <w:p w:rsidR="00B66BB0" w:rsidRDefault="00B66BB0" w:rsidP="00B66BB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1314"/>
      </w:tblGrid>
      <w:tr w:rsidR="00B66BB0" w:rsidTr="008E1038">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66BB0" w:rsidRDefault="00B66BB0" w:rsidP="008E1038">
            <w:pPr>
              <w:rPr>
                <w:rFonts w:ascii="Arial" w:hAnsi="Arial" w:cs="Arial"/>
                <w:b/>
                <w:bCs/>
                <w:color w:val="FFFFFF"/>
                <w:sz w:val="18"/>
                <w:szCs w:val="18"/>
              </w:rPr>
            </w:pPr>
            <w:r>
              <w:rPr>
                <w:rFonts w:ascii="Arial" w:hAnsi="Arial" w:cs="Arial"/>
                <w:b/>
                <w:bCs/>
                <w:color w:val="FFFFFF"/>
                <w:sz w:val="18"/>
                <w:szCs w:val="18"/>
              </w:rPr>
              <w:t>SPECIAL INSTRUCTIONAL FEATURES</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 xml:space="preserve">Do you anticipate the course </w:t>
            </w:r>
            <w:proofErr w:type="gramStart"/>
            <w:r>
              <w:rPr>
                <w:rFonts w:ascii="Arial" w:hAnsi="Arial" w:cs="Arial"/>
                <w:b/>
                <w:bCs/>
                <w:sz w:val="15"/>
                <w:szCs w:val="15"/>
              </w:rPr>
              <w:t>will be offered</w:t>
            </w:r>
            <w:proofErr w:type="gramEnd"/>
            <w:r>
              <w:rPr>
                <w:rFonts w:ascii="Arial" w:hAnsi="Arial" w:cs="Arial"/>
                <w:b/>
                <w:bCs/>
                <w:sz w:val="15"/>
                <w:szCs w:val="15"/>
              </w:rPr>
              <w:t xml:space="preserve">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No</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 xml:space="preserve">At which campuses do you anticipate this course </w:t>
            </w:r>
            <w:proofErr w:type="gramStart"/>
            <w:r>
              <w:rPr>
                <w:rFonts w:ascii="Arial" w:hAnsi="Arial" w:cs="Arial"/>
                <w:b/>
                <w:bCs/>
                <w:sz w:val="15"/>
                <w:szCs w:val="15"/>
              </w:rPr>
              <w:t>will be offered</w:t>
            </w:r>
            <w:proofErr w:type="gramEnd"/>
            <w:r>
              <w:rPr>
                <w:rFonts w:ascii="Arial" w:hAnsi="Arial" w:cs="Arial"/>
                <w:b/>
                <w:bCs/>
                <w:sz w:val="15"/>
                <w:szCs w:val="15"/>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Storrs</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specialized faculty</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proofErr w:type="gramStart"/>
            <w:r>
              <w:rPr>
                <w:rFonts w:ascii="Arial" w:hAnsi="Arial" w:cs="Arial"/>
                <w:b/>
                <w:bCs/>
                <w:sz w:val="15"/>
                <w:szCs w:val="15"/>
              </w:rPr>
              <w:t>Will this course be taught</w:t>
            </w:r>
            <w:proofErr w:type="gramEnd"/>
            <w:r>
              <w:rPr>
                <w:rFonts w:ascii="Arial" w:hAnsi="Arial" w:cs="Arial"/>
                <w:b/>
                <w:bCs/>
                <w:sz w:val="15"/>
                <w:szCs w:val="15"/>
              </w:rPr>
              <w:t xml:space="preserve">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No</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proofErr w:type="gramStart"/>
            <w:r>
              <w:rPr>
                <w:rFonts w:ascii="Arial" w:hAnsi="Arial" w:cs="Arial"/>
                <w:b/>
                <w:bCs/>
                <w:sz w:val="15"/>
                <w:szCs w:val="15"/>
              </w:rPr>
              <w:t>Will this course be offered</w:t>
            </w:r>
            <w:proofErr w:type="gramEnd"/>
            <w:r>
              <w:rPr>
                <w:rFonts w:ascii="Arial" w:hAnsi="Arial" w:cs="Arial"/>
                <w:b/>
                <w:bCs/>
                <w:sz w:val="15"/>
                <w:szCs w:val="15"/>
              </w:rPr>
              <w:t xml:space="preserve">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No</w:t>
            </w:r>
          </w:p>
        </w:tc>
      </w:tr>
    </w:tbl>
    <w:p w:rsidR="00B66BB0" w:rsidRDefault="00B66BB0" w:rsidP="00B66BB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106"/>
        <w:gridCol w:w="7238"/>
      </w:tblGrid>
      <w:tr w:rsidR="00B66BB0" w:rsidTr="008E1038">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66BB0" w:rsidRDefault="00B66BB0" w:rsidP="008E1038">
            <w:pPr>
              <w:rPr>
                <w:rFonts w:ascii="Arial" w:hAnsi="Arial" w:cs="Arial"/>
                <w:b/>
                <w:bCs/>
                <w:color w:val="FFFFFF"/>
                <w:sz w:val="18"/>
                <w:szCs w:val="18"/>
              </w:rPr>
            </w:pPr>
            <w:r>
              <w:rPr>
                <w:rFonts w:ascii="Arial" w:hAnsi="Arial" w:cs="Arial"/>
                <w:b/>
                <w:bCs/>
                <w:color w:val="FFFFFF"/>
                <w:sz w:val="18"/>
                <w:szCs w:val="18"/>
              </w:rPr>
              <w:t>COURSE DETAILS</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 xml:space="preserve">CAMS 1123. Intermediate Latin I 3 credits. Prerequisites: CAMS </w:t>
            </w:r>
            <w:proofErr w:type="gramStart"/>
            <w:r>
              <w:rPr>
                <w:rFonts w:ascii="Arial" w:hAnsi="Arial" w:cs="Arial"/>
                <w:sz w:val="15"/>
                <w:szCs w:val="15"/>
              </w:rPr>
              <w:t>1122 or two years</w:t>
            </w:r>
            <w:proofErr w:type="gramEnd"/>
            <w:r>
              <w:rPr>
                <w:rFonts w:ascii="Arial" w:hAnsi="Arial" w:cs="Arial"/>
                <w:sz w:val="15"/>
                <w:szCs w:val="15"/>
              </w:rPr>
              <w:t xml:space="preserve"> or more of Latin in high school. Not open for credit to students who have had CAMS 1124. Review of the essentials of grammar. Reading of classical Latin prose and poetry with emphasis on Cicero and Ovid or Virgil.</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 xml:space="preserve">CAMS 1123. Intermediate Latin I 3 Credits. Prerequisite: CAMS 1122, two years of Latin in high </w:t>
            </w:r>
            <w:proofErr w:type="gramStart"/>
            <w:r>
              <w:rPr>
                <w:rFonts w:ascii="Arial" w:hAnsi="Arial" w:cs="Arial"/>
                <w:sz w:val="15"/>
                <w:szCs w:val="15"/>
              </w:rPr>
              <w:t>school,</w:t>
            </w:r>
            <w:proofErr w:type="gramEnd"/>
            <w:r>
              <w:rPr>
                <w:rFonts w:ascii="Arial" w:hAnsi="Arial" w:cs="Arial"/>
                <w:sz w:val="15"/>
                <w:szCs w:val="15"/>
              </w:rPr>
              <w:t xml:space="preserve"> or instructor consent. Review of the essentials of grammar. Reading of classical Latin prose and poetry with emphasis on Cicero and Ovid or Virgil.</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lastRenderedPageBreak/>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 xml:space="preserve">Change of at the request of the Registrar's office to update two-course sequences that shared a common description in the paper catalogue. New descriptions are supported by software and appear distinctly </w:t>
            </w:r>
            <w:proofErr w:type="gramStart"/>
            <w:r>
              <w:rPr>
                <w:rFonts w:ascii="Arial" w:hAnsi="Arial" w:cs="Arial"/>
                <w:sz w:val="15"/>
                <w:szCs w:val="15"/>
              </w:rPr>
              <w:t>and also</w:t>
            </w:r>
            <w:proofErr w:type="gramEnd"/>
            <w:r>
              <w:rPr>
                <w:rFonts w:ascii="Arial" w:hAnsi="Arial" w:cs="Arial"/>
                <w:sz w:val="15"/>
                <w:szCs w:val="15"/>
              </w:rPr>
              <w:t xml:space="preserve"> can specify their sequential nature in the online environment.</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none</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 xml:space="preserve">To teach intermediate Latin reading, writing, and speaking with attention to vocabulary-building grammar and rhetoric with an aim at building proficiency in the four skills. </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Homework, reading, quizzes, oral participation, in-class presentations and a final exam.</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90"/>
              <w:gridCol w:w="3190"/>
              <w:gridCol w:w="746"/>
            </w:tblGrid>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jc w:val="center"/>
                    <w:rPr>
                      <w:rFonts w:ascii="Arial" w:hAnsi="Arial" w:cs="Arial"/>
                      <w:b/>
                      <w:bCs/>
                      <w:color w:val="000000"/>
                      <w:sz w:val="15"/>
                      <w:szCs w:val="15"/>
                    </w:rPr>
                  </w:pPr>
                  <w:r>
                    <w:rPr>
                      <w:rFonts w:ascii="Arial" w:hAnsi="Arial" w:cs="Arial"/>
                      <w:b/>
                      <w:bCs/>
                      <w:color w:val="000000"/>
                      <w:sz w:val="15"/>
                      <w:szCs w:val="15"/>
                    </w:rPr>
                    <w:t>File Type</w:t>
                  </w:r>
                </w:p>
              </w:tc>
            </w:tr>
            <w:tr w:rsidR="00B66BB0" w:rsidTr="008E1038">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hyperlink r:id="rId218" w:tgtFrame="_self" w:history="1">
                    <w:proofErr w:type="spellStart"/>
                    <w:r>
                      <w:rPr>
                        <w:rStyle w:val="Hyperlink"/>
                        <w:rFonts w:ascii="Arial" w:hAnsi="Arial" w:cs="Arial"/>
                        <w:sz w:val="15"/>
                        <w:szCs w:val="15"/>
                      </w:rPr>
                      <w:t>syllIntermediate</w:t>
                    </w:r>
                    <w:proofErr w:type="spellEnd"/>
                    <w:r>
                      <w:rPr>
                        <w:rStyle w:val="Hyperlink"/>
                        <w:rFonts w:ascii="Arial" w:hAnsi="Arial" w:cs="Arial"/>
                        <w:sz w:val="15"/>
                        <w:szCs w:val="15"/>
                      </w:rPr>
                      <w:t xml:space="preserve"> Latin Guidelines Fall 2019.doc</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proofErr w:type="spellStart"/>
                  <w:r>
                    <w:rPr>
                      <w:rFonts w:ascii="Arial" w:hAnsi="Arial" w:cs="Arial"/>
                      <w:sz w:val="15"/>
                      <w:szCs w:val="15"/>
                    </w:rPr>
                    <w:t>syllIntermediate</w:t>
                  </w:r>
                  <w:proofErr w:type="spellEnd"/>
                  <w:r>
                    <w:rPr>
                      <w:rFonts w:ascii="Arial" w:hAnsi="Arial" w:cs="Arial"/>
                      <w:sz w:val="15"/>
                      <w:szCs w:val="15"/>
                    </w:rPr>
                    <w:t xml:space="preserve"> Latin Guidelines Fall 2019.doc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Syllabus</w:t>
                  </w:r>
                </w:p>
              </w:tc>
            </w:tr>
          </w:tbl>
          <w:p w:rsidR="00B66BB0" w:rsidRDefault="00B66BB0" w:rsidP="008E1038"/>
        </w:tc>
      </w:tr>
    </w:tbl>
    <w:p w:rsidR="00B66BB0" w:rsidRDefault="00B66BB0" w:rsidP="00B66BB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464"/>
        <w:gridCol w:w="7880"/>
      </w:tblGrid>
      <w:tr w:rsidR="00B66BB0" w:rsidTr="008E1038">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66BB0" w:rsidRDefault="00B66BB0" w:rsidP="008E1038">
            <w:pPr>
              <w:rPr>
                <w:rFonts w:ascii="Arial" w:hAnsi="Arial" w:cs="Arial"/>
                <w:b/>
                <w:bCs/>
                <w:color w:val="FFFFFF"/>
                <w:sz w:val="18"/>
                <w:szCs w:val="18"/>
              </w:rPr>
            </w:pPr>
            <w:r>
              <w:rPr>
                <w:rFonts w:ascii="Arial" w:hAnsi="Arial" w:cs="Arial"/>
                <w:b/>
                <w:bCs/>
                <w:color w:val="FFFFFF"/>
                <w:sz w:val="18"/>
                <w:szCs w:val="18"/>
              </w:rPr>
              <w:t>COMMENTS / APPROVALS</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648"/>
              <w:gridCol w:w="813"/>
              <w:gridCol w:w="1090"/>
              <w:gridCol w:w="655"/>
              <w:gridCol w:w="1174"/>
              <w:gridCol w:w="2388"/>
            </w:tblGrid>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jc w:val="center"/>
                    <w:rPr>
                      <w:rFonts w:ascii="Arial" w:hAnsi="Arial" w:cs="Arial"/>
                      <w:b/>
                      <w:bCs/>
                      <w:color w:val="000000"/>
                      <w:sz w:val="15"/>
                      <w:szCs w:val="15"/>
                    </w:rPr>
                  </w:pPr>
                  <w:r>
                    <w:rPr>
                      <w:rFonts w:ascii="Arial" w:hAnsi="Arial" w:cs="Arial"/>
                      <w:b/>
                      <w:bCs/>
                      <w:color w:val="000000"/>
                      <w:sz w:val="15"/>
                      <w:szCs w:val="15"/>
                    </w:rPr>
                    <w:t>Comments</w:t>
                  </w:r>
                </w:p>
              </w:tc>
            </w:tr>
            <w:tr w:rsidR="00B66BB0" w:rsidTr="008E1038">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Jennifer Terni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08/16/2019 - 15:26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Course description revisions at the request of the Registrar.</w:t>
                  </w:r>
                </w:p>
              </w:tc>
            </w:tr>
            <w:tr w:rsidR="00B66BB0" w:rsidTr="008E1038">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Literatures, Cultures and Languages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Jennifer Terni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08/24/2019 - 13:26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Request vetted and approved</w:t>
                  </w:r>
                </w:p>
              </w:tc>
            </w:tr>
          </w:tbl>
          <w:p w:rsidR="00B66BB0" w:rsidRDefault="00B66BB0" w:rsidP="008E1038"/>
        </w:tc>
      </w:tr>
    </w:tbl>
    <w:p w:rsidR="00B66BB0" w:rsidRDefault="00B66BB0" w:rsidP="00B66BB0">
      <w:pPr>
        <w:rPr>
          <w:sz w:val="20"/>
          <w:szCs w:val="20"/>
        </w:rPr>
      </w:pPr>
    </w:p>
    <w:p w:rsidR="00B66BB0" w:rsidRDefault="00B66BB0" w:rsidP="00B66BB0"/>
    <w:p w:rsidR="0088241F" w:rsidRPr="00B66BB0" w:rsidRDefault="0088241F" w:rsidP="0088241F">
      <w:pPr>
        <w:spacing w:after="0" w:line="240" w:lineRule="auto"/>
        <w:rPr>
          <w:rFonts w:ascii="Times New Roman" w:hAnsi="Times New Roman" w:cs="Times New Roman"/>
          <w:b/>
          <w:sz w:val="24"/>
          <w:szCs w:val="24"/>
        </w:rPr>
      </w:pPr>
      <w:r w:rsidRPr="00B66BB0">
        <w:rPr>
          <w:rFonts w:ascii="Times New Roman" w:hAnsi="Times New Roman" w:cs="Times New Roman"/>
          <w:b/>
          <w:sz w:val="24"/>
          <w:szCs w:val="24"/>
        </w:rPr>
        <w:t>2019-214</w:t>
      </w:r>
      <w:r w:rsidRPr="00B66BB0">
        <w:rPr>
          <w:rFonts w:ascii="Times New Roman" w:hAnsi="Times New Roman" w:cs="Times New Roman"/>
          <w:b/>
          <w:sz w:val="24"/>
          <w:szCs w:val="24"/>
        </w:rPr>
        <w:tab/>
        <w:t>CAMS 1124</w:t>
      </w:r>
      <w:r w:rsidRPr="00B66BB0">
        <w:rPr>
          <w:rFonts w:ascii="Times New Roman" w:hAnsi="Times New Roman" w:cs="Times New Roman"/>
          <w:b/>
          <w:sz w:val="24"/>
          <w:szCs w:val="24"/>
        </w:rPr>
        <w:tab/>
      </w:r>
      <w:r w:rsidRPr="00B66BB0">
        <w:rPr>
          <w:rFonts w:ascii="Times New Roman" w:hAnsi="Times New Roman" w:cs="Times New Roman"/>
          <w:b/>
          <w:sz w:val="24"/>
          <w:szCs w:val="24"/>
        </w:rPr>
        <w:tab/>
        <w:t xml:space="preserve">Revise Course </w:t>
      </w:r>
      <w:r w:rsidRPr="00B66BB0">
        <w:rPr>
          <w:rFonts w:ascii="Times New Roman" w:hAnsi="Times New Roman" w:cs="Times New Roman"/>
          <w:b/>
          <w:color w:val="FF0000"/>
          <w:sz w:val="24"/>
          <w:szCs w:val="24"/>
        </w:rPr>
        <w:t>(S)</w:t>
      </w:r>
    </w:p>
    <w:p w:rsidR="00911B56" w:rsidRDefault="00911B56"/>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6096"/>
      </w:tblGrid>
      <w:tr w:rsidR="00B66BB0" w:rsidTr="008E1038">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66BB0" w:rsidRDefault="00B66BB0" w:rsidP="008E1038">
            <w:pPr>
              <w:rPr>
                <w:rFonts w:ascii="Arial" w:hAnsi="Arial" w:cs="Arial"/>
                <w:b/>
                <w:bCs/>
                <w:color w:val="FFFFFF"/>
                <w:sz w:val="18"/>
                <w:szCs w:val="18"/>
              </w:rPr>
            </w:pPr>
            <w:r>
              <w:rPr>
                <w:rFonts w:ascii="Arial" w:hAnsi="Arial" w:cs="Arial"/>
                <w:b/>
                <w:bCs/>
                <w:color w:val="FFFFFF"/>
                <w:sz w:val="18"/>
                <w:szCs w:val="18"/>
              </w:rPr>
              <w:t>COURSE ACTION REQUEST</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19-12890</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Terni</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Intermediate Latin II</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In Progress</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Start &gt; Draft &gt; Literatures, Cultures and Languages &gt; College of Liberal Arts and Sciences</w:t>
            </w:r>
          </w:p>
        </w:tc>
      </w:tr>
    </w:tbl>
    <w:p w:rsidR="00B66BB0" w:rsidRDefault="00B66BB0" w:rsidP="00B66BB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614"/>
        <w:gridCol w:w="5699"/>
      </w:tblGrid>
      <w:tr w:rsidR="00B66BB0" w:rsidTr="008E1038">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66BB0" w:rsidRDefault="00B66BB0" w:rsidP="008E1038">
            <w:pPr>
              <w:rPr>
                <w:rFonts w:ascii="Arial" w:hAnsi="Arial" w:cs="Arial"/>
                <w:b/>
                <w:bCs/>
                <w:color w:val="FFFFFF"/>
                <w:sz w:val="18"/>
                <w:szCs w:val="18"/>
              </w:rPr>
            </w:pPr>
            <w:r>
              <w:rPr>
                <w:rFonts w:ascii="Arial" w:hAnsi="Arial" w:cs="Arial"/>
                <w:b/>
                <w:bCs/>
                <w:color w:val="FFFFFF"/>
                <w:sz w:val="18"/>
                <w:szCs w:val="18"/>
              </w:rPr>
              <w:t>COURSE INFO</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lastRenderedPageBreak/>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Revise Course</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Neither</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1</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CAMS</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College of Liberal Arts and Sciences</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Literatures, Cultures and Languages</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Intermediate Latin II</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1124</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Yes</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Please explain the use of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Because this is a minor revision to the course description at request of the Registrar.</w:t>
            </w:r>
          </w:p>
        </w:tc>
      </w:tr>
    </w:tbl>
    <w:p w:rsidR="00B66BB0" w:rsidRDefault="00B66BB0" w:rsidP="00B66BB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973"/>
      </w:tblGrid>
      <w:tr w:rsidR="00B66BB0" w:rsidTr="008E1038">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66BB0" w:rsidRDefault="00B66BB0" w:rsidP="008E1038">
            <w:pPr>
              <w:rPr>
                <w:rFonts w:ascii="Arial" w:hAnsi="Arial" w:cs="Arial"/>
                <w:b/>
                <w:bCs/>
                <w:color w:val="FFFFFF"/>
                <w:sz w:val="18"/>
                <w:szCs w:val="18"/>
              </w:rPr>
            </w:pPr>
            <w:r>
              <w:rPr>
                <w:rFonts w:ascii="Arial" w:hAnsi="Arial" w:cs="Arial"/>
                <w:b/>
                <w:bCs/>
                <w:color w:val="FFFFFF"/>
                <w:sz w:val="18"/>
                <w:szCs w:val="18"/>
              </w:rPr>
              <w:t>CONTACT INFO</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Jennifer Terni</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Lit, Cultures and Languages</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 xml:space="preserve">Initiator </w:t>
            </w:r>
            <w:proofErr w:type="spellStart"/>
            <w:r>
              <w:rPr>
                <w:rFonts w:ascii="Arial" w:hAnsi="Arial" w:cs="Arial"/>
                <w:b/>
                <w:bCs/>
                <w:sz w:val="15"/>
                <w:szCs w:val="15"/>
              </w:rPr>
              <w:t>NetId</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jet08007</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hyperlink r:id="rId219" w:history="1">
              <w:r>
                <w:rPr>
                  <w:rStyle w:val="Hyperlink"/>
                  <w:rFonts w:ascii="Arial" w:hAnsi="Arial" w:cs="Arial"/>
                  <w:sz w:val="15"/>
                  <w:szCs w:val="15"/>
                </w:rPr>
                <w:t>jennifer.terni@uconn.edu</w:t>
              </w:r>
            </w:hyperlink>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Myself</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Yes</w:t>
            </w:r>
          </w:p>
        </w:tc>
      </w:tr>
    </w:tbl>
    <w:p w:rsidR="00B66BB0" w:rsidRDefault="00B66BB0" w:rsidP="00B66BB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372"/>
        <w:gridCol w:w="630"/>
      </w:tblGrid>
      <w:tr w:rsidR="00B66BB0" w:rsidTr="008E1038">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66BB0" w:rsidRDefault="00B66BB0" w:rsidP="008E1038">
            <w:pPr>
              <w:rPr>
                <w:rFonts w:ascii="Arial" w:hAnsi="Arial" w:cs="Arial"/>
                <w:b/>
                <w:bCs/>
                <w:color w:val="FFFFFF"/>
                <w:sz w:val="18"/>
                <w:szCs w:val="18"/>
              </w:rPr>
            </w:pPr>
            <w:r>
              <w:rPr>
                <w:rFonts w:ascii="Arial" w:hAnsi="Arial" w:cs="Arial"/>
                <w:b/>
                <w:bCs/>
                <w:color w:val="FFFFFF"/>
                <w:sz w:val="18"/>
                <w:szCs w:val="18"/>
              </w:rPr>
              <w:t>COURSE FEATURES</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Fall</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2020</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proofErr w:type="gramStart"/>
            <w:r>
              <w:rPr>
                <w:rFonts w:ascii="Arial" w:hAnsi="Arial" w:cs="Arial"/>
                <w:b/>
                <w:bCs/>
                <w:sz w:val="15"/>
                <w:szCs w:val="15"/>
              </w:rPr>
              <w:t>Will this course be taught</w:t>
            </w:r>
            <w:proofErr w:type="gramEnd"/>
            <w:r>
              <w:rPr>
                <w:rFonts w:ascii="Arial" w:hAnsi="Arial" w:cs="Arial"/>
                <w:b/>
                <w:bCs/>
                <w:sz w:val="15"/>
                <w:szCs w:val="15"/>
              </w:rPr>
              <w:t xml:space="preserve">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No</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No</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1</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20</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No</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No</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lastRenderedPageBreak/>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3</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seminar</w:t>
            </w:r>
          </w:p>
        </w:tc>
      </w:tr>
    </w:tbl>
    <w:p w:rsidR="00B66BB0" w:rsidRDefault="00B66BB0" w:rsidP="00B66BB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400"/>
        <w:gridCol w:w="4944"/>
      </w:tblGrid>
      <w:tr w:rsidR="00B66BB0" w:rsidTr="008E1038">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66BB0" w:rsidRDefault="00B66BB0" w:rsidP="008E1038">
            <w:pPr>
              <w:rPr>
                <w:rFonts w:ascii="Arial" w:hAnsi="Arial" w:cs="Arial"/>
                <w:b/>
                <w:bCs/>
                <w:color w:val="FFFFFF"/>
                <w:sz w:val="18"/>
                <w:szCs w:val="18"/>
              </w:rPr>
            </w:pPr>
            <w:r>
              <w:rPr>
                <w:rFonts w:ascii="Arial" w:hAnsi="Arial" w:cs="Arial"/>
                <w:b/>
                <w:bCs/>
                <w:color w:val="FFFFFF"/>
                <w:sz w:val="18"/>
                <w:szCs w:val="18"/>
              </w:rPr>
              <w:t>COURSE RESTRICTIONS</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proofErr w:type="gramStart"/>
            <w:r>
              <w:rPr>
                <w:rFonts w:ascii="Arial" w:hAnsi="Arial" w:cs="Arial"/>
                <w:b/>
                <w:bCs/>
                <w:sz w:val="15"/>
                <w:szCs w:val="15"/>
              </w:rPr>
              <w:t>Will the course or any sections of the course be taught</w:t>
            </w:r>
            <w:proofErr w:type="gramEnd"/>
            <w:r>
              <w:rPr>
                <w:rFonts w:ascii="Arial" w:hAnsi="Arial" w:cs="Arial"/>
                <w:b/>
                <w:bCs/>
                <w:sz w:val="15"/>
                <w:szCs w:val="15"/>
              </w:rPr>
              <w:t xml:space="preserve">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No</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proofErr w:type="spellStart"/>
            <w:r>
              <w:rPr>
                <w:rFonts w:ascii="Arial" w:hAnsi="Arial" w:cs="Arial"/>
                <w:sz w:val="15"/>
                <w:szCs w:val="15"/>
              </w:rPr>
              <w:t>Prerequisitie</w:t>
            </w:r>
            <w:proofErr w:type="spellEnd"/>
            <w:r>
              <w:rPr>
                <w:rFonts w:ascii="Arial" w:hAnsi="Arial" w:cs="Arial"/>
                <w:sz w:val="15"/>
                <w:szCs w:val="15"/>
              </w:rPr>
              <w:t xml:space="preserve">: CAMS 1123, two years of Latin in high </w:t>
            </w:r>
            <w:proofErr w:type="gramStart"/>
            <w:r>
              <w:rPr>
                <w:rFonts w:ascii="Arial" w:hAnsi="Arial" w:cs="Arial"/>
                <w:sz w:val="15"/>
                <w:szCs w:val="15"/>
              </w:rPr>
              <w:t>school,</w:t>
            </w:r>
            <w:proofErr w:type="gramEnd"/>
            <w:r>
              <w:rPr>
                <w:rFonts w:ascii="Arial" w:hAnsi="Arial" w:cs="Arial"/>
                <w:sz w:val="15"/>
                <w:szCs w:val="15"/>
              </w:rPr>
              <w:t xml:space="preserve"> or instructor consent.</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proofErr w:type="spellStart"/>
            <w:r>
              <w:rPr>
                <w:rFonts w:ascii="Arial" w:hAnsi="Arial" w:cs="Arial"/>
                <w:b/>
                <w:bCs/>
                <w:sz w:val="15"/>
                <w:szCs w:val="15"/>
              </w:rPr>
              <w:t>Corequisites</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none</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none</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No Consent Required</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No</w:t>
            </w:r>
          </w:p>
        </w:tc>
      </w:tr>
    </w:tbl>
    <w:p w:rsidR="00B66BB0" w:rsidRDefault="00B66BB0" w:rsidP="00B66BB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B66BB0" w:rsidTr="008E1038">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66BB0" w:rsidRDefault="00B66BB0" w:rsidP="008E1038">
            <w:pPr>
              <w:rPr>
                <w:rFonts w:ascii="Arial" w:hAnsi="Arial" w:cs="Arial"/>
                <w:b/>
                <w:bCs/>
                <w:color w:val="FFFFFF"/>
                <w:sz w:val="18"/>
                <w:szCs w:val="18"/>
              </w:rPr>
            </w:pPr>
            <w:r>
              <w:rPr>
                <w:rFonts w:ascii="Arial" w:hAnsi="Arial" w:cs="Arial"/>
                <w:b/>
                <w:bCs/>
                <w:color w:val="FFFFFF"/>
                <w:sz w:val="18"/>
                <w:szCs w:val="18"/>
              </w:rPr>
              <w:t>GRADING</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No</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Graded</w:t>
            </w:r>
          </w:p>
        </w:tc>
      </w:tr>
    </w:tbl>
    <w:p w:rsidR="00B66BB0" w:rsidRDefault="00B66BB0" w:rsidP="00B66BB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1822"/>
      </w:tblGrid>
      <w:tr w:rsidR="00B66BB0" w:rsidTr="008E1038">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66BB0" w:rsidRDefault="00B66BB0" w:rsidP="008E1038">
            <w:pPr>
              <w:rPr>
                <w:rFonts w:ascii="Arial" w:hAnsi="Arial" w:cs="Arial"/>
                <w:b/>
                <w:bCs/>
                <w:color w:val="FFFFFF"/>
                <w:sz w:val="18"/>
                <w:szCs w:val="18"/>
              </w:rPr>
            </w:pPr>
            <w:r>
              <w:rPr>
                <w:rFonts w:ascii="Arial" w:hAnsi="Arial" w:cs="Arial"/>
                <w:b/>
                <w:bCs/>
                <w:color w:val="FFFFFF"/>
                <w:sz w:val="18"/>
                <w:szCs w:val="18"/>
              </w:rPr>
              <w:t>SPECIAL INSTRUCTIONAL FEATURES</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 xml:space="preserve">Do you anticipate the course </w:t>
            </w:r>
            <w:proofErr w:type="gramStart"/>
            <w:r>
              <w:rPr>
                <w:rFonts w:ascii="Arial" w:hAnsi="Arial" w:cs="Arial"/>
                <w:b/>
                <w:bCs/>
                <w:sz w:val="15"/>
                <w:szCs w:val="15"/>
              </w:rPr>
              <w:t>will be offered</w:t>
            </w:r>
            <w:proofErr w:type="gramEnd"/>
            <w:r>
              <w:rPr>
                <w:rFonts w:ascii="Arial" w:hAnsi="Arial" w:cs="Arial"/>
                <w:b/>
                <w:bCs/>
                <w:sz w:val="15"/>
                <w:szCs w:val="15"/>
              </w:rPr>
              <w:t xml:space="preserve">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No</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 xml:space="preserve">At which campuses do you anticipate this course </w:t>
            </w:r>
            <w:proofErr w:type="gramStart"/>
            <w:r>
              <w:rPr>
                <w:rFonts w:ascii="Arial" w:hAnsi="Arial" w:cs="Arial"/>
                <w:b/>
                <w:bCs/>
                <w:sz w:val="15"/>
                <w:szCs w:val="15"/>
              </w:rPr>
              <w:t>will be offered</w:t>
            </w:r>
            <w:proofErr w:type="gramEnd"/>
            <w:r>
              <w:rPr>
                <w:rFonts w:ascii="Arial" w:hAnsi="Arial" w:cs="Arial"/>
                <w:b/>
                <w:bCs/>
                <w:sz w:val="15"/>
                <w:szCs w:val="15"/>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Storrs</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specialization of instructor</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proofErr w:type="gramStart"/>
            <w:r>
              <w:rPr>
                <w:rFonts w:ascii="Arial" w:hAnsi="Arial" w:cs="Arial"/>
                <w:b/>
                <w:bCs/>
                <w:sz w:val="15"/>
                <w:szCs w:val="15"/>
              </w:rPr>
              <w:t>Will this course be taught</w:t>
            </w:r>
            <w:proofErr w:type="gramEnd"/>
            <w:r>
              <w:rPr>
                <w:rFonts w:ascii="Arial" w:hAnsi="Arial" w:cs="Arial"/>
                <w:b/>
                <w:bCs/>
                <w:sz w:val="15"/>
                <w:szCs w:val="15"/>
              </w:rPr>
              <w:t xml:space="preserve">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No</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proofErr w:type="gramStart"/>
            <w:r>
              <w:rPr>
                <w:rFonts w:ascii="Arial" w:hAnsi="Arial" w:cs="Arial"/>
                <w:b/>
                <w:bCs/>
                <w:sz w:val="15"/>
                <w:szCs w:val="15"/>
              </w:rPr>
              <w:t>Will this course be offered</w:t>
            </w:r>
            <w:proofErr w:type="gramEnd"/>
            <w:r>
              <w:rPr>
                <w:rFonts w:ascii="Arial" w:hAnsi="Arial" w:cs="Arial"/>
                <w:b/>
                <w:bCs/>
                <w:sz w:val="15"/>
                <w:szCs w:val="15"/>
              </w:rPr>
              <w:t xml:space="preserve">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No</w:t>
            </w:r>
          </w:p>
        </w:tc>
      </w:tr>
    </w:tbl>
    <w:p w:rsidR="00B66BB0" w:rsidRDefault="00B66BB0" w:rsidP="00B66BB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105"/>
        <w:gridCol w:w="7239"/>
      </w:tblGrid>
      <w:tr w:rsidR="00B66BB0" w:rsidTr="008E1038">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66BB0" w:rsidRDefault="00B66BB0" w:rsidP="008E1038">
            <w:pPr>
              <w:rPr>
                <w:rFonts w:ascii="Arial" w:hAnsi="Arial" w:cs="Arial"/>
                <w:b/>
                <w:bCs/>
                <w:color w:val="FFFFFF"/>
                <w:sz w:val="18"/>
                <w:szCs w:val="18"/>
              </w:rPr>
            </w:pPr>
            <w:r>
              <w:rPr>
                <w:rFonts w:ascii="Arial" w:hAnsi="Arial" w:cs="Arial"/>
                <w:b/>
                <w:bCs/>
                <w:color w:val="FFFFFF"/>
                <w:sz w:val="18"/>
                <w:szCs w:val="18"/>
              </w:rPr>
              <w:t>COURSE DETAILS</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 xml:space="preserve">CAMS 1124. Intermediate Latin II 3.00 credits Prerequisites: CAMS 1123. </w:t>
            </w:r>
            <w:proofErr w:type="gramStart"/>
            <w:r>
              <w:rPr>
                <w:rFonts w:ascii="Arial" w:hAnsi="Arial" w:cs="Arial"/>
                <w:sz w:val="15"/>
                <w:szCs w:val="15"/>
              </w:rPr>
              <w:t>Cannot be taken</w:t>
            </w:r>
            <w:proofErr w:type="gramEnd"/>
            <w:r>
              <w:rPr>
                <w:rFonts w:ascii="Arial" w:hAnsi="Arial" w:cs="Arial"/>
                <w:sz w:val="15"/>
                <w:szCs w:val="15"/>
              </w:rPr>
              <w:t xml:space="preserve"> for credit after passing CAMS 3102. Review of the essentials of grammar. Reading of classical Latin prose and poetry with emphasis on Cicero and Ovid or Vergil.</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 xml:space="preserve">CAMS 1124. Intermediate Latin II 3 Credits. Prerequisite: CAMS 1123, two years of Latin in high </w:t>
            </w:r>
            <w:proofErr w:type="gramStart"/>
            <w:r>
              <w:rPr>
                <w:rFonts w:ascii="Arial" w:hAnsi="Arial" w:cs="Arial"/>
                <w:sz w:val="15"/>
                <w:szCs w:val="15"/>
              </w:rPr>
              <w:t>school,</w:t>
            </w:r>
            <w:proofErr w:type="gramEnd"/>
            <w:r>
              <w:rPr>
                <w:rFonts w:ascii="Arial" w:hAnsi="Arial" w:cs="Arial"/>
                <w:sz w:val="15"/>
                <w:szCs w:val="15"/>
              </w:rPr>
              <w:t xml:space="preserve"> or instructor consent. Introduction to the reading of classical Latin prose and poetry with emphasis on Cicero, Ovid or Vergil, with particular attention given to a review of the essentials of grammar. </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lastRenderedPageBreak/>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 xml:space="preserve">Change of at the request of the Registrar's office to update two-course sequences that shared a common description in the paper catalogue. New descriptions are supported by software and appear distinctly </w:t>
            </w:r>
            <w:proofErr w:type="gramStart"/>
            <w:r>
              <w:rPr>
                <w:rFonts w:ascii="Arial" w:hAnsi="Arial" w:cs="Arial"/>
                <w:sz w:val="15"/>
                <w:szCs w:val="15"/>
              </w:rPr>
              <w:t>and also</w:t>
            </w:r>
            <w:proofErr w:type="gramEnd"/>
            <w:r>
              <w:rPr>
                <w:rFonts w:ascii="Arial" w:hAnsi="Arial" w:cs="Arial"/>
                <w:sz w:val="15"/>
                <w:szCs w:val="15"/>
              </w:rPr>
              <w:t xml:space="preserve"> can specify their sequential nature in the online environment.</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none</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 xml:space="preserve">To teach intermediate Latin reading, writing, and speaking with attention to vocabulary-building grammar and rhetoric with an aim at building proficiency in the four skills. </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Homework, reading, quizzes, oral participation, in-class presentations and a final exam.</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91"/>
              <w:gridCol w:w="3190"/>
              <w:gridCol w:w="746"/>
            </w:tblGrid>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jc w:val="center"/>
                    <w:rPr>
                      <w:rFonts w:ascii="Arial" w:hAnsi="Arial" w:cs="Arial"/>
                      <w:b/>
                      <w:bCs/>
                      <w:color w:val="000000"/>
                      <w:sz w:val="15"/>
                      <w:szCs w:val="15"/>
                    </w:rPr>
                  </w:pPr>
                  <w:r>
                    <w:rPr>
                      <w:rFonts w:ascii="Arial" w:hAnsi="Arial" w:cs="Arial"/>
                      <w:b/>
                      <w:bCs/>
                      <w:color w:val="000000"/>
                      <w:sz w:val="15"/>
                      <w:szCs w:val="15"/>
                    </w:rPr>
                    <w:t>File Type</w:t>
                  </w:r>
                </w:p>
              </w:tc>
            </w:tr>
            <w:tr w:rsidR="00B66BB0" w:rsidTr="008E1038">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hyperlink r:id="rId220" w:tgtFrame="_self" w:history="1">
                    <w:proofErr w:type="spellStart"/>
                    <w:r>
                      <w:rPr>
                        <w:rStyle w:val="Hyperlink"/>
                        <w:rFonts w:ascii="Arial" w:hAnsi="Arial" w:cs="Arial"/>
                        <w:sz w:val="15"/>
                        <w:szCs w:val="15"/>
                      </w:rPr>
                      <w:t>syllIntermediate</w:t>
                    </w:r>
                    <w:proofErr w:type="spellEnd"/>
                    <w:r>
                      <w:rPr>
                        <w:rStyle w:val="Hyperlink"/>
                        <w:rFonts w:ascii="Arial" w:hAnsi="Arial" w:cs="Arial"/>
                        <w:sz w:val="15"/>
                        <w:szCs w:val="15"/>
                      </w:rPr>
                      <w:t xml:space="preserve"> Latin Guidelines Fall 2019.doc</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proofErr w:type="spellStart"/>
                  <w:r>
                    <w:rPr>
                      <w:rFonts w:ascii="Arial" w:hAnsi="Arial" w:cs="Arial"/>
                      <w:sz w:val="15"/>
                      <w:szCs w:val="15"/>
                    </w:rPr>
                    <w:t>syllIntermediate</w:t>
                  </w:r>
                  <w:proofErr w:type="spellEnd"/>
                  <w:r>
                    <w:rPr>
                      <w:rFonts w:ascii="Arial" w:hAnsi="Arial" w:cs="Arial"/>
                      <w:sz w:val="15"/>
                      <w:szCs w:val="15"/>
                    </w:rPr>
                    <w:t xml:space="preserve"> Latin Guidelines Fall 2019.doc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Syllabus</w:t>
                  </w:r>
                </w:p>
              </w:tc>
            </w:tr>
          </w:tbl>
          <w:p w:rsidR="00B66BB0" w:rsidRDefault="00B66BB0" w:rsidP="008E1038"/>
        </w:tc>
      </w:tr>
    </w:tbl>
    <w:p w:rsidR="00B66BB0" w:rsidRDefault="00B66BB0" w:rsidP="00B66BB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7"/>
        <w:gridCol w:w="7957"/>
      </w:tblGrid>
      <w:tr w:rsidR="00B66BB0" w:rsidTr="008E1038">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66BB0" w:rsidRDefault="00B66BB0" w:rsidP="008E1038">
            <w:pPr>
              <w:rPr>
                <w:rFonts w:ascii="Arial" w:hAnsi="Arial" w:cs="Arial"/>
                <w:b/>
                <w:bCs/>
                <w:color w:val="FFFFFF"/>
                <w:sz w:val="18"/>
                <w:szCs w:val="18"/>
              </w:rPr>
            </w:pPr>
            <w:r>
              <w:rPr>
                <w:rFonts w:ascii="Arial" w:hAnsi="Arial" w:cs="Arial"/>
                <w:b/>
                <w:bCs/>
                <w:color w:val="FFFFFF"/>
                <w:sz w:val="18"/>
                <w:szCs w:val="18"/>
              </w:rPr>
              <w:t>COMMENTS / APPROVALS</w:t>
            </w:r>
          </w:p>
        </w:tc>
      </w:tr>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543"/>
              <w:gridCol w:w="789"/>
              <w:gridCol w:w="1058"/>
              <w:gridCol w:w="655"/>
              <w:gridCol w:w="1134"/>
              <w:gridCol w:w="2666"/>
            </w:tblGrid>
            <w:tr w:rsidR="00B66BB0" w:rsidTr="008E103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6BB0" w:rsidRDefault="00B66BB0" w:rsidP="008E1038">
                  <w:pPr>
                    <w:jc w:val="center"/>
                    <w:rPr>
                      <w:rFonts w:ascii="Arial" w:hAnsi="Arial" w:cs="Arial"/>
                      <w:b/>
                      <w:bCs/>
                      <w:color w:val="000000"/>
                      <w:sz w:val="15"/>
                      <w:szCs w:val="15"/>
                    </w:rPr>
                  </w:pPr>
                  <w:r>
                    <w:rPr>
                      <w:rFonts w:ascii="Arial" w:hAnsi="Arial" w:cs="Arial"/>
                      <w:b/>
                      <w:bCs/>
                      <w:color w:val="000000"/>
                      <w:sz w:val="15"/>
                      <w:szCs w:val="15"/>
                    </w:rPr>
                    <w:t>Comments</w:t>
                  </w:r>
                </w:p>
              </w:tc>
            </w:tr>
            <w:tr w:rsidR="00B66BB0" w:rsidTr="008E1038">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Jennifer Terni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08/16/2019 - 15:40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 xml:space="preserve">Course description </w:t>
                  </w:r>
                  <w:proofErr w:type="gramStart"/>
                  <w:r>
                    <w:rPr>
                      <w:rFonts w:ascii="Arial" w:hAnsi="Arial" w:cs="Arial"/>
                      <w:sz w:val="15"/>
                      <w:szCs w:val="15"/>
                    </w:rPr>
                    <w:t>being modified</w:t>
                  </w:r>
                  <w:proofErr w:type="gramEnd"/>
                  <w:r>
                    <w:rPr>
                      <w:rFonts w:ascii="Arial" w:hAnsi="Arial" w:cs="Arial"/>
                      <w:sz w:val="15"/>
                      <w:szCs w:val="15"/>
                    </w:rPr>
                    <w:t xml:space="preserve"> at request of Registrar. No other changes.</w:t>
                  </w:r>
                </w:p>
              </w:tc>
            </w:tr>
            <w:tr w:rsidR="00B66BB0" w:rsidTr="008E1038">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Literatures, Cultures and Languages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Jennifer Terni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08/23/2019 - 11:07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BB0" w:rsidRDefault="00B66BB0" w:rsidP="008E1038">
                  <w:pPr>
                    <w:rPr>
                      <w:rFonts w:ascii="Arial" w:hAnsi="Arial" w:cs="Arial"/>
                      <w:sz w:val="15"/>
                      <w:szCs w:val="15"/>
                    </w:rPr>
                  </w:pPr>
                  <w:r>
                    <w:rPr>
                      <w:rFonts w:ascii="Arial" w:hAnsi="Arial" w:cs="Arial"/>
                      <w:sz w:val="15"/>
                      <w:szCs w:val="15"/>
                    </w:rPr>
                    <w:t>Vetted and approved</w:t>
                  </w:r>
                </w:p>
              </w:tc>
            </w:tr>
          </w:tbl>
          <w:p w:rsidR="00B66BB0" w:rsidRDefault="00B66BB0" w:rsidP="008E1038"/>
        </w:tc>
      </w:tr>
    </w:tbl>
    <w:p w:rsidR="00B66BB0" w:rsidRDefault="00B66BB0" w:rsidP="00B66BB0">
      <w:pPr>
        <w:rPr>
          <w:sz w:val="20"/>
          <w:szCs w:val="20"/>
        </w:rPr>
      </w:pPr>
    </w:p>
    <w:p w:rsidR="00B66BB0" w:rsidRDefault="00B66BB0" w:rsidP="00B66BB0"/>
    <w:p w:rsidR="00B66BB0" w:rsidRDefault="00B66BB0">
      <w:bookmarkStart w:id="14" w:name="_GoBack"/>
      <w:bookmarkEnd w:id="14"/>
    </w:p>
    <w:sectPr w:rsidR="00B66B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ヒラギノ角ゴ Pro W3">
    <w:altName w:val="Yu Gothic UI"/>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68F" w:rsidRDefault="0030668F">
    <w:pPr>
      <w:pBdr>
        <w:top w:val="nil"/>
        <w:left w:val="nil"/>
        <w:bottom w:val="nil"/>
        <w:right w:val="nil"/>
        <w:between w:val="nil"/>
      </w:pBdr>
      <w:tabs>
        <w:tab w:val="center" w:pos="4320"/>
        <w:tab w:val="right" w:pos="8640"/>
      </w:tabs>
      <w:jc w:val="right"/>
      <w:rPr>
        <w:rFonts w:ascii="Arial" w:eastAsia="Arial" w:hAnsi="Arial" w:cs="Arial"/>
        <w:color w:val="000000"/>
        <w:sz w:val="18"/>
        <w:szCs w:val="18"/>
      </w:rP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8F7" w:rsidRPr="00773C5D" w:rsidRDefault="00A438F7">
    <w:pPr>
      <w:pStyle w:val="Footer"/>
      <w:jc w:val="center"/>
    </w:pPr>
  </w:p>
  <w:p w:rsidR="00A438F7" w:rsidRDefault="00A438F7">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8F7" w:rsidRPr="006534E9" w:rsidRDefault="00A438F7" w:rsidP="004B52C6">
    <w:pPr>
      <w:pStyle w:val="Footer"/>
      <w:jc w:val="center"/>
      <w:rPr>
        <w:rFonts w:asciiTheme="minorHAnsi" w:hAnsiTheme="minorHAnsi"/>
        <w:color w:val="808080" w:themeColor="background1" w:themeShade="80"/>
      </w:rPr>
    </w:pPr>
    <w:r w:rsidRPr="006534E9">
      <w:rPr>
        <w:rFonts w:asciiTheme="minorHAnsi" w:hAnsiTheme="minorHAnsi"/>
        <w:color w:val="808080" w:themeColor="background1" w:themeShade="80"/>
      </w:rPr>
      <w:t xml:space="preserve">[Last updated </w:t>
    </w:r>
    <w:r w:rsidRPr="006534E9">
      <w:rPr>
        <w:rFonts w:asciiTheme="minorHAnsi" w:hAnsiTheme="minorHAnsi"/>
        <w:color w:val="808080" w:themeColor="background1" w:themeShade="80"/>
      </w:rPr>
      <w:fldChar w:fldCharType="begin"/>
    </w:r>
    <w:r w:rsidRPr="006534E9">
      <w:rPr>
        <w:rFonts w:asciiTheme="minorHAnsi" w:hAnsiTheme="minorHAnsi"/>
        <w:color w:val="808080" w:themeColor="background1" w:themeShade="80"/>
      </w:rPr>
      <w:instrText xml:space="preserve"> DATE \@ "MMMM d, yyyy" </w:instrText>
    </w:r>
    <w:r w:rsidRPr="006534E9">
      <w:rPr>
        <w:rFonts w:asciiTheme="minorHAnsi" w:hAnsiTheme="minorHAnsi"/>
        <w:color w:val="808080" w:themeColor="background1" w:themeShade="80"/>
      </w:rPr>
      <w:fldChar w:fldCharType="separate"/>
    </w:r>
    <w:r>
      <w:rPr>
        <w:rFonts w:asciiTheme="minorHAnsi" w:hAnsiTheme="minorHAnsi"/>
        <w:noProof/>
        <w:color w:val="808080" w:themeColor="background1" w:themeShade="80"/>
      </w:rPr>
      <w:t>August 24, 2019</w:t>
    </w:r>
    <w:r w:rsidRPr="006534E9">
      <w:rPr>
        <w:rFonts w:asciiTheme="minorHAnsi" w:hAnsiTheme="minorHAnsi"/>
        <w:color w:val="808080" w:themeColor="background1" w:themeShade="80"/>
      </w:rPr>
      <w:fldChar w:fldCharType="end"/>
    </w:r>
    <w:r w:rsidRPr="006534E9">
      <w:rPr>
        <w:rFonts w:asciiTheme="minorHAnsi" w:hAnsiTheme="minorHAnsi"/>
        <w:color w:val="808080" w:themeColor="background1" w:themeShade="80"/>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68F" w:rsidRDefault="0030668F">
    <w:pPr>
      <w:pBdr>
        <w:top w:val="nil"/>
        <w:left w:val="nil"/>
        <w:bottom w:val="nil"/>
        <w:right w:val="nil"/>
        <w:between w:val="nil"/>
      </w:pBdr>
      <w:tabs>
        <w:tab w:val="center" w:pos="4320"/>
        <w:tab w:val="right" w:pos="8640"/>
      </w:tabs>
      <w:jc w:val="right"/>
      <w:rPr>
        <w:rFonts w:ascii="Arial" w:eastAsia="Arial" w:hAnsi="Arial" w:cs="Arial"/>
        <w:color w:val="00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68F" w:rsidRDefault="0030668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68F" w:rsidRDefault="0030668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68F" w:rsidRDefault="0030668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8F7" w:rsidRPr="00D724D2" w:rsidRDefault="00A438F7">
    <w:pPr>
      <w:pStyle w:val="Footer"/>
      <w:jc w:val="center"/>
    </w:pPr>
    <w:r w:rsidRPr="00D724D2">
      <w:fldChar w:fldCharType="begin"/>
    </w:r>
    <w:r w:rsidRPr="00D724D2">
      <w:instrText xml:space="preserve"> PAGE   \* MERGEFORMAT </w:instrText>
    </w:r>
    <w:r w:rsidRPr="00D724D2">
      <w:fldChar w:fldCharType="separate"/>
    </w:r>
    <w:r>
      <w:rPr>
        <w:noProof/>
      </w:rPr>
      <w:t>2</w:t>
    </w:r>
    <w:r w:rsidRPr="00D724D2">
      <w:fldChar w:fldCharType="end"/>
    </w:r>
  </w:p>
  <w:p w:rsidR="00A438F7" w:rsidRDefault="00A438F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8F7" w:rsidRPr="00773C5D" w:rsidRDefault="00A438F7">
    <w:pPr>
      <w:pStyle w:val="Footer"/>
      <w:jc w:val="center"/>
    </w:pPr>
  </w:p>
  <w:p w:rsidR="00A438F7" w:rsidRDefault="00A438F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8F7" w:rsidRPr="006534E9" w:rsidRDefault="00A438F7" w:rsidP="004B52C6">
    <w:pPr>
      <w:pStyle w:val="Footer"/>
      <w:jc w:val="center"/>
      <w:rPr>
        <w:rFonts w:asciiTheme="minorHAnsi" w:hAnsiTheme="minorHAnsi"/>
        <w:color w:val="808080" w:themeColor="background1" w:themeShade="80"/>
      </w:rPr>
    </w:pPr>
    <w:r w:rsidRPr="006534E9">
      <w:rPr>
        <w:rFonts w:asciiTheme="minorHAnsi" w:hAnsiTheme="minorHAnsi"/>
        <w:color w:val="808080" w:themeColor="background1" w:themeShade="80"/>
      </w:rPr>
      <w:t xml:space="preserve">[Last updated </w:t>
    </w:r>
    <w:r w:rsidRPr="006534E9">
      <w:rPr>
        <w:rFonts w:asciiTheme="minorHAnsi" w:hAnsiTheme="minorHAnsi"/>
        <w:color w:val="808080" w:themeColor="background1" w:themeShade="80"/>
      </w:rPr>
      <w:fldChar w:fldCharType="begin"/>
    </w:r>
    <w:r w:rsidRPr="006534E9">
      <w:rPr>
        <w:rFonts w:asciiTheme="minorHAnsi" w:hAnsiTheme="minorHAnsi"/>
        <w:color w:val="808080" w:themeColor="background1" w:themeShade="80"/>
      </w:rPr>
      <w:instrText xml:space="preserve"> DATE \@ "MMMM d, yyyy" </w:instrText>
    </w:r>
    <w:r w:rsidRPr="006534E9">
      <w:rPr>
        <w:rFonts w:asciiTheme="minorHAnsi" w:hAnsiTheme="minorHAnsi"/>
        <w:color w:val="808080" w:themeColor="background1" w:themeShade="80"/>
      </w:rPr>
      <w:fldChar w:fldCharType="separate"/>
    </w:r>
    <w:r>
      <w:rPr>
        <w:rFonts w:asciiTheme="minorHAnsi" w:hAnsiTheme="minorHAnsi"/>
        <w:noProof/>
        <w:color w:val="808080" w:themeColor="background1" w:themeShade="80"/>
      </w:rPr>
      <w:t>August 24, 2019</w:t>
    </w:r>
    <w:r w:rsidRPr="006534E9">
      <w:rPr>
        <w:rFonts w:asciiTheme="minorHAnsi" w:hAnsiTheme="minorHAnsi"/>
        <w:color w:val="808080" w:themeColor="background1" w:themeShade="80"/>
      </w:rPr>
      <w:fldChar w:fldCharType="end"/>
    </w:r>
    <w:r w:rsidRPr="006534E9">
      <w:rPr>
        <w:rFonts w:asciiTheme="minorHAnsi" w:hAnsiTheme="minorHAnsi"/>
        <w:color w:val="808080" w:themeColor="background1" w:themeShade="80"/>
      </w:rPr>
      <w:t>]</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8F7" w:rsidRPr="00D724D2" w:rsidRDefault="00A438F7">
    <w:pPr>
      <w:pStyle w:val="Footer"/>
      <w:jc w:val="center"/>
    </w:pPr>
    <w:r w:rsidRPr="00D724D2">
      <w:fldChar w:fldCharType="begin"/>
    </w:r>
    <w:r w:rsidRPr="00D724D2">
      <w:instrText xml:space="preserve"> PAGE   \* MERGEFORMAT </w:instrText>
    </w:r>
    <w:r w:rsidRPr="00D724D2">
      <w:fldChar w:fldCharType="separate"/>
    </w:r>
    <w:r>
      <w:rPr>
        <w:noProof/>
      </w:rPr>
      <w:t>2</w:t>
    </w:r>
    <w:r w:rsidRPr="00D724D2">
      <w:fldChar w:fldCharType="end"/>
    </w:r>
  </w:p>
  <w:p w:rsidR="00A438F7" w:rsidRDefault="00A438F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68F" w:rsidRDefault="003066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68F" w:rsidRDefault="0030668F" w:rsidP="0030668F">
    <w:pPr>
      <w:widowControl w:val="0"/>
      <w:tabs>
        <w:tab w:val="right" w:pos="1008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68F" w:rsidRDefault="0030668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8F7" w:rsidRPr="00D936E9" w:rsidRDefault="00A438F7">
    <w:pPr>
      <w:pStyle w:val="Header"/>
      <w:jc w:val="right"/>
      <w:rPr>
        <w:rFonts w:ascii="Calibri" w:hAnsi="Calibri"/>
      </w:rPr>
    </w:pPr>
    <w:r w:rsidRPr="00D936E9">
      <w:rPr>
        <w:rFonts w:ascii="Calibri" w:hAnsi="Calibri"/>
      </w:rPr>
      <w:t xml:space="preserve">COMM </w:t>
    </w:r>
    <w:r>
      <w:rPr>
        <w:rFonts w:ascii="Calibri" w:hAnsi="Calibri"/>
      </w:rPr>
      <w:t>4640 Fall 2017 Syllabus</w:t>
    </w:r>
    <w:r w:rsidRPr="00D936E9">
      <w:rPr>
        <w:rFonts w:ascii="Calibri" w:hAnsi="Calibri"/>
      </w:rPr>
      <w:t xml:space="preserve">     </w:t>
    </w:r>
    <w:r w:rsidRPr="00D936E9">
      <w:rPr>
        <w:rFonts w:ascii="Calibri" w:hAnsi="Calibri"/>
      </w:rPr>
      <w:fldChar w:fldCharType="begin"/>
    </w:r>
    <w:r w:rsidRPr="00D936E9">
      <w:rPr>
        <w:rFonts w:ascii="Calibri" w:hAnsi="Calibri"/>
      </w:rPr>
      <w:instrText xml:space="preserve"> PAGE   \* MERGEFORMAT </w:instrText>
    </w:r>
    <w:r w:rsidRPr="00D936E9">
      <w:rPr>
        <w:rFonts w:ascii="Calibri" w:hAnsi="Calibri"/>
      </w:rPr>
      <w:fldChar w:fldCharType="separate"/>
    </w:r>
    <w:r w:rsidR="00B66BB0">
      <w:rPr>
        <w:rFonts w:ascii="Calibri" w:hAnsi="Calibri"/>
        <w:noProof/>
      </w:rPr>
      <w:t>101</w:t>
    </w:r>
    <w:r w:rsidRPr="00D936E9">
      <w:rPr>
        <w:rFonts w:ascii="Calibri" w:hAnsi="Calibri"/>
        <w:noProof/>
      </w:rPr>
      <w:fldChar w:fldCharType="end"/>
    </w:r>
  </w:p>
  <w:p w:rsidR="00A438F7" w:rsidRDefault="00A438F7" w:rsidP="007C02F1">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8F7" w:rsidRPr="00D936E9" w:rsidRDefault="00A438F7">
    <w:pPr>
      <w:pStyle w:val="Header"/>
      <w:jc w:val="right"/>
      <w:rPr>
        <w:rFonts w:ascii="Calibri" w:hAnsi="Calibri"/>
      </w:rPr>
    </w:pPr>
    <w:r w:rsidRPr="00D936E9">
      <w:rPr>
        <w:rFonts w:ascii="Calibri" w:hAnsi="Calibri"/>
      </w:rPr>
      <w:fldChar w:fldCharType="begin"/>
    </w:r>
    <w:r w:rsidRPr="00D936E9">
      <w:rPr>
        <w:rFonts w:ascii="Calibri" w:hAnsi="Calibri"/>
      </w:rPr>
      <w:instrText xml:space="preserve"> PAGE   \* MERGEFORMAT </w:instrText>
    </w:r>
    <w:r w:rsidRPr="00D936E9">
      <w:rPr>
        <w:rFonts w:ascii="Calibri" w:hAnsi="Calibri"/>
      </w:rPr>
      <w:fldChar w:fldCharType="separate"/>
    </w:r>
    <w:r w:rsidR="00B66BB0">
      <w:rPr>
        <w:rFonts w:ascii="Calibri" w:hAnsi="Calibri"/>
        <w:noProof/>
      </w:rPr>
      <w:t>20</w:t>
    </w:r>
    <w:r w:rsidRPr="00D936E9">
      <w:rPr>
        <w:rFonts w:ascii="Calibri" w:hAnsi="Calibri"/>
        <w:noProof/>
      </w:rPr>
      <w:fldChar w:fldCharType="end"/>
    </w:r>
  </w:p>
  <w:p w:rsidR="00A438F7" w:rsidRPr="007C02F1" w:rsidRDefault="00A438F7" w:rsidP="007C02F1">
    <w:pPr>
      <w:pStyle w:val="Header"/>
      <w:jc w:val="right"/>
      <w:rPr>
        <w:rFonts w:ascii="Calibri" w:hAnsi="Calibri"/>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8F7" w:rsidRPr="00D936E9" w:rsidRDefault="00A438F7">
    <w:pPr>
      <w:pStyle w:val="Header"/>
      <w:jc w:val="right"/>
      <w:rPr>
        <w:rFonts w:ascii="Calibri" w:hAnsi="Calibri"/>
      </w:rPr>
    </w:pPr>
    <w:r w:rsidRPr="00D936E9">
      <w:rPr>
        <w:rFonts w:ascii="Calibri" w:hAnsi="Calibri"/>
      </w:rPr>
      <w:t xml:space="preserve">COMM </w:t>
    </w:r>
    <w:r>
      <w:rPr>
        <w:rFonts w:ascii="Calibri" w:hAnsi="Calibri"/>
      </w:rPr>
      <w:t>4640 Fall 2017 Syllabus</w:t>
    </w:r>
    <w:r w:rsidRPr="00D936E9">
      <w:rPr>
        <w:rFonts w:ascii="Calibri" w:hAnsi="Calibri"/>
      </w:rPr>
      <w:t xml:space="preserve">     </w:t>
    </w:r>
    <w:r w:rsidRPr="00D936E9">
      <w:rPr>
        <w:rFonts w:ascii="Calibri" w:hAnsi="Calibri"/>
      </w:rPr>
      <w:fldChar w:fldCharType="begin"/>
    </w:r>
    <w:r w:rsidRPr="00D936E9">
      <w:rPr>
        <w:rFonts w:ascii="Calibri" w:hAnsi="Calibri"/>
      </w:rPr>
      <w:instrText xml:space="preserve"> PAGE   \* MERGEFORMAT </w:instrText>
    </w:r>
    <w:r w:rsidRPr="00D936E9">
      <w:rPr>
        <w:rFonts w:ascii="Calibri" w:hAnsi="Calibri"/>
      </w:rPr>
      <w:fldChar w:fldCharType="separate"/>
    </w:r>
    <w:r w:rsidR="00B66BB0">
      <w:rPr>
        <w:rFonts w:ascii="Calibri" w:hAnsi="Calibri"/>
        <w:noProof/>
      </w:rPr>
      <w:t>114</w:t>
    </w:r>
    <w:r w:rsidRPr="00D936E9">
      <w:rPr>
        <w:rFonts w:ascii="Calibri" w:hAnsi="Calibri"/>
        <w:noProof/>
      </w:rPr>
      <w:fldChar w:fldCharType="end"/>
    </w:r>
  </w:p>
  <w:p w:rsidR="00A438F7" w:rsidRDefault="00A438F7" w:rsidP="007C02F1">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8F7" w:rsidRPr="00D936E9" w:rsidRDefault="00A438F7">
    <w:pPr>
      <w:pStyle w:val="Header"/>
      <w:jc w:val="right"/>
      <w:rPr>
        <w:rFonts w:ascii="Calibri" w:hAnsi="Calibri"/>
      </w:rPr>
    </w:pPr>
    <w:r w:rsidRPr="00D936E9">
      <w:rPr>
        <w:rFonts w:ascii="Calibri" w:hAnsi="Calibri"/>
      </w:rPr>
      <w:fldChar w:fldCharType="begin"/>
    </w:r>
    <w:r w:rsidRPr="00D936E9">
      <w:rPr>
        <w:rFonts w:ascii="Calibri" w:hAnsi="Calibri"/>
      </w:rPr>
      <w:instrText xml:space="preserve"> PAGE   \* MERGEFORMAT </w:instrText>
    </w:r>
    <w:r w:rsidRPr="00D936E9">
      <w:rPr>
        <w:rFonts w:ascii="Calibri" w:hAnsi="Calibri"/>
      </w:rPr>
      <w:fldChar w:fldCharType="separate"/>
    </w:r>
    <w:r w:rsidR="00B66BB0">
      <w:rPr>
        <w:rFonts w:ascii="Calibri" w:hAnsi="Calibri"/>
        <w:noProof/>
      </w:rPr>
      <w:t>102</w:t>
    </w:r>
    <w:r w:rsidRPr="00D936E9">
      <w:rPr>
        <w:rFonts w:ascii="Calibri" w:hAnsi="Calibri"/>
        <w:noProof/>
      </w:rPr>
      <w:fldChar w:fldCharType="end"/>
    </w:r>
  </w:p>
  <w:p w:rsidR="00A438F7" w:rsidRPr="007C02F1" w:rsidRDefault="00A438F7" w:rsidP="007C02F1">
    <w:pPr>
      <w:pStyle w:val="Header"/>
      <w:jc w:val="right"/>
      <w:rPr>
        <w:rFonts w:ascii="Calibri" w:hAnsi="Calibri"/>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BB0" w:rsidRDefault="00B66BB0" w:rsidP="00D77B86">
    <w:pPr>
      <w:widowControl w:val="0"/>
      <w:tabs>
        <w:tab w:val="right" w:pos="10080"/>
      </w:tabs>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BB0" w:rsidRDefault="00B66BB0" w:rsidP="00D77B86">
    <w:pPr>
      <w:widowControl w:val="0"/>
      <w:tabs>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2AE6"/>
    <w:multiLevelType w:val="multilevel"/>
    <w:tmpl w:val="CD42F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57AC6"/>
    <w:multiLevelType w:val="multilevel"/>
    <w:tmpl w:val="BE7E71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637146B"/>
    <w:multiLevelType w:val="multilevel"/>
    <w:tmpl w:val="ED08F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AA65BF"/>
    <w:multiLevelType w:val="multilevel"/>
    <w:tmpl w:val="56626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447070"/>
    <w:multiLevelType w:val="hybridMultilevel"/>
    <w:tmpl w:val="931C44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8A04C6"/>
    <w:multiLevelType w:val="hybridMultilevel"/>
    <w:tmpl w:val="931E8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6C4B7E"/>
    <w:multiLevelType w:val="hybridMultilevel"/>
    <w:tmpl w:val="0A1ADFD4"/>
    <w:lvl w:ilvl="0" w:tplc="0409000F">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CF67652"/>
    <w:multiLevelType w:val="hybridMultilevel"/>
    <w:tmpl w:val="62084110"/>
    <w:lvl w:ilvl="0" w:tplc="6610CE5E">
      <w:start w:val="1"/>
      <w:numFmt w:val="decimal"/>
      <w:lvlText w:val="%1.)"/>
      <w:lvlJc w:val="left"/>
      <w:pPr>
        <w:ind w:left="740" w:hanging="38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0D3E25BA"/>
    <w:multiLevelType w:val="hybridMultilevel"/>
    <w:tmpl w:val="5B66ACC4"/>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D805EE"/>
    <w:multiLevelType w:val="hybridMultilevel"/>
    <w:tmpl w:val="C5284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101708"/>
    <w:multiLevelType w:val="hybridMultilevel"/>
    <w:tmpl w:val="AF0A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9F53C0"/>
    <w:multiLevelType w:val="hybridMultilevel"/>
    <w:tmpl w:val="0C3A4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FB0BBA"/>
    <w:multiLevelType w:val="hybridMultilevel"/>
    <w:tmpl w:val="11240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D723AE"/>
    <w:multiLevelType w:val="multilevel"/>
    <w:tmpl w:val="0E0EA1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1DF60D98"/>
    <w:multiLevelType w:val="hybridMultilevel"/>
    <w:tmpl w:val="7FEE4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223C99"/>
    <w:multiLevelType w:val="hybridMultilevel"/>
    <w:tmpl w:val="0068D32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8B0A00"/>
    <w:multiLevelType w:val="multilevel"/>
    <w:tmpl w:val="BAF28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5513FE3"/>
    <w:multiLevelType w:val="multilevel"/>
    <w:tmpl w:val="5AEA3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9803F9A"/>
    <w:multiLevelType w:val="hybridMultilevel"/>
    <w:tmpl w:val="4E36C5BE"/>
    <w:lvl w:ilvl="0" w:tplc="07E8AF4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1B5A65"/>
    <w:multiLevelType w:val="hybridMultilevel"/>
    <w:tmpl w:val="7D9A1686"/>
    <w:lvl w:ilvl="0" w:tplc="04F80DD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002D77"/>
    <w:multiLevelType w:val="multilevel"/>
    <w:tmpl w:val="C344C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5A14B9"/>
    <w:multiLevelType w:val="multilevel"/>
    <w:tmpl w:val="7F9ABF1A"/>
    <w:lvl w:ilvl="0">
      <w:start w:val="1"/>
      <w:numFmt w:val="lowerLetter"/>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4944697"/>
    <w:multiLevelType w:val="multilevel"/>
    <w:tmpl w:val="AFA4C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4A73BB0"/>
    <w:multiLevelType w:val="multilevel"/>
    <w:tmpl w:val="3C224D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34C81D6E"/>
    <w:multiLevelType w:val="hybridMultilevel"/>
    <w:tmpl w:val="9202D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3F414B"/>
    <w:multiLevelType w:val="multilevel"/>
    <w:tmpl w:val="32E84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80E27AF"/>
    <w:multiLevelType w:val="multilevel"/>
    <w:tmpl w:val="2A7404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95F3FBE"/>
    <w:multiLevelType w:val="multilevel"/>
    <w:tmpl w:val="33EA0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9E00CB9"/>
    <w:multiLevelType w:val="hybridMultilevel"/>
    <w:tmpl w:val="BA700B2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BA14031"/>
    <w:multiLevelType w:val="hybridMultilevel"/>
    <w:tmpl w:val="EF82F400"/>
    <w:lvl w:ilvl="0" w:tplc="D8AE3754">
      <w:start w:val="4"/>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F14325C"/>
    <w:multiLevelType w:val="multilevel"/>
    <w:tmpl w:val="4274D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F462621"/>
    <w:multiLevelType w:val="multilevel"/>
    <w:tmpl w:val="D91A5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F637BBA"/>
    <w:multiLevelType w:val="hybridMultilevel"/>
    <w:tmpl w:val="9F425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0011ABF"/>
    <w:multiLevelType w:val="multilevel"/>
    <w:tmpl w:val="9104E7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15:restartNumberingAfterBreak="0">
    <w:nsid w:val="43FF4AD8"/>
    <w:multiLevelType w:val="hybridMultilevel"/>
    <w:tmpl w:val="0E7C2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5DB387F"/>
    <w:multiLevelType w:val="hybridMultilevel"/>
    <w:tmpl w:val="521EA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46393D9B"/>
    <w:multiLevelType w:val="hybridMultilevel"/>
    <w:tmpl w:val="49D01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6E03CF5"/>
    <w:multiLevelType w:val="multilevel"/>
    <w:tmpl w:val="95A69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729245F"/>
    <w:multiLevelType w:val="hybridMultilevel"/>
    <w:tmpl w:val="4120D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81F045C"/>
    <w:multiLevelType w:val="multilevel"/>
    <w:tmpl w:val="B9220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D91793C"/>
    <w:multiLevelType w:val="multilevel"/>
    <w:tmpl w:val="A6660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EDD3CE2"/>
    <w:multiLevelType w:val="multilevel"/>
    <w:tmpl w:val="D62010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15:restartNumberingAfterBreak="0">
    <w:nsid w:val="4EFF6070"/>
    <w:multiLevelType w:val="multilevel"/>
    <w:tmpl w:val="02107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F0C32C3"/>
    <w:multiLevelType w:val="multilevel"/>
    <w:tmpl w:val="5A362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FF54264"/>
    <w:multiLevelType w:val="hybridMultilevel"/>
    <w:tmpl w:val="72F0C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0D421E6"/>
    <w:multiLevelType w:val="hybridMultilevel"/>
    <w:tmpl w:val="36223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16E2A23"/>
    <w:multiLevelType w:val="multilevel"/>
    <w:tmpl w:val="57C21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1D92770"/>
    <w:multiLevelType w:val="hybridMultilevel"/>
    <w:tmpl w:val="45A4FE50"/>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532203A0"/>
    <w:multiLevelType w:val="multilevel"/>
    <w:tmpl w:val="90C2FB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53FE0C9F"/>
    <w:multiLevelType w:val="multilevel"/>
    <w:tmpl w:val="DC16E048"/>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0" w15:restartNumberingAfterBreak="0">
    <w:nsid w:val="54D64B56"/>
    <w:multiLevelType w:val="multilevel"/>
    <w:tmpl w:val="EB7A2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5153FCD"/>
    <w:multiLevelType w:val="hybridMultilevel"/>
    <w:tmpl w:val="EF0E6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6E42B9E"/>
    <w:multiLevelType w:val="hybridMultilevel"/>
    <w:tmpl w:val="2288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8312628"/>
    <w:multiLevelType w:val="multilevel"/>
    <w:tmpl w:val="EC32D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9A84A1E"/>
    <w:multiLevelType w:val="hybridMultilevel"/>
    <w:tmpl w:val="F894FE12"/>
    <w:lvl w:ilvl="0" w:tplc="BE764762">
      <w:numFmt w:val="bullet"/>
      <w:lvlText w:val="•"/>
      <w:lvlJc w:val="left"/>
      <w:pPr>
        <w:ind w:left="1080" w:hanging="720"/>
      </w:pPr>
      <w:rPr>
        <w:rFonts w:ascii="Calibri" w:eastAsia="ヒラギノ角ゴ Pro W3"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B9940F9"/>
    <w:multiLevelType w:val="multilevel"/>
    <w:tmpl w:val="7F5EB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C197EBB"/>
    <w:multiLevelType w:val="hybridMultilevel"/>
    <w:tmpl w:val="861EB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CE75CA1"/>
    <w:multiLevelType w:val="multilevel"/>
    <w:tmpl w:val="AF049BE4"/>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8" w15:restartNumberingAfterBreak="0">
    <w:nsid w:val="5D8C7C03"/>
    <w:multiLevelType w:val="multilevel"/>
    <w:tmpl w:val="8370D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DEF6D03"/>
    <w:multiLevelType w:val="hybridMultilevel"/>
    <w:tmpl w:val="DEA02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1A3682F"/>
    <w:multiLevelType w:val="hybridMultilevel"/>
    <w:tmpl w:val="416428D6"/>
    <w:lvl w:ilvl="0" w:tplc="07E8AF4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5D57253"/>
    <w:multiLevelType w:val="multilevel"/>
    <w:tmpl w:val="7A0A4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69B10B6"/>
    <w:multiLevelType w:val="multilevel"/>
    <w:tmpl w:val="A24CD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853174A"/>
    <w:multiLevelType w:val="multilevel"/>
    <w:tmpl w:val="3A9278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4" w15:restartNumberingAfterBreak="0">
    <w:nsid w:val="6A62107F"/>
    <w:multiLevelType w:val="multilevel"/>
    <w:tmpl w:val="0824B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BF5727F"/>
    <w:multiLevelType w:val="multilevel"/>
    <w:tmpl w:val="990CF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FCB01E1"/>
    <w:multiLevelType w:val="multilevel"/>
    <w:tmpl w:val="69DEE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1022EAC"/>
    <w:multiLevelType w:val="hybridMultilevel"/>
    <w:tmpl w:val="80DA94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4414367"/>
    <w:multiLevelType w:val="hybridMultilevel"/>
    <w:tmpl w:val="0830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8DB408C"/>
    <w:multiLevelType w:val="multilevel"/>
    <w:tmpl w:val="190C3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795D2A49"/>
    <w:multiLevelType w:val="multilevel"/>
    <w:tmpl w:val="DE1C9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BE41F31"/>
    <w:multiLevelType w:val="hybridMultilevel"/>
    <w:tmpl w:val="A834756C"/>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D11399E"/>
    <w:multiLevelType w:val="multilevel"/>
    <w:tmpl w:val="3C12F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D75493D"/>
    <w:multiLevelType w:val="hybridMultilevel"/>
    <w:tmpl w:val="6978869E"/>
    <w:lvl w:ilvl="0" w:tplc="B9626DC4">
      <w:start w:val="362"/>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DF03FDA"/>
    <w:multiLevelType w:val="multilevel"/>
    <w:tmpl w:val="B6DC8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49"/>
  </w:num>
  <w:num w:numId="3">
    <w:abstractNumId w:val="57"/>
  </w:num>
  <w:num w:numId="4">
    <w:abstractNumId w:val="5"/>
  </w:num>
  <w:num w:numId="5">
    <w:abstractNumId w:val="34"/>
  </w:num>
  <w:num w:numId="6">
    <w:abstractNumId w:val="35"/>
  </w:num>
  <w:num w:numId="7">
    <w:abstractNumId w:val="28"/>
  </w:num>
  <w:num w:numId="8">
    <w:abstractNumId w:val="33"/>
  </w:num>
  <w:num w:numId="9">
    <w:abstractNumId w:val="1"/>
  </w:num>
  <w:num w:numId="10">
    <w:abstractNumId w:val="13"/>
  </w:num>
  <w:num w:numId="11">
    <w:abstractNumId w:val="63"/>
  </w:num>
  <w:num w:numId="12">
    <w:abstractNumId w:val="23"/>
  </w:num>
  <w:num w:numId="13">
    <w:abstractNumId w:val="41"/>
  </w:num>
  <w:num w:numId="14">
    <w:abstractNumId w:val="24"/>
  </w:num>
  <w:num w:numId="15">
    <w:abstractNumId w:val="71"/>
  </w:num>
  <w:num w:numId="16">
    <w:abstractNumId w:val="38"/>
  </w:num>
  <w:num w:numId="17">
    <w:abstractNumId w:val="51"/>
  </w:num>
  <w:num w:numId="18">
    <w:abstractNumId w:val="56"/>
  </w:num>
  <w:num w:numId="19">
    <w:abstractNumId w:val="9"/>
  </w:num>
  <w:num w:numId="20">
    <w:abstractNumId w:val="59"/>
  </w:num>
  <w:num w:numId="21">
    <w:abstractNumId w:val="44"/>
  </w:num>
  <w:num w:numId="22">
    <w:abstractNumId w:val="52"/>
  </w:num>
  <w:num w:numId="23">
    <w:abstractNumId w:val="10"/>
  </w:num>
  <w:num w:numId="24">
    <w:abstractNumId w:val="8"/>
  </w:num>
  <w:num w:numId="25">
    <w:abstractNumId w:val="6"/>
  </w:num>
  <w:num w:numId="26">
    <w:abstractNumId w:val="11"/>
  </w:num>
  <w:num w:numId="27">
    <w:abstractNumId w:val="47"/>
  </w:num>
  <w:num w:numId="28">
    <w:abstractNumId w:val="36"/>
  </w:num>
  <w:num w:numId="29">
    <w:abstractNumId w:val="14"/>
  </w:num>
  <w:num w:numId="30">
    <w:abstractNumId w:val="45"/>
  </w:num>
  <w:num w:numId="31">
    <w:abstractNumId w:val="68"/>
  </w:num>
  <w:num w:numId="32">
    <w:abstractNumId w:val="73"/>
  </w:num>
  <w:num w:numId="33">
    <w:abstractNumId w:val="46"/>
  </w:num>
  <w:num w:numId="34">
    <w:abstractNumId w:val="22"/>
  </w:num>
  <w:num w:numId="35">
    <w:abstractNumId w:val="20"/>
  </w:num>
  <w:num w:numId="36">
    <w:abstractNumId w:val="62"/>
  </w:num>
  <w:num w:numId="37">
    <w:abstractNumId w:val="37"/>
  </w:num>
  <w:num w:numId="38">
    <w:abstractNumId w:val="66"/>
  </w:num>
  <w:num w:numId="39">
    <w:abstractNumId w:val="17"/>
  </w:num>
  <w:num w:numId="40">
    <w:abstractNumId w:val="30"/>
  </w:num>
  <w:num w:numId="41">
    <w:abstractNumId w:val="70"/>
  </w:num>
  <w:num w:numId="42">
    <w:abstractNumId w:val="58"/>
  </w:num>
  <w:num w:numId="43">
    <w:abstractNumId w:val="65"/>
  </w:num>
  <w:num w:numId="44">
    <w:abstractNumId w:val="55"/>
  </w:num>
  <w:num w:numId="45">
    <w:abstractNumId w:val="31"/>
  </w:num>
  <w:num w:numId="46">
    <w:abstractNumId w:val="39"/>
  </w:num>
  <w:num w:numId="47">
    <w:abstractNumId w:val="53"/>
  </w:num>
  <w:num w:numId="48">
    <w:abstractNumId w:val="2"/>
  </w:num>
  <w:num w:numId="49">
    <w:abstractNumId w:val="64"/>
  </w:num>
  <w:num w:numId="50">
    <w:abstractNumId w:val="74"/>
  </w:num>
  <w:num w:numId="51">
    <w:abstractNumId w:val="3"/>
  </w:num>
  <w:num w:numId="52">
    <w:abstractNumId w:val="43"/>
  </w:num>
  <w:num w:numId="53">
    <w:abstractNumId w:val="72"/>
  </w:num>
  <w:num w:numId="54">
    <w:abstractNumId w:val="42"/>
  </w:num>
  <w:num w:numId="55">
    <w:abstractNumId w:val="25"/>
  </w:num>
  <w:num w:numId="56">
    <w:abstractNumId w:val="40"/>
  </w:num>
  <w:num w:numId="57">
    <w:abstractNumId w:val="0"/>
  </w:num>
  <w:num w:numId="58">
    <w:abstractNumId w:val="16"/>
  </w:num>
  <w:num w:numId="59">
    <w:abstractNumId w:val="50"/>
  </w:num>
  <w:num w:numId="60">
    <w:abstractNumId w:val="69"/>
  </w:num>
  <w:num w:numId="61">
    <w:abstractNumId w:val="61"/>
  </w:num>
  <w:num w:numId="62">
    <w:abstractNumId w:val="27"/>
  </w:num>
  <w:num w:numId="63">
    <w:abstractNumId w:val="4"/>
  </w:num>
  <w:num w:numId="64">
    <w:abstractNumId w:val="21"/>
  </w:num>
  <w:num w:numId="65">
    <w:abstractNumId w:val="48"/>
  </w:num>
  <w:num w:numId="66">
    <w:abstractNumId w:val="54"/>
  </w:num>
  <w:num w:numId="67">
    <w:abstractNumId w:val="15"/>
  </w:num>
  <w:num w:numId="68">
    <w:abstractNumId w:val="67"/>
  </w:num>
  <w:num w:numId="69">
    <w:abstractNumId w:val="60"/>
  </w:num>
  <w:num w:numId="70">
    <w:abstractNumId w:val="18"/>
  </w:num>
  <w:num w:numId="71">
    <w:abstractNumId w:val="12"/>
  </w:num>
  <w:num w:numId="72">
    <w:abstractNumId w:val="7"/>
  </w:num>
  <w:num w:numId="73">
    <w:abstractNumId w:val="32"/>
  </w:num>
  <w:num w:numId="74">
    <w:abstractNumId w:val="19"/>
  </w:num>
  <w:num w:numId="75">
    <w:abstractNumId w:val="29"/>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41F"/>
    <w:rsid w:val="00091CDE"/>
    <w:rsid w:val="000926BC"/>
    <w:rsid w:val="0030668F"/>
    <w:rsid w:val="004F4966"/>
    <w:rsid w:val="00601F72"/>
    <w:rsid w:val="006D149D"/>
    <w:rsid w:val="0088241F"/>
    <w:rsid w:val="00911B56"/>
    <w:rsid w:val="00A438F7"/>
    <w:rsid w:val="00B66BB0"/>
    <w:rsid w:val="00DB3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22F84"/>
  <w15:chartTrackingRefBased/>
  <w15:docId w15:val="{E278F369-9FB1-4B8D-B47D-88E3BFE46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41F"/>
  </w:style>
  <w:style w:type="paragraph" w:styleId="Heading1">
    <w:name w:val="heading 1"/>
    <w:basedOn w:val="Normal"/>
    <w:next w:val="Normal"/>
    <w:link w:val="Heading1Char"/>
    <w:uiPriority w:val="9"/>
    <w:qFormat/>
    <w:rsid w:val="00DB3D7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B3D7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rsid w:val="00DB3D7F"/>
    <w:pPr>
      <w:keepNext/>
      <w:keepLines/>
      <w:spacing w:before="160" w:after="0" w:line="240" w:lineRule="auto"/>
      <w:contextualSpacing/>
      <w:outlineLvl w:val="2"/>
    </w:pPr>
    <w:rPr>
      <w:rFonts w:ascii="Trebuchet MS" w:eastAsia="Trebuchet MS" w:hAnsi="Trebuchet MS" w:cs="Trebuchet MS"/>
      <w:b/>
      <w:color w:val="666666"/>
      <w:sz w:val="24"/>
    </w:rPr>
  </w:style>
  <w:style w:type="paragraph" w:styleId="Heading6">
    <w:name w:val="heading 6"/>
    <w:basedOn w:val="Normal"/>
    <w:next w:val="Normal"/>
    <w:link w:val="Heading6Char"/>
    <w:uiPriority w:val="9"/>
    <w:semiHidden/>
    <w:unhideWhenUsed/>
    <w:qFormat/>
    <w:rsid w:val="00B66BB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41F"/>
    <w:pPr>
      <w:ind w:left="720"/>
      <w:contextualSpacing/>
    </w:pPr>
  </w:style>
  <w:style w:type="character" w:styleId="Hyperlink">
    <w:name w:val="Hyperlink"/>
    <w:basedOn w:val="DefaultParagraphFont"/>
    <w:uiPriority w:val="99"/>
    <w:unhideWhenUsed/>
    <w:rsid w:val="000926BC"/>
    <w:rPr>
      <w:color w:val="0000FF"/>
      <w:u w:val="none"/>
    </w:rPr>
  </w:style>
  <w:style w:type="paragraph" w:customStyle="1" w:styleId="Level1">
    <w:name w:val="Level 1"/>
    <w:basedOn w:val="Normal"/>
    <w:rsid w:val="00601F72"/>
    <w:pPr>
      <w:widowControl w:val="0"/>
      <w:spacing w:after="0" w:line="240" w:lineRule="auto"/>
    </w:pPr>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DB3D7F"/>
    <w:rPr>
      <w:rFonts w:ascii="Trebuchet MS" w:eastAsia="Trebuchet MS" w:hAnsi="Trebuchet MS" w:cs="Trebuchet MS"/>
      <w:b/>
      <w:color w:val="666666"/>
      <w:sz w:val="24"/>
    </w:rPr>
  </w:style>
  <w:style w:type="paragraph" w:customStyle="1" w:styleId="syllabusheading">
    <w:name w:val="syllabus heading"/>
    <w:basedOn w:val="Heading1"/>
    <w:autoRedefine/>
    <w:qFormat/>
    <w:rsid w:val="00DB3D7F"/>
    <w:pPr>
      <w:widowControl w:val="0"/>
      <w:shd w:val="clear" w:color="auto" w:fill="7C878E"/>
      <w:spacing w:before="200" w:line="240" w:lineRule="auto"/>
      <w:contextualSpacing/>
      <w:jc w:val="center"/>
    </w:pPr>
    <w:rPr>
      <w:rFonts w:ascii="Trebuchet MS" w:eastAsia="Trebuchet MS" w:hAnsi="Trebuchet MS" w:cs="Trebuchet MS"/>
      <w:b/>
      <w:color w:val="FFFFFF" w:themeColor="background1"/>
      <w:sz w:val="20"/>
      <w:szCs w:val="22"/>
    </w:rPr>
  </w:style>
  <w:style w:type="paragraph" w:styleId="Header">
    <w:name w:val="header"/>
    <w:basedOn w:val="Normal"/>
    <w:link w:val="HeaderChar"/>
    <w:uiPriority w:val="99"/>
    <w:unhideWhenUsed/>
    <w:rsid w:val="00DB3D7F"/>
    <w:pPr>
      <w:tabs>
        <w:tab w:val="center" w:pos="4680"/>
        <w:tab w:val="right" w:pos="9360"/>
      </w:tabs>
      <w:spacing w:after="0" w:line="240" w:lineRule="auto"/>
    </w:pPr>
    <w:rPr>
      <w:rFonts w:ascii="Arial" w:eastAsia="Arial" w:hAnsi="Arial" w:cs="Arial"/>
      <w:color w:val="000000"/>
    </w:rPr>
  </w:style>
  <w:style w:type="character" w:customStyle="1" w:styleId="HeaderChar">
    <w:name w:val="Header Char"/>
    <w:basedOn w:val="DefaultParagraphFont"/>
    <w:link w:val="Header"/>
    <w:uiPriority w:val="99"/>
    <w:rsid w:val="00DB3D7F"/>
    <w:rPr>
      <w:rFonts w:ascii="Arial" w:eastAsia="Arial" w:hAnsi="Arial" w:cs="Arial"/>
      <w:color w:val="000000"/>
    </w:rPr>
  </w:style>
  <w:style w:type="paragraph" w:styleId="Footer">
    <w:name w:val="footer"/>
    <w:basedOn w:val="Normal"/>
    <w:link w:val="FooterChar"/>
    <w:uiPriority w:val="99"/>
    <w:unhideWhenUsed/>
    <w:rsid w:val="00DB3D7F"/>
    <w:pPr>
      <w:tabs>
        <w:tab w:val="center" w:pos="4680"/>
        <w:tab w:val="right" w:pos="9360"/>
      </w:tabs>
      <w:spacing w:after="0" w:line="240" w:lineRule="auto"/>
    </w:pPr>
    <w:rPr>
      <w:rFonts w:ascii="Arial" w:eastAsia="Arial" w:hAnsi="Arial" w:cs="Arial"/>
      <w:color w:val="000000"/>
    </w:rPr>
  </w:style>
  <w:style w:type="character" w:customStyle="1" w:styleId="FooterChar">
    <w:name w:val="Footer Char"/>
    <w:basedOn w:val="DefaultParagraphFont"/>
    <w:link w:val="Footer"/>
    <w:uiPriority w:val="99"/>
    <w:rsid w:val="00DB3D7F"/>
    <w:rPr>
      <w:rFonts w:ascii="Arial" w:eastAsia="Arial" w:hAnsi="Arial" w:cs="Arial"/>
      <w:color w:val="000000"/>
    </w:rPr>
  </w:style>
  <w:style w:type="table" w:customStyle="1" w:styleId="SyllabusTable">
    <w:name w:val="SyllabusTable"/>
    <w:basedOn w:val="TableNormal"/>
    <w:uiPriority w:val="99"/>
    <w:rsid w:val="00DB3D7F"/>
    <w:pPr>
      <w:spacing w:after="0" w:line="240" w:lineRule="auto"/>
      <w:jc w:val="center"/>
    </w:pPr>
    <w:rPr>
      <w:rFonts w:ascii="Arial" w:eastAsiaTheme="minorEastAsia" w:hAnsi="Arial"/>
      <w:sz w:val="20"/>
    </w:rPr>
    <w:tblPr>
      <w:tblStyleColBandSize w:val="1"/>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72" w:type="dxa"/>
        <w:left w:w="115" w:type="dxa"/>
        <w:bottom w:w="72" w:type="dxa"/>
        <w:right w:w="115" w:type="dxa"/>
      </w:tblCellMar>
    </w:tblPr>
    <w:tcPr>
      <w:vAlign w:val="center"/>
    </w:tcPr>
    <w:tblStylePr w:type="firstRow">
      <w:rPr>
        <w:rFonts w:ascii="Arial" w:hAnsi="Arial"/>
        <w:b/>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BFBFBF" w:themeFill="background1" w:themeFillShade="BF"/>
      </w:tcPr>
    </w:tblStylePr>
  </w:style>
  <w:style w:type="paragraph" w:customStyle="1" w:styleId="Normalsyllabus">
    <w:name w:val="Normalsyllabus"/>
    <w:basedOn w:val="Normal"/>
    <w:link w:val="NormalsyllabusChar"/>
    <w:qFormat/>
    <w:rsid w:val="00DB3D7F"/>
    <w:pPr>
      <w:widowControl w:val="0"/>
      <w:spacing w:after="0" w:line="240" w:lineRule="auto"/>
    </w:pPr>
    <w:rPr>
      <w:rFonts w:ascii="Arial" w:eastAsia="Arial" w:hAnsi="Arial" w:cs="Arial"/>
      <w:color w:val="000000"/>
      <w:sz w:val="20"/>
    </w:rPr>
  </w:style>
  <w:style w:type="paragraph" w:customStyle="1" w:styleId="subheading">
    <w:name w:val="subheading"/>
    <w:basedOn w:val="Normal"/>
    <w:link w:val="subheadingChar"/>
    <w:qFormat/>
    <w:rsid w:val="00DB3D7F"/>
    <w:pPr>
      <w:widowControl w:val="0"/>
      <w:spacing w:after="0" w:line="240" w:lineRule="auto"/>
    </w:pPr>
    <w:rPr>
      <w:rFonts w:ascii="Arial" w:eastAsia="Arial" w:hAnsi="Arial" w:cs="Arial"/>
      <w:b/>
      <w:color w:val="000000"/>
      <w:sz w:val="20"/>
    </w:rPr>
  </w:style>
  <w:style w:type="character" w:customStyle="1" w:styleId="NormalsyllabusChar">
    <w:name w:val="Normalsyllabus Char"/>
    <w:basedOn w:val="DefaultParagraphFont"/>
    <w:link w:val="Normalsyllabus"/>
    <w:rsid w:val="00DB3D7F"/>
    <w:rPr>
      <w:rFonts w:ascii="Arial" w:eastAsia="Arial" w:hAnsi="Arial" w:cs="Arial"/>
      <w:color w:val="000000"/>
      <w:sz w:val="20"/>
    </w:rPr>
  </w:style>
  <w:style w:type="paragraph" w:customStyle="1" w:styleId="SyllabusHeading2">
    <w:name w:val="SyllabusHeading2"/>
    <w:basedOn w:val="Heading2"/>
    <w:link w:val="SyllabusHeading2Char"/>
    <w:qFormat/>
    <w:rsid w:val="00DB3D7F"/>
    <w:pPr>
      <w:keepNext w:val="0"/>
      <w:keepLines w:val="0"/>
      <w:widowControl w:val="0"/>
      <w:spacing w:before="0" w:line="240" w:lineRule="auto"/>
      <w:contextualSpacing/>
      <w:jc w:val="center"/>
    </w:pPr>
    <w:rPr>
      <w:rFonts w:ascii="Arial" w:eastAsia="Arial" w:hAnsi="Arial" w:cs="Arial"/>
      <w:b/>
      <w:color w:val="000000"/>
      <w:sz w:val="24"/>
    </w:rPr>
  </w:style>
  <w:style w:type="character" w:customStyle="1" w:styleId="subheadingChar">
    <w:name w:val="subheading Char"/>
    <w:basedOn w:val="DefaultParagraphFont"/>
    <w:link w:val="subheading"/>
    <w:rsid w:val="00DB3D7F"/>
    <w:rPr>
      <w:rFonts w:ascii="Arial" w:eastAsia="Arial" w:hAnsi="Arial" w:cs="Arial"/>
      <w:b/>
      <w:color w:val="000000"/>
      <w:sz w:val="20"/>
    </w:rPr>
  </w:style>
  <w:style w:type="character" w:customStyle="1" w:styleId="SyllabusHeading2Char">
    <w:name w:val="SyllabusHeading2 Char"/>
    <w:basedOn w:val="Heading2Char"/>
    <w:link w:val="SyllabusHeading2"/>
    <w:rsid w:val="00DB3D7F"/>
    <w:rPr>
      <w:rFonts w:ascii="Arial" w:eastAsia="Arial" w:hAnsi="Arial" w:cs="Arial"/>
      <w:b/>
      <w:color w:val="000000"/>
      <w:sz w:val="24"/>
      <w:szCs w:val="26"/>
    </w:rPr>
  </w:style>
  <w:style w:type="character" w:customStyle="1" w:styleId="Heading1Char">
    <w:name w:val="Heading 1 Char"/>
    <w:basedOn w:val="DefaultParagraphFont"/>
    <w:link w:val="Heading1"/>
    <w:uiPriority w:val="9"/>
    <w:rsid w:val="00DB3D7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DB3D7F"/>
    <w:rPr>
      <w:rFonts w:asciiTheme="majorHAnsi" w:eastAsiaTheme="majorEastAsia" w:hAnsiTheme="majorHAnsi" w:cstheme="majorBidi"/>
      <w:color w:val="2E74B5" w:themeColor="accent1" w:themeShade="BF"/>
      <w:sz w:val="26"/>
      <w:szCs w:val="26"/>
    </w:rPr>
  </w:style>
  <w:style w:type="table" w:styleId="TableGrid">
    <w:name w:val="Table Grid"/>
    <w:basedOn w:val="TableNormal"/>
    <w:rsid w:val="00306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dmd">
    <w:name w:val="addmd"/>
    <w:basedOn w:val="DefaultParagraphFont"/>
    <w:rsid w:val="004F4966"/>
  </w:style>
  <w:style w:type="paragraph" w:customStyle="1" w:styleId="Default">
    <w:name w:val="Default"/>
    <w:rsid w:val="004F496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basedOn w:val="Normal"/>
    <w:link w:val="BodyTextChar"/>
    <w:rsid w:val="004F4966"/>
    <w:pPr>
      <w:numPr>
        <w:ilvl w:val="12"/>
      </w:numPr>
      <w:spacing w:after="0" w:line="240" w:lineRule="auto"/>
    </w:pPr>
    <w:rPr>
      <w:rFonts w:ascii="Times New Roman" w:eastAsia="Times New Roman" w:hAnsi="Times New Roman" w:cs="Times New Roman"/>
      <w:bCs/>
      <w:iCs/>
      <w:sz w:val="20"/>
      <w:szCs w:val="24"/>
    </w:rPr>
  </w:style>
  <w:style w:type="character" w:customStyle="1" w:styleId="BodyTextChar">
    <w:name w:val="Body Text Char"/>
    <w:basedOn w:val="DefaultParagraphFont"/>
    <w:link w:val="BodyText"/>
    <w:rsid w:val="004F4966"/>
    <w:rPr>
      <w:rFonts w:ascii="Times New Roman" w:eastAsia="Times New Roman" w:hAnsi="Times New Roman" w:cs="Times New Roman"/>
      <w:bCs/>
      <w:iCs/>
      <w:sz w:val="20"/>
      <w:szCs w:val="24"/>
    </w:rPr>
  </w:style>
  <w:style w:type="character" w:customStyle="1" w:styleId="name">
    <w:name w:val="name"/>
    <w:rsid w:val="004F4966"/>
  </w:style>
  <w:style w:type="character" w:customStyle="1" w:styleId="hlfld-title">
    <w:name w:val="hlfld-title"/>
    <w:rsid w:val="004F4966"/>
  </w:style>
  <w:style w:type="character" w:customStyle="1" w:styleId="articlepagerange">
    <w:name w:val="articlepagerange"/>
    <w:rsid w:val="004F4966"/>
  </w:style>
  <w:style w:type="character" w:customStyle="1" w:styleId="a-size-extra-large">
    <w:name w:val="a-size-extra-large"/>
    <w:rsid w:val="004F4966"/>
  </w:style>
  <w:style w:type="paragraph" w:customStyle="1" w:styleId="contributor">
    <w:name w:val="contributor"/>
    <w:basedOn w:val="Normal"/>
    <w:rsid w:val="004F49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ked-author">
    <w:name w:val="linked-author"/>
    <w:rsid w:val="004F4966"/>
  </w:style>
  <w:style w:type="character" w:customStyle="1" w:styleId="titledefault">
    <w:name w:val="title_default"/>
    <w:rsid w:val="004F4966"/>
  </w:style>
  <w:style w:type="character" w:customStyle="1" w:styleId="a-size-large">
    <w:name w:val="a-size-large"/>
    <w:rsid w:val="004F4966"/>
  </w:style>
  <w:style w:type="paragraph" w:customStyle="1" w:styleId="Readings">
    <w:name w:val="Readings"/>
    <w:basedOn w:val="Normal"/>
    <w:rsid w:val="00A438F7"/>
    <w:pPr>
      <w:spacing w:before="120" w:after="120" w:line="240" w:lineRule="auto"/>
      <w:ind w:left="734" w:hanging="734"/>
    </w:pPr>
    <w:rPr>
      <w:rFonts w:ascii="Verdana" w:eastAsia="Times New Roman" w:hAnsi="Verdana" w:cs="Times New Roman"/>
      <w:noProof/>
      <w:sz w:val="16"/>
      <w:szCs w:val="16"/>
    </w:rPr>
  </w:style>
  <w:style w:type="paragraph" w:customStyle="1" w:styleId="Topics">
    <w:name w:val="Topics"/>
    <w:basedOn w:val="Readings"/>
    <w:rsid w:val="00A438F7"/>
    <w:pPr>
      <w:ind w:left="0" w:firstLine="0"/>
    </w:pPr>
  </w:style>
  <w:style w:type="paragraph" w:customStyle="1" w:styleId="CourseNumbering">
    <w:name w:val="CourseNumbering"/>
    <w:basedOn w:val="Heading6"/>
    <w:link w:val="CourseNumberingChar"/>
    <w:qFormat/>
    <w:rsid w:val="00B66BB0"/>
    <w:pPr>
      <w:widowControl w:val="0"/>
      <w:spacing w:before="160" w:line="240" w:lineRule="auto"/>
      <w:contextualSpacing/>
      <w:jc w:val="right"/>
    </w:pPr>
    <w:rPr>
      <w:rFonts w:ascii="Arial" w:eastAsia="Trebuchet MS" w:hAnsi="Arial" w:cs="Trebuchet MS"/>
      <w:color w:val="000000" w:themeColor="text1"/>
      <w:sz w:val="24"/>
    </w:rPr>
  </w:style>
  <w:style w:type="character" w:customStyle="1" w:styleId="CourseNumberingChar">
    <w:name w:val="CourseNumbering Char"/>
    <w:basedOn w:val="Heading6Char"/>
    <w:link w:val="CourseNumbering"/>
    <w:rsid w:val="00B66BB0"/>
    <w:rPr>
      <w:rFonts w:ascii="Arial" w:eastAsia="Trebuchet MS" w:hAnsi="Arial" w:cs="Trebuchet MS"/>
      <w:color w:val="000000" w:themeColor="text1"/>
      <w:sz w:val="24"/>
    </w:rPr>
  </w:style>
  <w:style w:type="character" w:customStyle="1" w:styleId="apple-converted-space">
    <w:name w:val="apple-converted-space"/>
    <w:basedOn w:val="DefaultParagraphFont"/>
    <w:rsid w:val="00B66BB0"/>
  </w:style>
  <w:style w:type="character" w:customStyle="1" w:styleId="Heading6Char">
    <w:name w:val="Heading 6 Char"/>
    <w:basedOn w:val="DefaultParagraphFont"/>
    <w:link w:val="Heading6"/>
    <w:uiPriority w:val="9"/>
    <w:semiHidden/>
    <w:rsid w:val="00B66BB0"/>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community.uconn.edu/the-student-code-appendix-a/" TargetMode="External"/><Relationship Id="rId21" Type="http://schemas.openxmlformats.org/officeDocument/2006/relationships/header" Target="header3.xml"/><Relationship Id="rId42" Type="http://schemas.openxmlformats.org/officeDocument/2006/relationships/hyperlink" Target="http://ctcs.uconn.edu/" TargetMode="External"/><Relationship Id="rId63" Type="http://schemas.openxmlformats.org/officeDocument/2006/relationships/hyperlink" Target="http://www.youtube.com/watch?v=Omt29oQe5RI" TargetMode="External"/><Relationship Id="rId84" Type="http://schemas.openxmlformats.org/officeDocument/2006/relationships/hyperlink" Target="https://www.forbes.com/sites/garystern/2019/05/15/lucky-lees-specializing-in-healthy-chinese-food/" TargetMode="External"/><Relationship Id="rId138" Type="http://schemas.openxmlformats.org/officeDocument/2006/relationships/hyperlink" Target="http://csd.uconn.edu/" TargetMode="External"/><Relationship Id="rId159" Type="http://schemas.openxmlformats.org/officeDocument/2006/relationships/header" Target="header8.xml"/><Relationship Id="rId170" Type="http://schemas.openxmlformats.org/officeDocument/2006/relationships/hyperlink" Target="http://catalog.uconn.edu/" TargetMode="External"/><Relationship Id="rId191" Type="http://schemas.openxmlformats.org/officeDocument/2006/relationships/hyperlink" Target="http://lib.uconn.edu/instruction/tutorials/plagiarism.htm" TargetMode="External"/><Relationship Id="rId205" Type="http://schemas.openxmlformats.org/officeDocument/2006/relationships/hyperlink" Target="http://huskyct.uconn.edu/" TargetMode="External"/><Relationship Id="rId107" Type="http://schemas.openxmlformats.org/officeDocument/2006/relationships/hyperlink" Target="https://www.nytimes.com/2017/08/14/opinion/comfort-women-japan-south-korea.html" TargetMode="External"/><Relationship Id="rId11" Type="http://schemas.openxmlformats.org/officeDocument/2006/relationships/hyperlink" Target="mailto:Kirstie.Farrar@uconn.edu" TargetMode="External"/><Relationship Id="rId32" Type="http://schemas.openxmlformats.org/officeDocument/2006/relationships/hyperlink" Target="https://student.studentadmin.uconn.edu/" TargetMode="External"/><Relationship Id="rId53" Type="http://schemas.openxmlformats.org/officeDocument/2006/relationships/hyperlink" Target="https://www.hopkinsmedicine.org/henriettalacks/index.html" TargetMode="External"/><Relationship Id="rId74" Type="http://schemas.openxmlformats.org/officeDocument/2006/relationships/hyperlink" Target="https://medium.com/@aditijuneja/allegations-against-aziz-ansari-are-forcing-a-reckoning-around-intersectionality-in-the-south-asian-613d30ad6ffc" TargetMode="External"/><Relationship Id="rId128" Type="http://schemas.openxmlformats.org/officeDocument/2006/relationships/hyperlink" Target="http://counseling.uconn.edu" TargetMode="External"/><Relationship Id="rId149" Type="http://schemas.openxmlformats.org/officeDocument/2006/relationships/hyperlink" Target="http://dos.uconn.edu/" TargetMode="External"/><Relationship Id="rId5" Type="http://schemas.openxmlformats.org/officeDocument/2006/relationships/image" Target="media/image1.png"/><Relationship Id="rId95" Type="http://schemas.openxmlformats.org/officeDocument/2006/relationships/hyperlink" Target="https://www.youtube.com/watch?v=En8DwCeKa6M" TargetMode="External"/><Relationship Id="rId160" Type="http://schemas.openxmlformats.org/officeDocument/2006/relationships/hyperlink" Target="http://community.uconn.edu/the-student-code-preamble/" TargetMode="External"/><Relationship Id="rId181" Type="http://schemas.openxmlformats.org/officeDocument/2006/relationships/hyperlink" Target="http://geoc.uconn.edu/computer-technology-competency/" TargetMode="External"/><Relationship Id="rId216" Type="http://schemas.openxmlformats.org/officeDocument/2006/relationships/hyperlink" Target="https://nam01.safelinks.protection.outlook.com/?url=https%3A%2F%2Fforms.prod.uconn.edu%2Ffeb%2Fsecure%2Forg%2Frun%2Fservice%2FContentStorageService%2F159203&amp;data=02%7C01%7Cpamela.bedore%40uconn.edu%7C424ba3281a6a44e0ecb408d728d357c0%7C17f1a87e2a254eaab9df9d439034b080%7C0%7C0%7C637022760491787971&amp;sdata=1kkpENFGFEjMaWbts0U0U%2BuzC%2B5UK3UR0B%2Ff3AgsFMo%3D&amp;reserved=0" TargetMode="External"/><Relationship Id="rId22" Type="http://schemas.openxmlformats.org/officeDocument/2006/relationships/footer" Target="footer5.xml"/><Relationship Id="rId43" Type="http://schemas.openxmlformats.org/officeDocument/2006/relationships/hyperlink" Target="http://oir.uconn.edu/FacEv-Information.html" TargetMode="External"/><Relationship Id="rId64" Type="http://schemas.openxmlformats.org/officeDocument/2006/relationships/hyperlink" Target="https://vimeo.com/187718483" TargetMode="External"/><Relationship Id="rId118" Type="http://schemas.openxmlformats.org/officeDocument/2006/relationships/hyperlink" Target="http://csd.uconn.edu/" TargetMode="External"/><Relationship Id="rId139" Type="http://schemas.openxmlformats.org/officeDocument/2006/relationships/hyperlink" Target="http://equity.uconn.edu" TargetMode="External"/><Relationship Id="rId85" Type="http://schemas.openxmlformats.org/officeDocument/2006/relationships/hyperlink" Target="https://www.dailyherald.com/article/20190412/news/304129912/?fbclid=IwAR2aloAzufdstFMmoRzY6lYCTwLf_tZaGxkd8GDzudNWfilDw5EfnFPoFdA" TargetMode="External"/><Relationship Id="rId150" Type="http://schemas.openxmlformats.org/officeDocument/2006/relationships/hyperlink" Target="mailto:matthew.mckenzie@uconn.edu" TargetMode="External"/><Relationship Id="rId171" Type="http://schemas.openxmlformats.org/officeDocument/2006/relationships/hyperlink" Target="http://graduatecatalog.uconn.edu/" TargetMode="External"/><Relationship Id="rId192" Type="http://schemas.openxmlformats.org/officeDocument/2006/relationships/hyperlink" Target="http://irc.uconn.edu/PlagiarismModule/intro_m.htm" TargetMode="External"/><Relationship Id="rId206" Type="http://schemas.openxmlformats.org/officeDocument/2006/relationships/hyperlink" Target="http://www.dlc.uconn.edu/" TargetMode="External"/><Relationship Id="rId12" Type="http://schemas.openxmlformats.org/officeDocument/2006/relationships/hyperlink" Target="http://catalog.uconn.edu/academic-regulations/" TargetMode="External"/><Relationship Id="rId33" Type="http://schemas.openxmlformats.org/officeDocument/2006/relationships/hyperlink" Target="http://nondegree.uconn.edu/options.htm" TargetMode="External"/><Relationship Id="rId108" Type="http://schemas.openxmlformats.org/officeDocument/2006/relationships/hyperlink" Target="https://www.nytimes.com/2007/04/22/magazine/22Workers.t.html" TargetMode="External"/><Relationship Id="rId129" Type="http://schemas.openxmlformats.org/officeDocument/2006/relationships/hyperlink" Target="http://dos.uconn.edu/" TargetMode="External"/><Relationship Id="rId54" Type="http://schemas.openxmlformats.org/officeDocument/2006/relationships/hyperlink" Target="http://www.lib.uconn.edu/instruction/PlagFac.htm" TargetMode="External"/><Relationship Id="rId75" Type="http://schemas.openxmlformats.org/officeDocument/2006/relationships/hyperlink" Target="https://www.colorlines.com/articles/asian-americans-respond-pew-were-not-your-model-minority" TargetMode="External"/><Relationship Id="rId96" Type="http://schemas.openxmlformats.org/officeDocument/2006/relationships/hyperlink" Target="https://www.newyorker.com/culture/personal-history/a-letter-to-my-mother-that-she-will-never-read" TargetMode="External"/><Relationship Id="rId140" Type="http://schemas.openxmlformats.org/officeDocument/2006/relationships/hyperlink" Target="http://titleix.uconn.edu" TargetMode="External"/><Relationship Id="rId161" Type="http://schemas.openxmlformats.org/officeDocument/2006/relationships/hyperlink" Target="http://community.uconn.edu/the-student-code-appendix-a/" TargetMode="External"/><Relationship Id="rId182" Type="http://schemas.openxmlformats.org/officeDocument/2006/relationships/hyperlink" Target="http://oir.uconn.edu/FacEv-Information.html" TargetMode="External"/><Relationship Id="rId217" Type="http://schemas.openxmlformats.org/officeDocument/2006/relationships/hyperlink" Target="mailto:jennifer.terni@uconn.edu" TargetMode="External"/><Relationship Id="rId6" Type="http://schemas.openxmlformats.org/officeDocument/2006/relationships/hyperlink" Target="mailto:Stephen.stifano@uconn.edu" TargetMode="External"/><Relationship Id="rId23" Type="http://schemas.openxmlformats.org/officeDocument/2006/relationships/hyperlink" Target="mailto:samantha.siedlecki@uconn.edu" TargetMode="External"/><Relationship Id="rId119" Type="http://schemas.openxmlformats.org/officeDocument/2006/relationships/hyperlink" Target="http://equity.uconn.edu" TargetMode="External"/><Relationship Id="rId44" Type="http://schemas.openxmlformats.org/officeDocument/2006/relationships/hyperlink" Target="http://www.oire.uconn.edu/" TargetMode="External"/><Relationship Id="rId65" Type="http://schemas.openxmlformats.org/officeDocument/2006/relationships/hyperlink" Target="mailto:jason.o.chang@uconn.edu" TargetMode="External"/><Relationship Id="rId86" Type="http://schemas.openxmlformats.org/officeDocument/2006/relationships/hyperlink" Target="https://stylecaster.com/asian-americans-in-pyeongchang-olympics/" TargetMode="External"/><Relationship Id="rId130" Type="http://schemas.openxmlformats.org/officeDocument/2006/relationships/hyperlink" Target="http://rainbowcenter.uconn.edu/" TargetMode="External"/><Relationship Id="rId151" Type="http://schemas.openxmlformats.org/officeDocument/2006/relationships/hyperlink" Target="https://nam01.safelinks.protection.outlook.com/?url=https%3A%2F%2Fforms.prod.uconn.edu%2Ffeb%2Fsecure%2Forg%2Frun%2Fservice%2FContentStorageService%2F158635&amp;data=02%7C01%7Cpamela.bedore%40uconn.edu%7C75f457b609654274bf0c08d72003c7bc%7C17f1a87e2a254eaab9df9d439034b080%7C0%7C0%7C637013072914751142&amp;sdata=RK7priLQKDtp%2B5rEt1JGyoxw5Uci0riN1Kfl9lcMces%3D&amp;reserved=0" TargetMode="External"/><Relationship Id="rId172" Type="http://schemas.openxmlformats.org/officeDocument/2006/relationships/hyperlink" Target="http://catalog.grad.uconn.edu/grad_catalog.htmlgrad_catalog.html" TargetMode="External"/><Relationship Id="rId193" Type="http://schemas.openxmlformats.org/officeDocument/2006/relationships/hyperlink" Target="http://lib.uconn.edu/instruction/students.htm" TargetMode="External"/><Relationship Id="rId207" Type="http://schemas.openxmlformats.org/officeDocument/2006/relationships/hyperlink" Target="http://www.ecampus24x7.uconn.edu/" TargetMode="External"/><Relationship Id="rId13" Type="http://schemas.openxmlformats.org/officeDocument/2006/relationships/hyperlink" Target="http://catalog.uconn.edu/academic-regulations/" TargetMode="External"/><Relationship Id="rId109" Type="http://schemas.openxmlformats.org/officeDocument/2006/relationships/hyperlink" Target="https://www.theatlantic.com/magazine/archive/2017/06/lolas-story/524490/" TargetMode="External"/><Relationship Id="rId34" Type="http://schemas.openxmlformats.org/officeDocument/2006/relationships/hyperlink" Target="http://catalog.uconn.edu/" TargetMode="External"/><Relationship Id="rId55" Type="http://schemas.openxmlformats.org/officeDocument/2006/relationships/hyperlink" Target="http://www.community.uconn.edu/academic_integrity_students_faq.html" TargetMode="External"/><Relationship Id="rId76" Type="http://schemas.openxmlformats.org/officeDocument/2006/relationships/hyperlink" Target="https://www.pewresearch.org/fact-tank/2019/05/22/key-facts-about-asian-origin-groups-in-the-u-s/" TargetMode="External"/><Relationship Id="rId97" Type="http://schemas.openxmlformats.org/officeDocument/2006/relationships/hyperlink" Target="https://www.npr.org/2018/10/13/657201204/code-switch-transracial-adoptees-on-their-racial-identity-and-sense-of-self" TargetMode="External"/><Relationship Id="rId120" Type="http://schemas.openxmlformats.org/officeDocument/2006/relationships/hyperlink" Target="http://titleix.uconn.edu" TargetMode="External"/><Relationship Id="rId141" Type="http://schemas.openxmlformats.org/officeDocument/2006/relationships/header" Target="header6.xml"/><Relationship Id="rId7" Type="http://schemas.openxmlformats.org/officeDocument/2006/relationships/footer" Target="footer1.xml"/><Relationship Id="rId162" Type="http://schemas.openxmlformats.org/officeDocument/2006/relationships/hyperlink" Target="http://policy.uconn.edu/2014/04/11/policy-on-scholarly-integrity-in-graduate-education-and-research/" TargetMode="External"/><Relationship Id="rId183" Type="http://schemas.openxmlformats.org/officeDocument/2006/relationships/hyperlink" Target="http://www.oire.uconn.edu/" TargetMode="External"/><Relationship Id="rId218" Type="http://schemas.openxmlformats.org/officeDocument/2006/relationships/hyperlink" Target="https://nam01.safelinks.protection.outlook.com/?url=https%3A%2F%2Fforms.prod.uconn.edu%2Ffeb%2Fsecure%2Forg%2Frun%2Fservice%2FContentStorageService%2F159252&amp;data=02%7C01%7Cpamela.bedore%40uconn.edu%7C0001e738e05d49f5b7d608d728bee119%7C17f1a87e2a254eaab9df9d439034b080%7C0%7C0%7C637022672591695228&amp;sdata=hC%2FhPPV4nKVLv7y9kPIub8gjv7JOUjzfCbjGKIHP8HE%3D&amp;reserved=0" TargetMode="External"/><Relationship Id="rId24" Type="http://schemas.openxmlformats.org/officeDocument/2006/relationships/hyperlink" Target="http://www.community.uconn.edu/student_code.html" TargetMode="External"/><Relationship Id="rId45" Type="http://schemas.openxmlformats.org/officeDocument/2006/relationships/hyperlink" Target="mailto:david.knecht@uconn.edu" TargetMode="External"/><Relationship Id="rId66" Type="http://schemas.openxmlformats.org/officeDocument/2006/relationships/hyperlink" Target="https://nam01.safelinks.protection.outlook.com/?url=https%3A%2F%2Fforms.prod.uconn.edu%2Ffeb%2Fsecure%2Forg%2Frun%2Fservice%2FContentStorageService%2F159044&amp;data=02%7C01%7Cpamela.bedore%40uconn.edu%7Cbad78eff44be450c740c08d727db4e0a%7C17f1a87e2a254eaab9df9d439034b080%7C0%7C0%7C637021695164310655&amp;sdata=mk2bu6ksKWg2dXSoLPePskAKMYElNOxHPg5uwsVK608%3D&amp;reserved=0" TargetMode="External"/><Relationship Id="rId87" Type="http://schemas.openxmlformats.org/officeDocument/2006/relationships/hyperlink" Target="https://www.youtube.com/watch?v=jdS11u1ScN0" TargetMode="External"/><Relationship Id="rId110" Type="http://schemas.openxmlformats.org/officeDocument/2006/relationships/hyperlink" Target="https://www.youtube.com/watch?v=bcOxMp0akhU" TargetMode="External"/><Relationship Id="rId131" Type="http://schemas.openxmlformats.org/officeDocument/2006/relationships/image" Target="media/image3.jpeg"/><Relationship Id="rId152" Type="http://schemas.openxmlformats.org/officeDocument/2006/relationships/hyperlink" Target="http://vm.uconn.edu/%7Edosa8/code2.html" TargetMode="External"/><Relationship Id="rId173" Type="http://schemas.openxmlformats.org/officeDocument/2006/relationships/hyperlink" Target="http://www.registrar.uconn.edu/calendar.htm" TargetMode="External"/><Relationship Id="rId194" Type="http://schemas.openxmlformats.org/officeDocument/2006/relationships/hyperlink" Target="http://www.albion.com/netiquette/corerules.html" TargetMode="External"/><Relationship Id="rId208" Type="http://schemas.openxmlformats.org/officeDocument/2006/relationships/hyperlink" Target="http://geoc.uconn.edu/computer-technology-competency/" TargetMode="External"/><Relationship Id="rId14" Type="http://schemas.openxmlformats.org/officeDocument/2006/relationships/hyperlink" Target="mailto:samantha.siedlecki@uconn.edu" TargetMode="External"/><Relationship Id="rId35" Type="http://schemas.openxmlformats.org/officeDocument/2006/relationships/hyperlink" Target="http://graduatecatalog.uconn.edu/" TargetMode="External"/><Relationship Id="rId56" Type="http://schemas.openxmlformats.org/officeDocument/2006/relationships/hyperlink" Target="http://www.community.uconn.edu/student_code.html" TargetMode="External"/><Relationship Id="rId77" Type="http://schemas.openxmlformats.org/officeDocument/2006/relationships/hyperlink" Target="https://aapidata.com/civic/voting/" TargetMode="External"/><Relationship Id="rId100" Type="http://schemas.openxmlformats.org/officeDocument/2006/relationships/hyperlink" Target="https://csd.uconn.edu/" TargetMode="External"/><Relationship Id="rId8" Type="http://schemas.openxmlformats.org/officeDocument/2006/relationships/footer" Target="footer2.xml"/><Relationship Id="rId51" Type="http://schemas.openxmlformats.org/officeDocument/2006/relationships/hyperlink" Target="mailto:joerg.graf@uconn.edu" TargetMode="External"/><Relationship Id="rId72" Type="http://schemas.openxmlformats.org/officeDocument/2006/relationships/hyperlink" Target="https://philife.nd.edu/assets/308441/fullsize/merlewoo_lettertoma_modelapology.pdf" TargetMode="External"/><Relationship Id="rId93" Type="http://schemas.openxmlformats.org/officeDocument/2006/relationships/hyperlink" Target="https://www.youtube.com/watch?v=M-xF_VXQVS0" TargetMode="External"/><Relationship Id="rId98" Type="http://schemas.openxmlformats.org/officeDocument/2006/relationships/hyperlink" Target="https://hyphenmagazine.com/blog/2012/10/22/science-racism-radiolabs-treatment-hmong-experience" TargetMode="External"/><Relationship Id="rId121" Type="http://schemas.openxmlformats.org/officeDocument/2006/relationships/header" Target="header4.xml"/><Relationship Id="rId142" Type="http://schemas.openxmlformats.org/officeDocument/2006/relationships/footer" Target="footer9.xml"/><Relationship Id="rId163" Type="http://schemas.openxmlformats.org/officeDocument/2006/relationships/hyperlink" Target="http://www.community.uconn.edu/student_code_appendixb.html" TargetMode="External"/><Relationship Id="rId184" Type="http://schemas.openxmlformats.org/officeDocument/2006/relationships/hyperlink" Target="mailto:senjie.lin@uconn.edu" TargetMode="External"/><Relationship Id="rId189" Type="http://schemas.openxmlformats.org/officeDocument/2006/relationships/hyperlink" Target="http://policy.uconn.edu/2014/04/11/policy-on-scholarly-integrity-in-graduate-education-and-research/" TargetMode="External"/><Relationship Id="rId219" Type="http://schemas.openxmlformats.org/officeDocument/2006/relationships/hyperlink" Target="mailto:jennifer.terni@uconn.edu" TargetMode="External"/><Relationship Id="rId3" Type="http://schemas.openxmlformats.org/officeDocument/2006/relationships/settings" Target="settings.xml"/><Relationship Id="rId214" Type="http://schemas.openxmlformats.org/officeDocument/2006/relationships/hyperlink" Target="https://nam01.safelinks.protection.outlook.com/?url=https%3A%2F%2Fforms.prod.uconn.edu%2Ffeb%2Fsecure%2Forg%2Frun%2Fservice%2FContentStorageService%2F159202&amp;data=02%7C01%7Cpamela.bedore%40uconn.edu%7C4c52d718b74343fdd3c308d728d27338%7C17f1a87e2a254eaab9df9d439034b080%7C0%7C0%7C637022756663304884&amp;sdata=Eh79VRkDizE385oBU9arF9nmjYaYytdOGPIDg45tPfg%3D&amp;reserved=0" TargetMode="External"/><Relationship Id="rId25" Type="http://schemas.openxmlformats.org/officeDocument/2006/relationships/hyperlink" Target="http://www.community.uconn.edu/student_code_appendixa.html" TargetMode="External"/><Relationship Id="rId46" Type="http://schemas.openxmlformats.org/officeDocument/2006/relationships/hyperlink" Target="mailto:ping.zhang@uconn.edu" TargetMode="External"/><Relationship Id="rId67" Type="http://schemas.openxmlformats.org/officeDocument/2006/relationships/hyperlink" Target="https://medium.com/@ohdavid/the-yellow-peril-and-the-model-minority-myth-3d30a2cdc4e2" TargetMode="External"/><Relationship Id="rId116" Type="http://schemas.openxmlformats.org/officeDocument/2006/relationships/hyperlink" Target="http://www2.ed.gov/policy/gen/guid/fpco/ferpa/students.html" TargetMode="External"/><Relationship Id="rId137" Type="http://schemas.openxmlformats.org/officeDocument/2006/relationships/hyperlink" Target="http://community.uconn.edu/the-student-code-appendix-a/" TargetMode="External"/><Relationship Id="rId158" Type="http://schemas.openxmlformats.org/officeDocument/2006/relationships/hyperlink" Target="https://nam01.safelinks.protection.outlook.com/?url=https%3A%2F%2Fforms.prod.uconn.edu%2Ffeb%2Fsecure%2Forg%2Frun%2Fservice%2FContentStorageService%2F148212&amp;data=02%7C01%7Cpamela.bedore%40uconn.edu%7C8eddea78b5914b5a833308d727d7cbe4%7C17f1a87e2a254eaab9df9d439034b080%7C0%7C0%7C637021680105252318&amp;sdata=nbxHCxl48xBErcIFqkJmiYJ4LP9KZY5%2FKQiDvdUtVXo%3D&amp;reserved=0" TargetMode="External"/><Relationship Id="rId20" Type="http://schemas.openxmlformats.org/officeDocument/2006/relationships/footer" Target="footer4.xml"/><Relationship Id="rId41" Type="http://schemas.openxmlformats.org/officeDocument/2006/relationships/hyperlink" Target="http://www.adobe.com/products/acrobat/readstep2.html" TargetMode="External"/><Relationship Id="rId62" Type="http://schemas.openxmlformats.org/officeDocument/2006/relationships/hyperlink" Target="https://www.youtube.com/watch?v=fZUbF5cabj8&amp;index=6&amp;list=PLF_LwomaZczfIhURXELeyydH4aHLFntau" TargetMode="External"/><Relationship Id="rId83" Type="http://schemas.openxmlformats.org/officeDocument/2006/relationships/hyperlink" Target="https://www.newyorker.com/culture/cultural-comment/chinese-food-and-the-joy-of-inauthentic-cooking" TargetMode="External"/><Relationship Id="rId88" Type="http://schemas.openxmlformats.org/officeDocument/2006/relationships/hyperlink" Target="https://www.youtube.com/watch?v=LHJa6EZXrrU" TargetMode="External"/><Relationship Id="rId111" Type="http://schemas.openxmlformats.org/officeDocument/2006/relationships/hyperlink" Target="https://www.youtube.com/watch?v=bcOxMp0akhU" TargetMode="External"/><Relationship Id="rId132" Type="http://schemas.openxmlformats.org/officeDocument/2006/relationships/hyperlink" Target="mailto:stephen.stifano@uconn.edu" TargetMode="External"/><Relationship Id="rId153" Type="http://schemas.openxmlformats.org/officeDocument/2006/relationships/hyperlink" Target="http://www.csd.uconn.edu/accommodation_services.html" TargetMode="External"/><Relationship Id="rId174" Type="http://schemas.openxmlformats.org/officeDocument/2006/relationships/hyperlink" Target="http://ecampus.uconn.edu/help.html" TargetMode="External"/><Relationship Id="rId179" Type="http://schemas.openxmlformats.org/officeDocument/2006/relationships/hyperlink" Target="http://www.dlc.uconn.edu/" TargetMode="External"/><Relationship Id="rId195" Type="http://schemas.openxmlformats.org/officeDocument/2006/relationships/hyperlink" Target="https://student.studentadmin.uconn.edu/" TargetMode="External"/><Relationship Id="rId209" Type="http://schemas.openxmlformats.org/officeDocument/2006/relationships/hyperlink" Target="http://oir.uconn.edu/FacEv-Information.html" TargetMode="External"/><Relationship Id="rId190" Type="http://schemas.openxmlformats.org/officeDocument/2006/relationships/hyperlink" Target="http://www.community.uconn.edu/student_code_appendixb.html" TargetMode="External"/><Relationship Id="rId204" Type="http://schemas.openxmlformats.org/officeDocument/2006/relationships/hyperlink" Target="http://www.adobe.com/products/acrobat/readstep2.html" TargetMode="External"/><Relationship Id="rId220" Type="http://schemas.openxmlformats.org/officeDocument/2006/relationships/hyperlink" Target="https://nam01.safelinks.protection.outlook.com/?url=https%3A%2F%2Fforms.prod.uconn.edu%2Ffeb%2Fsecure%2Forg%2Frun%2Fservice%2FContentStorageService%2F159204&amp;data=02%7C01%7Cpamela.bedore%40uconn.edu%7Cf4d4d8d24a954a2cb89908d7280d1444%7C17f1a87e2a254eaab9df9d439034b080%7C0%7C0%7C637021908942876631&amp;sdata=Y6hWCAa%2BsqrtDTR2%2FxG6ANtEcstuRn7b3kg9kF2IEgg%3D&amp;reserved=0" TargetMode="External"/><Relationship Id="rId15" Type="http://schemas.openxmlformats.org/officeDocument/2006/relationships/hyperlink" Target="https://nam01.safelinks.protection.outlook.com/?url=https%3A%2F%2Fforms.prod.uconn.edu%2Ffeb%2Fsecure%2Forg%2Frun%2Fservice%2FContentStorageService%2F151516&amp;data=02%7C01%7Cpamela.bedore%40uconn.edu%7C924729c71179474a5f0908d727d98ad2%7C17f1a87e2a254eaab9df9d439034b080%7C0%7C0%7C637021687596304106&amp;sdata=G4lHtqRxk5ItygIVJeNfxTZm%2FW%2BpH37oXqKNv4HShX8%3D&amp;reserved=0" TargetMode="External"/><Relationship Id="rId36" Type="http://schemas.openxmlformats.org/officeDocument/2006/relationships/hyperlink" Target="http://catalog.grad.uconn.edu/grad_catalog.htmlgrad_catalog.html" TargetMode="External"/><Relationship Id="rId57" Type="http://schemas.openxmlformats.org/officeDocument/2006/relationships/hyperlink" Target="http://www.community.uconn.edu/student_conduct.html" TargetMode="External"/><Relationship Id="rId106" Type="http://schemas.openxmlformats.org/officeDocument/2006/relationships/hyperlink" Target="https://www.nytimes.com/2014/11/15/opinion/comfort-women-and-japans-war-on-truth.html" TargetMode="External"/><Relationship Id="rId127" Type="http://schemas.openxmlformats.org/officeDocument/2006/relationships/hyperlink" Target="http://career.uconn.edu/" TargetMode="External"/><Relationship Id="rId10" Type="http://schemas.openxmlformats.org/officeDocument/2006/relationships/hyperlink" Target="http://ccc.clas.uconn.edu/form-instructions/" TargetMode="External"/><Relationship Id="rId31" Type="http://schemas.openxmlformats.org/officeDocument/2006/relationships/hyperlink" Target="http://www.albion.com/netiquette/corerules.html" TargetMode="External"/><Relationship Id="rId52" Type="http://schemas.openxmlformats.org/officeDocument/2006/relationships/hyperlink" Target="mailto:matthew.hughey@uconn.edu" TargetMode="External"/><Relationship Id="rId73" Type="http://schemas.openxmlformats.org/officeDocument/2006/relationships/hyperlink" Target="https://www.wsj.com/articles/SB10001424052748704111504576059713528698754" TargetMode="External"/><Relationship Id="rId78" Type="http://schemas.openxmlformats.org/officeDocument/2006/relationships/hyperlink" Target="https://aapidata.com/civic/public-opinion/" TargetMode="External"/><Relationship Id="rId94" Type="http://schemas.openxmlformats.org/officeDocument/2006/relationships/hyperlink" Target="https://asiasociety.org/education/asian-americans-then-and-now" TargetMode="External"/><Relationship Id="rId99" Type="http://schemas.openxmlformats.org/officeDocument/2006/relationships/hyperlink" Target="http://clarkesworldmagazine.com/yu_04_11/" TargetMode="External"/><Relationship Id="rId101" Type="http://schemas.openxmlformats.org/officeDocument/2006/relationships/hyperlink" Target="http://titleix.uconn.edu/" TargetMode="External"/><Relationship Id="rId122" Type="http://schemas.openxmlformats.org/officeDocument/2006/relationships/footer" Target="footer6.xml"/><Relationship Id="rId143" Type="http://schemas.openxmlformats.org/officeDocument/2006/relationships/footer" Target="footer10.xml"/><Relationship Id="rId148" Type="http://schemas.openxmlformats.org/officeDocument/2006/relationships/hyperlink" Target="http://counseling.uconn.edu" TargetMode="External"/><Relationship Id="rId164" Type="http://schemas.openxmlformats.org/officeDocument/2006/relationships/hyperlink" Target="http://lib.uconn.edu/instruction/tutorials/plagiarism.htm" TargetMode="External"/><Relationship Id="rId169" Type="http://schemas.openxmlformats.org/officeDocument/2006/relationships/hyperlink" Target="http://nondegree.uconn.edu/options.htm" TargetMode="External"/><Relationship Id="rId185" Type="http://schemas.openxmlformats.org/officeDocument/2006/relationships/hyperlink" Target="https://nam01.safelinks.protection.outlook.com/?url=https%3A%2F%2Fforms.prod.uconn.edu%2Ffeb%2Fsecure%2Forg%2Frun%2Fservice%2FContentStorageService%2F148219&amp;data=02%7C01%7Cpamela.bedore%40uconn.edu%7C2ef61aa2e962437474a808d727d3d18b%7C17f1a87e2a254eaab9df9d439034b080%7C0%7C0%7C637021663014287595&amp;sdata=%2FWEBvmSQm4oAWJkaRZCROWtQrNp7oMJGFmYEiOScNqQ%3D&amp;reserved=0" TargetMode="External"/><Relationship Id="rId4" Type="http://schemas.openxmlformats.org/officeDocument/2006/relationships/webSettings" Target="webSettings.xml"/><Relationship Id="rId9" Type="http://schemas.openxmlformats.org/officeDocument/2006/relationships/hyperlink" Target="http://ccc.clas.uconn.edu/form-instructions/" TargetMode="External"/><Relationship Id="rId180" Type="http://schemas.openxmlformats.org/officeDocument/2006/relationships/hyperlink" Target="http://www.ecampus24x7.uconn.edu/" TargetMode="External"/><Relationship Id="rId210" Type="http://schemas.openxmlformats.org/officeDocument/2006/relationships/hyperlink" Target="http://www.oire.uconn.edu/" TargetMode="External"/><Relationship Id="rId215" Type="http://schemas.openxmlformats.org/officeDocument/2006/relationships/hyperlink" Target="mailto:jennifer.terni@uconn.edu" TargetMode="External"/><Relationship Id="rId26" Type="http://schemas.openxmlformats.org/officeDocument/2006/relationships/hyperlink" Target="http://web9.uits.uconn.edu/gradschool/current/academic_integrity.html" TargetMode="External"/><Relationship Id="rId47" Type="http://schemas.openxmlformats.org/officeDocument/2006/relationships/hyperlink" Target="https://nam01.safelinks.protection.outlook.com/?url=https%3A%2F%2Fforms.prod.uconn.edu%2Ffeb%2Fsecure%2Forg%2Frun%2Fservice%2FContentStorageService%2F158594&amp;data=02%7C01%7Cpamela.bedore%40uconn.edu%7C0d7d3273ed724b9d060f08d72004aede%7C17f1a87e2a254eaab9df9d439034b080%7C0%7C0%7C637013076797326674&amp;sdata=gSzfv0QsvwSvWbXdln5oFlxrp2QyEAIZW1KWs19vw4I%3D&amp;reserved=0" TargetMode="External"/><Relationship Id="rId68" Type="http://schemas.openxmlformats.org/officeDocument/2006/relationships/hyperlink" Target="https://www.poetryfoundation.org/poems/43011/persimmons" TargetMode="External"/><Relationship Id="rId89" Type="http://schemas.openxmlformats.org/officeDocument/2006/relationships/hyperlink" Target="https://lettersforblacklives.com/letters-for-black-lives-south-asian-american-version-f5d8ec9a46ac" TargetMode="External"/><Relationship Id="rId112" Type="http://schemas.openxmlformats.org/officeDocument/2006/relationships/hyperlink" Target="mailto:stephen.stifano@uconn.edu" TargetMode="External"/><Relationship Id="rId133" Type="http://schemas.openxmlformats.org/officeDocument/2006/relationships/hyperlink" Target="https://nam01.safelinks.protection.outlook.com/?url=https%3A%2F%2Fforms.prod.uconn.edu%2Ffeb%2Fsecure%2Forg%2Frun%2Fservice%2FContentStorageService%2F158724&amp;data=02%7C01%7Cpamela.bedore%40uconn.edu%7C2f10769fde084c5706e908d72258cfa7%7C17f1a87e2a254eaab9df9d439034b080%7C0%7C0%7C637015637149011824&amp;sdata=m7AUd13nCPs5X78X0reBjXJQhcBTqpsOK%2FBoI0twNcI%3D&amp;reserved=0" TargetMode="External"/><Relationship Id="rId154" Type="http://schemas.openxmlformats.org/officeDocument/2006/relationships/hyperlink" Target="mailto:maureen.croteau@uconn.edu" TargetMode="External"/><Relationship Id="rId175" Type="http://schemas.openxmlformats.org/officeDocument/2006/relationships/hyperlink" Target="http://csd.uconn.edu/" TargetMode="External"/><Relationship Id="rId196" Type="http://schemas.openxmlformats.org/officeDocument/2006/relationships/hyperlink" Target="http://nondegree.uconn.edu/options.htm" TargetMode="External"/><Relationship Id="rId200" Type="http://schemas.openxmlformats.org/officeDocument/2006/relationships/hyperlink" Target="http://www.registrar.uconn.edu/calendar.htm" TargetMode="External"/><Relationship Id="rId16" Type="http://schemas.openxmlformats.org/officeDocument/2006/relationships/image" Target="media/image2.jpeg"/><Relationship Id="rId221" Type="http://schemas.openxmlformats.org/officeDocument/2006/relationships/fontTable" Target="fontTable.xml"/><Relationship Id="rId37" Type="http://schemas.openxmlformats.org/officeDocument/2006/relationships/hyperlink" Target="http://www.registrar.uconn.edu/calendar.htm" TargetMode="External"/><Relationship Id="rId58" Type="http://schemas.openxmlformats.org/officeDocument/2006/relationships/hyperlink" Target="mailto:avinoam.patt@uconn.edu" TargetMode="External"/><Relationship Id="rId79" Type="http://schemas.openxmlformats.org/officeDocument/2006/relationships/hyperlink" Target="https://18millionrising.org/" TargetMode="External"/><Relationship Id="rId102" Type="http://schemas.openxmlformats.org/officeDocument/2006/relationships/hyperlink" Target="http://equity.uconn.edu/" TargetMode="External"/><Relationship Id="rId123" Type="http://schemas.openxmlformats.org/officeDocument/2006/relationships/footer" Target="footer7.xml"/><Relationship Id="rId144" Type="http://schemas.openxmlformats.org/officeDocument/2006/relationships/header" Target="header7.xml"/><Relationship Id="rId90" Type="http://schemas.openxmlformats.org/officeDocument/2006/relationships/hyperlink" Target="https://www.nytimes.com/2011/06/26/magazine/my-life-as-an-undocumented-immigrant.html" TargetMode="External"/><Relationship Id="rId165" Type="http://schemas.openxmlformats.org/officeDocument/2006/relationships/hyperlink" Target="http://irc.uconn.edu/PlagiarismModule/intro_m.htm" TargetMode="External"/><Relationship Id="rId186" Type="http://schemas.openxmlformats.org/officeDocument/2006/relationships/header" Target="header9.xml"/><Relationship Id="rId211" Type="http://schemas.openxmlformats.org/officeDocument/2006/relationships/hyperlink" Target="mailto:heidi.dierssen@uconn.edu" TargetMode="External"/><Relationship Id="rId27" Type="http://schemas.openxmlformats.org/officeDocument/2006/relationships/hyperlink" Target="http://www.community.uconn.edu/student_code_appendixb.html" TargetMode="External"/><Relationship Id="rId48" Type="http://schemas.openxmlformats.org/officeDocument/2006/relationships/hyperlink" Target="mailto:david.knecht@uconn.edu" TargetMode="External"/><Relationship Id="rId69" Type="http://schemas.openxmlformats.org/officeDocument/2006/relationships/hyperlink" Target="http://opmanong.ssc.hawaii.edu/filipino/filmig.html" TargetMode="External"/><Relationship Id="rId113" Type="http://schemas.openxmlformats.org/officeDocument/2006/relationships/hyperlink" Target="https://nam01.safelinks.protection.outlook.com/?url=https%3A%2F%2Fforms.prod.uconn.edu%2Ffeb%2Fsecure%2Forg%2Frun%2Fservice%2FContentStorageService%2F158720&amp;data=02%7C01%7Cpamela.bedore%40uconn.edu%7Cead5b1c9f321467bf30108d7225808b2%7C17f1a87e2a254eaab9df9d439034b080%7C0%7C0%7C637015633816171754&amp;sdata=bS4uk6wdCnBf%2FbdNd1L0kRe2IxyKO6e9ogzBBzxG9Uo%3D&amp;reserved=0" TargetMode="External"/><Relationship Id="rId134" Type="http://schemas.openxmlformats.org/officeDocument/2006/relationships/hyperlink" Target="mailto:anneo@uconn.edu" TargetMode="External"/><Relationship Id="rId80" Type="http://schemas.openxmlformats.org/officeDocument/2006/relationships/hyperlink" Target="https://www.aaldef.org/blog/emil-guillermo-will-kamala-harris-be-the-first-asian-american-president/" TargetMode="External"/><Relationship Id="rId155" Type="http://schemas.openxmlformats.org/officeDocument/2006/relationships/hyperlink" Target="https://nam01.safelinks.protection.outlook.com/?url=https%3A%2F%2Fforms.prod.uconn.edu%2Ffeb%2Fsecure%2Forg%2Frun%2Fservice%2FContentStorageService%2F159214&amp;data=02%7C01%7Cpamela.bedore%40uconn.edu%7C11ea0e17cf3b4f3a1fd808d728095c93%7C17f1a87e2a254eaab9df9d439034b080%7C0%7C0%7C637021892981013477&amp;sdata=5LXMsVeJhPGzFnOi6g3o978eCn5OLQ3V5G%2FhFQJF2VU%3D&amp;reserved=0" TargetMode="External"/><Relationship Id="rId176" Type="http://schemas.openxmlformats.org/officeDocument/2006/relationships/hyperlink" Target="http://www.blackboard.com/platforms/learn/resources/accessibility.aspx" TargetMode="External"/><Relationship Id="rId197" Type="http://schemas.openxmlformats.org/officeDocument/2006/relationships/hyperlink" Target="http://catalog.uconn.edu/" TargetMode="External"/><Relationship Id="rId201" Type="http://schemas.openxmlformats.org/officeDocument/2006/relationships/hyperlink" Target="http://ecampus.uconn.edu/help.html" TargetMode="External"/><Relationship Id="rId222" Type="http://schemas.openxmlformats.org/officeDocument/2006/relationships/theme" Target="theme/theme1.xml"/><Relationship Id="rId17" Type="http://schemas.openxmlformats.org/officeDocument/2006/relationships/header" Target="header1.xml"/><Relationship Id="rId38" Type="http://schemas.openxmlformats.org/officeDocument/2006/relationships/hyperlink" Target="http://ecampus.uconn.edu/help.html" TargetMode="External"/><Relationship Id="rId59" Type="http://schemas.openxmlformats.org/officeDocument/2006/relationships/hyperlink" Target="https://nam01.safelinks.protection.outlook.com/?url=https%3A%2F%2Fforms.prod.uconn.edu%2Ffeb%2Fsecure%2Forg%2Frun%2Fservice%2FContentStorageService%2F158662&amp;data=02%7C01%7Cpamela.bedore%40uconn.edu%7C80450785607c4e1d2e3f08d727dbc6be%7C17f1a87e2a254eaab9df9d439034b080%7C0%7C0%7C637021697192848028&amp;sdata=KDNwfZnKWwb7g4Edc5MfN%2BqMup0pCSBbTZMYIcXComc%3D&amp;reserved=0" TargetMode="External"/><Relationship Id="rId103" Type="http://schemas.openxmlformats.org/officeDocument/2006/relationships/hyperlink" Target="mailto:jason.o.chang@uconn.edu" TargetMode="External"/><Relationship Id="rId124" Type="http://schemas.openxmlformats.org/officeDocument/2006/relationships/header" Target="header5.xml"/><Relationship Id="rId70" Type="http://schemas.openxmlformats.org/officeDocument/2006/relationships/hyperlink" Target="https://sirmykel.files.wordpress.com/2014/10/carlos-bulosan-short-stories.pdf" TargetMode="External"/><Relationship Id="rId91" Type="http://schemas.openxmlformats.org/officeDocument/2006/relationships/hyperlink" Target="https://fierce.wearemitu.com/no-pos-wow/we-talked-to-asian-latinas-about-the-urgent-need-for-intersectional-activism/" TargetMode="External"/><Relationship Id="rId145" Type="http://schemas.openxmlformats.org/officeDocument/2006/relationships/footer" Target="footer11.xml"/><Relationship Id="rId166" Type="http://schemas.openxmlformats.org/officeDocument/2006/relationships/hyperlink" Target="http://lib.uconn.edu/instruction/students.htm" TargetMode="External"/><Relationship Id="rId187" Type="http://schemas.openxmlformats.org/officeDocument/2006/relationships/hyperlink" Target="http://community.uconn.edu/the-student-code-preamble/" TargetMode="External"/><Relationship Id="rId1" Type="http://schemas.openxmlformats.org/officeDocument/2006/relationships/numbering" Target="numbering.xml"/><Relationship Id="rId212" Type="http://schemas.openxmlformats.org/officeDocument/2006/relationships/hyperlink" Target="https://nam01.safelinks.protection.outlook.com/?url=https%3A%2F%2Fforms.prod.uconn.edu%2Ffeb%2Fsecure%2Forg%2Frun%2Fservice%2FContentStorageService%2F159062&amp;data=02%7C01%7Cpamela.bedore%40uconn.edu%7Cf33b98a712174a329f8a08d727d67ab3%7C17f1a87e2a254eaab9df9d439034b080%7C0%7C0%7C637021674454894192&amp;sdata=AhmW1bikvKycFhz4nJpDcn9SzbZ19ENUpmnTULLBApY%3D&amp;reserved=0" TargetMode="External"/><Relationship Id="rId28" Type="http://schemas.openxmlformats.org/officeDocument/2006/relationships/hyperlink" Target="http://lib.uconn.edu/instruction/tutorials/plagiarism.htm" TargetMode="External"/><Relationship Id="rId49" Type="http://schemas.openxmlformats.org/officeDocument/2006/relationships/hyperlink" Target="mailto:joerg.graf@uconn.edu" TargetMode="External"/><Relationship Id="rId114" Type="http://schemas.openxmlformats.org/officeDocument/2006/relationships/hyperlink" Target="mailto:anneo@uconn.edu" TargetMode="External"/><Relationship Id="rId60" Type="http://schemas.openxmlformats.org/officeDocument/2006/relationships/hyperlink" Target="mailto:avinoam.patt@uconn.edu" TargetMode="External"/><Relationship Id="rId81" Type="http://schemas.openxmlformats.org/officeDocument/2006/relationships/hyperlink" Target="https://readcomiconline.to/Comic/Ms-Marvel-2014" TargetMode="External"/><Relationship Id="rId135" Type="http://schemas.openxmlformats.org/officeDocument/2006/relationships/hyperlink" Target="http://advapp.uconn.edu" TargetMode="External"/><Relationship Id="rId156" Type="http://schemas.openxmlformats.org/officeDocument/2006/relationships/hyperlink" Target="mailto:scott.wallace@uconn.edu" TargetMode="External"/><Relationship Id="rId177" Type="http://schemas.openxmlformats.org/officeDocument/2006/relationships/hyperlink" Target="http://www.adobe.com/products/acrobat/readstep2.html" TargetMode="External"/><Relationship Id="rId198" Type="http://schemas.openxmlformats.org/officeDocument/2006/relationships/hyperlink" Target="http://graduatecatalog.uconn.edu/" TargetMode="External"/><Relationship Id="rId202" Type="http://schemas.openxmlformats.org/officeDocument/2006/relationships/hyperlink" Target="http://csd.uconn.edu/" TargetMode="External"/><Relationship Id="rId18" Type="http://schemas.openxmlformats.org/officeDocument/2006/relationships/header" Target="header2.xml"/><Relationship Id="rId39" Type="http://schemas.openxmlformats.org/officeDocument/2006/relationships/hyperlink" Target="http://www.csd.uconn.edu/index.html" TargetMode="External"/><Relationship Id="rId50" Type="http://schemas.openxmlformats.org/officeDocument/2006/relationships/hyperlink" Target="https://nam01.safelinks.protection.outlook.com/?url=https%3A%2F%2Fforms.prod.uconn.edu%2Ffeb%2Fsecure%2Forg%2Frun%2Fservice%2FContentStorageService%2F158599&amp;data=02%7C01%7Cpamela.bedore%40uconn.edu%7Cd14e6b71fe8b4342af3408d720053712%7C17f1a87e2a254eaab9df9d439034b080%7C0%7C0%7C637013079090784099&amp;sdata=c61re44GfkAYbEQKpFd1gIwjXoFLzKpCUzrVRPG%2B%2FEU%3D&amp;reserved=0" TargetMode="External"/><Relationship Id="rId104" Type="http://schemas.openxmlformats.org/officeDocument/2006/relationships/hyperlink" Target="https://nam01.safelinks.protection.outlook.com/?url=https%3A%2F%2Fforms.prod.uconn.edu%2Ffeb%2Fsecure%2Forg%2Frun%2Fservice%2FContentStorageService%2F159043&amp;data=02%7C01%7Cpamela.bedore%40uconn.edu%7Cdabe7a98efcb4620f9b308d727db02da%7C17f1a87e2a254eaab9df9d439034b080%7C0%7C0%7C637021693914572497&amp;sdata=WxHpNW%2B%2BXj2USIWqk5rzeIqG9KiVNcb6bEJ9B8rXDcU%3D&amp;reserved=0" TargetMode="External"/><Relationship Id="rId125" Type="http://schemas.openxmlformats.org/officeDocument/2006/relationships/footer" Target="footer8.xml"/><Relationship Id="rId146" Type="http://schemas.openxmlformats.org/officeDocument/2006/relationships/hyperlink" Target="http://clasadvising.uconn.edu" TargetMode="External"/><Relationship Id="rId167" Type="http://schemas.openxmlformats.org/officeDocument/2006/relationships/hyperlink" Target="http://www.albion.com/netiquette/corerules.html" TargetMode="External"/><Relationship Id="rId188" Type="http://schemas.openxmlformats.org/officeDocument/2006/relationships/hyperlink" Target="http://community.uconn.edu/the-student-code-appendix-a/" TargetMode="External"/><Relationship Id="rId71" Type="http://schemas.openxmlformats.org/officeDocument/2006/relationships/hyperlink" Target="https://www.nbcnews.com/news/asian-america/after-50-years-asian-american-studies-programs-can-still-be-n1022331" TargetMode="External"/><Relationship Id="rId92" Type="http://schemas.openxmlformats.org/officeDocument/2006/relationships/hyperlink" Target="https://fpif.org/manufacturing-illegality-an-interview-with-mae-ngai/" TargetMode="External"/><Relationship Id="rId213" Type="http://schemas.openxmlformats.org/officeDocument/2006/relationships/hyperlink" Target="mailto:jennifer.terni@uconn.edu" TargetMode="External"/><Relationship Id="rId2" Type="http://schemas.openxmlformats.org/officeDocument/2006/relationships/styles" Target="styles.xml"/><Relationship Id="rId29" Type="http://schemas.openxmlformats.org/officeDocument/2006/relationships/hyperlink" Target="http://irc.uconn.edu/PlagiarismModule/intro_m.htm" TargetMode="External"/><Relationship Id="rId40" Type="http://schemas.openxmlformats.org/officeDocument/2006/relationships/hyperlink" Target="http://www.blackboard.com/platforms/learn/resources/accessibility.aspx" TargetMode="External"/><Relationship Id="rId115" Type="http://schemas.openxmlformats.org/officeDocument/2006/relationships/hyperlink" Target="http://advapp.uconn.edu" TargetMode="External"/><Relationship Id="rId136" Type="http://schemas.openxmlformats.org/officeDocument/2006/relationships/hyperlink" Target="http://www2.ed.gov/policy/gen/guid/fpco/ferpa/students.html" TargetMode="External"/><Relationship Id="rId157" Type="http://schemas.openxmlformats.org/officeDocument/2006/relationships/hyperlink" Target="mailto:senjie.lin@uconn.edu" TargetMode="External"/><Relationship Id="rId178" Type="http://schemas.openxmlformats.org/officeDocument/2006/relationships/hyperlink" Target="http://huskyct.uconn.edu/" TargetMode="External"/><Relationship Id="rId61" Type="http://schemas.openxmlformats.org/officeDocument/2006/relationships/hyperlink" Target="https://community.uconn.edu/the-student-code-appendix-a/" TargetMode="External"/><Relationship Id="rId82" Type="http://schemas.openxmlformats.org/officeDocument/2006/relationships/hyperlink" Target="https://www.kcet.org/food-living/a-look-back-at-roy-chois-early-kogi-bbq-days-and-his-bold-sauces" TargetMode="External"/><Relationship Id="rId199" Type="http://schemas.openxmlformats.org/officeDocument/2006/relationships/hyperlink" Target="http://catalog.grad.uconn.edu/grad_catalog.htmlgrad_catalog.html" TargetMode="External"/><Relationship Id="rId203" Type="http://schemas.openxmlformats.org/officeDocument/2006/relationships/hyperlink" Target="http://www.blackboard.com/platforms/learn/resources/accessibility.aspx" TargetMode="External"/><Relationship Id="rId19" Type="http://schemas.openxmlformats.org/officeDocument/2006/relationships/footer" Target="footer3.xml"/><Relationship Id="rId30" Type="http://schemas.openxmlformats.org/officeDocument/2006/relationships/hyperlink" Target="http://lib.uconn.edu/instruction/students.htm" TargetMode="External"/><Relationship Id="rId105" Type="http://schemas.openxmlformats.org/officeDocument/2006/relationships/hyperlink" Target="http://afe.easia.columbia.edu/mongols/pop/menu/class_marco.htm" TargetMode="External"/><Relationship Id="rId126" Type="http://schemas.openxmlformats.org/officeDocument/2006/relationships/hyperlink" Target="http://clasadvising.uconn.edu" TargetMode="External"/><Relationship Id="rId147" Type="http://schemas.openxmlformats.org/officeDocument/2006/relationships/hyperlink" Target="http://career.uconn.edu/" TargetMode="External"/><Relationship Id="rId168" Type="http://schemas.openxmlformats.org/officeDocument/2006/relationships/hyperlink" Target="https://student.studentadmin.ucon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171</Pages>
  <Words>45245</Words>
  <Characters>257897</Characters>
  <Application>Microsoft Office Word</Application>
  <DocSecurity>0</DocSecurity>
  <Lines>2149</Lines>
  <Paragraphs>605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Bedore, Pamela</dc:creator>
  <cp:keywords/>
  <dc:description/>
  <cp:lastModifiedBy>Bedore, Pamela</cp:lastModifiedBy>
  <cp:revision>9</cp:revision>
  <dcterms:created xsi:type="dcterms:W3CDTF">2019-08-24T20:51:00Z</dcterms:created>
  <dcterms:modified xsi:type="dcterms:W3CDTF">2019-08-24T21:15:00Z</dcterms:modified>
</cp:coreProperties>
</file>