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FC" w:rsidRPr="00AF6AC3" w:rsidRDefault="00F72DF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CLAS C&amp;C</w:t>
      </w:r>
    </w:p>
    <w:p w:rsidR="00F72DFC" w:rsidRPr="00AF6AC3" w:rsidRDefault="00F72DF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Agenda</w:t>
      </w:r>
    </w:p>
    <w:p w:rsidR="00F72DFC" w:rsidRPr="00AF6AC3" w:rsidRDefault="00F72DF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Chair: Pamela </w:t>
      </w:r>
      <w:proofErr w:type="spellStart"/>
      <w:r w:rsidRPr="00AF6AC3">
        <w:rPr>
          <w:rFonts w:ascii="Times New Roman" w:hAnsi="Times New Roman" w:cs="Times New Roman"/>
          <w:sz w:val="24"/>
          <w:szCs w:val="24"/>
        </w:rPr>
        <w:t>Bedore</w:t>
      </w:r>
      <w:proofErr w:type="spellEnd"/>
    </w:p>
    <w:p w:rsidR="00F72DFC" w:rsidRPr="00AF6AC3" w:rsidRDefault="00F72DF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11.27.2018</w:t>
      </w:r>
    </w:p>
    <w:p w:rsidR="00F72DFC" w:rsidRPr="00AF6AC3" w:rsidRDefault="00F72DFC" w:rsidP="00AF6AC3">
      <w:pPr>
        <w:spacing w:after="0" w:line="240" w:lineRule="auto"/>
        <w:rPr>
          <w:rFonts w:ascii="Times New Roman" w:hAnsi="Times New Roman" w:cs="Times New Roman"/>
          <w:sz w:val="24"/>
          <w:szCs w:val="24"/>
        </w:rPr>
      </w:pPr>
    </w:p>
    <w:p w:rsidR="00F72DFC" w:rsidRPr="00AF6AC3" w:rsidRDefault="00F72DFC" w:rsidP="00AF6AC3">
      <w:pPr>
        <w:spacing w:after="0" w:line="240" w:lineRule="auto"/>
        <w:rPr>
          <w:rFonts w:ascii="Times New Roman" w:hAnsi="Times New Roman" w:cs="Times New Roman"/>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A. Announcements</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p>
    <w:p w:rsidR="00F72DFC" w:rsidRPr="00AF6AC3" w:rsidRDefault="00F72DF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The Double Major policy implementation is on hold until </w:t>
      </w:r>
      <w:proofErr w:type="gramStart"/>
      <w:r w:rsidRPr="00AF6AC3">
        <w:rPr>
          <w:rFonts w:ascii="Times New Roman" w:hAnsi="Times New Roman" w:cs="Times New Roman"/>
          <w:sz w:val="24"/>
          <w:szCs w:val="24"/>
        </w:rPr>
        <w:t>Fall</w:t>
      </w:r>
      <w:proofErr w:type="gramEnd"/>
      <w:r w:rsidRPr="00AF6AC3">
        <w:rPr>
          <w:rFonts w:ascii="Times New Roman" w:hAnsi="Times New Roman" w:cs="Times New Roman"/>
          <w:sz w:val="24"/>
          <w:szCs w:val="24"/>
        </w:rPr>
        <w:t xml:space="preserve"> 2020. The provost will announce a taskforce to make sure the policy </w:t>
      </w:r>
      <w:proofErr w:type="gramStart"/>
      <w:r w:rsidRPr="00AF6AC3">
        <w:rPr>
          <w:rFonts w:ascii="Times New Roman" w:hAnsi="Times New Roman" w:cs="Times New Roman"/>
          <w:sz w:val="24"/>
          <w:szCs w:val="24"/>
        </w:rPr>
        <w:t>is implemented</w:t>
      </w:r>
      <w:proofErr w:type="gramEnd"/>
      <w:r w:rsidRPr="00AF6AC3">
        <w:rPr>
          <w:rFonts w:ascii="Times New Roman" w:hAnsi="Times New Roman" w:cs="Times New Roman"/>
          <w:sz w:val="24"/>
          <w:szCs w:val="24"/>
        </w:rPr>
        <w:t xml:space="preserve"> effectively.</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B. Approvals by the Chair</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color w:val="FF0000"/>
          <w:sz w:val="24"/>
          <w:szCs w:val="24"/>
        </w:rPr>
      </w:pPr>
      <w:r w:rsidRPr="00AF6AC3">
        <w:rPr>
          <w:rFonts w:ascii="Times New Roman" w:hAnsi="Times New Roman" w:cs="Times New Roman"/>
          <w:sz w:val="24"/>
          <w:szCs w:val="24"/>
        </w:rPr>
        <w:t>2018-295</w:t>
      </w:r>
      <w:r w:rsidR="00D378DD" w:rsidRPr="00AF6AC3">
        <w:rPr>
          <w:rFonts w:ascii="Times New Roman" w:hAnsi="Times New Roman" w:cs="Times New Roman"/>
          <w:sz w:val="24"/>
          <w:szCs w:val="24"/>
        </w:rPr>
        <w:tab/>
        <w:t>LLAS 2293</w:t>
      </w:r>
      <w:r w:rsidR="00D378DD" w:rsidRPr="00AF6AC3">
        <w:rPr>
          <w:rFonts w:ascii="Times New Roman" w:hAnsi="Times New Roman" w:cs="Times New Roman"/>
          <w:sz w:val="24"/>
          <w:szCs w:val="24"/>
        </w:rPr>
        <w:tab/>
      </w:r>
      <w:r w:rsidR="00D378DD" w:rsidRPr="00AF6AC3">
        <w:rPr>
          <w:rFonts w:ascii="Times New Roman" w:hAnsi="Times New Roman" w:cs="Times New Roman"/>
          <w:sz w:val="24"/>
          <w:szCs w:val="24"/>
        </w:rPr>
        <w:tab/>
        <w:t xml:space="preserve">Add Factotum Course </w:t>
      </w:r>
      <w:r w:rsidR="00D378DD" w:rsidRPr="00AF6AC3">
        <w:rPr>
          <w:rFonts w:ascii="Times New Roman" w:hAnsi="Times New Roman" w:cs="Times New Roman"/>
          <w:color w:val="FF0000"/>
          <w:sz w:val="24"/>
          <w:szCs w:val="24"/>
        </w:rPr>
        <w:t>(S)</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C. Old Business</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p>
    <w:p w:rsidR="00AD5BE5" w:rsidRPr="00AF6AC3" w:rsidRDefault="00AD5BE5"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2018-293</w:t>
      </w:r>
      <w:r w:rsidRPr="00AF6AC3">
        <w:rPr>
          <w:rFonts w:ascii="Times New Roman" w:hAnsi="Times New Roman" w:cs="Times New Roman"/>
          <w:sz w:val="24"/>
          <w:szCs w:val="24"/>
        </w:rPr>
        <w:tab/>
        <w:t>PHIL 5325</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 (guest: Lewis Gordon)</w:t>
      </w:r>
    </w:p>
    <w:p w:rsidR="00AD5BE5" w:rsidRPr="00AF6AC3" w:rsidRDefault="00AD5BE5" w:rsidP="00AF6AC3">
      <w:pPr>
        <w:widowControl w:val="0"/>
        <w:autoSpaceDE w:val="0"/>
        <w:autoSpaceDN w:val="0"/>
        <w:adjustRightInd w:val="0"/>
        <w:spacing w:after="0" w:line="240" w:lineRule="auto"/>
        <w:rPr>
          <w:rFonts w:ascii="Times New Roman" w:hAnsi="Times New Roman" w:cs="Times New Roman"/>
          <w:b/>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D. New Business</w:t>
      </w:r>
    </w:p>
    <w:p w:rsidR="00F72DFC" w:rsidRPr="00AF6AC3" w:rsidRDefault="00F72DFC" w:rsidP="00AF6AC3">
      <w:pPr>
        <w:spacing w:after="0" w:line="240" w:lineRule="auto"/>
        <w:rPr>
          <w:rFonts w:ascii="Times New Roman" w:hAnsi="Times New Roman" w:cs="Times New Roman"/>
          <w:sz w:val="24"/>
          <w:szCs w:val="24"/>
        </w:rPr>
      </w:pPr>
    </w:p>
    <w:p w:rsidR="00AD5BE5"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2018-296</w:t>
      </w:r>
      <w:r w:rsidRPr="00AF6AC3">
        <w:rPr>
          <w:rFonts w:ascii="Times New Roman" w:hAnsi="Times New Roman" w:cs="Times New Roman"/>
          <w:sz w:val="24"/>
          <w:szCs w:val="24"/>
        </w:rPr>
        <w:tab/>
      </w:r>
      <w:r w:rsidR="00AD5BE5" w:rsidRPr="00AF6AC3">
        <w:rPr>
          <w:rFonts w:ascii="Times New Roman" w:hAnsi="Times New Roman" w:cs="Times New Roman"/>
          <w:sz w:val="24"/>
          <w:szCs w:val="24"/>
        </w:rPr>
        <w:t xml:space="preserve">COGS </w:t>
      </w:r>
      <w:r w:rsidR="00AD5BE5" w:rsidRPr="00AF6AC3">
        <w:rPr>
          <w:rFonts w:ascii="Times New Roman" w:hAnsi="Times New Roman" w:cs="Times New Roman"/>
          <w:sz w:val="24"/>
          <w:szCs w:val="24"/>
        </w:rPr>
        <w:tab/>
      </w:r>
      <w:r w:rsidR="00AD5BE5" w:rsidRPr="00AF6AC3">
        <w:rPr>
          <w:rFonts w:ascii="Times New Roman" w:hAnsi="Times New Roman" w:cs="Times New Roman"/>
          <w:sz w:val="24"/>
          <w:szCs w:val="24"/>
        </w:rPr>
        <w:tab/>
      </w:r>
      <w:r w:rsidR="00AD5BE5" w:rsidRPr="00AF6AC3">
        <w:rPr>
          <w:rFonts w:ascii="Times New Roman" w:hAnsi="Times New Roman" w:cs="Times New Roman"/>
          <w:sz w:val="24"/>
          <w:szCs w:val="24"/>
        </w:rPr>
        <w:tab/>
        <w:t>Revise Grad Certificate (guest: Letty Naigles)</w:t>
      </w:r>
    </w:p>
    <w:p w:rsidR="00562F67"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2018-297</w:t>
      </w:r>
      <w:r w:rsidRPr="00AF6AC3">
        <w:rPr>
          <w:rFonts w:ascii="Times New Roman" w:hAnsi="Times New Roman" w:cs="Times New Roman"/>
          <w:sz w:val="24"/>
          <w:szCs w:val="24"/>
        </w:rPr>
        <w:tab/>
        <w:t>AAAS</w:t>
      </w:r>
      <w:r w:rsidRPr="00AF6AC3">
        <w:rPr>
          <w:rFonts w:ascii="Times New Roman" w:hAnsi="Times New Roman" w:cs="Times New Roman"/>
          <w:sz w:val="24"/>
          <w:szCs w:val="24"/>
        </w:rPr>
        <w:tab/>
      </w:r>
      <w:r w:rsidRPr="00AF6AC3">
        <w:rPr>
          <w:rFonts w:ascii="Times New Roman" w:hAnsi="Times New Roman" w:cs="Times New Roman"/>
          <w:sz w:val="24"/>
          <w:szCs w:val="24"/>
        </w:rPr>
        <w:tab/>
      </w:r>
      <w:r w:rsidRPr="00AF6AC3">
        <w:rPr>
          <w:rFonts w:ascii="Times New Roman" w:hAnsi="Times New Roman" w:cs="Times New Roman"/>
          <w:sz w:val="24"/>
          <w:szCs w:val="24"/>
        </w:rPr>
        <w:tab/>
        <w:t>Revise Subject Code</w:t>
      </w:r>
    </w:p>
    <w:p w:rsidR="00AD5BE5" w:rsidRPr="00AF6AC3" w:rsidRDefault="00562F67" w:rsidP="00AF6AC3">
      <w:pPr>
        <w:spacing w:after="0" w:line="240" w:lineRule="auto"/>
        <w:rPr>
          <w:rFonts w:ascii="Times New Roman" w:hAnsi="Times New Roman" w:cs="Times New Roman"/>
          <w:color w:val="FF0000"/>
          <w:sz w:val="24"/>
          <w:szCs w:val="24"/>
        </w:rPr>
      </w:pPr>
      <w:r w:rsidRPr="00AF6AC3">
        <w:rPr>
          <w:rFonts w:ascii="Times New Roman" w:hAnsi="Times New Roman" w:cs="Times New Roman"/>
          <w:sz w:val="24"/>
          <w:szCs w:val="24"/>
        </w:rPr>
        <w:t>2018-298</w:t>
      </w:r>
      <w:r w:rsidR="004B4E8F" w:rsidRPr="00AF6AC3">
        <w:rPr>
          <w:rFonts w:ascii="Times New Roman" w:hAnsi="Times New Roman" w:cs="Times New Roman"/>
          <w:sz w:val="24"/>
          <w:szCs w:val="24"/>
        </w:rPr>
        <w:tab/>
      </w:r>
      <w:r w:rsidR="00AD5BE5" w:rsidRPr="00AF6AC3">
        <w:rPr>
          <w:rFonts w:ascii="Times New Roman" w:hAnsi="Times New Roman" w:cs="Times New Roman"/>
          <w:sz w:val="24"/>
          <w:szCs w:val="24"/>
        </w:rPr>
        <w:t>AASI/HIST 3554</w:t>
      </w:r>
      <w:r w:rsidR="00AD5BE5" w:rsidRPr="00AF6AC3">
        <w:rPr>
          <w:rFonts w:ascii="Times New Roman" w:hAnsi="Times New Roman" w:cs="Times New Roman"/>
          <w:sz w:val="24"/>
          <w:szCs w:val="24"/>
        </w:rPr>
        <w:tab/>
        <w:t>Revise Course</w:t>
      </w:r>
      <w:r w:rsidR="00924167" w:rsidRPr="00AF6AC3">
        <w:rPr>
          <w:rFonts w:ascii="Times New Roman" w:hAnsi="Times New Roman" w:cs="Times New Roman"/>
          <w:sz w:val="24"/>
          <w:szCs w:val="24"/>
        </w:rPr>
        <w:t xml:space="preserve"> </w:t>
      </w:r>
      <w:r w:rsidR="00924167" w:rsidRPr="00AF6AC3">
        <w:rPr>
          <w:rFonts w:ascii="Times New Roman" w:hAnsi="Times New Roman" w:cs="Times New Roman"/>
          <w:color w:val="FF0000"/>
          <w:sz w:val="24"/>
          <w:szCs w:val="24"/>
        </w:rPr>
        <w:t>(G) (S)</w:t>
      </w:r>
    </w:p>
    <w:p w:rsidR="004B4E8F" w:rsidRPr="00AF6AC3" w:rsidRDefault="00562F67" w:rsidP="00AF6AC3">
      <w:pPr>
        <w:spacing w:after="0" w:line="240" w:lineRule="auto"/>
        <w:rPr>
          <w:rFonts w:ascii="Times New Roman" w:hAnsi="Times New Roman" w:cs="Times New Roman"/>
          <w:color w:val="FF0000"/>
          <w:sz w:val="24"/>
          <w:szCs w:val="24"/>
        </w:rPr>
      </w:pPr>
      <w:r w:rsidRPr="00AF6AC3">
        <w:rPr>
          <w:rFonts w:ascii="Times New Roman" w:hAnsi="Times New Roman" w:cs="Times New Roman"/>
          <w:sz w:val="24"/>
          <w:szCs w:val="24"/>
        </w:rPr>
        <w:t>2018-299</w:t>
      </w:r>
      <w:r w:rsidR="004B4E8F" w:rsidRPr="00AF6AC3">
        <w:rPr>
          <w:rFonts w:ascii="Times New Roman" w:hAnsi="Times New Roman" w:cs="Times New Roman"/>
          <w:sz w:val="24"/>
          <w:szCs w:val="24"/>
        </w:rPr>
        <w:tab/>
        <w:t>AASI/HIST 3822</w:t>
      </w:r>
      <w:r w:rsidR="004B4E8F" w:rsidRPr="00AF6AC3">
        <w:rPr>
          <w:rFonts w:ascii="Times New Roman" w:hAnsi="Times New Roman" w:cs="Times New Roman"/>
          <w:sz w:val="24"/>
          <w:szCs w:val="24"/>
        </w:rPr>
        <w:tab/>
        <w:t xml:space="preserve">Revise Course </w:t>
      </w:r>
      <w:r w:rsidR="004B4E8F" w:rsidRPr="00AF6AC3">
        <w:rPr>
          <w:rFonts w:ascii="Times New Roman" w:hAnsi="Times New Roman" w:cs="Times New Roman"/>
          <w:color w:val="FF0000"/>
          <w:sz w:val="24"/>
          <w:szCs w:val="24"/>
        </w:rPr>
        <w:t>(G) (S)</w:t>
      </w:r>
    </w:p>
    <w:p w:rsidR="00AD5BE5"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2018-300</w:t>
      </w:r>
      <w:r w:rsidR="004B4E8F" w:rsidRPr="00AF6AC3">
        <w:rPr>
          <w:rFonts w:ascii="Times New Roman" w:hAnsi="Times New Roman" w:cs="Times New Roman"/>
          <w:sz w:val="24"/>
          <w:szCs w:val="24"/>
        </w:rPr>
        <w:tab/>
      </w:r>
      <w:r w:rsidR="00AD5BE5" w:rsidRPr="00AF6AC3">
        <w:rPr>
          <w:rFonts w:ascii="Times New Roman" w:hAnsi="Times New Roman" w:cs="Times New Roman"/>
          <w:sz w:val="24"/>
          <w:szCs w:val="24"/>
        </w:rPr>
        <w:t>COMM 4300</w:t>
      </w:r>
      <w:r w:rsidR="00AD5BE5" w:rsidRPr="00AF6AC3">
        <w:rPr>
          <w:rFonts w:ascii="Times New Roman" w:hAnsi="Times New Roman" w:cs="Times New Roman"/>
          <w:sz w:val="24"/>
          <w:szCs w:val="24"/>
        </w:rPr>
        <w:tab/>
      </w:r>
      <w:r w:rsidR="00AD5BE5" w:rsidRPr="00AF6AC3">
        <w:rPr>
          <w:rFonts w:ascii="Times New Roman" w:hAnsi="Times New Roman" w:cs="Times New Roman"/>
          <w:sz w:val="24"/>
          <w:szCs w:val="24"/>
        </w:rPr>
        <w:tab/>
        <w:t>Revise Course</w:t>
      </w:r>
      <w:r w:rsidR="00AD5BE5" w:rsidRPr="00AF6AC3">
        <w:rPr>
          <w:rFonts w:ascii="Times New Roman" w:hAnsi="Times New Roman" w:cs="Times New Roman"/>
          <w:sz w:val="24"/>
          <w:szCs w:val="24"/>
        </w:rPr>
        <w:tab/>
      </w:r>
    </w:p>
    <w:p w:rsidR="00426A38"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2018-301</w:t>
      </w:r>
      <w:r w:rsidR="004B4E8F" w:rsidRPr="00AF6AC3">
        <w:rPr>
          <w:rFonts w:ascii="Times New Roman" w:hAnsi="Times New Roman" w:cs="Times New Roman"/>
          <w:sz w:val="24"/>
          <w:szCs w:val="24"/>
        </w:rPr>
        <w:tab/>
      </w:r>
      <w:r w:rsidR="00AD5BE5" w:rsidRPr="00AF6AC3">
        <w:rPr>
          <w:rFonts w:ascii="Times New Roman" w:hAnsi="Times New Roman" w:cs="Times New Roman"/>
          <w:sz w:val="24"/>
          <w:szCs w:val="24"/>
        </w:rPr>
        <w:t>COMM 4300W</w:t>
      </w:r>
      <w:r w:rsidR="00AD5BE5" w:rsidRPr="00AF6AC3">
        <w:rPr>
          <w:rFonts w:ascii="Times New Roman" w:hAnsi="Times New Roman" w:cs="Times New Roman"/>
          <w:sz w:val="24"/>
          <w:szCs w:val="24"/>
        </w:rPr>
        <w:tab/>
        <w:t>Revise Course</w:t>
      </w:r>
      <w:r w:rsidR="00924167" w:rsidRPr="00AF6AC3">
        <w:rPr>
          <w:rFonts w:ascii="Times New Roman" w:hAnsi="Times New Roman" w:cs="Times New Roman"/>
          <w:sz w:val="24"/>
          <w:szCs w:val="24"/>
        </w:rPr>
        <w:t xml:space="preserve"> </w:t>
      </w:r>
      <w:r w:rsidR="00924167" w:rsidRPr="00AF6AC3">
        <w:rPr>
          <w:rFonts w:ascii="Times New Roman" w:hAnsi="Times New Roman" w:cs="Times New Roman"/>
          <w:color w:val="FF0000"/>
          <w:sz w:val="24"/>
          <w:szCs w:val="24"/>
        </w:rPr>
        <w:t>(G) (S)</w:t>
      </w:r>
    </w:p>
    <w:p w:rsidR="00AD5BE5"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2018-302</w:t>
      </w:r>
      <w:r w:rsidR="004B4E8F" w:rsidRPr="00AF6AC3">
        <w:rPr>
          <w:rFonts w:ascii="Times New Roman" w:hAnsi="Times New Roman" w:cs="Times New Roman"/>
          <w:sz w:val="24"/>
          <w:szCs w:val="24"/>
        </w:rPr>
        <w:tab/>
      </w:r>
      <w:r w:rsidR="00AD5BE5" w:rsidRPr="00AF6AC3">
        <w:rPr>
          <w:rFonts w:ascii="Times New Roman" w:hAnsi="Times New Roman" w:cs="Times New Roman"/>
          <w:sz w:val="24"/>
          <w:szCs w:val="24"/>
        </w:rPr>
        <w:t>ENGL 2635E</w:t>
      </w:r>
      <w:r w:rsidR="00AD5BE5" w:rsidRPr="00AF6AC3">
        <w:rPr>
          <w:rFonts w:ascii="Times New Roman" w:hAnsi="Times New Roman" w:cs="Times New Roman"/>
          <w:sz w:val="24"/>
          <w:szCs w:val="24"/>
        </w:rPr>
        <w:tab/>
      </w:r>
      <w:r w:rsidR="00AD5BE5" w:rsidRPr="00AF6AC3">
        <w:rPr>
          <w:rFonts w:ascii="Times New Roman" w:hAnsi="Times New Roman" w:cs="Times New Roman"/>
          <w:sz w:val="24"/>
          <w:szCs w:val="24"/>
        </w:rPr>
        <w:tab/>
        <w:t xml:space="preserve">Revise Course </w:t>
      </w:r>
      <w:r w:rsidR="00AD5BE5" w:rsidRPr="00AF6AC3">
        <w:rPr>
          <w:rFonts w:ascii="Times New Roman" w:hAnsi="Times New Roman" w:cs="Times New Roman"/>
          <w:color w:val="FF0000"/>
          <w:sz w:val="24"/>
          <w:szCs w:val="24"/>
        </w:rPr>
        <w:t>(G) (S)</w:t>
      </w:r>
    </w:p>
    <w:p w:rsidR="00924167"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2018-303</w:t>
      </w:r>
      <w:r w:rsidR="004B4E8F" w:rsidRPr="00AF6AC3">
        <w:rPr>
          <w:rFonts w:ascii="Times New Roman" w:hAnsi="Times New Roman" w:cs="Times New Roman"/>
          <w:sz w:val="24"/>
          <w:szCs w:val="24"/>
        </w:rPr>
        <w:tab/>
      </w:r>
      <w:r w:rsidR="00924167" w:rsidRPr="00AF6AC3">
        <w:rPr>
          <w:rFonts w:ascii="Times New Roman" w:hAnsi="Times New Roman" w:cs="Times New Roman"/>
          <w:sz w:val="24"/>
          <w:szCs w:val="24"/>
        </w:rPr>
        <w:t>ENGL 3240E</w:t>
      </w:r>
      <w:r w:rsidR="00924167" w:rsidRPr="00AF6AC3">
        <w:rPr>
          <w:rFonts w:ascii="Times New Roman" w:hAnsi="Times New Roman" w:cs="Times New Roman"/>
          <w:sz w:val="24"/>
          <w:szCs w:val="24"/>
        </w:rPr>
        <w:tab/>
      </w:r>
      <w:r w:rsidR="00924167" w:rsidRPr="00AF6AC3">
        <w:rPr>
          <w:rFonts w:ascii="Times New Roman" w:hAnsi="Times New Roman" w:cs="Times New Roman"/>
          <w:sz w:val="24"/>
          <w:szCs w:val="24"/>
        </w:rPr>
        <w:tab/>
        <w:t xml:space="preserve">Revise Course </w:t>
      </w:r>
      <w:r w:rsidR="00924167" w:rsidRPr="00AF6AC3">
        <w:rPr>
          <w:rFonts w:ascii="Times New Roman" w:hAnsi="Times New Roman" w:cs="Times New Roman"/>
          <w:color w:val="FF0000"/>
          <w:sz w:val="24"/>
          <w:szCs w:val="24"/>
        </w:rPr>
        <w:t>(G) (S)</w:t>
      </w:r>
    </w:p>
    <w:p w:rsidR="00924167"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2018-304</w:t>
      </w:r>
      <w:r w:rsidR="004B4E8F" w:rsidRPr="00AF6AC3">
        <w:rPr>
          <w:rFonts w:ascii="Times New Roman" w:hAnsi="Times New Roman" w:cs="Times New Roman"/>
          <w:sz w:val="24"/>
          <w:szCs w:val="24"/>
        </w:rPr>
        <w:tab/>
      </w:r>
      <w:r w:rsidR="00924167" w:rsidRPr="00AF6AC3">
        <w:rPr>
          <w:rFonts w:ascii="Times New Roman" w:hAnsi="Times New Roman" w:cs="Times New Roman"/>
          <w:sz w:val="24"/>
          <w:szCs w:val="24"/>
        </w:rPr>
        <w:t xml:space="preserve">ENGL </w:t>
      </w:r>
      <w:r w:rsidR="00435699" w:rsidRPr="00AF6AC3">
        <w:rPr>
          <w:rFonts w:ascii="Times New Roman" w:hAnsi="Times New Roman" w:cs="Times New Roman"/>
          <w:sz w:val="24"/>
          <w:szCs w:val="24"/>
        </w:rPr>
        <w:t>3715E</w:t>
      </w:r>
      <w:r w:rsidR="00435699" w:rsidRPr="00AF6AC3">
        <w:rPr>
          <w:rFonts w:ascii="Times New Roman" w:hAnsi="Times New Roman" w:cs="Times New Roman"/>
          <w:sz w:val="24"/>
          <w:szCs w:val="24"/>
        </w:rPr>
        <w:tab/>
      </w:r>
      <w:r w:rsidR="00435699" w:rsidRPr="00AF6AC3">
        <w:rPr>
          <w:rFonts w:ascii="Times New Roman" w:hAnsi="Times New Roman" w:cs="Times New Roman"/>
          <w:sz w:val="24"/>
          <w:szCs w:val="24"/>
        </w:rPr>
        <w:tab/>
        <w:t xml:space="preserve">Revise Course </w:t>
      </w:r>
      <w:r w:rsidR="00435699" w:rsidRPr="00AF6AC3">
        <w:rPr>
          <w:rFonts w:ascii="Times New Roman" w:hAnsi="Times New Roman" w:cs="Times New Roman"/>
          <w:color w:val="FF0000"/>
          <w:sz w:val="24"/>
          <w:szCs w:val="24"/>
        </w:rPr>
        <w:t>(G) (S)</w:t>
      </w:r>
    </w:p>
    <w:p w:rsidR="00924167"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2018-305</w:t>
      </w:r>
      <w:r w:rsidR="004B4E8F" w:rsidRPr="00AF6AC3">
        <w:rPr>
          <w:rFonts w:ascii="Times New Roman" w:hAnsi="Times New Roman" w:cs="Times New Roman"/>
          <w:sz w:val="24"/>
          <w:szCs w:val="24"/>
        </w:rPr>
        <w:tab/>
      </w:r>
      <w:r w:rsidR="00924167" w:rsidRPr="00AF6AC3">
        <w:rPr>
          <w:rFonts w:ascii="Times New Roman" w:hAnsi="Times New Roman" w:cs="Times New Roman"/>
          <w:sz w:val="24"/>
          <w:szCs w:val="24"/>
        </w:rPr>
        <w:t>ENGL 3122W</w:t>
      </w:r>
      <w:r w:rsidR="00924167" w:rsidRPr="00AF6AC3">
        <w:rPr>
          <w:rFonts w:ascii="Times New Roman" w:hAnsi="Times New Roman" w:cs="Times New Roman"/>
          <w:sz w:val="24"/>
          <w:szCs w:val="24"/>
        </w:rPr>
        <w:tab/>
      </w:r>
      <w:r w:rsidR="00924167" w:rsidRPr="00AF6AC3">
        <w:rPr>
          <w:rFonts w:ascii="Times New Roman" w:hAnsi="Times New Roman" w:cs="Times New Roman"/>
          <w:sz w:val="24"/>
          <w:szCs w:val="24"/>
        </w:rPr>
        <w:tab/>
        <w:t xml:space="preserve">Add Course </w:t>
      </w:r>
      <w:r w:rsidR="00924167" w:rsidRPr="00AF6AC3">
        <w:rPr>
          <w:rFonts w:ascii="Times New Roman" w:hAnsi="Times New Roman" w:cs="Times New Roman"/>
          <w:color w:val="FF0000"/>
          <w:sz w:val="24"/>
          <w:szCs w:val="24"/>
        </w:rPr>
        <w:t>(G) (S)</w:t>
      </w:r>
    </w:p>
    <w:p w:rsidR="00435699"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2018-306</w:t>
      </w:r>
      <w:r w:rsidR="004B4E8F" w:rsidRPr="00AF6AC3">
        <w:rPr>
          <w:rFonts w:ascii="Times New Roman" w:hAnsi="Times New Roman" w:cs="Times New Roman"/>
          <w:sz w:val="24"/>
          <w:szCs w:val="24"/>
        </w:rPr>
        <w:tab/>
      </w:r>
      <w:r w:rsidR="00D378DD" w:rsidRPr="00AF6AC3">
        <w:rPr>
          <w:rFonts w:ascii="Times New Roman" w:hAnsi="Times New Roman" w:cs="Times New Roman"/>
          <w:sz w:val="24"/>
          <w:szCs w:val="24"/>
        </w:rPr>
        <w:t>HDFS 3425</w:t>
      </w:r>
      <w:r w:rsidR="00D378DD" w:rsidRPr="00AF6AC3">
        <w:rPr>
          <w:rFonts w:ascii="Times New Roman" w:hAnsi="Times New Roman" w:cs="Times New Roman"/>
          <w:sz w:val="24"/>
          <w:szCs w:val="24"/>
        </w:rPr>
        <w:tab/>
      </w:r>
      <w:r w:rsidR="00D378DD" w:rsidRPr="00AF6AC3">
        <w:rPr>
          <w:rFonts w:ascii="Times New Roman" w:hAnsi="Times New Roman" w:cs="Times New Roman"/>
          <w:sz w:val="24"/>
          <w:szCs w:val="24"/>
        </w:rPr>
        <w:tab/>
        <w:t>Add Course</w:t>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2018-307</w:t>
      </w:r>
      <w:r w:rsidRPr="00AF6AC3">
        <w:rPr>
          <w:rFonts w:ascii="Times New Roman" w:hAnsi="Times New Roman" w:cs="Times New Roman"/>
          <w:sz w:val="24"/>
          <w:szCs w:val="24"/>
        </w:rPr>
        <w:tab/>
        <w:t>PP 4346</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w:t>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2018-308</w:t>
      </w:r>
      <w:r w:rsidRPr="00AF6AC3">
        <w:rPr>
          <w:rFonts w:ascii="Times New Roman" w:hAnsi="Times New Roman" w:cs="Times New Roman"/>
          <w:sz w:val="24"/>
          <w:szCs w:val="24"/>
        </w:rPr>
        <w:tab/>
        <w:t>PP 5346</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w:t>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2018-309</w:t>
      </w:r>
      <w:r w:rsidRPr="00AF6AC3">
        <w:rPr>
          <w:rFonts w:ascii="Times New Roman" w:hAnsi="Times New Roman" w:cs="Times New Roman"/>
          <w:sz w:val="24"/>
          <w:szCs w:val="24"/>
        </w:rPr>
        <w:tab/>
        <w:t>PP 4365</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w:t>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2018-310</w:t>
      </w:r>
      <w:r w:rsidRPr="00AF6AC3">
        <w:rPr>
          <w:rFonts w:ascii="Times New Roman" w:hAnsi="Times New Roman" w:cs="Times New Roman"/>
          <w:sz w:val="24"/>
          <w:szCs w:val="24"/>
        </w:rPr>
        <w:tab/>
        <w:t>PP 5360</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w:t>
      </w:r>
    </w:p>
    <w:p w:rsidR="004B4E8F" w:rsidRPr="00AF6AC3" w:rsidRDefault="0000219C" w:rsidP="00AF6AC3">
      <w:pPr>
        <w:spacing w:after="0" w:line="240" w:lineRule="auto"/>
        <w:rPr>
          <w:rFonts w:ascii="Times New Roman" w:hAnsi="Times New Roman" w:cs="Times New Roman"/>
          <w:color w:val="FF0000"/>
          <w:sz w:val="24"/>
          <w:szCs w:val="24"/>
        </w:rPr>
      </w:pPr>
      <w:r w:rsidRPr="00AF6AC3">
        <w:rPr>
          <w:rFonts w:ascii="Times New Roman" w:hAnsi="Times New Roman" w:cs="Times New Roman"/>
          <w:sz w:val="24"/>
          <w:szCs w:val="24"/>
        </w:rPr>
        <w:t>2018-311</w:t>
      </w:r>
      <w:r w:rsidRPr="00AF6AC3">
        <w:rPr>
          <w:rFonts w:ascii="Times New Roman" w:hAnsi="Times New Roman" w:cs="Times New Roman"/>
          <w:sz w:val="24"/>
          <w:szCs w:val="24"/>
        </w:rPr>
        <w:tab/>
        <w:t>WGSS 2250</w:t>
      </w:r>
      <w:r w:rsidRPr="00AF6AC3">
        <w:rPr>
          <w:rFonts w:ascii="Times New Roman" w:hAnsi="Times New Roman" w:cs="Times New Roman"/>
          <w:sz w:val="24"/>
          <w:szCs w:val="24"/>
        </w:rPr>
        <w:tab/>
      </w:r>
      <w:r w:rsidRPr="00AF6AC3">
        <w:rPr>
          <w:rFonts w:ascii="Times New Roman" w:hAnsi="Times New Roman" w:cs="Times New Roman"/>
          <w:sz w:val="24"/>
          <w:szCs w:val="24"/>
        </w:rPr>
        <w:tab/>
        <w:t>Revise</w:t>
      </w:r>
      <w:r w:rsidR="004B4E8F" w:rsidRPr="00AF6AC3">
        <w:rPr>
          <w:rFonts w:ascii="Times New Roman" w:hAnsi="Times New Roman" w:cs="Times New Roman"/>
          <w:sz w:val="24"/>
          <w:szCs w:val="24"/>
        </w:rPr>
        <w:t xml:space="preserve"> Course </w:t>
      </w:r>
      <w:r w:rsidR="004B4E8F" w:rsidRPr="00AF6AC3">
        <w:rPr>
          <w:rFonts w:ascii="Times New Roman" w:hAnsi="Times New Roman" w:cs="Times New Roman"/>
          <w:color w:val="FF0000"/>
          <w:sz w:val="24"/>
          <w:szCs w:val="24"/>
        </w:rPr>
        <w:t>(S)</w:t>
      </w:r>
    </w:p>
    <w:p w:rsidR="004B4E8F" w:rsidRPr="00AF6AC3" w:rsidRDefault="00C50ECA" w:rsidP="00AF6AC3">
      <w:pPr>
        <w:spacing w:after="0" w:line="24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2018-312</w:t>
      </w:r>
      <w:r>
        <w:rPr>
          <w:rFonts w:ascii="Times New Roman" w:hAnsi="Times New Roman" w:cs="Times New Roman"/>
          <w:color w:val="000000" w:themeColor="text1"/>
          <w:sz w:val="24"/>
          <w:szCs w:val="24"/>
        </w:rPr>
        <w:tab/>
        <w:t>HIST 1801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Revise Course </w:t>
      </w:r>
      <w:r w:rsidRPr="00C50ECA">
        <w:rPr>
          <w:rFonts w:ascii="Times New Roman" w:hAnsi="Times New Roman" w:cs="Times New Roman"/>
          <w:color w:val="FF0000"/>
          <w:sz w:val="24"/>
          <w:szCs w:val="24"/>
        </w:rPr>
        <w:t>(G) (S)</w:t>
      </w:r>
      <w:r w:rsidR="004B4E8F" w:rsidRPr="00AF6AC3">
        <w:rPr>
          <w:rFonts w:ascii="Times New Roman" w:hAnsi="Times New Roman" w:cs="Times New Roman"/>
          <w:color w:val="FF0000"/>
          <w:sz w:val="24"/>
          <w:szCs w:val="24"/>
        </w:rPr>
        <w:br w:type="page"/>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b/>
          <w:sz w:val="24"/>
          <w:szCs w:val="24"/>
        </w:rPr>
        <w:lastRenderedPageBreak/>
        <w:t>CATALOG COPY:</w:t>
      </w:r>
    </w:p>
    <w:p w:rsidR="004B4E8F" w:rsidRPr="00AF6AC3" w:rsidRDefault="004B4E8F" w:rsidP="00AF6AC3">
      <w:pPr>
        <w:spacing w:after="0" w:line="240" w:lineRule="auto"/>
        <w:rPr>
          <w:rFonts w:ascii="Times New Roman" w:hAnsi="Times New Roman" w:cs="Times New Roman"/>
          <w:sz w:val="24"/>
          <w:szCs w:val="24"/>
        </w:rPr>
      </w:pPr>
    </w:p>
    <w:p w:rsidR="005C410F" w:rsidRPr="00AF6AC3" w:rsidRDefault="005C410F"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2018-293</w:t>
      </w:r>
      <w:r w:rsidRPr="00AF6AC3">
        <w:rPr>
          <w:rFonts w:ascii="Times New Roman" w:hAnsi="Times New Roman" w:cs="Times New Roman"/>
          <w:b/>
          <w:sz w:val="24"/>
          <w:szCs w:val="24"/>
        </w:rPr>
        <w:tab/>
        <w:t>PHIL 5325</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r w:rsidR="00A14AAC" w:rsidRPr="00AF6AC3">
        <w:rPr>
          <w:rFonts w:ascii="Times New Roman" w:hAnsi="Times New Roman" w:cs="Times New Roman"/>
          <w:b/>
          <w:sz w:val="24"/>
          <w:szCs w:val="24"/>
        </w:rPr>
        <w:t xml:space="preserve"> (guest: Lewis Gordon)</w:t>
      </w: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PHIL 5325. Topics in Africana Philosophy </w:t>
      </w: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Open only to Philosophy graduate students, others by permission. </w:t>
      </w:r>
      <w:proofErr w:type="gramStart"/>
      <w:r w:rsidRPr="00AF6AC3">
        <w:rPr>
          <w:rFonts w:ascii="Times New Roman" w:hAnsi="Times New Roman" w:cs="Times New Roman"/>
          <w:sz w:val="24"/>
          <w:szCs w:val="24"/>
        </w:rPr>
        <w:t>May be repeated</w:t>
      </w:r>
      <w:proofErr w:type="gramEnd"/>
      <w:r w:rsidRPr="00AF6AC3">
        <w:rPr>
          <w:rFonts w:ascii="Times New Roman" w:hAnsi="Times New Roman" w:cs="Times New Roman"/>
          <w:sz w:val="24"/>
          <w:szCs w:val="24"/>
        </w:rPr>
        <w:t xml:space="preserve"> with a change of topic for a maximum of nine credits. </w:t>
      </w: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Philosophical problems from across African American philosophy, Afro-Caribbean philosophy, and African philosophy, examined using resources from Africana analytical, dialectical, existential, feminist, phenomenological, and pragmatist thought. May include a historical focus on ideas from ancient African philosophy or the period of the emergence of </w:t>
      </w:r>
      <w:proofErr w:type="spellStart"/>
      <w:r w:rsidRPr="00AF6AC3">
        <w:rPr>
          <w:rFonts w:ascii="Times New Roman" w:hAnsi="Times New Roman" w:cs="Times New Roman"/>
          <w:sz w:val="24"/>
          <w:szCs w:val="24"/>
        </w:rPr>
        <w:t>Euromodern</w:t>
      </w:r>
      <w:proofErr w:type="spellEnd"/>
      <w:r w:rsidRPr="00AF6AC3">
        <w:rPr>
          <w:rFonts w:ascii="Times New Roman" w:hAnsi="Times New Roman" w:cs="Times New Roman"/>
          <w:sz w:val="24"/>
          <w:szCs w:val="24"/>
        </w:rPr>
        <w:t xml:space="preserve"> philosophy.</w:t>
      </w:r>
    </w:p>
    <w:p w:rsidR="004B4E8F" w:rsidRPr="00AF6AC3" w:rsidRDefault="004B4E8F"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2018-296</w:t>
      </w:r>
      <w:r w:rsidRPr="00AF6AC3">
        <w:rPr>
          <w:rFonts w:ascii="Times New Roman" w:hAnsi="Times New Roman" w:cs="Times New Roman"/>
          <w:b/>
          <w:sz w:val="24"/>
          <w:szCs w:val="24"/>
        </w:rPr>
        <w:tab/>
        <w:t xml:space="preserve">COGS </w:t>
      </w:r>
      <w:r w:rsidRPr="00AF6AC3">
        <w:rPr>
          <w:rFonts w:ascii="Times New Roman" w:hAnsi="Times New Roman" w:cs="Times New Roman"/>
          <w:b/>
          <w:sz w:val="24"/>
          <w:szCs w:val="24"/>
        </w:rPr>
        <w:tab/>
      </w:r>
      <w:r w:rsidRPr="00AF6AC3">
        <w:rPr>
          <w:rFonts w:ascii="Times New Roman" w:hAnsi="Times New Roman" w:cs="Times New Roman"/>
          <w:b/>
          <w:sz w:val="24"/>
          <w:szCs w:val="24"/>
        </w:rPr>
        <w:tab/>
      </w:r>
      <w:r w:rsidRPr="00AF6AC3">
        <w:rPr>
          <w:rFonts w:ascii="Times New Roman" w:hAnsi="Times New Roman" w:cs="Times New Roman"/>
          <w:b/>
          <w:sz w:val="24"/>
          <w:szCs w:val="24"/>
        </w:rPr>
        <w:tab/>
        <w:t>Revise Grad Certificate (guest: Letty Naigles)</w:t>
      </w:r>
    </w:p>
    <w:p w:rsidR="005062F2" w:rsidRPr="00AF6AC3" w:rsidRDefault="005062F2" w:rsidP="00AF6AC3">
      <w:pPr>
        <w:spacing w:after="0" w:line="240" w:lineRule="auto"/>
        <w:rPr>
          <w:rFonts w:ascii="Times New Roman" w:hAnsi="Times New Roman" w:cs="Times New Roman"/>
          <w:sz w:val="24"/>
          <w:szCs w:val="24"/>
        </w:rPr>
      </w:pPr>
    </w:p>
    <w:p w:rsidR="005062F2" w:rsidRPr="00AF6AC3" w:rsidRDefault="00974764"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AF6AC3" w:rsidRDefault="00AF6AC3" w:rsidP="00AF6AC3">
      <w:pPr>
        <w:shd w:val="clear" w:color="auto" w:fill="FFFFFF"/>
        <w:spacing w:after="0" w:line="240" w:lineRule="auto"/>
        <w:outlineLvl w:val="1"/>
        <w:rPr>
          <w:rFonts w:ascii="Times New Roman" w:eastAsia="Times New Roman" w:hAnsi="Times New Roman" w:cs="Times New Roman"/>
          <w:color w:val="0B1860"/>
          <w:sz w:val="24"/>
          <w:szCs w:val="24"/>
        </w:rPr>
      </w:pPr>
    </w:p>
    <w:p w:rsidR="00975CE7" w:rsidRPr="00AF6AC3" w:rsidRDefault="00975CE7" w:rsidP="00AF6AC3">
      <w:pPr>
        <w:shd w:val="clear" w:color="auto" w:fill="FFFFFF"/>
        <w:spacing w:after="0" w:line="240" w:lineRule="auto"/>
        <w:outlineLvl w:val="1"/>
        <w:rPr>
          <w:rFonts w:ascii="Times New Roman" w:eastAsia="Times New Roman" w:hAnsi="Times New Roman" w:cs="Times New Roman"/>
          <w:color w:val="0B1860"/>
          <w:sz w:val="24"/>
          <w:szCs w:val="24"/>
        </w:rPr>
      </w:pPr>
      <w:r w:rsidRPr="00AF6AC3">
        <w:rPr>
          <w:rFonts w:ascii="Times New Roman" w:eastAsia="Times New Roman" w:hAnsi="Times New Roman" w:cs="Times New Roman"/>
          <w:color w:val="0B1860"/>
          <w:sz w:val="24"/>
          <w:szCs w:val="24"/>
        </w:rPr>
        <w:t>Electives:</w:t>
      </w:r>
    </w:p>
    <w:p w:rsidR="00AF6AC3" w:rsidRDefault="00AF6AC3" w:rsidP="00AF6AC3">
      <w:pPr>
        <w:shd w:val="clear" w:color="auto" w:fill="FFFFFF"/>
        <w:spacing w:after="0" w:line="240" w:lineRule="auto"/>
        <w:rPr>
          <w:rFonts w:ascii="Times New Roman" w:eastAsia="Times New Roman" w:hAnsi="Times New Roman" w:cs="Times New Roman"/>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color w:val="000000"/>
          <w:sz w:val="24"/>
          <w:szCs w:val="24"/>
        </w:rPr>
        <w:t xml:space="preserve">Three courses from the list below, including courses from at least two academic departments or divisions. Students are encouraged to have at least two courses from outside their home department/division. (NOTE: None of the courses below </w:t>
      </w:r>
      <w:proofErr w:type="gramStart"/>
      <w:r w:rsidRPr="00AF6AC3">
        <w:rPr>
          <w:rFonts w:ascii="Times New Roman" w:eastAsia="Times New Roman" w:hAnsi="Times New Roman" w:cs="Times New Roman"/>
          <w:color w:val="000000"/>
          <w:sz w:val="24"/>
          <w:szCs w:val="24"/>
        </w:rPr>
        <w:t>are</w:t>
      </w:r>
      <w:proofErr w:type="gramEnd"/>
      <w:r w:rsidRPr="00AF6AC3">
        <w:rPr>
          <w:rFonts w:ascii="Times New Roman" w:eastAsia="Times New Roman" w:hAnsi="Times New Roman" w:cs="Times New Roman"/>
          <w:color w:val="000000"/>
          <w:sz w:val="24"/>
          <w:szCs w:val="24"/>
        </w:rPr>
        <w:t xml:space="preserve"> offered by the Cognitive Science Program. For further information about a course or permission to enroll, please contact the offering department.) Students who are candidates for both the Cog </w:t>
      </w:r>
      <w:proofErr w:type="spellStart"/>
      <w:r w:rsidRPr="00AF6AC3">
        <w:rPr>
          <w:rFonts w:ascii="Times New Roman" w:eastAsia="Times New Roman" w:hAnsi="Times New Roman" w:cs="Times New Roman"/>
          <w:color w:val="000000"/>
          <w:sz w:val="24"/>
          <w:szCs w:val="24"/>
        </w:rPr>
        <w:t>Sci</w:t>
      </w:r>
      <w:proofErr w:type="spellEnd"/>
      <w:r w:rsidRPr="00AF6AC3">
        <w:rPr>
          <w:rFonts w:ascii="Times New Roman" w:eastAsia="Times New Roman" w:hAnsi="Times New Roman" w:cs="Times New Roman"/>
          <w:color w:val="000000"/>
          <w:sz w:val="24"/>
          <w:szCs w:val="24"/>
        </w:rPr>
        <w:t xml:space="preserve"> Grad Certificate and the IGERT program may use at most one IGERT course to satisfy the Cog </w:t>
      </w:r>
      <w:proofErr w:type="spellStart"/>
      <w:r w:rsidRPr="00AF6AC3">
        <w:rPr>
          <w:rFonts w:ascii="Times New Roman" w:eastAsia="Times New Roman" w:hAnsi="Times New Roman" w:cs="Times New Roman"/>
          <w:color w:val="000000"/>
          <w:sz w:val="24"/>
          <w:szCs w:val="24"/>
        </w:rPr>
        <w:t>Sci</w:t>
      </w:r>
      <w:proofErr w:type="spellEnd"/>
      <w:r w:rsidRPr="00AF6AC3">
        <w:rPr>
          <w:rFonts w:ascii="Times New Roman" w:eastAsia="Times New Roman" w:hAnsi="Times New Roman" w:cs="Times New Roman"/>
          <w:color w:val="000000"/>
          <w:sz w:val="24"/>
          <w:szCs w:val="24"/>
        </w:rPr>
        <w:t xml:space="preserve"> Grad Certificate requirements.</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Anthropology (ANTH</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5306. Human Behavioral Ecology</w:t>
      </w:r>
      <w:r w:rsidRPr="00AF6AC3">
        <w:rPr>
          <w:rFonts w:ascii="Times New Roman" w:eastAsia="Times New Roman" w:hAnsi="Times New Roman" w:cs="Times New Roman"/>
          <w:color w:val="000000"/>
          <w:sz w:val="24"/>
          <w:szCs w:val="24"/>
        </w:rPr>
        <w:br/>
        <w:t>5332. Cognitive Anthropology</w:t>
      </w:r>
      <w:r w:rsidRPr="00AF6AC3">
        <w:rPr>
          <w:rFonts w:ascii="Times New Roman" w:eastAsia="Times New Roman" w:hAnsi="Times New Roman" w:cs="Times New Roman"/>
          <w:color w:val="000000"/>
          <w:sz w:val="24"/>
          <w:szCs w:val="24"/>
        </w:rPr>
        <w:br/>
        <w:t>5335. Psychological Anthropology</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Communication Science (COMS</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5500. Nonverbal Communication</w:t>
      </w:r>
      <w:r w:rsidRPr="00AF6AC3">
        <w:rPr>
          <w:rFonts w:ascii="Times New Roman" w:eastAsia="Times New Roman" w:hAnsi="Times New Roman" w:cs="Times New Roman"/>
          <w:color w:val="000000"/>
          <w:sz w:val="24"/>
          <w:szCs w:val="24"/>
        </w:rPr>
        <w:br/>
        <w:t>5501. Seminar in Nonverbal Communication and Persuasion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Computer Science and Engineering (CSE</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5705. Advanced Artificial Intelligence</w:t>
      </w:r>
      <w:r w:rsidRPr="00AF6AC3">
        <w:rPr>
          <w:rFonts w:ascii="Times New Roman" w:eastAsia="Times New Roman" w:hAnsi="Times New Roman" w:cs="Times New Roman"/>
          <w:color w:val="000000"/>
          <w:sz w:val="24"/>
          <w:szCs w:val="24"/>
        </w:rPr>
        <w:br/>
        <w:t>5709. Natural Language Processing</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Educational Psychology (EPSY</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6550. Situated Cognition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Linguistics (LING</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5000. Introduction to Computational Linguistics</w:t>
      </w:r>
      <w:r w:rsidRPr="00AF6AC3">
        <w:rPr>
          <w:rFonts w:ascii="Times New Roman" w:eastAsia="Times New Roman" w:hAnsi="Times New Roman" w:cs="Times New Roman"/>
          <w:color w:val="000000"/>
          <w:sz w:val="24"/>
          <w:szCs w:val="24"/>
        </w:rPr>
        <w:br/>
        <w:t>5110. The Acquisition of Syntax</w:t>
      </w:r>
      <w:r w:rsidRPr="00AF6AC3">
        <w:rPr>
          <w:rFonts w:ascii="Times New Roman" w:eastAsia="Times New Roman" w:hAnsi="Times New Roman" w:cs="Times New Roman"/>
          <w:color w:val="000000"/>
          <w:sz w:val="24"/>
          <w:szCs w:val="24"/>
        </w:rPr>
        <w:br/>
        <w:t>5120. Readings and Research in Acquisition</w:t>
      </w:r>
      <w:r w:rsidRPr="00AF6AC3">
        <w:rPr>
          <w:rFonts w:ascii="Times New Roman" w:eastAsia="Times New Roman" w:hAnsi="Times New Roman" w:cs="Times New Roman"/>
          <w:color w:val="000000"/>
          <w:sz w:val="24"/>
          <w:szCs w:val="24"/>
        </w:rPr>
        <w:br/>
        <w:t>5310. Phonology I</w:t>
      </w:r>
      <w:r w:rsidRPr="00AF6AC3">
        <w:rPr>
          <w:rFonts w:ascii="Times New Roman" w:eastAsia="Times New Roman" w:hAnsi="Times New Roman" w:cs="Times New Roman"/>
          <w:color w:val="000000"/>
          <w:sz w:val="24"/>
          <w:szCs w:val="24"/>
        </w:rPr>
        <w:br/>
        <w:t>5320. Phonology II</w:t>
      </w:r>
      <w:r w:rsidRPr="00AF6AC3">
        <w:rPr>
          <w:rFonts w:ascii="Times New Roman" w:eastAsia="Times New Roman" w:hAnsi="Times New Roman" w:cs="Times New Roman"/>
          <w:color w:val="000000"/>
          <w:sz w:val="24"/>
          <w:szCs w:val="24"/>
        </w:rPr>
        <w:br/>
        <w:t>5410. Semantics I</w:t>
      </w:r>
      <w:r w:rsidRPr="00AF6AC3">
        <w:rPr>
          <w:rFonts w:ascii="Times New Roman" w:eastAsia="Times New Roman" w:hAnsi="Times New Roman" w:cs="Times New Roman"/>
          <w:color w:val="000000"/>
          <w:sz w:val="24"/>
          <w:szCs w:val="24"/>
        </w:rPr>
        <w:br/>
        <w:t>5420. Semantics II</w:t>
      </w:r>
      <w:r w:rsidRPr="00AF6AC3">
        <w:rPr>
          <w:rFonts w:ascii="Times New Roman" w:eastAsia="Times New Roman" w:hAnsi="Times New Roman" w:cs="Times New Roman"/>
          <w:color w:val="000000"/>
          <w:sz w:val="24"/>
          <w:szCs w:val="24"/>
        </w:rPr>
        <w:br/>
        <w:t>5510. Syntax I</w:t>
      </w:r>
      <w:r w:rsidRPr="00AF6AC3">
        <w:rPr>
          <w:rFonts w:ascii="Times New Roman" w:eastAsia="Times New Roman" w:hAnsi="Times New Roman" w:cs="Times New Roman"/>
          <w:color w:val="000000"/>
          <w:sz w:val="24"/>
          <w:szCs w:val="24"/>
        </w:rPr>
        <w:br/>
        <w:t>5520. Syntax II</w:t>
      </w:r>
      <w:r w:rsidRPr="00AF6AC3">
        <w:rPr>
          <w:rFonts w:ascii="Times New Roman" w:eastAsia="Times New Roman" w:hAnsi="Times New Roman" w:cs="Times New Roman"/>
          <w:color w:val="000000"/>
          <w:sz w:val="24"/>
          <w:szCs w:val="24"/>
        </w:rPr>
        <w:br/>
        <w:t>6210. Morphology</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Philosophy (PHIL</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5317. Seminar in Philosophy of Psychology</w:t>
      </w:r>
      <w:r w:rsidRPr="00AF6AC3">
        <w:rPr>
          <w:rFonts w:ascii="Times New Roman" w:eastAsia="Times New Roman" w:hAnsi="Times New Roman" w:cs="Times New Roman"/>
          <w:color w:val="000000"/>
          <w:sz w:val="24"/>
          <w:szCs w:val="24"/>
        </w:rPr>
        <w:br/>
        <w:t>5331. Seminar in Philosophy of Mind</w:t>
      </w:r>
      <w:r w:rsidRPr="00AF6AC3">
        <w:rPr>
          <w:rFonts w:ascii="Times New Roman" w:eastAsia="Times New Roman" w:hAnsi="Times New Roman" w:cs="Times New Roman"/>
          <w:color w:val="000000"/>
          <w:sz w:val="24"/>
          <w:szCs w:val="24"/>
        </w:rPr>
        <w:br/>
        <w:t>5342. Seminar in Philosophy of Language</w:t>
      </w:r>
      <w:r w:rsidRPr="00AF6AC3">
        <w:rPr>
          <w:rFonts w:ascii="Times New Roman" w:eastAsia="Times New Roman" w:hAnsi="Times New Roman" w:cs="Times New Roman"/>
          <w:color w:val="000000"/>
          <w:sz w:val="24"/>
          <w:szCs w:val="24"/>
        </w:rPr>
        <w:br/>
        <w:t>5344. Seminar in Philosophical Logic</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Psychology (PSYC</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5140. Foundations in Neuropsychology</w:t>
      </w:r>
      <w:r w:rsidRPr="00AF6AC3">
        <w:rPr>
          <w:rFonts w:ascii="Times New Roman" w:eastAsia="Times New Roman" w:hAnsi="Times New Roman" w:cs="Times New Roman"/>
          <w:color w:val="000000"/>
          <w:sz w:val="24"/>
          <w:szCs w:val="24"/>
        </w:rPr>
        <w:br/>
        <w:t>5251. Neural Foundations of Learning and Memory</w:t>
      </w:r>
      <w:r w:rsidRPr="00AF6AC3">
        <w:rPr>
          <w:rFonts w:ascii="Times New Roman" w:eastAsia="Times New Roman" w:hAnsi="Times New Roman" w:cs="Times New Roman"/>
          <w:color w:val="000000"/>
          <w:sz w:val="24"/>
          <w:szCs w:val="24"/>
        </w:rPr>
        <w:br/>
        <w:t>5285. Neurobiology of Aging Changes in Cognitive Processes</w:t>
      </w:r>
      <w:r w:rsidRPr="00AF6AC3">
        <w:rPr>
          <w:rFonts w:ascii="Times New Roman" w:eastAsia="Times New Roman" w:hAnsi="Times New Roman" w:cs="Times New Roman"/>
          <w:color w:val="000000"/>
          <w:sz w:val="24"/>
          <w:szCs w:val="24"/>
        </w:rPr>
        <w:br/>
        <w:t>5302. Adult Psychopathology</w:t>
      </w:r>
      <w:r w:rsidRPr="00AF6AC3">
        <w:rPr>
          <w:rFonts w:ascii="Times New Roman" w:eastAsia="Times New Roman" w:hAnsi="Times New Roman" w:cs="Times New Roman"/>
          <w:color w:val="000000"/>
          <w:sz w:val="24"/>
          <w:szCs w:val="24"/>
        </w:rPr>
        <w:br/>
        <w:t>5303. Child Psychopathology</w:t>
      </w:r>
      <w:r w:rsidRPr="00AF6AC3">
        <w:rPr>
          <w:rFonts w:ascii="Times New Roman" w:eastAsia="Times New Roman" w:hAnsi="Times New Roman" w:cs="Times New Roman"/>
          <w:color w:val="000000"/>
          <w:sz w:val="24"/>
          <w:szCs w:val="24"/>
        </w:rPr>
        <w:br/>
        <w:t>5410. Advanced Developmental Psychology</w:t>
      </w:r>
      <w:r w:rsidRPr="00AF6AC3">
        <w:rPr>
          <w:rFonts w:ascii="Times New Roman" w:eastAsia="Times New Roman" w:hAnsi="Times New Roman" w:cs="Times New Roman"/>
          <w:color w:val="000000"/>
          <w:sz w:val="24"/>
          <w:szCs w:val="24"/>
        </w:rPr>
        <w:br/>
        <w:t>5420. Cognitive Development</w:t>
      </w:r>
      <w:r w:rsidRPr="00AF6AC3">
        <w:rPr>
          <w:rFonts w:ascii="Times New Roman" w:eastAsia="Times New Roman" w:hAnsi="Times New Roman" w:cs="Times New Roman"/>
          <w:color w:val="000000"/>
          <w:sz w:val="24"/>
          <w:szCs w:val="24"/>
        </w:rPr>
        <w:br/>
        <w:t>5440. Development of Language</w:t>
      </w:r>
      <w:r w:rsidRPr="00AF6AC3">
        <w:rPr>
          <w:rFonts w:ascii="Times New Roman" w:eastAsia="Times New Roman" w:hAnsi="Times New Roman" w:cs="Times New Roman"/>
          <w:color w:val="000000"/>
          <w:sz w:val="24"/>
          <w:szCs w:val="24"/>
        </w:rPr>
        <w:br/>
        <w:t>5450. Infancy and the Effects of Early Experience</w:t>
      </w:r>
      <w:r w:rsidRPr="00AF6AC3">
        <w:rPr>
          <w:rFonts w:ascii="Times New Roman" w:eastAsia="Times New Roman" w:hAnsi="Times New Roman" w:cs="Times New Roman"/>
          <w:color w:val="000000"/>
          <w:sz w:val="24"/>
          <w:szCs w:val="24"/>
        </w:rPr>
        <w:br/>
        <w:t>5470. Current Topics in Developmental Psychology (when the topic is appropriate</w:t>
      </w:r>
      <w:proofErr w:type="gramStart"/>
      <w:r w:rsidRPr="00AF6AC3">
        <w:rPr>
          <w:rFonts w:ascii="Times New Roman" w:eastAsia="Times New Roman" w:hAnsi="Times New Roman" w:cs="Times New Roman"/>
          <w:color w:val="000000"/>
          <w:sz w:val="24"/>
          <w:szCs w:val="24"/>
        </w:rPr>
        <w:t>)</w:t>
      </w:r>
      <w:proofErr w:type="gramEnd"/>
      <w:r w:rsidRPr="00AF6AC3">
        <w:rPr>
          <w:rFonts w:ascii="Times New Roman" w:eastAsia="Times New Roman" w:hAnsi="Times New Roman" w:cs="Times New Roman"/>
          <w:color w:val="000000"/>
          <w:sz w:val="24"/>
          <w:szCs w:val="24"/>
        </w:rPr>
        <w:br/>
        <w:t>5512. Ecology of Language and Cognition</w:t>
      </w:r>
      <w:r w:rsidRPr="00AF6AC3">
        <w:rPr>
          <w:rFonts w:ascii="Times New Roman" w:eastAsia="Times New Roman" w:hAnsi="Times New Roman" w:cs="Times New Roman"/>
          <w:color w:val="000000"/>
          <w:sz w:val="24"/>
          <w:szCs w:val="24"/>
        </w:rPr>
        <w:br/>
        <w:t>5513. Memory</w:t>
      </w:r>
      <w:r w:rsidRPr="00AF6AC3">
        <w:rPr>
          <w:rFonts w:ascii="Times New Roman" w:eastAsia="Times New Roman" w:hAnsi="Times New Roman" w:cs="Times New Roman"/>
          <w:color w:val="000000"/>
          <w:sz w:val="24"/>
          <w:szCs w:val="24"/>
        </w:rPr>
        <w:br/>
        <w:t>5514. The Mental Lexicon</w:t>
      </w:r>
      <w:r w:rsidRPr="00AF6AC3">
        <w:rPr>
          <w:rFonts w:ascii="Times New Roman" w:eastAsia="Times New Roman" w:hAnsi="Times New Roman" w:cs="Times New Roman"/>
          <w:color w:val="000000"/>
          <w:sz w:val="24"/>
          <w:szCs w:val="24"/>
        </w:rPr>
        <w:br/>
        <w:t>5515. Connectionist Models</w:t>
      </w:r>
      <w:r w:rsidRPr="00AF6AC3">
        <w:rPr>
          <w:rFonts w:ascii="Times New Roman" w:eastAsia="Times New Roman" w:hAnsi="Times New Roman" w:cs="Times New Roman"/>
          <w:color w:val="000000"/>
          <w:sz w:val="24"/>
          <w:szCs w:val="24"/>
        </w:rPr>
        <w:br/>
        <w:t>5541. Reading Acquisition and Reading Disorders</w:t>
      </w:r>
      <w:r w:rsidRPr="00AF6AC3">
        <w:rPr>
          <w:rFonts w:ascii="Times New Roman" w:eastAsia="Times New Roman" w:hAnsi="Times New Roman" w:cs="Times New Roman"/>
          <w:color w:val="000000"/>
          <w:sz w:val="24"/>
          <w:szCs w:val="24"/>
        </w:rPr>
        <w:br/>
        <w:t>5553. Introduction to Nonlinear Dynamics</w:t>
      </w:r>
      <w:r w:rsidRPr="00AF6AC3">
        <w:rPr>
          <w:rFonts w:ascii="Times New Roman" w:eastAsia="Times New Roman" w:hAnsi="Times New Roman" w:cs="Times New Roman"/>
          <w:color w:val="000000"/>
          <w:sz w:val="24"/>
          <w:szCs w:val="24"/>
        </w:rPr>
        <w:br/>
        <w:t>5554. Advanced Nonlinear Dynamics for the Behavioral Sciences</w:t>
      </w:r>
      <w:r w:rsidRPr="00AF6AC3">
        <w:rPr>
          <w:rFonts w:ascii="Times New Roman" w:eastAsia="Times New Roman" w:hAnsi="Times New Roman" w:cs="Times New Roman"/>
          <w:color w:val="000000"/>
          <w:sz w:val="24"/>
          <w:szCs w:val="24"/>
        </w:rPr>
        <w:br/>
        <w:t>5564. Dynamics of Language and Cognition</w:t>
      </w:r>
      <w:r w:rsidRPr="00AF6AC3">
        <w:rPr>
          <w:rFonts w:ascii="Times New Roman" w:eastAsia="Times New Roman" w:hAnsi="Times New Roman" w:cs="Times New Roman"/>
          <w:color w:val="000000"/>
          <w:sz w:val="24"/>
          <w:szCs w:val="24"/>
        </w:rPr>
        <w:br/>
        <w:t>5567. Cognition</w:t>
      </w:r>
      <w:r w:rsidRPr="00AF6AC3">
        <w:rPr>
          <w:rFonts w:ascii="Times New Roman" w:eastAsia="Times New Roman" w:hAnsi="Times New Roman" w:cs="Times New Roman"/>
          <w:color w:val="000000"/>
          <w:sz w:val="24"/>
          <w:szCs w:val="24"/>
        </w:rPr>
        <w:br/>
        <w:t>5568. Psychology of Language</w:t>
      </w:r>
      <w:r w:rsidRPr="00AF6AC3">
        <w:rPr>
          <w:rFonts w:ascii="Times New Roman" w:eastAsia="Times New Roman" w:hAnsi="Times New Roman" w:cs="Times New Roman"/>
          <w:color w:val="000000"/>
          <w:sz w:val="24"/>
          <w:szCs w:val="24"/>
        </w:rPr>
        <w:br/>
        <w:t>5569. The Neuropsychology of Language</w:t>
      </w:r>
      <w:r w:rsidRPr="00AF6AC3">
        <w:rPr>
          <w:rFonts w:ascii="Times New Roman" w:eastAsia="Times New Roman" w:hAnsi="Times New Roman" w:cs="Times New Roman"/>
          <w:color w:val="000000"/>
          <w:sz w:val="24"/>
          <w:szCs w:val="24"/>
        </w:rPr>
        <w:br/>
        <w:t>5570. Current Topics in Cognitive Science</w:t>
      </w:r>
      <w:r w:rsidRPr="00AF6AC3">
        <w:rPr>
          <w:rFonts w:ascii="Times New Roman" w:eastAsia="Times New Roman" w:hAnsi="Times New Roman" w:cs="Times New Roman"/>
          <w:color w:val="000000"/>
          <w:sz w:val="24"/>
          <w:szCs w:val="24"/>
        </w:rPr>
        <w:br/>
        <w:t>5571. Sensation and Perception I</w:t>
      </w:r>
      <w:r w:rsidRPr="00AF6AC3">
        <w:rPr>
          <w:rFonts w:ascii="Times New Roman" w:eastAsia="Times New Roman" w:hAnsi="Times New Roman" w:cs="Times New Roman"/>
          <w:color w:val="000000"/>
          <w:sz w:val="24"/>
          <w:szCs w:val="24"/>
        </w:rPr>
        <w:br/>
        <w:t>5572. Sensation and Perception II</w:t>
      </w:r>
      <w:r w:rsidRPr="00AF6AC3">
        <w:rPr>
          <w:rFonts w:ascii="Times New Roman" w:eastAsia="Times New Roman" w:hAnsi="Times New Roman" w:cs="Times New Roman"/>
          <w:color w:val="000000"/>
          <w:sz w:val="24"/>
          <w:szCs w:val="24"/>
        </w:rPr>
        <w:br/>
        <w:t>5574. Control and Coordination of Action</w:t>
      </w:r>
      <w:r w:rsidRPr="00AF6AC3">
        <w:rPr>
          <w:rFonts w:ascii="Times New Roman" w:eastAsia="Times New Roman" w:hAnsi="Times New Roman" w:cs="Times New Roman"/>
          <w:color w:val="000000"/>
          <w:sz w:val="24"/>
          <w:szCs w:val="24"/>
        </w:rPr>
        <w:br/>
        <w:t>5575. Introduction to Cognitive Systems</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rPr>
        <w:lastRenderedPageBreak/>
        <w:t>5583. Sentence and Discourse Processing</w:t>
      </w:r>
      <w:r w:rsidRPr="00AF6AC3">
        <w:rPr>
          <w:rFonts w:ascii="Times New Roman" w:eastAsia="Times New Roman" w:hAnsi="Times New Roman" w:cs="Times New Roman"/>
          <w:color w:val="000000"/>
          <w:sz w:val="24"/>
          <w:szCs w:val="24"/>
        </w:rPr>
        <w:br/>
        <w:t>5616. Human Judgment and Decision Processes</w:t>
      </w:r>
      <w:r w:rsidRPr="00AF6AC3">
        <w:rPr>
          <w:rFonts w:ascii="Times New Roman" w:eastAsia="Times New Roman" w:hAnsi="Times New Roman" w:cs="Times New Roman"/>
          <w:color w:val="000000"/>
          <w:sz w:val="24"/>
          <w:szCs w:val="24"/>
        </w:rPr>
        <w:br/>
        <w:t>6733. Social Cognition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Speech, Language, and Hearing Sciences (SLHS</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5342. Aphasia</w:t>
      </w:r>
      <w:r w:rsidRPr="00AF6AC3">
        <w:rPr>
          <w:rFonts w:ascii="Times New Roman" w:eastAsia="Times New Roman" w:hAnsi="Times New Roman" w:cs="Times New Roman"/>
          <w:color w:val="000000"/>
          <w:sz w:val="24"/>
          <w:szCs w:val="24"/>
        </w:rPr>
        <w:br/>
        <w:t>5343. Cognitive-Communicative Disorders</w:t>
      </w:r>
      <w:r w:rsidRPr="00AF6AC3">
        <w:rPr>
          <w:rFonts w:ascii="Times New Roman" w:eastAsia="Times New Roman" w:hAnsi="Times New Roman" w:cs="Times New Roman"/>
          <w:color w:val="000000"/>
          <w:sz w:val="24"/>
          <w:szCs w:val="24"/>
        </w:rPr>
        <w:br/>
        <w:t>5348. Language Disorders I: Birth to 5 Years</w:t>
      </w:r>
      <w:r w:rsidRPr="00AF6AC3">
        <w:rPr>
          <w:rFonts w:ascii="Times New Roman" w:eastAsia="Times New Roman" w:hAnsi="Times New Roman" w:cs="Times New Roman"/>
          <w:color w:val="000000"/>
          <w:sz w:val="24"/>
          <w:szCs w:val="24"/>
        </w:rPr>
        <w:br/>
        <w:t>5349. Language Disorders II: School Age Population</w:t>
      </w:r>
      <w:r w:rsidRPr="00AF6AC3">
        <w:rPr>
          <w:rFonts w:ascii="Times New Roman" w:eastAsia="Times New Roman" w:hAnsi="Times New Roman" w:cs="Times New Roman"/>
          <w:color w:val="000000"/>
          <w:sz w:val="24"/>
          <w:szCs w:val="24"/>
        </w:rPr>
        <w:br/>
        <w:t>5376. Language Impairments and Literacy</w:t>
      </w:r>
      <w:r w:rsidRPr="00AF6AC3">
        <w:rPr>
          <w:rFonts w:ascii="Times New Roman" w:eastAsia="Times New Roman" w:hAnsi="Times New Roman" w:cs="Times New Roman"/>
          <w:color w:val="000000"/>
          <w:sz w:val="24"/>
          <w:szCs w:val="24"/>
        </w:rPr>
        <w:br/>
        <w:t>6370. Seminar in Psycholinguistics</w:t>
      </w:r>
    </w:p>
    <w:p w:rsidR="00AF6AC3" w:rsidRDefault="00AF6AC3" w:rsidP="00AF6AC3">
      <w:pPr>
        <w:spacing w:after="0" w:line="240" w:lineRule="auto"/>
        <w:rPr>
          <w:rFonts w:ascii="Times New Roman" w:hAnsi="Times New Roman" w:cs="Times New Roman"/>
          <w:i/>
          <w:sz w:val="24"/>
          <w:szCs w:val="24"/>
        </w:rPr>
      </w:pPr>
    </w:p>
    <w:p w:rsidR="00974764" w:rsidRPr="00AF6AC3" w:rsidRDefault="00975CE7"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975CE7" w:rsidRPr="00AF6AC3" w:rsidRDefault="00975CE7" w:rsidP="00AF6AC3">
      <w:pPr>
        <w:spacing w:after="0" w:line="240" w:lineRule="auto"/>
        <w:rPr>
          <w:rFonts w:ascii="Times New Roman" w:hAnsi="Times New Roman" w:cs="Times New Roman"/>
          <w:sz w:val="24"/>
          <w:szCs w:val="24"/>
        </w:rPr>
      </w:pPr>
    </w:p>
    <w:p w:rsidR="00CC1EF9" w:rsidRPr="00AF6AC3" w:rsidRDefault="00CC1EF9" w:rsidP="00AF6AC3">
      <w:pPr>
        <w:shd w:val="clear" w:color="auto" w:fill="FFFFFF"/>
        <w:spacing w:after="0" w:line="240" w:lineRule="auto"/>
        <w:outlineLvl w:val="1"/>
        <w:rPr>
          <w:rFonts w:ascii="Times New Roman" w:eastAsia="Times New Roman" w:hAnsi="Times New Roman" w:cs="Times New Roman"/>
          <w:color w:val="0B1860"/>
          <w:sz w:val="24"/>
          <w:szCs w:val="24"/>
        </w:rPr>
      </w:pPr>
      <w:r w:rsidRPr="00AF6AC3">
        <w:rPr>
          <w:rFonts w:ascii="Times New Roman" w:eastAsia="Times New Roman" w:hAnsi="Times New Roman" w:cs="Times New Roman"/>
          <w:color w:val="0B1860"/>
          <w:sz w:val="24"/>
          <w:szCs w:val="24"/>
        </w:rPr>
        <w:t>Electives:</w:t>
      </w: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color w:val="000000"/>
          <w:sz w:val="24"/>
          <w:szCs w:val="24"/>
        </w:rPr>
        <w:t xml:space="preserve">Three courses from the list below, including courses from at least two academic departments or divisions. Students are encouraged to have at least two courses from outside their home department/division. (NOTE: None of the courses below </w:t>
      </w:r>
      <w:proofErr w:type="gramStart"/>
      <w:r w:rsidRPr="00AF6AC3">
        <w:rPr>
          <w:rFonts w:ascii="Times New Roman" w:eastAsia="Times New Roman" w:hAnsi="Times New Roman" w:cs="Times New Roman"/>
          <w:color w:val="000000"/>
          <w:sz w:val="24"/>
          <w:szCs w:val="24"/>
        </w:rPr>
        <w:t>are</w:t>
      </w:r>
      <w:proofErr w:type="gramEnd"/>
      <w:r w:rsidRPr="00AF6AC3">
        <w:rPr>
          <w:rFonts w:ascii="Times New Roman" w:eastAsia="Times New Roman" w:hAnsi="Times New Roman" w:cs="Times New Roman"/>
          <w:color w:val="000000"/>
          <w:sz w:val="24"/>
          <w:szCs w:val="24"/>
        </w:rPr>
        <w:t xml:space="preserve"> offered by the Cognitive Science Program. For further information about a course or permission to enroll, please contact the offering department.) Students who are candidates for both the Cog </w:t>
      </w:r>
      <w:proofErr w:type="spellStart"/>
      <w:r w:rsidRPr="00AF6AC3">
        <w:rPr>
          <w:rFonts w:ascii="Times New Roman" w:eastAsia="Times New Roman" w:hAnsi="Times New Roman" w:cs="Times New Roman"/>
          <w:color w:val="000000"/>
          <w:sz w:val="24"/>
          <w:szCs w:val="24"/>
        </w:rPr>
        <w:t>Sci</w:t>
      </w:r>
      <w:proofErr w:type="spellEnd"/>
      <w:r w:rsidRPr="00AF6AC3">
        <w:rPr>
          <w:rFonts w:ascii="Times New Roman" w:eastAsia="Times New Roman" w:hAnsi="Times New Roman" w:cs="Times New Roman"/>
          <w:color w:val="000000"/>
          <w:sz w:val="24"/>
          <w:szCs w:val="24"/>
        </w:rPr>
        <w:t xml:space="preserve"> Grad Certificate and the IGERT program may use at most one IGERT course to satisfy the Cog </w:t>
      </w:r>
      <w:proofErr w:type="spellStart"/>
      <w:r w:rsidRPr="00AF6AC3">
        <w:rPr>
          <w:rFonts w:ascii="Times New Roman" w:eastAsia="Times New Roman" w:hAnsi="Times New Roman" w:cs="Times New Roman"/>
          <w:color w:val="000000"/>
          <w:sz w:val="24"/>
          <w:szCs w:val="24"/>
        </w:rPr>
        <w:t>Sci</w:t>
      </w:r>
      <w:proofErr w:type="spellEnd"/>
      <w:r w:rsidRPr="00AF6AC3">
        <w:rPr>
          <w:rFonts w:ascii="Times New Roman" w:eastAsia="Times New Roman" w:hAnsi="Times New Roman" w:cs="Times New Roman"/>
          <w:color w:val="000000"/>
          <w:sz w:val="24"/>
          <w:szCs w:val="24"/>
        </w:rPr>
        <w:t xml:space="preserve"> Grad Certificate requirements.</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b/>
          <w:bCs/>
          <w:color w:val="000000"/>
          <w:sz w:val="24"/>
          <w:szCs w:val="24"/>
        </w:rPr>
      </w:pPr>
      <w:r w:rsidRPr="00AF6AC3">
        <w:rPr>
          <w:rFonts w:ascii="Times New Roman" w:eastAsia="Times New Roman" w:hAnsi="Times New Roman" w:cs="Times New Roman"/>
          <w:b/>
          <w:bCs/>
          <w:color w:val="000000"/>
          <w:sz w:val="24"/>
          <w:szCs w:val="24"/>
        </w:rPr>
        <w:t>Anthropology (ANTH</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5306. Human Behavioral Ecology</w:t>
      </w:r>
      <w:r w:rsidRPr="00AF6AC3">
        <w:rPr>
          <w:rFonts w:ascii="Times New Roman" w:eastAsia="Times New Roman" w:hAnsi="Times New Roman" w:cs="Times New Roman"/>
          <w:color w:val="000000"/>
          <w:sz w:val="24"/>
          <w:szCs w:val="24"/>
        </w:rPr>
        <w:br/>
        <w:t>5332. Cognitive Anthropology</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strike/>
          <w:color w:val="000000"/>
          <w:sz w:val="24"/>
          <w:szCs w:val="24"/>
          <w:highlight w:val="yellow"/>
        </w:rPr>
        <w:t>5335. Psychological Anthropology</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Communication Science (COMS</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5500. Nonverbal Communication</w:t>
      </w:r>
      <w:r w:rsidRPr="00AF6AC3">
        <w:rPr>
          <w:rFonts w:ascii="Times New Roman" w:eastAsia="Times New Roman" w:hAnsi="Times New Roman" w:cs="Times New Roman"/>
          <w:color w:val="000000"/>
          <w:sz w:val="24"/>
          <w:szCs w:val="24"/>
        </w:rPr>
        <w:br/>
        <w:t>5501. Seminar in Nonverbal Communication and Persuasion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Computer Science and Engineering (CSE</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5705. Advanced Artificial Intelligence</w:t>
      </w:r>
      <w:r w:rsidRPr="00AF6AC3">
        <w:rPr>
          <w:rFonts w:ascii="Times New Roman" w:eastAsia="Times New Roman" w:hAnsi="Times New Roman" w:cs="Times New Roman"/>
          <w:color w:val="000000"/>
          <w:sz w:val="24"/>
          <w:szCs w:val="24"/>
        </w:rPr>
        <w:br/>
        <w:t>5709. Natural Language Processing</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Educational Psychology (EPSY</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6550. Situated Cognition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Linguistics (LING</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5000. Introduction to Computational Linguistics</w:t>
      </w:r>
      <w:r w:rsidRPr="00AF6AC3">
        <w:rPr>
          <w:rFonts w:ascii="Times New Roman" w:eastAsia="Times New Roman" w:hAnsi="Times New Roman" w:cs="Times New Roman"/>
          <w:color w:val="000000"/>
          <w:sz w:val="24"/>
          <w:szCs w:val="24"/>
        </w:rPr>
        <w:br/>
        <w:t>5110. The Acquisition of Syntax</w:t>
      </w:r>
      <w:r w:rsidRPr="00AF6AC3">
        <w:rPr>
          <w:rFonts w:ascii="Times New Roman" w:eastAsia="Times New Roman" w:hAnsi="Times New Roman" w:cs="Times New Roman"/>
          <w:color w:val="000000"/>
          <w:sz w:val="24"/>
          <w:szCs w:val="24"/>
        </w:rPr>
        <w:br/>
        <w:t>5120. Readings and Research in Acquisition</w:t>
      </w:r>
      <w:r w:rsidRPr="00AF6AC3">
        <w:rPr>
          <w:rFonts w:ascii="Times New Roman" w:eastAsia="Times New Roman" w:hAnsi="Times New Roman" w:cs="Times New Roman"/>
          <w:color w:val="000000"/>
          <w:sz w:val="24"/>
          <w:szCs w:val="24"/>
        </w:rPr>
        <w:br/>
        <w:t>5310. Phonology I</w:t>
      </w:r>
      <w:r w:rsidRPr="00AF6AC3">
        <w:rPr>
          <w:rFonts w:ascii="Times New Roman" w:eastAsia="Times New Roman" w:hAnsi="Times New Roman" w:cs="Times New Roman"/>
          <w:color w:val="000000"/>
          <w:sz w:val="24"/>
          <w:szCs w:val="24"/>
        </w:rPr>
        <w:br/>
        <w:t>5320. Phonology II</w:t>
      </w:r>
      <w:r w:rsidRPr="00AF6AC3">
        <w:rPr>
          <w:rFonts w:ascii="Times New Roman" w:eastAsia="Times New Roman" w:hAnsi="Times New Roman" w:cs="Times New Roman"/>
          <w:color w:val="000000"/>
          <w:sz w:val="24"/>
          <w:szCs w:val="24"/>
        </w:rPr>
        <w:br/>
        <w:t>5410. Semantics I</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rPr>
        <w:lastRenderedPageBreak/>
        <w:t>5420. Semantics II</w:t>
      </w:r>
      <w:r w:rsidRPr="00AF6AC3">
        <w:rPr>
          <w:rFonts w:ascii="Times New Roman" w:eastAsia="Times New Roman" w:hAnsi="Times New Roman" w:cs="Times New Roman"/>
          <w:color w:val="000000"/>
          <w:sz w:val="24"/>
          <w:szCs w:val="24"/>
        </w:rPr>
        <w:br/>
        <w:t>5510. Syntax I</w:t>
      </w:r>
      <w:r w:rsidRPr="00AF6AC3">
        <w:rPr>
          <w:rFonts w:ascii="Times New Roman" w:eastAsia="Times New Roman" w:hAnsi="Times New Roman" w:cs="Times New Roman"/>
          <w:color w:val="000000"/>
          <w:sz w:val="24"/>
          <w:szCs w:val="24"/>
        </w:rPr>
        <w:br/>
        <w:t>5520. Syntax II</w:t>
      </w:r>
      <w:r w:rsidRPr="00AF6AC3">
        <w:rPr>
          <w:rFonts w:ascii="Times New Roman" w:eastAsia="Times New Roman" w:hAnsi="Times New Roman" w:cs="Times New Roman"/>
          <w:color w:val="000000"/>
          <w:sz w:val="24"/>
          <w:szCs w:val="24"/>
        </w:rPr>
        <w:br/>
        <w:t>6210. Morphology</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Philosophy (PHIL</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5317. Seminar in Philosophy of Psychology</w:t>
      </w:r>
      <w:r w:rsidRPr="00AF6AC3">
        <w:rPr>
          <w:rFonts w:ascii="Times New Roman" w:eastAsia="Times New Roman" w:hAnsi="Times New Roman" w:cs="Times New Roman"/>
          <w:color w:val="000000"/>
          <w:sz w:val="24"/>
          <w:szCs w:val="24"/>
        </w:rPr>
        <w:br/>
        <w:t>5331. Seminar in Philosophy of Mind</w:t>
      </w:r>
      <w:r w:rsidRPr="00AF6AC3">
        <w:rPr>
          <w:rFonts w:ascii="Times New Roman" w:eastAsia="Times New Roman" w:hAnsi="Times New Roman" w:cs="Times New Roman"/>
          <w:color w:val="000000"/>
          <w:sz w:val="24"/>
          <w:szCs w:val="24"/>
        </w:rPr>
        <w:br/>
        <w:t>5342. Seminar in Philosophy of Language</w:t>
      </w:r>
      <w:r w:rsidRPr="00AF6AC3">
        <w:rPr>
          <w:rFonts w:ascii="Times New Roman" w:eastAsia="Times New Roman" w:hAnsi="Times New Roman" w:cs="Times New Roman"/>
          <w:color w:val="000000"/>
          <w:sz w:val="24"/>
          <w:szCs w:val="24"/>
        </w:rPr>
        <w:br/>
        <w:t>5344. Seminar in Philosophical Logic</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Psychology (PSYC</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5140. Foundations in Neuropsychology</w:t>
      </w:r>
      <w:r w:rsidRPr="00AF6AC3">
        <w:rPr>
          <w:rFonts w:ascii="Times New Roman" w:eastAsia="Times New Roman" w:hAnsi="Times New Roman" w:cs="Times New Roman"/>
          <w:color w:val="000000"/>
          <w:sz w:val="24"/>
          <w:szCs w:val="24"/>
        </w:rPr>
        <w:br/>
        <w:t>5251. Neural Foundations of Learning and Memory</w:t>
      </w:r>
      <w:r w:rsidRPr="00AF6AC3">
        <w:rPr>
          <w:rFonts w:ascii="Times New Roman" w:eastAsia="Times New Roman" w:hAnsi="Times New Roman" w:cs="Times New Roman"/>
          <w:color w:val="000000"/>
          <w:sz w:val="24"/>
          <w:szCs w:val="24"/>
        </w:rPr>
        <w:br/>
        <w:t>5285. Neurobiology of Aging Changes in Cognitive Processes</w:t>
      </w:r>
      <w:r w:rsidRPr="00AF6AC3">
        <w:rPr>
          <w:rFonts w:ascii="Times New Roman" w:eastAsia="Times New Roman" w:hAnsi="Times New Roman" w:cs="Times New Roman"/>
          <w:color w:val="000000"/>
          <w:sz w:val="24"/>
          <w:szCs w:val="24"/>
        </w:rPr>
        <w:br/>
        <w:t>5302. Adult Psychopathology</w:t>
      </w:r>
      <w:r w:rsidRPr="00AF6AC3">
        <w:rPr>
          <w:rFonts w:ascii="Times New Roman" w:eastAsia="Times New Roman" w:hAnsi="Times New Roman" w:cs="Times New Roman"/>
          <w:color w:val="000000"/>
          <w:sz w:val="24"/>
          <w:szCs w:val="24"/>
        </w:rPr>
        <w:br/>
        <w:t>5303. Child Psychopathology</w:t>
      </w:r>
      <w:r w:rsidRPr="00AF6AC3">
        <w:rPr>
          <w:rFonts w:ascii="Times New Roman" w:eastAsia="Times New Roman" w:hAnsi="Times New Roman" w:cs="Times New Roman"/>
          <w:color w:val="000000"/>
          <w:sz w:val="24"/>
          <w:szCs w:val="24"/>
        </w:rPr>
        <w:br/>
        <w:t>5410. Advanced Developmental Psychology</w:t>
      </w:r>
      <w:r w:rsidRPr="00AF6AC3">
        <w:rPr>
          <w:rFonts w:ascii="Times New Roman" w:eastAsia="Times New Roman" w:hAnsi="Times New Roman" w:cs="Times New Roman"/>
          <w:color w:val="000000"/>
          <w:sz w:val="24"/>
          <w:szCs w:val="24"/>
        </w:rPr>
        <w:br/>
        <w:t>5420. Cognitive Development</w:t>
      </w:r>
      <w:r w:rsidRPr="00AF6AC3">
        <w:rPr>
          <w:rFonts w:ascii="Times New Roman" w:eastAsia="Times New Roman" w:hAnsi="Times New Roman" w:cs="Times New Roman"/>
          <w:color w:val="000000"/>
          <w:sz w:val="24"/>
          <w:szCs w:val="24"/>
        </w:rPr>
        <w:br/>
        <w:t>5440. Development of Language</w:t>
      </w:r>
      <w:r w:rsidRPr="00AF6AC3">
        <w:rPr>
          <w:rFonts w:ascii="Times New Roman" w:eastAsia="Times New Roman" w:hAnsi="Times New Roman" w:cs="Times New Roman"/>
          <w:color w:val="000000"/>
          <w:sz w:val="24"/>
          <w:szCs w:val="24"/>
        </w:rPr>
        <w:br/>
        <w:t>5450. Infancy and the Effects of Early Experience</w:t>
      </w:r>
      <w:r w:rsidRPr="00AF6AC3">
        <w:rPr>
          <w:rFonts w:ascii="Times New Roman" w:eastAsia="Times New Roman" w:hAnsi="Times New Roman" w:cs="Times New Roman"/>
          <w:color w:val="000000"/>
          <w:sz w:val="24"/>
          <w:szCs w:val="24"/>
        </w:rPr>
        <w:br/>
        <w:t>5470. Current Topics in Developmental Psychology (when the topic is appropriate</w:t>
      </w:r>
      <w:proofErr w:type="gramStart"/>
      <w:r w:rsidRPr="00AF6AC3">
        <w:rPr>
          <w:rFonts w:ascii="Times New Roman" w:eastAsia="Times New Roman" w:hAnsi="Times New Roman" w:cs="Times New Roman"/>
          <w:color w:val="000000"/>
          <w:sz w:val="24"/>
          <w:szCs w:val="24"/>
        </w:rPr>
        <w:t>)</w:t>
      </w:r>
      <w:proofErr w:type="gramEnd"/>
      <w:r w:rsidRPr="00AF6AC3">
        <w:rPr>
          <w:rFonts w:ascii="Times New Roman" w:eastAsia="Times New Roman" w:hAnsi="Times New Roman" w:cs="Times New Roman"/>
          <w:color w:val="000000"/>
          <w:sz w:val="24"/>
          <w:szCs w:val="24"/>
        </w:rPr>
        <w:br/>
        <w:t>5512. Ecology of Language and Cognition</w:t>
      </w:r>
      <w:r w:rsidRPr="00AF6AC3">
        <w:rPr>
          <w:rFonts w:ascii="Times New Roman" w:eastAsia="Times New Roman" w:hAnsi="Times New Roman" w:cs="Times New Roman"/>
          <w:color w:val="000000"/>
          <w:sz w:val="24"/>
          <w:szCs w:val="24"/>
        </w:rPr>
        <w:br/>
        <w:t>5513. Memory</w:t>
      </w:r>
      <w:r w:rsidRPr="00AF6AC3">
        <w:rPr>
          <w:rFonts w:ascii="Times New Roman" w:eastAsia="Times New Roman" w:hAnsi="Times New Roman" w:cs="Times New Roman"/>
          <w:color w:val="000000"/>
          <w:sz w:val="24"/>
          <w:szCs w:val="24"/>
        </w:rPr>
        <w:br/>
        <w:t>5514. The Mental Lexicon</w:t>
      </w:r>
      <w:r w:rsidRPr="00AF6AC3">
        <w:rPr>
          <w:rFonts w:ascii="Times New Roman" w:eastAsia="Times New Roman" w:hAnsi="Times New Roman" w:cs="Times New Roman"/>
          <w:color w:val="000000"/>
          <w:sz w:val="24"/>
          <w:szCs w:val="24"/>
        </w:rPr>
        <w:br/>
        <w:t>5515. Connectionist Models</w:t>
      </w:r>
      <w:r w:rsidRPr="00AF6AC3">
        <w:rPr>
          <w:rFonts w:ascii="Times New Roman" w:eastAsia="Times New Roman" w:hAnsi="Times New Roman" w:cs="Times New Roman"/>
          <w:color w:val="000000"/>
          <w:sz w:val="24"/>
          <w:szCs w:val="24"/>
        </w:rPr>
        <w:br/>
        <w:t>5541. Reading Acquisition and Reading Disorders</w:t>
      </w:r>
      <w:r w:rsidRPr="00AF6AC3">
        <w:rPr>
          <w:rFonts w:ascii="Times New Roman" w:eastAsia="Times New Roman" w:hAnsi="Times New Roman" w:cs="Times New Roman"/>
          <w:color w:val="000000"/>
          <w:sz w:val="24"/>
          <w:szCs w:val="24"/>
        </w:rPr>
        <w:br/>
        <w:t>5553. Introduction to Nonlinear Dynamics</w:t>
      </w:r>
      <w:r w:rsidRPr="00AF6AC3">
        <w:rPr>
          <w:rFonts w:ascii="Times New Roman" w:eastAsia="Times New Roman" w:hAnsi="Times New Roman" w:cs="Times New Roman"/>
          <w:color w:val="000000"/>
          <w:sz w:val="24"/>
          <w:szCs w:val="24"/>
        </w:rPr>
        <w:br/>
        <w:t>5554. Advanced Nonlinear Dynamics for the Behavioral Sciences</w:t>
      </w:r>
      <w:r w:rsidRPr="00AF6AC3">
        <w:rPr>
          <w:rFonts w:ascii="Times New Roman" w:eastAsia="Times New Roman" w:hAnsi="Times New Roman" w:cs="Times New Roman"/>
          <w:color w:val="000000"/>
          <w:sz w:val="24"/>
          <w:szCs w:val="24"/>
        </w:rPr>
        <w:br/>
        <w:t>5564. Dynamics of Language and Cognition</w:t>
      </w:r>
      <w:r w:rsidRPr="00AF6AC3">
        <w:rPr>
          <w:rFonts w:ascii="Times New Roman" w:eastAsia="Times New Roman" w:hAnsi="Times New Roman" w:cs="Times New Roman"/>
          <w:color w:val="000000"/>
          <w:sz w:val="24"/>
          <w:szCs w:val="24"/>
        </w:rPr>
        <w:br/>
        <w:t>5567. Cognition</w:t>
      </w:r>
      <w:r w:rsidRPr="00AF6AC3">
        <w:rPr>
          <w:rFonts w:ascii="Times New Roman" w:eastAsia="Times New Roman" w:hAnsi="Times New Roman" w:cs="Times New Roman"/>
          <w:color w:val="000000"/>
          <w:sz w:val="24"/>
          <w:szCs w:val="24"/>
        </w:rPr>
        <w:br/>
        <w:t>5568. Psychology of Language</w:t>
      </w:r>
      <w:r w:rsidRPr="00AF6AC3">
        <w:rPr>
          <w:rFonts w:ascii="Times New Roman" w:eastAsia="Times New Roman" w:hAnsi="Times New Roman" w:cs="Times New Roman"/>
          <w:color w:val="000000"/>
          <w:sz w:val="24"/>
          <w:szCs w:val="24"/>
        </w:rPr>
        <w:br/>
        <w:t>5569. The Neuropsychology of Language</w:t>
      </w:r>
      <w:r w:rsidRPr="00AF6AC3">
        <w:rPr>
          <w:rFonts w:ascii="Times New Roman" w:eastAsia="Times New Roman" w:hAnsi="Times New Roman" w:cs="Times New Roman"/>
          <w:color w:val="000000"/>
          <w:sz w:val="24"/>
          <w:szCs w:val="24"/>
        </w:rPr>
        <w:br/>
        <w:t>5570. Current Topics in Cognitive Science</w:t>
      </w:r>
      <w:r w:rsidRPr="00AF6AC3">
        <w:rPr>
          <w:rFonts w:ascii="Times New Roman" w:eastAsia="Times New Roman" w:hAnsi="Times New Roman" w:cs="Times New Roman"/>
          <w:color w:val="000000"/>
          <w:sz w:val="24"/>
          <w:szCs w:val="24"/>
        </w:rPr>
        <w:br/>
        <w:t>5571. Sensation and Perception I</w:t>
      </w:r>
      <w:r w:rsidRPr="00AF6AC3">
        <w:rPr>
          <w:rFonts w:ascii="Times New Roman" w:eastAsia="Times New Roman" w:hAnsi="Times New Roman" w:cs="Times New Roman"/>
          <w:color w:val="000000"/>
          <w:sz w:val="24"/>
          <w:szCs w:val="24"/>
        </w:rPr>
        <w:br/>
        <w:t>5572. Sensation and Perception II</w:t>
      </w:r>
      <w:r w:rsidRPr="00AF6AC3">
        <w:rPr>
          <w:rFonts w:ascii="Times New Roman" w:eastAsia="Times New Roman" w:hAnsi="Times New Roman" w:cs="Times New Roman"/>
          <w:color w:val="000000"/>
          <w:sz w:val="24"/>
          <w:szCs w:val="24"/>
        </w:rPr>
        <w:br/>
        <w:t>5574. Control and Coordination of Action</w:t>
      </w:r>
      <w:r w:rsidRPr="00AF6AC3">
        <w:rPr>
          <w:rFonts w:ascii="Times New Roman" w:eastAsia="Times New Roman" w:hAnsi="Times New Roman" w:cs="Times New Roman"/>
          <w:color w:val="000000"/>
          <w:sz w:val="24"/>
          <w:szCs w:val="24"/>
        </w:rPr>
        <w:br/>
        <w:t>5575. Introduction to Cognitive Systems</w:t>
      </w:r>
      <w:r w:rsidRPr="00AF6AC3">
        <w:rPr>
          <w:rFonts w:ascii="Times New Roman" w:eastAsia="Times New Roman" w:hAnsi="Times New Roman" w:cs="Times New Roman"/>
          <w:color w:val="000000"/>
          <w:sz w:val="24"/>
          <w:szCs w:val="24"/>
        </w:rPr>
        <w:br/>
        <w:t>5583. Sentence and Discourse Processing</w:t>
      </w:r>
      <w:r w:rsidRPr="00AF6AC3">
        <w:rPr>
          <w:rFonts w:ascii="Times New Roman" w:eastAsia="Times New Roman" w:hAnsi="Times New Roman" w:cs="Times New Roman"/>
          <w:color w:val="000000"/>
          <w:sz w:val="24"/>
          <w:szCs w:val="24"/>
        </w:rPr>
        <w:br/>
        <w:t>5616. Human Judgment and Decision Processes</w:t>
      </w:r>
      <w:r w:rsidRPr="00AF6AC3">
        <w:rPr>
          <w:rFonts w:ascii="Times New Roman" w:eastAsia="Times New Roman" w:hAnsi="Times New Roman" w:cs="Times New Roman"/>
          <w:color w:val="000000"/>
          <w:sz w:val="24"/>
          <w:szCs w:val="24"/>
        </w:rPr>
        <w:br/>
        <w:t>6733. Social Cognition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Speech, Language, and Hearing Sciences (SLHS</w:t>
      </w:r>
      <w:proofErr w:type="gramStart"/>
      <w:r w:rsidRPr="00AF6AC3">
        <w:rPr>
          <w:rFonts w:ascii="Times New Roman" w:eastAsia="Times New Roman" w:hAnsi="Times New Roman" w:cs="Times New Roman"/>
          <w:b/>
          <w:bCs/>
          <w:color w:val="000000"/>
          <w:sz w:val="24"/>
          <w:szCs w:val="24"/>
        </w:rPr>
        <w:t>)</w:t>
      </w:r>
      <w:proofErr w:type="gramEnd"/>
      <w:r w:rsidRPr="00AF6AC3">
        <w:rPr>
          <w:rFonts w:ascii="Times New Roman" w:eastAsia="Times New Roman" w:hAnsi="Times New Roman" w:cs="Times New Roman"/>
          <w:color w:val="000000"/>
          <w:sz w:val="24"/>
          <w:szCs w:val="24"/>
        </w:rPr>
        <w:br/>
        <w:t>5342. Aphasia</w:t>
      </w:r>
      <w:r w:rsidRPr="00AF6AC3">
        <w:rPr>
          <w:rFonts w:ascii="Times New Roman" w:eastAsia="Times New Roman" w:hAnsi="Times New Roman" w:cs="Times New Roman"/>
          <w:color w:val="000000"/>
          <w:sz w:val="24"/>
          <w:szCs w:val="24"/>
        </w:rPr>
        <w:br/>
        <w:t>5343. Cognitive-Communicative Disorders</w:t>
      </w:r>
      <w:r w:rsidRPr="00AF6AC3">
        <w:rPr>
          <w:rFonts w:ascii="Times New Roman" w:eastAsia="Times New Roman" w:hAnsi="Times New Roman" w:cs="Times New Roman"/>
          <w:color w:val="000000"/>
          <w:sz w:val="24"/>
          <w:szCs w:val="24"/>
        </w:rPr>
        <w:br/>
        <w:t>5348. Language Disorders I: Birth to 5 Years</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rPr>
        <w:lastRenderedPageBreak/>
        <w:t>5349. Language Disorders II: School Age Population</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highlight w:val="yellow"/>
        </w:rPr>
        <w:t>5372. Central Auditory Disorders</w:t>
      </w: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color w:val="000000"/>
          <w:sz w:val="24"/>
          <w:szCs w:val="24"/>
        </w:rPr>
        <w:t>5376. Language Impairments and Literacy</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highlight w:val="yellow"/>
        </w:rPr>
        <w:t>6123.  Bilingualism in Typical and Atypical Populations</w:t>
      </w: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color w:val="000000"/>
          <w:sz w:val="24"/>
          <w:szCs w:val="24"/>
        </w:rPr>
        <w:t>6370. Seminar in Psycholinguistics</w:t>
      </w:r>
    </w:p>
    <w:p w:rsidR="00CC1EF9" w:rsidRPr="00AF6AC3" w:rsidRDefault="00CC1EF9" w:rsidP="00AF6AC3">
      <w:pPr>
        <w:autoSpaceDE w:val="0"/>
        <w:autoSpaceDN w:val="0"/>
        <w:adjustRightInd w:val="0"/>
        <w:spacing w:after="0" w:line="240" w:lineRule="auto"/>
        <w:rPr>
          <w:rFonts w:ascii="Times New Roman" w:hAnsi="Times New Roman" w:cs="Times New Roman"/>
          <w:b/>
          <w:bCs/>
          <w:color w:val="000000"/>
          <w:sz w:val="24"/>
          <w:szCs w:val="24"/>
        </w:rPr>
      </w:pP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t xml:space="preserve">           </w:t>
      </w: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2018-297</w:t>
      </w:r>
      <w:r w:rsidRPr="00AF6AC3">
        <w:rPr>
          <w:rFonts w:ascii="Times New Roman" w:hAnsi="Times New Roman" w:cs="Times New Roman"/>
          <w:b/>
          <w:sz w:val="24"/>
          <w:szCs w:val="24"/>
        </w:rPr>
        <w:tab/>
        <w:t>AAAS</w:t>
      </w:r>
      <w:r w:rsidRPr="00AF6AC3">
        <w:rPr>
          <w:rFonts w:ascii="Times New Roman" w:hAnsi="Times New Roman" w:cs="Times New Roman"/>
          <w:b/>
          <w:sz w:val="24"/>
          <w:szCs w:val="24"/>
        </w:rPr>
        <w:tab/>
      </w:r>
      <w:r w:rsidRPr="00AF6AC3">
        <w:rPr>
          <w:rFonts w:ascii="Times New Roman" w:hAnsi="Times New Roman" w:cs="Times New Roman"/>
          <w:b/>
          <w:sz w:val="24"/>
          <w:szCs w:val="24"/>
        </w:rPr>
        <w:tab/>
      </w:r>
      <w:r w:rsidRPr="00AF6AC3">
        <w:rPr>
          <w:rFonts w:ascii="Times New Roman" w:hAnsi="Times New Roman" w:cs="Times New Roman"/>
          <w:b/>
          <w:sz w:val="24"/>
          <w:szCs w:val="24"/>
        </w:rPr>
        <w:tab/>
        <w:t>Revise Subject Code</w:t>
      </w:r>
    </w:p>
    <w:p w:rsidR="00CC1EF9" w:rsidRPr="00AF6AC3" w:rsidRDefault="00CC1EF9" w:rsidP="00AF6AC3">
      <w:pPr>
        <w:spacing w:after="0" w:line="240" w:lineRule="auto"/>
        <w:rPr>
          <w:rFonts w:ascii="Times New Roman" w:hAnsi="Times New Roman" w:cs="Times New Roman"/>
          <w:sz w:val="24"/>
          <w:szCs w:val="24"/>
        </w:rPr>
      </w:pPr>
    </w:p>
    <w:p w:rsidR="00CC1EF9" w:rsidRPr="00AF6AC3" w:rsidRDefault="00CC1EF9"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 xml:space="preserve">Current Subject Code and Title: </w:t>
      </w:r>
    </w:p>
    <w:p w:rsidR="00CC1EF9" w:rsidRPr="00AF6AC3" w:rsidRDefault="00CC1EF9" w:rsidP="00AF6AC3">
      <w:pPr>
        <w:spacing w:after="0" w:line="240" w:lineRule="auto"/>
        <w:rPr>
          <w:rFonts w:ascii="Times New Roman" w:hAnsi="Times New Roman" w:cs="Times New Roman"/>
          <w:sz w:val="24"/>
          <w:szCs w:val="24"/>
        </w:rPr>
      </w:pPr>
    </w:p>
    <w:p w:rsidR="00CC1EF9" w:rsidRPr="00AF6AC3" w:rsidRDefault="00CC1EF9"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AASI. Asian American Studies Institute</w:t>
      </w:r>
    </w:p>
    <w:p w:rsidR="00CC1EF9" w:rsidRPr="00AF6AC3" w:rsidRDefault="00CC1EF9" w:rsidP="00AF6AC3">
      <w:pPr>
        <w:spacing w:after="0" w:line="240" w:lineRule="auto"/>
        <w:rPr>
          <w:rFonts w:ascii="Times New Roman" w:hAnsi="Times New Roman" w:cs="Times New Roman"/>
          <w:i/>
          <w:sz w:val="24"/>
          <w:szCs w:val="24"/>
        </w:rPr>
      </w:pPr>
    </w:p>
    <w:p w:rsidR="00CC1EF9" w:rsidRPr="00AF6AC3" w:rsidRDefault="00CC1EF9" w:rsidP="00AF6AC3">
      <w:pPr>
        <w:spacing w:after="0" w:line="240" w:lineRule="auto"/>
        <w:rPr>
          <w:rFonts w:ascii="Times New Roman" w:hAnsi="Times New Roman" w:cs="Times New Roman"/>
          <w:i/>
          <w:sz w:val="24"/>
          <w:szCs w:val="24"/>
        </w:rPr>
      </w:pPr>
      <w:r w:rsidRPr="00AF6AC3">
        <w:rPr>
          <w:rFonts w:ascii="Times New Roman" w:hAnsi="Times New Roman" w:cs="Times New Roman"/>
          <w:i/>
          <w:sz w:val="24"/>
          <w:szCs w:val="24"/>
        </w:rPr>
        <w:t>Proposed Subject Code and Title:</w:t>
      </w:r>
    </w:p>
    <w:p w:rsidR="00CC1EF9" w:rsidRPr="00AF6AC3" w:rsidRDefault="00CC1EF9" w:rsidP="00AF6AC3">
      <w:pPr>
        <w:spacing w:after="0" w:line="240" w:lineRule="auto"/>
        <w:rPr>
          <w:rFonts w:ascii="Times New Roman" w:hAnsi="Times New Roman" w:cs="Times New Roman"/>
          <w:sz w:val="24"/>
          <w:szCs w:val="24"/>
        </w:rPr>
      </w:pPr>
    </w:p>
    <w:p w:rsidR="00CC1EF9" w:rsidRPr="00AF6AC3" w:rsidRDefault="00CC1EF9"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AAAS. Asian and Asian American Studies</w:t>
      </w:r>
    </w:p>
    <w:p w:rsidR="00CC1EF9" w:rsidRPr="00AF6AC3" w:rsidRDefault="00CC1EF9"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color w:val="FF0000"/>
          <w:sz w:val="24"/>
          <w:szCs w:val="24"/>
        </w:rPr>
      </w:pPr>
      <w:r w:rsidRPr="00AF6AC3">
        <w:rPr>
          <w:rFonts w:ascii="Times New Roman" w:hAnsi="Times New Roman" w:cs="Times New Roman"/>
          <w:b/>
          <w:sz w:val="24"/>
          <w:szCs w:val="24"/>
        </w:rPr>
        <w:t>2018-298</w:t>
      </w:r>
      <w:r w:rsidRPr="00AF6AC3">
        <w:rPr>
          <w:rFonts w:ascii="Times New Roman" w:hAnsi="Times New Roman" w:cs="Times New Roman"/>
          <w:b/>
          <w:sz w:val="24"/>
          <w:szCs w:val="24"/>
        </w:rPr>
        <w:tab/>
        <w:t>AASI/HIST 3554</w:t>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CC1EF9" w:rsidRPr="00AF6AC3" w:rsidRDefault="00CC1EF9" w:rsidP="00AF6AC3">
      <w:pPr>
        <w:spacing w:after="0" w:line="240" w:lineRule="auto"/>
        <w:rPr>
          <w:rFonts w:ascii="Times New Roman" w:hAnsi="Times New Roman" w:cs="Times New Roman"/>
          <w:sz w:val="24"/>
          <w:szCs w:val="24"/>
        </w:rPr>
      </w:pPr>
    </w:p>
    <w:p w:rsidR="00CC1EF9" w:rsidRPr="00AF6AC3" w:rsidRDefault="00CC1EF9"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CC1EF9" w:rsidRPr="00AF6AC3" w:rsidRDefault="00CC1EF9" w:rsidP="00AF6AC3">
      <w:pPr>
        <w:spacing w:after="0" w:line="240" w:lineRule="auto"/>
        <w:rPr>
          <w:rFonts w:ascii="Times New Roman" w:hAnsi="Times New Roman" w:cs="Times New Roman"/>
          <w:sz w:val="24"/>
          <w:szCs w:val="24"/>
        </w:rPr>
      </w:pPr>
    </w:p>
    <w:p w:rsid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HIST</w:t>
      </w:r>
      <w:r w:rsidR="008234B7" w:rsidRPr="00AF6AC3">
        <w:rPr>
          <w:rFonts w:ascii="Times New Roman" w:hAnsi="Times New Roman" w:cs="Times New Roman"/>
          <w:sz w:val="24"/>
          <w:szCs w:val="24"/>
        </w:rPr>
        <w:t xml:space="preserve"> 3554. Immigrants and the Shaping of American History </w:t>
      </w:r>
    </w:p>
    <w:p w:rsidR="00AF6AC3" w:rsidRDefault="008234B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(Also offered as AASI 3554.) Three credits. Recommended preparation: one course in American History. </w:t>
      </w:r>
    </w:p>
    <w:p w:rsidR="00AF6AC3" w:rsidRDefault="00AF6AC3" w:rsidP="00AF6AC3">
      <w:pPr>
        <w:spacing w:after="0" w:line="240" w:lineRule="auto"/>
        <w:rPr>
          <w:rFonts w:ascii="Times New Roman" w:hAnsi="Times New Roman" w:cs="Times New Roman"/>
          <w:sz w:val="24"/>
          <w:szCs w:val="24"/>
        </w:rPr>
      </w:pPr>
    </w:p>
    <w:p w:rsidR="00CC1EF9" w:rsidRPr="00AF6AC3" w:rsidRDefault="008234B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 origins of immigration to the United States and the interaction of immigrants with the social, political, and economic life of the nation after 1789, with emphasis on such topics as nativism, assimilation, and the “ethnic legacy.”</w:t>
      </w:r>
    </w:p>
    <w:p w:rsidR="00CC1EF9" w:rsidRPr="00AF6AC3" w:rsidRDefault="00CC1EF9" w:rsidP="00AF6AC3">
      <w:pPr>
        <w:spacing w:after="0" w:line="240" w:lineRule="auto"/>
        <w:rPr>
          <w:rFonts w:ascii="Times New Roman" w:hAnsi="Times New Roman" w:cs="Times New Roman"/>
          <w:sz w:val="24"/>
          <w:szCs w:val="24"/>
        </w:rPr>
      </w:pPr>
    </w:p>
    <w:p w:rsidR="008234B7" w:rsidRPr="00AF6AC3" w:rsidRDefault="008234B7"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8234B7" w:rsidRPr="00AF6AC3" w:rsidRDefault="008234B7" w:rsidP="00AF6AC3">
      <w:pPr>
        <w:spacing w:after="0" w:line="240" w:lineRule="auto"/>
        <w:rPr>
          <w:rFonts w:ascii="Times New Roman" w:hAnsi="Times New Roman" w:cs="Times New Roman"/>
          <w:sz w:val="24"/>
          <w:szCs w:val="24"/>
        </w:rPr>
      </w:pPr>
    </w:p>
    <w:p w:rsid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HIST</w:t>
      </w:r>
      <w:r w:rsidR="00272004" w:rsidRPr="00AF6AC3">
        <w:rPr>
          <w:rFonts w:ascii="Times New Roman" w:hAnsi="Times New Roman" w:cs="Times New Roman"/>
          <w:sz w:val="24"/>
          <w:szCs w:val="24"/>
        </w:rPr>
        <w:t xml:space="preserve"> 3554. Immigrants and the Shaping of American History </w:t>
      </w:r>
    </w:p>
    <w:p w:rsidR="00AF6AC3" w:rsidRDefault="00272004"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(Also offered as AASI 3554.) Three credits. Recommended preparation: one course in American History. </w:t>
      </w:r>
    </w:p>
    <w:p w:rsidR="008234B7" w:rsidRPr="00AF6AC3" w:rsidRDefault="00272004"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 origins of immigration to the United States and the interaction of immigrants with the social, political, and economic life of the nation after 1789, with emphasis on such topics as nativism, assimilation, and the “ethnic legacy.” CA1 (C). CA4-INT.</w:t>
      </w:r>
    </w:p>
    <w:p w:rsidR="00CC1EF9" w:rsidRPr="00AF6AC3" w:rsidRDefault="00CC1EF9"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color w:val="FF0000"/>
          <w:sz w:val="24"/>
          <w:szCs w:val="24"/>
        </w:rPr>
      </w:pPr>
      <w:r w:rsidRPr="00AF6AC3">
        <w:rPr>
          <w:rFonts w:ascii="Times New Roman" w:hAnsi="Times New Roman" w:cs="Times New Roman"/>
          <w:b/>
          <w:sz w:val="24"/>
          <w:szCs w:val="24"/>
        </w:rPr>
        <w:t>2018-299</w:t>
      </w:r>
      <w:r w:rsidRPr="00AF6AC3">
        <w:rPr>
          <w:rFonts w:ascii="Times New Roman" w:hAnsi="Times New Roman" w:cs="Times New Roman"/>
          <w:b/>
          <w:sz w:val="24"/>
          <w:szCs w:val="24"/>
        </w:rPr>
        <w:tab/>
        <w:t>AASI/HIST 3822</w:t>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272004" w:rsidRPr="00AF6AC3" w:rsidRDefault="00272004" w:rsidP="00AF6AC3">
      <w:pPr>
        <w:spacing w:after="0" w:line="240" w:lineRule="auto"/>
        <w:rPr>
          <w:rFonts w:ascii="Times New Roman" w:hAnsi="Times New Roman" w:cs="Times New Roman"/>
          <w:sz w:val="24"/>
          <w:szCs w:val="24"/>
        </w:rPr>
      </w:pPr>
    </w:p>
    <w:p w:rsidR="00272004" w:rsidRPr="00AF6AC3" w:rsidRDefault="00B60011"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B60011" w:rsidRPr="00AF6AC3" w:rsidRDefault="00B60011" w:rsidP="00AF6AC3">
      <w:pPr>
        <w:spacing w:after="0" w:line="240" w:lineRule="auto"/>
        <w:rPr>
          <w:rFonts w:ascii="Times New Roman" w:hAnsi="Times New Roman" w:cs="Times New Roman"/>
          <w:sz w:val="24"/>
          <w:szCs w:val="24"/>
        </w:rPr>
      </w:pPr>
    </w:p>
    <w:p w:rsid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HIST 3822. Modern China </w:t>
      </w:r>
    </w:p>
    <w:p w:rsid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(Also offered as AASI 3822.) Three credits. </w:t>
      </w:r>
    </w:p>
    <w:p w:rsidR="00AF6AC3" w:rsidRDefault="00AF6AC3" w:rsidP="00AF6AC3">
      <w:pPr>
        <w:spacing w:after="0" w:line="240" w:lineRule="auto"/>
        <w:rPr>
          <w:rFonts w:ascii="Times New Roman" w:hAnsi="Times New Roman" w:cs="Times New Roman"/>
          <w:sz w:val="24"/>
          <w:szCs w:val="24"/>
        </w:rPr>
      </w:pPr>
    </w:p>
    <w:p w:rsidR="00B60011" w:rsidRP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Survey of patterns of modern China since 1800. Topics will include reforms and revolutions, industrialization and urbanization, and family and population growth.</w:t>
      </w:r>
    </w:p>
    <w:p w:rsidR="00F20B57" w:rsidRPr="00AF6AC3" w:rsidRDefault="00F20B57" w:rsidP="00AF6AC3">
      <w:pPr>
        <w:spacing w:after="0" w:line="240" w:lineRule="auto"/>
        <w:rPr>
          <w:rFonts w:ascii="Times New Roman" w:hAnsi="Times New Roman" w:cs="Times New Roman"/>
          <w:sz w:val="24"/>
          <w:szCs w:val="24"/>
        </w:rPr>
      </w:pPr>
    </w:p>
    <w:p w:rsidR="00F20B57" w:rsidRP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F20B57" w:rsidRPr="00AF6AC3" w:rsidRDefault="00F20B57" w:rsidP="00AF6AC3">
      <w:pPr>
        <w:spacing w:after="0" w:line="240" w:lineRule="auto"/>
        <w:rPr>
          <w:rFonts w:ascii="Times New Roman" w:hAnsi="Times New Roman" w:cs="Times New Roman"/>
          <w:sz w:val="24"/>
          <w:szCs w:val="24"/>
        </w:rPr>
      </w:pPr>
    </w:p>
    <w:p w:rsidR="00AF6AC3" w:rsidRDefault="006A18E3"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HIST 3822. Modern China </w:t>
      </w:r>
    </w:p>
    <w:p w:rsidR="00AF6AC3" w:rsidRDefault="006A18E3"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(Also offered as AASI 3822.) Three credits. </w:t>
      </w:r>
    </w:p>
    <w:p w:rsidR="00AF6AC3" w:rsidRDefault="00AF6AC3" w:rsidP="00AF6AC3">
      <w:pPr>
        <w:spacing w:after="0" w:line="240" w:lineRule="auto"/>
        <w:rPr>
          <w:rFonts w:ascii="Times New Roman" w:hAnsi="Times New Roman" w:cs="Times New Roman"/>
          <w:sz w:val="24"/>
          <w:szCs w:val="24"/>
        </w:rPr>
      </w:pPr>
    </w:p>
    <w:p w:rsidR="00F20B57" w:rsidRPr="00AF6AC3" w:rsidRDefault="006A18E3"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Survey of patterns of modern China since 1800. Topics will include reforms and revolutions, industrialization and urbanization, and family and population growth. CA1 (C and E). CA4-INT.</w:t>
      </w:r>
    </w:p>
    <w:p w:rsidR="00272004" w:rsidRPr="00AF6AC3" w:rsidRDefault="00272004"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2018-300</w:t>
      </w:r>
      <w:r w:rsidRPr="00AF6AC3">
        <w:rPr>
          <w:rFonts w:ascii="Times New Roman" w:hAnsi="Times New Roman" w:cs="Times New Roman"/>
          <w:b/>
          <w:sz w:val="24"/>
          <w:szCs w:val="24"/>
        </w:rPr>
        <w:tab/>
        <w:t>COMM 4300</w:t>
      </w:r>
      <w:r w:rsidRPr="00AF6AC3">
        <w:rPr>
          <w:rFonts w:ascii="Times New Roman" w:hAnsi="Times New Roman" w:cs="Times New Roman"/>
          <w:b/>
          <w:sz w:val="24"/>
          <w:szCs w:val="24"/>
        </w:rPr>
        <w:tab/>
      </w:r>
      <w:r w:rsidRPr="00AF6AC3">
        <w:rPr>
          <w:rFonts w:ascii="Times New Roman" w:hAnsi="Times New Roman" w:cs="Times New Roman"/>
          <w:b/>
          <w:sz w:val="24"/>
          <w:szCs w:val="24"/>
        </w:rPr>
        <w:tab/>
        <w:t>Revise Course</w:t>
      </w:r>
      <w:r w:rsidRPr="00AF6AC3">
        <w:rPr>
          <w:rFonts w:ascii="Times New Roman" w:hAnsi="Times New Roman" w:cs="Times New Roman"/>
          <w:b/>
          <w:sz w:val="24"/>
          <w:szCs w:val="24"/>
        </w:rPr>
        <w:tab/>
      </w:r>
    </w:p>
    <w:p w:rsidR="006A18E3" w:rsidRPr="00AF6AC3" w:rsidRDefault="006A18E3" w:rsidP="00AF6AC3">
      <w:pPr>
        <w:spacing w:after="0" w:line="240" w:lineRule="auto"/>
        <w:rPr>
          <w:rFonts w:ascii="Times New Roman" w:hAnsi="Times New Roman" w:cs="Times New Roman"/>
          <w:sz w:val="24"/>
          <w:szCs w:val="24"/>
        </w:rPr>
      </w:pPr>
    </w:p>
    <w:p w:rsidR="006A18E3" w:rsidRPr="00AF6AC3" w:rsidRDefault="006A18E3"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6A18E3" w:rsidRPr="00AF6AC3" w:rsidRDefault="006A18E3" w:rsidP="00AF6AC3">
      <w:pPr>
        <w:spacing w:after="0" w:line="240" w:lineRule="auto"/>
        <w:rPr>
          <w:rFonts w:ascii="Times New Roman" w:hAnsi="Times New Roman" w:cs="Times New Roman"/>
          <w:sz w:val="24"/>
          <w:szCs w:val="24"/>
        </w:rPr>
      </w:pPr>
    </w:p>
    <w:p w:rsidR="00AF6AC3" w:rsidRDefault="00AB7D2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COMM 4035. Advanced Media Effects </w:t>
      </w:r>
    </w:p>
    <w:p w:rsidR="00AF6AC3" w:rsidRDefault="00AB7D2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COMM 1000 and 1300; open to juniors or higher. </w:t>
      </w:r>
    </w:p>
    <w:p w:rsidR="00AF6AC3" w:rsidRDefault="00AF6AC3" w:rsidP="00AF6AC3">
      <w:pPr>
        <w:spacing w:after="0" w:line="240" w:lineRule="auto"/>
        <w:rPr>
          <w:rFonts w:ascii="Times New Roman" w:hAnsi="Times New Roman" w:cs="Times New Roman"/>
          <w:sz w:val="24"/>
          <w:szCs w:val="24"/>
        </w:rPr>
      </w:pPr>
    </w:p>
    <w:p w:rsidR="006A18E3" w:rsidRPr="00AF6AC3" w:rsidRDefault="00AB7D2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Contentious topics in current media effects research, and their theoretical implications. Topics may include sexual content on television, pornography, alcohol on television, video games, and media impact on body image.</w:t>
      </w:r>
    </w:p>
    <w:p w:rsidR="006A18E3" w:rsidRPr="00AF6AC3" w:rsidRDefault="006A18E3" w:rsidP="00AF6AC3">
      <w:pPr>
        <w:spacing w:after="0" w:line="240" w:lineRule="auto"/>
        <w:rPr>
          <w:rFonts w:ascii="Times New Roman" w:hAnsi="Times New Roman" w:cs="Times New Roman"/>
          <w:sz w:val="24"/>
          <w:szCs w:val="24"/>
        </w:rPr>
      </w:pPr>
    </w:p>
    <w:p w:rsidR="00AB7D28" w:rsidRPr="00AF6AC3" w:rsidRDefault="00AB7D28"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AB7D28" w:rsidRPr="00AF6AC3" w:rsidRDefault="00AB7D28" w:rsidP="00AF6AC3">
      <w:pPr>
        <w:spacing w:after="0" w:line="240" w:lineRule="auto"/>
        <w:rPr>
          <w:rFonts w:ascii="Times New Roman" w:hAnsi="Times New Roman" w:cs="Times New Roman"/>
          <w:sz w:val="24"/>
          <w:szCs w:val="24"/>
        </w:rPr>
      </w:pPr>
    </w:p>
    <w:p w:rsidR="00A73295" w:rsidRDefault="0023054B"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COMM 4300. Advanced Media Effects </w:t>
      </w:r>
    </w:p>
    <w:p w:rsidR="00A73295" w:rsidRDefault="0023054B"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Prerequisite: COMM 1000, 1300, 3000; COMM 3000Q or STAT 1100Q</w:t>
      </w:r>
      <w:proofErr w:type="gramStart"/>
      <w:r w:rsidRPr="00AF6AC3">
        <w:rPr>
          <w:rFonts w:ascii="Times New Roman" w:hAnsi="Times New Roman" w:cs="Times New Roman"/>
          <w:sz w:val="24"/>
          <w:szCs w:val="24"/>
        </w:rPr>
        <w:t>;</w:t>
      </w:r>
      <w:proofErr w:type="gramEnd"/>
      <w:r w:rsidRPr="00AF6AC3">
        <w:rPr>
          <w:rFonts w:ascii="Times New Roman" w:hAnsi="Times New Roman" w:cs="Times New Roman"/>
          <w:sz w:val="24"/>
          <w:szCs w:val="24"/>
        </w:rPr>
        <w:t xml:space="preserve"> open to juniors or higher. </w:t>
      </w:r>
    </w:p>
    <w:p w:rsidR="00A73295" w:rsidRDefault="00A73295" w:rsidP="00AF6AC3">
      <w:pPr>
        <w:spacing w:after="0" w:line="240" w:lineRule="auto"/>
        <w:rPr>
          <w:rFonts w:ascii="Times New Roman" w:hAnsi="Times New Roman" w:cs="Times New Roman"/>
          <w:sz w:val="24"/>
          <w:szCs w:val="24"/>
        </w:rPr>
      </w:pPr>
    </w:p>
    <w:p w:rsidR="00AB7D28" w:rsidRPr="00AF6AC3" w:rsidRDefault="0023054B"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Contentious topics in current media effects research, and their theoretical implications. Topics may include sexual content on television, pornography, alcohol on television, video games, and media impact on body image.</w:t>
      </w:r>
    </w:p>
    <w:p w:rsidR="0023054B" w:rsidRPr="00AF6AC3" w:rsidRDefault="0023054B"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2018-301</w:t>
      </w:r>
      <w:r w:rsidRPr="00AF6AC3">
        <w:rPr>
          <w:rFonts w:ascii="Times New Roman" w:hAnsi="Times New Roman" w:cs="Times New Roman"/>
          <w:b/>
          <w:sz w:val="24"/>
          <w:szCs w:val="24"/>
        </w:rPr>
        <w:tab/>
        <w:t>COMM 4300W</w:t>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23054B" w:rsidRPr="00AF6AC3" w:rsidRDefault="0023054B" w:rsidP="00AF6AC3">
      <w:pPr>
        <w:spacing w:after="0" w:line="240" w:lineRule="auto"/>
        <w:rPr>
          <w:rFonts w:ascii="Times New Roman" w:hAnsi="Times New Roman" w:cs="Times New Roman"/>
          <w:sz w:val="24"/>
          <w:szCs w:val="24"/>
        </w:rPr>
      </w:pPr>
    </w:p>
    <w:p w:rsidR="0023054B" w:rsidRPr="00AF6AC3" w:rsidRDefault="0023054B"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23054B" w:rsidRPr="00AF6AC3" w:rsidRDefault="0023054B" w:rsidP="00AF6AC3">
      <w:pPr>
        <w:spacing w:after="0" w:line="240" w:lineRule="auto"/>
        <w:rPr>
          <w:rFonts w:ascii="Times New Roman" w:hAnsi="Times New Roman" w:cs="Times New Roman"/>
          <w:sz w:val="24"/>
          <w:szCs w:val="24"/>
        </w:rPr>
      </w:pPr>
    </w:p>
    <w:p w:rsidR="00A73295" w:rsidRDefault="004F55E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COMM 4035W. Advanced Media Effects </w:t>
      </w:r>
    </w:p>
    <w:p w:rsidR="004F55EA" w:rsidRPr="00AF6AC3" w:rsidRDefault="004F55E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Prerequisite: COMM 1000 and 1300; ENGL 1010, 1011, or 2011; open to juniors or higher.</w:t>
      </w:r>
    </w:p>
    <w:p w:rsidR="0023054B" w:rsidRPr="00AF6AC3" w:rsidRDefault="004F55E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Contentious topics in current media effects research, and their theoretical implications. Topics may include sexual content on television, pornography, alcohol on television, video games, and media impact on body image. </w:t>
      </w:r>
    </w:p>
    <w:p w:rsidR="0023054B" w:rsidRPr="00AF6AC3" w:rsidRDefault="0023054B" w:rsidP="00AF6AC3">
      <w:pPr>
        <w:spacing w:after="0" w:line="240" w:lineRule="auto"/>
        <w:rPr>
          <w:rFonts w:ascii="Times New Roman" w:hAnsi="Times New Roman" w:cs="Times New Roman"/>
          <w:sz w:val="24"/>
          <w:szCs w:val="24"/>
        </w:rPr>
      </w:pPr>
    </w:p>
    <w:p w:rsidR="004F55EA" w:rsidRPr="00AF6AC3" w:rsidRDefault="004F55EA"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4F55EA" w:rsidRPr="00AF6AC3" w:rsidRDefault="004F55EA" w:rsidP="00AF6AC3">
      <w:pPr>
        <w:spacing w:after="0" w:line="240" w:lineRule="auto"/>
        <w:rPr>
          <w:rFonts w:ascii="Times New Roman" w:hAnsi="Times New Roman" w:cs="Times New Roman"/>
          <w:sz w:val="24"/>
          <w:szCs w:val="24"/>
        </w:rPr>
      </w:pPr>
    </w:p>
    <w:p w:rsidR="00A73295" w:rsidRDefault="0085530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COMM 4300W. Advanced Media Effects </w:t>
      </w:r>
    </w:p>
    <w:p w:rsidR="0085530D" w:rsidRPr="00AF6AC3" w:rsidRDefault="0085530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Prerequisites: COMM 1000, 1300 and 3300; COMM 3000Q or STAT 1100Q; ENGL1010 or 1011 or 2011; open to juniors or higher.</w:t>
      </w:r>
    </w:p>
    <w:p w:rsidR="00A73295" w:rsidRDefault="00A73295" w:rsidP="00AF6AC3">
      <w:pPr>
        <w:spacing w:after="0" w:line="240" w:lineRule="auto"/>
        <w:rPr>
          <w:rFonts w:ascii="Times New Roman" w:hAnsi="Times New Roman" w:cs="Times New Roman"/>
          <w:sz w:val="24"/>
          <w:szCs w:val="24"/>
        </w:rPr>
      </w:pPr>
    </w:p>
    <w:p w:rsidR="004F55EA" w:rsidRPr="00AF6AC3" w:rsidRDefault="0085530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Contentious topics in current media effects research, and their theoretical implications. Topics may include sexual content on television, pornography, alcohol on television, video games, and media impact on body image.</w:t>
      </w:r>
    </w:p>
    <w:p w:rsidR="004F55EA" w:rsidRPr="00AF6AC3" w:rsidRDefault="004F55EA"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2018-302</w:t>
      </w:r>
      <w:r w:rsidRPr="00AF6AC3">
        <w:rPr>
          <w:rFonts w:ascii="Times New Roman" w:hAnsi="Times New Roman" w:cs="Times New Roman"/>
          <w:b/>
          <w:sz w:val="24"/>
          <w:szCs w:val="24"/>
        </w:rPr>
        <w:tab/>
        <w:t>ENGL 2635E</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85530D" w:rsidRPr="00AF6AC3" w:rsidRDefault="0085530D" w:rsidP="00AF6AC3">
      <w:pPr>
        <w:spacing w:after="0" w:line="240" w:lineRule="auto"/>
        <w:rPr>
          <w:rFonts w:ascii="Times New Roman" w:hAnsi="Times New Roman" w:cs="Times New Roman"/>
          <w:sz w:val="24"/>
          <w:szCs w:val="24"/>
        </w:rPr>
      </w:pPr>
    </w:p>
    <w:p w:rsidR="0085530D" w:rsidRPr="00AF6AC3" w:rsidRDefault="0085530D"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85530D" w:rsidRPr="00AF6AC3" w:rsidRDefault="0085530D" w:rsidP="00AF6AC3">
      <w:pPr>
        <w:spacing w:after="0" w:line="240" w:lineRule="auto"/>
        <w:rPr>
          <w:rFonts w:ascii="Times New Roman" w:hAnsi="Times New Roman" w:cs="Times New Roman"/>
          <w:sz w:val="24"/>
          <w:szCs w:val="24"/>
        </w:rPr>
      </w:pPr>
    </w:p>
    <w:p w:rsidR="00A73295" w:rsidRDefault="004F6CF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3635. Literature and the Environment </w:t>
      </w:r>
    </w:p>
    <w:p w:rsidR="00A73295" w:rsidRDefault="004F6CF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juniors and higher, others by consent. </w:t>
      </w:r>
    </w:p>
    <w:p w:rsidR="00A73295" w:rsidRDefault="00A73295" w:rsidP="00AF6AC3">
      <w:pPr>
        <w:spacing w:after="0" w:line="240" w:lineRule="auto"/>
        <w:rPr>
          <w:rFonts w:ascii="Times New Roman" w:hAnsi="Times New Roman" w:cs="Times New Roman"/>
          <w:sz w:val="24"/>
          <w:szCs w:val="24"/>
        </w:rPr>
      </w:pPr>
    </w:p>
    <w:p w:rsidR="004F6CF1" w:rsidRPr="00AF6AC3" w:rsidRDefault="004F6CF1" w:rsidP="00AF6AC3">
      <w:pPr>
        <w:spacing w:after="0" w:line="240" w:lineRule="auto"/>
        <w:rPr>
          <w:rFonts w:ascii="Times New Roman" w:hAnsi="Times New Roman" w:cs="Times New Roman"/>
          <w:sz w:val="24"/>
          <w:szCs w:val="24"/>
        </w:rPr>
      </w:pPr>
      <w:proofErr w:type="spellStart"/>
      <w:r w:rsidRPr="00AF6AC3">
        <w:rPr>
          <w:rFonts w:ascii="Times New Roman" w:hAnsi="Times New Roman" w:cs="Times New Roman"/>
          <w:sz w:val="24"/>
          <w:szCs w:val="24"/>
        </w:rPr>
        <w:t>Ecocritical</w:t>
      </w:r>
      <w:proofErr w:type="spellEnd"/>
      <w:r w:rsidRPr="00AF6AC3">
        <w:rPr>
          <w:rFonts w:ascii="Times New Roman" w:hAnsi="Times New Roman" w:cs="Times New Roman"/>
          <w:sz w:val="24"/>
          <w:szCs w:val="24"/>
        </w:rPr>
        <w:t xml:space="preserve"> approaches to literary treatment of global environmental issues.</w:t>
      </w:r>
    </w:p>
    <w:p w:rsidR="00A73295" w:rsidRDefault="00A73295" w:rsidP="00AF6AC3">
      <w:pPr>
        <w:spacing w:after="0" w:line="240" w:lineRule="auto"/>
        <w:rPr>
          <w:rFonts w:ascii="Times New Roman" w:hAnsi="Times New Roman" w:cs="Times New Roman"/>
          <w:i/>
          <w:sz w:val="24"/>
          <w:szCs w:val="24"/>
        </w:rPr>
      </w:pPr>
    </w:p>
    <w:p w:rsidR="0085530D" w:rsidRPr="00AF6AC3" w:rsidRDefault="004F6CF1"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4F6CF1" w:rsidRPr="00AF6AC3" w:rsidRDefault="004F6CF1" w:rsidP="00AF6AC3">
      <w:pPr>
        <w:spacing w:after="0" w:line="240" w:lineRule="auto"/>
        <w:rPr>
          <w:rFonts w:ascii="Times New Roman" w:hAnsi="Times New Roman" w:cs="Times New Roman"/>
          <w:sz w:val="24"/>
          <w:szCs w:val="24"/>
        </w:rPr>
      </w:pPr>
    </w:p>
    <w:p w:rsidR="00A73295" w:rsidRDefault="00763915"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2635E. Literature and the Environment </w:t>
      </w:r>
    </w:p>
    <w:p w:rsidR="00A73295" w:rsidRDefault="00763915"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w:t>
      </w:r>
    </w:p>
    <w:p w:rsidR="00A73295" w:rsidRDefault="00A73295" w:rsidP="00AF6AC3">
      <w:pPr>
        <w:spacing w:after="0" w:line="240" w:lineRule="auto"/>
        <w:rPr>
          <w:rFonts w:ascii="Times New Roman" w:hAnsi="Times New Roman" w:cs="Times New Roman"/>
          <w:sz w:val="24"/>
          <w:szCs w:val="24"/>
        </w:rPr>
      </w:pPr>
    </w:p>
    <w:p w:rsidR="004F6CF1" w:rsidRPr="00AF6AC3" w:rsidRDefault="00763915" w:rsidP="00AF6AC3">
      <w:pPr>
        <w:spacing w:after="0" w:line="240" w:lineRule="auto"/>
        <w:rPr>
          <w:rFonts w:ascii="Times New Roman" w:hAnsi="Times New Roman" w:cs="Times New Roman"/>
          <w:sz w:val="24"/>
          <w:szCs w:val="24"/>
        </w:rPr>
      </w:pPr>
      <w:proofErr w:type="spellStart"/>
      <w:r w:rsidRPr="00AF6AC3">
        <w:rPr>
          <w:rFonts w:ascii="Times New Roman" w:hAnsi="Times New Roman" w:cs="Times New Roman"/>
          <w:sz w:val="24"/>
          <w:szCs w:val="24"/>
        </w:rPr>
        <w:t>Ecocritical</w:t>
      </w:r>
      <w:proofErr w:type="spellEnd"/>
      <w:r w:rsidRPr="00AF6AC3">
        <w:rPr>
          <w:rFonts w:ascii="Times New Roman" w:hAnsi="Times New Roman" w:cs="Times New Roman"/>
          <w:sz w:val="24"/>
          <w:szCs w:val="24"/>
        </w:rPr>
        <w:t xml:space="preserve"> approaches to literary treatment of global environmental issues. CA-1(B)</w:t>
      </w:r>
    </w:p>
    <w:p w:rsidR="0085530D" w:rsidRPr="00AF6AC3" w:rsidRDefault="0085530D"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2018-303</w:t>
      </w:r>
      <w:r w:rsidRPr="00AF6AC3">
        <w:rPr>
          <w:rFonts w:ascii="Times New Roman" w:hAnsi="Times New Roman" w:cs="Times New Roman"/>
          <w:b/>
          <w:sz w:val="24"/>
          <w:szCs w:val="24"/>
        </w:rPr>
        <w:tab/>
        <w:t>ENGL 3240E</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763915" w:rsidRPr="00AF6AC3" w:rsidRDefault="00763915" w:rsidP="00AF6AC3">
      <w:pPr>
        <w:spacing w:after="0" w:line="240" w:lineRule="auto"/>
        <w:rPr>
          <w:rFonts w:ascii="Times New Roman" w:hAnsi="Times New Roman" w:cs="Times New Roman"/>
          <w:sz w:val="24"/>
          <w:szCs w:val="24"/>
        </w:rPr>
      </w:pPr>
    </w:p>
    <w:p w:rsidR="00763915" w:rsidRPr="00AF6AC3" w:rsidRDefault="00763915"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763915" w:rsidRPr="00AF6AC3" w:rsidRDefault="00763915" w:rsidP="00AF6AC3">
      <w:pPr>
        <w:spacing w:after="0" w:line="240" w:lineRule="auto"/>
        <w:rPr>
          <w:rFonts w:ascii="Times New Roman" w:hAnsi="Times New Roman" w:cs="Times New Roman"/>
          <w:sz w:val="24"/>
          <w:szCs w:val="24"/>
        </w:rPr>
      </w:pPr>
    </w:p>
    <w:p w:rsidR="00A73295" w:rsidRDefault="00AE35E2"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3240. American Nature Writing </w:t>
      </w:r>
    </w:p>
    <w:p w:rsidR="00A73295" w:rsidRDefault="00AE35E2"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juniors or higher. </w:t>
      </w:r>
    </w:p>
    <w:p w:rsidR="00A73295" w:rsidRDefault="00A73295" w:rsidP="00AF6AC3">
      <w:pPr>
        <w:spacing w:after="0" w:line="240" w:lineRule="auto"/>
        <w:rPr>
          <w:rFonts w:ascii="Times New Roman" w:hAnsi="Times New Roman" w:cs="Times New Roman"/>
          <w:sz w:val="24"/>
          <w:szCs w:val="24"/>
        </w:rPr>
      </w:pPr>
    </w:p>
    <w:p w:rsidR="00763915" w:rsidRPr="00AF6AC3" w:rsidRDefault="00AE35E2"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Study of writings, from the colonial era to the modern, reflecting diverse ways of imagining humanity’s relation to the natural environment.</w:t>
      </w:r>
    </w:p>
    <w:p w:rsidR="00AE35E2" w:rsidRPr="00AF6AC3" w:rsidRDefault="00AE35E2" w:rsidP="00AF6AC3">
      <w:pPr>
        <w:spacing w:after="0" w:line="240" w:lineRule="auto"/>
        <w:rPr>
          <w:rFonts w:ascii="Times New Roman" w:hAnsi="Times New Roman" w:cs="Times New Roman"/>
          <w:sz w:val="24"/>
          <w:szCs w:val="24"/>
        </w:rPr>
      </w:pPr>
    </w:p>
    <w:p w:rsidR="00AE35E2" w:rsidRPr="00AF6AC3" w:rsidRDefault="00AE35E2"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AE35E2" w:rsidRPr="00AF6AC3" w:rsidRDefault="00AE35E2" w:rsidP="00AF6AC3">
      <w:pPr>
        <w:spacing w:after="0" w:line="240" w:lineRule="auto"/>
        <w:rPr>
          <w:rFonts w:ascii="Times New Roman" w:hAnsi="Times New Roman" w:cs="Times New Roman"/>
          <w:sz w:val="24"/>
          <w:szCs w:val="24"/>
        </w:rPr>
      </w:pPr>
    </w:p>
    <w:p w:rsidR="00A73295" w:rsidRDefault="002020C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3240E. American Nature Writing </w:t>
      </w:r>
    </w:p>
    <w:p w:rsidR="00A73295" w:rsidRDefault="002020C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juniors or higher. </w:t>
      </w:r>
    </w:p>
    <w:p w:rsidR="00A73295" w:rsidRDefault="00A73295" w:rsidP="00AF6AC3">
      <w:pPr>
        <w:spacing w:after="0" w:line="240" w:lineRule="auto"/>
        <w:rPr>
          <w:rFonts w:ascii="Times New Roman" w:hAnsi="Times New Roman" w:cs="Times New Roman"/>
          <w:sz w:val="24"/>
          <w:szCs w:val="24"/>
        </w:rPr>
      </w:pPr>
    </w:p>
    <w:p w:rsidR="00AE35E2" w:rsidRPr="00AF6AC3" w:rsidRDefault="002020C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Study of writings, from the colonial era to the modern, reflecting diverse ways of imagining humanity’s relation to the natural environment.</w:t>
      </w:r>
    </w:p>
    <w:p w:rsidR="00763915" w:rsidRPr="00AF6AC3" w:rsidRDefault="00763915"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2018-304</w:t>
      </w:r>
      <w:r w:rsidRPr="00AF6AC3">
        <w:rPr>
          <w:rFonts w:ascii="Times New Roman" w:hAnsi="Times New Roman" w:cs="Times New Roman"/>
          <w:b/>
          <w:sz w:val="24"/>
          <w:szCs w:val="24"/>
        </w:rPr>
        <w:tab/>
        <w:t>ENGL 3715E</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2020C1" w:rsidRPr="00AF6AC3" w:rsidRDefault="002020C1" w:rsidP="00AF6AC3">
      <w:pPr>
        <w:spacing w:after="0" w:line="240" w:lineRule="auto"/>
        <w:rPr>
          <w:rFonts w:ascii="Times New Roman" w:hAnsi="Times New Roman" w:cs="Times New Roman"/>
          <w:sz w:val="24"/>
          <w:szCs w:val="24"/>
        </w:rPr>
      </w:pPr>
    </w:p>
    <w:p w:rsidR="002020C1" w:rsidRPr="00AF6AC3" w:rsidRDefault="002020C1"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2020C1" w:rsidRPr="00AF6AC3" w:rsidRDefault="002020C1" w:rsidP="00AF6AC3">
      <w:pPr>
        <w:spacing w:after="0" w:line="240" w:lineRule="auto"/>
        <w:rPr>
          <w:rFonts w:ascii="Times New Roman" w:hAnsi="Times New Roman" w:cs="Times New Roman"/>
          <w:sz w:val="24"/>
          <w:szCs w:val="24"/>
        </w:rPr>
      </w:pPr>
    </w:p>
    <w:p w:rsidR="00A73295" w:rsidRDefault="000D24BE"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3715. Nature Writing Workshop </w:t>
      </w:r>
    </w:p>
    <w:p w:rsidR="00A73295" w:rsidRDefault="000D24BE"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lastRenderedPageBreak/>
        <w:t xml:space="preserve">Three credits. Prerequisite: ENGL 1010 or 1011 or 2011; open to sophomores or higher; open only with consent of instructor. Recommended preparation: ENGL 1701. </w:t>
      </w:r>
    </w:p>
    <w:p w:rsidR="00A73295" w:rsidRDefault="00A73295" w:rsidP="00AF6AC3">
      <w:pPr>
        <w:spacing w:after="0" w:line="240" w:lineRule="auto"/>
        <w:rPr>
          <w:rFonts w:ascii="Times New Roman" w:hAnsi="Times New Roman" w:cs="Times New Roman"/>
          <w:sz w:val="24"/>
          <w:szCs w:val="24"/>
        </w:rPr>
      </w:pPr>
    </w:p>
    <w:p w:rsidR="002020C1" w:rsidRPr="00AF6AC3" w:rsidRDefault="000D24BE"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For student writers of proved ability who wish training in techniques of nature writing. Emphasis on nonfiction or poetry.</w:t>
      </w:r>
    </w:p>
    <w:p w:rsidR="000D24BE" w:rsidRPr="00AF6AC3" w:rsidRDefault="000D24BE" w:rsidP="00AF6AC3">
      <w:pPr>
        <w:spacing w:after="0" w:line="240" w:lineRule="auto"/>
        <w:rPr>
          <w:rFonts w:ascii="Times New Roman" w:hAnsi="Times New Roman" w:cs="Times New Roman"/>
          <w:sz w:val="24"/>
          <w:szCs w:val="24"/>
        </w:rPr>
      </w:pPr>
    </w:p>
    <w:p w:rsidR="000D24BE" w:rsidRPr="00AF6AC3" w:rsidRDefault="000D24BE"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0D24BE" w:rsidRPr="00AF6AC3" w:rsidRDefault="000D24BE" w:rsidP="00AF6AC3">
      <w:pPr>
        <w:spacing w:after="0" w:line="240" w:lineRule="auto"/>
        <w:rPr>
          <w:rFonts w:ascii="Times New Roman" w:hAnsi="Times New Roman" w:cs="Times New Roman"/>
          <w:sz w:val="24"/>
          <w:szCs w:val="24"/>
        </w:rPr>
      </w:pPr>
    </w:p>
    <w:p w:rsidR="00A73295" w:rsidRDefault="005E737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3715E. Nature Writing Workshop </w:t>
      </w:r>
    </w:p>
    <w:p w:rsidR="00A73295" w:rsidRDefault="005E737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sophomores or higher; open only with consent of instructor. Recommended preparation: ENGL 1701. </w:t>
      </w:r>
    </w:p>
    <w:p w:rsidR="00A73295" w:rsidRDefault="00A73295" w:rsidP="00AF6AC3">
      <w:pPr>
        <w:spacing w:after="0" w:line="240" w:lineRule="auto"/>
        <w:rPr>
          <w:rFonts w:ascii="Times New Roman" w:hAnsi="Times New Roman" w:cs="Times New Roman"/>
          <w:sz w:val="24"/>
          <w:szCs w:val="24"/>
        </w:rPr>
      </w:pPr>
    </w:p>
    <w:p w:rsidR="000D24BE" w:rsidRPr="00AF6AC3" w:rsidRDefault="005E737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For student writers of proven ability who desire training in techniques of nature writing. Emphasis on nonfiction or poetry.</w:t>
      </w:r>
    </w:p>
    <w:p w:rsidR="002020C1" w:rsidRPr="00AF6AC3" w:rsidRDefault="002020C1"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2018-305</w:t>
      </w:r>
      <w:r w:rsidRPr="00AF6AC3">
        <w:rPr>
          <w:rFonts w:ascii="Times New Roman" w:hAnsi="Times New Roman" w:cs="Times New Roman"/>
          <w:b/>
          <w:sz w:val="24"/>
          <w:szCs w:val="24"/>
        </w:rPr>
        <w:tab/>
        <w:t>ENGL 3122W</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Add Course </w:t>
      </w:r>
      <w:r w:rsidRPr="00AF6AC3">
        <w:rPr>
          <w:rFonts w:ascii="Times New Roman" w:hAnsi="Times New Roman" w:cs="Times New Roman"/>
          <w:b/>
          <w:color w:val="FF0000"/>
          <w:sz w:val="24"/>
          <w:szCs w:val="24"/>
        </w:rPr>
        <w:t>(G) (S)</w:t>
      </w:r>
    </w:p>
    <w:p w:rsidR="005E737C" w:rsidRPr="00AF6AC3" w:rsidRDefault="005E737C" w:rsidP="00AF6AC3">
      <w:pPr>
        <w:spacing w:after="0" w:line="240" w:lineRule="auto"/>
        <w:rPr>
          <w:rFonts w:ascii="Times New Roman" w:hAnsi="Times New Roman" w:cs="Times New Roman"/>
          <w:sz w:val="24"/>
          <w:szCs w:val="24"/>
        </w:rPr>
      </w:pPr>
    </w:p>
    <w:p w:rsidR="005E737C" w:rsidRPr="00AF6AC3" w:rsidRDefault="00A6083D"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w:t>
      </w:r>
      <w:r w:rsidR="005E737C" w:rsidRPr="00AF6AC3">
        <w:rPr>
          <w:rFonts w:ascii="Times New Roman" w:hAnsi="Times New Roman" w:cs="Times New Roman"/>
          <w:i/>
          <w:sz w:val="24"/>
          <w:szCs w:val="24"/>
        </w:rPr>
        <w:t xml:space="preserve"> Copy:</w:t>
      </w:r>
    </w:p>
    <w:p w:rsidR="005E737C" w:rsidRPr="00AF6AC3" w:rsidRDefault="005E737C" w:rsidP="00AF6AC3">
      <w:pPr>
        <w:spacing w:after="0" w:line="240" w:lineRule="auto"/>
        <w:rPr>
          <w:rFonts w:ascii="Times New Roman" w:hAnsi="Times New Roman" w:cs="Times New Roman"/>
          <w:sz w:val="24"/>
          <w:szCs w:val="24"/>
        </w:rPr>
      </w:pPr>
    </w:p>
    <w:p w:rsidR="00A73295" w:rsidRDefault="00A6083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3122W. Irish Literature in English since 1939 </w:t>
      </w:r>
    </w:p>
    <w:p w:rsidR="00A73295" w:rsidRDefault="00A6083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juniors or higher. </w:t>
      </w:r>
    </w:p>
    <w:p w:rsidR="00A73295" w:rsidRDefault="00A73295" w:rsidP="00AF6AC3">
      <w:pPr>
        <w:spacing w:after="0" w:line="240" w:lineRule="auto"/>
        <w:rPr>
          <w:rFonts w:ascii="Times New Roman" w:hAnsi="Times New Roman" w:cs="Times New Roman"/>
          <w:sz w:val="24"/>
          <w:szCs w:val="24"/>
        </w:rPr>
      </w:pPr>
    </w:p>
    <w:p w:rsidR="005E737C" w:rsidRPr="00AF6AC3" w:rsidRDefault="00A6083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Fiction, drama, and poetry by such writers as Beckett, O’Brien, </w:t>
      </w:r>
      <w:proofErr w:type="spellStart"/>
      <w:r w:rsidRPr="00AF6AC3">
        <w:rPr>
          <w:rFonts w:ascii="Times New Roman" w:hAnsi="Times New Roman" w:cs="Times New Roman"/>
          <w:sz w:val="24"/>
          <w:szCs w:val="24"/>
        </w:rPr>
        <w:t>Friel</w:t>
      </w:r>
      <w:proofErr w:type="spellEnd"/>
      <w:r w:rsidRPr="00AF6AC3">
        <w:rPr>
          <w:rFonts w:ascii="Times New Roman" w:hAnsi="Times New Roman" w:cs="Times New Roman"/>
          <w:sz w:val="24"/>
          <w:szCs w:val="24"/>
        </w:rPr>
        <w:t xml:space="preserve">, Heaney, Doyle, Carr, McCabe, </w:t>
      </w:r>
      <w:proofErr w:type="spellStart"/>
      <w:r w:rsidRPr="00AF6AC3">
        <w:rPr>
          <w:rFonts w:ascii="Times New Roman" w:hAnsi="Times New Roman" w:cs="Times New Roman"/>
          <w:sz w:val="24"/>
          <w:szCs w:val="24"/>
        </w:rPr>
        <w:t>Tόibin</w:t>
      </w:r>
      <w:proofErr w:type="spellEnd"/>
      <w:r w:rsidRPr="00AF6AC3">
        <w:rPr>
          <w:rFonts w:ascii="Times New Roman" w:hAnsi="Times New Roman" w:cs="Times New Roman"/>
          <w:sz w:val="24"/>
          <w:szCs w:val="24"/>
        </w:rPr>
        <w:t xml:space="preserve">, and </w:t>
      </w:r>
      <w:proofErr w:type="spellStart"/>
      <w:r w:rsidRPr="00AF6AC3">
        <w:rPr>
          <w:rFonts w:ascii="Times New Roman" w:hAnsi="Times New Roman" w:cs="Times New Roman"/>
          <w:sz w:val="24"/>
          <w:szCs w:val="24"/>
        </w:rPr>
        <w:t>McDonagh</w:t>
      </w:r>
      <w:proofErr w:type="spellEnd"/>
      <w:r w:rsidRPr="00AF6AC3">
        <w:rPr>
          <w:rFonts w:ascii="Times New Roman" w:hAnsi="Times New Roman" w:cs="Times New Roman"/>
          <w:sz w:val="24"/>
          <w:szCs w:val="24"/>
        </w:rPr>
        <w:t>. CA 4-INT.</w:t>
      </w:r>
    </w:p>
    <w:p w:rsidR="005E737C" w:rsidRPr="00AF6AC3" w:rsidRDefault="005E737C"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2018-306</w:t>
      </w:r>
      <w:r w:rsidRPr="00AF6AC3">
        <w:rPr>
          <w:rFonts w:ascii="Times New Roman" w:hAnsi="Times New Roman" w:cs="Times New Roman"/>
          <w:b/>
          <w:sz w:val="24"/>
          <w:szCs w:val="24"/>
        </w:rPr>
        <w:tab/>
        <w:t>HDFS 3425</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A6083D" w:rsidRPr="00AF6AC3" w:rsidRDefault="00A6083D" w:rsidP="00AF6AC3">
      <w:pPr>
        <w:spacing w:after="0" w:line="240" w:lineRule="auto"/>
        <w:rPr>
          <w:rFonts w:ascii="Times New Roman" w:hAnsi="Times New Roman" w:cs="Times New Roman"/>
          <w:sz w:val="24"/>
          <w:szCs w:val="24"/>
        </w:rPr>
      </w:pPr>
    </w:p>
    <w:p w:rsidR="00A6083D" w:rsidRPr="00AF6AC3" w:rsidRDefault="00A6083D"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A6083D" w:rsidRPr="00AF6AC3" w:rsidRDefault="00A6083D" w:rsidP="00AF6AC3">
      <w:pPr>
        <w:spacing w:after="0" w:line="240" w:lineRule="auto"/>
        <w:rPr>
          <w:rFonts w:ascii="Times New Roman" w:hAnsi="Times New Roman" w:cs="Times New Roman"/>
          <w:sz w:val="24"/>
          <w:szCs w:val="24"/>
        </w:rPr>
      </w:pPr>
    </w:p>
    <w:p w:rsidR="00A73295" w:rsidRDefault="0018050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HDFS 3425. Food and the American Family </w:t>
      </w:r>
    </w:p>
    <w:p w:rsidR="00A73295" w:rsidRDefault="0018050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Recommended Prep</w:t>
      </w:r>
      <w:r w:rsidR="00A73295">
        <w:rPr>
          <w:rFonts w:ascii="Times New Roman" w:hAnsi="Times New Roman" w:cs="Times New Roman"/>
          <w:sz w:val="24"/>
          <w:szCs w:val="24"/>
        </w:rPr>
        <w:t>aration</w:t>
      </w:r>
      <w:r w:rsidRPr="00AF6AC3">
        <w:rPr>
          <w:rFonts w:ascii="Times New Roman" w:hAnsi="Times New Roman" w:cs="Times New Roman"/>
          <w:sz w:val="24"/>
          <w:szCs w:val="24"/>
        </w:rPr>
        <w:t xml:space="preserve">: HDFS 2004W, PSYC 2100WQ, or equivalent Research Methods course. Open to juniors or higher. </w:t>
      </w:r>
    </w:p>
    <w:p w:rsidR="00A73295" w:rsidRDefault="00A73295" w:rsidP="00AF6AC3">
      <w:pPr>
        <w:spacing w:after="0" w:line="240" w:lineRule="auto"/>
        <w:rPr>
          <w:rFonts w:ascii="Times New Roman" w:hAnsi="Times New Roman" w:cs="Times New Roman"/>
          <w:sz w:val="24"/>
          <w:szCs w:val="24"/>
        </w:rPr>
      </w:pPr>
    </w:p>
    <w:p w:rsidR="00A6083D" w:rsidRPr="00AF6AC3" w:rsidRDefault="0018050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Comprehensive and critical examination of how individual characteristics, family factors, community environments, food industry actions, and government food policies work together to influence what Americans eat throughout the </w:t>
      </w:r>
      <w:proofErr w:type="gramStart"/>
      <w:r w:rsidRPr="00AF6AC3">
        <w:rPr>
          <w:rFonts w:ascii="Times New Roman" w:hAnsi="Times New Roman" w:cs="Times New Roman"/>
          <w:sz w:val="24"/>
          <w:szCs w:val="24"/>
        </w:rPr>
        <w:t>lifespan.</w:t>
      </w:r>
      <w:proofErr w:type="gramEnd"/>
    </w:p>
    <w:p w:rsidR="00A6083D" w:rsidRPr="00AF6AC3" w:rsidRDefault="00A6083D"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2018-307</w:t>
      </w:r>
      <w:r w:rsidRPr="00AF6AC3">
        <w:rPr>
          <w:rFonts w:ascii="Times New Roman" w:hAnsi="Times New Roman" w:cs="Times New Roman"/>
          <w:b/>
          <w:sz w:val="24"/>
          <w:szCs w:val="24"/>
        </w:rPr>
        <w:tab/>
        <w:t>PP 4346</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18050A" w:rsidRPr="00AF6AC3" w:rsidRDefault="0018050A" w:rsidP="00AF6AC3">
      <w:pPr>
        <w:spacing w:after="0" w:line="240" w:lineRule="auto"/>
        <w:rPr>
          <w:rFonts w:ascii="Times New Roman" w:hAnsi="Times New Roman" w:cs="Times New Roman"/>
          <w:sz w:val="24"/>
          <w:szCs w:val="24"/>
        </w:rPr>
      </w:pPr>
    </w:p>
    <w:p w:rsidR="0018050A" w:rsidRPr="00AF6AC3" w:rsidRDefault="0018050A"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18050A" w:rsidRPr="00AF6AC3" w:rsidRDefault="0018050A" w:rsidP="00AF6AC3">
      <w:pPr>
        <w:spacing w:after="0" w:line="240" w:lineRule="auto"/>
        <w:rPr>
          <w:rFonts w:ascii="Times New Roman" w:hAnsi="Times New Roman" w:cs="Times New Roman"/>
          <w:sz w:val="24"/>
          <w:szCs w:val="24"/>
        </w:rPr>
      </w:pPr>
    </w:p>
    <w:p w:rsidR="0031015C" w:rsidRDefault="006E3DF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PP 4346</w:t>
      </w:r>
      <w:r w:rsidR="0031015C">
        <w:rPr>
          <w:rFonts w:ascii="Times New Roman" w:hAnsi="Times New Roman" w:cs="Times New Roman"/>
          <w:sz w:val="24"/>
          <w:szCs w:val="24"/>
        </w:rPr>
        <w:t>.</w:t>
      </w:r>
      <w:r w:rsidRPr="00AF6AC3">
        <w:rPr>
          <w:rFonts w:ascii="Times New Roman" w:hAnsi="Times New Roman" w:cs="Times New Roman"/>
          <w:sz w:val="24"/>
          <w:szCs w:val="24"/>
        </w:rPr>
        <w:t xml:space="preserve"> Child and Family Policy. </w:t>
      </w:r>
    </w:p>
    <w:p w:rsidR="0031015C" w:rsidRDefault="006E3DF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w:t>
      </w:r>
    </w:p>
    <w:p w:rsidR="0031015C" w:rsidRDefault="0031015C" w:rsidP="00AF6AC3">
      <w:pPr>
        <w:spacing w:after="0" w:line="240" w:lineRule="auto"/>
        <w:rPr>
          <w:rFonts w:ascii="Times New Roman" w:hAnsi="Times New Roman" w:cs="Times New Roman"/>
          <w:sz w:val="24"/>
          <w:szCs w:val="24"/>
        </w:rPr>
      </w:pPr>
    </w:p>
    <w:p w:rsidR="0018050A" w:rsidRPr="00AF6AC3" w:rsidRDefault="006E3DF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Theory and practice of child and family policy. A variety of topics </w:t>
      </w:r>
      <w:proofErr w:type="gramStart"/>
      <w:r w:rsidRPr="00AF6AC3">
        <w:rPr>
          <w:rFonts w:ascii="Times New Roman" w:hAnsi="Times New Roman" w:cs="Times New Roman"/>
          <w:sz w:val="24"/>
          <w:szCs w:val="24"/>
        </w:rPr>
        <w:t>will be covered</w:t>
      </w:r>
      <w:proofErr w:type="gramEnd"/>
      <w:r w:rsidRPr="00AF6AC3">
        <w:rPr>
          <w:rFonts w:ascii="Times New Roman" w:hAnsi="Times New Roman" w:cs="Times New Roman"/>
          <w:sz w:val="24"/>
          <w:szCs w:val="24"/>
        </w:rPr>
        <w:t>, including marriage and divorce, fertility, employment, and human capital.</w:t>
      </w:r>
    </w:p>
    <w:p w:rsidR="0018050A" w:rsidRPr="00AF6AC3" w:rsidRDefault="0018050A"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2018-308</w:t>
      </w:r>
      <w:r w:rsidRPr="00AF6AC3">
        <w:rPr>
          <w:rFonts w:ascii="Times New Roman" w:hAnsi="Times New Roman" w:cs="Times New Roman"/>
          <w:b/>
          <w:sz w:val="24"/>
          <w:szCs w:val="24"/>
        </w:rPr>
        <w:tab/>
        <w:t>PP 5346</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6E3DFD" w:rsidRPr="00AF6AC3" w:rsidRDefault="006E3DFD" w:rsidP="00AF6AC3">
      <w:pPr>
        <w:spacing w:after="0" w:line="240" w:lineRule="auto"/>
        <w:rPr>
          <w:rFonts w:ascii="Times New Roman" w:hAnsi="Times New Roman" w:cs="Times New Roman"/>
          <w:sz w:val="24"/>
          <w:szCs w:val="24"/>
        </w:rPr>
      </w:pPr>
    </w:p>
    <w:p w:rsidR="006E3DFD" w:rsidRPr="00AF6AC3" w:rsidRDefault="006E3DFD"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6E3DFD" w:rsidRPr="00AF6AC3" w:rsidRDefault="006E3DFD" w:rsidP="00AF6AC3">
      <w:pPr>
        <w:spacing w:after="0" w:line="240" w:lineRule="auto"/>
        <w:rPr>
          <w:rFonts w:ascii="Times New Roman" w:hAnsi="Times New Roman" w:cs="Times New Roman"/>
          <w:sz w:val="24"/>
          <w:szCs w:val="24"/>
        </w:rPr>
      </w:pPr>
    </w:p>
    <w:p w:rsidR="00F14A3F" w:rsidRPr="00AF6AC3" w:rsidRDefault="00F14A3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PP 5346</w:t>
      </w:r>
      <w:r w:rsidR="0031015C">
        <w:rPr>
          <w:rFonts w:ascii="Times New Roman" w:hAnsi="Times New Roman" w:cs="Times New Roman"/>
          <w:sz w:val="24"/>
          <w:szCs w:val="24"/>
        </w:rPr>
        <w:t>.</w:t>
      </w:r>
      <w:r w:rsidRPr="00AF6AC3">
        <w:rPr>
          <w:rFonts w:ascii="Times New Roman" w:hAnsi="Times New Roman" w:cs="Times New Roman"/>
          <w:sz w:val="24"/>
          <w:szCs w:val="24"/>
        </w:rPr>
        <w:t xml:space="preserve"> Child and Family Policy. </w:t>
      </w:r>
    </w:p>
    <w:p w:rsidR="00F14A3F" w:rsidRPr="00AF6AC3" w:rsidRDefault="00F14A3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Not open for credit to students who have passed PP 4346.</w:t>
      </w:r>
    </w:p>
    <w:p w:rsidR="0031015C" w:rsidRDefault="0031015C" w:rsidP="00AF6AC3">
      <w:pPr>
        <w:spacing w:after="0" w:line="240" w:lineRule="auto"/>
        <w:rPr>
          <w:rFonts w:ascii="Times New Roman" w:hAnsi="Times New Roman" w:cs="Times New Roman"/>
          <w:sz w:val="24"/>
          <w:szCs w:val="24"/>
        </w:rPr>
      </w:pPr>
    </w:p>
    <w:p w:rsidR="006E3DFD" w:rsidRPr="00AF6AC3" w:rsidRDefault="00F14A3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Theory and practice of child and family policy. A variety of topics </w:t>
      </w:r>
      <w:proofErr w:type="gramStart"/>
      <w:r w:rsidRPr="00AF6AC3">
        <w:rPr>
          <w:rFonts w:ascii="Times New Roman" w:hAnsi="Times New Roman" w:cs="Times New Roman"/>
          <w:sz w:val="24"/>
          <w:szCs w:val="24"/>
        </w:rPr>
        <w:t>will be covered</w:t>
      </w:r>
      <w:proofErr w:type="gramEnd"/>
      <w:r w:rsidRPr="00AF6AC3">
        <w:rPr>
          <w:rFonts w:ascii="Times New Roman" w:hAnsi="Times New Roman" w:cs="Times New Roman"/>
          <w:sz w:val="24"/>
          <w:szCs w:val="24"/>
        </w:rPr>
        <w:t>, including marriage and divorce, fertility, employment, and human capital.</w:t>
      </w:r>
    </w:p>
    <w:p w:rsidR="006E3DFD" w:rsidRPr="00AF6AC3" w:rsidRDefault="006E3DFD"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2018-309</w:t>
      </w:r>
      <w:r w:rsidRPr="00AF6AC3">
        <w:rPr>
          <w:rFonts w:ascii="Times New Roman" w:hAnsi="Times New Roman" w:cs="Times New Roman"/>
          <w:b/>
          <w:sz w:val="24"/>
          <w:szCs w:val="24"/>
        </w:rPr>
        <w:tab/>
        <w:t>PP 4365</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F14A3F" w:rsidRPr="00AF6AC3" w:rsidRDefault="00F14A3F" w:rsidP="00AF6AC3">
      <w:pPr>
        <w:spacing w:after="0" w:line="240" w:lineRule="auto"/>
        <w:rPr>
          <w:rFonts w:ascii="Times New Roman" w:hAnsi="Times New Roman" w:cs="Times New Roman"/>
          <w:sz w:val="24"/>
          <w:szCs w:val="24"/>
        </w:rPr>
      </w:pPr>
    </w:p>
    <w:p w:rsidR="00F14A3F" w:rsidRPr="00AF6AC3" w:rsidRDefault="00F14A3F"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F14A3F" w:rsidRPr="00AF6AC3" w:rsidRDefault="00F14A3F" w:rsidP="00AF6AC3">
      <w:pPr>
        <w:spacing w:after="0" w:line="240" w:lineRule="auto"/>
        <w:rPr>
          <w:rFonts w:ascii="Times New Roman" w:hAnsi="Times New Roman" w:cs="Times New Roman"/>
          <w:sz w:val="24"/>
          <w:szCs w:val="24"/>
        </w:rPr>
      </w:pPr>
    </w:p>
    <w:p w:rsidR="0031015C" w:rsidRDefault="00F23AA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PP 4365</w:t>
      </w:r>
      <w:r w:rsidR="0031015C">
        <w:rPr>
          <w:rFonts w:ascii="Times New Roman" w:hAnsi="Times New Roman" w:cs="Times New Roman"/>
          <w:sz w:val="24"/>
          <w:szCs w:val="24"/>
        </w:rPr>
        <w:t>.</w:t>
      </w:r>
      <w:r w:rsidRPr="00AF6AC3">
        <w:rPr>
          <w:rFonts w:ascii="Times New Roman" w:hAnsi="Times New Roman" w:cs="Times New Roman"/>
          <w:sz w:val="24"/>
          <w:szCs w:val="24"/>
        </w:rPr>
        <w:t xml:space="preserve"> Human Resource Management. </w:t>
      </w:r>
    </w:p>
    <w:p w:rsidR="0031015C" w:rsidRDefault="00F23AA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w:t>
      </w:r>
    </w:p>
    <w:p w:rsidR="0031015C" w:rsidRDefault="0031015C" w:rsidP="00AF6AC3">
      <w:pPr>
        <w:spacing w:after="0" w:line="240" w:lineRule="auto"/>
        <w:rPr>
          <w:rFonts w:ascii="Times New Roman" w:hAnsi="Times New Roman" w:cs="Times New Roman"/>
          <w:sz w:val="24"/>
          <w:szCs w:val="24"/>
        </w:rPr>
      </w:pPr>
    </w:p>
    <w:p w:rsidR="00F14A3F" w:rsidRPr="00AF6AC3" w:rsidRDefault="00F23AA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 structures, processes, and principles of human resource management in the public service and examination of contemporary human resource policies and challenges.</w:t>
      </w:r>
    </w:p>
    <w:p w:rsidR="00F14A3F" w:rsidRPr="00AF6AC3" w:rsidRDefault="00F14A3F"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2018-310</w:t>
      </w:r>
      <w:r w:rsidRPr="00AF6AC3">
        <w:rPr>
          <w:rFonts w:ascii="Times New Roman" w:hAnsi="Times New Roman" w:cs="Times New Roman"/>
          <w:b/>
          <w:sz w:val="24"/>
          <w:szCs w:val="24"/>
        </w:rPr>
        <w:tab/>
        <w:t>PP 5360</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F23AAF" w:rsidRPr="00AF6AC3" w:rsidRDefault="00F23AAF" w:rsidP="00AF6AC3">
      <w:pPr>
        <w:spacing w:after="0" w:line="240" w:lineRule="auto"/>
        <w:rPr>
          <w:rFonts w:ascii="Times New Roman" w:hAnsi="Times New Roman" w:cs="Times New Roman"/>
          <w:sz w:val="24"/>
          <w:szCs w:val="24"/>
        </w:rPr>
      </w:pPr>
    </w:p>
    <w:p w:rsidR="00F23AAF" w:rsidRPr="00AF6AC3" w:rsidRDefault="00F23AAF"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F23AAF" w:rsidRPr="00AF6AC3" w:rsidRDefault="00F23AAF" w:rsidP="00AF6AC3">
      <w:pPr>
        <w:spacing w:after="0" w:line="240" w:lineRule="auto"/>
        <w:rPr>
          <w:rFonts w:ascii="Times New Roman" w:hAnsi="Times New Roman" w:cs="Times New Roman"/>
          <w:sz w:val="24"/>
          <w:szCs w:val="24"/>
        </w:rPr>
      </w:pPr>
    </w:p>
    <w:p w:rsidR="0031015C" w:rsidRDefault="0031015C" w:rsidP="00AF6AC3">
      <w:pPr>
        <w:spacing w:after="0" w:line="240" w:lineRule="auto"/>
        <w:rPr>
          <w:rFonts w:ascii="Times New Roman" w:hAnsi="Times New Roman" w:cs="Times New Roman"/>
          <w:sz w:val="24"/>
          <w:szCs w:val="24"/>
        </w:rPr>
      </w:pPr>
      <w:r>
        <w:rPr>
          <w:rFonts w:ascii="Times New Roman" w:hAnsi="Times New Roman" w:cs="Times New Roman"/>
          <w:sz w:val="24"/>
          <w:szCs w:val="24"/>
        </w:rPr>
        <w:t>PP 5360.</w:t>
      </w:r>
      <w:r w:rsidR="00672AA3" w:rsidRPr="00AF6AC3">
        <w:rPr>
          <w:rFonts w:ascii="Times New Roman" w:hAnsi="Times New Roman" w:cs="Times New Roman"/>
          <w:sz w:val="24"/>
          <w:szCs w:val="24"/>
        </w:rPr>
        <w:t xml:space="preserve"> Public Service Executive Leadership. </w:t>
      </w:r>
    </w:p>
    <w:p w:rsidR="0031015C" w:rsidRDefault="00672AA3"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w:t>
      </w:r>
    </w:p>
    <w:p w:rsidR="0031015C" w:rsidRDefault="0031015C" w:rsidP="00AF6AC3">
      <w:pPr>
        <w:spacing w:after="0" w:line="240" w:lineRule="auto"/>
        <w:rPr>
          <w:rFonts w:ascii="Times New Roman" w:hAnsi="Times New Roman" w:cs="Times New Roman"/>
          <w:sz w:val="24"/>
          <w:szCs w:val="24"/>
        </w:rPr>
      </w:pPr>
    </w:p>
    <w:p w:rsidR="00F23AAF" w:rsidRPr="00AF6AC3" w:rsidRDefault="00672AA3"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Theory and application of tactics and techniques used to enhance effective leadership and strategic management.</w:t>
      </w:r>
    </w:p>
    <w:p w:rsidR="00F23AAF" w:rsidRPr="00AF6AC3" w:rsidRDefault="00F23AAF" w:rsidP="00AF6AC3">
      <w:pPr>
        <w:spacing w:after="0" w:line="240" w:lineRule="auto"/>
        <w:rPr>
          <w:rFonts w:ascii="Times New Roman" w:hAnsi="Times New Roman" w:cs="Times New Roman"/>
          <w:sz w:val="24"/>
          <w:szCs w:val="24"/>
        </w:rPr>
      </w:pPr>
    </w:p>
    <w:p w:rsidR="005062F2" w:rsidRPr="00AF6AC3" w:rsidRDefault="00AE46F8" w:rsidP="00AF6AC3">
      <w:pPr>
        <w:spacing w:after="0" w:line="240" w:lineRule="auto"/>
        <w:rPr>
          <w:rFonts w:ascii="Times New Roman" w:hAnsi="Times New Roman" w:cs="Times New Roman"/>
          <w:b/>
          <w:color w:val="FF0000"/>
          <w:sz w:val="24"/>
          <w:szCs w:val="24"/>
        </w:rPr>
      </w:pPr>
      <w:r w:rsidRPr="00AF6AC3">
        <w:rPr>
          <w:rFonts w:ascii="Times New Roman" w:hAnsi="Times New Roman" w:cs="Times New Roman"/>
          <w:b/>
          <w:sz w:val="24"/>
          <w:szCs w:val="24"/>
        </w:rPr>
        <w:t>2018-311</w:t>
      </w:r>
      <w:r w:rsidRPr="00AF6AC3">
        <w:rPr>
          <w:rFonts w:ascii="Times New Roman" w:hAnsi="Times New Roman" w:cs="Times New Roman"/>
          <w:b/>
          <w:sz w:val="24"/>
          <w:szCs w:val="24"/>
        </w:rPr>
        <w:tab/>
        <w:t>WGSS 2250</w:t>
      </w:r>
      <w:r w:rsidRPr="00AF6AC3">
        <w:rPr>
          <w:rFonts w:ascii="Times New Roman" w:hAnsi="Times New Roman" w:cs="Times New Roman"/>
          <w:b/>
          <w:sz w:val="24"/>
          <w:szCs w:val="24"/>
        </w:rPr>
        <w:tab/>
      </w:r>
      <w:r w:rsidRPr="00AF6AC3">
        <w:rPr>
          <w:rFonts w:ascii="Times New Roman" w:hAnsi="Times New Roman" w:cs="Times New Roman"/>
          <w:b/>
          <w:sz w:val="24"/>
          <w:szCs w:val="24"/>
        </w:rPr>
        <w:tab/>
        <w:t>Revise</w:t>
      </w:r>
      <w:r w:rsidR="005062F2" w:rsidRPr="00AF6AC3">
        <w:rPr>
          <w:rFonts w:ascii="Times New Roman" w:hAnsi="Times New Roman" w:cs="Times New Roman"/>
          <w:b/>
          <w:sz w:val="24"/>
          <w:szCs w:val="24"/>
        </w:rPr>
        <w:t xml:space="preserve"> Course </w:t>
      </w:r>
      <w:r w:rsidR="005062F2" w:rsidRPr="00AF6AC3">
        <w:rPr>
          <w:rFonts w:ascii="Times New Roman" w:hAnsi="Times New Roman" w:cs="Times New Roman"/>
          <w:b/>
          <w:color w:val="FF0000"/>
          <w:sz w:val="24"/>
          <w:szCs w:val="24"/>
        </w:rPr>
        <w:t>(S)</w:t>
      </w:r>
    </w:p>
    <w:p w:rsidR="00D378DD" w:rsidRPr="00AF6AC3" w:rsidRDefault="00D378DD" w:rsidP="00AF6AC3">
      <w:pPr>
        <w:spacing w:after="0" w:line="240" w:lineRule="auto"/>
        <w:rPr>
          <w:rFonts w:ascii="Times New Roman" w:hAnsi="Times New Roman" w:cs="Times New Roman"/>
          <w:sz w:val="24"/>
          <w:szCs w:val="24"/>
        </w:rPr>
      </w:pPr>
    </w:p>
    <w:p w:rsidR="00AE46F8" w:rsidRPr="00AF6AC3" w:rsidRDefault="00AE46F8"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AE46F8" w:rsidRPr="00AF6AC3" w:rsidRDefault="00AE46F8" w:rsidP="00AF6AC3">
      <w:pPr>
        <w:spacing w:after="0" w:line="240" w:lineRule="auto"/>
        <w:rPr>
          <w:rFonts w:ascii="Times New Roman" w:hAnsi="Times New Roman" w:cs="Times New Roman"/>
          <w:sz w:val="24"/>
          <w:szCs w:val="24"/>
        </w:rPr>
      </w:pPr>
    </w:p>
    <w:p w:rsidR="0031015C" w:rsidRDefault="00AE46F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WGSS 2250. Critical Approaches to Women’s, Gender, and Sexuality Studies </w:t>
      </w:r>
    </w:p>
    <w:p w:rsidR="0031015C" w:rsidRDefault="00AE46F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(Formerly offered as WS 2250 and WS 3250.) Three credits. Prerequisite or </w:t>
      </w:r>
      <w:proofErr w:type="spellStart"/>
      <w:r w:rsidRPr="00AF6AC3">
        <w:rPr>
          <w:rFonts w:ascii="Times New Roman" w:hAnsi="Times New Roman" w:cs="Times New Roman"/>
          <w:sz w:val="24"/>
          <w:szCs w:val="24"/>
        </w:rPr>
        <w:t>corequisite</w:t>
      </w:r>
      <w:proofErr w:type="spellEnd"/>
      <w:r w:rsidRPr="00AF6AC3">
        <w:rPr>
          <w:rFonts w:ascii="Times New Roman" w:hAnsi="Times New Roman" w:cs="Times New Roman"/>
          <w:sz w:val="24"/>
          <w:szCs w:val="24"/>
        </w:rPr>
        <w:t xml:space="preserve">: WGSS 1105; open to sophomores or higher. </w:t>
      </w:r>
    </w:p>
    <w:p w:rsidR="0031015C" w:rsidRDefault="0031015C" w:rsidP="00AF6AC3">
      <w:pPr>
        <w:spacing w:after="0" w:line="240" w:lineRule="auto"/>
        <w:rPr>
          <w:rFonts w:ascii="Times New Roman" w:hAnsi="Times New Roman" w:cs="Times New Roman"/>
          <w:sz w:val="24"/>
          <w:szCs w:val="24"/>
        </w:rPr>
      </w:pPr>
    </w:p>
    <w:p w:rsidR="00AE46F8" w:rsidRPr="00AF6AC3" w:rsidRDefault="00AE46F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Theories </w:t>
      </w:r>
      <w:proofErr w:type="gramStart"/>
      <w:r w:rsidRPr="00AF6AC3">
        <w:rPr>
          <w:rFonts w:ascii="Times New Roman" w:hAnsi="Times New Roman" w:cs="Times New Roman"/>
          <w:sz w:val="24"/>
          <w:szCs w:val="24"/>
        </w:rPr>
        <w:t>practice,</w:t>
      </w:r>
      <w:proofErr w:type="gramEnd"/>
      <w:r w:rsidRPr="00AF6AC3">
        <w:rPr>
          <w:rFonts w:ascii="Times New Roman" w:hAnsi="Times New Roman" w:cs="Times New Roman"/>
          <w:sz w:val="24"/>
          <w:szCs w:val="24"/>
        </w:rPr>
        <w:t xml:space="preserve"> and methodologies of the Women’s, Gender, and Sexualities Studies </w:t>
      </w:r>
      <w:proofErr w:type="spellStart"/>
      <w:r w:rsidRPr="00AF6AC3">
        <w:rPr>
          <w:rFonts w:ascii="Times New Roman" w:hAnsi="Times New Roman" w:cs="Times New Roman"/>
          <w:sz w:val="24"/>
          <w:szCs w:val="24"/>
        </w:rPr>
        <w:t>interdiscipline</w:t>
      </w:r>
      <w:proofErr w:type="spellEnd"/>
      <w:r w:rsidRPr="00AF6AC3">
        <w:rPr>
          <w:rFonts w:ascii="Times New Roman" w:hAnsi="Times New Roman" w:cs="Times New Roman"/>
          <w:sz w:val="24"/>
          <w:szCs w:val="24"/>
        </w:rPr>
        <w:t>.</w:t>
      </w:r>
    </w:p>
    <w:p w:rsidR="00AE46F8" w:rsidRPr="00AF6AC3" w:rsidRDefault="00AE46F8" w:rsidP="00AF6AC3">
      <w:pPr>
        <w:spacing w:after="0" w:line="240" w:lineRule="auto"/>
        <w:rPr>
          <w:rFonts w:ascii="Times New Roman" w:hAnsi="Times New Roman" w:cs="Times New Roman"/>
          <w:sz w:val="24"/>
          <w:szCs w:val="24"/>
        </w:rPr>
      </w:pPr>
    </w:p>
    <w:p w:rsidR="00672AA3" w:rsidRPr="00AF6AC3" w:rsidRDefault="00672AA3"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Proposed Copy:</w:t>
      </w:r>
    </w:p>
    <w:p w:rsidR="00672AA3" w:rsidRPr="00AF6AC3" w:rsidRDefault="00672AA3" w:rsidP="00AF6AC3">
      <w:pPr>
        <w:spacing w:after="0" w:line="240" w:lineRule="auto"/>
        <w:rPr>
          <w:rFonts w:ascii="Times New Roman" w:hAnsi="Times New Roman" w:cs="Times New Roman"/>
          <w:sz w:val="24"/>
          <w:szCs w:val="24"/>
        </w:rPr>
      </w:pPr>
    </w:p>
    <w:p w:rsidR="0031015C" w:rsidRDefault="0000219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WGSS 2250. Critical Approaches to Women’s, Gender, and Sexuality Studies </w:t>
      </w:r>
    </w:p>
    <w:p w:rsidR="0031015C" w:rsidRDefault="0000219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lastRenderedPageBreak/>
        <w:t xml:space="preserve">(Formerly offered as WS 2250 and WS 3250.) Three credits. Prerequisite or </w:t>
      </w:r>
      <w:proofErr w:type="spellStart"/>
      <w:r w:rsidRPr="00AF6AC3">
        <w:rPr>
          <w:rFonts w:ascii="Times New Roman" w:hAnsi="Times New Roman" w:cs="Times New Roman"/>
          <w:sz w:val="24"/>
          <w:szCs w:val="24"/>
        </w:rPr>
        <w:t>corequisite</w:t>
      </w:r>
      <w:proofErr w:type="spellEnd"/>
      <w:r w:rsidRPr="00AF6AC3">
        <w:rPr>
          <w:rFonts w:ascii="Times New Roman" w:hAnsi="Times New Roman" w:cs="Times New Roman"/>
          <w:sz w:val="24"/>
          <w:szCs w:val="24"/>
        </w:rPr>
        <w:t xml:space="preserve">: Any 1000 level WGSS course; open to sophomores or higher. </w:t>
      </w:r>
    </w:p>
    <w:p w:rsidR="0031015C" w:rsidRDefault="0031015C" w:rsidP="00AF6AC3">
      <w:pPr>
        <w:spacing w:after="0" w:line="240" w:lineRule="auto"/>
        <w:rPr>
          <w:rFonts w:ascii="Times New Roman" w:hAnsi="Times New Roman" w:cs="Times New Roman"/>
          <w:sz w:val="24"/>
          <w:szCs w:val="24"/>
        </w:rPr>
      </w:pPr>
    </w:p>
    <w:p w:rsidR="00AE46F8" w:rsidRPr="00AF6AC3" w:rsidRDefault="0000219C" w:rsidP="00AF6AC3">
      <w:pPr>
        <w:spacing w:after="0" w:line="240" w:lineRule="auto"/>
        <w:rPr>
          <w:rFonts w:ascii="Times New Roman" w:hAnsi="Times New Roman" w:cs="Times New Roman"/>
          <w:sz w:val="24"/>
          <w:szCs w:val="24"/>
        </w:rPr>
      </w:pPr>
      <w:proofErr w:type="gramStart"/>
      <w:r w:rsidRPr="00AF6AC3">
        <w:rPr>
          <w:rFonts w:ascii="Times New Roman" w:hAnsi="Times New Roman" w:cs="Times New Roman"/>
          <w:sz w:val="24"/>
          <w:szCs w:val="24"/>
        </w:rPr>
        <w:t>Theories</w:t>
      </w:r>
      <w:r w:rsidR="0031015C">
        <w:rPr>
          <w:rFonts w:ascii="Times New Roman" w:hAnsi="Times New Roman" w:cs="Times New Roman"/>
          <w:sz w:val="24"/>
          <w:szCs w:val="24"/>
        </w:rPr>
        <w:t>,</w:t>
      </w:r>
      <w:proofErr w:type="gramEnd"/>
      <w:r w:rsidRPr="00AF6AC3">
        <w:rPr>
          <w:rFonts w:ascii="Times New Roman" w:hAnsi="Times New Roman" w:cs="Times New Roman"/>
          <w:sz w:val="24"/>
          <w:szCs w:val="24"/>
        </w:rPr>
        <w:t xml:space="preserve"> practice, and methodologies of the Women’s, Gender, and Sexualities Studies </w:t>
      </w:r>
      <w:proofErr w:type="spellStart"/>
      <w:r w:rsidRPr="00AF6AC3">
        <w:rPr>
          <w:rFonts w:ascii="Times New Roman" w:hAnsi="Times New Roman" w:cs="Times New Roman"/>
          <w:sz w:val="24"/>
          <w:szCs w:val="24"/>
        </w:rPr>
        <w:t>interdiscipline</w:t>
      </w:r>
      <w:proofErr w:type="spellEnd"/>
      <w:r w:rsidRPr="00AF6AC3">
        <w:rPr>
          <w:rFonts w:ascii="Times New Roman" w:hAnsi="Times New Roman" w:cs="Times New Roman"/>
          <w:sz w:val="24"/>
          <w:szCs w:val="24"/>
        </w:rPr>
        <w:t>.</w:t>
      </w:r>
    </w:p>
    <w:p w:rsidR="00672AA3" w:rsidRDefault="00672AA3" w:rsidP="00AF6AC3">
      <w:pPr>
        <w:spacing w:after="0" w:line="240" w:lineRule="auto"/>
        <w:rPr>
          <w:rFonts w:ascii="Times New Roman" w:hAnsi="Times New Roman" w:cs="Times New Roman"/>
          <w:sz w:val="24"/>
          <w:szCs w:val="24"/>
        </w:rPr>
      </w:pPr>
    </w:p>
    <w:p w:rsidR="00C50ECA" w:rsidRPr="00C50ECA" w:rsidRDefault="00C50ECA" w:rsidP="00AF6AC3">
      <w:pPr>
        <w:spacing w:after="0" w:line="240" w:lineRule="auto"/>
        <w:rPr>
          <w:rFonts w:ascii="Times New Roman" w:hAnsi="Times New Roman" w:cs="Times New Roman"/>
          <w:b/>
          <w:color w:val="FF0000"/>
          <w:sz w:val="24"/>
          <w:szCs w:val="24"/>
        </w:rPr>
      </w:pPr>
      <w:r w:rsidRPr="00C50ECA">
        <w:rPr>
          <w:rFonts w:ascii="Times New Roman" w:hAnsi="Times New Roman" w:cs="Times New Roman"/>
          <w:b/>
          <w:color w:val="000000" w:themeColor="text1"/>
          <w:sz w:val="24"/>
          <w:szCs w:val="24"/>
        </w:rPr>
        <w:t>2018-312</w:t>
      </w:r>
      <w:r w:rsidRPr="00C50ECA">
        <w:rPr>
          <w:rFonts w:ascii="Times New Roman" w:hAnsi="Times New Roman" w:cs="Times New Roman"/>
          <w:b/>
          <w:color w:val="000000" w:themeColor="text1"/>
          <w:sz w:val="24"/>
          <w:szCs w:val="24"/>
        </w:rPr>
        <w:tab/>
        <w:t>HIST 1801</w:t>
      </w:r>
      <w:r w:rsidRPr="00C50ECA">
        <w:rPr>
          <w:rFonts w:ascii="Times New Roman" w:hAnsi="Times New Roman" w:cs="Times New Roman"/>
          <w:b/>
          <w:color w:val="000000" w:themeColor="text1"/>
          <w:sz w:val="24"/>
          <w:szCs w:val="24"/>
        </w:rPr>
        <w:tab/>
      </w:r>
      <w:r w:rsidRPr="00C50ECA">
        <w:rPr>
          <w:rFonts w:ascii="Times New Roman" w:hAnsi="Times New Roman" w:cs="Times New Roman"/>
          <w:b/>
          <w:color w:val="000000" w:themeColor="text1"/>
          <w:sz w:val="24"/>
          <w:szCs w:val="24"/>
        </w:rPr>
        <w:tab/>
        <w:t xml:space="preserve">Revise Course </w:t>
      </w:r>
      <w:r w:rsidRPr="00C50ECA">
        <w:rPr>
          <w:rFonts w:ascii="Times New Roman" w:hAnsi="Times New Roman" w:cs="Times New Roman"/>
          <w:b/>
          <w:color w:val="FF0000"/>
          <w:sz w:val="24"/>
          <w:szCs w:val="24"/>
        </w:rPr>
        <w:t>(G) (S)</w:t>
      </w:r>
    </w:p>
    <w:p w:rsidR="00C50ECA" w:rsidRDefault="00C50ECA" w:rsidP="00AF6AC3">
      <w:pPr>
        <w:spacing w:after="0" w:line="240" w:lineRule="auto"/>
        <w:rPr>
          <w:rFonts w:ascii="Times New Roman" w:hAnsi="Times New Roman" w:cs="Times New Roman"/>
          <w:color w:val="FF0000"/>
          <w:sz w:val="24"/>
          <w:szCs w:val="24"/>
        </w:rPr>
      </w:pPr>
    </w:p>
    <w:p w:rsidR="00C50ECA" w:rsidRPr="00C50ECA" w:rsidRDefault="00C50ECA" w:rsidP="00AF6AC3">
      <w:pPr>
        <w:spacing w:after="0" w:line="240" w:lineRule="auto"/>
        <w:rPr>
          <w:rFonts w:ascii="Times New Roman" w:hAnsi="Times New Roman" w:cs="Times New Roman"/>
          <w:sz w:val="24"/>
          <w:szCs w:val="24"/>
        </w:rPr>
      </w:pPr>
      <w:r w:rsidRPr="00C50ECA">
        <w:rPr>
          <w:rFonts w:ascii="Times New Roman" w:hAnsi="Times New Roman" w:cs="Times New Roman"/>
          <w:i/>
          <w:sz w:val="24"/>
          <w:szCs w:val="24"/>
        </w:rPr>
        <w:t>Current Copy:</w:t>
      </w:r>
    </w:p>
    <w:p w:rsidR="00C50ECA" w:rsidRPr="00C50ECA" w:rsidRDefault="00C50ECA" w:rsidP="00AF6AC3">
      <w:pPr>
        <w:spacing w:after="0" w:line="240" w:lineRule="auto"/>
        <w:rPr>
          <w:rFonts w:ascii="Times New Roman" w:hAnsi="Times New Roman" w:cs="Times New Roman"/>
          <w:sz w:val="24"/>
          <w:szCs w:val="24"/>
        </w:rPr>
      </w:pPr>
    </w:p>
    <w:p w:rsidR="00C50ECA" w:rsidRPr="00C50ECA" w:rsidRDefault="00C50ECA" w:rsidP="00AF6AC3">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 xml:space="preserve">HIST 1801. History of Asia in the World to 1500 </w:t>
      </w:r>
    </w:p>
    <w:p w:rsidR="00C50ECA" w:rsidRPr="00C50ECA" w:rsidRDefault="00C50ECA" w:rsidP="00AF6AC3">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 xml:space="preserve">Three credits. </w:t>
      </w:r>
    </w:p>
    <w:p w:rsidR="00C50ECA" w:rsidRPr="00C50ECA" w:rsidRDefault="00C50ECA" w:rsidP="00AF6AC3">
      <w:pPr>
        <w:spacing w:after="0" w:line="240" w:lineRule="auto"/>
        <w:rPr>
          <w:rFonts w:ascii="Times New Roman" w:hAnsi="Times New Roman" w:cs="Times New Roman"/>
          <w:sz w:val="24"/>
          <w:szCs w:val="24"/>
        </w:rPr>
      </w:pPr>
    </w:p>
    <w:p w:rsidR="00C50ECA" w:rsidRPr="00C50ECA" w:rsidRDefault="00C50ECA" w:rsidP="00AF6AC3">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Development and spread of the Indic and Sinitic civilizations, to 1500, with attention to cross-cultural contacts.</w:t>
      </w:r>
    </w:p>
    <w:p w:rsidR="00AD5BE5" w:rsidRPr="00C50ECA" w:rsidRDefault="00AD5BE5" w:rsidP="00AF6AC3">
      <w:pPr>
        <w:spacing w:after="0" w:line="240" w:lineRule="auto"/>
        <w:rPr>
          <w:rFonts w:ascii="Times New Roman" w:hAnsi="Times New Roman" w:cs="Times New Roman"/>
          <w:sz w:val="24"/>
          <w:szCs w:val="24"/>
        </w:rPr>
      </w:pPr>
    </w:p>
    <w:p w:rsidR="00C50ECA" w:rsidRPr="00C50ECA" w:rsidRDefault="00C50ECA" w:rsidP="00AF6AC3">
      <w:pPr>
        <w:spacing w:after="0" w:line="240" w:lineRule="auto"/>
        <w:rPr>
          <w:rFonts w:ascii="Times New Roman" w:hAnsi="Times New Roman" w:cs="Times New Roman"/>
          <w:i/>
          <w:sz w:val="24"/>
          <w:szCs w:val="24"/>
        </w:rPr>
      </w:pPr>
      <w:r w:rsidRPr="00C50ECA">
        <w:rPr>
          <w:rFonts w:ascii="Times New Roman" w:hAnsi="Times New Roman" w:cs="Times New Roman"/>
          <w:i/>
          <w:sz w:val="24"/>
          <w:szCs w:val="24"/>
        </w:rPr>
        <w:t>Proposed Copy:</w:t>
      </w:r>
    </w:p>
    <w:p w:rsidR="00C50ECA" w:rsidRPr="00C50ECA" w:rsidRDefault="00C50ECA" w:rsidP="00AF6AC3">
      <w:pPr>
        <w:spacing w:after="0" w:line="240" w:lineRule="auto"/>
        <w:rPr>
          <w:rFonts w:ascii="Times New Roman" w:hAnsi="Times New Roman" w:cs="Times New Roman"/>
          <w:i/>
          <w:sz w:val="24"/>
          <w:szCs w:val="24"/>
        </w:rPr>
      </w:pPr>
    </w:p>
    <w:p w:rsidR="00C50ECA" w:rsidRDefault="00C50ECA" w:rsidP="00AF6AC3">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 xml:space="preserve">HIST 1801. History of Asia in the World to 1500 </w:t>
      </w:r>
    </w:p>
    <w:p w:rsidR="00C50ECA" w:rsidRDefault="00C50ECA" w:rsidP="00AF6AC3">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 xml:space="preserve">Three credits. </w:t>
      </w:r>
    </w:p>
    <w:p w:rsidR="00C50ECA" w:rsidRDefault="00C50ECA" w:rsidP="00AF6AC3">
      <w:pPr>
        <w:spacing w:after="0" w:line="240" w:lineRule="auto"/>
        <w:rPr>
          <w:rFonts w:ascii="Times New Roman" w:hAnsi="Times New Roman" w:cs="Times New Roman"/>
          <w:sz w:val="24"/>
          <w:szCs w:val="24"/>
        </w:rPr>
      </w:pPr>
    </w:p>
    <w:p w:rsidR="00C50ECA" w:rsidRPr="00C50ECA" w:rsidRDefault="00C50ECA" w:rsidP="00AF6AC3">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Development and spread of the Indic and Sinitic civilizations, to 1500, with attention to cross-cultural contacts and sources of historical knowledge. CA1-C, CA4-INT.</w:t>
      </w:r>
    </w:p>
    <w:p w:rsidR="003E2EA2" w:rsidRDefault="003E2EA2">
      <w:pPr>
        <w:rPr>
          <w:rFonts w:ascii="Times New Roman" w:hAnsi="Times New Roman" w:cs="Times New Roman"/>
          <w:sz w:val="24"/>
          <w:szCs w:val="24"/>
        </w:rPr>
      </w:pPr>
      <w:r>
        <w:rPr>
          <w:rFonts w:ascii="Times New Roman" w:hAnsi="Times New Roman" w:cs="Times New Roman"/>
          <w:sz w:val="24"/>
          <w:szCs w:val="24"/>
        </w:rPr>
        <w:br w:type="page"/>
      </w:r>
    </w:p>
    <w:p w:rsidR="00AD1411" w:rsidRDefault="003E2EA2" w:rsidP="00AF6AC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ADDITIONAL MATERIALS:</w:t>
      </w:r>
    </w:p>
    <w:p w:rsidR="003E2EA2" w:rsidRDefault="003E2EA2" w:rsidP="00AF6AC3">
      <w:pPr>
        <w:spacing w:after="0" w:line="240" w:lineRule="auto"/>
        <w:rPr>
          <w:rFonts w:ascii="Times New Roman" w:hAnsi="Times New Roman" w:cs="Times New Roman"/>
          <w:b/>
          <w:sz w:val="24"/>
          <w:szCs w:val="24"/>
        </w:rPr>
      </w:pPr>
    </w:p>
    <w:p w:rsidR="003E2EA2" w:rsidRPr="003E2EA2" w:rsidRDefault="003E2EA2" w:rsidP="003E2EA2">
      <w:pPr>
        <w:widowControl w:val="0"/>
        <w:autoSpaceDE w:val="0"/>
        <w:autoSpaceDN w:val="0"/>
        <w:adjustRightInd w:val="0"/>
        <w:spacing w:after="0" w:line="240" w:lineRule="auto"/>
        <w:rPr>
          <w:rFonts w:ascii="Times New Roman" w:hAnsi="Times New Roman" w:cs="Times New Roman"/>
          <w:b/>
          <w:color w:val="FF0000"/>
          <w:sz w:val="24"/>
          <w:szCs w:val="24"/>
        </w:rPr>
      </w:pPr>
      <w:r w:rsidRPr="003E2EA2">
        <w:rPr>
          <w:rFonts w:ascii="Times New Roman" w:hAnsi="Times New Roman" w:cs="Times New Roman"/>
          <w:b/>
          <w:sz w:val="24"/>
          <w:szCs w:val="24"/>
        </w:rPr>
        <w:t>2018-295</w:t>
      </w:r>
      <w:r w:rsidRPr="003E2EA2">
        <w:rPr>
          <w:rFonts w:ascii="Times New Roman" w:hAnsi="Times New Roman" w:cs="Times New Roman"/>
          <w:b/>
          <w:sz w:val="24"/>
          <w:szCs w:val="24"/>
        </w:rPr>
        <w:tab/>
        <w:t>LLAS 2293</w:t>
      </w:r>
      <w:r w:rsidRPr="003E2EA2">
        <w:rPr>
          <w:rFonts w:ascii="Times New Roman" w:hAnsi="Times New Roman" w:cs="Times New Roman"/>
          <w:b/>
          <w:sz w:val="24"/>
          <w:szCs w:val="24"/>
        </w:rPr>
        <w:tab/>
      </w:r>
      <w:r w:rsidRPr="003E2EA2">
        <w:rPr>
          <w:rFonts w:ascii="Times New Roman" w:hAnsi="Times New Roman" w:cs="Times New Roman"/>
          <w:b/>
          <w:sz w:val="24"/>
          <w:szCs w:val="24"/>
        </w:rPr>
        <w:tab/>
        <w:t xml:space="preserve">Add Factotum Course </w:t>
      </w:r>
      <w:r w:rsidRPr="003E2EA2">
        <w:rPr>
          <w:rFonts w:ascii="Times New Roman" w:hAnsi="Times New Roman" w:cs="Times New Roman"/>
          <w:b/>
          <w:color w:val="FF0000"/>
          <w:sz w:val="24"/>
          <w:szCs w:val="24"/>
        </w:rPr>
        <w:t>(S)</w:t>
      </w:r>
    </w:p>
    <w:p w:rsidR="003E2EA2" w:rsidRDefault="003E2EA2" w:rsidP="003E2EA2">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58"/>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18-9563</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Gebelein</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LLAS Foreign Study</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In Progress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Start &gt; Latino and Latin American Studies &gt; College of Liberal Arts and Sciences</w:t>
            </w:r>
          </w:p>
        </w:tc>
      </w:tr>
    </w:tbl>
    <w:p w:rsidR="00B80387" w:rsidRDefault="00B80387" w:rsidP="00B803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t>COURSE INFO</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Add Course</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Neither</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1</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LLAS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College of Liberal Arts and Sciences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Latino and Latin American Studies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LLAS Foreign Study</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2293</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w:t>
            </w:r>
          </w:p>
        </w:tc>
      </w:tr>
    </w:tbl>
    <w:p w:rsidR="00B80387" w:rsidRDefault="00B80387" w:rsidP="00B803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89"/>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t>CONTACT INFO</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Anne Gebelein</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 xml:space="preserve">El </w:t>
            </w:r>
            <w:proofErr w:type="spellStart"/>
            <w:r>
              <w:rPr>
                <w:rFonts w:ascii="Arial" w:hAnsi="Arial" w:cs="Arial"/>
                <w:sz w:val="15"/>
                <w:szCs w:val="15"/>
              </w:rPr>
              <w:t>Instituto</w:t>
            </w:r>
            <w:proofErr w:type="spellEnd"/>
            <w:r>
              <w:rPr>
                <w:rFonts w:ascii="Arial" w:hAnsi="Arial" w:cs="Arial"/>
                <w:sz w:val="15"/>
                <w:szCs w:val="15"/>
              </w:rPr>
              <w:t xml:space="preserve"> </w:t>
            </w:r>
            <w:proofErr w:type="spellStart"/>
            <w:r>
              <w:rPr>
                <w:rFonts w:ascii="Arial" w:hAnsi="Arial" w:cs="Arial"/>
                <w:sz w:val="15"/>
                <w:szCs w:val="15"/>
              </w:rPr>
              <w:t>Lat</w:t>
            </w:r>
            <w:proofErr w:type="spellEnd"/>
            <w:r>
              <w:rPr>
                <w:rFonts w:ascii="Arial" w:hAnsi="Arial" w:cs="Arial"/>
                <w:sz w:val="15"/>
                <w:szCs w:val="15"/>
              </w:rPr>
              <w:t xml:space="preserve"> </w:t>
            </w:r>
            <w:proofErr w:type="spellStart"/>
            <w:r>
              <w:rPr>
                <w:rFonts w:ascii="Arial" w:hAnsi="Arial" w:cs="Arial"/>
                <w:sz w:val="15"/>
                <w:szCs w:val="15"/>
              </w:rPr>
              <w:t>Amer</w:t>
            </w:r>
            <w:proofErr w:type="spellEnd"/>
            <w:r>
              <w:rPr>
                <w:rFonts w:ascii="Arial" w:hAnsi="Arial" w:cs="Arial"/>
                <w:sz w:val="15"/>
                <w:szCs w:val="15"/>
              </w:rPr>
              <w:t xml:space="preserve"> Studies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acg10006</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2C1B77" w:rsidP="00312DF6">
            <w:pPr>
              <w:rPr>
                <w:rFonts w:ascii="Arial" w:hAnsi="Arial" w:cs="Arial"/>
                <w:sz w:val="15"/>
                <w:szCs w:val="15"/>
              </w:rPr>
            </w:pPr>
            <w:hyperlink r:id="rId5" w:history="1">
              <w:r w:rsidR="00B80387">
                <w:rPr>
                  <w:rStyle w:val="Hyperlink"/>
                  <w:rFonts w:ascii="Arial" w:hAnsi="Arial" w:cs="Arial"/>
                  <w:sz w:val="15"/>
                  <w:szCs w:val="15"/>
                </w:rPr>
                <w:t>anne.gebelein@uconn.edu</w:t>
              </w:r>
            </w:hyperlink>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Myself</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Yes</w:t>
            </w:r>
          </w:p>
        </w:tc>
      </w:tr>
    </w:tbl>
    <w:p w:rsidR="00B80387" w:rsidRDefault="00B80387" w:rsidP="00B803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81"/>
        <w:gridCol w:w="6963"/>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Winter Intersession</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2019</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Yes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Spanish, Portuguese, English</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1</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25</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1-6</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Variable. LLAS 2293 would be for students studying abroad in any semester who want to take a mid-level course in English, Spanish or Portuguese at a foreign educational institution. It might be lecture, discussion, service learning, etc.</w:t>
            </w:r>
          </w:p>
        </w:tc>
      </w:tr>
    </w:tbl>
    <w:p w:rsidR="00B80387" w:rsidRDefault="00B80387" w:rsidP="00B803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1"/>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none</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none</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none</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Departmental or Unit Consent Required</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w:t>
            </w:r>
          </w:p>
        </w:tc>
      </w:tr>
    </w:tbl>
    <w:p w:rsidR="00B80387" w:rsidRDefault="00B80387" w:rsidP="00B803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t>GRADING</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Yes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12</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Yes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lastRenderedPageBreak/>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Yes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Graded</w:t>
            </w:r>
          </w:p>
        </w:tc>
      </w:tr>
    </w:tbl>
    <w:p w:rsidR="00B80387" w:rsidRDefault="00B80387" w:rsidP="00B803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22"/>
        <w:gridCol w:w="5722"/>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t>SPECIAL INSTRUCTIONAL FEATURES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b/>
                <w:bCs/>
                <w:sz w:val="15"/>
                <w:szCs w:val="15"/>
              </w:rPr>
            </w:pP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This is for foreign study credit</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Yes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Any education abroad program in Latin America or the Caribbean, or on the US Mexico border (US side or MX side)</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No</w:t>
            </w:r>
          </w:p>
        </w:tc>
      </w:tr>
    </w:tbl>
    <w:p w:rsidR="00B80387" w:rsidRDefault="00B80387" w:rsidP="00B803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35"/>
        <w:gridCol w:w="7309"/>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t>COURSE DETAILS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 xml:space="preserve">LLAS 2293. Credits and hours by arrangement. </w:t>
            </w:r>
            <w:proofErr w:type="gramStart"/>
            <w:r>
              <w:rPr>
                <w:rFonts w:ascii="Arial" w:hAnsi="Arial" w:cs="Arial"/>
                <w:sz w:val="15"/>
                <w:szCs w:val="15"/>
              </w:rPr>
              <w:t>May be repeated</w:t>
            </w:r>
            <w:proofErr w:type="gramEnd"/>
            <w:r>
              <w:rPr>
                <w:rFonts w:ascii="Arial" w:hAnsi="Arial" w:cs="Arial"/>
                <w:sz w:val="15"/>
                <w:szCs w:val="15"/>
              </w:rPr>
              <w:t xml:space="preserve"> for credit (to a maximum of 12). Prerequisite: Consent of the LLAS major advisor required before departure. Course work undertaken within approved Education Abroad programs, usually focusing on the history, culture, and society of a particular Latin American or Caribbean country or countries.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We currently offer LLAS 1193 and 3293, but have no way of recognizing mid-level courses abroad.</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The only overlap could potentially be with students in LCL studying Spanish courses in Latin America</w:t>
            </w:r>
            <w:proofErr w:type="gramStart"/>
            <w:r>
              <w:rPr>
                <w:rFonts w:ascii="Arial" w:hAnsi="Arial" w:cs="Arial"/>
                <w:sz w:val="15"/>
                <w:szCs w:val="15"/>
              </w:rPr>
              <w:t>;</w:t>
            </w:r>
            <w:proofErr w:type="gramEnd"/>
            <w:r>
              <w:rPr>
                <w:rFonts w:ascii="Arial" w:hAnsi="Arial" w:cs="Arial"/>
                <w:sz w:val="15"/>
                <w:szCs w:val="15"/>
              </w:rPr>
              <w:t xml:space="preserve"> although almost all go to Spain. </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Variable @ foreign study course</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Variable @ foreign study course</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15"/>
              <w:gridCol w:w="2715"/>
              <w:gridCol w:w="747"/>
            </w:tblGrid>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B8038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2C1B77" w:rsidP="00312DF6">
                  <w:pPr>
                    <w:rPr>
                      <w:rFonts w:ascii="Arial" w:hAnsi="Arial" w:cs="Arial"/>
                      <w:sz w:val="15"/>
                      <w:szCs w:val="15"/>
                    </w:rPr>
                  </w:pPr>
                  <w:hyperlink r:id="rId6" w:tgtFrame="_self" w:history="1">
                    <w:r w:rsidR="00B80387">
                      <w:rPr>
                        <w:rStyle w:val="Hyperlink"/>
                        <w:rFonts w:ascii="Arial" w:hAnsi="Arial" w:cs="Arial"/>
                        <w:sz w:val="15"/>
                        <w:szCs w:val="15"/>
                      </w:rPr>
                      <w:t>Add-Factotum-Course LLAS 2293.docx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Add-Factotum-Course LLAS 2293.docx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Other</w:t>
                  </w:r>
                </w:p>
              </w:tc>
            </w:tr>
          </w:tbl>
          <w:p w:rsidR="00B80387" w:rsidRDefault="00B80387" w:rsidP="00312DF6"/>
        </w:tc>
      </w:tr>
    </w:tbl>
    <w:p w:rsidR="00B80387" w:rsidRDefault="00B80387" w:rsidP="00B803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1"/>
        <w:gridCol w:w="7963"/>
      </w:tblGrid>
      <w:tr w:rsidR="00B8038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80387" w:rsidRDefault="00B80387"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6"/>
              <w:gridCol w:w="858"/>
              <w:gridCol w:w="1056"/>
              <w:gridCol w:w="655"/>
              <w:gridCol w:w="1131"/>
              <w:gridCol w:w="2745"/>
            </w:tblGrid>
            <w:tr w:rsidR="00B8038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80387" w:rsidRDefault="00B80387"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B8038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11/20/2018 - 11:38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This is a factotum course, but as it is 2000-level, needs to go through the Senate</w:t>
                  </w:r>
                </w:p>
              </w:tc>
            </w:tr>
            <w:tr w:rsidR="00B8038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Latino and Latin 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11/21/2018 - 10:53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11/21/2018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87" w:rsidRDefault="00B80387" w:rsidP="00312DF6">
                  <w:pPr>
                    <w:rPr>
                      <w:rFonts w:ascii="Arial" w:hAnsi="Arial" w:cs="Arial"/>
                      <w:sz w:val="15"/>
                      <w:szCs w:val="15"/>
                    </w:rPr>
                  </w:pPr>
                  <w:r>
                    <w:rPr>
                      <w:rFonts w:ascii="Arial" w:hAnsi="Arial" w:cs="Arial"/>
                      <w:sz w:val="15"/>
                      <w:szCs w:val="15"/>
                    </w:rPr>
                    <w:t>LLAS approves this 2000-level foreign study factotum course</w:t>
                  </w:r>
                </w:p>
              </w:tc>
            </w:tr>
          </w:tbl>
          <w:p w:rsidR="00B80387" w:rsidRDefault="00B80387" w:rsidP="00312DF6"/>
        </w:tc>
      </w:tr>
    </w:tbl>
    <w:p w:rsidR="00B80387" w:rsidRDefault="00B80387" w:rsidP="00B80387">
      <w:pPr>
        <w:rPr>
          <w:sz w:val="20"/>
          <w:szCs w:val="20"/>
        </w:rPr>
      </w:pPr>
    </w:p>
    <w:p w:rsidR="00B80387" w:rsidRDefault="00B80387" w:rsidP="00B80387"/>
    <w:p w:rsidR="003E2EA2" w:rsidRPr="003E2EA2" w:rsidRDefault="003E2EA2" w:rsidP="003E2EA2">
      <w:pPr>
        <w:widowControl w:val="0"/>
        <w:autoSpaceDE w:val="0"/>
        <w:autoSpaceDN w:val="0"/>
        <w:adjustRightInd w:val="0"/>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2018-293</w:t>
      </w:r>
      <w:r w:rsidRPr="003E2EA2">
        <w:rPr>
          <w:rFonts w:ascii="Times New Roman" w:hAnsi="Times New Roman" w:cs="Times New Roman"/>
          <w:b/>
          <w:sz w:val="24"/>
          <w:szCs w:val="24"/>
        </w:rPr>
        <w:tab/>
        <w:t>PHIL 5325</w:t>
      </w:r>
      <w:r w:rsidRPr="003E2EA2">
        <w:rPr>
          <w:rFonts w:ascii="Times New Roman" w:hAnsi="Times New Roman" w:cs="Times New Roman"/>
          <w:b/>
          <w:sz w:val="24"/>
          <w:szCs w:val="24"/>
        </w:rPr>
        <w:tab/>
      </w:r>
      <w:r w:rsidRPr="003E2EA2">
        <w:rPr>
          <w:rFonts w:ascii="Times New Roman" w:hAnsi="Times New Roman" w:cs="Times New Roman"/>
          <w:b/>
          <w:sz w:val="24"/>
          <w:szCs w:val="24"/>
        </w:rPr>
        <w:tab/>
        <w:t>Add Course (guest: Lewis Gordon)</w:t>
      </w:r>
    </w:p>
    <w:p w:rsidR="003E2EA2" w:rsidRDefault="003E2EA2" w:rsidP="003E2EA2">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07"/>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18-8987</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Gordon</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TOPICS IN AFRICANA PHILOSOPHY</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In Progress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Start &gt; Philosophy &gt; College of Liberal Arts and Sciences</w:t>
            </w:r>
          </w:p>
        </w:tc>
      </w:tr>
    </w:tbl>
    <w:p w:rsidR="00DD379B" w:rsidRDefault="00DD379B" w:rsidP="00DD37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664"/>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COURSE INFO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Add Course</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Neither</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1</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PHIL</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College of Liberal Arts and Sciences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Philosophy</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TOPICS IN AFRICANA PHILOSOPHY</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5325</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bl>
    <w:p w:rsidR="00DD379B" w:rsidRDefault="00DD379B" w:rsidP="00DD37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92"/>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CONTACT INFO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Lewis Gordon</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Philosophy</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leg12007</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2C1B77" w:rsidP="00312DF6">
            <w:pPr>
              <w:rPr>
                <w:rFonts w:ascii="Arial" w:hAnsi="Arial" w:cs="Arial"/>
                <w:sz w:val="15"/>
                <w:szCs w:val="15"/>
              </w:rPr>
            </w:pPr>
            <w:hyperlink r:id="rId7" w:history="1">
              <w:r w:rsidR="00DD379B">
                <w:rPr>
                  <w:rStyle w:val="Hyperlink"/>
                  <w:rFonts w:ascii="Arial" w:hAnsi="Arial" w:cs="Arial"/>
                  <w:sz w:val="15"/>
                  <w:szCs w:val="15"/>
                </w:rPr>
                <w:t>lewis.gordon@uconn.edu</w:t>
              </w:r>
            </w:hyperlink>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Myself</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Yes</w:t>
            </w:r>
          </w:p>
        </w:tc>
      </w:tr>
    </w:tbl>
    <w:p w:rsidR="00DD379B" w:rsidRDefault="00DD379B" w:rsidP="00DD37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780"/>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COURSE FEATURES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Spring</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2020</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1</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20</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3</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SEMINAR</w:t>
            </w:r>
          </w:p>
        </w:tc>
      </w:tr>
    </w:tbl>
    <w:p w:rsidR="00DD379B" w:rsidRDefault="00DD379B" w:rsidP="00DD37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1"/>
        <w:gridCol w:w="4473"/>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Open only to Philosophy graduate students, others by permission.</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NONE</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NONE</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 Consent Required</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bl>
    <w:p w:rsidR="00DD379B" w:rsidRDefault="00DD379B" w:rsidP="00DD37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GRADING</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Yes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9</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Yes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Graded</w:t>
            </w:r>
          </w:p>
        </w:tc>
      </w:tr>
    </w:tbl>
    <w:p w:rsidR="00DD379B" w:rsidRDefault="00DD379B" w:rsidP="00DD37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4"/>
        <w:gridCol w:w="7100"/>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SPECIAL INSTRUCTIONAL FEATURES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proofErr w:type="spellStart"/>
            <w:r>
              <w:rPr>
                <w:rFonts w:ascii="Arial" w:hAnsi="Arial" w:cs="Arial"/>
                <w:sz w:val="15"/>
                <w:szCs w:val="15"/>
              </w:rPr>
              <w:t>Hartford,Storrs</w:t>
            </w:r>
            <w:proofErr w:type="spellEnd"/>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 xml:space="preserve">Graduate courses </w:t>
            </w:r>
            <w:proofErr w:type="gramStart"/>
            <w:r>
              <w:rPr>
                <w:rFonts w:ascii="Arial" w:hAnsi="Arial" w:cs="Arial"/>
                <w:sz w:val="15"/>
                <w:szCs w:val="15"/>
              </w:rPr>
              <w:t>are primarily taught</w:t>
            </w:r>
            <w:proofErr w:type="gramEnd"/>
            <w:r>
              <w:rPr>
                <w:rFonts w:ascii="Arial" w:hAnsi="Arial" w:cs="Arial"/>
                <w:sz w:val="15"/>
                <w:szCs w:val="15"/>
              </w:rPr>
              <w:t xml:space="preserve"> at the Storrs campus. I have included Hartford to make it available to working professionals in the area </w:t>
            </w:r>
            <w:proofErr w:type="gramStart"/>
            <w:r>
              <w:rPr>
                <w:rFonts w:ascii="Arial" w:hAnsi="Arial" w:cs="Arial"/>
                <w:sz w:val="15"/>
                <w:szCs w:val="15"/>
              </w:rPr>
              <w:t>and also</w:t>
            </w:r>
            <w:proofErr w:type="gramEnd"/>
            <w:r>
              <w:rPr>
                <w:rFonts w:ascii="Arial" w:hAnsi="Arial" w:cs="Arial"/>
                <w:sz w:val="15"/>
                <w:szCs w:val="15"/>
              </w:rPr>
              <w:t xml:space="preserve"> because there are graduate students living in the greater Hartford area for which offering the course there would be convenient.</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w:t>
            </w:r>
          </w:p>
        </w:tc>
      </w:tr>
    </w:tbl>
    <w:p w:rsidR="00DD379B" w:rsidRDefault="00DD379B" w:rsidP="00DD37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5"/>
        <w:gridCol w:w="7609"/>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COURSE DETAILS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 xml:space="preserve">PHIL 5325. Topics in Africana Philosophy Three credits. Open only to Philosophy graduate students, others by permission. </w:t>
            </w:r>
            <w:proofErr w:type="gramStart"/>
            <w:r>
              <w:rPr>
                <w:rFonts w:ascii="Arial" w:hAnsi="Arial" w:cs="Arial"/>
                <w:sz w:val="15"/>
                <w:szCs w:val="15"/>
              </w:rPr>
              <w:t>May be repeated</w:t>
            </w:r>
            <w:proofErr w:type="gramEnd"/>
            <w:r>
              <w:rPr>
                <w:rFonts w:ascii="Arial" w:hAnsi="Arial" w:cs="Arial"/>
                <w:sz w:val="15"/>
                <w:szCs w:val="15"/>
              </w:rPr>
              <w:t xml:space="preserve"> with a change of topic for a maximum of nine credits. Philosophical problems from across African American philosophy, Afro-Caribbean philosophy, and African philosophy, examined using resources from Africana analytical, dialectical, existential, feminist, phenomenological, and pragmatist thought. May include a historical focus on ideas from ancient African philosophy or the period of the emergence of </w:t>
            </w:r>
            <w:proofErr w:type="spellStart"/>
            <w:r>
              <w:rPr>
                <w:rFonts w:ascii="Arial" w:hAnsi="Arial" w:cs="Arial"/>
                <w:sz w:val="15"/>
                <w:szCs w:val="15"/>
              </w:rPr>
              <w:t>Euromodern</w:t>
            </w:r>
            <w:proofErr w:type="spellEnd"/>
            <w:r>
              <w:rPr>
                <w:rFonts w:ascii="Arial" w:hAnsi="Arial" w:cs="Arial"/>
                <w:sz w:val="15"/>
                <w:szCs w:val="15"/>
              </w:rPr>
              <w:t xml:space="preserve"> philosophy. </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 xml:space="preserve">UCONN </w:t>
            </w:r>
            <w:proofErr w:type="gramStart"/>
            <w:r>
              <w:rPr>
                <w:rFonts w:ascii="Arial" w:hAnsi="Arial" w:cs="Arial"/>
                <w:sz w:val="15"/>
                <w:szCs w:val="15"/>
              </w:rPr>
              <w:t>is ranked</w:t>
            </w:r>
            <w:proofErr w:type="gramEnd"/>
            <w:r>
              <w:rPr>
                <w:rFonts w:ascii="Arial" w:hAnsi="Arial" w:cs="Arial"/>
                <w:sz w:val="15"/>
                <w:szCs w:val="15"/>
              </w:rPr>
              <w:t xml:space="preserve"> among the top places to study Africana philosophy. It will be important for students pursuing study in the area to have it represented on the books </w:t>
            </w:r>
            <w:proofErr w:type="gramStart"/>
            <w:r>
              <w:rPr>
                <w:rFonts w:ascii="Arial" w:hAnsi="Arial" w:cs="Arial"/>
                <w:sz w:val="15"/>
                <w:szCs w:val="15"/>
              </w:rPr>
              <w:t>and also</w:t>
            </w:r>
            <w:proofErr w:type="gramEnd"/>
            <w:r>
              <w:rPr>
                <w:rFonts w:ascii="Arial" w:hAnsi="Arial" w:cs="Arial"/>
                <w:sz w:val="15"/>
                <w:szCs w:val="15"/>
              </w:rPr>
              <w:t xml:space="preserve"> to have access to studying various topics in that field.</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NONE</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 xml:space="preserve">Africana philosophy </w:t>
            </w:r>
            <w:proofErr w:type="gramStart"/>
            <w:r>
              <w:rPr>
                <w:rFonts w:ascii="Arial" w:hAnsi="Arial" w:cs="Arial"/>
                <w:sz w:val="15"/>
                <w:szCs w:val="15"/>
              </w:rPr>
              <w:t>is also called</w:t>
            </w:r>
            <w:proofErr w:type="gramEnd"/>
            <w:r>
              <w:rPr>
                <w:rFonts w:ascii="Arial" w:hAnsi="Arial" w:cs="Arial"/>
                <w:sz w:val="15"/>
                <w:szCs w:val="15"/>
              </w:rPr>
              <w:t xml:space="preserve"> African diasporic philosophy. It is a modern form of philosophy addressing problems of what </w:t>
            </w:r>
            <w:proofErr w:type="gramStart"/>
            <w:r>
              <w:rPr>
                <w:rFonts w:ascii="Arial" w:hAnsi="Arial" w:cs="Arial"/>
                <w:sz w:val="15"/>
                <w:szCs w:val="15"/>
              </w:rPr>
              <w:t>could be called</w:t>
            </w:r>
            <w:proofErr w:type="gramEnd"/>
            <w:r>
              <w:rPr>
                <w:rFonts w:ascii="Arial" w:hAnsi="Arial" w:cs="Arial"/>
                <w:sz w:val="15"/>
                <w:szCs w:val="15"/>
              </w:rPr>
              <w:t xml:space="preserve"> the “underside of Western philosophy,” problems often avoided in Western philosophy and thus paradoxically become more central in significance than many Western philosophers may realize. This course will give students a grounding in this unique critical philosophy. </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 xml:space="preserve">Students are required to produce a weekly journal of reflections on the readings. They </w:t>
            </w:r>
            <w:proofErr w:type="gramStart"/>
            <w:r>
              <w:rPr>
                <w:rFonts w:ascii="Arial" w:hAnsi="Arial" w:cs="Arial"/>
                <w:sz w:val="15"/>
                <w:szCs w:val="15"/>
              </w:rPr>
              <w:t>should be emailed</w:t>
            </w:r>
            <w:proofErr w:type="gramEnd"/>
            <w:r>
              <w:rPr>
                <w:rFonts w:ascii="Arial" w:hAnsi="Arial" w:cs="Arial"/>
                <w:sz w:val="15"/>
                <w:szCs w:val="15"/>
              </w:rPr>
              <w:t xml:space="preserve"> any day each week to: </w:t>
            </w:r>
            <w:hyperlink r:id="rId8" w:history="1">
              <w:r>
                <w:rPr>
                  <w:rStyle w:val="Hyperlink"/>
                  <w:rFonts w:ascii="Arial" w:hAnsi="Arial" w:cs="Arial"/>
                  <w:sz w:val="15"/>
                  <w:szCs w:val="15"/>
                </w:rPr>
                <w:t>lewis.gordon@uconn.edu</w:t>
              </w:r>
            </w:hyperlink>
            <w:r>
              <w:rPr>
                <w:rFonts w:ascii="Arial" w:hAnsi="Arial" w:cs="Arial"/>
                <w:sz w:val="15"/>
                <w:szCs w:val="15"/>
              </w:rPr>
              <w:t xml:space="preserve">. These reflections will be graded pass (submitted) or fail (not submitted). They will be worth 50 % of your grade. Class participation will be 10 %. The remaining 40 % of your </w:t>
            </w:r>
            <w:r>
              <w:rPr>
                <w:rFonts w:ascii="Arial" w:hAnsi="Arial" w:cs="Arial"/>
                <w:sz w:val="15"/>
                <w:szCs w:val="15"/>
              </w:rPr>
              <w:lastRenderedPageBreak/>
              <w:t xml:space="preserve">grade </w:t>
            </w:r>
            <w:proofErr w:type="gramStart"/>
            <w:r>
              <w:rPr>
                <w:rFonts w:ascii="Arial" w:hAnsi="Arial" w:cs="Arial"/>
                <w:sz w:val="15"/>
                <w:szCs w:val="15"/>
              </w:rPr>
              <w:t>will be based</w:t>
            </w:r>
            <w:proofErr w:type="gramEnd"/>
            <w:r>
              <w:rPr>
                <w:rFonts w:ascii="Arial" w:hAnsi="Arial" w:cs="Arial"/>
                <w:sz w:val="15"/>
                <w:szCs w:val="15"/>
              </w:rPr>
              <w:t xml:space="preserve"> on your final paper. That paper should be between a critical discussion of any philosophical topic of this course in the form of 10 and 15 single-spaced pages, notes and bibliography included, and emailed to </w:t>
            </w:r>
            <w:hyperlink r:id="rId9" w:history="1">
              <w:r>
                <w:rPr>
                  <w:rStyle w:val="Hyperlink"/>
                  <w:rFonts w:ascii="Arial" w:hAnsi="Arial" w:cs="Arial"/>
                  <w:sz w:val="15"/>
                  <w:szCs w:val="15"/>
                </w:rPr>
                <w:t>lewis.gordon@uconn.edu</w:t>
              </w:r>
            </w:hyperlink>
            <w:r>
              <w:rPr>
                <w:rFonts w:ascii="Arial" w:hAnsi="Arial" w:cs="Arial"/>
                <w:sz w:val="15"/>
                <w:szCs w:val="15"/>
              </w:rPr>
              <w:t xml:space="preserve"> by attachment in MS Word.</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39"/>
              <w:gridCol w:w="2339"/>
              <w:gridCol w:w="747"/>
            </w:tblGrid>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DD379B"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2C1B77" w:rsidP="00312DF6">
                  <w:pPr>
                    <w:rPr>
                      <w:rFonts w:ascii="Arial" w:hAnsi="Arial" w:cs="Arial"/>
                      <w:sz w:val="15"/>
                      <w:szCs w:val="15"/>
                    </w:rPr>
                  </w:pPr>
                  <w:hyperlink r:id="rId10" w:tgtFrame="_self" w:history="1">
                    <w:r w:rsidR="00DD379B">
                      <w:rPr>
                        <w:rStyle w:val="Hyperlink"/>
                        <w:rFonts w:ascii="Arial" w:hAnsi="Arial" w:cs="Arial"/>
                        <w:sz w:val="15"/>
                        <w:szCs w:val="15"/>
                      </w:rPr>
                      <w:t>Topics in Africana Philosopy.docx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Topics in Africana Philosopy.docx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Syllabus</w:t>
                  </w:r>
                </w:p>
              </w:tc>
            </w:tr>
          </w:tbl>
          <w:p w:rsidR="00DD379B" w:rsidRDefault="00DD379B" w:rsidP="00312DF6"/>
        </w:tc>
      </w:tr>
    </w:tbl>
    <w:p w:rsidR="00DD379B" w:rsidRDefault="00DD379B" w:rsidP="00DD37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3"/>
        <w:gridCol w:w="7691"/>
      </w:tblGrid>
      <w:tr w:rsidR="00DD379B"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D379B" w:rsidRDefault="00DD379B"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1"/>
              <w:gridCol w:w="1181"/>
              <w:gridCol w:w="1167"/>
              <w:gridCol w:w="655"/>
              <w:gridCol w:w="1271"/>
              <w:gridCol w:w="2474"/>
            </w:tblGrid>
            <w:tr w:rsidR="00DD379B"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D379B" w:rsidRDefault="00DD379B"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DD379B"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Lewis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10/23/2018 - 23:18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Thank you for considering this proposed course.</w:t>
                  </w:r>
                </w:p>
              </w:tc>
            </w:tr>
            <w:tr w:rsidR="00DD379B"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Gustavus A McLeod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10/24/2018 - 07:01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10/22/2018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79B" w:rsidRDefault="00DD379B" w:rsidP="00312DF6">
                  <w:pPr>
                    <w:rPr>
                      <w:rFonts w:ascii="Arial" w:hAnsi="Arial" w:cs="Arial"/>
                      <w:sz w:val="15"/>
                      <w:szCs w:val="15"/>
                    </w:rPr>
                  </w:pPr>
                  <w:r>
                    <w:rPr>
                      <w:rFonts w:ascii="Arial" w:hAnsi="Arial" w:cs="Arial"/>
                      <w:sz w:val="15"/>
                      <w:szCs w:val="15"/>
                    </w:rPr>
                    <w:t>PHIL Graduate Committee approved, 10/22/2018.</w:t>
                  </w:r>
                </w:p>
              </w:tc>
            </w:tr>
          </w:tbl>
          <w:p w:rsidR="00DD379B" w:rsidRDefault="00DD379B" w:rsidP="00312DF6"/>
        </w:tc>
      </w:tr>
    </w:tbl>
    <w:p w:rsidR="00DD379B" w:rsidRDefault="00DD379B" w:rsidP="00DD379B">
      <w:pPr>
        <w:rPr>
          <w:sz w:val="20"/>
          <w:szCs w:val="20"/>
        </w:rPr>
      </w:pPr>
    </w:p>
    <w:p w:rsidR="00DD379B" w:rsidRDefault="00DD379B" w:rsidP="00DD379B"/>
    <w:p w:rsidR="00DD379B" w:rsidRDefault="00DD379B" w:rsidP="00DD37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w:t>
      </w:r>
      <w:r w:rsidRPr="006163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5325</w:t>
      </w:r>
      <w:r w:rsidRPr="006163E4">
        <w:rPr>
          <w:rFonts w:ascii="Times New Roman" w:eastAsia="Times New Roman" w:hAnsi="Times New Roman" w:cs="Times New Roman"/>
          <w:sz w:val="20"/>
          <w:szCs w:val="20"/>
        </w:rPr>
        <w:t xml:space="preserve"> Africana Philosophy</w:t>
      </w:r>
      <w:r>
        <w:rPr>
          <w:rFonts w:ascii="Times New Roman" w:eastAsia="Times New Roman" w:hAnsi="Times New Roman" w:cs="Times New Roman"/>
          <w:sz w:val="20"/>
          <w:szCs w:val="20"/>
        </w:rPr>
        <w:t xml:space="preserve"> </w:t>
      </w:r>
    </w:p>
    <w:p w:rsidR="00DD379B" w:rsidRDefault="00DD379B" w:rsidP="00DD379B">
      <w:pPr>
        <w:jc w:val="center"/>
        <w:rPr>
          <w:rFonts w:ascii="Times New Roman" w:eastAsia="Times New Roman" w:hAnsi="Times New Roman" w:cs="Times New Roman"/>
          <w:sz w:val="20"/>
          <w:szCs w:val="20"/>
        </w:rPr>
      </w:pPr>
    </w:p>
    <w:p w:rsidR="00DD379B" w:rsidRDefault="00DD379B" w:rsidP="00DD37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(Sample syllabus of a survey version of the course.  Other semester may involve focus on a major figure such as Du Bois, </w:t>
      </w:r>
      <w:proofErr w:type="spellStart"/>
      <w:r>
        <w:rPr>
          <w:rFonts w:ascii="Times New Roman" w:eastAsia="Times New Roman" w:hAnsi="Times New Roman" w:cs="Times New Roman"/>
          <w:sz w:val="20"/>
          <w:szCs w:val="20"/>
        </w:rPr>
        <w:t>Firmin</w:t>
      </w:r>
      <w:proofErr w:type="spellEnd"/>
      <w:r>
        <w:rPr>
          <w:rFonts w:ascii="Times New Roman" w:eastAsia="Times New Roman" w:hAnsi="Times New Roman" w:cs="Times New Roman"/>
          <w:sz w:val="20"/>
          <w:szCs w:val="20"/>
        </w:rPr>
        <w:t xml:space="preserve">, Fanon, </w:t>
      </w:r>
      <w:proofErr w:type="spellStart"/>
      <w:proofErr w:type="gramStart"/>
      <w:r>
        <w:rPr>
          <w:rFonts w:ascii="Times New Roman" w:eastAsia="Times New Roman" w:hAnsi="Times New Roman" w:cs="Times New Roman"/>
          <w:sz w:val="20"/>
          <w:szCs w:val="20"/>
        </w:rPr>
        <w:t>Mudimbe</w:t>
      </w:r>
      <w:proofErr w:type="spellEnd"/>
      <w:proofErr w:type="gramEnd"/>
      <w:r>
        <w:rPr>
          <w:rFonts w:ascii="Times New Roman" w:eastAsia="Times New Roman" w:hAnsi="Times New Roman" w:cs="Times New Roman"/>
          <w:sz w:val="20"/>
          <w:szCs w:val="20"/>
        </w:rPr>
        <w:t>; or on a subfield such as Prophetic Pragmatism or Africana existential Phenomenology)</w:t>
      </w:r>
    </w:p>
    <w:p w:rsidR="00DD379B" w:rsidRPr="006163E4" w:rsidRDefault="00DD379B" w:rsidP="00DD379B">
      <w:pPr>
        <w:rPr>
          <w:rFonts w:ascii="Times New Roman" w:eastAsia="Times New Roman" w:hAnsi="Times New Roman" w:cs="Times New Roman"/>
          <w:sz w:val="20"/>
          <w:szCs w:val="20"/>
        </w:rPr>
      </w:pPr>
    </w:p>
    <w:p w:rsidR="00DD379B" w:rsidRPr="006163E4" w:rsidRDefault="00DD379B" w:rsidP="00DD379B">
      <w:pPr>
        <w:rPr>
          <w:rFonts w:ascii="Times New Roman" w:eastAsia="Times New Roman" w:hAnsi="Times New Roman" w:cs="Times New Roman"/>
          <w:sz w:val="20"/>
          <w:szCs w:val="20"/>
        </w:rPr>
      </w:pPr>
      <w:r w:rsidRPr="006163E4">
        <w:rPr>
          <w:rFonts w:ascii="Times New Roman" w:eastAsia="Times New Roman" w:hAnsi="Times New Roman" w:cs="Times New Roman"/>
          <w:sz w:val="20"/>
          <w:szCs w:val="20"/>
        </w:rPr>
        <w:t xml:space="preserve">Africana philosophy </w:t>
      </w:r>
      <w:proofErr w:type="gramStart"/>
      <w:r w:rsidRPr="006163E4">
        <w:rPr>
          <w:rFonts w:ascii="Times New Roman" w:eastAsia="Times New Roman" w:hAnsi="Times New Roman" w:cs="Times New Roman"/>
          <w:sz w:val="20"/>
          <w:szCs w:val="20"/>
        </w:rPr>
        <w:t>is also called</w:t>
      </w:r>
      <w:proofErr w:type="gramEnd"/>
      <w:r w:rsidRPr="006163E4">
        <w:rPr>
          <w:rFonts w:ascii="Times New Roman" w:eastAsia="Times New Roman" w:hAnsi="Times New Roman" w:cs="Times New Roman"/>
          <w:sz w:val="20"/>
          <w:szCs w:val="20"/>
        </w:rPr>
        <w:t xml:space="preserve"> African diasporic philosophy.  It is a modern form of philosophy addressing problems of what </w:t>
      </w:r>
      <w:proofErr w:type="gramStart"/>
      <w:r w:rsidRPr="006163E4">
        <w:rPr>
          <w:rFonts w:ascii="Times New Roman" w:eastAsia="Times New Roman" w:hAnsi="Times New Roman" w:cs="Times New Roman"/>
          <w:sz w:val="20"/>
          <w:szCs w:val="20"/>
        </w:rPr>
        <w:t>could be called</w:t>
      </w:r>
      <w:proofErr w:type="gramEnd"/>
      <w:r w:rsidRPr="006163E4">
        <w:rPr>
          <w:rFonts w:ascii="Times New Roman" w:eastAsia="Times New Roman" w:hAnsi="Times New Roman" w:cs="Times New Roman"/>
          <w:sz w:val="20"/>
          <w:szCs w:val="20"/>
        </w:rPr>
        <w:t xml:space="preserve"> the “underside of Western philosophy,” problems often avoided in Western philosophy and thus paradoxically become more central in significance than many Western philosophers may realize.  We will examine these problems, across African American philosophy, Afro-Caribbean philosophy, and African philosophy, throu</w:t>
      </w:r>
      <w:r>
        <w:rPr>
          <w:rFonts w:ascii="Times New Roman" w:eastAsia="Times New Roman" w:hAnsi="Times New Roman" w:cs="Times New Roman"/>
          <w:sz w:val="20"/>
          <w:szCs w:val="20"/>
        </w:rPr>
        <w:t xml:space="preserve">gh three guiding questions: (1) </w:t>
      </w:r>
      <w:proofErr w:type="gramStart"/>
      <w:r w:rsidRPr="006163E4">
        <w:rPr>
          <w:rFonts w:ascii="Times New Roman" w:eastAsia="Times New Roman" w:hAnsi="Times New Roman" w:cs="Times New Roman"/>
          <w:sz w:val="20"/>
          <w:szCs w:val="20"/>
        </w:rPr>
        <w:t>What</w:t>
      </w:r>
      <w:proofErr w:type="gramEnd"/>
      <w:r w:rsidRPr="006163E4">
        <w:rPr>
          <w:rFonts w:ascii="Times New Roman" w:eastAsia="Times New Roman" w:hAnsi="Times New Roman" w:cs="Times New Roman"/>
          <w:sz w:val="20"/>
          <w:szCs w:val="20"/>
        </w:rPr>
        <w:t xml:space="preserve"> does it mean to be human in a world that challenges one’s humanity?  (2) What is freedom in a world governed by enslavement? </w:t>
      </w:r>
      <w:proofErr w:type="gramStart"/>
      <w:r w:rsidRPr="006163E4">
        <w:rPr>
          <w:rFonts w:ascii="Times New Roman" w:eastAsia="Times New Roman" w:hAnsi="Times New Roman" w:cs="Times New Roman"/>
          <w:sz w:val="20"/>
          <w:szCs w:val="20"/>
        </w:rPr>
        <w:t>And</w:t>
      </w:r>
      <w:proofErr w:type="gramEnd"/>
      <w:r w:rsidRPr="006163E4">
        <w:rPr>
          <w:rFonts w:ascii="Times New Roman" w:eastAsia="Times New Roman" w:hAnsi="Times New Roman" w:cs="Times New Roman"/>
          <w:sz w:val="20"/>
          <w:szCs w:val="20"/>
        </w:rPr>
        <w:t xml:space="preserve"> (3) is reason legitimate in a world that uses it to rationalize injustice and misrepresentations of reality?  These questions </w:t>
      </w:r>
      <w:proofErr w:type="gramStart"/>
      <w:r w:rsidRPr="006163E4">
        <w:rPr>
          <w:rFonts w:ascii="Times New Roman" w:eastAsia="Times New Roman" w:hAnsi="Times New Roman" w:cs="Times New Roman"/>
          <w:sz w:val="20"/>
          <w:szCs w:val="20"/>
        </w:rPr>
        <w:t>will also be examined</w:t>
      </w:r>
      <w:proofErr w:type="gramEnd"/>
      <w:r w:rsidRPr="006163E4">
        <w:rPr>
          <w:rFonts w:ascii="Times New Roman" w:eastAsia="Times New Roman" w:hAnsi="Times New Roman" w:cs="Times New Roman"/>
          <w:sz w:val="20"/>
          <w:szCs w:val="20"/>
        </w:rPr>
        <w:t xml:space="preserve"> through resources from Africana analytical, dialectical, existential, feminist, phenomenological, and pragmatist thought.</w:t>
      </w:r>
    </w:p>
    <w:p w:rsidR="00DD379B" w:rsidRPr="006163E4" w:rsidRDefault="00DD379B" w:rsidP="00DD379B">
      <w:pPr>
        <w:rPr>
          <w:rFonts w:ascii="Times New Roman" w:eastAsia="Times New Roman" w:hAnsi="Times New Roman" w:cs="Times New Roman"/>
          <w:sz w:val="20"/>
          <w:szCs w:val="20"/>
        </w:rPr>
      </w:pPr>
    </w:p>
    <w:p w:rsidR="00DD379B" w:rsidRPr="00554427" w:rsidRDefault="00DD379B" w:rsidP="00DD379B">
      <w:pPr>
        <w:rPr>
          <w:rFonts w:ascii="Times New Roman" w:eastAsia="Times New Roman" w:hAnsi="Times New Roman" w:cs="Times New Roman"/>
          <w:i/>
          <w:sz w:val="20"/>
          <w:szCs w:val="20"/>
        </w:rPr>
      </w:pPr>
      <w:r w:rsidRPr="00554427">
        <w:rPr>
          <w:rFonts w:ascii="Times New Roman" w:eastAsia="Times New Roman" w:hAnsi="Times New Roman" w:cs="Times New Roman"/>
          <w:i/>
          <w:sz w:val="20"/>
          <w:szCs w:val="20"/>
        </w:rPr>
        <w:t>Readings:</w:t>
      </w:r>
    </w:p>
    <w:p w:rsidR="00DD379B" w:rsidRPr="006163E4" w:rsidRDefault="00DD379B" w:rsidP="00DD379B">
      <w:pPr>
        <w:rPr>
          <w:rFonts w:ascii="Times New Roman" w:eastAsia="Times New Roman" w:hAnsi="Times New Roman" w:cs="Times New Roman"/>
          <w:sz w:val="20"/>
          <w:szCs w:val="20"/>
        </w:rPr>
      </w:pPr>
    </w:p>
    <w:p w:rsidR="00DD379B" w:rsidRPr="006163E4" w:rsidRDefault="00DD379B" w:rsidP="00DD379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readings </w:t>
      </w:r>
      <w:proofErr w:type="gramStart"/>
      <w:r>
        <w:rPr>
          <w:rFonts w:ascii="Times New Roman" w:eastAsia="Times New Roman" w:hAnsi="Times New Roman" w:cs="Times New Roman"/>
          <w:sz w:val="20"/>
          <w:szCs w:val="20"/>
        </w:rPr>
        <w:t>are listed</w:t>
      </w:r>
      <w:proofErr w:type="gramEnd"/>
      <w:r>
        <w:rPr>
          <w:rFonts w:ascii="Times New Roman" w:eastAsia="Times New Roman" w:hAnsi="Times New Roman" w:cs="Times New Roman"/>
          <w:sz w:val="20"/>
          <w:szCs w:val="20"/>
        </w:rPr>
        <w:t xml:space="preserve"> in links at the assigned sessions and those followed by the word “packet” in parentheses will be available in </w:t>
      </w:r>
      <w:proofErr w:type="spellStart"/>
      <w:r>
        <w:rPr>
          <w:rFonts w:ascii="Times New Roman" w:eastAsia="Times New Roman" w:hAnsi="Times New Roman" w:cs="Times New Roman"/>
          <w:sz w:val="20"/>
          <w:szCs w:val="20"/>
        </w:rPr>
        <w:t>HuskyCT</w:t>
      </w:r>
      <w:proofErr w:type="spellEnd"/>
      <w:r>
        <w:rPr>
          <w:rFonts w:ascii="Times New Roman" w:eastAsia="Times New Roman" w:hAnsi="Times New Roman" w:cs="Times New Roman"/>
          <w:sz w:val="20"/>
          <w:szCs w:val="20"/>
        </w:rPr>
        <w:t>.</w:t>
      </w:r>
    </w:p>
    <w:p w:rsidR="00DD379B" w:rsidRDefault="00DD379B" w:rsidP="00DD379B">
      <w:pPr>
        <w:rPr>
          <w:rFonts w:ascii="Times New Roman" w:eastAsia="Times New Roman" w:hAnsi="Times New Roman" w:cs="Times New Roman"/>
          <w:sz w:val="20"/>
          <w:szCs w:val="20"/>
        </w:rPr>
      </w:pPr>
    </w:p>
    <w:p w:rsidR="00DD379B" w:rsidRDefault="00DD379B" w:rsidP="00DD379B">
      <w:pPr>
        <w:rPr>
          <w:rFonts w:ascii="Times New Roman" w:eastAsia="Times New Roman" w:hAnsi="Times New Roman" w:cs="Times New Roman"/>
          <w:sz w:val="20"/>
          <w:szCs w:val="20"/>
        </w:rPr>
      </w:pPr>
      <w:r>
        <w:rPr>
          <w:rFonts w:ascii="Times New Roman" w:eastAsia="Times New Roman" w:hAnsi="Times New Roman" w:cs="Times New Roman"/>
          <w:i/>
          <w:sz w:val="20"/>
          <w:szCs w:val="20"/>
        </w:rPr>
        <w:t>Requirements and assessments:</w:t>
      </w:r>
    </w:p>
    <w:p w:rsidR="00DD379B" w:rsidRDefault="00DD379B" w:rsidP="00DD379B">
      <w:pPr>
        <w:rPr>
          <w:rFonts w:ascii="Times New Roman" w:eastAsia="Times New Roman" w:hAnsi="Times New Roman" w:cs="Times New Roman"/>
          <w:sz w:val="20"/>
          <w:szCs w:val="20"/>
        </w:rPr>
      </w:pPr>
    </w:p>
    <w:p w:rsidR="00DD379B" w:rsidRDefault="00DD379B" w:rsidP="00DD379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Students are required to produce a weekly journal of reflections on the readings.  They </w:t>
      </w:r>
      <w:proofErr w:type="gramStart"/>
      <w:r>
        <w:rPr>
          <w:rFonts w:ascii="Times New Roman" w:eastAsia="Times New Roman" w:hAnsi="Times New Roman" w:cs="Times New Roman"/>
          <w:sz w:val="20"/>
          <w:szCs w:val="20"/>
        </w:rPr>
        <w:t>should be emailed</w:t>
      </w:r>
      <w:proofErr w:type="gramEnd"/>
      <w:r>
        <w:rPr>
          <w:rFonts w:ascii="Times New Roman" w:eastAsia="Times New Roman" w:hAnsi="Times New Roman" w:cs="Times New Roman"/>
          <w:sz w:val="20"/>
          <w:szCs w:val="20"/>
        </w:rPr>
        <w:t xml:space="preserve"> any day each week to: </w:t>
      </w:r>
      <w:hyperlink r:id="rId11" w:history="1">
        <w:r w:rsidRPr="009B3350">
          <w:rPr>
            <w:rStyle w:val="Hyperlink"/>
            <w:rFonts w:ascii="Times New Roman" w:eastAsia="Times New Roman" w:hAnsi="Times New Roman" w:cs="Times New Roman"/>
            <w:sz w:val="20"/>
            <w:szCs w:val="20"/>
          </w:rPr>
          <w:t>lewis.gordon@uconn.edu</w:t>
        </w:r>
      </w:hyperlink>
      <w:r>
        <w:rPr>
          <w:rFonts w:ascii="Times New Roman" w:eastAsia="Times New Roman" w:hAnsi="Times New Roman" w:cs="Times New Roman"/>
          <w:sz w:val="20"/>
          <w:szCs w:val="20"/>
        </w:rPr>
        <w:t xml:space="preserve">.  These reflections will be graded pass (submitted) or fail (not submitted).   They will be worth 50 % of your grade.   Class participation will be 10 %.   The remaining 40 % of your grade </w:t>
      </w:r>
      <w:proofErr w:type="gramStart"/>
      <w:r>
        <w:rPr>
          <w:rFonts w:ascii="Times New Roman" w:eastAsia="Times New Roman" w:hAnsi="Times New Roman" w:cs="Times New Roman"/>
          <w:sz w:val="20"/>
          <w:szCs w:val="20"/>
        </w:rPr>
        <w:t>will be based</w:t>
      </w:r>
      <w:proofErr w:type="gramEnd"/>
      <w:r>
        <w:rPr>
          <w:rFonts w:ascii="Times New Roman" w:eastAsia="Times New Roman" w:hAnsi="Times New Roman" w:cs="Times New Roman"/>
          <w:sz w:val="20"/>
          <w:szCs w:val="20"/>
        </w:rPr>
        <w:t xml:space="preserve"> on your final paper.  That paper should be between a critical discussion of any philosophical topic of this course in the form of 10 and 15 single-spaced pages, notes and bibliography included, and emailed to </w:t>
      </w:r>
      <w:hyperlink r:id="rId12" w:history="1">
        <w:r w:rsidRPr="009B3350">
          <w:rPr>
            <w:rStyle w:val="Hyperlink"/>
            <w:rFonts w:ascii="Times New Roman" w:eastAsia="Times New Roman" w:hAnsi="Times New Roman" w:cs="Times New Roman"/>
            <w:sz w:val="20"/>
            <w:szCs w:val="20"/>
          </w:rPr>
          <w:t>lewis.gordon@uconn.edu</w:t>
        </w:r>
      </w:hyperlink>
      <w:r>
        <w:rPr>
          <w:rFonts w:ascii="Times New Roman" w:eastAsia="Times New Roman" w:hAnsi="Times New Roman" w:cs="Times New Roman"/>
          <w:sz w:val="20"/>
          <w:szCs w:val="20"/>
        </w:rPr>
        <w:t xml:space="preserve"> by attachment in MS Word.</w:t>
      </w:r>
    </w:p>
    <w:p w:rsidR="00DD379B" w:rsidRPr="005949C9" w:rsidRDefault="00DD379B" w:rsidP="00DD379B">
      <w:pPr>
        <w:rPr>
          <w:rFonts w:ascii="Times New Roman" w:eastAsia="Times New Roman" w:hAnsi="Times New Roman" w:cs="Times New Roman"/>
          <w:sz w:val="20"/>
          <w:szCs w:val="20"/>
        </w:rPr>
      </w:pPr>
    </w:p>
    <w:p w:rsidR="00DD379B" w:rsidRDefault="00DD379B" w:rsidP="00DD379B">
      <w:pPr>
        <w:rPr>
          <w:rFonts w:ascii="Times New Roman" w:eastAsia="Times New Roman" w:hAnsi="Times New Roman" w:cs="Times New Roman"/>
          <w:b/>
          <w:sz w:val="20"/>
          <w:szCs w:val="20"/>
        </w:rPr>
      </w:pPr>
    </w:p>
    <w:p w:rsidR="00DD379B" w:rsidRDefault="00DD379B" w:rsidP="00DD379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Weeks</w:t>
      </w:r>
      <w:r>
        <w:rPr>
          <w:rFonts w:ascii="Times New Roman" w:eastAsia="Times New Roman" w:hAnsi="Times New Roman" w:cs="Times New Roman"/>
          <w:b/>
          <w:sz w:val="20"/>
          <w:szCs w:val="20"/>
        </w:rPr>
        <w:tab/>
        <w:t>Sessions</w:t>
      </w:r>
    </w:p>
    <w:p w:rsidR="00DD379B" w:rsidRDefault="00DD379B" w:rsidP="00DD379B">
      <w:pPr>
        <w:ind w:left="720" w:hanging="720"/>
        <w:rPr>
          <w:rFonts w:ascii="Times New Roman" w:eastAsia="Times New Roman" w:hAnsi="Times New Roman" w:cs="Times New Roman"/>
          <w:sz w:val="20"/>
          <w:szCs w:val="20"/>
        </w:rPr>
      </w:pPr>
    </w:p>
    <w:p w:rsidR="00DD379B" w:rsidRPr="001F32ED"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 xml:space="preserve">Introduction:  Discussion of syllabus and requirements.  Thematic introduction:  What is Africana philosophy and what is philosophy?    Reading:  Introduction of </w:t>
      </w:r>
      <w:r>
        <w:rPr>
          <w:rFonts w:ascii="Times New Roman" w:eastAsia="Times New Roman" w:hAnsi="Times New Roman" w:cs="Times New Roman"/>
          <w:i/>
          <w:sz w:val="20"/>
          <w:szCs w:val="20"/>
        </w:rPr>
        <w:t>Introduction to Africana Philosophy</w:t>
      </w:r>
      <w:r>
        <w:rPr>
          <w:rFonts w:ascii="Times New Roman" w:eastAsia="Times New Roman" w:hAnsi="Times New Roman" w:cs="Times New Roman"/>
          <w:sz w:val="20"/>
          <w:szCs w:val="20"/>
        </w:rPr>
        <w:t>.</w:t>
      </w:r>
    </w:p>
    <w:p w:rsidR="00DD379B" w:rsidRPr="008233FD" w:rsidRDefault="00DD379B" w:rsidP="00DD379B">
      <w:pPr>
        <w:ind w:left="720" w:hanging="720"/>
        <w:rPr>
          <w:rFonts w:ascii="Times New Roman" w:eastAsia="Times New Roman" w:hAnsi="Times New Roman" w:cs="Times New Roman"/>
          <w:sz w:val="16"/>
          <w:szCs w:val="16"/>
        </w:rPr>
      </w:pPr>
      <w:r>
        <w:rPr>
          <w:rFonts w:ascii="Times New Roman" w:eastAsia="Times New Roman" w:hAnsi="Times New Roman" w:cs="Times New Roman"/>
          <w:sz w:val="20"/>
          <w:szCs w:val="20"/>
        </w:rPr>
        <w:tab/>
        <w:t xml:space="preserve">What is </w:t>
      </w:r>
      <w:r w:rsidRPr="008233FD">
        <w:rPr>
          <w:rFonts w:ascii="Times New Roman" w:eastAsia="Times New Roman" w:hAnsi="Times New Roman" w:cs="Times New Roman"/>
          <w:sz w:val="20"/>
          <w:szCs w:val="20"/>
        </w:rPr>
        <w:t>Africa</w:t>
      </w:r>
      <w:r>
        <w:rPr>
          <w:rFonts w:ascii="Times New Roman" w:eastAsia="Times New Roman" w:hAnsi="Times New Roman" w:cs="Times New Roman"/>
          <w:sz w:val="20"/>
          <w:szCs w:val="20"/>
        </w:rPr>
        <w:t xml:space="preserve"> and its debates on its interpellation?  </w:t>
      </w:r>
      <w:r>
        <w:rPr>
          <w:rFonts w:ascii="Times New Roman" w:eastAsia="Times New Roman" w:hAnsi="Times New Roman" w:cs="Times New Roman"/>
          <w:i/>
          <w:sz w:val="20"/>
          <w:szCs w:val="20"/>
        </w:rPr>
        <w:t xml:space="preserve">Readings: </w:t>
      </w:r>
      <w:r>
        <w:rPr>
          <w:rFonts w:ascii="Times New Roman" w:eastAsia="Times New Roman" w:hAnsi="Times New Roman" w:cs="Times New Roman"/>
          <w:sz w:val="20"/>
          <w:szCs w:val="20"/>
        </w:rPr>
        <w:t xml:space="preserve"> “Introduction” to </w:t>
      </w:r>
      <w:r>
        <w:rPr>
          <w:rFonts w:ascii="Times New Roman" w:eastAsia="Times New Roman" w:hAnsi="Times New Roman" w:cs="Times New Roman"/>
          <w:i/>
          <w:sz w:val="20"/>
          <w:szCs w:val="20"/>
        </w:rPr>
        <w:t xml:space="preserve">An Introduction to Africana Philosophy </w:t>
      </w:r>
      <w:r w:rsidRPr="008233FD">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Charles Finch, III: </w:t>
      </w:r>
      <w:r>
        <w:rPr>
          <w:rFonts w:ascii="Times New Roman" w:hAnsi="Times New Roman" w:cs="Times New Roman"/>
          <w:sz w:val="20"/>
          <w:szCs w:val="20"/>
          <w:lang w:val="en-ZA"/>
        </w:rPr>
        <w:t xml:space="preserve">Debates on the word </w:t>
      </w:r>
      <w:r>
        <w:rPr>
          <w:rFonts w:ascii="Times New Roman" w:hAnsi="Times New Roman" w:cs="Times New Roman"/>
          <w:i/>
          <w:sz w:val="20"/>
          <w:szCs w:val="20"/>
          <w:lang w:val="en-ZA"/>
        </w:rPr>
        <w:t>Africa</w:t>
      </w:r>
      <w:r>
        <w:rPr>
          <w:rFonts w:ascii="Times New Roman" w:hAnsi="Times New Roman" w:cs="Times New Roman"/>
          <w:sz w:val="20"/>
          <w:szCs w:val="20"/>
          <w:lang w:val="en-ZA"/>
        </w:rPr>
        <w:t>:</w:t>
      </w:r>
      <w:r>
        <w:rPr>
          <w:rFonts w:ascii="Times New Roman" w:eastAsia="Times New Roman" w:hAnsi="Times New Roman" w:cs="Times New Roman"/>
          <w:sz w:val="16"/>
          <w:szCs w:val="16"/>
        </w:rPr>
        <w:t xml:space="preserve"> </w:t>
      </w:r>
      <w:hyperlink r:id="rId13" w:history="1">
        <w:r w:rsidRPr="008233FD">
          <w:rPr>
            <w:rStyle w:val="Hyperlink"/>
            <w:sz w:val="16"/>
            <w:szCs w:val="16"/>
          </w:rPr>
          <w:t>http://gerald-massey.org.uk/massey/cmc_nile_genesis.htm</w:t>
        </w:r>
      </w:hyperlink>
      <w:r>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 xml:space="preserve">and </w:t>
      </w:r>
      <w:hyperlink r:id="rId14" w:history="1">
        <w:r w:rsidRPr="008233FD">
          <w:rPr>
            <w:rStyle w:val="Hyperlink"/>
            <w:sz w:val="16"/>
            <w:szCs w:val="16"/>
          </w:rPr>
          <w:t>http://www.nature.com/scitable/forums/science-in-africa/af-rui-ka-21720626</w:t>
        </w:r>
      </w:hyperlink>
    </w:p>
    <w:p w:rsidR="00DD379B"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Why is Africana philosophy a modern philosophy?  </w:t>
      </w:r>
      <w:r>
        <w:rPr>
          <w:rFonts w:ascii="Times New Roman" w:eastAsia="Times New Roman" w:hAnsi="Times New Roman" w:cs="Times New Roman"/>
          <w:i/>
          <w:sz w:val="20"/>
          <w:szCs w:val="20"/>
        </w:rPr>
        <w:t>Readings</w:t>
      </w:r>
      <w:r>
        <w:rPr>
          <w:rFonts w:ascii="Times New Roman" w:eastAsia="Times New Roman" w:hAnsi="Times New Roman" w:cs="Times New Roman"/>
          <w:sz w:val="20"/>
          <w:szCs w:val="20"/>
        </w:rPr>
        <w:t xml:space="preserve">: Introduction to </w:t>
      </w:r>
      <w:proofErr w:type="gramStart"/>
      <w:r>
        <w:rPr>
          <w:rFonts w:ascii="Times New Roman" w:eastAsia="Times New Roman" w:hAnsi="Times New Roman" w:cs="Times New Roman"/>
          <w:i/>
          <w:sz w:val="20"/>
          <w:szCs w:val="20"/>
        </w:rPr>
        <w:t>An</w:t>
      </w:r>
      <w:proofErr w:type="gramEnd"/>
      <w:r>
        <w:rPr>
          <w:rFonts w:ascii="Times New Roman" w:eastAsia="Times New Roman" w:hAnsi="Times New Roman" w:cs="Times New Roman"/>
          <w:i/>
          <w:sz w:val="20"/>
          <w:szCs w:val="20"/>
        </w:rPr>
        <w:t xml:space="preserve"> Introduction to Africana Philosophy</w:t>
      </w:r>
      <w:r>
        <w:rPr>
          <w:rFonts w:ascii="Times New Roman" w:eastAsia="Times New Roman" w:hAnsi="Times New Roman" w:cs="Times New Roman"/>
          <w:sz w:val="20"/>
          <w:szCs w:val="20"/>
        </w:rPr>
        <w:t xml:space="preserve"> and Chapter 1 </w:t>
      </w:r>
    </w:p>
    <w:p w:rsidR="00DD379B" w:rsidRPr="008233FD"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Afro-Modernity in Euro-modernity: Contextual considerations.  </w:t>
      </w:r>
      <w:r>
        <w:rPr>
          <w:rFonts w:ascii="Times New Roman" w:eastAsia="Times New Roman" w:hAnsi="Times New Roman" w:cs="Times New Roman"/>
          <w:i/>
          <w:sz w:val="20"/>
          <w:szCs w:val="20"/>
        </w:rPr>
        <w:t>Readings:</w:t>
      </w:r>
      <w:r>
        <w:rPr>
          <w:rFonts w:ascii="Times New Roman" w:eastAsia="Times New Roman" w:hAnsi="Times New Roman" w:cs="Times New Roman"/>
          <w:sz w:val="20"/>
          <w:szCs w:val="20"/>
        </w:rPr>
        <w:t xml:space="preserve"> </w:t>
      </w:r>
      <w:r w:rsidRPr="006163E4">
        <w:rPr>
          <w:rFonts w:ascii="Times New Roman" w:hAnsi="Times New Roman" w:cs="Times New Roman"/>
          <w:sz w:val="20"/>
          <w:szCs w:val="20"/>
          <w:lang w:val="en-ZA"/>
        </w:rPr>
        <w:t xml:space="preserve">C.L.R. James, </w:t>
      </w:r>
      <w:r w:rsidRPr="006163E4">
        <w:rPr>
          <w:rFonts w:ascii="Times New Roman" w:hAnsi="Times New Roman" w:cs="Times New Roman"/>
          <w:i/>
          <w:sz w:val="20"/>
          <w:szCs w:val="20"/>
          <w:lang w:val="en-ZA"/>
        </w:rPr>
        <w:t>Black Jacobin</w:t>
      </w:r>
      <w:r>
        <w:rPr>
          <w:rFonts w:ascii="Times New Roman" w:hAnsi="Times New Roman" w:cs="Times New Roman"/>
          <w:i/>
          <w:sz w:val="20"/>
          <w:szCs w:val="20"/>
          <w:lang w:val="en-ZA"/>
        </w:rPr>
        <w:t>s</w:t>
      </w:r>
      <w:r w:rsidRPr="006163E4">
        <w:rPr>
          <w:rFonts w:ascii="Times New Roman" w:hAnsi="Times New Roman" w:cs="Times New Roman"/>
          <w:sz w:val="20"/>
          <w:szCs w:val="20"/>
          <w:lang w:val="en-ZA"/>
        </w:rPr>
        <w:t xml:space="preserve">: </w:t>
      </w:r>
      <w:hyperlink r:id="rId15" w:history="1">
        <w:r w:rsidRPr="008233FD">
          <w:rPr>
            <w:rStyle w:val="Hyperlink"/>
            <w:rFonts w:ascii="Times New Roman" w:hAnsi="Times New Roman" w:cs="Times New Roman"/>
            <w:sz w:val="16"/>
            <w:szCs w:val="16"/>
          </w:rPr>
          <w:t>http://ouleft.org/wp-content/uploads/CLR_James_The_Black_Jacobins.pdf</w:t>
        </w:r>
      </w:hyperlink>
    </w:p>
    <w:p w:rsidR="00DD379B" w:rsidRPr="00711D73" w:rsidRDefault="00DD379B" w:rsidP="00DD379B">
      <w:pPr>
        <w:ind w:left="720" w:hanging="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ab/>
        <w:t xml:space="preserve">Classic Afro-Modern responses.  </w:t>
      </w:r>
      <w:r>
        <w:rPr>
          <w:rFonts w:ascii="Times New Roman" w:eastAsia="Times New Roman" w:hAnsi="Times New Roman" w:cs="Times New Roman"/>
          <w:i/>
          <w:sz w:val="20"/>
          <w:szCs w:val="20"/>
        </w:rPr>
        <w:t>Readings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 Introduction to Africana Philosophy</w:t>
      </w:r>
      <w:r>
        <w:rPr>
          <w:rFonts w:ascii="Times New Roman" w:eastAsia="Times New Roman" w:hAnsi="Times New Roman" w:cs="Times New Roman"/>
          <w:sz w:val="20"/>
          <w:szCs w:val="20"/>
        </w:rPr>
        <w:t xml:space="preserve">, chapter 2; </w:t>
      </w:r>
      <w:proofErr w:type="spellStart"/>
      <w:r>
        <w:rPr>
          <w:rFonts w:ascii="Times New Roman" w:eastAsia="Times New Roman" w:hAnsi="Times New Roman" w:cs="Times New Roman"/>
          <w:sz w:val="20"/>
          <w:szCs w:val="20"/>
        </w:rPr>
        <w:t>Ottobah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Cugoano</w:t>
      </w:r>
      <w:proofErr w:type="spellEnd"/>
      <w:r>
        <w:rPr>
          <w:rFonts w:ascii="Times New Roman" w:eastAsia="Times New Roman" w:hAnsi="Times New Roman" w:cs="Times New Roman"/>
          <w:sz w:val="20"/>
          <w:szCs w:val="20"/>
        </w:rPr>
        <w:t xml:space="preserve">, </w:t>
      </w:r>
      <w:r w:rsidRPr="00711D73">
        <w:rPr>
          <w:rStyle w:val="monotitle"/>
          <w:rFonts w:ascii="Times New Roman" w:eastAsia="Times New Roman" w:hAnsi="Times New Roman" w:cs="Times New Roman"/>
          <w:i/>
          <w:sz w:val="20"/>
          <w:szCs w:val="20"/>
        </w:rPr>
        <w:t>Thoughts and sentiments on the evil and wicked traffic of the slavery: and commerce of the human species, humbly submitted to the inhabitants of Great-Britain</w:t>
      </w:r>
      <w:r>
        <w:rPr>
          <w:rStyle w:val="monotitle"/>
          <w:rFonts w:ascii="Times New Roman" w:eastAsia="Times New Roman" w:hAnsi="Times New Roman" w:cs="Times New Roman"/>
          <w:sz w:val="20"/>
          <w:szCs w:val="20"/>
        </w:rPr>
        <w:t xml:space="preserve">: </w:t>
      </w:r>
      <w:hyperlink r:id="rId16" w:history="1">
        <w:r w:rsidRPr="00711D73">
          <w:rPr>
            <w:rStyle w:val="Hyperlink"/>
            <w:rFonts w:ascii="Times New Roman" w:eastAsia="Times New Roman" w:hAnsi="Times New Roman" w:cs="Times New Roman"/>
            <w:sz w:val="16"/>
            <w:szCs w:val="16"/>
          </w:rPr>
          <w:t>http://quod.lib.umich.edu/e/eccodemo/K046227.0001.001/1:5?rgn=div1;view=fulltext</w:t>
        </w:r>
      </w:hyperlink>
      <w:r>
        <w:rPr>
          <w:rStyle w:val="monotitle"/>
          <w:rFonts w:ascii="Times New Roman" w:eastAsia="Times New Roman" w:hAnsi="Times New Roman" w:cs="Times New Roman"/>
          <w:sz w:val="20"/>
          <w:szCs w:val="20"/>
        </w:rPr>
        <w:t xml:space="preserve"> </w:t>
      </w:r>
    </w:p>
    <w:p w:rsidR="00DD379B" w:rsidRDefault="00DD379B" w:rsidP="00DD379B">
      <w:pPr>
        <w:rPr>
          <w:rFonts w:ascii="Times New Roman" w:eastAsia="Times New Roman" w:hAnsi="Times New Roman" w:cs="Times New Roman"/>
          <w:sz w:val="20"/>
          <w:szCs w:val="20"/>
        </w:rPr>
      </w:pPr>
    </w:p>
    <w:p w:rsidR="00DD379B" w:rsidRPr="005E72AC"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Walter Rodney, </w:t>
      </w:r>
      <w:r>
        <w:rPr>
          <w:rFonts w:ascii="Times New Roman" w:eastAsia="Times New Roman" w:hAnsi="Times New Roman" w:cs="Times New Roman"/>
          <w:i/>
          <w:sz w:val="20"/>
          <w:szCs w:val="20"/>
        </w:rPr>
        <w:t>How Europe Underdeveloped Africa</w:t>
      </w:r>
      <w:r>
        <w:rPr>
          <w:rFonts w:ascii="Times New Roman" w:eastAsia="Times New Roman" w:hAnsi="Times New Roman" w:cs="Times New Roman"/>
          <w:sz w:val="20"/>
          <w:szCs w:val="20"/>
        </w:rPr>
        <w:t xml:space="preserve">: </w:t>
      </w:r>
      <w:hyperlink r:id="rId17" w:history="1">
        <w:r w:rsidRPr="00835EFC">
          <w:rPr>
            <w:rStyle w:val="Hyperlink"/>
            <w:rFonts w:ascii="Times New Roman" w:eastAsia="Times New Roman" w:hAnsi="Times New Roman" w:cs="Times New Roman"/>
            <w:sz w:val="16"/>
            <w:szCs w:val="16"/>
          </w:rPr>
          <w:t>http://abahlali.org/files/3295358-walter-rodney.pdf</w:t>
        </w:r>
      </w:hyperlink>
      <w:r w:rsidRPr="00835EFC">
        <w:rPr>
          <w:rFonts w:ascii="Times New Roman" w:eastAsia="Times New Roman" w:hAnsi="Times New Roman" w:cs="Times New Roman"/>
          <w:sz w:val="16"/>
          <w:szCs w:val="16"/>
        </w:rPr>
        <w:t xml:space="preserve"> </w:t>
      </w:r>
    </w:p>
    <w:p w:rsidR="00DD379B" w:rsidRPr="00B32E71"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Critical discussion on temporal schemas and Ancient African philosophy through Afro-modern perspectives.  </w:t>
      </w:r>
      <w:r>
        <w:rPr>
          <w:rFonts w:ascii="Times New Roman" w:eastAsia="Times New Roman" w:hAnsi="Times New Roman" w:cs="Times New Roman"/>
          <w:i/>
          <w:sz w:val="20"/>
          <w:szCs w:val="20"/>
        </w:rPr>
        <w:t>Reading:</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Theophile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Obenga</w:t>
      </w:r>
      <w:proofErr w:type="spellEnd"/>
      <w:r>
        <w:rPr>
          <w:rFonts w:ascii="Times New Roman" w:eastAsia="Times New Roman" w:hAnsi="Times New Roman" w:cs="Times New Roman"/>
          <w:sz w:val="20"/>
          <w:szCs w:val="20"/>
        </w:rPr>
        <w:t xml:space="preserve">, “Egypt: Ancient History of African Philosophy,” in </w:t>
      </w:r>
      <w:r>
        <w:rPr>
          <w:rFonts w:ascii="Times New Roman" w:eastAsia="Times New Roman" w:hAnsi="Times New Roman" w:cs="Times New Roman"/>
          <w:i/>
          <w:sz w:val="20"/>
          <w:szCs w:val="20"/>
        </w:rPr>
        <w:t>A Companion to African Philosophy.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ab/>
      </w:r>
      <w:r>
        <w:rPr>
          <w:rFonts w:ascii="Times New Roman" w:eastAsia="Times New Roman" w:hAnsi="Times New Roman" w:cs="Times New Roman"/>
          <w:sz w:val="20"/>
          <w:szCs w:val="20"/>
        </w:rPr>
        <w:t xml:space="preserve">Ancient African philosophy through Afro-modern perspectives (continued). </w:t>
      </w:r>
      <w:r>
        <w:rPr>
          <w:rFonts w:ascii="Times New Roman" w:eastAsia="Times New Roman" w:hAnsi="Times New Roman" w:cs="Times New Roman"/>
          <w:i/>
          <w:sz w:val="20"/>
          <w:szCs w:val="20"/>
        </w:rPr>
        <w:t>Reading:</w:t>
      </w:r>
      <w:r>
        <w:rPr>
          <w:rFonts w:ascii="Times New Roman" w:eastAsia="Times New Roman" w:hAnsi="Times New Roman" w:cs="Times New Roman"/>
          <w:sz w:val="20"/>
          <w:szCs w:val="20"/>
        </w:rPr>
        <w:t xml:space="preserve"> D.A. </w:t>
      </w:r>
      <w:proofErr w:type="spellStart"/>
      <w:r>
        <w:rPr>
          <w:rFonts w:ascii="Times New Roman" w:eastAsia="Times New Roman" w:hAnsi="Times New Roman" w:cs="Times New Roman"/>
          <w:sz w:val="20"/>
          <w:szCs w:val="20"/>
        </w:rPr>
        <w:t>Masolo</w:t>
      </w:r>
      <w:proofErr w:type="spellEnd"/>
      <w:r>
        <w:rPr>
          <w:rFonts w:ascii="Times New Roman" w:eastAsia="Times New Roman" w:hAnsi="Times New Roman" w:cs="Times New Roman"/>
          <w:sz w:val="20"/>
          <w:szCs w:val="20"/>
        </w:rPr>
        <w:t xml:space="preserve">, “African Philosophers in the Greco-Roman Era,” in </w:t>
      </w:r>
      <w:r>
        <w:rPr>
          <w:rFonts w:ascii="Times New Roman" w:eastAsia="Times New Roman" w:hAnsi="Times New Roman" w:cs="Times New Roman"/>
          <w:i/>
          <w:sz w:val="20"/>
          <w:szCs w:val="20"/>
        </w:rPr>
        <w:t>A Companion to African Philosophy</w:t>
      </w:r>
      <w:r>
        <w:rPr>
          <w:rFonts w:ascii="Times New Roman" w:eastAsia="Times New Roman" w:hAnsi="Times New Roman" w:cs="Times New Roman"/>
          <w:sz w:val="20"/>
          <w:szCs w:val="20"/>
        </w:rPr>
        <w:t xml:space="preserve">: </w:t>
      </w:r>
      <w:hyperlink r:id="rId18" w:history="1">
        <w:r w:rsidRPr="00FF14E4">
          <w:rPr>
            <w:rStyle w:val="Hyperlink"/>
            <w:rFonts w:ascii="Times New Roman" w:eastAsia="Times New Roman" w:hAnsi="Times New Roman" w:cs="Times New Roman"/>
            <w:sz w:val="18"/>
            <w:szCs w:val="18"/>
          </w:rPr>
          <w:t>http://philpapers.org/archive/manmba.pdf</w:t>
        </w:r>
      </w:hyperlink>
      <w:r>
        <w:rPr>
          <w:rFonts w:ascii="Times New Roman" w:eastAsia="Times New Roman" w:hAnsi="Times New Roman" w:cs="Times New Roman"/>
          <w:sz w:val="18"/>
          <w:szCs w:val="18"/>
        </w:rPr>
        <w:t xml:space="preserve"> </w:t>
      </w:r>
    </w:p>
    <w:p w:rsidR="00DD379B"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 xml:space="preserve">Afro-Arabic philosophical thought.  </w:t>
      </w:r>
      <w:r w:rsidRPr="00162B0D">
        <w:rPr>
          <w:rFonts w:ascii="Times New Roman" w:eastAsia="Times New Roman" w:hAnsi="Times New Roman" w:cs="Times New Roman"/>
          <w:i/>
          <w:sz w:val="20"/>
          <w:szCs w:val="20"/>
        </w:rPr>
        <w:t>Reading</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Souleyman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Bachir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Diagne</w:t>
      </w:r>
      <w:proofErr w:type="spellEnd"/>
      <w:r>
        <w:rPr>
          <w:rFonts w:ascii="Times New Roman" w:eastAsia="Times New Roman" w:hAnsi="Times New Roman" w:cs="Times New Roman"/>
          <w:sz w:val="20"/>
          <w:szCs w:val="20"/>
        </w:rPr>
        <w:t xml:space="preserve">, “Pre-Colonial African Philosophy in Arabic,” in </w:t>
      </w:r>
      <w:proofErr w:type="gramStart"/>
      <w:r>
        <w:rPr>
          <w:rFonts w:ascii="Times New Roman" w:eastAsia="Times New Roman" w:hAnsi="Times New Roman" w:cs="Times New Roman"/>
          <w:i/>
          <w:sz w:val="20"/>
          <w:szCs w:val="20"/>
        </w:rPr>
        <w:t>A</w:t>
      </w:r>
      <w:proofErr w:type="gramEnd"/>
      <w:r>
        <w:rPr>
          <w:rFonts w:ascii="Times New Roman" w:eastAsia="Times New Roman" w:hAnsi="Times New Roman" w:cs="Times New Roman"/>
          <w:i/>
          <w:sz w:val="20"/>
          <w:szCs w:val="20"/>
        </w:rPr>
        <w:t xml:space="preserve"> Companion to African Philosophy</w:t>
      </w:r>
    </w:p>
    <w:p w:rsidR="00DD379B" w:rsidRPr="000143B1"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Early Modern Ethiopian philosophy.  </w:t>
      </w:r>
      <w:r>
        <w:rPr>
          <w:rFonts w:ascii="Times New Roman" w:eastAsia="Times New Roman" w:hAnsi="Times New Roman" w:cs="Times New Roman"/>
          <w:i/>
          <w:sz w:val="20"/>
          <w:szCs w:val="20"/>
        </w:rPr>
        <w:t>Readings</w:t>
      </w:r>
      <w:r>
        <w:rPr>
          <w:rFonts w:ascii="Times New Roman" w:eastAsia="Times New Roman" w:hAnsi="Times New Roman" w:cs="Times New Roman"/>
          <w:sz w:val="20"/>
          <w:szCs w:val="20"/>
        </w:rPr>
        <w:t xml:space="preserve">:  Claude Sumner, “The Light and the Shadow: </w:t>
      </w:r>
      <w:proofErr w:type="spellStart"/>
      <w:r>
        <w:rPr>
          <w:rFonts w:ascii="Times New Roman" w:eastAsia="Times New Roman" w:hAnsi="Times New Roman" w:cs="Times New Roman"/>
          <w:sz w:val="20"/>
          <w:szCs w:val="20"/>
        </w:rPr>
        <w:t>Zera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Yacob</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Walda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Heywat</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Teodros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Kiros</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Zera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Yacob</w:t>
      </w:r>
      <w:proofErr w:type="spellEnd"/>
      <w:r>
        <w:rPr>
          <w:rFonts w:ascii="Times New Roman" w:eastAsia="Times New Roman" w:hAnsi="Times New Roman" w:cs="Times New Roman"/>
          <w:sz w:val="20"/>
          <w:szCs w:val="20"/>
        </w:rPr>
        <w:t xml:space="preserve"> and Traditional Ethiopian Philosophy,” both in </w:t>
      </w:r>
      <w:r>
        <w:rPr>
          <w:rFonts w:ascii="Times New Roman" w:eastAsia="Times New Roman" w:hAnsi="Times New Roman" w:cs="Times New Roman"/>
          <w:i/>
          <w:sz w:val="20"/>
          <w:szCs w:val="20"/>
        </w:rPr>
        <w:t>A Companion to African Philosophy</w:t>
      </w:r>
      <w:r>
        <w:rPr>
          <w:rFonts w:ascii="Times New Roman" w:eastAsia="Times New Roman" w:hAnsi="Times New Roman" w:cs="Times New Roman"/>
          <w:sz w:val="20"/>
          <w:szCs w:val="20"/>
        </w:rPr>
        <w:t xml:space="preserve">.  For the primary sources, see: </w:t>
      </w:r>
      <w:hyperlink r:id="rId19" w:history="1">
        <w:r w:rsidRPr="000143B1">
          <w:rPr>
            <w:rStyle w:val="Hyperlink"/>
            <w:rFonts w:ascii="Times New Roman" w:eastAsia="Times New Roman" w:hAnsi="Times New Roman" w:cs="Times New Roman"/>
            <w:sz w:val="18"/>
            <w:szCs w:val="18"/>
          </w:rPr>
          <w:t>https://zelalemkibret.wordpress.com/2013/10/22/a-brief-guide-on-the-hatetas/</w:t>
        </w:r>
      </w:hyperlink>
      <w:r>
        <w:rPr>
          <w:rFonts w:ascii="Times New Roman" w:eastAsia="Times New Roman" w:hAnsi="Times New Roman" w:cs="Times New Roman"/>
          <w:sz w:val="20"/>
          <w:szCs w:val="20"/>
        </w:rPr>
        <w:t xml:space="preserve"> </w:t>
      </w:r>
    </w:p>
    <w:p w:rsidR="00DD379B"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vertAlign w:val="superscript"/>
        </w:rPr>
        <w:tab/>
      </w:r>
      <w:r>
        <w:rPr>
          <w:rFonts w:ascii="Times New Roman" w:eastAsia="Times New Roman" w:hAnsi="Times New Roman" w:cs="Times New Roman"/>
          <w:sz w:val="20"/>
          <w:szCs w:val="20"/>
        </w:rPr>
        <w:t xml:space="preserve">Afro-Modern interrogation of Euro-modern philosophy.  </w:t>
      </w:r>
      <w:r>
        <w:rPr>
          <w:rFonts w:ascii="Times New Roman" w:eastAsia="Times New Roman" w:hAnsi="Times New Roman" w:cs="Times New Roman"/>
          <w:i/>
          <w:sz w:val="20"/>
          <w:szCs w:val="20"/>
        </w:rPr>
        <w:t>Readings:</w:t>
      </w:r>
      <w:r>
        <w:rPr>
          <w:rFonts w:ascii="Times New Roman" w:eastAsia="Times New Roman" w:hAnsi="Times New Roman" w:cs="Times New Roman"/>
          <w:sz w:val="20"/>
          <w:szCs w:val="20"/>
        </w:rPr>
        <w:t xml:space="preserve"> Anton </w:t>
      </w:r>
      <w:proofErr w:type="spellStart"/>
      <w:r>
        <w:rPr>
          <w:rFonts w:ascii="Times New Roman" w:eastAsia="Times New Roman" w:hAnsi="Times New Roman" w:cs="Times New Roman"/>
          <w:sz w:val="20"/>
          <w:szCs w:val="20"/>
        </w:rPr>
        <w:t>Africanus</w:t>
      </w:r>
      <w:proofErr w:type="spellEnd"/>
      <w:r>
        <w:rPr>
          <w:rFonts w:ascii="Times New Roman" w:eastAsia="Times New Roman" w:hAnsi="Times New Roman" w:cs="Times New Roman"/>
          <w:sz w:val="20"/>
          <w:szCs w:val="20"/>
        </w:rPr>
        <w:t xml:space="preserve"> Wilhelm </w:t>
      </w:r>
      <w:proofErr w:type="spellStart"/>
      <w:r>
        <w:rPr>
          <w:rFonts w:ascii="Times New Roman" w:eastAsia="Times New Roman" w:hAnsi="Times New Roman" w:cs="Times New Roman"/>
          <w:sz w:val="20"/>
          <w:szCs w:val="20"/>
        </w:rPr>
        <w:t>Amo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Readings</w:t>
      </w:r>
      <w:r>
        <w:rPr>
          <w:rFonts w:ascii="Times New Roman" w:eastAsia="Times New Roman" w:hAnsi="Times New Roman" w:cs="Times New Roman"/>
          <w:sz w:val="20"/>
          <w:szCs w:val="20"/>
        </w:rPr>
        <w:t xml:space="preserve">: William Abrahams, “Anton Wilhelm </w:t>
      </w:r>
      <w:proofErr w:type="spellStart"/>
      <w:r>
        <w:rPr>
          <w:rFonts w:ascii="Times New Roman" w:eastAsia="Times New Roman" w:hAnsi="Times New Roman" w:cs="Times New Roman"/>
          <w:sz w:val="20"/>
          <w:szCs w:val="20"/>
        </w:rPr>
        <w:t>Amo</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Kwasi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Wiredu</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Amo’s</w:t>
      </w:r>
      <w:proofErr w:type="spellEnd"/>
      <w:r>
        <w:rPr>
          <w:rFonts w:ascii="Times New Roman" w:eastAsia="Times New Roman" w:hAnsi="Times New Roman" w:cs="Times New Roman"/>
          <w:sz w:val="20"/>
          <w:szCs w:val="20"/>
        </w:rPr>
        <w:t xml:space="preserve"> Critique of Descartes’ Philosophy of Mind,” in </w:t>
      </w:r>
      <w:r>
        <w:rPr>
          <w:rFonts w:ascii="Times New Roman" w:eastAsia="Times New Roman" w:hAnsi="Times New Roman" w:cs="Times New Roman"/>
          <w:i/>
          <w:sz w:val="20"/>
          <w:szCs w:val="20"/>
        </w:rPr>
        <w:t>A Companion to African Philosophy</w:t>
      </w:r>
      <w:r>
        <w:rPr>
          <w:rFonts w:ascii="Times New Roman" w:eastAsia="Times New Roman" w:hAnsi="Times New Roman" w:cs="Times New Roman"/>
          <w:sz w:val="20"/>
          <w:szCs w:val="20"/>
        </w:rPr>
        <w:t xml:space="preserve"> and (recommended, if you haven’t already read it) R. Descartes, </w:t>
      </w:r>
      <w:r>
        <w:rPr>
          <w:rFonts w:ascii="Times New Roman" w:eastAsia="Times New Roman" w:hAnsi="Times New Roman" w:cs="Times New Roman"/>
          <w:i/>
          <w:sz w:val="20"/>
          <w:szCs w:val="20"/>
        </w:rPr>
        <w:t>Meditations on First Philosophy</w:t>
      </w:r>
      <w:r>
        <w:rPr>
          <w:rFonts w:ascii="Times New Roman" w:eastAsia="Times New Roman" w:hAnsi="Times New Roman" w:cs="Times New Roman"/>
          <w:sz w:val="20"/>
          <w:szCs w:val="20"/>
        </w:rPr>
        <w:t>:</w:t>
      </w:r>
      <w:r w:rsidRPr="004A79B2">
        <w:rPr>
          <w:rFonts w:ascii="Times New Roman" w:eastAsia="Times New Roman" w:hAnsi="Times New Roman" w:cs="Times New Roman"/>
          <w:sz w:val="16"/>
          <w:szCs w:val="16"/>
        </w:rPr>
        <w:t xml:space="preserve"> </w:t>
      </w:r>
      <w:hyperlink r:id="rId20" w:history="1">
        <w:r w:rsidRPr="004A79B2">
          <w:rPr>
            <w:rStyle w:val="Hyperlink"/>
            <w:rFonts w:ascii="Times New Roman" w:eastAsia="Times New Roman" w:hAnsi="Times New Roman" w:cs="Times New Roman"/>
            <w:sz w:val="16"/>
            <w:szCs w:val="16"/>
          </w:rPr>
          <w:t>http://selfpace.uconn.edu/class/percep/DescartesMeditations.pdf</w:t>
        </w:r>
      </w:hyperlink>
      <w:r w:rsidRPr="004A79B2">
        <w:rPr>
          <w:rFonts w:ascii="Times New Roman" w:eastAsia="Times New Roman" w:hAnsi="Times New Roman" w:cs="Times New Roman"/>
          <w:sz w:val="16"/>
          <w:szCs w:val="16"/>
        </w:rPr>
        <w:t xml:space="preserve"> </w:t>
      </w:r>
    </w:p>
    <w:p w:rsidR="00DD379B"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Afro-Modern interrogation of Euro-modern philosophy.  </w:t>
      </w:r>
      <w:r>
        <w:rPr>
          <w:rFonts w:ascii="Times New Roman" w:eastAsia="Times New Roman" w:hAnsi="Times New Roman" w:cs="Times New Roman"/>
          <w:i/>
          <w:sz w:val="20"/>
          <w:szCs w:val="20"/>
        </w:rPr>
        <w:t xml:space="preserve">Reading: </w:t>
      </w:r>
      <w:proofErr w:type="spellStart"/>
      <w:r>
        <w:rPr>
          <w:rFonts w:ascii="Times New Roman" w:eastAsia="Times New Roman" w:hAnsi="Times New Roman" w:cs="Times New Roman"/>
          <w:sz w:val="20"/>
          <w:szCs w:val="20"/>
        </w:rPr>
        <w:t>Anténor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Firmin</w:t>
      </w:r>
      <w:proofErr w:type="spellEnd"/>
      <w:r>
        <w:rPr>
          <w:rFonts w:ascii="Times New Roman" w:eastAsia="Times New Roman" w:hAnsi="Times New Roman" w:cs="Times New Roman"/>
          <w:sz w:val="20"/>
          <w:szCs w:val="20"/>
        </w:rPr>
        <w:t xml:space="preserve"> (excerpt) </w:t>
      </w:r>
      <w:r>
        <w:rPr>
          <w:rFonts w:ascii="Times New Roman" w:eastAsia="Times New Roman" w:hAnsi="Times New Roman" w:cs="Times New Roman"/>
          <w:i/>
          <w:sz w:val="20"/>
          <w:szCs w:val="20"/>
        </w:rPr>
        <w:t>Of the Equality of the Human Races</w:t>
      </w:r>
      <w:r>
        <w:rPr>
          <w:rFonts w:ascii="Times New Roman" w:eastAsia="Times New Roman" w:hAnsi="Times New Roman" w:cs="Times New Roman"/>
          <w:sz w:val="20"/>
          <w:szCs w:val="20"/>
        </w:rPr>
        <w:t>:</w:t>
      </w:r>
      <w:r w:rsidRPr="00370575">
        <w:rPr>
          <w:rFonts w:ascii="Times New Roman" w:eastAsia="Times New Roman" w:hAnsi="Times New Roman" w:cs="Times New Roman"/>
          <w:sz w:val="16"/>
          <w:szCs w:val="16"/>
        </w:rPr>
        <w:t xml:space="preserve"> </w:t>
      </w:r>
      <w:hyperlink r:id="rId21" w:anchor="v=onepage&amp;q=Of%20the%20Equality%20of%20Human%20Races&amp;f=false" w:history="1">
        <w:r w:rsidRPr="009B3350">
          <w:rPr>
            <w:rStyle w:val="Hyperlink"/>
            <w:rFonts w:ascii="Times New Roman" w:eastAsia="Times New Roman" w:hAnsi="Times New Roman" w:cs="Times New Roman"/>
            <w:sz w:val="16"/>
            <w:szCs w:val="16"/>
          </w:rPr>
          <w:t>https://books.google.com/books?id=X1yATZFcuJwC&amp;pg=PR16&amp;lpg=PR16&amp;dq=Of+the+Equality+of+Human+Races&amp;source=bl&amp;ots=4ZJxm4BJVz&amp;sig=46vPo5NM1ZgwWFLBW1i_m-QF8n8&amp;hl=en&amp;sa=X&amp;ved=0ahUKEwi1qOKrk6XKAhVJVz4KHYNhAR8Q6AEIQjAG#v=onepage&amp;q=Of%20the%20Equality%20of%20Human%20Races&amp;f=false</w:t>
        </w:r>
      </w:hyperlink>
    </w:p>
    <w:p w:rsidR="00DD379B" w:rsidRPr="00B072A9"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t xml:space="preserve">What does it mean to be a problem? W.E.B. Du Bois, </w:t>
      </w:r>
      <w:r>
        <w:rPr>
          <w:rFonts w:ascii="Times New Roman" w:eastAsia="Times New Roman" w:hAnsi="Times New Roman" w:cs="Times New Roman"/>
          <w:i/>
          <w:sz w:val="20"/>
          <w:szCs w:val="20"/>
        </w:rPr>
        <w:t xml:space="preserve">The Souls of Black Folk: </w:t>
      </w:r>
      <w:r w:rsidRPr="006163E4">
        <w:rPr>
          <w:rFonts w:ascii="Times New Roman" w:hAnsi="Times New Roman" w:cs="Times New Roman"/>
          <w:sz w:val="20"/>
          <w:szCs w:val="20"/>
          <w:lang w:val="en-ZA"/>
        </w:rPr>
        <w:t xml:space="preserve">Du Bois, </w:t>
      </w:r>
      <w:r w:rsidRPr="006163E4">
        <w:rPr>
          <w:rFonts w:ascii="Times New Roman" w:hAnsi="Times New Roman" w:cs="Times New Roman"/>
          <w:i/>
          <w:sz w:val="20"/>
          <w:szCs w:val="20"/>
          <w:lang w:val="en-ZA"/>
        </w:rPr>
        <w:t>Souls of Black Folk</w:t>
      </w:r>
      <w:r w:rsidRPr="006163E4">
        <w:rPr>
          <w:rFonts w:ascii="Times New Roman" w:hAnsi="Times New Roman" w:cs="Times New Roman"/>
          <w:sz w:val="20"/>
          <w:szCs w:val="20"/>
          <w:lang w:val="en-ZA"/>
        </w:rPr>
        <w:t>:</w:t>
      </w:r>
      <w:r>
        <w:rPr>
          <w:rFonts w:ascii="Times New Roman" w:hAnsi="Times New Roman" w:cs="Times New Roman"/>
          <w:sz w:val="20"/>
          <w:szCs w:val="20"/>
          <w:lang w:val="en-ZA"/>
        </w:rPr>
        <w:t xml:space="preserve"> </w:t>
      </w:r>
      <w:hyperlink r:id="rId22" w:history="1">
        <w:r w:rsidRPr="00BE480E">
          <w:rPr>
            <w:rStyle w:val="Hyperlink"/>
            <w:rFonts w:ascii="Times New Roman" w:hAnsi="Times New Roman" w:cs="Times New Roman"/>
            <w:sz w:val="16"/>
            <w:szCs w:val="16"/>
          </w:rPr>
          <w:t>http://web.archive.org/web/20081004090243/http://etext.lib.virginia.edu/toc/modeng/public/DubSoul.html</w:t>
        </w:r>
      </w:hyperlink>
      <w:r>
        <w:rPr>
          <w:rStyle w:val="Hyperlink"/>
          <w:rFonts w:ascii="Times New Roman" w:hAnsi="Times New Roman" w:cs="Times New Roman"/>
          <w:sz w:val="16"/>
          <w:szCs w:val="16"/>
        </w:rPr>
        <w:t xml:space="preserve"> </w:t>
      </w:r>
      <w:r>
        <w:rPr>
          <w:rFonts w:ascii="Times New Roman" w:eastAsia="Times New Roman" w:hAnsi="Times New Roman" w:cs="Times New Roman"/>
          <w:sz w:val="20"/>
          <w:szCs w:val="20"/>
        </w:rPr>
        <w:t>and “Sociology Hesitant” (packet)</w:t>
      </w:r>
    </w:p>
    <w:p w:rsidR="00DD379B" w:rsidRPr="007E4B1A"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African-American Philosophy.  </w:t>
      </w:r>
      <w:r>
        <w:rPr>
          <w:rFonts w:ascii="Times New Roman" w:eastAsia="Times New Roman" w:hAnsi="Times New Roman" w:cs="Times New Roman"/>
          <w:i/>
          <w:sz w:val="20"/>
          <w:szCs w:val="20"/>
        </w:rPr>
        <w:t xml:space="preserve">Reading:  </w:t>
      </w:r>
      <w:r>
        <w:rPr>
          <w:rFonts w:ascii="Times New Roman" w:eastAsia="Times New Roman" w:hAnsi="Times New Roman" w:cs="Times New Roman"/>
          <w:sz w:val="20"/>
          <w:szCs w:val="20"/>
        </w:rPr>
        <w:t>Cornel West, “Philosophy and the Afro-American Experience” (packet)</w:t>
      </w:r>
    </w:p>
    <w:p w:rsidR="00DD379B" w:rsidRDefault="00DD379B" w:rsidP="00DD379B">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t xml:space="preserve">Africana existential philosophy.  </w:t>
      </w:r>
      <w:r>
        <w:rPr>
          <w:rFonts w:ascii="Times New Roman" w:eastAsia="Times New Roman" w:hAnsi="Times New Roman" w:cs="Times New Roman"/>
          <w:i/>
          <w:sz w:val="20"/>
          <w:szCs w:val="20"/>
        </w:rPr>
        <w:t xml:space="preserve">Reading:  </w:t>
      </w:r>
      <w:r>
        <w:rPr>
          <w:rFonts w:ascii="Times New Roman" w:eastAsia="Times New Roman" w:hAnsi="Times New Roman" w:cs="Times New Roman"/>
          <w:sz w:val="20"/>
          <w:szCs w:val="20"/>
        </w:rPr>
        <w:t xml:space="preserve">Lewis Gordon, </w:t>
      </w:r>
      <w:proofErr w:type="spellStart"/>
      <w:r>
        <w:rPr>
          <w:rFonts w:ascii="Times New Roman" w:eastAsia="Times New Roman" w:hAnsi="Times New Roman" w:cs="Times New Roman"/>
          <w:i/>
          <w:sz w:val="20"/>
          <w:szCs w:val="20"/>
        </w:rPr>
        <w:t>Existentia</w:t>
      </w:r>
      <w:proofErr w:type="spellEnd"/>
      <w:r>
        <w:rPr>
          <w:rFonts w:ascii="Times New Roman" w:eastAsia="Times New Roman" w:hAnsi="Times New Roman" w:cs="Times New Roman"/>
          <w:i/>
          <w:sz w:val="20"/>
          <w:szCs w:val="20"/>
        </w:rPr>
        <w:t xml:space="preserve"> Africana;</w:t>
      </w:r>
    </w:p>
    <w:p w:rsidR="00DD379B" w:rsidRDefault="00DD379B" w:rsidP="00DD379B">
      <w:pPr>
        <w:ind w:left="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Gordon, </w:t>
      </w:r>
      <w:r>
        <w:rPr>
          <w:rFonts w:ascii="Times New Roman" w:eastAsia="Times New Roman" w:hAnsi="Times New Roman" w:cs="Times New Roman"/>
          <w:i/>
          <w:sz w:val="20"/>
          <w:szCs w:val="20"/>
        </w:rPr>
        <w:t>An Introduction to Africana Philosophy</w:t>
      </w:r>
      <w:r>
        <w:rPr>
          <w:rFonts w:ascii="Times New Roman" w:eastAsia="Times New Roman" w:hAnsi="Times New Roman" w:cs="Times New Roman"/>
          <w:sz w:val="20"/>
          <w:szCs w:val="20"/>
        </w:rPr>
        <w:t>, pp. 132–156</w:t>
      </w:r>
      <w:r>
        <w:rPr>
          <w:rFonts w:ascii="Times New Roman" w:eastAsia="Times New Roman" w:hAnsi="Times New Roman" w:cs="Times New Roman"/>
          <w:sz w:val="16"/>
          <w:szCs w:val="16"/>
        </w:rPr>
        <w:tab/>
      </w:r>
      <w:r>
        <w:rPr>
          <w:rFonts w:ascii="Times New Roman" w:eastAsia="Times New Roman" w:hAnsi="Times New Roman" w:cs="Times New Roman"/>
          <w:sz w:val="20"/>
          <w:szCs w:val="20"/>
        </w:rPr>
        <w:t xml:space="preserve"> </w:t>
      </w:r>
    </w:p>
    <w:p w:rsidR="00DD379B" w:rsidRPr="008C3973"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t xml:space="preserve">Afro-Caribbean philosophy.  </w:t>
      </w:r>
      <w:r>
        <w:rPr>
          <w:rFonts w:ascii="Times New Roman" w:eastAsia="Times New Roman" w:hAnsi="Times New Roman" w:cs="Times New Roman"/>
          <w:i/>
          <w:sz w:val="20"/>
          <w:szCs w:val="20"/>
        </w:rPr>
        <w:t>Readings:</w:t>
      </w:r>
      <w:r>
        <w:rPr>
          <w:rFonts w:ascii="Times New Roman" w:eastAsia="Times New Roman" w:hAnsi="Times New Roman" w:cs="Times New Roman"/>
          <w:sz w:val="20"/>
          <w:szCs w:val="20"/>
        </w:rPr>
        <w:t xml:space="preserve">  Paget Henry, </w:t>
      </w:r>
      <w:r>
        <w:rPr>
          <w:rFonts w:ascii="Times New Roman" w:eastAsia="Times New Roman" w:hAnsi="Times New Roman" w:cs="Times New Roman"/>
          <w:i/>
          <w:sz w:val="20"/>
          <w:szCs w:val="20"/>
        </w:rPr>
        <w:t xml:space="preserve">Caliban’s Reason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Journeys in Caribbean Thought</w:t>
      </w:r>
      <w:r>
        <w:rPr>
          <w:rFonts w:ascii="Times New Roman" w:eastAsia="Times New Roman" w:hAnsi="Times New Roman" w:cs="Times New Roman"/>
          <w:sz w:val="20"/>
          <w:szCs w:val="20"/>
        </w:rPr>
        <w:t xml:space="preserve">; Lewis Gordon, </w:t>
      </w:r>
      <w:r>
        <w:rPr>
          <w:rFonts w:ascii="Times New Roman" w:eastAsia="Times New Roman" w:hAnsi="Times New Roman" w:cs="Times New Roman"/>
          <w:i/>
          <w:sz w:val="20"/>
          <w:szCs w:val="20"/>
        </w:rPr>
        <w:t>An Introduction to Africana Philosophy</w:t>
      </w:r>
      <w:r>
        <w:rPr>
          <w:rFonts w:ascii="Times New Roman" w:eastAsia="Times New Roman" w:hAnsi="Times New Roman" w:cs="Times New Roman"/>
          <w:sz w:val="20"/>
          <w:szCs w:val="20"/>
        </w:rPr>
        <w:t>, chapter 5; and Jane Anna Gordon, “</w:t>
      </w:r>
      <w:proofErr w:type="spellStart"/>
      <w:r>
        <w:rPr>
          <w:rFonts w:ascii="Times New Roman" w:eastAsia="Times New Roman" w:hAnsi="Times New Roman" w:cs="Times New Roman"/>
          <w:sz w:val="20"/>
          <w:szCs w:val="20"/>
        </w:rPr>
        <w:t>Creolising</w:t>
      </w:r>
      <w:proofErr w:type="spellEnd"/>
      <w:r>
        <w:rPr>
          <w:rFonts w:ascii="Times New Roman" w:eastAsia="Times New Roman" w:hAnsi="Times New Roman" w:cs="Times New Roman"/>
          <w:sz w:val="20"/>
          <w:szCs w:val="20"/>
        </w:rPr>
        <w:t xml:space="preserve"> Political Identity and Social Scientific Method” (packet)</w:t>
      </w:r>
      <w:r>
        <w:rPr>
          <w:rFonts w:ascii="Times New Roman" w:eastAsia="Times New Roman" w:hAnsi="Times New Roman" w:cs="Times New Roman"/>
          <w:sz w:val="16"/>
          <w:szCs w:val="16"/>
        </w:rPr>
        <w:t>\</w:t>
      </w:r>
    </w:p>
    <w:p w:rsidR="00DD379B" w:rsidRPr="00B072A9" w:rsidRDefault="00DD379B" w:rsidP="00DD379B">
      <w:pPr>
        <w:ind w:left="720" w:hanging="720"/>
        <w:rPr>
          <w:rFonts w:ascii="Times New Roman" w:hAnsi="Times New Roman" w:cs="Times New Roman"/>
          <w:color w:val="0563C1" w:themeColor="hyperlink"/>
          <w:sz w:val="16"/>
          <w:szCs w:val="16"/>
          <w:u w:val="single"/>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vertAlign w:val="superscript"/>
        </w:rPr>
        <w:tab/>
      </w:r>
      <w:r>
        <w:rPr>
          <w:rFonts w:ascii="Times New Roman" w:eastAsia="Times New Roman" w:hAnsi="Times New Roman" w:cs="Times New Roman"/>
          <w:sz w:val="20"/>
          <w:szCs w:val="20"/>
        </w:rPr>
        <w:t xml:space="preserve">Africana philosophy on feminism.  </w:t>
      </w:r>
      <w:r>
        <w:rPr>
          <w:rFonts w:ascii="Times New Roman" w:eastAsia="Times New Roman" w:hAnsi="Times New Roman" w:cs="Times New Roman"/>
          <w:i/>
          <w:sz w:val="20"/>
          <w:szCs w:val="20"/>
        </w:rPr>
        <w:t xml:space="preserve">Reading:  </w:t>
      </w:r>
      <w:r>
        <w:rPr>
          <w:rFonts w:ascii="Times New Roman" w:eastAsia="Times New Roman" w:hAnsi="Times New Roman" w:cs="Times New Roman"/>
          <w:sz w:val="20"/>
          <w:szCs w:val="20"/>
        </w:rPr>
        <w:t xml:space="preserve">Anna Julia Cooper, </w:t>
      </w:r>
      <w:r>
        <w:rPr>
          <w:rFonts w:ascii="Times New Roman" w:eastAsia="Times New Roman" w:hAnsi="Times New Roman" w:cs="Times New Roman"/>
          <w:i/>
          <w:sz w:val="20"/>
          <w:szCs w:val="20"/>
        </w:rPr>
        <w:t>A Voice from the South</w:t>
      </w:r>
      <w:r>
        <w:rPr>
          <w:rFonts w:ascii="Times New Roman" w:eastAsia="Times New Roman" w:hAnsi="Times New Roman" w:cs="Times New Roman"/>
          <w:sz w:val="20"/>
          <w:szCs w:val="20"/>
        </w:rPr>
        <w:t>:</w:t>
      </w:r>
      <w:r w:rsidRPr="00B072A9">
        <w:rPr>
          <w:rFonts w:ascii="Times New Roman" w:hAnsi="Times New Roman" w:cs="Times New Roman"/>
          <w:sz w:val="16"/>
          <w:szCs w:val="16"/>
          <w:lang w:val="en-ZA"/>
        </w:rPr>
        <w:t xml:space="preserve"> </w:t>
      </w:r>
      <w:hyperlink r:id="rId23" w:anchor="page/n7/mode/2up" w:history="1">
        <w:r w:rsidRPr="00B072A9">
          <w:rPr>
            <w:rStyle w:val="Hyperlink"/>
            <w:rFonts w:ascii="Times New Roman" w:hAnsi="Times New Roman" w:cs="Times New Roman"/>
            <w:sz w:val="16"/>
            <w:szCs w:val="16"/>
          </w:rPr>
          <w:t>https://archive.org/stream/voicefromsouth00coop#page/n7/mode/2up</w:t>
        </w:r>
      </w:hyperlink>
    </w:p>
    <w:p w:rsidR="00DD379B" w:rsidRDefault="00DD379B" w:rsidP="00DD379B">
      <w:pPr>
        <w:ind w:left="720" w:hanging="720"/>
        <w:rPr>
          <w:rFonts w:ascii="Times New Roman" w:hAnsi="Times New Roman" w:cs="Times New Roman"/>
          <w:sz w:val="16"/>
          <w:szCs w:val="16"/>
          <w:lang w:val="en-ZA"/>
        </w:rPr>
      </w:pP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Reading:</w:t>
      </w:r>
      <w:r>
        <w:rPr>
          <w:rFonts w:ascii="Times New Roman" w:eastAsia="Times New Roman" w:hAnsi="Times New Roman" w:cs="Times New Roman"/>
          <w:sz w:val="20"/>
          <w:szCs w:val="20"/>
        </w:rPr>
        <w:t xml:space="preserve"> Patricia Hill Collins, </w:t>
      </w:r>
      <w:r>
        <w:rPr>
          <w:rFonts w:ascii="Times New Roman" w:eastAsia="Times New Roman" w:hAnsi="Times New Roman" w:cs="Times New Roman"/>
          <w:i/>
          <w:sz w:val="20"/>
          <w:szCs w:val="20"/>
        </w:rPr>
        <w:t xml:space="preserve">Black Feminist Thought: </w:t>
      </w:r>
      <w:hyperlink r:id="rId24" w:history="1">
        <w:r w:rsidRPr="00BE4E3F">
          <w:rPr>
            <w:rStyle w:val="Hyperlink"/>
            <w:rFonts w:ascii="Times New Roman" w:hAnsi="Times New Roman" w:cs="Times New Roman"/>
            <w:sz w:val="16"/>
            <w:szCs w:val="16"/>
            <w:lang w:val="en-ZA"/>
          </w:rPr>
          <w:t>https://uniteyouthdublin.files.wordpress.com/2015/01/black-feminist-though-by-patricia-hill-collins.pdf</w:t>
        </w:r>
      </w:hyperlink>
      <w:r w:rsidRPr="00BE4E3F">
        <w:rPr>
          <w:rFonts w:ascii="Times New Roman" w:hAnsi="Times New Roman" w:cs="Times New Roman"/>
          <w:sz w:val="16"/>
          <w:szCs w:val="16"/>
          <w:lang w:val="en-ZA"/>
        </w:rPr>
        <w:t xml:space="preserve"> </w:t>
      </w:r>
    </w:p>
    <w:p w:rsidR="00DD379B" w:rsidRPr="00B072A9" w:rsidRDefault="00DD379B" w:rsidP="00DD379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On Intersectionality.  </w:t>
      </w:r>
      <w:proofErr w:type="gramStart"/>
      <w:r>
        <w:rPr>
          <w:rFonts w:ascii="Times New Roman" w:eastAsia="Times New Roman" w:hAnsi="Times New Roman" w:cs="Times New Roman"/>
          <w:i/>
          <w:sz w:val="20"/>
          <w:szCs w:val="20"/>
        </w:rPr>
        <w:t>Readings</w:t>
      </w:r>
      <w:r>
        <w:rPr>
          <w:rFonts w:ascii="Times New Roman" w:eastAsia="Times New Roman" w:hAnsi="Times New Roman" w:cs="Times New Roman"/>
          <w:sz w:val="20"/>
          <w:szCs w:val="20"/>
        </w:rPr>
        <w:t xml:space="preserve">: </w:t>
      </w:r>
      <w:proofErr w:type="spellStart"/>
      <w:r w:rsidRPr="00BF0883">
        <w:rPr>
          <w:rFonts w:ascii="Times New Roman" w:hAnsi="Times New Roman" w:cs="Times New Roman"/>
          <w:sz w:val="20"/>
          <w:szCs w:val="20"/>
        </w:rPr>
        <w:t>Kimberlé</w:t>
      </w:r>
      <w:proofErr w:type="spellEnd"/>
      <w:r w:rsidRPr="00BF0883">
        <w:rPr>
          <w:rFonts w:ascii="Times New Roman" w:hAnsi="Times New Roman" w:cs="Times New Roman"/>
          <w:sz w:val="20"/>
          <w:szCs w:val="20"/>
        </w:rPr>
        <w:t xml:space="preserve"> Crenshaw, “Mapping the Margins: Intersectionality, Identity Politics, and Violence Against Women of Color,” </w:t>
      </w:r>
      <w:r w:rsidRPr="00BF0883">
        <w:rPr>
          <w:rFonts w:ascii="Times New Roman" w:hAnsi="Times New Roman" w:cs="Times New Roman"/>
          <w:i/>
          <w:sz w:val="20"/>
          <w:szCs w:val="20"/>
        </w:rPr>
        <w:t xml:space="preserve">Stanford Law Review </w:t>
      </w:r>
      <w:r w:rsidRPr="00BF0883">
        <w:rPr>
          <w:rFonts w:ascii="Times New Roman" w:hAnsi="Times New Roman" w:cs="Times New Roman"/>
          <w:sz w:val="20"/>
          <w:szCs w:val="20"/>
        </w:rPr>
        <w:t>43 (July 1991): 1241–1299:</w:t>
      </w:r>
      <w:r>
        <w:rPr>
          <w:rFonts w:ascii="Times New Roman" w:hAnsi="Times New Roman" w:cs="Times New Roman"/>
          <w:sz w:val="20"/>
          <w:szCs w:val="20"/>
        </w:rPr>
        <w:t xml:space="preserve"> </w:t>
      </w:r>
      <w:hyperlink r:id="rId25" w:history="1">
        <w:r w:rsidRPr="00BF0883">
          <w:rPr>
            <w:rStyle w:val="Hyperlink"/>
            <w:rFonts w:ascii="Times New Roman" w:hAnsi="Times New Roman" w:cs="Times New Roman"/>
            <w:sz w:val="16"/>
            <w:szCs w:val="16"/>
          </w:rPr>
          <w:t>http://socialdifference.columbia.edu/files/socialdiff/projects/Article__Mapping_the_Margins_by_Kimblere_Crenshaw.pdf</w:t>
        </w:r>
      </w:hyperlink>
      <w:r>
        <w:rPr>
          <w:rFonts w:ascii="Times New Roman" w:hAnsi="Times New Roman" w:cs="Times New Roman"/>
          <w:sz w:val="20"/>
          <w:szCs w:val="20"/>
        </w:rPr>
        <w:t>;</w:t>
      </w:r>
      <w:r w:rsidRPr="00BF0883">
        <w:rPr>
          <w:rFonts w:ascii="Times New Roman" w:hAnsi="Times New Roman" w:cs="Times New Roman"/>
          <w:sz w:val="20"/>
          <w:szCs w:val="20"/>
        </w:rPr>
        <w:t>“Intersectionality: The</w:t>
      </w:r>
      <w:r>
        <w:rPr>
          <w:rFonts w:ascii="Times New Roman" w:hAnsi="Times New Roman" w:cs="Times New Roman"/>
          <w:sz w:val="20"/>
          <w:szCs w:val="20"/>
        </w:rPr>
        <w:t xml:space="preserve"> Double Bind of Race and Gender</w:t>
      </w:r>
      <w:r w:rsidRPr="00BF0883">
        <w:rPr>
          <w:rFonts w:ascii="Times New Roman" w:hAnsi="Times New Roman" w:cs="Times New Roman"/>
          <w:sz w:val="20"/>
          <w:szCs w:val="20"/>
        </w:rPr>
        <w:t>”</w:t>
      </w:r>
      <w:r>
        <w:rPr>
          <w:rFonts w:ascii="Times New Roman" w:hAnsi="Times New Roman" w:cs="Times New Roman"/>
          <w:sz w:val="20"/>
          <w:szCs w:val="20"/>
        </w:rPr>
        <w:t>:</w:t>
      </w:r>
      <w:r w:rsidRPr="00BF0883">
        <w:rPr>
          <w:rFonts w:ascii="Times New Roman" w:hAnsi="Times New Roman" w:cs="Times New Roman"/>
          <w:sz w:val="20"/>
          <w:szCs w:val="20"/>
        </w:rPr>
        <w:t xml:space="preserve"> </w:t>
      </w:r>
      <w:hyperlink r:id="rId26" w:history="1">
        <w:r w:rsidRPr="00BF0883">
          <w:rPr>
            <w:rStyle w:val="Hyperlink"/>
            <w:rFonts w:ascii="Times New Roman" w:hAnsi="Times New Roman" w:cs="Times New Roman"/>
            <w:sz w:val="16"/>
            <w:szCs w:val="16"/>
          </w:rPr>
          <w:t>http://www.americanbar.org/content/dam/aba/publishing/perspectives_magazine/women_perspectives_Spring2004CrenshawPSP.authcheckdam.pdf</w:t>
        </w:r>
      </w:hyperlink>
      <w:r w:rsidRPr="00BF0883">
        <w:rPr>
          <w:rFonts w:ascii="Times New Roman" w:hAnsi="Times New Roman" w:cs="Times New Roman"/>
          <w:sz w:val="16"/>
          <w:szCs w:val="16"/>
        </w:rPr>
        <w:t xml:space="preserve"> </w:t>
      </w:r>
      <w:r>
        <w:rPr>
          <w:rFonts w:ascii="Times New Roman" w:eastAsia="Times New Roman" w:hAnsi="Times New Roman" w:cs="Times New Roman"/>
          <w:sz w:val="20"/>
          <w:szCs w:val="20"/>
        </w:rPr>
        <w:t>;</w:t>
      </w:r>
      <w:r w:rsidRPr="00BF0883">
        <w:rPr>
          <w:rFonts w:ascii="Times New Roman" w:hAnsi="Times New Roman" w:cs="Times New Roman"/>
          <w:sz w:val="20"/>
          <w:szCs w:val="20"/>
        </w:rPr>
        <w:t xml:space="preserve"> “</w:t>
      </w:r>
      <w:proofErr w:type="spellStart"/>
      <w:r w:rsidRPr="00BF0883">
        <w:rPr>
          <w:rFonts w:ascii="Times New Roman" w:hAnsi="Times New Roman" w:cs="Times New Roman"/>
          <w:sz w:val="20"/>
          <w:szCs w:val="20"/>
        </w:rPr>
        <w:t>Kimberlé</w:t>
      </w:r>
      <w:proofErr w:type="spellEnd"/>
      <w:r w:rsidRPr="00BF0883">
        <w:rPr>
          <w:rFonts w:ascii="Times New Roman" w:hAnsi="Times New Roman" w:cs="Times New Roman"/>
          <w:sz w:val="20"/>
          <w:szCs w:val="20"/>
        </w:rPr>
        <w:t xml:space="preserve"> Crenshaw on Intersectionality: ‘I wanted to come up with an everyday</w:t>
      </w:r>
      <w:r>
        <w:rPr>
          <w:rFonts w:ascii="Times New Roman" w:hAnsi="Times New Roman" w:cs="Times New Roman"/>
          <w:sz w:val="20"/>
          <w:szCs w:val="20"/>
        </w:rPr>
        <w:t xml:space="preserve"> metaphor that anyone could use</w:t>
      </w:r>
      <w:r w:rsidRPr="00BF0883">
        <w:rPr>
          <w:rFonts w:ascii="Times New Roman" w:hAnsi="Times New Roman" w:cs="Times New Roman"/>
          <w:sz w:val="20"/>
          <w:szCs w:val="20"/>
        </w:rPr>
        <w:t>”</w:t>
      </w:r>
      <w:r>
        <w:rPr>
          <w:rFonts w:ascii="Times New Roman" w:hAnsi="Times New Roman" w:cs="Times New Roman"/>
          <w:sz w:val="20"/>
          <w:szCs w:val="20"/>
        </w:rPr>
        <w:t>:</w:t>
      </w:r>
      <w:r w:rsidRPr="00BF0883">
        <w:rPr>
          <w:rFonts w:ascii="Times New Roman" w:hAnsi="Times New Roman" w:cs="Times New Roman"/>
          <w:sz w:val="16"/>
          <w:szCs w:val="16"/>
        </w:rPr>
        <w:t xml:space="preserve"> </w:t>
      </w:r>
      <w:hyperlink r:id="rId27" w:history="1">
        <w:r w:rsidRPr="00BF0883">
          <w:rPr>
            <w:rStyle w:val="Hyperlink"/>
            <w:rFonts w:ascii="Times New Roman" w:hAnsi="Times New Roman" w:cs="Times New Roman"/>
            <w:sz w:val="16"/>
            <w:szCs w:val="16"/>
          </w:rPr>
          <w:t>http://www.newstatesman.com/lifestyle/2014/04/kimberl-crenshaw-intersectionality-i-wanted-come-everyday-metaphor-anyone-could</w:t>
        </w:r>
      </w:hyperlink>
      <w:r>
        <w:rPr>
          <w:rFonts w:ascii="Times New Roman" w:eastAsia="Times New Roman" w:hAnsi="Times New Roman" w:cs="Times New Roman"/>
          <w:sz w:val="18"/>
          <w:szCs w:val="18"/>
        </w:rPr>
        <w:t xml:space="preserve">; </w:t>
      </w:r>
      <w:r w:rsidRPr="00B072A9">
        <w:rPr>
          <w:rFonts w:ascii="Times New Roman" w:eastAsia="Times New Roman" w:hAnsi="Times New Roman" w:cs="Times New Roman"/>
          <w:sz w:val="20"/>
          <w:szCs w:val="20"/>
        </w:rPr>
        <w:t>Patricia Hill Collins, “Some Group Matters” (packet)</w:t>
      </w:r>
      <w:proofErr w:type="gramEnd"/>
    </w:p>
    <w:p w:rsidR="00DD379B" w:rsidRPr="007119D1" w:rsidRDefault="00DD379B" w:rsidP="00DD379B">
      <w:pPr>
        <w:ind w:left="720" w:hanging="720"/>
        <w:rPr>
          <w:rFonts w:ascii="Times New Roman" w:hAnsi="Times New Roman" w:cs="Times New Roman"/>
          <w:sz w:val="20"/>
          <w:szCs w:val="20"/>
          <w:lang w:val="en-ZA"/>
        </w:rPr>
      </w:pPr>
      <w:r>
        <w:rPr>
          <w:rFonts w:ascii="Times New Roman" w:hAnsi="Times New Roman" w:cs="Times New Roman"/>
          <w:sz w:val="20"/>
          <w:szCs w:val="20"/>
          <w:lang w:val="en-ZA"/>
        </w:rPr>
        <w:t xml:space="preserve">12    </w:t>
      </w:r>
      <w:r>
        <w:rPr>
          <w:rFonts w:ascii="Times New Roman" w:hAnsi="Times New Roman" w:cs="Times New Roman"/>
          <w:sz w:val="20"/>
          <w:szCs w:val="20"/>
          <w:lang w:val="en-ZA"/>
        </w:rPr>
        <w:tab/>
        <w:t xml:space="preserve">Black Consciousness.   </w:t>
      </w:r>
      <w:r>
        <w:rPr>
          <w:rFonts w:ascii="Times New Roman" w:hAnsi="Times New Roman" w:cs="Times New Roman"/>
          <w:i/>
          <w:sz w:val="20"/>
          <w:szCs w:val="20"/>
          <w:lang w:val="en-ZA"/>
        </w:rPr>
        <w:t xml:space="preserve">Readings: </w:t>
      </w:r>
      <w:r>
        <w:rPr>
          <w:rFonts w:ascii="Times New Roman" w:hAnsi="Times New Roman" w:cs="Times New Roman"/>
          <w:sz w:val="20"/>
          <w:szCs w:val="20"/>
          <w:lang w:val="en-ZA"/>
        </w:rPr>
        <w:t xml:space="preserve">Steve Bantu </w:t>
      </w:r>
      <w:proofErr w:type="spellStart"/>
      <w:r>
        <w:rPr>
          <w:rFonts w:ascii="Times New Roman" w:hAnsi="Times New Roman" w:cs="Times New Roman"/>
          <w:sz w:val="20"/>
          <w:szCs w:val="20"/>
          <w:lang w:val="en-ZA"/>
        </w:rPr>
        <w:t>Biko</w:t>
      </w:r>
      <w:proofErr w:type="spellEnd"/>
      <w:r>
        <w:rPr>
          <w:rFonts w:ascii="Times New Roman" w:hAnsi="Times New Roman" w:cs="Times New Roman"/>
          <w:sz w:val="20"/>
          <w:szCs w:val="20"/>
          <w:lang w:val="en-ZA"/>
        </w:rPr>
        <w:t xml:space="preserve">, </w:t>
      </w:r>
      <w:r>
        <w:rPr>
          <w:rFonts w:ascii="Times New Roman" w:hAnsi="Times New Roman" w:cs="Times New Roman"/>
          <w:i/>
          <w:sz w:val="20"/>
          <w:szCs w:val="20"/>
          <w:lang w:val="en-ZA"/>
        </w:rPr>
        <w:t>I Write What I Like</w:t>
      </w:r>
      <w:r>
        <w:rPr>
          <w:rFonts w:ascii="Times New Roman" w:hAnsi="Times New Roman" w:cs="Times New Roman"/>
          <w:sz w:val="20"/>
          <w:szCs w:val="20"/>
          <w:lang w:val="en-ZA"/>
        </w:rPr>
        <w:t xml:space="preserve">: </w:t>
      </w:r>
      <w:hyperlink r:id="rId28" w:history="1">
        <w:r w:rsidRPr="007119D1">
          <w:rPr>
            <w:rStyle w:val="Hyperlink"/>
            <w:rFonts w:ascii="Times New Roman" w:hAnsi="Times New Roman" w:cs="Times New Roman"/>
            <w:sz w:val="16"/>
            <w:szCs w:val="16"/>
            <w:lang w:val="en-ZA"/>
          </w:rPr>
          <w:t>http://abahlali.org/files/Biko.pdf</w:t>
        </w:r>
      </w:hyperlink>
      <w:r>
        <w:rPr>
          <w:rFonts w:ascii="Times New Roman" w:hAnsi="Times New Roman" w:cs="Times New Roman"/>
          <w:sz w:val="20"/>
          <w:szCs w:val="20"/>
          <w:lang w:val="en-ZA"/>
        </w:rPr>
        <w:t xml:space="preserve"> </w:t>
      </w:r>
    </w:p>
    <w:p w:rsidR="00DD379B" w:rsidRDefault="00DD379B" w:rsidP="00DD379B">
      <w:pPr>
        <w:ind w:left="720" w:hanging="720"/>
        <w:rPr>
          <w:rFonts w:ascii="Times New Roman" w:hAnsi="Times New Roman" w:cs="Times New Roman"/>
          <w:sz w:val="20"/>
          <w:szCs w:val="20"/>
          <w:lang w:val="en-ZA"/>
        </w:rPr>
      </w:pPr>
      <w:r>
        <w:rPr>
          <w:rFonts w:ascii="Times New Roman" w:hAnsi="Times New Roman" w:cs="Times New Roman"/>
          <w:sz w:val="20"/>
          <w:szCs w:val="20"/>
          <w:lang w:val="en-ZA"/>
        </w:rPr>
        <w:t xml:space="preserve"> </w:t>
      </w:r>
      <w:r>
        <w:rPr>
          <w:rFonts w:ascii="Times New Roman" w:hAnsi="Times New Roman" w:cs="Times New Roman"/>
          <w:sz w:val="20"/>
          <w:szCs w:val="20"/>
          <w:lang w:val="en-ZA"/>
        </w:rPr>
        <w:tab/>
      </w:r>
      <w:proofErr w:type="spellStart"/>
      <w:r>
        <w:rPr>
          <w:rFonts w:ascii="Times New Roman" w:hAnsi="Times New Roman" w:cs="Times New Roman"/>
          <w:sz w:val="20"/>
          <w:szCs w:val="20"/>
          <w:lang w:val="en-ZA"/>
        </w:rPr>
        <w:t>Mabogo</w:t>
      </w:r>
      <w:proofErr w:type="spellEnd"/>
      <w:r>
        <w:rPr>
          <w:rFonts w:ascii="Times New Roman" w:hAnsi="Times New Roman" w:cs="Times New Roman"/>
          <w:sz w:val="20"/>
          <w:szCs w:val="20"/>
          <w:lang w:val="en-ZA"/>
        </w:rPr>
        <w:t xml:space="preserve"> P. More</w:t>
      </w:r>
      <w:proofErr w:type="gramStart"/>
      <w:r>
        <w:rPr>
          <w:rFonts w:ascii="Times New Roman" w:hAnsi="Times New Roman" w:cs="Times New Roman"/>
          <w:sz w:val="20"/>
          <w:szCs w:val="20"/>
          <w:lang w:val="en-ZA"/>
        </w:rPr>
        <w:t xml:space="preserve">,  </w:t>
      </w:r>
      <w:r>
        <w:rPr>
          <w:rFonts w:ascii="Times New Roman" w:hAnsi="Times New Roman" w:cs="Times New Roman"/>
          <w:i/>
          <w:sz w:val="20"/>
          <w:szCs w:val="20"/>
          <w:lang w:val="en-ZA"/>
        </w:rPr>
        <w:t>Looking</w:t>
      </w:r>
      <w:proofErr w:type="gramEnd"/>
      <w:r>
        <w:rPr>
          <w:rFonts w:ascii="Times New Roman" w:hAnsi="Times New Roman" w:cs="Times New Roman"/>
          <w:i/>
          <w:sz w:val="20"/>
          <w:szCs w:val="20"/>
          <w:lang w:val="en-ZA"/>
        </w:rPr>
        <w:t xml:space="preserve"> through Philosophy in Black</w:t>
      </w:r>
      <w:r>
        <w:rPr>
          <w:rFonts w:ascii="Times New Roman" w:hAnsi="Times New Roman" w:cs="Times New Roman"/>
          <w:sz w:val="20"/>
          <w:szCs w:val="20"/>
          <w:lang w:val="en-ZA"/>
        </w:rPr>
        <w:t xml:space="preserve"> </w:t>
      </w:r>
    </w:p>
    <w:p w:rsidR="00DD379B" w:rsidRPr="008D101F" w:rsidRDefault="00DD379B" w:rsidP="00DD379B">
      <w:pPr>
        <w:ind w:left="720" w:hanging="720"/>
        <w:rPr>
          <w:rFonts w:ascii="Times New Roman" w:hAnsi="Times New Roman" w:cs="Times New Roman"/>
          <w:sz w:val="20"/>
          <w:szCs w:val="20"/>
          <w:lang w:val="en-ZA"/>
        </w:rPr>
      </w:pPr>
      <w:r>
        <w:rPr>
          <w:rFonts w:ascii="Times New Roman" w:hAnsi="Times New Roman" w:cs="Times New Roman"/>
          <w:sz w:val="20"/>
          <w:szCs w:val="20"/>
          <w:lang w:val="en-ZA"/>
        </w:rPr>
        <w:t>13</w:t>
      </w:r>
      <w:r>
        <w:rPr>
          <w:rFonts w:ascii="Times New Roman" w:hAnsi="Times New Roman" w:cs="Times New Roman"/>
          <w:sz w:val="20"/>
          <w:szCs w:val="20"/>
          <w:lang w:val="en-ZA"/>
        </w:rPr>
        <w:tab/>
        <w:t xml:space="preserve">Black Aesthetics.  </w:t>
      </w:r>
      <w:r>
        <w:rPr>
          <w:rFonts w:ascii="Times New Roman" w:hAnsi="Times New Roman" w:cs="Times New Roman"/>
          <w:i/>
          <w:sz w:val="20"/>
          <w:szCs w:val="20"/>
          <w:lang w:val="en-ZA"/>
        </w:rPr>
        <w:t xml:space="preserve">Readings: </w:t>
      </w:r>
      <w:r>
        <w:rPr>
          <w:rFonts w:ascii="Times New Roman" w:hAnsi="Times New Roman" w:cs="Times New Roman"/>
          <w:sz w:val="20"/>
          <w:szCs w:val="20"/>
          <w:lang w:val="en-ZA"/>
        </w:rPr>
        <w:t xml:space="preserve">Paul Taylor, </w:t>
      </w:r>
      <w:r>
        <w:rPr>
          <w:rFonts w:ascii="Times New Roman" w:hAnsi="Times New Roman" w:cs="Times New Roman"/>
          <w:i/>
          <w:sz w:val="20"/>
          <w:szCs w:val="20"/>
          <w:lang w:val="en-ZA"/>
        </w:rPr>
        <w:t xml:space="preserve">Black Is </w:t>
      </w:r>
      <w:proofErr w:type="spellStart"/>
      <w:r>
        <w:rPr>
          <w:rFonts w:ascii="Times New Roman" w:hAnsi="Times New Roman" w:cs="Times New Roman"/>
          <w:i/>
          <w:sz w:val="20"/>
          <w:szCs w:val="20"/>
          <w:lang w:val="en-ZA"/>
        </w:rPr>
        <w:t>Bautiful</w:t>
      </w:r>
      <w:proofErr w:type="spellEnd"/>
      <w:r>
        <w:rPr>
          <w:rFonts w:ascii="Times New Roman" w:hAnsi="Times New Roman" w:cs="Times New Roman"/>
          <w:sz w:val="20"/>
          <w:szCs w:val="20"/>
          <w:lang w:val="en-ZA"/>
        </w:rPr>
        <w:t xml:space="preserve"> and Lewis Gordon, “Black Aesthetics, Black Value”</w:t>
      </w:r>
    </w:p>
    <w:p w:rsidR="00DD379B" w:rsidRDefault="00DD379B" w:rsidP="00DD379B">
      <w:pPr>
        <w:ind w:left="720" w:hanging="720"/>
        <w:rPr>
          <w:rFonts w:ascii="Times New Roman" w:hAnsi="Times New Roman" w:cs="Times New Roman"/>
          <w:sz w:val="20"/>
          <w:szCs w:val="20"/>
          <w:lang w:val="en-ZA"/>
        </w:rPr>
      </w:pPr>
    </w:p>
    <w:p w:rsidR="00DD379B" w:rsidRPr="00473A7F" w:rsidRDefault="00DD379B" w:rsidP="00DD379B">
      <w:pPr>
        <w:rPr>
          <w:rFonts w:ascii="Times New Roman" w:hAnsi="Times New Roman" w:cs="Times New Roman"/>
          <w:i/>
          <w:sz w:val="20"/>
          <w:szCs w:val="20"/>
          <w:lang w:val="en-ZA"/>
        </w:rPr>
      </w:pPr>
      <w:r w:rsidRPr="00473A7F">
        <w:rPr>
          <w:rFonts w:ascii="Times New Roman" w:hAnsi="Times New Roman" w:cs="Times New Roman"/>
          <w:i/>
          <w:sz w:val="20"/>
          <w:szCs w:val="20"/>
          <w:lang w:val="en-ZA"/>
        </w:rPr>
        <w:t xml:space="preserve">Some relevant associations and societies: </w:t>
      </w:r>
    </w:p>
    <w:p w:rsidR="00DD379B" w:rsidRPr="00473A7F" w:rsidRDefault="00DD379B" w:rsidP="00DD379B">
      <w:pPr>
        <w:rPr>
          <w:rFonts w:ascii="Times New Roman" w:hAnsi="Times New Roman" w:cs="Times New Roman"/>
          <w:sz w:val="20"/>
          <w:szCs w:val="20"/>
          <w:lang w:val="en-ZA"/>
        </w:rPr>
      </w:pPr>
      <w:r>
        <w:rPr>
          <w:rFonts w:ascii="Times New Roman" w:hAnsi="Times New Roman" w:cs="Times New Roman"/>
          <w:sz w:val="20"/>
          <w:szCs w:val="20"/>
          <w:lang w:val="en-ZA"/>
        </w:rPr>
        <w:t xml:space="preserve"> </w:t>
      </w:r>
    </w:p>
    <w:p w:rsidR="00DD379B" w:rsidRPr="00473A7F" w:rsidRDefault="00DD379B" w:rsidP="00DD379B">
      <w:pPr>
        <w:rPr>
          <w:rFonts w:ascii="Times New Roman" w:hAnsi="Times New Roman" w:cs="Times New Roman"/>
          <w:sz w:val="18"/>
          <w:szCs w:val="18"/>
          <w:lang w:val="en-ZA"/>
        </w:rPr>
      </w:pPr>
      <w:r w:rsidRPr="00473A7F">
        <w:rPr>
          <w:rFonts w:ascii="Times New Roman" w:hAnsi="Times New Roman" w:cs="Times New Roman"/>
          <w:sz w:val="18"/>
          <w:szCs w:val="18"/>
          <w:lang w:val="en-ZA"/>
        </w:rPr>
        <w:t>Alain Locke Society</w:t>
      </w:r>
      <w:proofErr w:type="gramStart"/>
      <w:r>
        <w:rPr>
          <w:rFonts w:ascii="Times New Roman" w:hAnsi="Times New Roman" w:cs="Times New Roman"/>
          <w:sz w:val="18"/>
          <w:szCs w:val="18"/>
          <w:lang w:val="en-ZA"/>
        </w:rPr>
        <w:t xml:space="preserve">,  </w:t>
      </w:r>
      <w:proofErr w:type="gramEnd"/>
      <w:r w:rsidR="002C1B77">
        <w:rPr>
          <w:rStyle w:val="Hyperlink"/>
          <w:rFonts w:ascii="Times New Roman" w:hAnsi="Times New Roman" w:cs="Times New Roman"/>
          <w:sz w:val="18"/>
          <w:szCs w:val="18"/>
          <w:lang w:val="en-ZA"/>
        </w:rPr>
        <w:fldChar w:fldCharType="begin"/>
      </w:r>
      <w:r w:rsidR="002C1B77">
        <w:rPr>
          <w:rStyle w:val="Hyperlink"/>
          <w:rFonts w:ascii="Times New Roman" w:hAnsi="Times New Roman" w:cs="Times New Roman"/>
          <w:sz w:val="18"/>
          <w:szCs w:val="18"/>
          <w:lang w:val="en-ZA"/>
        </w:rPr>
        <w:instrText xml:space="preserve"> HYPERLINK "http://alainlocke.com/" </w:instrText>
      </w:r>
      <w:r w:rsidR="002C1B77">
        <w:rPr>
          <w:rStyle w:val="Hyperlink"/>
          <w:rFonts w:ascii="Times New Roman" w:hAnsi="Times New Roman" w:cs="Times New Roman"/>
          <w:sz w:val="18"/>
          <w:szCs w:val="18"/>
          <w:lang w:val="en-ZA"/>
        </w:rPr>
        <w:fldChar w:fldCharType="separate"/>
      </w:r>
      <w:r w:rsidRPr="00473A7F">
        <w:rPr>
          <w:rStyle w:val="Hyperlink"/>
          <w:rFonts w:ascii="Times New Roman" w:hAnsi="Times New Roman" w:cs="Times New Roman"/>
          <w:sz w:val="18"/>
          <w:szCs w:val="18"/>
          <w:lang w:val="en-ZA"/>
        </w:rPr>
        <w:t>http://alainlocke.com/</w:t>
      </w:r>
      <w:r w:rsidR="002C1B77">
        <w:rPr>
          <w:rStyle w:val="Hyperlink"/>
          <w:rFonts w:ascii="Times New Roman" w:hAnsi="Times New Roman" w:cs="Times New Roman"/>
          <w:sz w:val="18"/>
          <w:szCs w:val="18"/>
          <w:lang w:val="en-ZA"/>
        </w:rPr>
        <w:fldChar w:fldCharType="end"/>
      </w:r>
    </w:p>
    <w:p w:rsidR="00DD379B" w:rsidRPr="00473A7F" w:rsidRDefault="00DD379B" w:rsidP="00DD379B">
      <w:pPr>
        <w:rPr>
          <w:rFonts w:ascii="Times New Roman" w:hAnsi="Times New Roman" w:cs="Times New Roman"/>
          <w:sz w:val="18"/>
          <w:szCs w:val="18"/>
          <w:lang w:val="en-ZA"/>
        </w:rPr>
      </w:pPr>
      <w:r w:rsidRPr="00473A7F">
        <w:rPr>
          <w:rFonts w:ascii="Times New Roman" w:hAnsi="Times New Roman" w:cs="Times New Roman"/>
          <w:sz w:val="18"/>
          <w:szCs w:val="18"/>
          <w:lang w:val="en-ZA"/>
        </w:rPr>
        <w:t>Caribbean Philosophical Association</w:t>
      </w:r>
      <w:r>
        <w:rPr>
          <w:rFonts w:ascii="Times New Roman" w:hAnsi="Times New Roman" w:cs="Times New Roman"/>
          <w:sz w:val="18"/>
          <w:szCs w:val="18"/>
          <w:lang w:val="en-ZA"/>
        </w:rPr>
        <w:t xml:space="preserve">, </w:t>
      </w:r>
      <w:hyperlink r:id="rId29" w:history="1">
        <w:r w:rsidRPr="00473A7F">
          <w:rPr>
            <w:rStyle w:val="Hyperlink"/>
            <w:rFonts w:ascii="Times New Roman" w:hAnsi="Times New Roman" w:cs="Times New Roman"/>
            <w:sz w:val="18"/>
            <w:szCs w:val="18"/>
            <w:lang w:val="en-ZA"/>
          </w:rPr>
          <w:t>http://www.caribbeanphilosophicalassociation.org/</w:t>
        </w:r>
      </w:hyperlink>
      <w:r w:rsidRPr="00473A7F">
        <w:rPr>
          <w:rFonts w:ascii="Times New Roman" w:hAnsi="Times New Roman" w:cs="Times New Roman"/>
          <w:sz w:val="18"/>
          <w:szCs w:val="18"/>
          <w:lang w:val="en-ZA"/>
        </w:rPr>
        <w:t xml:space="preserve"> </w:t>
      </w:r>
    </w:p>
    <w:p w:rsidR="00DD379B" w:rsidRPr="00473A7F" w:rsidRDefault="00DD379B" w:rsidP="00DD379B">
      <w:pPr>
        <w:rPr>
          <w:rFonts w:ascii="Times New Roman" w:hAnsi="Times New Roman" w:cs="Times New Roman"/>
          <w:sz w:val="18"/>
          <w:szCs w:val="18"/>
          <w:lang w:val="en-ZA"/>
        </w:rPr>
      </w:pPr>
      <w:r w:rsidRPr="00473A7F">
        <w:rPr>
          <w:rFonts w:ascii="Times New Roman" w:hAnsi="Times New Roman" w:cs="Times New Roman"/>
          <w:sz w:val="18"/>
          <w:szCs w:val="18"/>
          <w:lang w:val="en-ZA"/>
        </w:rPr>
        <w:t>Collegium of Black Women Philosophers</w:t>
      </w:r>
      <w:r>
        <w:rPr>
          <w:rFonts w:ascii="Times New Roman" w:hAnsi="Times New Roman" w:cs="Times New Roman"/>
          <w:sz w:val="18"/>
          <w:szCs w:val="18"/>
          <w:lang w:val="en-ZA"/>
        </w:rPr>
        <w:t xml:space="preserve">, </w:t>
      </w:r>
      <w:hyperlink r:id="rId30" w:history="1">
        <w:r w:rsidRPr="00473A7F">
          <w:rPr>
            <w:rStyle w:val="Hyperlink"/>
            <w:rFonts w:ascii="Times New Roman" w:hAnsi="Times New Roman" w:cs="Times New Roman"/>
            <w:sz w:val="18"/>
            <w:szCs w:val="18"/>
            <w:lang w:val="en-ZA"/>
          </w:rPr>
          <w:t>http://www.cbwp.ktgphd.com/</w:t>
        </w:r>
      </w:hyperlink>
      <w:r w:rsidRPr="00473A7F">
        <w:rPr>
          <w:rFonts w:ascii="Times New Roman" w:hAnsi="Times New Roman" w:cs="Times New Roman"/>
          <w:sz w:val="18"/>
          <w:szCs w:val="18"/>
          <w:lang w:val="en-ZA"/>
        </w:rPr>
        <w:t xml:space="preserve"> </w:t>
      </w:r>
    </w:p>
    <w:p w:rsidR="00DD379B" w:rsidRPr="00473A7F" w:rsidRDefault="00DD379B" w:rsidP="00DD379B">
      <w:pPr>
        <w:rPr>
          <w:rFonts w:ascii="Times New Roman" w:hAnsi="Times New Roman" w:cs="Times New Roman"/>
          <w:sz w:val="18"/>
          <w:szCs w:val="18"/>
          <w:lang w:val="en-ZA"/>
        </w:rPr>
      </w:pPr>
      <w:r w:rsidRPr="00473A7F">
        <w:rPr>
          <w:rFonts w:ascii="Times New Roman" w:hAnsi="Times New Roman" w:cs="Times New Roman"/>
          <w:sz w:val="18"/>
          <w:szCs w:val="18"/>
          <w:lang w:val="en-ZA"/>
        </w:rPr>
        <w:t>International Society for African Philosophy and Studies</w:t>
      </w:r>
      <w:r>
        <w:rPr>
          <w:rFonts w:ascii="Times New Roman" w:hAnsi="Times New Roman" w:cs="Times New Roman"/>
          <w:sz w:val="18"/>
          <w:szCs w:val="18"/>
          <w:lang w:val="en-ZA"/>
        </w:rPr>
        <w:t xml:space="preserve">, </w:t>
      </w:r>
      <w:hyperlink r:id="rId31" w:history="1">
        <w:r w:rsidRPr="00473A7F">
          <w:rPr>
            <w:rStyle w:val="Hyperlink"/>
            <w:rFonts w:ascii="Times New Roman" w:hAnsi="Times New Roman" w:cs="Times New Roman"/>
            <w:sz w:val="18"/>
            <w:szCs w:val="18"/>
            <w:lang w:val="en-ZA"/>
          </w:rPr>
          <w:t>https://isapsonline.wordpress.com/</w:t>
        </w:r>
      </w:hyperlink>
      <w:r w:rsidRPr="00473A7F">
        <w:rPr>
          <w:rFonts w:ascii="Times New Roman" w:hAnsi="Times New Roman" w:cs="Times New Roman"/>
          <w:sz w:val="18"/>
          <w:szCs w:val="18"/>
          <w:lang w:val="en-ZA"/>
        </w:rPr>
        <w:t xml:space="preserve"> </w:t>
      </w:r>
    </w:p>
    <w:p w:rsidR="00DD379B" w:rsidRPr="00473A7F" w:rsidRDefault="00DD379B" w:rsidP="00DD379B">
      <w:pPr>
        <w:rPr>
          <w:rFonts w:ascii="Times New Roman" w:hAnsi="Times New Roman" w:cs="Times New Roman"/>
          <w:sz w:val="18"/>
          <w:szCs w:val="18"/>
          <w:lang w:val="en-ZA"/>
        </w:rPr>
      </w:pPr>
      <w:r w:rsidRPr="00473A7F">
        <w:rPr>
          <w:rFonts w:ascii="Times New Roman" w:hAnsi="Times New Roman" w:cs="Times New Roman"/>
          <w:sz w:val="18"/>
          <w:szCs w:val="18"/>
          <w:lang w:val="en-ZA"/>
        </w:rPr>
        <w:t>Philosophy Born of Struggle Society</w:t>
      </w:r>
      <w:r>
        <w:rPr>
          <w:rFonts w:ascii="Times New Roman" w:hAnsi="Times New Roman" w:cs="Times New Roman"/>
          <w:sz w:val="18"/>
          <w:szCs w:val="18"/>
          <w:lang w:val="en-ZA"/>
        </w:rPr>
        <w:t xml:space="preserve">, </w:t>
      </w:r>
      <w:hyperlink r:id="rId32" w:history="1">
        <w:r w:rsidRPr="00473A7F">
          <w:rPr>
            <w:rStyle w:val="Hyperlink"/>
            <w:rFonts w:ascii="Times New Roman" w:hAnsi="Times New Roman" w:cs="Times New Roman"/>
            <w:sz w:val="18"/>
            <w:szCs w:val="18"/>
            <w:lang w:val="en-ZA"/>
          </w:rPr>
          <w:t>http://pbos.com/</w:t>
        </w:r>
      </w:hyperlink>
      <w:r w:rsidRPr="00473A7F">
        <w:rPr>
          <w:rFonts w:ascii="Times New Roman" w:hAnsi="Times New Roman" w:cs="Times New Roman"/>
          <w:sz w:val="18"/>
          <w:szCs w:val="18"/>
          <w:lang w:val="en-ZA"/>
        </w:rPr>
        <w:t xml:space="preserve"> </w:t>
      </w:r>
    </w:p>
    <w:p w:rsidR="00DD379B" w:rsidRDefault="00DD379B" w:rsidP="00DD379B">
      <w:pPr>
        <w:rPr>
          <w:rFonts w:ascii="Times New Roman" w:hAnsi="Times New Roman" w:cs="Times New Roman"/>
          <w:sz w:val="18"/>
          <w:szCs w:val="18"/>
          <w:lang w:val="en-ZA"/>
        </w:rPr>
      </w:pPr>
      <w:r w:rsidRPr="00473A7F">
        <w:rPr>
          <w:rFonts w:ascii="Times New Roman" w:hAnsi="Times New Roman" w:cs="Times New Roman"/>
          <w:sz w:val="18"/>
          <w:szCs w:val="18"/>
          <w:lang w:val="en-ZA"/>
        </w:rPr>
        <w:t>Society for the Study of Africana Philosophy</w:t>
      </w:r>
      <w:r>
        <w:rPr>
          <w:rFonts w:ascii="Times New Roman" w:hAnsi="Times New Roman" w:cs="Times New Roman"/>
          <w:sz w:val="18"/>
          <w:szCs w:val="18"/>
          <w:lang w:val="en-ZA"/>
        </w:rPr>
        <w:t xml:space="preserve">, </w:t>
      </w:r>
      <w:hyperlink r:id="rId33" w:history="1">
        <w:r w:rsidRPr="00473A7F">
          <w:rPr>
            <w:rStyle w:val="Hyperlink"/>
            <w:rFonts w:ascii="Times New Roman" w:hAnsi="Times New Roman" w:cs="Times New Roman"/>
            <w:sz w:val="18"/>
            <w:szCs w:val="18"/>
            <w:lang w:val="en-ZA"/>
          </w:rPr>
          <w:t>http://africanaphilosophy.weebly.com/</w:t>
        </w:r>
      </w:hyperlink>
      <w:r w:rsidRPr="00473A7F">
        <w:rPr>
          <w:rFonts w:ascii="Times New Roman" w:hAnsi="Times New Roman" w:cs="Times New Roman"/>
          <w:sz w:val="18"/>
          <w:szCs w:val="18"/>
          <w:lang w:val="en-ZA"/>
        </w:rPr>
        <w:t xml:space="preserve"> </w:t>
      </w:r>
    </w:p>
    <w:p w:rsidR="00DD379B" w:rsidRDefault="00DD379B" w:rsidP="00DD379B">
      <w:pPr>
        <w:rPr>
          <w:rFonts w:ascii="Times New Roman" w:hAnsi="Times New Roman" w:cs="Times New Roman"/>
          <w:sz w:val="18"/>
          <w:szCs w:val="18"/>
          <w:lang w:val="en-ZA"/>
        </w:rPr>
      </w:pPr>
    </w:p>
    <w:p w:rsidR="00DD379B" w:rsidRDefault="00DD379B" w:rsidP="00DD379B">
      <w:pPr>
        <w:rPr>
          <w:rFonts w:ascii="Times New Roman" w:hAnsi="Times New Roman" w:cs="Times New Roman"/>
          <w:sz w:val="18"/>
          <w:szCs w:val="18"/>
          <w:lang w:val="en-ZA"/>
        </w:rPr>
      </w:pPr>
    </w:p>
    <w:p w:rsidR="00DD379B" w:rsidRPr="004C5228" w:rsidRDefault="00DD379B" w:rsidP="00DD379B">
      <w:pPr>
        <w:rPr>
          <w:rFonts w:ascii="Times New Roman" w:eastAsia="Times New Roman" w:hAnsi="Times New Roman" w:cs="Times New Roman"/>
          <w:i/>
        </w:rPr>
      </w:pPr>
      <w:r w:rsidRPr="004C5228">
        <w:rPr>
          <w:rFonts w:ascii="Times New Roman" w:hAnsi="Times New Roman" w:cs="Times New Roman"/>
          <w:i/>
        </w:rPr>
        <w:t xml:space="preserve">Finally, as </w:t>
      </w:r>
      <w:r w:rsidRPr="004C5228">
        <w:rPr>
          <w:rFonts w:ascii="Times New Roman" w:eastAsia="Times New Roman" w:hAnsi="Times New Roman" w:cs="Times New Roman"/>
          <w:i/>
        </w:rPr>
        <w:t xml:space="preserve">we live in perilous times, please remember this link: </w:t>
      </w:r>
      <w:hyperlink r:id="rId34" w:history="1">
        <w:r w:rsidRPr="004C5228">
          <w:rPr>
            <w:rStyle w:val="Hyperlink"/>
            <w:rFonts w:ascii="Times New Roman" w:eastAsia="Times New Roman" w:hAnsi="Times New Roman" w:cs="Times New Roman"/>
            <w:i/>
          </w:rPr>
          <w:t>http://alert.uconn.edu/</w:t>
        </w:r>
      </w:hyperlink>
      <w:r>
        <w:rPr>
          <w:rFonts w:ascii="Times New Roman" w:eastAsia="Times New Roman" w:hAnsi="Times New Roman" w:cs="Times New Roman"/>
          <w:sz w:val="20"/>
          <w:szCs w:val="20"/>
        </w:rPr>
        <w:t xml:space="preserve"> </w:t>
      </w:r>
    </w:p>
    <w:p w:rsidR="003E2EA2" w:rsidRPr="003E2EA2" w:rsidRDefault="003E2EA2"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2018-296</w:t>
      </w:r>
      <w:r w:rsidRPr="003E2EA2">
        <w:rPr>
          <w:rFonts w:ascii="Times New Roman" w:hAnsi="Times New Roman" w:cs="Times New Roman"/>
          <w:b/>
          <w:sz w:val="24"/>
          <w:szCs w:val="24"/>
        </w:rPr>
        <w:tab/>
        <w:t xml:space="preserve">COGS </w:t>
      </w:r>
      <w:r w:rsidRPr="003E2EA2">
        <w:rPr>
          <w:rFonts w:ascii="Times New Roman" w:hAnsi="Times New Roman" w:cs="Times New Roman"/>
          <w:b/>
          <w:sz w:val="24"/>
          <w:szCs w:val="24"/>
        </w:rPr>
        <w:tab/>
      </w:r>
      <w:r w:rsidRPr="003E2EA2">
        <w:rPr>
          <w:rFonts w:ascii="Times New Roman" w:hAnsi="Times New Roman" w:cs="Times New Roman"/>
          <w:b/>
          <w:sz w:val="24"/>
          <w:szCs w:val="24"/>
        </w:rPr>
        <w:tab/>
      </w:r>
      <w:r w:rsidRPr="003E2EA2">
        <w:rPr>
          <w:rFonts w:ascii="Times New Roman" w:hAnsi="Times New Roman" w:cs="Times New Roman"/>
          <w:b/>
          <w:sz w:val="24"/>
          <w:szCs w:val="24"/>
        </w:rPr>
        <w:tab/>
        <w:t>Revise Grad Certificate (guest: Letty Naigles)</w:t>
      </w:r>
    </w:p>
    <w:p w:rsidR="00DD379B" w:rsidRDefault="00DD379B" w:rsidP="003E2EA2">
      <w:pPr>
        <w:spacing w:after="0" w:line="240" w:lineRule="auto"/>
        <w:rPr>
          <w:rFonts w:ascii="Times New Roman" w:hAnsi="Times New Roman" w:cs="Times New Roman"/>
          <w:b/>
          <w:sz w:val="24"/>
          <w:szCs w:val="24"/>
        </w:rPr>
      </w:pPr>
    </w:p>
    <w:p w:rsidR="00622A00" w:rsidRPr="009914B2" w:rsidRDefault="00622A00" w:rsidP="00622A00">
      <w:pPr>
        <w:autoSpaceDE w:val="0"/>
        <w:autoSpaceDN w:val="0"/>
        <w:adjustRightInd w:val="0"/>
        <w:spacing w:after="0"/>
        <w:jc w:val="center"/>
        <w:rPr>
          <w:rFonts w:ascii="Times New Roman" w:hAnsi="Times New Roman"/>
          <w:color w:val="000000"/>
          <w:sz w:val="27"/>
          <w:szCs w:val="27"/>
        </w:rPr>
      </w:pPr>
      <w:r w:rsidRPr="009914B2">
        <w:rPr>
          <w:rFonts w:ascii="Times New Roman" w:hAnsi="Times New Roman"/>
          <w:b/>
          <w:bCs/>
          <w:color w:val="000000"/>
          <w:sz w:val="27"/>
          <w:szCs w:val="27"/>
        </w:rPr>
        <w:t>Request for New/</w:t>
      </w:r>
      <w:r w:rsidRPr="009D2602">
        <w:rPr>
          <w:rFonts w:ascii="Times New Roman" w:hAnsi="Times New Roman"/>
          <w:b/>
          <w:bCs/>
          <w:color w:val="000000"/>
          <w:sz w:val="27"/>
          <w:szCs w:val="27"/>
          <w:highlight w:val="yellow"/>
        </w:rPr>
        <w:t>Modified</w:t>
      </w:r>
      <w:r w:rsidRPr="009914B2">
        <w:rPr>
          <w:rFonts w:ascii="Times New Roman" w:hAnsi="Times New Roman"/>
          <w:b/>
          <w:bCs/>
          <w:color w:val="000000"/>
          <w:sz w:val="27"/>
          <w:szCs w:val="27"/>
        </w:rPr>
        <w:t xml:space="preserve"> UConn Academic Degree Program or Name Change</w:t>
      </w:r>
    </w:p>
    <w:p w:rsidR="00622A00" w:rsidRPr="0053206C" w:rsidRDefault="00622A00" w:rsidP="00622A00">
      <w:pPr>
        <w:autoSpaceDE w:val="0"/>
        <w:autoSpaceDN w:val="0"/>
        <w:adjustRightInd w:val="0"/>
        <w:spacing w:after="0"/>
        <w:jc w:val="center"/>
        <w:rPr>
          <w:rFonts w:ascii="Times New Roman" w:hAnsi="Times New Roman"/>
          <w:b/>
          <w:bCs/>
          <w:color w:val="000000"/>
          <w:sz w:val="24"/>
          <w:szCs w:val="24"/>
        </w:rPr>
      </w:pPr>
    </w:p>
    <w:p w:rsidR="00622A00" w:rsidRPr="0053206C" w:rsidRDefault="00622A00" w:rsidP="00622A00">
      <w:pPr>
        <w:autoSpaceDE w:val="0"/>
        <w:autoSpaceDN w:val="0"/>
        <w:adjustRightInd w:val="0"/>
        <w:spacing w:after="0"/>
        <w:rPr>
          <w:rFonts w:ascii="Times New Roman" w:hAnsi="Times New Roman"/>
          <w:b/>
          <w:color w:val="000000"/>
        </w:rPr>
      </w:pPr>
      <w:r w:rsidRPr="0053206C">
        <w:rPr>
          <w:rFonts w:ascii="Times New Roman" w:hAnsi="Times New Roman"/>
          <w:b/>
          <w:color w:val="000000"/>
        </w:rPr>
        <w:t>General Information</w:t>
      </w:r>
    </w:p>
    <w:p w:rsidR="00622A00" w:rsidRPr="0053206C" w:rsidRDefault="00622A00" w:rsidP="00622A00">
      <w:pPr>
        <w:autoSpaceDE w:val="0"/>
        <w:autoSpaceDN w:val="0"/>
        <w:adjustRightInd w:val="0"/>
        <w:spacing w:after="0"/>
        <w:rPr>
          <w:rFonts w:ascii="Times New Roman" w:hAnsi="Times New Roman"/>
          <w:b/>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Name of proposed academic degree program</w:t>
      </w:r>
      <w:r w:rsidRPr="0053206C">
        <w:rPr>
          <w:rFonts w:ascii="Times New Roman" w:hAnsi="Times New Roman"/>
          <w:color w:val="000000"/>
          <w:sz w:val="20"/>
          <w:szCs w:val="20"/>
        </w:rPr>
        <w:t xml:space="preserve"> (If solely a Name Change, indicate old and new names):</w:t>
      </w:r>
    </w:p>
    <w:p w:rsidR="00622A00" w:rsidRDefault="00622A00" w:rsidP="00622A00">
      <w:pPr>
        <w:autoSpaceDE w:val="0"/>
        <w:autoSpaceDN w:val="0"/>
        <w:adjustRightInd w:val="0"/>
        <w:spacing w:after="0"/>
        <w:rPr>
          <w:rFonts w:ascii="Times New Roman" w:hAnsi="Times New Roman"/>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Cognitive Science graduate certificate</w:t>
      </w:r>
    </w:p>
    <w:p w:rsidR="00622A00" w:rsidRPr="0053206C" w:rsidRDefault="00622A00" w:rsidP="00622A00">
      <w:pPr>
        <w:autoSpaceDE w:val="0"/>
        <w:autoSpaceDN w:val="0"/>
        <w:adjustRightInd w:val="0"/>
        <w:spacing w:after="0"/>
        <w:rPr>
          <w:rFonts w:ascii="Times New Roman" w:hAnsi="Times New Roman"/>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Name of sponsoring Department(s):</w:t>
      </w:r>
    </w:p>
    <w:p w:rsidR="00622A00" w:rsidRDefault="00622A00" w:rsidP="00622A00">
      <w:pPr>
        <w:autoSpaceDE w:val="0"/>
        <w:autoSpaceDN w:val="0"/>
        <w:adjustRightInd w:val="0"/>
        <w:spacing w:after="0"/>
        <w:rPr>
          <w:rFonts w:ascii="Times New Roman" w:hAnsi="Times New Roman"/>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The Cognitive Science program includes Psychological Sciences, Linguistics, Philosophy, Speech Language Hearing Sciences and Anthropology as core departments.</w:t>
      </w:r>
    </w:p>
    <w:p w:rsidR="00622A00" w:rsidRPr="0053206C" w:rsidRDefault="00622A00" w:rsidP="00622A00">
      <w:pPr>
        <w:autoSpaceDE w:val="0"/>
        <w:autoSpaceDN w:val="0"/>
        <w:adjustRightInd w:val="0"/>
        <w:spacing w:after="0"/>
        <w:rPr>
          <w:rFonts w:ascii="Times New Roman" w:hAnsi="Times New Roman"/>
          <w:color w:val="000000"/>
          <w:sz w:val="20"/>
          <w:szCs w:val="20"/>
        </w:rPr>
      </w:pPr>
    </w:p>
    <w:p w:rsidR="00622A00" w:rsidRDefault="00622A00" w:rsidP="00622A00">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Name of sponsoring School(s) and/or College</w:t>
      </w:r>
      <w:r w:rsidRPr="0053206C">
        <w:rPr>
          <w:rFonts w:ascii="Times New Roman" w:hAnsi="Times New Roman"/>
          <w:color w:val="000000"/>
          <w:sz w:val="20"/>
          <w:szCs w:val="20"/>
        </w:rPr>
        <w:t>(s):</w:t>
      </w:r>
    </w:p>
    <w:p w:rsidR="00622A00" w:rsidRDefault="00622A00" w:rsidP="00622A00">
      <w:pPr>
        <w:autoSpaceDE w:val="0"/>
        <w:autoSpaceDN w:val="0"/>
        <w:adjustRightInd w:val="0"/>
        <w:spacing w:after="0"/>
        <w:rPr>
          <w:rFonts w:ascii="Times New Roman" w:hAnsi="Times New Roman"/>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CLAS</w:t>
      </w:r>
    </w:p>
    <w:p w:rsidR="00622A00" w:rsidRPr="0053206C" w:rsidRDefault="00622A00" w:rsidP="00622A00">
      <w:pPr>
        <w:autoSpaceDE w:val="0"/>
        <w:autoSpaceDN w:val="0"/>
        <w:adjustRightInd w:val="0"/>
        <w:spacing w:after="0"/>
        <w:rPr>
          <w:rFonts w:ascii="Times New Roman" w:hAnsi="Times New Roman"/>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Campuses (Storrs and/or regional[s]) proposed to offer this degree program:</w:t>
      </w:r>
    </w:p>
    <w:p w:rsidR="00622A00" w:rsidRDefault="00622A00" w:rsidP="00622A00">
      <w:pPr>
        <w:autoSpaceDE w:val="0"/>
        <w:autoSpaceDN w:val="0"/>
        <w:adjustRightInd w:val="0"/>
        <w:spacing w:after="0"/>
        <w:rPr>
          <w:rFonts w:ascii="Times New Roman" w:hAnsi="Times New Roman"/>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Storrs</w:t>
      </w:r>
    </w:p>
    <w:p w:rsidR="00622A00" w:rsidRPr="0053206C" w:rsidRDefault="00622A00" w:rsidP="00622A00">
      <w:pPr>
        <w:autoSpaceDE w:val="0"/>
        <w:autoSpaceDN w:val="0"/>
        <w:adjustRightInd w:val="0"/>
        <w:spacing w:after="0"/>
        <w:rPr>
          <w:rFonts w:ascii="Times New Roman" w:hAnsi="Times New Roman"/>
          <w:color w:val="000000"/>
          <w:sz w:val="20"/>
          <w:szCs w:val="20"/>
        </w:rPr>
      </w:pPr>
    </w:p>
    <w:p w:rsidR="00622A00" w:rsidRPr="0053206C" w:rsidRDefault="00622A00" w:rsidP="00622A00">
      <w:pPr>
        <w:autoSpaceDE w:val="0"/>
        <w:autoSpaceDN w:val="0"/>
        <w:adjustRightInd w:val="0"/>
        <w:spacing w:after="0"/>
        <w:rPr>
          <w:rFonts w:ascii="Times New Roman" w:hAnsi="Times New Roman"/>
          <w:color w:val="000000"/>
          <w:sz w:val="20"/>
          <w:szCs w:val="20"/>
        </w:rPr>
      </w:pPr>
      <w:r w:rsidRPr="009D2602">
        <w:rPr>
          <w:rFonts w:ascii="Times New Roman" w:hAnsi="Times New Roman"/>
          <w:color w:val="000000"/>
          <w:sz w:val="20"/>
          <w:szCs w:val="20"/>
          <w:highlight w:val="yellow"/>
        </w:rPr>
        <w:t>Contact person and contact details:</w:t>
      </w:r>
      <w:r w:rsidRPr="0053206C">
        <w:rPr>
          <w:rFonts w:ascii="Times New Roman" w:hAnsi="Times New Roman"/>
          <w:color w:val="000000"/>
          <w:sz w:val="20"/>
          <w:szCs w:val="20"/>
        </w:rPr>
        <w:t xml:space="preserve"> </w:t>
      </w:r>
    </w:p>
    <w:p w:rsidR="00622A00" w:rsidRDefault="00622A00" w:rsidP="00622A00">
      <w:pPr>
        <w:autoSpaceDE w:val="0"/>
        <w:autoSpaceDN w:val="0"/>
        <w:adjustRightInd w:val="0"/>
        <w:spacing w:after="0"/>
        <w:rPr>
          <w:rFonts w:ascii="Times New Roman" w:hAnsi="Times New Roman"/>
          <w:b/>
          <w:bCs/>
          <w:color w:val="000000"/>
          <w:sz w:val="20"/>
          <w:szCs w:val="20"/>
        </w:rPr>
      </w:pPr>
    </w:p>
    <w:p w:rsidR="00622A00" w:rsidRDefault="00622A00" w:rsidP="00622A00">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t xml:space="preserve">Letty Naigles, </w:t>
      </w:r>
      <w:hyperlink r:id="rId35" w:history="1">
        <w:r w:rsidRPr="0064775C">
          <w:rPr>
            <w:rStyle w:val="Hyperlink"/>
            <w:rFonts w:ascii="Times New Roman" w:hAnsi="Times New Roman"/>
            <w:b/>
            <w:bCs/>
            <w:sz w:val="20"/>
            <w:szCs w:val="20"/>
          </w:rPr>
          <w:t>Letitia.naigles@uconn.edu</w:t>
        </w:r>
      </w:hyperlink>
      <w:r>
        <w:rPr>
          <w:rFonts w:ascii="Times New Roman" w:hAnsi="Times New Roman"/>
          <w:b/>
          <w:bCs/>
          <w:color w:val="000000"/>
          <w:sz w:val="20"/>
          <w:szCs w:val="20"/>
        </w:rPr>
        <w:t>, 6-4942</w:t>
      </w:r>
    </w:p>
    <w:p w:rsidR="00622A00" w:rsidRDefault="00622A00" w:rsidP="00622A00">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Type of Proposal (New/</w:t>
      </w:r>
      <w:r w:rsidRPr="009D2602">
        <w:rPr>
          <w:rFonts w:ascii="Times New Roman" w:hAnsi="Times New Roman"/>
          <w:bCs/>
          <w:color w:val="000000"/>
          <w:sz w:val="20"/>
          <w:szCs w:val="20"/>
          <w:highlight w:val="yellow"/>
        </w:rPr>
        <w:t>Modified</w:t>
      </w:r>
      <w:r>
        <w:rPr>
          <w:rFonts w:ascii="Times New Roman" w:hAnsi="Times New Roman"/>
          <w:bCs/>
          <w:color w:val="000000"/>
          <w:sz w:val="20"/>
          <w:szCs w:val="20"/>
        </w:rPr>
        <w:t>/Name Change/Discontinuation):</w:t>
      </w:r>
    </w:p>
    <w:p w:rsidR="00622A00" w:rsidRDefault="00622A00" w:rsidP="00622A00">
      <w:pPr>
        <w:autoSpaceDE w:val="0"/>
        <w:autoSpaceDN w:val="0"/>
        <w:adjustRightInd w:val="0"/>
        <w:spacing w:after="0"/>
        <w:rPr>
          <w:rFonts w:ascii="Times New Roman" w:hAnsi="Times New Roman"/>
          <w:bCs/>
          <w:color w:val="000000"/>
          <w:sz w:val="20"/>
          <w:szCs w:val="20"/>
        </w:rPr>
      </w:pPr>
    </w:p>
    <w:p w:rsidR="00622A00" w:rsidRDefault="00622A00" w:rsidP="00622A00">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Modified</w:t>
      </w:r>
    </w:p>
    <w:p w:rsidR="00622A00" w:rsidRDefault="00622A00" w:rsidP="00622A00">
      <w:pPr>
        <w:autoSpaceDE w:val="0"/>
        <w:autoSpaceDN w:val="0"/>
        <w:adjustRightInd w:val="0"/>
        <w:spacing w:after="0"/>
        <w:rPr>
          <w:rFonts w:ascii="Times New Roman" w:hAnsi="Times New Roman"/>
          <w:bCs/>
          <w:color w:val="000000"/>
          <w:sz w:val="20"/>
          <w:szCs w:val="20"/>
        </w:rPr>
      </w:pPr>
    </w:p>
    <w:p w:rsidR="00622A00" w:rsidRDefault="00622A00" w:rsidP="00622A00">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Type of Program (B.A./B.S./M.S./Ph.D./</w:t>
      </w:r>
      <w:r w:rsidRPr="009D2602">
        <w:rPr>
          <w:rFonts w:ascii="Times New Roman" w:hAnsi="Times New Roman"/>
          <w:bCs/>
          <w:color w:val="000000"/>
          <w:sz w:val="20"/>
          <w:szCs w:val="20"/>
          <w:highlight w:val="yellow"/>
        </w:rPr>
        <w:t>Certificate</w:t>
      </w:r>
      <w:r>
        <w:rPr>
          <w:rFonts w:ascii="Times New Roman" w:hAnsi="Times New Roman"/>
          <w:bCs/>
          <w:color w:val="000000"/>
          <w:sz w:val="20"/>
          <w:szCs w:val="20"/>
        </w:rPr>
        <w:t>, ETC):</w:t>
      </w:r>
    </w:p>
    <w:p w:rsidR="00622A00" w:rsidRPr="0053206C" w:rsidRDefault="00622A00" w:rsidP="00622A00">
      <w:pPr>
        <w:autoSpaceDE w:val="0"/>
        <w:autoSpaceDN w:val="0"/>
        <w:adjustRightInd w:val="0"/>
        <w:spacing w:after="0"/>
        <w:rPr>
          <w:rFonts w:ascii="Times New Roman" w:hAnsi="Times New Roman"/>
          <w:bCs/>
          <w:color w:val="000000"/>
          <w:sz w:val="20"/>
          <w:szCs w:val="20"/>
        </w:rPr>
      </w:pPr>
    </w:p>
    <w:p w:rsidR="00622A00" w:rsidRDefault="00622A00" w:rsidP="00622A00">
      <w:pPr>
        <w:autoSpaceDE w:val="0"/>
        <w:autoSpaceDN w:val="0"/>
        <w:adjustRightInd w:val="0"/>
        <w:spacing w:after="0"/>
        <w:rPr>
          <w:rFonts w:ascii="Times New Roman" w:hAnsi="Times New Roman"/>
          <w:b/>
          <w:bCs/>
          <w:color w:val="000000"/>
          <w:sz w:val="20"/>
          <w:szCs w:val="20"/>
        </w:rPr>
      </w:pPr>
      <w:r>
        <w:rPr>
          <w:rFonts w:ascii="Times New Roman" w:hAnsi="Times New Roman"/>
          <w:b/>
          <w:bCs/>
          <w:color w:val="000000"/>
          <w:sz w:val="20"/>
          <w:szCs w:val="20"/>
        </w:rPr>
        <w:t>Certificate</w:t>
      </w:r>
    </w:p>
    <w:p w:rsidR="00622A00" w:rsidRPr="0053206C" w:rsidRDefault="00622A00" w:rsidP="00622A00">
      <w:pPr>
        <w:autoSpaceDE w:val="0"/>
        <w:autoSpaceDN w:val="0"/>
        <w:adjustRightInd w:val="0"/>
        <w:spacing w:after="0"/>
        <w:rPr>
          <w:rFonts w:ascii="Times New Roman" w:hAnsi="Times New Roman"/>
          <w:b/>
          <w:bCs/>
          <w:color w:val="000000"/>
          <w:sz w:val="20"/>
          <w:szCs w:val="20"/>
        </w:rPr>
      </w:pPr>
    </w:p>
    <w:p w:rsidR="00622A00" w:rsidRDefault="00622A00" w:rsidP="00622A00">
      <w:pPr>
        <w:autoSpaceDE w:val="0"/>
        <w:autoSpaceDN w:val="0"/>
        <w:adjustRightInd w:val="0"/>
        <w:spacing w:after="0"/>
        <w:rPr>
          <w:rFonts w:ascii="Times New Roman" w:hAnsi="Times New Roman"/>
          <w:bCs/>
          <w:color w:val="000000"/>
          <w:sz w:val="20"/>
          <w:szCs w:val="20"/>
        </w:rPr>
      </w:pPr>
      <w:r w:rsidRPr="009D2602">
        <w:rPr>
          <w:rFonts w:ascii="Times New Roman" w:hAnsi="Times New Roman"/>
          <w:bCs/>
          <w:color w:val="000000"/>
          <w:sz w:val="20"/>
          <w:szCs w:val="20"/>
          <w:highlight w:val="yellow"/>
        </w:rPr>
        <w:t>Anticipated Initiation Date</w:t>
      </w:r>
      <w:r>
        <w:rPr>
          <w:rFonts w:ascii="Times New Roman" w:hAnsi="Times New Roman"/>
          <w:bCs/>
          <w:color w:val="000000"/>
          <w:sz w:val="20"/>
          <w:szCs w:val="20"/>
        </w:rPr>
        <w:t>:  12/2018</w:t>
      </w:r>
      <w:r>
        <w:rPr>
          <w:rFonts w:ascii="Times New Roman" w:hAnsi="Times New Roman"/>
          <w:bCs/>
          <w:color w:val="000000"/>
          <w:sz w:val="20"/>
          <w:szCs w:val="20"/>
        </w:rPr>
        <w:tab/>
        <w:t>Anticipated Date of First Graduation:</w:t>
      </w:r>
    </w:p>
    <w:p w:rsidR="00622A00" w:rsidRDefault="00622A00" w:rsidP="00622A00">
      <w:pPr>
        <w:autoSpaceDE w:val="0"/>
        <w:autoSpaceDN w:val="0"/>
        <w:adjustRightInd w:val="0"/>
        <w:spacing w:after="0"/>
        <w:rPr>
          <w:rFonts w:ascii="Times New Roman" w:hAnsi="Times New Roman"/>
          <w:bCs/>
          <w:color w:val="000000"/>
          <w:sz w:val="20"/>
          <w:szCs w:val="20"/>
        </w:rPr>
      </w:pPr>
    </w:p>
    <w:p w:rsidR="00622A00" w:rsidRDefault="00622A00" w:rsidP="00622A00">
      <w:pPr>
        <w:autoSpaceDE w:val="0"/>
        <w:autoSpaceDN w:val="0"/>
        <w:adjustRightInd w:val="0"/>
        <w:spacing w:after="0"/>
        <w:rPr>
          <w:rFonts w:ascii="Times New Roman" w:hAnsi="Times New Roman"/>
          <w:bCs/>
          <w:color w:val="000000"/>
          <w:sz w:val="20"/>
          <w:szCs w:val="20"/>
        </w:rPr>
      </w:pPr>
    </w:p>
    <w:p w:rsidR="00622A00" w:rsidRPr="0053206C" w:rsidRDefault="00622A00" w:rsidP="00622A00">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t>CIP Code:</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DHE Code (if available):</w:t>
      </w:r>
    </w:p>
    <w:p w:rsidR="00622A00" w:rsidRDefault="00622A00" w:rsidP="00622A00">
      <w:pPr>
        <w:autoSpaceDE w:val="0"/>
        <w:autoSpaceDN w:val="0"/>
        <w:adjustRightInd w:val="0"/>
        <w:spacing w:after="0"/>
        <w:rPr>
          <w:rFonts w:ascii="Times New Roman" w:hAnsi="Times New Roman"/>
          <w:bCs/>
          <w:color w:val="000000"/>
          <w:sz w:val="20"/>
          <w:szCs w:val="20"/>
        </w:rPr>
      </w:pPr>
    </w:p>
    <w:p w:rsidR="00622A00" w:rsidRDefault="00622A00" w:rsidP="00622A00">
      <w:pPr>
        <w:autoSpaceDE w:val="0"/>
        <w:autoSpaceDN w:val="0"/>
        <w:adjustRightInd w:val="0"/>
        <w:spacing w:after="0"/>
        <w:rPr>
          <w:rFonts w:ascii="Times New Roman" w:hAnsi="Times New Roman"/>
          <w:b/>
          <w:bCs/>
          <w:color w:val="000000"/>
          <w:sz w:val="20"/>
          <w:szCs w:val="20"/>
        </w:rPr>
      </w:pPr>
    </w:p>
    <w:p w:rsidR="00622A00" w:rsidRPr="0053206C" w:rsidRDefault="00622A00" w:rsidP="00622A00">
      <w:pPr>
        <w:autoSpaceDE w:val="0"/>
        <w:autoSpaceDN w:val="0"/>
        <w:adjustRightInd w:val="0"/>
        <w:spacing w:after="0"/>
        <w:rPr>
          <w:rFonts w:ascii="Times New Roman" w:hAnsi="Times New Roman"/>
          <w:b/>
          <w:bCs/>
          <w:color w:val="000000"/>
        </w:rPr>
      </w:pPr>
      <w:r w:rsidRPr="0053206C">
        <w:rPr>
          <w:rFonts w:ascii="Times New Roman" w:hAnsi="Times New Roman"/>
          <w:b/>
          <w:bCs/>
          <w:color w:val="000000"/>
        </w:rPr>
        <w:t>Submittal Information</w:t>
      </w:r>
    </w:p>
    <w:p w:rsidR="00622A00" w:rsidRPr="0053206C" w:rsidRDefault="00622A00" w:rsidP="00622A00">
      <w:pPr>
        <w:autoSpaceDE w:val="0"/>
        <w:autoSpaceDN w:val="0"/>
        <w:adjustRightInd w:val="0"/>
        <w:spacing w:after="0"/>
        <w:rPr>
          <w:rFonts w:ascii="Times New Roman" w:hAnsi="Times New Roman"/>
          <w:b/>
          <w:bCs/>
          <w:color w:val="000000"/>
          <w:sz w:val="20"/>
          <w:szCs w:val="20"/>
        </w:rPr>
      </w:pPr>
    </w:p>
    <w:p w:rsidR="00622A00" w:rsidRPr="0053206C" w:rsidRDefault="00622A00" w:rsidP="00622A00">
      <w:pPr>
        <w:autoSpaceDE w:val="0"/>
        <w:autoSpaceDN w:val="0"/>
        <w:adjustRightInd w:val="0"/>
        <w:spacing w:after="0"/>
        <w:rPr>
          <w:rFonts w:ascii="Times New Roman" w:hAnsi="Times New Roman"/>
          <w:bCs/>
          <w:color w:val="000000"/>
          <w:sz w:val="20"/>
          <w:szCs w:val="20"/>
        </w:rPr>
      </w:pPr>
      <w:r w:rsidRPr="009D2602">
        <w:rPr>
          <w:rFonts w:ascii="Times New Roman" w:hAnsi="Times New Roman"/>
          <w:bCs/>
          <w:color w:val="000000"/>
          <w:sz w:val="20"/>
          <w:szCs w:val="20"/>
          <w:highlight w:val="yellow"/>
        </w:rPr>
        <w:t>Name of Department Head(s):</w:t>
      </w:r>
      <w:r>
        <w:rPr>
          <w:rFonts w:ascii="Times New Roman" w:hAnsi="Times New Roman"/>
          <w:bCs/>
          <w:color w:val="000000"/>
          <w:sz w:val="20"/>
          <w:szCs w:val="20"/>
        </w:rPr>
        <w:t xml:space="preserve">  Letitia Naigles</w:t>
      </w:r>
    </w:p>
    <w:p w:rsidR="00622A00" w:rsidRPr="0053206C" w:rsidRDefault="00622A00" w:rsidP="00622A00">
      <w:pPr>
        <w:autoSpaceDE w:val="0"/>
        <w:autoSpaceDN w:val="0"/>
        <w:adjustRightInd w:val="0"/>
        <w:spacing w:after="0"/>
        <w:rPr>
          <w:rFonts w:ascii="Times New Roman" w:hAnsi="Times New Roman"/>
          <w:bCs/>
          <w:color w:val="000000"/>
          <w:sz w:val="20"/>
          <w:szCs w:val="20"/>
        </w:rPr>
      </w:pPr>
    </w:p>
    <w:p w:rsidR="00622A00" w:rsidRPr="009D2602" w:rsidRDefault="00622A00" w:rsidP="00622A00">
      <w:pPr>
        <w:autoSpaceDE w:val="0"/>
        <w:autoSpaceDN w:val="0"/>
        <w:adjustRightInd w:val="0"/>
        <w:spacing w:after="0"/>
        <w:rPr>
          <w:rFonts w:ascii="Times New Roman" w:hAnsi="Times New Roman"/>
          <w:bCs/>
          <w:color w:val="000000"/>
          <w:sz w:val="20"/>
          <w:szCs w:val="20"/>
          <w:highlight w:val="yellow"/>
        </w:rPr>
      </w:pPr>
      <w:r w:rsidRPr="009D2602">
        <w:rPr>
          <w:rFonts w:ascii="Times New Roman" w:hAnsi="Times New Roman"/>
          <w:bCs/>
          <w:color w:val="000000"/>
          <w:sz w:val="20"/>
          <w:szCs w:val="20"/>
          <w:highlight w:val="yellow"/>
        </w:rPr>
        <w:t>Department(s):</w:t>
      </w:r>
      <w:r>
        <w:rPr>
          <w:rFonts w:ascii="Times New Roman" w:hAnsi="Times New Roman"/>
          <w:bCs/>
          <w:color w:val="000000"/>
          <w:sz w:val="20"/>
          <w:szCs w:val="20"/>
          <w:highlight w:val="yellow"/>
        </w:rPr>
        <w:t xml:space="preserve">  Cognitive Science</w:t>
      </w:r>
    </w:p>
    <w:p w:rsidR="00622A00" w:rsidRPr="009D2602" w:rsidRDefault="00622A00" w:rsidP="00622A00">
      <w:pPr>
        <w:autoSpaceDE w:val="0"/>
        <w:autoSpaceDN w:val="0"/>
        <w:adjustRightInd w:val="0"/>
        <w:spacing w:after="0"/>
        <w:rPr>
          <w:rFonts w:ascii="Times New Roman" w:hAnsi="Times New Roman"/>
          <w:bCs/>
          <w:color w:val="000000"/>
          <w:sz w:val="20"/>
          <w:szCs w:val="20"/>
          <w:highlight w:val="yellow"/>
        </w:rPr>
      </w:pPr>
    </w:p>
    <w:p w:rsidR="00622A00" w:rsidRPr="009D2602" w:rsidRDefault="00622A00" w:rsidP="00622A00">
      <w:pPr>
        <w:autoSpaceDE w:val="0"/>
        <w:autoSpaceDN w:val="0"/>
        <w:adjustRightInd w:val="0"/>
        <w:spacing w:after="0"/>
        <w:rPr>
          <w:rFonts w:ascii="Times New Roman" w:hAnsi="Times New Roman"/>
          <w:bCs/>
          <w:color w:val="000000"/>
          <w:sz w:val="20"/>
          <w:szCs w:val="20"/>
          <w:highlight w:val="yellow"/>
        </w:rPr>
      </w:pPr>
      <w:r w:rsidRPr="009D2602">
        <w:rPr>
          <w:rFonts w:ascii="Times New Roman" w:hAnsi="Times New Roman"/>
          <w:bCs/>
          <w:color w:val="000000"/>
          <w:sz w:val="20"/>
          <w:szCs w:val="20"/>
          <w:highlight w:val="yellow"/>
        </w:rPr>
        <w:t>Signature of Department Head(s):</w:t>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t>Date:</w:t>
      </w:r>
    </w:p>
    <w:p w:rsidR="00622A00" w:rsidRPr="009D2602" w:rsidRDefault="00622A00" w:rsidP="00622A00">
      <w:pPr>
        <w:autoSpaceDE w:val="0"/>
        <w:autoSpaceDN w:val="0"/>
        <w:adjustRightInd w:val="0"/>
        <w:spacing w:after="0"/>
        <w:rPr>
          <w:rFonts w:ascii="Times New Roman" w:hAnsi="Times New Roman"/>
          <w:bCs/>
          <w:color w:val="000000"/>
          <w:sz w:val="20"/>
          <w:szCs w:val="20"/>
          <w:highlight w:val="yellow"/>
        </w:rPr>
      </w:pPr>
    </w:p>
    <w:p w:rsidR="00622A00" w:rsidRPr="009D2602" w:rsidRDefault="00622A00" w:rsidP="00622A00">
      <w:pPr>
        <w:autoSpaceDE w:val="0"/>
        <w:autoSpaceDN w:val="0"/>
        <w:adjustRightInd w:val="0"/>
        <w:spacing w:after="0"/>
        <w:rPr>
          <w:rFonts w:ascii="Times New Roman" w:hAnsi="Times New Roman"/>
          <w:bCs/>
          <w:color w:val="000000"/>
          <w:sz w:val="20"/>
          <w:szCs w:val="20"/>
          <w:highlight w:val="yellow"/>
        </w:rPr>
      </w:pPr>
      <w:r w:rsidRPr="009D2602">
        <w:rPr>
          <w:rFonts w:ascii="Times New Roman" w:hAnsi="Times New Roman"/>
          <w:bCs/>
          <w:color w:val="000000"/>
          <w:sz w:val="20"/>
          <w:szCs w:val="20"/>
          <w:highlight w:val="yellow"/>
        </w:rPr>
        <w:t>Name of Dean:</w:t>
      </w:r>
    </w:p>
    <w:p w:rsidR="00622A00" w:rsidRPr="009D2602" w:rsidRDefault="00622A00" w:rsidP="00622A00">
      <w:pPr>
        <w:autoSpaceDE w:val="0"/>
        <w:autoSpaceDN w:val="0"/>
        <w:adjustRightInd w:val="0"/>
        <w:spacing w:after="0"/>
        <w:rPr>
          <w:rFonts w:ascii="Times New Roman" w:hAnsi="Times New Roman"/>
          <w:bCs/>
          <w:color w:val="000000"/>
          <w:sz w:val="20"/>
          <w:szCs w:val="20"/>
          <w:highlight w:val="yellow"/>
        </w:rPr>
      </w:pPr>
    </w:p>
    <w:p w:rsidR="00622A00" w:rsidRPr="009D2602" w:rsidRDefault="00622A00" w:rsidP="00622A00">
      <w:pPr>
        <w:autoSpaceDE w:val="0"/>
        <w:autoSpaceDN w:val="0"/>
        <w:adjustRightInd w:val="0"/>
        <w:spacing w:after="0"/>
        <w:rPr>
          <w:rFonts w:ascii="Times New Roman" w:hAnsi="Times New Roman"/>
          <w:bCs/>
          <w:color w:val="000000"/>
          <w:sz w:val="20"/>
          <w:szCs w:val="20"/>
          <w:highlight w:val="yellow"/>
        </w:rPr>
      </w:pPr>
      <w:r w:rsidRPr="009D2602">
        <w:rPr>
          <w:rFonts w:ascii="Times New Roman" w:hAnsi="Times New Roman"/>
          <w:bCs/>
          <w:color w:val="000000"/>
          <w:sz w:val="20"/>
          <w:szCs w:val="20"/>
          <w:highlight w:val="yellow"/>
        </w:rPr>
        <w:t>School/College:</w:t>
      </w:r>
    </w:p>
    <w:p w:rsidR="00622A00" w:rsidRPr="009D2602" w:rsidRDefault="00622A00" w:rsidP="00622A00">
      <w:pPr>
        <w:autoSpaceDE w:val="0"/>
        <w:autoSpaceDN w:val="0"/>
        <w:adjustRightInd w:val="0"/>
        <w:spacing w:after="0"/>
        <w:rPr>
          <w:rFonts w:ascii="Times New Roman" w:hAnsi="Times New Roman"/>
          <w:bCs/>
          <w:color w:val="000000"/>
          <w:sz w:val="20"/>
          <w:szCs w:val="20"/>
          <w:highlight w:val="yellow"/>
        </w:rPr>
      </w:pPr>
    </w:p>
    <w:p w:rsidR="00622A00" w:rsidRPr="0053206C" w:rsidRDefault="00622A00" w:rsidP="00622A00">
      <w:pPr>
        <w:autoSpaceDE w:val="0"/>
        <w:autoSpaceDN w:val="0"/>
        <w:adjustRightInd w:val="0"/>
        <w:spacing w:after="0"/>
        <w:rPr>
          <w:rFonts w:ascii="Times New Roman" w:hAnsi="Times New Roman"/>
          <w:bCs/>
          <w:color w:val="000000"/>
          <w:sz w:val="20"/>
          <w:szCs w:val="20"/>
        </w:rPr>
      </w:pPr>
      <w:r w:rsidRPr="009D2602">
        <w:rPr>
          <w:rFonts w:ascii="Times New Roman" w:hAnsi="Times New Roman"/>
          <w:bCs/>
          <w:color w:val="000000"/>
          <w:sz w:val="20"/>
          <w:szCs w:val="20"/>
          <w:highlight w:val="yellow"/>
        </w:rPr>
        <w:t>Signature of Dean:</w:t>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r>
      <w:r w:rsidRPr="009D2602">
        <w:rPr>
          <w:rFonts w:ascii="Times New Roman" w:hAnsi="Times New Roman"/>
          <w:bCs/>
          <w:color w:val="000000"/>
          <w:sz w:val="20"/>
          <w:szCs w:val="20"/>
          <w:highlight w:val="yellow"/>
        </w:rPr>
        <w:tab/>
        <w:t>Date:</w:t>
      </w:r>
      <w:r w:rsidRPr="0053206C">
        <w:rPr>
          <w:rFonts w:ascii="Times New Roman" w:hAnsi="Times New Roman"/>
          <w:bCs/>
          <w:color w:val="000000"/>
          <w:sz w:val="20"/>
          <w:szCs w:val="20"/>
        </w:rPr>
        <w:tab/>
      </w:r>
    </w:p>
    <w:p w:rsidR="00622A00" w:rsidRDefault="00622A00" w:rsidP="00622A00">
      <w:pPr>
        <w:autoSpaceDE w:val="0"/>
        <w:autoSpaceDN w:val="0"/>
        <w:adjustRightInd w:val="0"/>
        <w:spacing w:after="0"/>
        <w:rPr>
          <w:rFonts w:ascii="Times New Roman" w:hAnsi="Times New Roman"/>
          <w:b/>
          <w:bCs/>
          <w:color w:val="000000"/>
          <w:sz w:val="20"/>
          <w:szCs w:val="20"/>
        </w:rPr>
      </w:pPr>
    </w:p>
    <w:p w:rsidR="00622A00" w:rsidRDefault="00622A00" w:rsidP="00622A00">
      <w:pPr>
        <w:autoSpaceDE w:val="0"/>
        <w:autoSpaceDN w:val="0"/>
        <w:adjustRightInd w:val="0"/>
        <w:spacing w:after="0"/>
        <w:rPr>
          <w:rFonts w:ascii="Times New Roman" w:hAnsi="Times New Roman"/>
          <w:bCs/>
          <w:color w:val="000000"/>
          <w:sz w:val="20"/>
          <w:szCs w:val="20"/>
        </w:rPr>
      </w:pPr>
      <w:r w:rsidRPr="0053206C">
        <w:rPr>
          <w:rFonts w:ascii="Times New Roman" w:hAnsi="Times New Roman"/>
          <w:bCs/>
          <w:color w:val="000000"/>
          <w:sz w:val="20"/>
          <w:szCs w:val="20"/>
        </w:rPr>
        <w:t xml:space="preserve"> </w:t>
      </w:r>
    </w:p>
    <w:p w:rsidR="00622A00" w:rsidRDefault="00622A00" w:rsidP="00622A00">
      <w:pPr>
        <w:autoSpaceDE w:val="0"/>
        <w:autoSpaceDN w:val="0"/>
        <w:adjustRightInd w:val="0"/>
        <w:spacing w:after="0"/>
        <w:rPr>
          <w:rFonts w:ascii="Times New Roman" w:hAnsi="Times New Roman"/>
          <w:bCs/>
          <w:color w:val="000000"/>
          <w:sz w:val="20"/>
          <w:szCs w:val="20"/>
        </w:rPr>
      </w:pPr>
      <w:r>
        <w:rPr>
          <w:rFonts w:ascii="Times New Roman" w:hAnsi="Times New Roman"/>
          <w:bCs/>
          <w:color w:val="000000"/>
          <w:sz w:val="20"/>
          <w:szCs w:val="20"/>
        </w:rPr>
        <w:br w:type="page"/>
      </w:r>
      <w:r w:rsidRPr="0053206C">
        <w:rPr>
          <w:rFonts w:ascii="Times New Roman" w:hAnsi="Times New Roman"/>
          <w:bCs/>
          <w:color w:val="000000"/>
          <w:sz w:val="20"/>
          <w:szCs w:val="20"/>
        </w:rPr>
        <w:lastRenderedPageBreak/>
        <w:t xml:space="preserve"> </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p>
    <w:p w:rsidR="00622A00" w:rsidRDefault="00622A00" w:rsidP="00622A00">
      <w:pPr>
        <w:autoSpaceDE w:val="0"/>
        <w:autoSpaceDN w:val="0"/>
        <w:adjustRightInd w:val="0"/>
        <w:spacing w:after="0"/>
        <w:rPr>
          <w:rFonts w:ascii="Times New Roman" w:hAnsi="Times New Roman"/>
          <w:bCs/>
          <w:color w:val="000000"/>
          <w:sz w:val="20"/>
          <w:szCs w:val="20"/>
        </w:rPr>
      </w:pPr>
    </w:p>
    <w:p w:rsidR="00622A00" w:rsidRDefault="00622A00" w:rsidP="00622A00">
      <w:pPr>
        <w:rPr>
          <w:rFonts w:ascii="Times New Roman" w:hAnsi="Times New Roman"/>
          <w:b/>
          <w:sz w:val="24"/>
          <w:szCs w:val="24"/>
          <w:u w:val="single"/>
        </w:rPr>
      </w:pPr>
      <w:r w:rsidRPr="009D2602">
        <w:rPr>
          <w:rFonts w:ascii="Times New Roman" w:hAnsi="Times New Roman"/>
          <w:b/>
          <w:sz w:val="24"/>
          <w:szCs w:val="24"/>
          <w:highlight w:val="yellow"/>
          <w:u w:val="single"/>
        </w:rPr>
        <w:t>Background &amp; Description</w:t>
      </w:r>
      <w:r>
        <w:rPr>
          <w:rFonts w:ascii="Times New Roman" w:hAnsi="Times New Roman"/>
          <w:b/>
          <w:sz w:val="24"/>
          <w:szCs w:val="24"/>
          <w:highlight w:val="yellow"/>
          <w:u w:val="single"/>
        </w:rPr>
        <w:t>/</w:t>
      </w:r>
      <w:r w:rsidRPr="009D2602">
        <w:rPr>
          <w:rFonts w:ascii="Times New Roman" w:hAnsi="Times New Roman"/>
          <w:b/>
          <w:sz w:val="24"/>
          <w:szCs w:val="24"/>
          <w:highlight w:val="yellow"/>
          <w:u w:val="single"/>
        </w:rPr>
        <w:t xml:space="preserve">Reasons for the Proposed </w:t>
      </w:r>
      <w:r>
        <w:rPr>
          <w:rFonts w:ascii="Times New Roman" w:hAnsi="Times New Roman"/>
          <w:b/>
          <w:sz w:val="24"/>
          <w:szCs w:val="24"/>
          <w:highlight w:val="yellow"/>
          <w:u w:val="single"/>
        </w:rPr>
        <w:t>Modification</w:t>
      </w:r>
    </w:p>
    <w:p w:rsidR="00622A00" w:rsidRDefault="00622A00" w:rsidP="00622A00">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One elective course </w:t>
      </w:r>
      <w:proofErr w:type="gramStart"/>
      <w:r>
        <w:rPr>
          <w:rFonts w:ascii="Times New Roman" w:hAnsi="Times New Roman"/>
          <w:sz w:val="24"/>
          <w:szCs w:val="24"/>
        </w:rPr>
        <w:t>is being removed</w:t>
      </w:r>
      <w:proofErr w:type="gramEnd"/>
      <w:r>
        <w:rPr>
          <w:rFonts w:ascii="Times New Roman" w:hAnsi="Times New Roman"/>
          <w:sz w:val="24"/>
          <w:szCs w:val="24"/>
        </w:rPr>
        <w:t xml:space="preserve"> from the certificate list because it is no longer taught:  ANTH 5335, Psychological Anthropology.</w:t>
      </w:r>
    </w:p>
    <w:p w:rsidR="00622A00" w:rsidRDefault="00622A00" w:rsidP="00622A00">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Two elective courses </w:t>
      </w:r>
      <w:proofErr w:type="gramStart"/>
      <w:r>
        <w:rPr>
          <w:rFonts w:ascii="Times New Roman" w:hAnsi="Times New Roman"/>
          <w:sz w:val="24"/>
          <w:szCs w:val="24"/>
        </w:rPr>
        <w:t>are being added</w:t>
      </w:r>
      <w:proofErr w:type="gramEnd"/>
      <w:r>
        <w:rPr>
          <w:rFonts w:ascii="Times New Roman" w:hAnsi="Times New Roman"/>
          <w:sz w:val="24"/>
          <w:szCs w:val="24"/>
        </w:rPr>
        <w:t>, to the certificate list because these are taught regularly and because they enhance the SLHS component of Cognitive Science.  These are</w:t>
      </w:r>
    </w:p>
    <w:p w:rsidR="00622A00" w:rsidRDefault="00622A00" w:rsidP="00622A00">
      <w:pPr>
        <w:spacing w:after="0" w:line="240" w:lineRule="auto"/>
        <w:ind w:firstLine="720"/>
        <w:rPr>
          <w:rFonts w:ascii="Times New Roman" w:hAnsi="Times New Roman"/>
          <w:sz w:val="24"/>
          <w:szCs w:val="24"/>
        </w:rPr>
      </w:pPr>
      <w:r>
        <w:rPr>
          <w:rFonts w:ascii="Times New Roman" w:hAnsi="Times New Roman"/>
          <w:sz w:val="24"/>
          <w:szCs w:val="24"/>
        </w:rPr>
        <w:t>SLHS 5372—Central Auditory Disorders</w:t>
      </w:r>
    </w:p>
    <w:p w:rsidR="00622A00" w:rsidRPr="0045228F" w:rsidRDefault="00622A00" w:rsidP="00622A00">
      <w:pPr>
        <w:pStyle w:val="Default"/>
        <w:ind w:firstLine="720"/>
        <w:rPr>
          <w:rFonts w:ascii="Times New Roman" w:hAnsi="Times New Roman" w:cs="Times New Roman"/>
        </w:rPr>
      </w:pPr>
      <w:r w:rsidRPr="0045228F">
        <w:rPr>
          <w:rFonts w:ascii="Times New Roman" w:hAnsi="Times New Roman" w:cs="Times New Roman"/>
        </w:rPr>
        <w:t xml:space="preserve">SLHS 6123-- </w:t>
      </w:r>
      <w:r w:rsidRPr="0045228F">
        <w:rPr>
          <w:rFonts w:ascii="Times New Roman" w:hAnsi="Times New Roman" w:cs="Times New Roman"/>
          <w:bCs/>
        </w:rPr>
        <w:t>Bilingualism in Typical and Atypical populations: Language &amp; Cognition</w:t>
      </w:r>
    </w:p>
    <w:p w:rsidR="00622A00" w:rsidRDefault="00622A00" w:rsidP="00622A00">
      <w:pPr>
        <w:autoSpaceDE w:val="0"/>
        <w:autoSpaceDN w:val="0"/>
        <w:adjustRightInd w:val="0"/>
        <w:spacing w:after="0" w:line="240" w:lineRule="auto"/>
        <w:rPr>
          <w:rFonts w:ascii="Times New Roman" w:hAnsi="Times New Roman"/>
          <w:b/>
          <w:sz w:val="24"/>
          <w:szCs w:val="24"/>
          <w:u w:val="single"/>
        </w:rPr>
      </w:pPr>
    </w:p>
    <w:p w:rsidR="00622A00" w:rsidRDefault="00622A00" w:rsidP="00622A00">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highlight w:val="yellow"/>
          <w:u w:val="single"/>
        </w:rPr>
        <w:t>Current Catalog Language:</w:t>
      </w:r>
    </w:p>
    <w:p w:rsidR="00622A00" w:rsidRPr="004820EB" w:rsidRDefault="00622A00" w:rsidP="00622A00">
      <w:pPr>
        <w:shd w:val="clear" w:color="auto" w:fill="FFFFFF"/>
        <w:spacing w:before="360" w:after="240" w:line="240" w:lineRule="auto"/>
        <w:outlineLvl w:val="1"/>
        <w:rPr>
          <w:rFonts w:ascii="Helvetica" w:eastAsia="Times New Roman" w:hAnsi="Helvetica"/>
          <w:color w:val="0B1860"/>
          <w:sz w:val="32"/>
          <w:szCs w:val="32"/>
        </w:rPr>
      </w:pPr>
      <w:r w:rsidRPr="004820EB">
        <w:rPr>
          <w:rFonts w:ascii="Helvetica" w:eastAsia="Times New Roman" w:hAnsi="Helvetica"/>
          <w:color w:val="0B1860"/>
          <w:sz w:val="32"/>
          <w:szCs w:val="32"/>
        </w:rPr>
        <w:t>Electives:</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color w:val="000000"/>
          <w:sz w:val="21"/>
          <w:szCs w:val="21"/>
        </w:rPr>
        <w:t xml:space="preserve">Three courses from the list below, including courses from at least two academic departments or divisions. Students are encouraged to have at least two courses from outside their home department/division. (NOTE: None of the courses below </w:t>
      </w:r>
      <w:proofErr w:type="gramStart"/>
      <w:r w:rsidRPr="004820EB">
        <w:rPr>
          <w:rFonts w:ascii="Helvetica" w:eastAsia="Times New Roman" w:hAnsi="Helvetica"/>
          <w:color w:val="000000"/>
          <w:sz w:val="21"/>
          <w:szCs w:val="21"/>
        </w:rPr>
        <w:t>are</w:t>
      </w:r>
      <w:proofErr w:type="gramEnd"/>
      <w:r w:rsidRPr="004820EB">
        <w:rPr>
          <w:rFonts w:ascii="Helvetica" w:eastAsia="Times New Roman" w:hAnsi="Helvetica"/>
          <w:color w:val="000000"/>
          <w:sz w:val="21"/>
          <w:szCs w:val="21"/>
        </w:rPr>
        <w:t xml:space="preserve"> offered by the Cognitive Science Program. For further information about a course or permission to enroll, please contact the offering department.) Students who are candidates for both the Cog </w:t>
      </w:r>
      <w:proofErr w:type="spellStart"/>
      <w:r w:rsidRPr="004820EB">
        <w:rPr>
          <w:rFonts w:ascii="Helvetica" w:eastAsia="Times New Roman" w:hAnsi="Helvetica"/>
          <w:color w:val="000000"/>
          <w:sz w:val="21"/>
          <w:szCs w:val="21"/>
        </w:rPr>
        <w:t>Sci</w:t>
      </w:r>
      <w:proofErr w:type="spellEnd"/>
      <w:r w:rsidRPr="004820EB">
        <w:rPr>
          <w:rFonts w:ascii="Helvetica" w:eastAsia="Times New Roman" w:hAnsi="Helvetica"/>
          <w:color w:val="000000"/>
          <w:sz w:val="21"/>
          <w:szCs w:val="21"/>
        </w:rPr>
        <w:t xml:space="preserve"> Grad Certificate and the IGERT program may use at most one IGERT course to satisfy the Cog </w:t>
      </w:r>
      <w:proofErr w:type="spellStart"/>
      <w:r w:rsidRPr="004820EB">
        <w:rPr>
          <w:rFonts w:ascii="Helvetica" w:eastAsia="Times New Roman" w:hAnsi="Helvetica"/>
          <w:color w:val="000000"/>
          <w:sz w:val="21"/>
          <w:szCs w:val="21"/>
        </w:rPr>
        <w:t>Sci</w:t>
      </w:r>
      <w:proofErr w:type="spellEnd"/>
      <w:r w:rsidRPr="004820EB">
        <w:rPr>
          <w:rFonts w:ascii="Helvetica" w:eastAsia="Times New Roman" w:hAnsi="Helvetica"/>
          <w:color w:val="000000"/>
          <w:sz w:val="21"/>
          <w:szCs w:val="21"/>
        </w:rPr>
        <w:t xml:space="preserve"> Grad Certificate requirements.</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Anthropology (ANTH</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5306. Human Behavioral Ecology</w:t>
      </w:r>
      <w:r w:rsidRPr="004820EB">
        <w:rPr>
          <w:rFonts w:ascii="Helvetica" w:eastAsia="Times New Roman" w:hAnsi="Helvetica"/>
          <w:color w:val="000000"/>
          <w:sz w:val="21"/>
          <w:szCs w:val="21"/>
        </w:rPr>
        <w:br/>
        <w:t>5332. Cognitive Anthropology</w:t>
      </w:r>
      <w:r w:rsidRPr="004820EB">
        <w:rPr>
          <w:rFonts w:ascii="Helvetica" w:eastAsia="Times New Roman" w:hAnsi="Helvetica"/>
          <w:color w:val="000000"/>
          <w:sz w:val="21"/>
          <w:szCs w:val="21"/>
        </w:rPr>
        <w:br/>
        <w:t>5335. Psychological Anthropology</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Communication Science (COMS</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5500. Nonverbal Communication</w:t>
      </w:r>
      <w:r w:rsidRPr="004820EB">
        <w:rPr>
          <w:rFonts w:ascii="Helvetica" w:eastAsia="Times New Roman" w:hAnsi="Helvetica"/>
          <w:color w:val="000000"/>
          <w:sz w:val="21"/>
          <w:szCs w:val="21"/>
        </w:rPr>
        <w:br/>
        <w:t>5501. Seminar in Nonverbal Communication and Persuasion</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Computer Science and Engineering (CSE</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5705. Advanced Artificial Intelligence</w:t>
      </w:r>
      <w:r w:rsidRPr="004820EB">
        <w:rPr>
          <w:rFonts w:ascii="Helvetica" w:eastAsia="Times New Roman" w:hAnsi="Helvetica"/>
          <w:color w:val="000000"/>
          <w:sz w:val="21"/>
          <w:szCs w:val="21"/>
        </w:rPr>
        <w:br/>
        <w:t>5709. Natural Language Processing</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Educational Psychology (EPSY</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6550. Situated Cognition</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Linguistics (LING</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5000. Introduction to Computational Linguistics</w:t>
      </w:r>
      <w:r w:rsidRPr="004820EB">
        <w:rPr>
          <w:rFonts w:ascii="Helvetica" w:eastAsia="Times New Roman" w:hAnsi="Helvetica"/>
          <w:color w:val="000000"/>
          <w:sz w:val="21"/>
          <w:szCs w:val="21"/>
        </w:rPr>
        <w:br/>
        <w:t>5110. The Acquisition of Syntax</w:t>
      </w:r>
      <w:r w:rsidRPr="004820EB">
        <w:rPr>
          <w:rFonts w:ascii="Helvetica" w:eastAsia="Times New Roman" w:hAnsi="Helvetica"/>
          <w:color w:val="000000"/>
          <w:sz w:val="21"/>
          <w:szCs w:val="21"/>
        </w:rPr>
        <w:br/>
        <w:t>5120. Readings and Research in Acquisition</w:t>
      </w:r>
      <w:r w:rsidRPr="004820EB">
        <w:rPr>
          <w:rFonts w:ascii="Helvetica" w:eastAsia="Times New Roman" w:hAnsi="Helvetica"/>
          <w:color w:val="000000"/>
          <w:sz w:val="21"/>
          <w:szCs w:val="21"/>
        </w:rPr>
        <w:br/>
        <w:t>5310. Phonology I</w:t>
      </w:r>
      <w:r w:rsidRPr="004820EB">
        <w:rPr>
          <w:rFonts w:ascii="Helvetica" w:eastAsia="Times New Roman" w:hAnsi="Helvetica"/>
          <w:color w:val="000000"/>
          <w:sz w:val="21"/>
          <w:szCs w:val="21"/>
        </w:rPr>
        <w:br/>
        <w:t>5320. Phonology II</w:t>
      </w:r>
      <w:r w:rsidRPr="004820EB">
        <w:rPr>
          <w:rFonts w:ascii="Helvetica" w:eastAsia="Times New Roman" w:hAnsi="Helvetica"/>
          <w:color w:val="000000"/>
          <w:sz w:val="21"/>
          <w:szCs w:val="21"/>
        </w:rPr>
        <w:br/>
        <w:t>5410. Semantics I</w:t>
      </w:r>
      <w:r w:rsidRPr="004820EB">
        <w:rPr>
          <w:rFonts w:ascii="Helvetica" w:eastAsia="Times New Roman" w:hAnsi="Helvetica"/>
          <w:color w:val="000000"/>
          <w:sz w:val="21"/>
          <w:szCs w:val="21"/>
        </w:rPr>
        <w:br/>
        <w:t>5420. Semantics II</w:t>
      </w:r>
      <w:r w:rsidRPr="004820EB">
        <w:rPr>
          <w:rFonts w:ascii="Helvetica" w:eastAsia="Times New Roman" w:hAnsi="Helvetica"/>
          <w:color w:val="000000"/>
          <w:sz w:val="21"/>
          <w:szCs w:val="21"/>
        </w:rPr>
        <w:br/>
        <w:t>5510. Syntax I</w:t>
      </w:r>
      <w:r w:rsidRPr="004820EB">
        <w:rPr>
          <w:rFonts w:ascii="Helvetica" w:eastAsia="Times New Roman" w:hAnsi="Helvetica"/>
          <w:color w:val="000000"/>
          <w:sz w:val="21"/>
          <w:szCs w:val="21"/>
        </w:rPr>
        <w:br/>
        <w:t>5520. Syntax II</w:t>
      </w:r>
      <w:r w:rsidRPr="004820EB">
        <w:rPr>
          <w:rFonts w:ascii="Helvetica" w:eastAsia="Times New Roman" w:hAnsi="Helvetica"/>
          <w:color w:val="000000"/>
          <w:sz w:val="21"/>
          <w:szCs w:val="21"/>
        </w:rPr>
        <w:br/>
        <w:t>6210. Morphology</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Philosophy (PHIL</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5317. Seminar in Philosophy of Psychology</w:t>
      </w:r>
      <w:r w:rsidRPr="004820EB">
        <w:rPr>
          <w:rFonts w:ascii="Helvetica" w:eastAsia="Times New Roman" w:hAnsi="Helvetica"/>
          <w:color w:val="000000"/>
          <w:sz w:val="21"/>
          <w:szCs w:val="21"/>
        </w:rPr>
        <w:br/>
      </w:r>
      <w:r w:rsidRPr="004820EB">
        <w:rPr>
          <w:rFonts w:ascii="Helvetica" w:eastAsia="Times New Roman" w:hAnsi="Helvetica"/>
          <w:color w:val="000000"/>
          <w:sz w:val="21"/>
          <w:szCs w:val="21"/>
        </w:rPr>
        <w:lastRenderedPageBreak/>
        <w:t>5331. Seminar in Philosophy of Mind</w:t>
      </w:r>
      <w:r w:rsidRPr="004820EB">
        <w:rPr>
          <w:rFonts w:ascii="Helvetica" w:eastAsia="Times New Roman" w:hAnsi="Helvetica"/>
          <w:color w:val="000000"/>
          <w:sz w:val="21"/>
          <w:szCs w:val="21"/>
        </w:rPr>
        <w:br/>
        <w:t>5342. Seminar in Philosophy of Language</w:t>
      </w:r>
      <w:r w:rsidRPr="004820EB">
        <w:rPr>
          <w:rFonts w:ascii="Helvetica" w:eastAsia="Times New Roman" w:hAnsi="Helvetica"/>
          <w:color w:val="000000"/>
          <w:sz w:val="21"/>
          <w:szCs w:val="21"/>
        </w:rPr>
        <w:br/>
        <w:t>5344. Seminar in Philosophical Logic</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Psychology (PSYC</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5140. Foundations in Neuropsychology</w:t>
      </w:r>
      <w:r w:rsidRPr="004820EB">
        <w:rPr>
          <w:rFonts w:ascii="Helvetica" w:eastAsia="Times New Roman" w:hAnsi="Helvetica"/>
          <w:color w:val="000000"/>
          <w:sz w:val="21"/>
          <w:szCs w:val="21"/>
        </w:rPr>
        <w:br/>
        <w:t>5251. Neural Foundations of Learning and Memory</w:t>
      </w:r>
      <w:r w:rsidRPr="004820EB">
        <w:rPr>
          <w:rFonts w:ascii="Helvetica" w:eastAsia="Times New Roman" w:hAnsi="Helvetica"/>
          <w:color w:val="000000"/>
          <w:sz w:val="21"/>
          <w:szCs w:val="21"/>
        </w:rPr>
        <w:br/>
        <w:t>5285. Neurobiology of Aging Changes in Cognitive Processes</w:t>
      </w:r>
      <w:r w:rsidRPr="004820EB">
        <w:rPr>
          <w:rFonts w:ascii="Helvetica" w:eastAsia="Times New Roman" w:hAnsi="Helvetica"/>
          <w:color w:val="000000"/>
          <w:sz w:val="21"/>
          <w:szCs w:val="21"/>
        </w:rPr>
        <w:br/>
        <w:t>5302. Adult Psychopathology</w:t>
      </w:r>
      <w:r w:rsidRPr="004820EB">
        <w:rPr>
          <w:rFonts w:ascii="Helvetica" w:eastAsia="Times New Roman" w:hAnsi="Helvetica"/>
          <w:color w:val="000000"/>
          <w:sz w:val="21"/>
          <w:szCs w:val="21"/>
        </w:rPr>
        <w:br/>
        <w:t>5303. Child Psychopathology</w:t>
      </w:r>
      <w:r w:rsidRPr="004820EB">
        <w:rPr>
          <w:rFonts w:ascii="Helvetica" w:eastAsia="Times New Roman" w:hAnsi="Helvetica"/>
          <w:color w:val="000000"/>
          <w:sz w:val="21"/>
          <w:szCs w:val="21"/>
        </w:rPr>
        <w:br/>
        <w:t>5410. Advanced Developmental Psychology</w:t>
      </w:r>
      <w:r w:rsidRPr="004820EB">
        <w:rPr>
          <w:rFonts w:ascii="Helvetica" w:eastAsia="Times New Roman" w:hAnsi="Helvetica"/>
          <w:color w:val="000000"/>
          <w:sz w:val="21"/>
          <w:szCs w:val="21"/>
        </w:rPr>
        <w:br/>
        <w:t>5420. Cognitive Development</w:t>
      </w:r>
      <w:r w:rsidRPr="004820EB">
        <w:rPr>
          <w:rFonts w:ascii="Helvetica" w:eastAsia="Times New Roman" w:hAnsi="Helvetica"/>
          <w:color w:val="000000"/>
          <w:sz w:val="21"/>
          <w:szCs w:val="21"/>
        </w:rPr>
        <w:br/>
        <w:t>5440. Development of Language</w:t>
      </w:r>
      <w:r w:rsidRPr="004820EB">
        <w:rPr>
          <w:rFonts w:ascii="Helvetica" w:eastAsia="Times New Roman" w:hAnsi="Helvetica"/>
          <w:color w:val="000000"/>
          <w:sz w:val="21"/>
          <w:szCs w:val="21"/>
        </w:rPr>
        <w:br/>
        <w:t>5450. Infancy and the Effects of Early Experience</w:t>
      </w:r>
      <w:r w:rsidRPr="004820EB">
        <w:rPr>
          <w:rFonts w:ascii="Helvetica" w:eastAsia="Times New Roman" w:hAnsi="Helvetica"/>
          <w:color w:val="000000"/>
          <w:sz w:val="21"/>
          <w:szCs w:val="21"/>
        </w:rPr>
        <w:br/>
        <w:t>5470. Current Topics in Developmental Psychology (when the topic is appropriate</w:t>
      </w:r>
      <w:proofErr w:type="gramStart"/>
      <w:r w:rsidRPr="004820EB">
        <w:rPr>
          <w:rFonts w:ascii="Helvetica" w:eastAsia="Times New Roman" w:hAnsi="Helvetica"/>
          <w:color w:val="000000"/>
          <w:sz w:val="21"/>
          <w:szCs w:val="21"/>
        </w:rPr>
        <w:t>)</w:t>
      </w:r>
      <w:proofErr w:type="gramEnd"/>
      <w:r w:rsidRPr="004820EB">
        <w:rPr>
          <w:rFonts w:ascii="Helvetica" w:eastAsia="Times New Roman" w:hAnsi="Helvetica"/>
          <w:color w:val="000000"/>
          <w:sz w:val="21"/>
          <w:szCs w:val="21"/>
        </w:rPr>
        <w:br/>
        <w:t>5512. Ecology of Language and Cognition</w:t>
      </w:r>
      <w:r w:rsidRPr="004820EB">
        <w:rPr>
          <w:rFonts w:ascii="Helvetica" w:eastAsia="Times New Roman" w:hAnsi="Helvetica"/>
          <w:color w:val="000000"/>
          <w:sz w:val="21"/>
          <w:szCs w:val="21"/>
        </w:rPr>
        <w:br/>
        <w:t>5513. Memory</w:t>
      </w:r>
      <w:r w:rsidRPr="004820EB">
        <w:rPr>
          <w:rFonts w:ascii="Helvetica" w:eastAsia="Times New Roman" w:hAnsi="Helvetica"/>
          <w:color w:val="000000"/>
          <w:sz w:val="21"/>
          <w:szCs w:val="21"/>
        </w:rPr>
        <w:br/>
        <w:t>5514. The Mental Lexicon</w:t>
      </w:r>
      <w:r w:rsidRPr="004820EB">
        <w:rPr>
          <w:rFonts w:ascii="Helvetica" w:eastAsia="Times New Roman" w:hAnsi="Helvetica"/>
          <w:color w:val="000000"/>
          <w:sz w:val="21"/>
          <w:szCs w:val="21"/>
        </w:rPr>
        <w:br/>
        <w:t>5515. Connectionist Models</w:t>
      </w:r>
      <w:r w:rsidRPr="004820EB">
        <w:rPr>
          <w:rFonts w:ascii="Helvetica" w:eastAsia="Times New Roman" w:hAnsi="Helvetica"/>
          <w:color w:val="000000"/>
          <w:sz w:val="21"/>
          <w:szCs w:val="21"/>
        </w:rPr>
        <w:br/>
        <w:t>5541. Reading Acquisition and Reading Disorders</w:t>
      </w:r>
      <w:r w:rsidRPr="004820EB">
        <w:rPr>
          <w:rFonts w:ascii="Helvetica" w:eastAsia="Times New Roman" w:hAnsi="Helvetica"/>
          <w:color w:val="000000"/>
          <w:sz w:val="21"/>
          <w:szCs w:val="21"/>
        </w:rPr>
        <w:br/>
        <w:t>5553. Introduction to Nonlinear Dynamics</w:t>
      </w:r>
      <w:r w:rsidRPr="004820EB">
        <w:rPr>
          <w:rFonts w:ascii="Helvetica" w:eastAsia="Times New Roman" w:hAnsi="Helvetica"/>
          <w:color w:val="000000"/>
          <w:sz w:val="21"/>
          <w:szCs w:val="21"/>
        </w:rPr>
        <w:br/>
        <w:t>5554. Advanced Nonlinear Dynamics for the Behavioral Sciences</w:t>
      </w:r>
      <w:r w:rsidRPr="004820EB">
        <w:rPr>
          <w:rFonts w:ascii="Helvetica" w:eastAsia="Times New Roman" w:hAnsi="Helvetica"/>
          <w:color w:val="000000"/>
          <w:sz w:val="21"/>
          <w:szCs w:val="21"/>
        </w:rPr>
        <w:br/>
        <w:t>5564. Dynamics of Language and Cognition</w:t>
      </w:r>
      <w:r w:rsidRPr="004820EB">
        <w:rPr>
          <w:rFonts w:ascii="Helvetica" w:eastAsia="Times New Roman" w:hAnsi="Helvetica"/>
          <w:color w:val="000000"/>
          <w:sz w:val="21"/>
          <w:szCs w:val="21"/>
        </w:rPr>
        <w:br/>
        <w:t>5567. Cognition</w:t>
      </w:r>
      <w:r w:rsidRPr="004820EB">
        <w:rPr>
          <w:rFonts w:ascii="Helvetica" w:eastAsia="Times New Roman" w:hAnsi="Helvetica"/>
          <w:color w:val="000000"/>
          <w:sz w:val="21"/>
          <w:szCs w:val="21"/>
        </w:rPr>
        <w:br/>
        <w:t>5568. Psychology of Language</w:t>
      </w:r>
      <w:r w:rsidRPr="004820EB">
        <w:rPr>
          <w:rFonts w:ascii="Helvetica" w:eastAsia="Times New Roman" w:hAnsi="Helvetica"/>
          <w:color w:val="000000"/>
          <w:sz w:val="21"/>
          <w:szCs w:val="21"/>
        </w:rPr>
        <w:br/>
        <w:t>5569. The Neuropsychology of Language</w:t>
      </w:r>
      <w:r w:rsidRPr="004820EB">
        <w:rPr>
          <w:rFonts w:ascii="Helvetica" w:eastAsia="Times New Roman" w:hAnsi="Helvetica"/>
          <w:color w:val="000000"/>
          <w:sz w:val="21"/>
          <w:szCs w:val="21"/>
        </w:rPr>
        <w:br/>
        <w:t>5570. Current Topics in Cognitive Science</w:t>
      </w:r>
      <w:r w:rsidRPr="004820EB">
        <w:rPr>
          <w:rFonts w:ascii="Helvetica" w:eastAsia="Times New Roman" w:hAnsi="Helvetica"/>
          <w:color w:val="000000"/>
          <w:sz w:val="21"/>
          <w:szCs w:val="21"/>
        </w:rPr>
        <w:br/>
        <w:t>5571. Sensation and Perception I</w:t>
      </w:r>
      <w:r w:rsidRPr="004820EB">
        <w:rPr>
          <w:rFonts w:ascii="Helvetica" w:eastAsia="Times New Roman" w:hAnsi="Helvetica"/>
          <w:color w:val="000000"/>
          <w:sz w:val="21"/>
          <w:szCs w:val="21"/>
        </w:rPr>
        <w:br/>
        <w:t>5572. Sensation and Perception II</w:t>
      </w:r>
      <w:r w:rsidRPr="004820EB">
        <w:rPr>
          <w:rFonts w:ascii="Helvetica" w:eastAsia="Times New Roman" w:hAnsi="Helvetica"/>
          <w:color w:val="000000"/>
          <w:sz w:val="21"/>
          <w:szCs w:val="21"/>
        </w:rPr>
        <w:br/>
        <w:t>5574. Control and Coordination of Action</w:t>
      </w:r>
      <w:r w:rsidRPr="004820EB">
        <w:rPr>
          <w:rFonts w:ascii="Helvetica" w:eastAsia="Times New Roman" w:hAnsi="Helvetica"/>
          <w:color w:val="000000"/>
          <w:sz w:val="21"/>
          <w:szCs w:val="21"/>
        </w:rPr>
        <w:br/>
        <w:t>5575. Introduction to Cognitive Systems</w:t>
      </w:r>
      <w:r w:rsidRPr="004820EB">
        <w:rPr>
          <w:rFonts w:ascii="Helvetica" w:eastAsia="Times New Roman" w:hAnsi="Helvetica"/>
          <w:color w:val="000000"/>
          <w:sz w:val="21"/>
          <w:szCs w:val="21"/>
        </w:rPr>
        <w:br/>
        <w:t>5583. Sentence and Discourse Processing</w:t>
      </w:r>
      <w:r w:rsidRPr="004820EB">
        <w:rPr>
          <w:rFonts w:ascii="Helvetica" w:eastAsia="Times New Roman" w:hAnsi="Helvetica"/>
          <w:color w:val="000000"/>
          <w:sz w:val="21"/>
          <w:szCs w:val="21"/>
        </w:rPr>
        <w:br/>
        <w:t>5616. Human Judgment and Decision Processes</w:t>
      </w:r>
      <w:r w:rsidRPr="004820EB">
        <w:rPr>
          <w:rFonts w:ascii="Helvetica" w:eastAsia="Times New Roman" w:hAnsi="Helvetica"/>
          <w:color w:val="000000"/>
          <w:sz w:val="21"/>
          <w:szCs w:val="21"/>
        </w:rPr>
        <w:br/>
        <w:t>6733. Social Cognition</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Speech, Language, and Hearing Sciences (SLHS</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5342. Aphasia</w:t>
      </w:r>
      <w:r w:rsidRPr="004820EB">
        <w:rPr>
          <w:rFonts w:ascii="Helvetica" w:eastAsia="Times New Roman" w:hAnsi="Helvetica"/>
          <w:color w:val="000000"/>
          <w:sz w:val="21"/>
          <w:szCs w:val="21"/>
        </w:rPr>
        <w:br/>
        <w:t>5343. Cognitive-Communicative Disorders</w:t>
      </w:r>
      <w:r w:rsidRPr="004820EB">
        <w:rPr>
          <w:rFonts w:ascii="Helvetica" w:eastAsia="Times New Roman" w:hAnsi="Helvetica"/>
          <w:color w:val="000000"/>
          <w:sz w:val="21"/>
          <w:szCs w:val="21"/>
        </w:rPr>
        <w:br/>
        <w:t>5348. Language Disorders I: Birth to 5 Years</w:t>
      </w:r>
      <w:r w:rsidRPr="004820EB">
        <w:rPr>
          <w:rFonts w:ascii="Helvetica" w:eastAsia="Times New Roman" w:hAnsi="Helvetica"/>
          <w:color w:val="000000"/>
          <w:sz w:val="21"/>
          <w:szCs w:val="21"/>
        </w:rPr>
        <w:br/>
        <w:t>5349. Language Disorders II: School Age Population</w:t>
      </w:r>
      <w:r w:rsidRPr="004820EB">
        <w:rPr>
          <w:rFonts w:ascii="Helvetica" w:eastAsia="Times New Roman" w:hAnsi="Helvetica"/>
          <w:color w:val="000000"/>
          <w:sz w:val="21"/>
          <w:szCs w:val="21"/>
        </w:rPr>
        <w:br/>
        <w:t>5376. Language Impairments and Literacy</w:t>
      </w:r>
      <w:r w:rsidRPr="004820EB">
        <w:rPr>
          <w:rFonts w:ascii="Helvetica" w:eastAsia="Times New Roman" w:hAnsi="Helvetica"/>
          <w:color w:val="000000"/>
          <w:sz w:val="21"/>
          <w:szCs w:val="21"/>
        </w:rPr>
        <w:br/>
        <w:t>6370. Seminar in Psycholinguistics</w:t>
      </w:r>
    </w:p>
    <w:p w:rsidR="00622A00" w:rsidRDefault="00622A00" w:rsidP="00622A00">
      <w:pPr>
        <w:autoSpaceDE w:val="0"/>
        <w:autoSpaceDN w:val="0"/>
        <w:adjustRightInd w:val="0"/>
        <w:spacing w:after="0" w:line="240" w:lineRule="auto"/>
        <w:rPr>
          <w:rFonts w:ascii="Times New Roman" w:hAnsi="Times New Roman"/>
          <w:b/>
          <w:sz w:val="24"/>
          <w:szCs w:val="24"/>
          <w:u w:val="single"/>
        </w:rPr>
      </w:pPr>
    </w:p>
    <w:p w:rsidR="00622A00" w:rsidRDefault="00622A00" w:rsidP="00622A00">
      <w:pPr>
        <w:autoSpaceDE w:val="0"/>
        <w:autoSpaceDN w:val="0"/>
        <w:adjustRightInd w:val="0"/>
        <w:spacing w:after="0" w:line="240" w:lineRule="auto"/>
        <w:rPr>
          <w:rFonts w:ascii="Times New Roman" w:hAnsi="Times New Roman"/>
          <w:b/>
          <w:sz w:val="24"/>
          <w:szCs w:val="24"/>
          <w:u w:val="single"/>
        </w:rPr>
      </w:pPr>
    </w:p>
    <w:p w:rsidR="00622A00" w:rsidRDefault="00622A00" w:rsidP="00622A00">
      <w:pPr>
        <w:autoSpaceDE w:val="0"/>
        <w:autoSpaceDN w:val="0"/>
        <w:adjustRightInd w:val="0"/>
        <w:spacing w:after="0" w:line="240" w:lineRule="auto"/>
        <w:rPr>
          <w:rFonts w:ascii="Times New Roman" w:hAnsi="Times New Roman"/>
          <w:b/>
          <w:sz w:val="24"/>
          <w:szCs w:val="24"/>
          <w:u w:val="single"/>
        </w:rPr>
      </w:pPr>
      <w:r w:rsidRPr="009D2602">
        <w:rPr>
          <w:rFonts w:ascii="Times New Roman" w:hAnsi="Times New Roman"/>
          <w:b/>
          <w:sz w:val="24"/>
          <w:szCs w:val="24"/>
          <w:highlight w:val="yellow"/>
          <w:u w:val="single"/>
        </w:rPr>
        <w:t>Proposed New Catalog Language:</w:t>
      </w:r>
    </w:p>
    <w:p w:rsidR="00622A00" w:rsidRPr="004820EB" w:rsidRDefault="00622A00" w:rsidP="00622A00">
      <w:pPr>
        <w:shd w:val="clear" w:color="auto" w:fill="FFFFFF"/>
        <w:spacing w:before="360" w:after="240" w:line="240" w:lineRule="auto"/>
        <w:outlineLvl w:val="1"/>
        <w:rPr>
          <w:rFonts w:ascii="Helvetica" w:eastAsia="Times New Roman" w:hAnsi="Helvetica"/>
          <w:color w:val="0B1860"/>
          <w:sz w:val="32"/>
          <w:szCs w:val="32"/>
        </w:rPr>
      </w:pPr>
      <w:r w:rsidRPr="004820EB">
        <w:rPr>
          <w:rFonts w:ascii="Helvetica" w:eastAsia="Times New Roman" w:hAnsi="Helvetica"/>
          <w:color w:val="0B1860"/>
          <w:sz w:val="32"/>
          <w:szCs w:val="32"/>
        </w:rPr>
        <w:t>Electives:</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color w:val="000000"/>
          <w:sz w:val="21"/>
          <w:szCs w:val="21"/>
        </w:rPr>
        <w:t xml:space="preserve">Three courses from the list below, including courses from at least two academic departments or divisions. Students are encouraged to have at least two courses from outside their home department/division. (NOTE: None of the courses below </w:t>
      </w:r>
      <w:proofErr w:type="gramStart"/>
      <w:r w:rsidRPr="004820EB">
        <w:rPr>
          <w:rFonts w:ascii="Helvetica" w:eastAsia="Times New Roman" w:hAnsi="Helvetica"/>
          <w:color w:val="000000"/>
          <w:sz w:val="21"/>
          <w:szCs w:val="21"/>
        </w:rPr>
        <w:t>are</w:t>
      </w:r>
      <w:proofErr w:type="gramEnd"/>
      <w:r w:rsidRPr="004820EB">
        <w:rPr>
          <w:rFonts w:ascii="Helvetica" w:eastAsia="Times New Roman" w:hAnsi="Helvetica"/>
          <w:color w:val="000000"/>
          <w:sz w:val="21"/>
          <w:szCs w:val="21"/>
        </w:rPr>
        <w:t xml:space="preserve"> offered by the Cognitive Science Program. For further information about a course or permission to enroll, please contact the offering </w:t>
      </w:r>
      <w:r w:rsidRPr="004820EB">
        <w:rPr>
          <w:rFonts w:ascii="Helvetica" w:eastAsia="Times New Roman" w:hAnsi="Helvetica"/>
          <w:color w:val="000000"/>
          <w:sz w:val="21"/>
          <w:szCs w:val="21"/>
        </w:rPr>
        <w:lastRenderedPageBreak/>
        <w:t xml:space="preserve">department.) Students who are candidates for both the Cog </w:t>
      </w:r>
      <w:proofErr w:type="spellStart"/>
      <w:r w:rsidRPr="004820EB">
        <w:rPr>
          <w:rFonts w:ascii="Helvetica" w:eastAsia="Times New Roman" w:hAnsi="Helvetica"/>
          <w:color w:val="000000"/>
          <w:sz w:val="21"/>
          <w:szCs w:val="21"/>
        </w:rPr>
        <w:t>Sci</w:t>
      </w:r>
      <w:proofErr w:type="spellEnd"/>
      <w:r w:rsidRPr="004820EB">
        <w:rPr>
          <w:rFonts w:ascii="Helvetica" w:eastAsia="Times New Roman" w:hAnsi="Helvetica"/>
          <w:color w:val="000000"/>
          <w:sz w:val="21"/>
          <w:szCs w:val="21"/>
        </w:rPr>
        <w:t xml:space="preserve"> Grad Certificate and the IGERT program may use at most one IGERT course to satisfy the Cog </w:t>
      </w:r>
      <w:proofErr w:type="spellStart"/>
      <w:r w:rsidRPr="004820EB">
        <w:rPr>
          <w:rFonts w:ascii="Helvetica" w:eastAsia="Times New Roman" w:hAnsi="Helvetica"/>
          <w:color w:val="000000"/>
          <w:sz w:val="21"/>
          <w:szCs w:val="21"/>
        </w:rPr>
        <w:t>Sci</w:t>
      </w:r>
      <w:proofErr w:type="spellEnd"/>
      <w:r w:rsidRPr="004820EB">
        <w:rPr>
          <w:rFonts w:ascii="Helvetica" w:eastAsia="Times New Roman" w:hAnsi="Helvetica"/>
          <w:color w:val="000000"/>
          <w:sz w:val="21"/>
          <w:szCs w:val="21"/>
        </w:rPr>
        <w:t xml:space="preserve"> Grad Certificate requirements.</w:t>
      </w:r>
    </w:p>
    <w:p w:rsidR="00622A00" w:rsidRDefault="00622A00" w:rsidP="00622A00">
      <w:pPr>
        <w:shd w:val="clear" w:color="auto" w:fill="FFFFFF"/>
        <w:spacing w:after="150" w:line="240" w:lineRule="auto"/>
        <w:rPr>
          <w:rFonts w:ascii="Helvetica" w:eastAsia="Times New Roman" w:hAnsi="Helvetica"/>
          <w:b/>
          <w:bCs/>
          <w:color w:val="000000"/>
          <w:sz w:val="21"/>
          <w:szCs w:val="21"/>
        </w:rPr>
      </w:pPr>
      <w:r w:rsidRPr="004820EB">
        <w:rPr>
          <w:rFonts w:ascii="Helvetica" w:eastAsia="Times New Roman" w:hAnsi="Helvetica"/>
          <w:b/>
          <w:bCs/>
          <w:color w:val="000000"/>
          <w:sz w:val="21"/>
          <w:szCs w:val="21"/>
        </w:rPr>
        <w:t>Anthropology (ANTH</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5306. Human Behavioral Ecology</w:t>
      </w:r>
      <w:r w:rsidRPr="004820EB">
        <w:rPr>
          <w:rFonts w:ascii="Helvetica" w:eastAsia="Times New Roman" w:hAnsi="Helvetica"/>
          <w:color w:val="000000"/>
          <w:sz w:val="21"/>
          <w:szCs w:val="21"/>
        </w:rPr>
        <w:br/>
        <w:t>5332. Cognitive Anthropology</w:t>
      </w:r>
      <w:r w:rsidRPr="004820EB">
        <w:rPr>
          <w:rFonts w:ascii="Helvetica" w:eastAsia="Times New Roman" w:hAnsi="Helvetica"/>
          <w:color w:val="000000"/>
          <w:sz w:val="21"/>
          <w:szCs w:val="21"/>
        </w:rPr>
        <w:br/>
      </w:r>
      <w:r w:rsidRPr="00944EE4">
        <w:rPr>
          <w:rFonts w:ascii="Helvetica" w:eastAsia="Times New Roman" w:hAnsi="Helvetica"/>
          <w:strike/>
          <w:color w:val="000000"/>
          <w:sz w:val="21"/>
          <w:szCs w:val="21"/>
          <w:highlight w:val="yellow"/>
        </w:rPr>
        <w:t>5335. Psychological Anthropology</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Communication Science (COMS</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5500. Nonverbal Communication</w:t>
      </w:r>
      <w:r w:rsidRPr="004820EB">
        <w:rPr>
          <w:rFonts w:ascii="Helvetica" w:eastAsia="Times New Roman" w:hAnsi="Helvetica"/>
          <w:color w:val="000000"/>
          <w:sz w:val="21"/>
          <w:szCs w:val="21"/>
        </w:rPr>
        <w:br/>
        <w:t>5501. Seminar in Nonverbal Communication and Persuasion</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Computer Science and Engineering (CSE</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5705. Advanced Artificial Intelligence</w:t>
      </w:r>
      <w:r w:rsidRPr="004820EB">
        <w:rPr>
          <w:rFonts w:ascii="Helvetica" w:eastAsia="Times New Roman" w:hAnsi="Helvetica"/>
          <w:color w:val="000000"/>
          <w:sz w:val="21"/>
          <w:szCs w:val="21"/>
        </w:rPr>
        <w:br/>
        <w:t>5709. Natural Language Processing</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Educational Psychology (EPSY</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6550. Situated Cognition</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Linguistics (LING</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5000. Introduction to Computational Linguistics</w:t>
      </w:r>
      <w:r w:rsidRPr="004820EB">
        <w:rPr>
          <w:rFonts w:ascii="Helvetica" w:eastAsia="Times New Roman" w:hAnsi="Helvetica"/>
          <w:color w:val="000000"/>
          <w:sz w:val="21"/>
          <w:szCs w:val="21"/>
        </w:rPr>
        <w:br/>
        <w:t>5110. The Acquisition of Syntax</w:t>
      </w:r>
      <w:r w:rsidRPr="004820EB">
        <w:rPr>
          <w:rFonts w:ascii="Helvetica" w:eastAsia="Times New Roman" w:hAnsi="Helvetica"/>
          <w:color w:val="000000"/>
          <w:sz w:val="21"/>
          <w:szCs w:val="21"/>
        </w:rPr>
        <w:br/>
        <w:t>5120. Readings and Research in Acquisition</w:t>
      </w:r>
      <w:r w:rsidRPr="004820EB">
        <w:rPr>
          <w:rFonts w:ascii="Helvetica" w:eastAsia="Times New Roman" w:hAnsi="Helvetica"/>
          <w:color w:val="000000"/>
          <w:sz w:val="21"/>
          <w:szCs w:val="21"/>
        </w:rPr>
        <w:br/>
        <w:t>5310. Phonology I</w:t>
      </w:r>
      <w:r w:rsidRPr="004820EB">
        <w:rPr>
          <w:rFonts w:ascii="Helvetica" w:eastAsia="Times New Roman" w:hAnsi="Helvetica"/>
          <w:color w:val="000000"/>
          <w:sz w:val="21"/>
          <w:szCs w:val="21"/>
        </w:rPr>
        <w:br/>
        <w:t>5320. Phonology II</w:t>
      </w:r>
      <w:r w:rsidRPr="004820EB">
        <w:rPr>
          <w:rFonts w:ascii="Helvetica" w:eastAsia="Times New Roman" w:hAnsi="Helvetica"/>
          <w:color w:val="000000"/>
          <w:sz w:val="21"/>
          <w:szCs w:val="21"/>
        </w:rPr>
        <w:br/>
        <w:t>5410. Semantics I</w:t>
      </w:r>
      <w:r w:rsidRPr="004820EB">
        <w:rPr>
          <w:rFonts w:ascii="Helvetica" w:eastAsia="Times New Roman" w:hAnsi="Helvetica"/>
          <w:color w:val="000000"/>
          <w:sz w:val="21"/>
          <w:szCs w:val="21"/>
        </w:rPr>
        <w:br/>
        <w:t>5420. Semantics II</w:t>
      </w:r>
      <w:r w:rsidRPr="004820EB">
        <w:rPr>
          <w:rFonts w:ascii="Helvetica" w:eastAsia="Times New Roman" w:hAnsi="Helvetica"/>
          <w:color w:val="000000"/>
          <w:sz w:val="21"/>
          <w:szCs w:val="21"/>
        </w:rPr>
        <w:br/>
        <w:t>5510. Syntax I</w:t>
      </w:r>
      <w:r w:rsidRPr="004820EB">
        <w:rPr>
          <w:rFonts w:ascii="Helvetica" w:eastAsia="Times New Roman" w:hAnsi="Helvetica"/>
          <w:color w:val="000000"/>
          <w:sz w:val="21"/>
          <w:szCs w:val="21"/>
        </w:rPr>
        <w:br/>
        <w:t>5520. Syntax II</w:t>
      </w:r>
      <w:r w:rsidRPr="004820EB">
        <w:rPr>
          <w:rFonts w:ascii="Helvetica" w:eastAsia="Times New Roman" w:hAnsi="Helvetica"/>
          <w:color w:val="000000"/>
          <w:sz w:val="21"/>
          <w:szCs w:val="21"/>
        </w:rPr>
        <w:br/>
        <w:t>6210. Morphology</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Philosophy (PHIL</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5317. Seminar in Philosophy of Psychology</w:t>
      </w:r>
      <w:r w:rsidRPr="004820EB">
        <w:rPr>
          <w:rFonts w:ascii="Helvetica" w:eastAsia="Times New Roman" w:hAnsi="Helvetica"/>
          <w:color w:val="000000"/>
          <w:sz w:val="21"/>
          <w:szCs w:val="21"/>
        </w:rPr>
        <w:br/>
        <w:t>5331. Seminar in Philosophy of Mind</w:t>
      </w:r>
      <w:r w:rsidRPr="004820EB">
        <w:rPr>
          <w:rFonts w:ascii="Helvetica" w:eastAsia="Times New Roman" w:hAnsi="Helvetica"/>
          <w:color w:val="000000"/>
          <w:sz w:val="21"/>
          <w:szCs w:val="21"/>
        </w:rPr>
        <w:br/>
        <w:t>5342. Seminar in Philosophy of Language</w:t>
      </w:r>
      <w:r w:rsidRPr="004820EB">
        <w:rPr>
          <w:rFonts w:ascii="Helvetica" w:eastAsia="Times New Roman" w:hAnsi="Helvetica"/>
          <w:color w:val="000000"/>
          <w:sz w:val="21"/>
          <w:szCs w:val="21"/>
        </w:rPr>
        <w:br/>
        <w:t>5344. Seminar in Philosophical Logic</w:t>
      </w:r>
    </w:p>
    <w:p w:rsidR="00622A00" w:rsidRPr="004820EB" w:rsidRDefault="00622A00" w:rsidP="00622A00">
      <w:pPr>
        <w:shd w:val="clear" w:color="auto" w:fill="FFFFFF"/>
        <w:spacing w:after="15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Psychology (PSYC</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5140. Foundations in Neuropsychology</w:t>
      </w:r>
      <w:r w:rsidRPr="004820EB">
        <w:rPr>
          <w:rFonts w:ascii="Helvetica" w:eastAsia="Times New Roman" w:hAnsi="Helvetica"/>
          <w:color w:val="000000"/>
          <w:sz w:val="21"/>
          <w:szCs w:val="21"/>
        </w:rPr>
        <w:br/>
        <w:t>5251. Neural Foundations of Learning and Memory</w:t>
      </w:r>
      <w:r w:rsidRPr="004820EB">
        <w:rPr>
          <w:rFonts w:ascii="Helvetica" w:eastAsia="Times New Roman" w:hAnsi="Helvetica"/>
          <w:color w:val="000000"/>
          <w:sz w:val="21"/>
          <w:szCs w:val="21"/>
        </w:rPr>
        <w:br/>
        <w:t>5285. Neurobiology of Aging Changes in Cognitive Processes</w:t>
      </w:r>
      <w:r w:rsidRPr="004820EB">
        <w:rPr>
          <w:rFonts w:ascii="Helvetica" w:eastAsia="Times New Roman" w:hAnsi="Helvetica"/>
          <w:color w:val="000000"/>
          <w:sz w:val="21"/>
          <w:szCs w:val="21"/>
        </w:rPr>
        <w:br/>
        <w:t>5302. Adult Psychopathology</w:t>
      </w:r>
      <w:r w:rsidRPr="004820EB">
        <w:rPr>
          <w:rFonts w:ascii="Helvetica" w:eastAsia="Times New Roman" w:hAnsi="Helvetica"/>
          <w:color w:val="000000"/>
          <w:sz w:val="21"/>
          <w:szCs w:val="21"/>
        </w:rPr>
        <w:br/>
        <w:t>5303. Child Psychopathology</w:t>
      </w:r>
      <w:r w:rsidRPr="004820EB">
        <w:rPr>
          <w:rFonts w:ascii="Helvetica" w:eastAsia="Times New Roman" w:hAnsi="Helvetica"/>
          <w:color w:val="000000"/>
          <w:sz w:val="21"/>
          <w:szCs w:val="21"/>
        </w:rPr>
        <w:br/>
        <w:t>5410. Advanced Developmental Psychology</w:t>
      </w:r>
      <w:r w:rsidRPr="004820EB">
        <w:rPr>
          <w:rFonts w:ascii="Helvetica" w:eastAsia="Times New Roman" w:hAnsi="Helvetica"/>
          <w:color w:val="000000"/>
          <w:sz w:val="21"/>
          <w:szCs w:val="21"/>
        </w:rPr>
        <w:br/>
        <w:t>5420. Cognitive Development</w:t>
      </w:r>
      <w:r w:rsidRPr="004820EB">
        <w:rPr>
          <w:rFonts w:ascii="Helvetica" w:eastAsia="Times New Roman" w:hAnsi="Helvetica"/>
          <w:color w:val="000000"/>
          <w:sz w:val="21"/>
          <w:szCs w:val="21"/>
        </w:rPr>
        <w:br/>
        <w:t>5440. Development of Language</w:t>
      </w:r>
      <w:r w:rsidRPr="004820EB">
        <w:rPr>
          <w:rFonts w:ascii="Helvetica" w:eastAsia="Times New Roman" w:hAnsi="Helvetica"/>
          <w:color w:val="000000"/>
          <w:sz w:val="21"/>
          <w:szCs w:val="21"/>
        </w:rPr>
        <w:br/>
        <w:t>5450. Infancy and the Effects of Early Experience</w:t>
      </w:r>
      <w:r w:rsidRPr="004820EB">
        <w:rPr>
          <w:rFonts w:ascii="Helvetica" w:eastAsia="Times New Roman" w:hAnsi="Helvetica"/>
          <w:color w:val="000000"/>
          <w:sz w:val="21"/>
          <w:szCs w:val="21"/>
        </w:rPr>
        <w:br/>
        <w:t>5470. Current Topics in Developmental Psychology (when the topic is appropriate</w:t>
      </w:r>
      <w:proofErr w:type="gramStart"/>
      <w:r w:rsidRPr="004820EB">
        <w:rPr>
          <w:rFonts w:ascii="Helvetica" w:eastAsia="Times New Roman" w:hAnsi="Helvetica"/>
          <w:color w:val="000000"/>
          <w:sz w:val="21"/>
          <w:szCs w:val="21"/>
        </w:rPr>
        <w:t>)</w:t>
      </w:r>
      <w:proofErr w:type="gramEnd"/>
      <w:r w:rsidRPr="004820EB">
        <w:rPr>
          <w:rFonts w:ascii="Helvetica" w:eastAsia="Times New Roman" w:hAnsi="Helvetica"/>
          <w:color w:val="000000"/>
          <w:sz w:val="21"/>
          <w:szCs w:val="21"/>
        </w:rPr>
        <w:br/>
        <w:t>5512. Ecology of Language and Cognition</w:t>
      </w:r>
      <w:r w:rsidRPr="004820EB">
        <w:rPr>
          <w:rFonts w:ascii="Helvetica" w:eastAsia="Times New Roman" w:hAnsi="Helvetica"/>
          <w:color w:val="000000"/>
          <w:sz w:val="21"/>
          <w:szCs w:val="21"/>
        </w:rPr>
        <w:br/>
        <w:t>5513. Memory</w:t>
      </w:r>
      <w:r w:rsidRPr="004820EB">
        <w:rPr>
          <w:rFonts w:ascii="Helvetica" w:eastAsia="Times New Roman" w:hAnsi="Helvetica"/>
          <w:color w:val="000000"/>
          <w:sz w:val="21"/>
          <w:szCs w:val="21"/>
        </w:rPr>
        <w:br/>
        <w:t>5514. The Mental Lexicon</w:t>
      </w:r>
      <w:r w:rsidRPr="004820EB">
        <w:rPr>
          <w:rFonts w:ascii="Helvetica" w:eastAsia="Times New Roman" w:hAnsi="Helvetica"/>
          <w:color w:val="000000"/>
          <w:sz w:val="21"/>
          <w:szCs w:val="21"/>
        </w:rPr>
        <w:br/>
        <w:t>5515. Connectionist Models</w:t>
      </w:r>
      <w:r w:rsidRPr="004820EB">
        <w:rPr>
          <w:rFonts w:ascii="Helvetica" w:eastAsia="Times New Roman" w:hAnsi="Helvetica"/>
          <w:color w:val="000000"/>
          <w:sz w:val="21"/>
          <w:szCs w:val="21"/>
        </w:rPr>
        <w:br/>
        <w:t>5541. Reading Acquisition and Reading Disorders</w:t>
      </w:r>
      <w:r w:rsidRPr="004820EB">
        <w:rPr>
          <w:rFonts w:ascii="Helvetica" w:eastAsia="Times New Roman" w:hAnsi="Helvetica"/>
          <w:color w:val="000000"/>
          <w:sz w:val="21"/>
          <w:szCs w:val="21"/>
        </w:rPr>
        <w:br/>
        <w:t>5553. Introduction to Nonlinear Dynamics</w:t>
      </w:r>
      <w:r w:rsidRPr="004820EB">
        <w:rPr>
          <w:rFonts w:ascii="Helvetica" w:eastAsia="Times New Roman" w:hAnsi="Helvetica"/>
          <w:color w:val="000000"/>
          <w:sz w:val="21"/>
          <w:szCs w:val="21"/>
        </w:rPr>
        <w:br/>
        <w:t>5554. Advanced Nonlinear Dynamics for the Behavioral Sciences</w:t>
      </w:r>
      <w:r w:rsidRPr="004820EB">
        <w:rPr>
          <w:rFonts w:ascii="Helvetica" w:eastAsia="Times New Roman" w:hAnsi="Helvetica"/>
          <w:color w:val="000000"/>
          <w:sz w:val="21"/>
          <w:szCs w:val="21"/>
        </w:rPr>
        <w:br/>
        <w:t>5564. Dynamics of Language and Cognition</w:t>
      </w:r>
      <w:r w:rsidRPr="004820EB">
        <w:rPr>
          <w:rFonts w:ascii="Helvetica" w:eastAsia="Times New Roman" w:hAnsi="Helvetica"/>
          <w:color w:val="000000"/>
          <w:sz w:val="21"/>
          <w:szCs w:val="21"/>
        </w:rPr>
        <w:br/>
      </w:r>
      <w:r w:rsidRPr="004820EB">
        <w:rPr>
          <w:rFonts w:ascii="Helvetica" w:eastAsia="Times New Roman" w:hAnsi="Helvetica"/>
          <w:color w:val="000000"/>
          <w:sz w:val="21"/>
          <w:szCs w:val="21"/>
        </w:rPr>
        <w:lastRenderedPageBreak/>
        <w:t>5567. Cognition</w:t>
      </w:r>
      <w:r w:rsidRPr="004820EB">
        <w:rPr>
          <w:rFonts w:ascii="Helvetica" w:eastAsia="Times New Roman" w:hAnsi="Helvetica"/>
          <w:color w:val="000000"/>
          <w:sz w:val="21"/>
          <w:szCs w:val="21"/>
        </w:rPr>
        <w:br/>
        <w:t>5568. Psychology of Language</w:t>
      </w:r>
      <w:r w:rsidRPr="004820EB">
        <w:rPr>
          <w:rFonts w:ascii="Helvetica" w:eastAsia="Times New Roman" w:hAnsi="Helvetica"/>
          <w:color w:val="000000"/>
          <w:sz w:val="21"/>
          <w:szCs w:val="21"/>
        </w:rPr>
        <w:br/>
        <w:t>5569. The Neuropsychology of Language</w:t>
      </w:r>
      <w:r w:rsidRPr="004820EB">
        <w:rPr>
          <w:rFonts w:ascii="Helvetica" w:eastAsia="Times New Roman" w:hAnsi="Helvetica"/>
          <w:color w:val="000000"/>
          <w:sz w:val="21"/>
          <w:szCs w:val="21"/>
        </w:rPr>
        <w:br/>
        <w:t>5570. Current Topics in Cognitive Science</w:t>
      </w:r>
      <w:r w:rsidRPr="004820EB">
        <w:rPr>
          <w:rFonts w:ascii="Helvetica" w:eastAsia="Times New Roman" w:hAnsi="Helvetica"/>
          <w:color w:val="000000"/>
          <w:sz w:val="21"/>
          <w:szCs w:val="21"/>
        </w:rPr>
        <w:br/>
        <w:t>5571. Sensation and Perception I</w:t>
      </w:r>
      <w:r w:rsidRPr="004820EB">
        <w:rPr>
          <w:rFonts w:ascii="Helvetica" w:eastAsia="Times New Roman" w:hAnsi="Helvetica"/>
          <w:color w:val="000000"/>
          <w:sz w:val="21"/>
          <w:szCs w:val="21"/>
        </w:rPr>
        <w:br/>
        <w:t>5572. Sensation and Perception II</w:t>
      </w:r>
      <w:r w:rsidRPr="004820EB">
        <w:rPr>
          <w:rFonts w:ascii="Helvetica" w:eastAsia="Times New Roman" w:hAnsi="Helvetica"/>
          <w:color w:val="000000"/>
          <w:sz w:val="21"/>
          <w:szCs w:val="21"/>
        </w:rPr>
        <w:br/>
        <w:t>5574. Control and Coordination of Action</w:t>
      </w:r>
      <w:r w:rsidRPr="004820EB">
        <w:rPr>
          <w:rFonts w:ascii="Helvetica" w:eastAsia="Times New Roman" w:hAnsi="Helvetica"/>
          <w:color w:val="000000"/>
          <w:sz w:val="21"/>
          <w:szCs w:val="21"/>
        </w:rPr>
        <w:br/>
        <w:t>5575. Introduction to Cognitive Systems</w:t>
      </w:r>
      <w:r w:rsidRPr="004820EB">
        <w:rPr>
          <w:rFonts w:ascii="Helvetica" w:eastAsia="Times New Roman" w:hAnsi="Helvetica"/>
          <w:color w:val="000000"/>
          <w:sz w:val="21"/>
          <w:szCs w:val="21"/>
        </w:rPr>
        <w:br/>
        <w:t>5583. Sentence and Discourse Processing</w:t>
      </w:r>
      <w:r w:rsidRPr="004820EB">
        <w:rPr>
          <w:rFonts w:ascii="Helvetica" w:eastAsia="Times New Roman" w:hAnsi="Helvetica"/>
          <w:color w:val="000000"/>
          <w:sz w:val="21"/>
          <w:szCs w:val="21"/>
        </w:rPr>
        <w:br/>
        <w:t>5616. Human Judgment and Decision Processes</w:t>
      </w:r>
      <w:r w:rsidRPr="004820EB">
        <w:rPr>
          <w:rFonts w:ascii="Helvetica" w:eastAsia="Times New Roman" w:hAnsi="Helvetica"/>
          <w:color w:val="000000"/>
          <w:sz w:val="21"/>
          <w:szCs w:val="21"/>
        </w:rPr>
        <w:br/>
        <w:t>6733. Social Cognition</w:t>
      </w:r>
    </w:p>
    <w:p w:rsidR="00622A00" w:rsidRDefault="00622A00" w:rsidP="00622A00">
      <w:pPr>
        <w:shd w:val="clear" w:color="auto" w:fill="FFFFFF"/>
        <w:spacing w:after="0" w:line="240" w:lineRule="auto"/>
        <w:rPr>
          <w:rFonts w:ascii="Helvetica" w:eastAsia="Times New Roman" w:hAnsi="Helvetica"/>
          <w:color w:val="000000"/>
          <w:sz w:val="21"/>
          <w:szCs w:val="21"/>
        </w:rPr>
      </w:pPr>
      <w:r w:rsidRPr="004820EB">
        <w:rPr>
          <w:rFonts w:ascii="Helvetica" w:eastAsia="Times New Roman" w:hAnsi="Helvetica"/>
          <w:b/>
          <w:bCs/>
          <w:color w:val="000000"/>
          <w:sz w:val="21"/>
          <w:szCs w:val="21"/>
        </w:rPr>
        <w:t>Speech, Language, and Hearing Sciences (SLHS</w:t>
      </w:r>
      <w:proofErr w:type="gramStart"/>
      <w:r w:rsidRPr="004820EB">
        <w:rPr>
          <w:rFonts w:ascii="Helvetica" w:eastAsia="Times New Roman" w:hAnsi="Helvetica"/>
          <w:b/>
          <w:bCs/>
          <w:color w:val="000000"/>
          <w:sz w:val="21"/>
          <w:szCs w:val="21"/>
        </w:rPr>
        <w:t>)</w:t>
      </w:r>
      <w:proofErr w:type="gramEnd"/>
      <w:r w:rsidRPr="004820EB">
        <w:rPr>
          <w:rFonts w:ascii="Helvetica" w:eastAsia="Times New Roman" w:hAnsi="Helvetica"/>
          <w:color w:val="000000"/>
          <w:sz w:val="21"/>
          <w:szCs w:val="21"/>
        </w:rPr>
        <w:br/>
        <w:t>5342. Aphasia</w:t>
      </w:r>
      <w:r w:rsidRPr="004820EB">
        <w:rPr>
          <w:rFonts w:ascii="Helvetica" w:eastAsia="Times New Roman" w:hAnsi="Helvetica"/>
          <w:color w:val="000000"/>
          <w:sz w:val="21"/>
          <w:szCs w:val="21"/>
        </w:rPr>
        <w:br/>
        <w:t>5343. Cognitive-Communicative Disorders</w:t>
      </w:r>
      <w:r w:rsidRPr="004820EB">
        <w:rPr>
          <w:rFonts w:ascii="Helvetica" w:eastAsia="Times New Roman" w:hAnsi="Helvetica"/>
          <w:color w:val="000000"/>
          <w:sz w:val="21"/>
          <w:szCs w:val="21"/>
        </w:rPr>
        <w:br/>
        <w:t>5348. Language Disorders I: Birth to 5 Years</w:t>
      </w:r>
      <w:r w:rsidRPr="004820EB">
        <w:rPr>
          <w:rFonts w:ascii="Helvetica" w:eastAsia="Times New Roman" w:hAnsi="Helvetica"/>
          <w:color w:val="000000"/>
          <w:sz w:val="21"/>
          <w:szCs w:val="21"/>
        </w:rPr>
        <w:br/>
        <w:t>5349. Language Disorders II: School Age Population</w:t>
      </w:r>
      <w:r w:rsidRPr="004820EB">
        <w:rPr>
          <w:rFonts w:ascii="Helvetica" w:eastAsia="Times New Roman" w:hAnsi="Helvetica"/>
          <w:color w:val="000000"/>
          <w:sz w:val="21"/>
          <w:szCs w:val="21"/>
        </w:rPr>
        <w:br/>
      </w:r>
      <w:r w:rsidRPr="00944EE4">
        <w:rPr>
          <w:rFonts w:ascii="Helvetica" w:eastAsia="Times New Roman" w:hAnsi="Helvetica"/>
          <w:color w:val="000000"/>
          <w:sz w:val="21"/>
          <w:szCs w:val="21"/>
          <w:highlight w:val="yellow"/>
        </w:rPr>
        <w:t>5372. Central Auditory Disorders</w:t>
      </w:r>
    </w:p>
    <w:p w:rsidR="00622A00" w:rsidRDefault="00622A00" w:rsidP="00622A00">
      <w:pPr>
        <w:shd w:val="clear" w:color="auto" w:fill="FFFFFF"/>
        <w:spacing w:after="0" w:line="240" w:lineRule="auto"/>
        <w:rPr>
          <w:rFonts w:ascii="Helvetica" w:eastAsia="Times New Roman" w:hAnsi="Helvetica"/>
          <w:color w:val="000000"/>
          <w:sz w:val="21"/>
          <w:szCs w:val="21"/>
        </w:rPr>
      </w:pPr>
      <w:r w:rsidRPr="004820EB">
        <w:rPr>
          <w:rFonts w:ascii="Helvetica" w:eastAsia="Times New Roman" w:hAnsi="Helvetica"/>
          <w:color w:val="000000"/>
          <w:sz w:val="21"/>
          <w:szCs w:val="21"/>
        </w:rPr>
        <w:t>5376. Language Impairments and Literacy</w:t>
      </w:r>
      <w:r w:rsidRPr="004820EB">
        <w:rPr>
          <w:rFonts w:ascii="Helvetica" w:eastAsia="Times New Roman" w:hAnsi="Helvetica"/>
          <w:color w:val="000000"/>
          <w:sz w:val="21"/>
          <w:szCs w:val="21"/>
        </w:rPr>
        <w:br/>
      </w:r>
      <w:r w:rsidRPr="00944EE4">
        <w:rPr>
          <w:rFonts w:ascii="Helvetica" w:eastAsia="Times New Roman" w:hAnsi="Helvetica"/>
          <w:color w:val="000000"/>
          <w:sz w:val="21"/>
          <w:szCs w:val="21"/>
          <w:highlight w:val="yellow"/>
        </w:rPr>
        <w:t>6123.  Bilingualism in Typical and Atypical Populations</w:t>
      </w:r>
    </w:p>
    <w:p w:rsidR="00622A00" w:rsidRPr="004820EB" w:rsidRDefault="00622A00" w:rsidP="00622A00">
      <w:pPr>
        <w:shd w:val="clear" w:color="auto" w:fill="FFFFFF"/>
        <w:spacing w:after="0" w:line="240" w:lineRule="auto"/>
        <w:rPr>
          <w:rFonts w:ascii="Helvetica" w:eastAsia="Times New Roman" w:hAnsi="Helvetica"/>
          <w:color w:val="000000"/>
          <w:sz w:val="21"/>
          <w:szCs w:val="21"/>
        </w:rPr>
      </w:pPr>
      <w:r w:rsidRPr="004820EB">
        <w:rPr>
          <w:rFonts w:ascii="Helvetica" w:eastAsia="Times New Roman" w:hAnsi="Helvetica"/>
          <w:color w:val="000000"/>
          <w:sz w:val="21"/>
          <w:szCs w:val="21"/>
        </w:rPr>
        <w:t>6370. Seminar in Psycholinguistics</w:t>
      </w:r>
    </w:p>
    <w:p w:rsidR="00622A00" w:rsidRDefault="00622A00" w:rsidP="00622A00">
      <w:pPr>
        <w:autoSpaceDE w:val="0"/>
        <w:autoSpaceDN w:val="0"/>
        <w:adjustRightInd w:val="0"/>
        <w:spacing w:after="0"/>
        <w:rPr>
          <w:rFonts w:ascii="Times New Roman" w:hAnsi="Times New Roman"/>
          <w:b/>
          <w:bCs/>
          <w:color w:val="000000"/>
          <w:sz w:val="20"/>
          <w:szCs w:val="20"/>
        </w:rPr>
      </w:pP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r>
      <w:r w:rsidRPr="0053206C">
        <w:rPr>
          <w:rFonts w:ascii="Times New Roman" w:hAnsi="Times New Roman"/>
          <w:bCs/>
          <w:color w:val="000000"/>
          <w:sz w:val="20"/>
          <w:szCs w:val="20"/>
        </w:rPr>
        <w:tab/>
        <w:t xml:space="preserve">           </w:t>
      </w:r>
    </w:p>
    <w:p w:rsidR="00DD379B" w:rsidRDefault="00DD379B"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2018-297</w:t>
      </w:r>
      <w:r w:rsidRPr="003E2EA2">
        <w:rPr>
          <w:rFonts w:ascii="Times New Roman" w:hAnsi="Times New Roman" w:cs="Times New Roman"/>
          <w:b/>
          <w:sz w:val="24"/>
          <w:szCs w:val="24"/>
        </w:rPr>
        <w:tab/>
        <w:t>AAAS</w:t>
      </w:r>
      <w:r w:rsidRPr="003E2EA2">
        <w:rPr>
          <w:rFonts w:ascii="Times New Roman" w:hAnsi="Times New Roman" w:cs="Times New Roman"/>
          <w:b/>
          <w:sz w:val="24"/>
          <w:szCs w:val="24"/>
        </w:rPr>
        <w:tab/>
      </w:r>
      <w:r w:rsidRPr="003E2EA2">
        <w:rPr>
          <w:rFonts w:ascii="Times New Roman" w:hAnsi="Times New Roman" w:cs="Times New Roman"/>
          <w:b/>
          <w:sz w:val="24"/>
          <w:szCs w:val="24"/>
        </w:rPr>
        <w:tab/>
      </w:r>
      <w:r w:rsidRPr="003E2EA2">
        <w:rPr>
          <w:rFonts w:ascii="Times New Roman" w:hAnsi="Times New Roman" w:cs="Times New Roman"/>
          <w:b/>
          <w:sz w:val="24"/>
          <w:szCs w:val="24"/>
        </w:rPr>
        <w:tab/>
        <w:t>Revise Subject Code</w:t>
      </w:r>
    </w:p>
    <w:p w:rsidR="00622A00" w:rsidRDefault="00622A00" w:rsidP="003E2EA2">
      <w:pPr>
        <w:spacing w:after="0" w:line="240" w:lineRule="auto"/>
        <w:rPr>
          <w:rFonts w:ascii="Times New Roman" w:hAnsi="Times New Roman" w:cs="Times New Roman"/>
          <w:b/>
          <w:sz w:val="24"/>
          <w:szCs w:val="24"/>
        </w:rPr>
      </w:pPr>
    </w:p>
    <w:p w:rsidR="00955B2D" w:rsidRDefault="00955B2D" w:rsidP="00955B2D">
      <w:pPr>
        <w:rPr>
          <w:color w:val="1F497D"/>
        </w:rPr>
      </w:pPr>
      <w:r>
        <w:rPr>
          <w:color w:val="1F497D"/>
        </w:rPr>
        <w:t xml:space="preserve">Current Subject Code and Name: AASI (“Asian American Studies Institute”) </w:t>
      </w:r>
    </w:p>
    <w:p w:rsidR="00955B2D" w:rsidRDefault="00955B2D" w:rsidP="00955B2D">
      <w:pPr>
        <w:rPr>
          <w:color w:val="1F497D"/>
        </w:rPr>
      </w:pPr>
    </w:p>
    <w:p w:rsidR="00955B2D" w:rsidRDefault="00955B2D" w:rsidP="00955B2D">
      <w:pPr>
        <w:rPr>
          <w:color w:val="1F497D"/>
        </w:rPr>
      </w:pPr>
      <w:r>
        <w:rPr>
          <w:color w:val="1F497D"/>
        </w:rPr>
        <w:t>Proposed Subject Code and Name: AAAS (“Asian and Asian American Studies”)</w:t>
      </w:r>
    </w:p>
    <w:p w:rsidR="00955B2D" w:rsidRDefault="00955B2D" w:rsidP="00955B2D">
      <w:pPr>
        <w:rPr>
          <w:color w:val="1F497D"/>
        </w:rPr>
      </w:pPr>
    </w:p>
    <w:p w:rsidR="00955B2D" w:rsidRDefault="00955B2D" w:rsidP="00955B2D">
      <w:pPr>
        <w:rPr>
          <w:color w:val="1F497D"/>
        </w:rPr>
      </w:pPr>
      <w:r>
        <w:rPr>
          <w:color w:val="1F497D"/>
        </w:rPr>
        <w:t xml:space="preserve">Justification: In 2014, the unit changed its name from the “Asian American Studies Institute” to the “Asian and Asian American Studies Institute.” In FY 2013-2014, the Institute expanded its curricular purview and faculty focus to include “Asian studies.” The name change </w:t>
      </w:r>
      <w:proofErr w:type="gramStart"/>
      <w:r>
        <w:rPr>
          <w:color w:val="1F497D"/>
        </w:rPr>
        <w:t>was intended</w:t>
      </w:r>
      <w:proofErr w:type="gramEnd"/>
      <w:r>
        <w:rPr>
          <w:color w:val="1F497D"/>
        </w:rPr>
        <w:t xml:space="preserve"> to more accurately reflect institute research and teaching. </w:t>
      </w:r>
      <w:proofErr w:type="gramStart"/>
      <w:r>
        <w:rPr>
          <w:color w:val="1F497D"/>
        </w:rPr>
        <w:t>This change was approved by the Board of Trustees</w:t>
      </w:r>
      <w:proofErr w:type="gramEnd"/>
      <w:r>
        <w:rPr>
          <w:color w:val="1F497D"/>
        </w:rPr>
        <w:t xml:space="preserve"> in Spring 2014. In tandem with the official name change, the Institute faculty voted to change the course designation to AAAS (“Asian and Asian American Studies”). Originally, the then-director (Cathy Schlund-Vials) </w:t>
      </w:r>
      <w:proofErr w:type="gramStart"/>
      <w:r>
        <w:rPr>
          <w:color w:val="1F497D"/>
        </w:rPr>
        <w:t>was told</w:t>
      </w:r>
      <w:proofErr w:type="gramEnd"/>
      <w:r>
        <w:rPr>
          <w:color w:val="1F497D"/>
        </w:rPr>
        <w:t xml:space="preserve"> that the course change would follow a similar process (via the Provost’s office). Each year, the paperwork </w:t>
      </w:r>
      <w:proofErr w:type="gramStart"/>
      <w:r>
        <w:rPr>
          <w:color w:val="1F497D"/>
        </w:rPr>
        <w:t>was submitted to the office and approved</w:t>
      </w:r>
      <w:proofErr w:type="gramEnd"/>
      <w:r>
        <w:rPr>
          <w:color w:val="1F497D"/>
        </w:rPr>
        <w:t xml:space="preserve">. However, it </w:t>
      </w:r>
      <w:proofErr w:type="gramStart"/>
      <w:r>
        <w:rPr>
          <w:color w:val="1F497D"/>
        </w:rPr>
        <w:t>was never forwarded</w:t>
      </w:r>
      <w:proofErr w:type="gramEnd"/>
      <w:r>
        <w:rPr>
          <w:color w:val="1F497D"/>
        </w:rPr>
        <w:t xml:space="preserve"> to the CLAS College C&amp;C. It was not until </w:t>
      </w:r>
      <w:proofErr w:type="gramStart"/>
      <w:r>
        <w:rPr>
          <w:color w:val="1F497D"/>
        </w:rPr>
        <w:t>Fall</w:t>
      </w:r>
      <w:proofErr w:type="gramEnd"/>
      <w:r>
        <w:rPr>
          <w:color w:val="1F497D"/>
        </w:rPr>
        <w:t xml:space="preserve"> 2018 that the correct procedure was enumerated. </w:t>
      </w:r>
    </w:p>
    <w:p w:rsidR="00955B2D" w:rsidRDefault="00955B2D" w:rsidP="00955B2D">
      <w:pPr>
        <w:rPr>
          <w:color w:val="1F497D"/>
        </w:rPr>
      </w:pPr>
    </w:p>
    <w:p w:rsidR="00955B2D" w:rsidRDefault="00955B2D" w:rsidP="00955B2D">
      <w:pPr>
        <w:rPr>
          <w:color w:val="1F497D"/>
        </w:rPr>
      </w:pPr>
      <w:r>
        <w:rPr>
          <w:color w:val="1F497D"/>
        </w:rPr>
        <w:t xml:space="preserve">Date of </w:t>
      </w:r>
      <w:proofErr w:type="spellStart"/>
      <w:r>
        <w:rPr>
          <w:color w:val="1F497D"/>
        </w:rPr>
        <w:t>Dept</w:t>
      </w:r>
      <w:proofErr w:type="spellEnd"/>
      <w:r>
        <w:rPr>
          <w:color w:val="1F497D"/>
        </w:rPr>
        <w:t xml:space="preserve"> Approval: May 1, 2014 (this </w:t>
      </w:r>
      <w:proofErr w:type="gramStart"/>
      <w:r>
        <w:rPr>
          <w:color w:val="1F497D"/>
        </w:rPr>
        <w:t>was most recently approved</w:t>
      </w:r>
      <w:proofErr w:type="gramEnd"/>
      <w:r>
        <w:rPr>
          <w:color w:val="1F497D"/>
        </w:rPr>
        <w:t xml:space="preserve"> via return vote on November 21, 2018) </w:t>
      </w:r>
    </w:p>
    <w:p w:rsidR="00955B2D" w:rsidRDefault="00955B2D" w:rsidP="00955B2D"/>
    <w:p w:rsidR="003E2EA2" w:rsidRPr="003E2EA2" w:rsidRDefault="003E2EA2" w:rsidP="003E2EA2">
      <w:pPr>
        <w:spacing w:after="0" w:line="240" w:lineRule="auto"/>
        <w:rPr>
          <w:rFonts w:ascii="Times New Roman" w:hAnsi="Times New Roman" w:cs="Times New Roman"/>
          <w:b/>
          <w:color w:val="FF0000"/>
          <w:sz w:val="24"/>
          <w:szCs w:val="24"/>
        </w:rPr>
      </w:pPr>
      <w:r w:rsidRPr="003E2EA2">
        <w:rPr>
          <w:rFonts w:ascii="Times New Roman" w:hAnsi="Times New Roman" w:cs="Times New Roman"/>
          <w:b/>
          <w:sz w:val="24"/>
          <w:szCs w:val="24"/>
        </w:rPr>
        <w:t>2018-298</w:t>
      </w:r>
      <w:r w:rsidRPr="003E2EA2">
        <w:rPr>
          <w:rFonts w:ascii="Times New Roman" w:hAnsi="Times New Roman" w:cs="Times New Roman"/>
          <w:b/>
          <w:sz w:val="24"/>
          <w:szCs w:val="24"/>
        </w:rPr>
        <w:tab/>
        <w:t>AASI/HIST 3554</w:t>
      </w:r>
      <w:r w:rsidRPr="003E2EA2">
        <w:rPr>
          <w:rFonts w:ascii="Times New Roman" w:hAnsi="Times New Roman" w:cs="Times New Roman"/>
          <w:b/>
          <w:sz w:val="24"/>
          <w:szCs w:val="24"/>
        </w:rPr>
        <w:tab/>
        <w:t xml:space="preserve">Revise Course </w:t>
      </w:r>
      <w:r w:rsidRPr="003E2EA2">
        <w:rPr>
          <w:rFonts w:ascii="Times New Roman" w:hAnsi="Times New Roman" w:cs="Times New Roman"/>
          <w:b/>
          <w:color w:val="FF0000"/>
          <w:sz w:val="24"/>
          <w:szCs w:val="24"/>
        </w:rPr>
        <w:t>(G) (S)</w:t>
      </w:r>
    </w:p>
    <w:p w:rsidR="00955B2D" w:rsidRDefault="00955B2D"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53"/>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18-9566</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Chang</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Immigrants and the Shaping of U.S. History</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In Progress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Start &gt; History &gt; AASI &gt; College of Liberal Arts and Sciences</w:t>
            </w:r>
          </w:p>
        </w:tc>
      </w:tr>
    </w:tbl>
    <w:p w:rsidR="00DB545C" w:rsidRDefault="00DB545C" w:rsidP="00DB54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124"/>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t>COURSE INFO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Revise Course</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Neither</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2</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HIST</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College of Liberal Arts and Sciences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History</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AASI</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College of Liberal Arts and Sciences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AASI</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Shared subject matter and preparation for minor in Asian American Studies.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Immigrants and the Shaping of U.S. History</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3554</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Yes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The course is already using 3554 for both cross-listed sections</w:t>
            </w:r>
          </w:p>
        </w:tc>
      </w:tr>
    </w:tbl>
    <w:p w:rsidR="00DB545C" w:rsidRDefault="00DB545C" w:rsidP="00DB54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83"/>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t>CONTACT INFO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Jason Chang</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History</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joc11007</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2C1B77" w:rsidP="00312DF6">
            <w:pPr>
              <w:rPr>
                <w:rFonts w:ascii="Arial" w:hAnsi="Arial" w:cs="Arial"/>
                <w:sz w:val="15"/>
                <w:szCs w:val="15"/>
              </w:rPr>
            </w:pPr>
            <w:hyperlink r:id="rId36" w:history="1">
              <w:r w:rsidR="00DB545C">
                <w:rPr>
                  <w:rStyle w:val="Hyperlink"/>
                  <w:rFonts w:ascii="Arial" w:hAnsi="Arial" w:cs="Arial"/>
                  <w:sz w:val="15"/>
                  <w:szCs w:val="15"/>
                </w:rPr>
                <w:t>jason.o.chang@uconn.edu</w:t>
              </w:r>
            </w:hyperlink>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Myself</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Yes</w:t>
            </w:r>
          </w:p>
        </w:tc>
      </w:tr>
    </w:tbl>
    <w:p w:rsidR="00DB545C" w:rsidRDefault="00DB545C" w:rsidP="00DB54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731"/>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t>COURSE FEATURES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Winter Intersession</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2019</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Yes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Yes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Yes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Yes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Area C: History</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b/>
                <w:bCs/>
                <w:sz w:val="15"/>
                <w:szCs w:val="15"/>
              </w:rPr>
            </w:pP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1</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40</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3</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Lectures and Discussion</w:t>
            </w:r>
          </w:p>
        </w:tc>
      </w:tr>
    </w:tbl>
    <w:p w:rsidR="00DB545C" w:rsidRDefault="00DB545C" w:rsidP="00DB54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None</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proofErr w:type="spellStart"/>
            <w:r>
              <w:rPr>
                <w:rFonts w:ascii="Arial" w:hAnsi="Arial" w:cs="Arial"/>
                <w:b/>
                <w:bCs/>
                <w:sz w:val="15"/>
                <w:szCs w:val="15"/>
              </w:rPr>
              <w:lastRenderedPageBreak/>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None</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None</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 Consent Required</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bl>
    <w:p w:rsidR="00DB545C" w:rsidRDefault="00DB545C" w:rsidP="00DB54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t>GRADING</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Graded</w:t>
            </w:r>
          </w:p>
        </w:tc>
      </w:tr>
    </w:tbl>
    <w:p w:rsidR="00DB545C" w:rsidRDefault="00DB545C" w:rsidP="00DB54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t>SPECIAL INSTRUCTIONAL FEATURES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Yes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No</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Yes</w:t>
            </w:r>
          </w:p>
        </w:tc>
      </w:tr>
    </w:tbl>
    <w:p w:rsidR="00DB545C" w:rsidRDefault="00DB545C" w:rsidP="00DB54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01"/>
        <w:gridCol w:w="7443"/>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t>COURSE DETAILS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 xml:space="preserve">AASI 3554. Immigrants and the Shaping of American History (Also offered as AASI 3554.) Three credits. Recommended preparation: one course in American History. The origins of immigration to the United States and the interaction of immigrants with the social, political, and economic life of the nation after 1789, with emphasis on such topics as nativism, assimilation, and the “ethnic legacy.” </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AASI 3554. Immigrants and the Shaping of American History (Also offered as AASI 3554.) Three credits. Recommended preparation: one course in American History. The origins of immigration to the United States and the interaction of immigrants with the social, political, and economic life of the nation after 1789, with emphasis on such topics as nativism, assimilation, and the “ethnic legacy.” CA1 (C). CA4-INT.</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The added GEN ED designations will expand relevant offerings and promote recruitment into the Asian American Studies minor.</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Some content overlap but this course is unique with special attention to periodization of U.S. immigration history, not ethnic specific.</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The course describes the transformation of U.S. immigration history from colony to empire through shared readings and close textual analysis of primary documents.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Weekly discussion forums, assignments, and quizzes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This course builds foundations in historical knowledge by using competing historical narratives to engage students in critical thinking about the incorporation and integration of different immigrant groups.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lastRenderedPageBreak/>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Analysis of changing political and cultural identity of immigrants builds greater appreciation for the evolution of American nationality and political culture.</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The course develops historical knowledge about a wide range of immigrant groups from multiple perspectives. Also includes groups typically not included in traditional immigration narratives, such as African Americans, Filipinos and Puerto Ricans.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DB545C"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2C1B77" w:rsidP="00312DF6">
                  <w:pPr>
                    <w:rPr>
                      <w:rFonts w:ascii="Arial" w:hAnsi="Arial" w:cs="Arial"/>
                      <w:sz w:val="15"/>
                      <w:szCs w:val="15"/>
                    </w:rPr>
                  </w:pPr>
                  <w:hyperlink r:id="rId37" w:tgtFrame="_self" w:history="1">
                    <w:r w:rsidR="00DB545C">
                      <w:rPr>
                        <w:rStyle w:val="Hyperlink"/>
                        <w:rFonts w:ascii="Arial" w:hAnsi="Arial" w:cs="Arial"/>
                        <w:sz w:val="15"/>
                        <w:szCs w:val="15"/>
                      </w:rPr>
                      <w:t>HIST 3554_Syllabus.docx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HIST 3554_Syllabus.docx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Syllabus</w:t>
                  </w:r>
                </w:p>
              </w:tc>
            </w:tr>
          </w:tbl>
          <w:p w:rsidR="00DB545C" w:rsidRDefault="00DB545C" w:rsidP="00312DF6"/>
        </w:tc>
      </w:tr>
    </w:tbl>
    <w:p w:rsidR="00DB545C" w:rsidRDefault="00DB545C" w:rsidP="00DB54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0"/>
        <w:gridCol w:w="8194"/>
      </w:tblGrid>
      <w:tr w:rsidR="00DB545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B545C" w:rsidRDefault="00DB545C"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120"/>
              <w:gridCol w:w="961"/>
              <w:gridCol w:w="655"/>
              <w:gridCol w:w="1014"/>
              <w:gridCol w:w="3769"/>
            </w:tblGrid>
            <w:tr w:rsidR="00DB545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B545C" w:rsidRDefault="00DB545C"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DB545C"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11/20/2018 - 14:41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Adding GEN ED designations.</w:t>
                  </w:r>
                </w:p>
              </w:tc>
            </w:tr>
            <w:tr w:rsidR="00DB545C"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11/20/2018 - 21:43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11/19/2018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 xml:space="preserve">This proposal once approved with expand GEN ED offerings in an underrepresented subject area. </w:t>
                  </w:r>
                </w:p>
              </w:tc>
            </w:tr>
            <w:tr w:rsidR="00DB545C"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Cathy Schlund-Vials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11/21/2018 - 07:37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11/14/2018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45C" w:rsidRDefault="00DB545C" w:rsidP="00312DF6">
                  <w:pPr>
                    <w:rPr>
                      <w:rFonts w:ascii="Arial" w:hAnsi="Arial" w:cs="Arial"/>
                      <w:sz w:val="15"/>
                      <w:szCs w:val="15"/>
                    </w:rPr>
                  </w:pPr>
                  <w:r>
                    <w:rPr>
                      <w:rFonts w:ascii="Arial" w:hAnsi="Arial" w:cs="Arial"/>
                      <w:sz w:val="15"/>
                      <w:szCs w:val="15"/>
                    </w:rPr>
                    <w:t xml:space="preserve">Having the additional GEN ED designations will increase the Institute's profile among undergraduate students and enhance its ability to contribute to the university's larger mission/vision. </w:t>
                  </w:r>
                </w:p>
              </w:tc>
            </w:tr>
          </w:tbl>
          <w:p w:rsidR="00DB545C" w:rsidRDefault="00DB545C" w:rsidP="00312DF6"/>
        </w:tc>
      </w:tr>
    </w:tbl>
    <w:p w:rsidR="00DB545C" w:rsidRDefault="00DB545C" w:rsidP="00DB545C">
      <w:pPr>
        <w:rPr>
          <w:sz w:val="20"/>
          <w:szCs w:val="20"/>
        </w:rPr>
      </w:pPr>
    </w:p>
    <w:p w:rsidR="00DB545C" w:rsidRDefault="00DB545C" w:rsidP="00DB545C"/>
    <w:p w:rsidR="00DB545C" w:rsidRDefault="00DB545C" w:rsidP="00DB545C">
      <w:pPr>
        <w:pStyle w:val="Body"/>
        <w:widowControl w:val="0"/>
        <w:tabs>
          <w:tab w:val="right" w:pos="9900"/>
        </w:tabs>
        <w:ind w:firstLine="1440"/>
        <w:jc w:val="right"/>
      </w:pPr>
      <w:bookmarkStart w:id="0" w:name="h.t5923ixujwro"/>
      <w:r>
        <w:rPr>
          <w:noProof/>
        </w:rPr>
        <w:lastRenderedPageBreak/>
        <w:drawing>
          <wp:anchor distT="1143000" distB="1143000" distL="1143000" distR="1143000" simplePos="0" relativeHeight="251659264" behindDoc="0" locked="0" layoutInCell="1" allowOverlap="1" wp14:anchorId="284868BF" wp14:editId="7CE730BD">
            <wp:simplePos x="0" y="0"/>
            <wp:positionH relativeFrom="page">
              <wp:posOffset>-1600199</wp:posOffset>
            </wp:positionH>
            <wp:positionV relativeFrom="line">
              <wp:posOffset>152400</wp:posOffset>
            </wp:positionV>
            <wp:extent cx="1601470" cy="474980"/>
            <wp:effectExtent l="0" t="0" r="0" b="0"/>
            <wp:wrapSquare wrapText="bothSides" distT="1143000" distB="1143000" distL="1143000" distR="1143000"/>
            <wp:docPr id="1073741825" name="officeArt object" descr="UConn Wordmark&#10;&#10;UConn Wordmark"/>
            <wp:cNvGraphicFramePr/>
            <a:graphic xmlns:a="http://schemas.openxmlformats.org/drawingml/2006/main">
              <a:graphicData uri="http://schemas.openxmlformats.org/drawingml/2006/picture">
                <pic:pic xmlns:pic="http://schemas.openxmlformats.org/drawingml/2006/picture">
                  <pic:nvPicPr>
                    <pic:cNvPr id="1073741825" name="UConn Wordmark&#10;&#10;UConn Wordmark" descr="UConn WordmarkUConn Wordmark"/>
                    <pic:cNvPicPr>
                      <a:picLocks noChangeAspect="1"/>
                    </pic:cNvPicPr>
                  </pic:nvPicPr>
                  <pic:blipFill>
                    <a:blip r:embed="rId38">
                      <a:extLst/>
                    </a:blip>
                    <a:stretch>
                      <a:fillRect/>
                    </a:stretch>
                  </pic:blipFill>
                  <pic:spPr>
                    <a:xfrm>
                      <a:off x="0" y="0"/>
                      <a:ext cx="1601470" cy="474980"/>
                    </a:xfrm>
                    <a:prstGeom prst="rect">
                      <a:avLst/>
                    </a:prstGeom>
                    <a:ln w="12700" cap="flat">
                      <a:noFill/>
                      <a:miter lim="400000"/>
                    </a:ln>
                    <a:effectLst/>
                  </pic:spPr>
                </pic:pic>
              </a:graphicData>
            </a:graphic>
          </wp:anchor>
        </w:drawing>
      </w:r>
      <w:bookmarkEnd w:id="0"/>
    </w:p>
    <w:p w:rsidR="00DB545C" w:rsidRDefault="00DB545C" w:rsidP="00DB545C">
      <w:pPr>
        <w:pStyle w:val="Body"/>
        <w:widowControl w:val="0"/>
        <w:tabs>
          <w:tab w:val="right" w:pos="9900"/>
        </w:tabs>
        <w:ind w:firstLine="1440"/>
        <w:jc w:val="right"/>
      </w:pPr>
      <w:bookmarkStart w:id="1" w:name="h.gjdgxs"/>
      <w:r>
        <w:rPr>
          <w:sz w:val="24"/>
          <w:szCs w:val="24"/>
          <w:lang w:val="de-DE"/>
        </w:rPr>
        <w:t>HIST 3554</w:t>
      </w:r>
    </w:p>
    <w:p w:rsidR="00DB545C" w:rsidRDefault="00DB545C" w:rsidP="00DB545C">
      <w:pPr>
        <w:pStyle w:val="Body"/>
        <w:widowControl w:val="0"/>
        <w:tabs>
          <w:tab w:val="right" w:pos="9900"/>
        </w:tabs>
        <w:jc w:val="right"/>
      </w:pPr>
      <w:r>
        <w:rPr>
          <w:sz w:val="24"/>
          <w:szCs w:val="24"/>
        </w:rPr>
        <w:t>Immigrants and the Shaping of U.S. History</w:t>
      </w:r>
    </w:p>
    <w:bookmarkEnd w:id="1"/>
    <w:p w:rsidR="00DB545C" w:rsidRDefault="00DB545C" w:rsidP="00DB545C">
      <w:pPr>
        <w:pStyle w:val="Body"/>
        <w:widowControl w:val="0"/>
        <w:tabs>
          <w:tab w:val="right" w:pos="9900"/>
        </w:tabs>
        <w:ind w:right="90"/>
      </w:pPr>
    </w:p>
    <w:p w:rsidR="00DB545C" w:rsidRDefault="00DB545C" w:rsidP="00DB545C">
      <w:pPr>
        <w:pStyle w:val="Heading"/>
      </w:pPr>
      <w:bookmarkStart w:id="2" w:name="h.30j0zll"/>
      <w:r>
        <w:rPr>
          <w:rFonts w:eastAsia="Arial Unicode MS" w:cs="Arial Unicode MS"/>
          <w:lang w:val="fr-FR"/>
        </w:rPr>
        <w:t>Syllabus</w:t>
      </w:r>
    </w:p>
    <w:p w:rsidR="00DB545C" w:rsidRDefault="00DB545C" w:rsidP="00DB545C">
      <w:pPr>
        <w:pStyle w:val="Body"/>
        <w:widowControl w:val="0"/>
        <w:jc w:val="center"/>
      </w:pPr>
    </w:p>
    <w:p w:rsidR="00DB545C" w:rsidRDefault="00DB545C" w:rsidP="00DB545C">
      <w:pPr>
        <w:pStyle w:val="Body"/>
        <w:widowControl w:val="0"/>
      </w:pPr>
      <w:r>
        <w:rPr>
          <w:b/>
          <w:bCs/>
          <w:sz w:val="20"/>
          <w:szCs w:val="20"/>
        </w:rPr>
        <w:t xml:space="preserve">Excluding materials for purchase, syllabus information may be subject to change. The most up-to-date syllabus is located within the course in </w:t>
      </w:r>
      <w:proofErr w:type="spellStart"/>
      <w:r>
        <w:rPr>
          <w:b/>
          <w:bCs/>
          <w:sz w:val="20"/>
          <w:szCs w:val="20"/>
        </w:rPr>
        <w:t>HuskyCT</w:t>
      </w:r>
      <w:proofErr w:type="spellEnd"/>
      <w:r>
        <w:rPr>
          <w:b/>
          <w:bCs/>
          <w:sz w:val="20"/>
          <w:szCs w:val="20"/>
        </w:rPr>
        <w:t>.</w:t>
      </w:r>
      <w:bookmarkEnd w:id="2"/>
    </w:p>
    <w:p w:rsidR="00DB545C" w:rsidRDefault="00DB545C" w:rsidP="00DB545C">
      <w:pPr>
        <w:pStyle w:val="Heading2"/>
        <w:spacing w:before="200"/>
      </w:pPr>
      <w:bookmarkStart w:id="3" w:name="h.qmpk90w2hueg"/>
      <w:r>
        <w:rPr>
          <w:color w:val="1C4587"/>
          <w:u w:color="1C4587"/>
        </w:rPr>
        <w:t>Course and Instructor Information</w:t>
      </w:r>
    </w:p>
    <w:p w:rsidR="00DB545C" w:rsidRDefault="00DB545C" w:rsidP="00DB545C">
      <w:pPr>
        <w:pStyle w:val="Body"/>
        <w:widowControl w:val="0"/>
        <w:tabs>
          <w:tab w:val="left" w:pos="2063"/>
        </w:tabs>
      </w:pPr>
    </w:p>
    <w:p w:rsidR="00DB545C" w:rsidRDefault="00DB545C" w:rsidP="00DB545C">
      <w:pPr>
        <w:pStyle w:val="Body"/>
        <w:widowControl w:val="0"/>
        <w:tabs>
          <w:tab w:val="left" w:pos="2063"/>
        </w:tabs>
      </w:pPr>
      <w:r>
        <w:rPr>
          <w:b/>
          <w:bCs/>
          <w:sz w:val="20"/>
          <w:szCs w:val="20"/>
        </w:rPr>
        <w:t xml:space="preserve">Course Title:  </w:t>
      </w:r>
      <w:r>
        <w:rPr>
          <w:sz w:val="20"/>
          <w:szCs w:val="20"/>
        </w:rPr>
        <w:t>Immigrants and the Shaping of U.S. History</w:t>
      </w:r>
    </w:p>
    <w:p w:rsidR="00DB545C" w:rsidRDefault="00DB545C" w:rsidP="00DB545C">
      <w:pPr>
        <w:pStyle w:val="Body"/>
        <w:widowControl w:val="0"/>
        <w:tabs>
          <w:tab w:val="left" w:pos="2063"/>
        </w:tabs>
      </w:pPr>
      <w:r>
        <w:rPr>
          <w:b/>
          <w:bCs/>
          <w:sz w:val="20"/>
          <w:szCs w:val="20"/>
        </w:rPr>
        <w:t xml:space="preserve">Credits:  </w:t>
      </w:r>
      <w:proofErr w:type="gramStart"/>
      <w:r>
        <w:rPr>
          <w:sz w:val="20"/>
          <w:szCs w:val="20"/>
        </w:rPr>
        <w:t>3</w:t>
      </w:r>
      <w:proofErr w:type="gramEnd"/>
    </w:p>
    <w:p w:rsidR="00DB545C" w:rsidRDefault="00DB545C" w:rsidP="00DB545C">
      <w:pPr>
        <w:pStyle w:val="Body"/>
        <w:widowControl w:val="0"/>
        <w:tabs>
          <w:tab w:val="left" w:pos="2063"/>
        </w:tabs>
      </w:pPr>
      <w:r>
        <w:rPr>
          <w:b/>
          <w:bCs/>
          <w:sz w:val="20"/>
          <w:szCs w:val="20"/>
        </w:rPr>
        <w:t>Format:</w:t>
      </w:r>
      <w:r>
        <w:rPr>
          <w:sz w:val="20"/>
          <w:szCs w:val="20"/>
          <w:lang w:val="de-DE"/>
        </w:rPr>
        <w:t xml:space="preserve">  Online</w:t>
      </w:r>
    </w:p>
    <w:p w:rsidR="00DB545C" w:rsidRDefault="00DB545C" w:rsidP="00DB545C">
      <w:pPr>
        <w:pStyle w:val="Body"/>
        <w:widowControl w:val="0"/>
        <w:tabs>
          <w:tab w:val="left" w:pos="2000"/>
        </w:tabs>
      </w:pPr>
      <w:r>
        <w:rPr>
          <w:b/>
          <w:bCs/>
          <w:sz w:val="20"/>
          <w:szCs w:val="20"/>
        </w:rPr>
        <w:t xml:space="preserve">Prerequisites: </w:t>
      </w:r>
      <w:r>
        <w:rPr>
          <w:sz w:val="20"/>
          <w:szCs w:val="20"/>
          <w:lang w:val="it-IT"/>
        </w:rPr>
        <w:t xml:space="preserve"> None</w:t>
      </w:r>
    </w:p>
    <w:p w:rsidR="00DB545C" w:rsidRDefault="00DB545C" w:rsidP="00DB545C">
      <w:pPr>
        <w:pStyle w:val="Body"/>
        <w:widowControl w:val="0"/>
        <w:tabs>
          <w:tab w:val="left" w:pos="2063"/>
        </w:tabs>
      </w:pPr>
      <w:r>
        <w:rPr>
          <w:b/>
          <w:bCs/>
          <w:sz w:val="20"/>
          <w:szCs w:val="20"/>
          <w:lang w:val="it-IT"/>
        </w:rPr>
        <w:t xml:space="preserve">Professor:  </w:t>
      </w:r>
      <w:r>
        <w:rPr>
          <w:sz w:val="20"/>
          <w:szCs w:val="20"/>
          <w:lang w:val="da-DK"/>
        </w:rPr>
        <w:t xml:space="preserve">Jason Oliver Chang </w:t>
      </w:r>
    </w:p>
    <w:p w:rsidR="00DB545C" w:rsidRDefault="00DB545C" w:rsidP="00DB545C">
      <w:pPr>
        <w:pStyle w:val="Body"/>
        <w:widowControl w:val="0"/>
      </w:pPr>
    </w:p>
    <w:p w:rsidR="00DB545C" w:rsidRDefault="00DB545C" w:rsidP="00DB545C">
      <w:pPr>
        <w:pStyle w:val="Body"/>
        <w:widowControl w:val="0"/>
        <w:tabs>
          <w:tab w:val="left" w:pos="2100"/>
        </w:tabs>
      </w:pPr>
      <w:r>
        <w:rPr>
          <w:b/>
          <w:bCs/>
          <w:sz w:val="20"/>
          <w:szCs w:val="20"/>
        </w:rPr>
        <w:t xml:space="preserve">Email: </w:t>
      </w:r>
      <w:r>
        <w:rPr>
          <w:sz w:val="20"/>
          <w:szCs w:val="20"/>
          <w:lang w:val="it-IT"/>
        </w:rPr>
        <w:t>jason.o.chang@uconn.edu</w:t>
      </w:r>
    </w:p>
    <w:p w:rsidR="00DB545C" w:rsidRDefault="00DB545C" w:rsidP="00DB545C">
      <w:pPr>
        <w:pStyle w:val="Body"/>
        <w:widowControl w:val="0"/>
      </w:pPr>
      <w:r>
        <w:rPr>
          <w:b/>
          <w:bCs/>
          <w:sz w:val="20"/>
          <w:szCs w:val="20"/>
        </w:rPr>
        <w:t xml:space="preserve">Office Hours/Availability:  </w:t>
      </w:r>
      <w:r>
        <w:rPr>
          <w:sz w:val="20"/>
          <w:szCs w:val="20"/>
        </w:rPr>
        <w:t>1-2 Day Response for Questions</w:t>
      </w:r>
      <w:bookmarkEnd w:id="3"/>
    </w:p>
    <w:p w:rsidR="00DB545C" w:rsidRDefault="00DB545C" w:rsidP="00DB545C">
      <w:pPr>
        <w:pStyle w:val="Heading2"/>
        <w:spacing w:before="200"/>
      </w:pPr>
      <w:bookmarkStart w:id="4" w:name="h.2et92p0"/>
      <w:r>
        <w:rPr>
          <w:color w:val="1C4587"/>
          <w:u w:color="1C4587"/>
        </w:rPr>
        <w:t>Course Materials</w:t>
      </w:r>
    </w:p>
    <w:p w:rsidR="00DB545C" w:rsidRDefault="00DB545C" w:rsidP="00DB545C">
      <w:pPr>
        <w:pStyle w:val="Body"/>
        <w:widowControl w:val="0"/>
      </w:pPr>
    </w:p>
    <w:p w:rsidR="00DB545C" w:rsidRDefault="00DB545C" w:rsidP="00DB545C">
      <w:pPr>
        <w:pStyle w:val="Body"/>
        <w:widowControl w:val="0"/>
      </w:pPr>
      <w:r>
        <w:rPr>
          <w:b/>
          <w:bCs/>
          <w:sz w:val="20"/>
          <w:szCs w:val="20"/>
        </w:rPr>
        <w:t xml:space="preserve">Required course materials </w:t>
      </w:r>
      <w:proofErr w:type="gramStart"/>
      <w:r>
        <w:rPr>
          <w:b/>
          <w:bCs/>
          <w:sz w:val="20"/>
          <w:szCs w:val="20"/>
        </w:rPr>
        <w:t>should be obtained</w:t>
      </w:r>
      <w:proofErr w:type="gramEnd"/>
      <w:r>
        <w:rPr>
          <w:b/>
          <w:bCs/>
          <w:sz w:val="20"/>
          <w:szCs w:val="20"/>
        </w:rPr>
        <w:t xml:space="preserve"> before the first day of class</w:t>
      </w:r>
      <w:r>
        <w:rPr>
          <w:sz w:val="20"/>
          <w:szCs w:val="20"/>
        </w:rPr>
        <w:t>.</w:t>
      </w:r>
      <w:r>
        <w:rPr>
          <w:rFonts w:ascii="Arial Unicode MS" w:hAnsi="Arial Unicode MS"/>
          <w:sz w:val="20"/>
          <w:szCs w:val="20"/>
        </w:rPr>
        <w:br/>
      </w:r>
    </w:p>
    <w:p w:rsidR="00DB545C" w:rsidRDefault="00DB545C" w:rsidP="00DB545C">
      <w:pPr>
        <w:pStyle w:val="Body"/>
        <w:widowControl w:val="0"/>
      </w:pPr>
      <w:r>
        <w:rPr>
          <w:sz w:val="20"/>
          <w:szCs w:val="20"/>
        </w:rPr>
        <w:t xml:space="preserve">Texts are available through a local or online bookstore. </w:t>
      </w:r>
      <w:r>
        <w:rPr>
          <w:sz w:val="18"/>
          <w:szCs w:val="18"/>
          <w:shd w:val="clear" w:color="auto" w:fill="FFFFFF"/>
        </w:rPr>
        <w:t>The</w:t>
      </w:r>
      <w:hyperlink r:id="rId39" w:history="1">
        <w:r>
          <w:rPr>
            <w:rStyle w:val="Hyperlink0"/>
          </w:rPr>
          <w:t xml:space="preserve"> UConn Co-op</w:t>
        </w:r>
      </w:hyperlink>
      <w:r>
        <w:rPr>
          <w:rStyle w:val="None"/>
          <w:sz w:val="18"/>
          <w:szCs w:val="18"/>
          <w:shd w:val="clear" w:color="auto" w:fill="FFFFFF"/>
        </w:rPr>
        <w:t xml:space="preserve"> carries many materials that can be shipped via its online </w:t>
      </w:r>
      <w:hyperlink r:id="rId40" w:history="1">
        <w:r>
          <w:rPr>
            <w:rStyle w:val="Hyperlink0"/>
          </w:rPr>
          <w:t xml:space="preserve">Textbooks </w:t>
        </w:r>
        <w:proofErr w:type="gramStart"/>
        <w:r>
          <w:rPr>
            <w:rStyle w:val="Hyperlink0"/>
          </w:rPr>
          <w:t>To</w:t>
        </w:r>
        <w:proofErr w:type="gramEnd"/>
        <w:r>
          <w:rPr>
            <w:rStyle w:val="Hyperlink0"/>
          </w:rPr>
          <w:t xml:space="preserve"> Go</w:t>
        </w:r>
      </w:hyperlink>
      <w:r>
        <w:rPr>
          <w:rStyle w:val="None"/>
          <w:sz w:val="18"/>
          <w:szCs w:val="18"/>
          <w:shd w:val="clear" w:color="auto" w:fill="FFFFFF"/>
        </w:rPr>
        <w:t xml:space="preserve"> service. </w:t>
      </w:r>
      <w:r>
        <w:rPr>
          <w:rStyle w:val="None"/>
          <w:sz w:val="20"/>
          <w:szCs w:val="20"/>
        </w:rPr>
        <w:t>For more information, see Textbooks and Materials on our</w:t>
      </w:r>
      <w:hyperlink r:id="rId41" w:history="1">
        <w:r>
          <w:rPr>
            <w:rStyle w:val="Hyperlink1"/>
          </w:rPr>
          <w:t xml:space="preserve"> </w:t>
        </w:r>
      </w:hyperlink>
      <w:hyperlink r:id="rId42" w:history="1">
        <w:r>
          <w:rPr>
            <w:rStyle w:val="Hyperlink2"/>
          </w:rPr>
          <w:t>Enrolled Students</w:t>
        </w:r>
      </w:hyperlink>
      <w:r>
        <w:rPr>
          <w:rStyle w:val="Hyperlink1"/>
        </w:rPr>
        <w:t xml:space="preserve"> </w:t>
      </w:r>
      <w:r>
        <w:rPr>
          <w:rStyle w:val="None"/>
          <w:sz w:val="20"/>
          <w:szCs w:val="20"/>
          <w:lang w:val="it-IT"/>
        </w:rPr>
        <w:t>page.</w:t>
      </w:r>
      <w:r>
        <w:rPr>
          <w:rStyle w:val="Hyperlink1"/>
        </w:rPr>
        <w:t xml:space="preserve"> </w:t>
      </w:r>
    </w:p>
    <w:p w:rsidR="00DB545C" w:rsidRDefault="00DB545C" w:rsidP="00DB545C">
      <w:pPr>
        <w:pStyle w:val="Body"/>
        <w:widowControl w:val="0"/>
      </w:pPr>
    </w:p>
    <w:p w:rsidR="00DB545C" w:rsidRDefault="00DB545C" w:rsidP="00DB545C">
      <w:pPr>
        <w:pStyle w:val="Body"/>
        <w:widowControl w:val="0"/>
      </w:pPr>
      <w:r>
        <w:rPr>
          <w:rStyle w:val="None"/>
          <w:b/>
          <w:bCs/>
          <w:sz w:val="20"/>
          <w:szCs w:val="20"/>
        </w:rPr>
        <w:t>Required Materials:</w:t>
      </w:r>
    </w:p>
    <w:p w:rsidR="00DB545C" w:rsidRDefault="00DB545C" w:rsidP="00DB545C">
      <w:pPr>
        <w:pStyle w:val="Body"/>
        <w:widowControl w:val="0"/>
        <w:rPr>
          <w:sz w:val="20"/>
          <w:szCs w:val="20"/>
        </w:rPr>
      </w:pPr>
      <w:proofErr w:type="spellStart"/>
      <w:r>
        <w:rPr>
          <w:sz w:val="20"/>
          <w:szCs w:val="20"/>
        </w:rPr>
        <w:t>Spickard</w:t>
      </w:r>
      <w:proofErr w:type="spellEnd"/>
      <w:r>
        <w:rPr>
          <w:sz w:val="20"/>
          <w:szCs w:val="20"/>
        </w:rPr>
        <w:t>, Paul. Almost All Aliens: Immigration, Race, and Colonialism in American History and Identity. Routledge Press. 2007.</w:t>
      </w:r>
    </w:p>
    <w:p w:rsidR="00DB545C" w:rsidRDefault="00DB545C" w:rsidP="00DB545C">
      <w:pPr>
        <w:pStyle w:val="Body"/>
        <w:widowControl w:val="0"/>
      </w:pPr>
      <w:r>
        <w:rPr>
          <w:rStyle w:val="None"/>
          <w:rFonts w:ascii="Arial Unicode MS" w:hAnsi="Arial Unicode MS"/>
          <w:sz w:val="20"/>
          <w:szCs w:val="20"/>
        </w:rPr>
        <w:br/>
      </w:r>
      <w:r>
        <w:rPr>
          <w:rStyle w:val="None"/>
          <w:sz w:val="20"/>
          <w:szCs w:val="20"/>
        </w:rPr>
        <w:t xml:space="preserve">Item 2. Google Account. We will be collaborating on a Google Doc and Google Maps, so be sure that you have a free Google account setup.  Go to </w:t>
      </w:r>
      <w:hyperlink r:id="rId43" w:history="1">
        <w:r>
          <w:rPr>
            <w:rStyle w:val="Hyperlink2"/>
            <w:lang w:val="de-DE"/>
          </w:rPr>
          <w:t>Google Apps @ UConn</w:t>
        </w:r>
      </w:hyperlink>
      <w:r>
        <w:rPr>
          <w:rStyle w:val="None"/>
          <w:sz w:val="20"/>
          <w:szCs w:val="20"/>
        </w:rPr>
        <w:t xml:space="preserve"> for help.</w:t>
      </w:r>
    </w:p>
    <w:p w:rsidR="00DB545C" w:rsidRDefault="00DB545C" w:rsidP="00DB545C">
      <w:pPr>
        <w:pStyle w:val="Body"/>
        <w:widowControl w:val="0"/>
      </w:pPr>
    </w:p>
    <w:p w:rsidR="00DB545C" w:rsidRDefault="00DB545C" w:rsidP="00DB545C">
      <w:pPr>
        <w:pStyle w:val="Body"/>
        <w:widowControl w:val="0"/>
      </w:pPr>
      <w:r>
        <w:rPr>
          <w:rStyle w:val="None"/>
          <w:i/>
          <w:iCs/>
          <w:sz w:val="20"/>
          <w:szCs w:val="20"/>
        </w:rPr>
        <w:t xml:space="preserve">Additional course readings and media are available within </w:t>
      </w:r>
      <w:proofErr w:type="spellStart"/>
      <w:r>
        <w:rPr>
          <w:rStyle w:val="None"/>
          <w:i/>
          <w:iCs/>
          <w:sz w:val="20"/>
          <w:szCs w:val="20"/>
        </w:rPr>
        <w:t>HuskyCT</w:t>
      </w:r>
      <w:proofErr w:type="spellEnd"/>
      <w:r>
        <w:rPr>
          <w:rStyle w:val="None"/>
          <w:i/>
          <w:iCs/>
          <w:sz w:val="20"/>
          <w:szCs w:val="20"/>
        </w:rPr>
        <w:t xml:space="preserve">, through either an Internet link or Library Resources </w:t>
      </w:r>
      <w:bookmarkEnd w:id="4"/>
    </w:p>
    <w:p w:rsidR="00DB545C" w:rsidRDefault="00DB545C" w:rsidP="00DB545C">
      <w:pPr>
        <w:pStyle w:val="Heading2"/>
      </w:pPr>
      <w:bookmarkStart w:id="5" w:name="h.i5psswy0kcd2"/>
      <w:r>
        <w:rPr>
          <w:rStyle w:val="None"/>
          <w:rFonts w:eastAsia="Arial Unicode MS" w:cs="Arial Unicode MS"/>
          <w:color w:val="1C4587"/>
          <w:u w:color="1C4587"/>
          <w:lang w:val="fr-FR"/>
        </w:rPr>
        <w:t>Course Description</w:t>
      </w:r>
      <w:bookmarkEnd w:id="5"/>
    </w:p>
    <w:p w:rsidR="00DB545C" w:rsidRDefault="00DB545C" w:rsidP="00DB545C">
      <w:pPr>
        <w:pStyle w:val="Body"/>
        <w:widowControl w:val="0"/>
      </w:pPr>
      <w:bookmarkStart w:id="6" w:name="h.tyjcwt"/>
    </w:p>
    <w:p w:rsidR="00DB545C" w:rsidRDefault="00DB545C" w:rsidP="00DB545C">
      <w:pPr>
        <w:pStyle w:val="Body"/>
      </w:pPr>
      <w:r>
        <w:rPr>
          <w:rStyle w:val="None"/>
          <w:sz w:val="20"/>
          <w:szCs w:val="20"/>
        </w:rPr>
        <w:t xml:space="preserve">This course examines the histories of migration and settlement in the U.S. as the foundations for understanding the social categories of race and ethnicity in this country. Rather than segmenting the course along lines of racialized identity in relation to a dominant white society, we will explore relationships between racialized immigrant groups, Native Americans, and other settlers. This course emphasizes two innovative approaches to the study of race relations in the U.S. First, immigration </w:t>
      </w:r>
      <w:proofErr w:type="gramStart"/>
      <w:r>
        <w:rPr>
          <w:rStyle w:val="None"/>
          <w:sz w:val="20"/>
          <w:szCs w:val="20"/>
        </w:rPr>
        <w:t>is put</w:t>
      </w:r>
      <w:proofErr w:type="gramEnd"/>
      <w:r>
        <w:rPr>
          <w:rStyle w:val="None"/>
          <w:sz w:val="20"/>
          <w:szCs w:val="20"/>
        </w:rPr>
        <w:t xml:space="preserve"> in the context of the U.S. as a settler-state engaged in colonization of indigenous lands in North America.  Second, the analysis of race and ethnic relations </w:t>
      </w:r>
      <w:proofErr w:type="gramStart"/>
      <w:r>
        <w:rPr>
          <w:rStyle w:val="None"/>
          <w:sz w:val="20"/>
          <w:szCs w:val="20"/>
        </w:rPr>
        <w:t>is treated</w:t>
      </w:r>
      <w:proofErr w:type="gramEnd"/>
      <w:r>
        <w:rPr>
          <w:rStyle w:val="None"/>
          <w:sz w:val="20"/>
          <w:szCs w:val="20"/>
        </w:rPr>
        <w:t xml:space="preserve"> as relational and as a poly-cultural social formation. This means that students will approach the study of race and ethnicity in the U.S. by examining specific historical periods and domestic geographies that highlight relationships between different groups revealing the dynamics of non-white group relations, mixed race groups, and ethnic differences within racial groups. The goal of this course is to provide students with a sophisticated understanding the social construction of racial categories and the role that migration plays in the evolution of American communities.</w:t>
      </w:r>
    </w:p>
    <w:bookmarkEnd w:id="6"/>
    <w:p w:rsidR="00DB545C" w:rsidRDefault="00DB545C" w:rsidP="00DB545C">
      <w:pPr>
        <w:pStyle w:val="Body"/>
        <w:widowControl w:val="0"/>
      </w:pPr>
    </w:p>
    <w:p w:rsidR="00DB545C" w:rsidRDefault="00DB545C" w:rsidP="00DB545C">
      <w:pPr>
        <w:pStyle w:val="Heading2"/>
      </w:pPr>
      <w:bookmarkStart w:id="7" w:name="h.n4bntlk1urix"/>
      <w:r>
        <w:rPr>
          <w:rStyle w:val="None"/>
          <w:rFonts w:eastAsia="Arial Unicode MS" w:cs="Arial Unicode MS"/>
          <w:color w:val="1C4587"/>
          <w:u w:color="1C4587"/>
          <w:lang w:val="fr-FR"/>
        </w:rPr>
        <w:t>Course Objectives</w:t>
      </w:r>
      <w:bookmarkEnd w:id="7"/>
    </w:p>
    <w:p w:rsidR="00DB545C" w:rsidRDefault="00DB545C" w:rsidP="00DB545C">
      <w:pPr>
        <w:pStyle w:val="Body"/>
        <w:widowControl w:val="0"/>
      </w:pPr>
      <w:bookmarkStart w:id="8" w:name="h.3dy6vkm"/>
    </w:p>
    <w:p w:rsidR="00DB545C" w:rsidRDefault="00DB545C" w:rsidP="00DB545C">
      <w:pPr>
        <w:pStyle w:val="Body"/>
        <w:widowControl w:val="0"/>
      </w:pPr>
      <w:r>
        <w:rPr>
          <w:rStyle w:val="None"/>
          <w:sz w:val="20"/>
          <w:szCs w:val="20"/>
        </w:rPr>
        <w:t xml:space="preserve">By the end of the semester, students should be able to: </w:t>
      </w:r>
    </w:p>
    <w:p w:rsidR="00DB545C" w:rsidRDefault="00DB545C" w:rsidP="00DB545C">
      <w:pPr>
        <w:pStyle w:val="Body"/>
        <w:widowControl w:val="0"/>
      </w:pPr>
    </w:p>
    <w:p w:rsidR="00DB545C" w:rsidRDefault="00DB545C" w:rsidP="00DB545C">
      <w:pPr>
        <w:pStyle w:val="Body"/>
        <w:widowControl w:val="0"/>
        <w:numPr>
          <w:ilvl w:val="0"/>
          <w:numId w:val="3"/>
        </w:numPr>
        <w:rPr>
          <w:sz w:val="20"/>
          <w:szCs w:val="20"/>
        </w:rPr>
      </w:pPr>
      <w:r>
        <w:rPr>
          <w:rStyle w:val="None"/>
          <w:sz w:val="20"/>
          <w:szCs w:val="20"/>
        </w:rPr>
        <w:t>Interpret different immigrant experiences according to the three themes of Anglo-Normativity, Transnationalism, and Racial Formation.</w:t>
      </w:r>
    </w:p>
    <w:p w:rsidR="00DB545C" w:rsidRDefault="00DB545C" w:rsidP="00DB545C">
      <w:pPr>
        <w:pStyle w:val="Body"/>
        <w:widowControl w:val="0"/>
        <w:numPr>
          <w:ilvl w:val="0"/>
          <w:numId w:val="3"/>
        </w:numPr>
        <w:rPr>
          <w:sz w:val="20"/>
          <w:szCs w:val="20"/>
        </w:rPr>
      </w:pPr>
      <w:r>
        <w:rPr>
          <w:rStyle w:val="None"/>
          <w:color w:val="111111"/>
          <w:sz w:val="20"/>
          <w:szCs w:val="20"/>
          <w:u w:color="111111"/>
          <w:shd w:val="clear" w:color="auto" w:fill="FFFFFF"/>
        </w:rPr>
        <w:t>Create a map of events, laws, court cases, and migration routes throughout U.S.</w:t>
      </w:r>
      <w:r>
        <w:rPr>
          <w:rStyle w:val="None"/>
          <w:sz w:val="20"/>
          <w:szCs w:val="20"/>
        </w:rPr>
        <w:t xml:space="preserve"> </w:t>
      </w:r>
      <w:r>
        <w:rPr>
          <w:rStyle w:val="None"/>
          <w:color w:val="111111"/>
          <w:sz w:val="20"/>
          <w:szCs w:val="20"/>
          <w:u w:color="111111"/>
          <w:shd w:val="clear" w:color="auto" w:fill="FFFFFF"/>
        </w:rPr>
        <w:t>history, demonstrating the government’s influences on the push and pull forces of immigration.</w:t>
      </w:r>
    </w:p>
    <w:p w:rsidR="00DB545C" w:rsidRDefault="00DB545C" w:rsidP="00DB545C">
      <w:pPr>
        <w:pStyle w:val="Body"/>
        <w:widowControl w:val="0"/>
        <w:numPr>
          <w:ilvl w:val="0"/>
          <w:numId w:val="3"/>
        </w:numPr>
        <w:rPr>
          <w:sz w:val="20"/>
          <w:szCs w:val="20"/>
        </w:rPr>
      </w:pPr>
      <w:r>
        <w:rPr>
          <w:rStyle w:val="None"/>
          <w:sz w:val="20"/>
          <w:szCs w:val="20"/>
        </w:rPr>
        <w:t>Examine five periods of immigration history and identify the primary political, economic, and social forces in each to relate them to the experiences of different ethnic groups in order to judge their impact on U.S. society.</w:t>
      </w:r>
    </w:p>
    <w:p w:rsidR="00DB545C" w:rsidRDefault="00DB545C" w:rsidP="00DB545C">
      <w:pPr>
        <w:pStyle w:val="Body"/>
        <w:widowControl w:val="0"/>
        <w:numPr>
          <w:ilvl w:val="0"/>
          <w:numId w:val="3"/>
        </w:numPr>
        <w:rPr>
          <w:sz w:val="20"/>
          <w:szCs w:val="20"/>
        </w:rPr>
      </w:pPr>
      <w:r>
        <w:rPr>
          <w:rStyle w:val="None"/>
          <w:sz w:val="20"/>
          <w:szCs w:val="20"/>
        </w:rPr>
        <w:t xml:space="preserve">Use bibliographic norms, appraise the appropriateness for the content </w:t>
      </w:r>
      <w:proofErr w:type="gramStart"/>
      <w:r>
        <w:rPr>
          <w:rStyle w:val="None"/>
          <w:sz w:val="20"/>
          <w:szCs w:val="20"/>
        </w:rPr>
        <w:t>being cited</w:t>
      </w:r>
      <w:proofErr w:type="gramEnd"/>
      <w:r>
        <w:rPr>
          <w:rStyle w:val="None"/>
          <w:sz w:val="20"/>
          <w:szCs w:val="20"/>
        </w:rPr>
        <w:t>, and use citations as a research resource.</w:t>
      </w:r>
    </w:p>
    <w:bookmarkEnd w:id="8"/>
    <w:p w:rsidR="00DB545C" w:rsidRDefault="00DB545C" w:rsidP="00DB545C">
      <w:pPr>
        <w:pStyle w:val="Body"/>
        <w:widowControl w:val="0"/>
      </w:pPr>
    </w:p>
    <w:p w:rsidR="00DB545C" w:rsidRDefault="00DB545C" w:rsidP="00DB545C">
      <w:pPr>
        <w:pStyle w:val="Heading2"/>
      </w:pPr>
      <w:bookmarkStart w:id="9" w:name="h.a08yrzk4pbef"/>
      <w:r>
        <w:rPr>
          <w:rStyle w:val="None"/>
          <w:rFonts w:eastAsia="Arial Unicode MS" w:cs="Arial Unicode MS"/>
          <w:color w:val="1C4587"/>
          <w:u w:color="1C4587"/>
        </w:rPr>
        <w:t xml:space="preserve">Course Outline </w:t>
      </w:r>
      <w:bookmarkEnd w:id="9"/>
    </w:p>
    <w:p w:rsidR="00DB545C" w:rsidRDefault="00DB545C" w:rsidP="00DB545C">
      <w:pPr>
        <w:pStyle w:val="Body"/>
        <w:widowControl w:val="0"/>
      </w:pPr>
      <w:bookmarkStart w:id="10" w:name="h.1t3h5sf"/>
    </w:p>
    <w:p w:rsidR="00DB545C" w:rsidRDefault="00DB545C" w:rsidP="00DB545C">
      <w:pPr>
        <w:pStyle w:val="Body"/>
        <w:widowControl w:val="0"/>
      </w:pPr>
      <w:r>
        <w:rPr>
          <w:rStyle w:val="None"/>
          <w:sz w:val="20"/>
          <w:szCs w:val="20"/>
        </w:rPr>
        <w:t xml:space="preserve">Module 1: Seeing Immigration Differently </w:t>
      </w:r>
    </w:p>
    <w:p w:rsidR="00DB545C" w:rsidRDefault="00DB545C" w:rsidP="00DB545C">
      <w:pPr>
        <w:pStyle w:val="Body"/>
        <w:widowControl w:val="0"/>
      </w:pPr>
      <w:r>
        <w:rPr>
          <w:rStyle w:val="None"/>
          <w:sz w:val="20"/>
          <w:szCs w:val="20"/>
        </w:rPr>
        <w:t>Module 2: Colonization</w:t>
      </w:r>
    </w:p>
    <w:p w:rsidR="00DB545C" w:rsidRDefault="00DB545C" w:rsidP="00DB545C">
      <w:pPr>
        <w:pStyle w:val="Body"/>
        <w:widowControl w:val="0"/>
      </w:pPr>
      <w:r>
        <w:rPr>
          <w:rStyle w:val="None"/>
          <w:sz w:val="20"/>
          <w:szCs w:val="20"/>
          <w:lang w:val="de-DE"/>
        </w:rPr>
        <w:t>Module 3: Imperialism</w:t>
      </w:r>
    </w:p>
    <w:p w:rsidR="00DB545C" w:rsidRDefault="00DB545C" w:rsidP="00DB545C">
      <w:pPr>
        <w:pStyle w:val="Body"/>
        <w:widowControl w:val="0"/>
      </w:pPr>
      <w:r>
        <w:rPr>
          <w:rStyle w:val="None"/>
          <w:sz w:val="20"/>
          <w:szCs w:val="20"/>
        </w:rPr>
        <w:t>Module 4: Industrialization</w:t>
      </w:r>
    </w:p>
    <w:p w:rsidR="00DB545C" w:rsidRDefault="00DB545C" w:rsidP="00DB545C">
      <w:pPr>
        <w:pStyle w:val="Body"/>
        <w:widowControl w:val="0"/>
      </w:pPr>
      <w:r>
        <w:rPr>
          <w:rStyle w:val="None"/>
          <w:sz w:val="20"/>
          <w:szCs w:val="20"/>
        </w:rPr>
        <w:t>Module 5: Nationalization</w:t>
      </w:r>
    </w:p>
    <w:p w:rsidR="00DB545C" w:rsidRDefault="00DB545C" w:rsidP="00DB545C">
      <w:pPr>
        <w:pStyle w:val="Body"/>
        <w:widowControl w:val="0"/>
      </w:pPr>
      <w:r>
        <w:rPr>
          <w:rStyle w:val="None"/>
          <w:sz w:val="20"/>
          <w:szCs w:val="20"/>
        </w:rPr>
        <w:t>Module 6: Political Transformation</w:t>
      </w:r>
    </w:p>
    <w:p w:rsidR="00DB545C" w:rsidRDefault="00DB545C" w:rsidP="00DB545C">
      <w:pPr>
        <w:pStyle w:val="Body"/>
        <w:widowControl w:val="0"/>
      </w:pPr>
      <w:r>
        <w:rPr>
          <w:rStyle w:val="None"/>
          <w:sz w:val="20"/>
          <w:szCs w:val="20"/>
        </w:rPr>
        <w:t>Module 7: Multiplicity</w:t>
      </w:r>
    </w:p>
    <w:bookmarkEnd w:id="10"/>
    <w:p w:rsidR="00DB545C" w:rsidRDefault="00DB545C" w:rsidP="00DB545C">
      <w:pPr>
        <w:pStyle w:val="Body"/>
        <w:widowControl w:val="0"/>
      </w:pPr>
    </w:p>
    <w:p w:rsidR="00DB545C" w:rsidRDefault="00DB545C" w:rsidP="00DB545C">
      <w:pPr>
        <w:pStyle w:val="Heading2"/>
        <w:widowControl w:val="0"/>
        <w:spacing w:before="200"/>
      </w:pPr>
      <w:bookmarkStart w:id="11" w:name="h.4r89grtq7s5"/>
      <w:r>
        <w:rPr>
          <w:rStyle w:val="None"/>
          <w:color w:val="1C4587"/>
          <w:u w:color="1C4587"/>
        </w:rPr>
        <w:t>Course Requirements and Grading</w:t>
      </w:r>
      <w:bookmarkEnd w:id="11"/>
    </w:p>
    <w:p w:rsidR="00DB545C" w:rsidRDefault="00DB545C" w:rsidP="00DB545C">
      <w:pPr>
        <w:pStyle w:val="Body"/>
        <w:widowControl w:val="0"/>
      </w:pPr>
      <w:bookmarkStart w:id="12" w:name="h.4d34og8"/>
    </w:p>
    <w:p w:rsidR="00DB545C" w:rsidRDefault="00DB545C" w:rsidP="00DB545C">
      <w:pPr>
        <w:pStyle w:val="Body"/>
        <w:widowControl w:val="0"/>
      </w:pPr>
      <w:r>
        <w:rPr>
          <w:rStyle w:val="None"/>
          <w:b/>
          <w:bCs/>
          <w:sz w:val="20"/>
          <w:szCs w:val="20"/>
        </w:rPr>
        <w:t>Summary of Course Grading:</w:t>
      </w:r>
    </w:p>
    <w:p w:rsidR="00DB545C" w:rsidRDefault="00DB545C" w:rsidP="00DB545C">
      <w:pPr>
        <w:pStyle w:val="Body"/>
        <w:widowControl w:val="0"/>
      </w:pPr>
    </w:p>
    <w:tbl>
      <w:tblPr>
        <w:tblW w:w="4425"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5"/>
        <w:gridCol w:w="1740"/>
      </w:tblGrid>
      <w:tr w:rsidR="00DB545C" w:rsidTr="00312DF6">
        <w:trPr>
          <w:trHeight w:val="226"/>
        </w:trPr>
        <w:tc>
          <w:tcPr>
            <w:tcW w:w="2685"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pPr>
            <w:r>
              <w:rPr>
                <w:rStyle w:val="None"/>
                <w:sz w:val="20"/>
                <w:szCs w:val="20"/>
              </w:rPr>
              <w:t>Course Components</w:t>
            </w:r>
          </w:p>
        </w:tc>
        <w:tc>
          <w:tcPr>
            <w:tcW w:w="174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Weight</w:t>
            </w:r>
          </w:p>
        </w:tc>
      </w:tr>
      <w:tr w:rsidR="00DB545C" w:rsidTr="00312DF6">
        <w:trPr>
          <w:trHeight w:val="228"/>
        </w:trPr>
        <w:tc>
          <w:tcPr>
            <w:tcW w:w="26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Online Discussions</w:t>
            </w:r>
          </w:p>
        </w:tc>
        <w:tc>
          <w:tcPr>
            <w:tcW w:w="174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20%</w:t>
            </w:r>
          </w:p>
        </w:tc>
      </w:tr>
      <w:tr w:rsidR="00DB545C" w:rsidTr="00312DF6">
        <w:trPr>
          <w:trHeight w:val="228"/>
        </w:trPr>
        <w:tc>
          <w:tcPr>
            <w:tcW w:w="26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Mapping the Text</w:t>
            </w:r>
          </w:p>
        </w:tc>
        <w:tc>
          <w:tcPr>
            <w:tcW w:w="174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15%</w:t>
            </w:r>
          </w:p>
        </w:tc>
      </w:tr>
      <w:tr w:rsidR="00DB545C" w:rsidTr="00312DF6">
        <w:trPr>
          <w:trHeight w:val="228"/>
        </w:trPr>
        <w:tc>
          <w:tcPr>
            <w:tcW w:w="26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lang w:val="fr-FR"/>
              </w:rPr>
              <w:t>Journal Entries</w:t>
            </w:r>
          </w:p>
        </w:tc>
        <w:tc>
          <w:tcPr>
            <w:tcW w:w="174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15%</w:t>
            </w:r>
          </w:p>
        </w:tc>
      </w:tr>
      <w:tr w:rsidR="00DB545C" w:rsidTr="00312DF6">
        <w:trPr>
          <w:trHeight w:val="228"/>
        </w:trPr>
        <w:tc>
          <w:tcPr>
            <w:tcW w:w="26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Short Answer Quizzes</w:t>
            </w:r>
          </w:p>
        </w:tc>
        <w:tc>
          <w:tcPr>
            <w:tcW w:w="174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15%</w:t>
            </w:r>
          </w:p>
        </w:tc>
      </w:tr>
      <w:tr w:rsidR="00DB545C" w:rsidTr="00312DF6">
        <w:trPr>
          <w:trHeight w:val="228"/>
        </w:trPr>
        <w:tc>
          <w:tcPr>
            <w:tcW w:w="26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lang w:val="it-IT"/>
              </w:rPr>
              <w:t>Document Quizzes</w:t>
            </w:r>
          </w:p>
        </w:tc>
        <w:tc>
          <w:tcPr>
            <w:tcW w:w="174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15%</w:t>
            </w:r>
          </w:p>
        </w:tc>
      </w:tr>
      <w:tr w:rsidR="00DB545C" w:rsidTr="00312DF6">
        <w:trPr>
          <w:trHeight w:val="226"/>
        </w:trPr>
        <w:tc>
          <w:tcPr>
            <w:tcW w:w="2685"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Final Exam</w:t>
            </w:r>
          </w:p>
        </w:tc>
        <w:tc>
          <w:tcPr>
            <w:tcW w:w="174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20%</w:t>
            </w:r>
          </w:p>
        </w:tc>
      </w:tr>
    </w:tbl>
    <w:p w:rsidR="00DB545C" w:rsidRDefault="00DB545C" w:rsidP="00DB545C">
      <w:pPr>
        <w:pStyle w:val="Body"/>
        <w:widowControl w:val="0"/>
        <w:ind w:left="115" w:hanging="115"/>
      </w:pPr>
    </w:p>
    <w:p w:rsidR="00DB545C" w:rsidRDefault="00DB545C" w:rsidP="00DB545C">
      <w:pPr>
        <w:pStyle w:val="Body"/>
        <w:widowControl w:val="0"/>
      </w:pPr>
    </w:p>
    <w:p w:rsidR="00DB545C" w:rsidRDefault="00DB545C" w:rsidP="00DB545C">
      <w:pPr>
        <w:pStyle w:val="Body"/>
        <w:widowControl w:val="0"/>
      </w:pPr>
      <w:r>
        <w:rPr>
          <w:rStyle w:val="None"/>
          <w:b/>
          <w:bCs/>
          <w:sz w:val="20"/>
          <w:szCs w:val="20"/>
        </w:rPr>
        <w:t>Online Discussions</w:t>
      </w:r>
    </w:p>
    <w:p w:rsidR="00DB545C" w:rsidRDefault="00DB545C" w:rsidP="00DB545C">
      <w:pPr>
        <w:pStyle w:val="Body"/>
        <w:widowControl w:val="0"/>
      </w:pPr>
      <w:r>
        <w:rPr>
          <w:rStyle w:val="None"/>
          <w:sz w:val="20"/>
          <w:szCs w:val="20"/>
        </w:rPr>
        <w:t xml:space="preserve">Discussions </w:t>
      </w:r>
      <w:proofErr w:type="gramStart"/>
      <w:r>
        <w:rPr>
          <w:rStyle w:val="None"/>
          <w:sz w:val="20"/>
          <w:szCs w:val="20"/>
        </w:rPr>
        <w:t>are intended</w:t>
      </w:r>
      <w:proofErr w:type="gramEnd"/>
      <w:r>
        <w:rPr>
          <w:rStyle w:val="None"/>
          <w:sz w:val="20"/>
          <w:szCs w:val="20"/>
        </w:rPr>
        <w:t xml:space="preserve"> to get students actively thinking through the issues of immigration and the shaping of U.S. history. In responding to a discussion prompt, you are making an argument about some aspect of </w:t>
      </w:r>
      <w:proofErr w:type="gramStart"/>
      <w:r>
        <w:rPr>
          <w:rStyle w:val="None"/>
          <w:sz w:val="20"/>
          <w:szCs w:val="20"/>
        </w:rPr>
        <w:t>immigration and how it has shaped U.S. History</w:t>
      </w:r>
      <w:proofErr w:type="gramEnd"/>
      <w:r>
        <w:rPr>
          <w:rStyle w:val="None"/>
          <w:sz w:val="20"/>
          <w:szCs w:val="20"/>
        </w:rPr>
        <w:t xml:space="preserve">. You must mention what sources serve as the basis for the thoughts and interpretations you present. In other </w:t>
      </w:r>
      <w:proofErr w:type="gramStart"/>
      <w:r>
        <w:rPr>
          <w:rStyle w:val="None"/>
          <w:sz w:val="20"/>
          <w:szCs w:val="20"/>
        </w:rPr>
        <w:t>words</w:t>
      </w:r>
      <w:proofErr w:type="gramEnd"/>
      <w:r>
        <w:rPr>
          <w:rStyle w:val="None"/>
          <w:sz w:val="20"/>
          <w:szCs w:val="20"/>
        </w:rPr>
        <w:t xml:space="preserve"> this is not a place for “</w:t>
      </w:r>
      <w:r>
        <w:rPr>
          <w:rStyle w:val="None"/>
          <w:sz w:val="20"/>
          <w:szCs w:val="20"/>
          <w:lang w:val="fr-FR"/>
        </w:rPr>
        <w:t>opinion,</w:t>
      </w:r>
      <w:r>
        <w:rPr>
          <w:rStyle w:val="None"/>
          <w:sz w:val="20"/>
          <w:szCs w:val="20"/>
        </w:rPr>
        <w:t>” but rather the exercise of critical argument. Postings and responses that merely repeat what someone else has said will receive low points.</w:t>
      </w:r>
    </w:p>
    <w:p w:rsidR="00DB545C" w:rsidRDefault="00DB545C" w:rsidP="00DB545C">
      <w:pPr>
        <w:pStyle w:val="Body"/>
        <w:widowControl w:val="0"/>
      </w:pPr>
    </w:p>
    <w:p w:rsidR="00DB545C" w:rsidRDefault="00DB545C" w:rsidP="00DB545C">
      <w:pPr>
        <w:pStyle w:val="Body"/>
        <w:widowControl w:val="0"/>
      </w:pPr>
      <w:r>
        <w:rPr>
          <w:rStyle w:val="None"/>
          <w:sz w:val="20"/>
          <w:szCs w:val="20"/>
        </w:rPr>
        <w:t xml:space="preserve">This course contains </w:t>
      </w:r>
      <w:proofErr w:type="gramStart"/>
      <w:r>
        <w:rPr>
          <w:rStyle w:val="None"/>
          <w:sz w:val="20"/>
          <w:szCs w:val="20"/>
        </w:rPr>
        <w:t>7</w:t>
      </w:r>
      <w:proofErr w:type="gramEnd"/>
      <w:r>
        <w:rPr>
          <w:rStyle w:val="None"/>
          <w:sz w:val="20"/>
          <w:szCs w:val="20"/>
        </w:rPr>
        <w:t xml:space="preserve"> discussions. In each of these </w:t>
      </w:r>
      <w:proofErr w:type="gramStart"/>
      <w:r>
        <w:rPr>
          <w:rStyle w:val="None"/>
          <w:sz w:val="20"/>
          <w:szCs w:val="20"/>
        </w:rPr>
        <w:t>discussions</w:t>
      </w:r>
      <w:proofErr w:type="gramEnd"/>
      <w:r>
        <w:rPr>
          <w:rStyle w:val="None"/>
          <w:sz w:val="20"/>
          <w:szCs w:val="20"/>
        </w:rPr>
        <w:t xml:space="preserve"> students write a contribution and </w:t>
      </w:r>
      <w:r>
        <w:rPr>
          <w:rStyle w:val="None"/>
          <w:sz w:val="20"/>
          <w:szCs w:val="20"/>
        </w:rPr>
        <w:lastRenderedPageBreak/>
        <w:t xml:space="preserve">comment on at least two other student contributions. </w:t>
      </w:r>
    </w:p>
    <w:p w:rsidR="00DB545C" w:rsidRDefault="00DB545C" w:rsidP="00DB545C">
      <w:pPr>
        <w:pStyle w:val="Body"/>
        <w:widowControl w:val="0"/>
      </w:pPr>
    </w:p>
    <w:p w:rsidR="00DB545C" w:rsidRDefault="00DB545C" w:rsidP="00DB545C">
      <w:pPr>
        <w:pStyle w:val="Body"/>
        <w:widowControl w:val="0"/>
      </w:pPr>
    </w:p>
    <w:p w:rsidR="00DB545C" w:rsidRDefault="00DB545C" w:rsidP="00DB545C">
      <w:pPr>
        <w:pStyle w:val="Body"/>
        <w:widowControl w:val="0"/>
      </w:pPr>
      <w:r>
        <w:rPr>
          <w:rStyle w:val="None"/>
          <w:b/>
          <w:bCs/>
          <w:sz w:val="20"/>
          <w:szCs w:val="20"/>
        </w:rPr>
        <w:t>Mapping the Text</w:t>
      </w:r>
    </w:p>
    <w:p w:rsidR="00DB545C" w:rsidRDefault="00DB545C" w:rsidP="00DB545C">
      <w:pPr>
        <w:pStyle w:val="Body"/>
        <w:widowControl w:val="0"/>
      </w:pPr>
      <w:r>
        <w:rPr>
          <w:rStyle w:val="None"/>
          <w:sz w:val="20"/>
          <w:szCs w:val="20"/>
        </w:rPr>
        <w:t xml:space="preserve">Throughout the semester, you will be collaborating with your peers to create a shared Google Map.  This map will allow you to </w:t>
      </w:r>
      <w:proofErr w:type="gramStart"/>
      <w:r>
        <w:rPr>
          <w:rStyle w:val="None"/>
          <w:sz w:val="20"/>
          <w:szCs w:val="20"/>
        </w:rPr>
        <w:t>Identify</w:t>
      </w:r>
      <w:proofErr w:type="gramEnd"/>
      <w:r>
        <w:rPr>
          <w:rStyle w:val="None"/>
          <w:sz w:val="20"/>
          <w:szCs w:val="20"/>
        </w:rPr>
        <w:t xml:space="preserve"> key events and legal actions identified in the </w:t>
      </w:r>
      <w:proofErr w:type="spellStart"/>
      <w:r>
        <w:rPr>
          <w:rStyle w:val="None"/>
          <w:sz w:val="20"/>
          <w:szCs w:val="20"/>
        </w:rPr>
        <w:t>Spickard</w:t>
      </w:r>
      <w:proofErr w:type="spellEnd"/>
      <w:r>
        <w:rPr>
          <w:rStyle w:val="None"/>
          <w:sz w:val="20"/>
          <w:szCs w:val="20"/>
        </w:rPr>
        <w:t xml:space="preserve"> text regarding U.S. immigration by referencing geographic locations.</w:t>
      </w:r>
    </w:p>
    <w:p w:rsidR="00DB545C" w:rsidRDefault="00DB545C" w:rsidP="00DB545C">
      <w:pPr>
        <w:pStyle w:val="Body"/>
        <w:widowControl w:val="0"/>
      </w:pPr>
    </w:p>
    <w:p w:rsidR="00DB545C" w:rsidRDefault="00DB545C" w:rsidP="00DB545C">
      <w:pPr>
        <w:pStyle w:val="Body"/>
        <w:widowControl w:val="0"/>
      </w:pPr>
      <w:r>
        <w:rPr>
          <w:rStyle w:val="None"/>
          <w:b/>
          <w:bCs/>
          <w:sz w:val="20"/>
          <w:szCs w:val="20"/>
          <w:lang w:val="fr-FR"/>
        </w:rPr>
        <w:t>Journal Entries</w:t>
      </w:r>
    </w:p>
    <w:p w:rsidR="00DB545C" w:rsidRDefault="00DB545C" w:rsidP="00DB545C">
      <w:pPr>
        <w:pStyle w:val="Body"/>
        <w:widowControl w:val="0"/>
      </w:pPr>
      <w:r>
        <w:rPr>
          <w:rStyle w:val="None"/>
          <w:sz w:val="20"/>
          <w:szCs w:val="20"/>
        </w:rPr>
        <w:t xml:space="preserve">Journals are an opportunity for students to reflect on the topics covered in each module, to think about the “big” questions and issues that make each of the module’s topics unique and worth studying on their own. These are open-ended and </w:t>
      </w:r>
      <w:proofErr w:type="gramStart"/>
      <w:r>
        <w:rPr>
          <w:rStyle w:val="None"/>
          <w:sz w:val="20"/>
          <w:szCs w:val="20"/>
        </w:rPr>
        <w:t>need not be structured</w:t>
      </w:r>
      <w:proofErr w:type="gramEnd"/>
      <w:r>
        <w:rPr>
          <w:rStyle w:val="None"/>
          <w:sz w:val="20"/>
          <w:szCs w:val="20"/>
        </w:rPr>
        <w:t xml:space="preserve"> like a formal essay. However, they </w:t>
      </w:r>
      <w:proofErr w:type="gramStart"/>
      <w:r>
        <w:rPr>
          <w:rStyle w:val="None"/>
          <w:sz w:val="20"/>
          <w:szCs w:val="20"/>
        </w:rPr>
        <w:t>are intended</w:t>
      </w:r>
      <w:proofErr w:type="gramEnd"/>
      <w:r>
        <w:rPr>
          <w:rStyle w:val="None"/>
          <w:sz w:val="20"/>
          <w:szCs w:val="20"/>
        </w:rPr>
        <w:t xml:space="preserve"> to be records of your own thoughts on, and interpretations of, the course materials, not summaries of the readings. Journals that simply summarize texts will receive no grade higher that a “</w:t>
      </w:r>
      <w:r>
        <w:rPr>
          <w:rStyle w:val="None"/>
          <w:sz w:val="20"/>
          <w:szCs w:val="20"/>
          <w:lang w:val="it-IT"/>
        </w:rPr>
        <w:t>C.</w:t>
      </w:r>
      <w:r>
        <w:rPr>
          <w:rStyle w:val="None"/>
          <w:sz w:val="20"/>
          <w:szCs w:val="20"/>
        </w:rPr>
        <w:t>” The Reflections should be about 500 words.</w:t>
      </w:r>
    </w:p>
    <w:p w:rsidR="00DB545C" w:rsidRDefault="00DB545C" w:rsidP="00DB545C">
      <w:pPr>
        <w:pStyle w:val="Body"/>
        <w:widowControl w:val="0"/>
      </w:pPr>
    </w:p>
    <w:p w:rsidR="00DB545C" w:rsidRDefault="00DB545C" w:rsidP="00DB545C">
      <w:pPr>
        <w:pStyle w:val="Body"/>
        <w:widowControl w:val="0"/>
      </w:pPr>
      <w:r>
        <w:rPr>
          <w:rStyle w:val="None"/>
          <w:b/>
          <w:bCs/>
          <w:sz w:val="20"/>
          <w:szCs w:val="20"/>
          <w:lang w:val="it-IT"/>
        </w:rPr>
        <w:t>Document Quizzes</w:t>
      </w:r>
    </w:p>
    <w:p w:rsidR="00DB545C" w:rsidRDefault="00DB545C" w:rsidP="00DB545C">
      <w:pPr>
        <w:pStyle w:val="Body"/>
        <w:widowControl w:val="0"/>
      </w:pPr>
      <w:r>
        <w:rPr>
          <w:rStyle w:val="None"/>
          <w:sz w:val="20"/>
          <w:szCs w:val="20"/>
        </w:rPr>
        <w:t xml:space="preserve">Document quizzes </w:t>
      </w:r>
      <w:proofErr w:type="gramStart"/>
      <w:r>
        <w:rPr>
          <w:rStyle w:val="None"/>
          <w:sz w:val="20"/>
          <w:szCs w:val="20"/>
        </w:rPr>
        <w:t>are intended</w:t>
      </w:r>
      <w:proofErr w:type="gramEnd"/>
      <w:r>
        <w:rPr>
          <w:rStyle w:val="None"/>
          <w:sz w:val="20"/>
          <w:szCs w:val="20"/>
        </w:rPr>
        <w:t xml:space="preserve"> to give students practice in critical reading. </w:t>
      </w:r>
      <w:proofErr w:type="gramStart"/>
      <w:r>
        <w:rPr>
          <w:rStyle w:val="None"/>
          <w:sz w:val="20"/>
          <w:szCs w:val="20"/>
        </w:rPr>
        <w:t>analyze</w:t>
      </w:r>
      <w:proofErr w:type="gramEnd"/>
      <w:r>
        <w:rPr>
          <w:rStyle w:val="None"/>
          <w:sz w:val="20"/>
          <w:szCs w:val="20"/>
        </w:rPr>
        <w:t xml:space="preserve"> primary documents in each unit and discuss their significance. </w:t>
      </w:r>
    </w:p>
    <w:p w:rsidR="00DB545C" w:rsidRDefault="00DB545C" w:rsidP="00DB545C">
      <w:pPr>
        <w:pStyle w:val="Body"/>
        <w:widowControl w:val="0"/>
      </w:pPr>
      <w:r>
        <w:rPr>
          <w:rStyle w:val="None"/>
          <w:rFonts w:ascii="Arial Unicode MS" w:hAnsi="Arial Unicode MS"/>
          <w:sz w:val="20"/>
          <w:szCs w:val="20"/>
        </w:rPr>
        <w:br/>
      </w:r>
      <w:r>
        <w:rPr>
          <w:rStyle w:val="None"/>
          <w:sz w:val="20"/>
          <w:szCs w:val="20"/>
        </w:rPr>
        <w:t xml:space="preserve">This course contains </w:t>
      </w:r>
      <w:proofErr w:type="gramStart"/>
      <w:r>
        <w:rPr>
          <w:rStyle w:val="None"/>
          <w:sz w:val="20"/>
          <w:szCs w:val="20"/>
        </w:rPr>
        <w:t>6</w:t>
      </w:r>
      <w:proofErr w:type="gramEnd"/>
      <w:r>
        <w:rPr>
          <w:rStyle w:val="None"/>
          <w:sz w:val="20"/>
          <w:szCs w:val="20"/>
        </w:rPr>
        <w:t xml:space="preserve"> document quizzes. </w:t>
      </w:r>
    </w:p>
    <w:p w:rsidR="00DB545C" w:rsidRDefault="00DB545C" w:rsidP="00DB545C">
      <w:pPr>
        <w:pStyle w:val="Body"/>
        <w:widowControl w:val="0"/>
      </w:pPr>
    </w:p>
    <w:p w:rsidR="00DB545C" w:rsidRDefault="00DB545C" w:rsidP="00DB545C">
      <w:pPr>
        <w:pStyle w:val="Body"/>
        <w:widowControl w:val="0"/>
      </w:pPr>
      <w:r>
        <w:rPr>
          <w:rStyle w:val="None"/>
          <w:b/>
          <w:bCs/>
          <w:sz w:val="20"/>
          <w:szCs w:val="20"/>
        </w:rPr>
        <w:t>Final Exam</w:t>
      </w:r>
      <w:r>
        <w:rPr>
          <w:rStyle w:val="None"/>
          <w:b/>
          <w:bCs/>
          <w:sz w:val="20"/>
          <w:szCs w:val="20"/>
        </w:rPr>
        <w:tab/>
      </w:r>
    </w:p>
    <w:p w:rsidR="00DB545C" w:rsidRDefault="00DB545C" w:rsidP="00DB545C">
      <w:pPr>
        <w:pStyle w:val="Body"/>
        <w:widowControl w:val="0"/>
      </w:pPr>
      <w:r>
        <w:rPr>
          <w:rStyle w:val="None"/>
          <w:sz w:val="20"/>
          <w:szCs w:val="20"/>
        </w:rPr>
        <w:t xml:space="preserve">The final exam is composed of </w:t>
      </w:r>
      <w:proofErr w:type="gramStart"/>
      <w:r>
        <w:rPr>
          <w:rStyle w:val="None"/>
          <w:sz w:val="20"/>
          <w:szCs w:val="20"/>
        </w:rPr>
        <w:t>1</w:t>
      </w:r>
      <w:proofErr w:type="gramEnd"/>
      <w:r>
        <w:rPr>
          <w:rStyle w:val="None"/>
          <w:sz w:val="20"/>
          <w:szCs w:val="20"/>
        </w:rPr>
        <w:t xml:space="preserve"> reflection essay, 1 compare and contrast essay, and 1 historiographic essay.</w:t>
      </w:r>
    </w:p>
    <w:p w:rsidR="00DB545C" w:rsidRDefault="00DB545C" w:rsidP="00DB545C">
      <w:pPr>
        <w:pStyle w:val="Body"/>
        <w:widowControl w:val="0"/>
      </w:pPr>
    </w:p>
    <w:p w:rsidR="00DB545C" w:rsidRDefault="00DB545C" w:rsidP="00DB545C">
      <w:pPr>
        <w:pStyle w:val="Body"/>
        <w:widowControl w:val="0"/>
      </w:pPr>
    </w:p>
    <w:p w:rsidR="00DB545C" w:rsidRDefault="00DB545C" w:rsidP="00DB545C">
      <w:pPr>
        <w:pStyle w:val="Body"/>
        <w:widowControl w:val="0"/>
      </w:pPr>
    </w:p>
    <w:p w:rsidR="00DB545C" w:rsidRDefault="00DB545C" w:rsidP="00DB545C">
      <w:pPr>
        <w:pStyle w:val="Body"/>
        <w:widowControl w:val="0"/>
      </w:pPr>
    </w:p>
    <w:p w:rsidR="00DB545C" w:rsidRDefault="00DB545C" w:rsidP="00DB545C">
      <w:pPr>
        <w:pStyle w:val="Body"/>
        <w:widowControl w:val="0"/>
      </w:pPr>
      <w:r>
        <w:rPr>
          <w:rStyle w:val="None"/>
          <w:b/>
          <w:bCs/>
          <w:sz w:val="20"/>
          <w:szCs w:val="20"/>
        </w:rPr>
        <w:t>Grading Scale:</w:t>
      </w:r>
    </w:p>
    <w:p w:rsidR="00DB545C" w:rsidRDefault="00DB545C" w:rsidP="00DB545C">
      <w:pPr>
        <w:pStyle w:val="Body"/>
        <w:widowControl w:val="0"/>
      </w:pPr>
    </w:p>
    <w:p w:rsidR="00DB545C" w:rsidRDefault="00DB545C" w:rsidP="00DB545C">
      <w:pPr>
        <w:pStyle w:val="Body"/>
        <w:widowControl w:val="0"/>
      </w:pPr>
      <w:r>
        <w:rPr>
          <w:rStyle w:val="None"/>
          <w:sz w:val="20"/>
          <w:szCs w:val="20"/>
        </w:rPr>
        <w:t>Undergrad</w:t>
      </w:r>
    </w:p>
    <w:tbl>
      <w:tblPr>
        <w:tblW w:w="4275"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2067"/>
        <w:gridCol w:w="966"/>
      </w:tblGrid>
      <w:tr w:rsidR="00DB545C" w:rsidTr="00312DF6">
        <w:trPr>
          <w:trHeight w:val="226"/>
        </w:trPr>
        <w:tc>
          <w:tcPr>
            <w:tcW w:w="124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pPr>
            <w:r>
              <w:rPr>
                <w:rStyle w:val="None"/>
                <w:sz w:val="20"/>
                <w:szCs w:val="20"/>
              </w:rPr>
              <w:t>Grade</w:t>
            </w:r>
          </w:p>
        </w:tc>
        <w:tc>
          <w:tcPr>
            <w:tcW w:w="206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jc w:val="center"/>
            </w:pPr>
            <w:r>
              <w:rPr>
                <w:rStyle w:val="None"/>
                <w:sz w:val="20"/>
                <w:szCs w:val="20"/>
                <w:lang w:val="de-DE"/>
              </w:rPr>
              <w:t>Letter Grade</w:t>
            </w:r>
          </w:p>
        </w:tc>
        <w:tc>
          <w:tcPr>
            <w:tcW w:w="966"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jc w:val="center"/>
            </w:pPr>
            <w:r>
              <w:rPr>
                <w:rStyle w:val="None"/>
                <w:sz w:val="20"/>
                <w:szCs w:val="20"/>
              </w:rPr>
              <w:t>GPA</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93-100</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A</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4.0</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90-92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A-</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3.7</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87-89</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3.3</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83-86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3.0</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80-82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2.7</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77-79</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C+</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2.3</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73-76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C</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2.0</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70-72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C-</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1.7</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67-69</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D+</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1.3</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63-66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D</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1.0</w:t>
            </w:r>
          </w:p>
        </w:tc>
      </w:tr>
      <w:tr w:rsidR="00DB545C" w:rsidTr="00312DF6">
        <w:trPr>
          <w:trHeight w:val="228"/>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60-62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D-</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0.7</w:t>
            </w:r>
          </w:p>
        </w:tc>
      </w:tr>
      <w:tr w:rsidR="00DB545C" w:rsidTr="00312DF6">
        <w:trPr>
          <w:trHeight w:val="226"/>
        </w:trPr>
        <w:tc>
          <w:tcPr>
            <w:tcW w:w="124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&lt;60</w:t>
            </w:r>
          </w:p>
        </w:tc>
        <w:tc>
          <w:tcPr>
            <w:tcW w:w="206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F</w:t>
            </w:r>
          </w:p>
        </w:tc>
        <w:tc>
          <w:tcPr>
            <w:tcW w:w="96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45C" w:rsidRDefault="00DB545C" w:rsidP="00312DF6">
            <w:pPr>
              <w:pStyle w:val="Body"/>
              <w:widowControl w:val="0"/>
              <w:jc w:val="center"/>
            </w:pPr>
            <w:r>
              <w:rPr>
                <w:rStyle w:val="None"/>
                <w:sz w:val="20"/>
                <w:szCs w:val="20"/>
              </w:rPr>
              <w:t>0.0</w:t>
            </w:r>
          </w:p>
        </w:tc>
      </w:tr>
    </w:tbl>
    <w:p w:rsidR="00DB545C" w:rsidRDefault="00DB545C" w:rsidP="00DB545C">
      <w:pPr>
        <w:pStyle w:val="Body"/>
        <w:widowControl w:val="0"/>
        <w:ind w:left="115" w:hanging="115"/>
      </w:pPr>
    </w:p>
    <w:p w:rsidR="00DB545C" w:rsidRDefault="00DB545C" w:rsidP="00DB545C">
      <w:pPr>
        <w:pStyle w:val="Body"/>
        <w:widowControl w:val="0"/>
      </w:pPr>
    </w:p>
    <w:p w:rsidR="00DB545C" w:rsidRDefault="00DB545C" w:rsidP="00DB545C">
      <w:pPr>
        <w:pStyle w:val="Body"/>
        <w:widowControl w:val="0"/>
      </w:pPr>
    </w:p>
    <w:p w:rsidR="00DB545C" w:rsidRDefault="00DB545C" w:rsidP="00DB545C">
      <w:pPr>
        <w:pStyle w:val="Body"/>
        <w:widowControl w:val="0"/>
      </w:pPr>
      <w:r>
        <w:rPr>
          <w:rStyle w:val="None"/>
          <w:b/>
          <w:bCs/>
          <w:sz w:val="20"/>
          <w:szCs w:val="20"/>
        </w:rPr>
        <w:t>Due Dates and Late Policy</w:t>
      </w:r>
      <w:r>
        <w:rPr>
          <w:rStyle w:val="None"/>
          <w:rFonts w:ascii="Arial Unicode MS" w:hAnsi="Arial Unicode MS"/>
          <w:sz w:val="20"/>
          <w:szCs w:val="20"/>
        </w:rPr>
        <w:br/>
      </w:r>
    </w:p>
    <w:p w:rsidR="00DB545C" w:rsidRDefault="00DB545C" w:rsidP="00DB545C">
      <w:pPr>
        <w:pStyle w:val="Body"/>
        <w:widowControl w:val="0"/>
      </w:pPr>
      <w:r>
        <w:rPr>
          <w:rStyle w:val="None"/>
          <w:sz w:val="20"/>
          <w:szCs w:val="20"/>
        </w:rPr>
        <w:t xml:space="preserve">All course due dates are identified in the Husky CT course outline. Deadlines </w:t>
      </w:r>
      <w:proofErr w:type="gramStart"/>
      <w:r>
        <w:rPr>
          <w:rStyle w:val="None"/>
          <w:sz w:val="20"/>
          <w:szCs w:val="20"/>
        </w:rPr>
        <w:t>are based</w:t>
      </w:r>
      <w:proofErr w:type="gramEnd"/>
      <w:r>
        <w:rPr>
          <w:rStyle w:val="None"/>
          <w:sz w:val="20"/>
          <w:szCs w:val="20"/>
        </w:rPr>
        <w:t xml:space="preserve"> on Eastern Standard Time; if you are in a different time zone, please adjust your submittal times accordingly. </w:t>
      </w:r>
      <w:r>
        <w:rPr>
          <w:rStyle w:val="None"/>
          <w:i/>
          <w:iCs/>
          <w:sz w:val="20"/>
          <w:szCs w:val="20"/>
        </w:rPr>
        <w:t xml:space="preserve">The instructor reserves the right to change dates accordingly as the semester progresses.  All changes </w:t>
      </w:r>
      <w:proofErr w:type="gramStart"/>
      <w:r>
        <w:rPr>
          <w:rStyle w:val="None"/>
          <w:i/>
          <w:iCs/>
          <w:sz w:val="20"/>
          <w:szCs w:val="20"/>
        </w:rPr>
        <w:t>will be communicated</w:t>
      </w:r>
      <w:proofErr w:type="gramEnd"/>
      <w:r>
        <w:rPr>
          <w:rStyle w:val="None"/>
          <w:i/>
          <w:iCs/>
          <w:sz w:val="20"/>
          <w:szCs w:val="20"/>
        </w:rPr>
        <w:t xml:space="preserve"> in an appropriate manner.</w:t>
      </w:r>
    </w:p>
    <w:p w:rsidR="00DB545C" w:rsidRDefault="00DB545C" w:rsidP="00DB545C">
      <w:pPr>
        <w:pStyle w:val="Body"/>
        <w:widowControl w:val="0"/>
      </w:pPr>
    </w:p>
    <w:p w:rsidR="00DB545C" w:rsidRDefault="00DB545C" w:rsidP="00DB545C">
      <w:pPr>
        <w:pStyle w:val="Body"/>
        <w:widowControl w:val="0"/>
      </w:pPr>
      <w:r>
        <w:rPr>
          <w:rStyle w:val="None"/>
          <w:sz w:val="20"/>
          <w:szCs w:val="20"/>
        </w:rPr>
        <w:t>There is no late policy in this class. Challenging circumstances occasionally arise and the instructor will work with students to find an appropriate alternative, on the condition that students contact the instructor BEFORE the due date.</w:t>
      </w:r>
    </w:p>
    <w:p w:rsidR="00DB545C" w:rsidRDefault="00DB545C" w:rsidP="00DB545C">
      <w:pPr>
        <w:pStyle w:val="Body"/>
        <w:widowControl w:val="0"/>
      </w:pPr>
    </w:p>
    <w:p w:rsidR="00DB545C" w:rsidRDefault="00DB545C" w:rsidP="00DB545C">
      <w:pPr>
        <w:pStyle w:val="Body"/>
        <w:widowControl w:val="0"/>
      </w:pPr>
      <w:r>
        <w:rPr>
          <w:rStyle w:val="None"/>
          <w:b/>
          <w:bCs/>
          <w:sz w:val="20"/>
          <w:szCs w:val="20"/>
        </w:rPr>
        <w:t>Feedback and Grades</w:t>
      </w:r>
    </w:p>
    <w:p w:rsidR="00DB545C" w:rsidRDefault="00DB545C" w:rsidP="00DB545C">
      <w:pPr>
        <w:pStyle w:val="Body"/>
        <w:widowControl w:val="0"/>
      </w:pPr>
    </w:p>
    <w:p w:rsidR="00DB545C" w:rsidRDefault="00DB545C" w:rsidP="00DB545C">
      <w:pPr>
        <w:pStyle w:val="Body"/>
        <w:widowControl w:val="0"/>
      </w:pPr>
      <w:r>
        <w:rPr>
          <w:rStyle w:val="None"/>
          <w:sz w:val="20"/>
          <w:szCs w:val="20"/>
        </w:rPr>
        <w:t>I will make every effort to provide feedback and grades in</w:t>
      </w:r>
      <w:r>
        <w:rPr>
          <w:rStyle w:val="None"/>
          <w:sz w:val="28"/>
          <w:szCs w:val="28"/>
        </w:rPr>
        <w:t xml:space="preserve"> 48 hours.</w:t>
      </w:r>
      <w:r>
        <w:rPr>
          <w:rStyle w:val="None"/>
          <w:sz w:val="20"/>
          <w:szCs w:val="20"/>
        </w:rPr>
        <w:t xml:space="preserve"> To keep track of your performance in the course, refer to My Grades in </w:t>
      </w:r>
      <w:proofErr w:type="spellStart"/>
      <w:r>
        <w:rPr>
          <w:rStyle w:val="None"/>
          <w:sz w:val="20"/>
          <w:szCs w:val="20"/>
        </w:rPr>
        <w:t>HuskyCT</w:t>
      </w:r>
      <w:proofErr w:type="spellEnd"/>
      <w:r>
        <w:rPr>
          <w:rStyle w:val="None"/>
          <w:sz w:val="20"/>
          <w:szCs w:val="20"/>
        </w:rPr>
        <w:t>.</w:t>
      </w:r>
      <w:bookmarkEnd w:id="12"/>
    </w:p>
    <w:p w:rsidR="00DB545C" w:rsidRDefault="00DB545C" w:rsidP="00DB545C">
      <w:pPr>
        <w:pStyle w:val="Heading2"/>
        <w:widowControl w:val="0"/>
        <w:spacing w:before="200"/>
      </w:pPr>
      <w:bookmarkStart w:id="13" w:name="h.bie2ipdc37iu"/>
      <w:r>
        <w:rPr>
          <w:rStyle w:val="None"/>
          <w:color w:val="1C4587"/>
          <w:u w:color="1C4587"/>
        </w:rPr>
        <w:t xml:space="preserve">Student Responsibilities and Resources </w:t>
      </w:r>
      <w:bookmarkEnd w:id="13"/>
    </w:p>
    <w:p w:rsidR="00DB545C" w:rsidRDefault="00DB545C" w:rsidP="00DB545C">
      <w:pPr>
        <w:pStyle w:val="Body"/>
        <w:widowControl w:val="0"/>
      </w:pPr>
      <w:bookmarkStart w:id="14" w:name="h.2s8eyo1"/>
    </w:p>
    <w:p w:rsidR="00DB545C" w:rsidRDefault="00DB545C" w:rsidP="00DB545C">
      <w:pPr>
        <w:pStyle w:val="Body"/>
        <w:widowControl w:val="0"/>
      </w:pPr>
      <w:r>
        <w:rPr>
          <w:rStyle w:val="None"/>
          <w:sz w:val="20"/>
          <w:szCs w:val="20"/>
          <w:shd w:val="clear" w:color="auto" w:fill="FFFFFF"/>
        </w:rPr>
        <w:t xml:space="preserve">As a member of the University of Connecticut student community, you </w:t>
      </w:r>
      <w:proofErr w:type="gramStart"/>
      <w:r>
        <w:rPr>
          <w:rStyle w:val="None"/>
          <w:sz w:val="20"/>
          <w:szCs w:val="20"/>
          <w:shd w:val="clear" w:color="auto" w:fill="FFFFFF"/>
        </w:rPr>
        <w:t>are held</w:t>
      </w:r>
      <w:proofErr w:type="gramEnd"/>
      <w:r>
        <w:rPr>
          <w:rStyle w:val="None"/>
          <w:sz w:val="20"/>
          <w:szCs w:val="20"/>
          <w:shd w:val="clear" w:color="auto" w:fill="FFFFFF"/>
        </w:rPr>
        <w:t xml:space="preserve"> to certain standards and academic policies. In addition, there are numerous resources available to help you succeed in your academic work. Review these important </w:t>
      </w:r>
      <w:hyperlink r:id="rId44" w:history="1">
        <w:r>
          <w:rPr>
            <w:rStyle w:val="Hyperlink3"/>
          </w:rPr>
          <w:t>standards, policies and resources</w:t>
        </w:r>
      </w:hyperlink>
      <w:r>
        <w:rPr>
          <w:rStyle w:val="None"/>
          <w:sz w:val="20"/>
          <w:szCs w:val="20"/>
          <w:shd w:val="clear" w:color="auto" w:fill="FFFFFF"/>
        </w:rPr>
        <w:t>, which include:</w:t>
      </w:r>
    </w:p>
    <w:p w:rsidR="00DB545C" w:rsidRDefault="00DB545C" w:rsidP="00DB545C">
      <w:pPr>
        <w:pStyle w:val="Body"/>
        <w:widowControl w:val="0"/>
      </w:pPr>
    </w:p>
    <w:p w:rsidR="00DB545C" w:rsidRDefault="00DB545C" w:rsidP="00DB545C">
      <w:pPr>
        <w:pStyle w:val="Body"/>
        <w:widowControl w:val="0"/>
        <w:numPr>
          <w:ilvl w:val="0"/>
          <w:numId w:val="5"/>
        </w:numPr>
        <w:rPr>
          <w:rStyle w:val="None"/>
          <w:sz w:val="20"/>
          <w:szCs w:val="20"/>
          <w:shd w:val="clear" w:color="auto" w:fill="FFFFFF"/>
        </w:rPr>
      </w:pPr>
      <w:r>
        <w:rPr>
          <w:rStyle w:val="None"/>
          <w:sz w:val="20"/>
          <w:szCs w:val="20"/>
          <w:shd w:val="clear" w:color="auto" w:fill="FFFFFF"/>
        </w:rPr>
        <w:t>The Student Code</w:t>
      </w:r>
    </w:p>
    <w:p w:rsidR="00DB545C" w:rsidRDefault="00DB545C" w:rsidP="00DB545C">
      <w:pPr>
        <w:pStyle w:val="Body"/>
        <w:widowControl w:val="0"/>
        <w:numPr>
          <w:ilvl w:val="1"/>
          <w:numId w:val="5"/>
        </w:numPr>
        <w:rPr>
          <w:rStyle w:val="None"/>
          <w:sz w:val="20"/>
          <w:szCs w:val="20"/>
          <w:shd w:val="clear" w:color="auto" w:fill="FFFFFF"/>
          <w:lang w:val="fr-FR"/>
        </w:rPr>
      </w:pPr>
      <w:r>
        <w:rPr>
          <w:rStyle w:val="None"/>
          <w:sz w:val="20"/>
          <w:szCs w:val="20"/>
          <w:shd w:val="clear" w:color="auto" w:fill="FFFFFF"/>
          <w:lang w:val="fr-FR"/>
        </w:rPr>
        <w:t xml:space="preserve">Academic </w:t>
      </w:r>
      <w:proofErr w:type="spellStart"/>
      <w:r>
        <w:rPr>
          <w:rStyle w:val="None"/>
          <w:sz w:val="20"/>
          <w:szCs w:val="20"/>
          <w:shd w:val="clear" w:color="auto" w:fill="FFFFFF"/>
          <w:lang w:val="fr-FR"/>
        </w:rPr>
        <w:t>Integrity</w:t>
      </w:r>
      <w:proofErr w:type="spellEnd"/>
    </w:p>
    <w:p w:rsidR="00DB545C" w:rsidRDefault="00DB545C" w:rsidP="00DB545C">
      <w:pPr>
        <w:pStyle w:val="Body"/>
        <w:widowControl w:val="0"/>
        <w:numPr>
          <w:ilvl w:val="1"/>
          <w:numId w:val="5"/>
        </w:numPr>
        <w:rPr>
          <w:rStyle w:val="None"/>
          <w:sz w:val="20"/>
          <w:szCs w:val="20"/>
          <w:shd w:val="clear" w:color="auto" w:fill="FFFFFF"/>
        </w:rPr>
      </w:pPr>
      <w:r>
        <w:rPr>
          <w:rStyle w:val="None"/>
          <w:sz w:val="20"/>
          <w:szCs w:val="20"/>
          <w:shd w:val="clear" w:color="auto" w:fill="FFFFFF"/>
        </w:rPr>
        <w:t>Resources on Avoiding Cheating and Plagiarism</w:t>
      </w:r>
    </w:p>
    <w:p w:rsidR="00DB545C" w:rsidRDefault="00DB545C" w:rsidP="00DB545C">
      <w:pPr>
        <w:pStyle w:val="Body"/>
        <w:widowControl w:val="0"/>
        <w:numPr>
          <w:ilvl w:val="0"/>
          <w:numId w:val="5"/>
        </w:numPr>
        <w:rPr>
          <w:rStyle w:val="None"/>
          <w:sz w:val="20"/>
          <w:szCs w:val="20"/>
          <w:shd w:val="clear" w:color="auto" w:fill="FFFFFF"/>
        </w:rPr>
      </w:pPr>
      <w:r>
        <w:rPr>
          <w:rStyle w:val="None"/>
          <w:sz w:val="20"/>
          <w:szCs w:val="20"/>
          <w:shd w:val="clear" w:color="auto" w:fill="FFFFFF"/>
        </w:rPr>
        <w:t>Copyrighted Materials</w:t>
      </w:r>
    </w:p>
    <w:p w:rsidR="00DB545C" w:rsidRDefault="00DB545C" w:rsidP="00DB545C">
      <w:pPr>
        <w:pStyle w:val="Body"/>
        <w:widowControl w:val="0"/>
        <w:numPr>
          <w:ilvl w:val="0"/>
          <w:numId w:val="5"/>
        </w:numPr>
        <w:rPr>
          <w:rStyle w:val="None"/>
          <w:sz w:val="20"/>
          <w:szCs w:val="20"/>
          <w:shd w:val="clear" w:color="auto" w:fill="FFFFFF"/>
          <w:lang w:val="fr-FR"/>
        </w:rPr>
      </w:pPr>
      <w:r>
        <w:rPr>
          <w:rStyle w:val="None"/>
          <w:sz w:val="20"/>
          <w:szCs w:val="20"/>
          <w:shd w:val="clear" w:color="auto" w:fill="FFFFFF"/>
          <w:lang w:val="fr-FR"/>
        </w:rPr>
        <w:t>Netiquette and Communication</w:t>
      </w:r>
    </w:p>
    <w:p w:rsidR="00DB545C" w:rsidRDefault="00DB545C" w:rsidP="00DB545C">
      <w:pPr>
        <w:pStyle w:val="Body"/>
        <w:widowControl w:val="0"/>
        <w:numPr>
          <w:ilvl w:val="0"/>
          <w:numId w:val="5"/>
        </w:numPr>
        <w:rPr>
          <w:rStyle w:val="None"/>
          <w:sz w:val="20"/>
          <w:szCs w:val="20"/>
          <w:shd w:val="clear" w:color="auto" w:fill="FFFFFF"/>
        </w:rPr>
      </w:pPr>
      <w:r>
        <w:rPr>
          <w:rStyle w:val="None"/>
          <w:sz w:val="20"/>
          <w:szCs w:val="20"/>
          <w:shd w:val="clear" w:color="auto" w:fill="FFFFFF"/>
        </w:rPr>
        <w:t>Adding or Dropping a Course</w:t>
      </w:r>
    </w:p>
    <w:p w:rsidR="00DB545C" w:rsidRDefault="00DB545C" w:rsidP="00DB545C">
      <w:pPr>
        <w:pStyle w:val="Body"/>
        <w:widowControl w:val="0"/>
        <w:numPr>
          <w:ilvl w:val="0"/>
          <w:numId w:val="5"/>
        </w:numPr>
        <w:rPr>
          <w:rStyle w:val="None"/>
          <w:sz w:val="20"/>
          <w:szCs w:val="20"/>
          <w:shd w:val="clear" w:color="auto" w:fill="FFFFFF"/>
        </w:rPr>
      </w:pPr>
      <w:r>
        <w:rPr>
          <w:rStyle w:val="None"/>
          <w:sz w:val="20"/>
          <w:szCs w:val="20"/>
          <w:shd w:val="clear" w:color="auto" w:fill="FFFFFF"/>
        </w:rPr>
        <w:t>Academic Calendar</w:t>
      </w:r>
    </w:p>
    <w:p w:rsidR="00DB545C" w:rsidRDefault="00DB545C" w:rsidP="00DB545C">
      <w:pPr>
        <w:pStyle w:val="Body"/>
        <w:numPr>
          <w:ilvl w:val="0"/>
          <w:numId w:val="5"/>
        </w:numPr>
        <w:rPr>
          <w:rStyle w:val="None"/>
          <w:sz w:val="20"/>
          <w:szCs w:val="20"/>
        </w:rPr>
      </w:pPr>
      <w:r>
        <w:rPr>
          <w:rStyle w:val="None"/>
          <w:sz w:val="20"/>
          <w:szCs w:val="20"/>
        </w:rPr>
        <w:t>Policy Against Discrimination, Harassment and Inappropriate Romantic Relationships</w:t>
      </w:r>
    </w:p>
    <w:p w:rsidR="00DB545C" w:rsidRDefault="00DB545C" w:rsidP="00DB545C">
      <w:pPr>
        <w:pStyle w:val="Body"/>
        <w:numPr>
          <w:ilvl w:val="0"/>
          <w:numId w:val="5"/>
        </w:numPr>
        <w:rPr>
          <w:rStyle w:val="None"/>
          <w:sz w:val="20"/>
          <w:szCs w:val="20"/>
        </w:rPr>
      </w:pPr>
      <w:r>
        <w:rPr>
          <w:rStyle w:val="None"/>
          <w:sz w:val="20"/>
          <w:szCs w:val="20"/>
        </w:rPr>
        <w:t>Sexual Assault Reporting Policy</w:t>
      </w:r>
      <w:bookmarkEnd w:id="14"/>
    </w:p>
    <w:p w:rsidR="00DB545C" w:rsidRDefault="00DB545C" w:rsidP="00DB545C">
      <w:pPr>
        <w:pStyle w:val="Heading2"/>
        <w:widowControl w:val="0"/>
      </w:pPr>
      <w:bookmarkStart w:id="15" w:name="h.uwv7kl27y2jh"/>
      <w:r>
        <w:rPr>
          <w:rStyle w:val="None"/>
          <w:color w:val="1C4587"/>
          <w:u w:color="1C4587"/>
        </w:rPr>
        <w:t>Students with Disabilities</w:t>
      </w:r>
    </w:p>
    <w:p w:rsidR="00DB545C" w:rsidRDefault="00DB545C" w:rsidP="00DB545C">
      <w:pPr>
        <w:pStyle w:val="Body"/>
        <w:widowControl w:val="0"/>
      </w:pPr>
    </w:p>
    <w:p w:rsidR="00DB545C" w:rsidRDefault="00DB545C" w:rsidP="00DB545C">
      <w:pPr>
        <w:pStyle w:val="Body"/>
        <w:widowControl w:val="0"/>
      </w:pPr>
      <w:r>
        <w:rPr>
          <w:rStyle w:val="None"/>
          <w:sz w:val="20"/>
          <w:szCs w:val="20"/>
          <w:shd w:val="clear" w:color="auto" w:fill="FFFFFF"/>
        </w:rPr>
        <w:t xml:space="preserve">Students needing special accommodations should work with the University's </w:t>
      </w:r>
      <w:hyperlink r:id="rId45" w:history="1">
        <w:r>
          <w:rPr>
            <w:rStyle w:val="Hyperlink3"/>
          </w:rPr>
          <w:t>Center for Students with Disabilities (CSD)</w:t>
        </w:r>
      </w:hyperlink>
      <w:r>
        <w:rPr>
          <w:rStyle w:val="None"/>
          <w:sz w:val="20"/>
          <w:szCs w:val="20"/>
          <w:shd w:val="clear" w:color="auto" w:fill="FFFFFF"/>
        </w:rPr>
        <w:t xml:space="preserve">. You may contact CSD by calling (860) 486-2020 or by emailing csd@uconn.edu. If your request for accommodation </w:t>
      </w:r>
      <w:proofErr w:type="gramStart"/>
      <w:r>
        <w:rPr>
          <w:rStyle w:val="None"/>
          <w:sz w:val="20"/>
          <w:szCs w:val="20"/>
          <w:shd w:val="clear" w:color="auto" w:fill="FFFFFF"/>
        </w:rPr>
        <w:t>is approved</w:t>
      </w:r>
      <w:proofErr w:type="gramEnd"/>
      <w:r>
        <w:rPr>
          <w:rStyle w:val="None"/>
          <w:sz w:val="20"/>
          <w:szCs w:val="20"/>
          <w:shd w:val="clear" w:color="auto" w:fill="FFFFFF"/>
        </w:rPr>
        <w:t xml:space="preserve">, CSD will send an accommodation letter directly to your instructor(s) so that special arrangements can be made. (Note: Student requests for accommodation </w:t>
      </w:r>
      <w:proofErr w:type="gramStart"/>
      <w:r>
        <w:rPr>
          <w:rStyle w:val="None"/>
          <w:sz w:val="20"/>
          <w:szCs w:val="20"/>
          <w:shd w:val="clear" w:color="auto" w:fill="FFFFFF"/>
        </w:rPr>
        <w:t>must be filed</w:t>
      </w:r>
      <w:proofErr w:type="gramEnd"/>
      <w:r>
        <w:rPr>
          <w:rStyle w:val="None"/>
          <w:sz w:val="20"/>
          <w:szCs w:val="20"/>
          <w:shd w:val="clear" w:color="auto" w:fill="FFFFFF"/>
        </w:rPr>
        <w:t xml:space="preserve"> each semester.)</w:t>
      </w:r>
      <w:r>
        <w:rPr>
          <w:rStyle w:val="None"/>
          <w:rFonts w:ascii="Arial Unicode MS" w:hAnsi="Arial Unicode MS"/>
          <w:sz w:val="20"/>
          <w:szCs w:val="20"/>
          <w:shd w:val="clear" w:color="auto" w:fill="FFFFFF"/>
        </w:rPr>
        <w:br/>
      </w:r>
    </w:p>
    <w:p w:rsidR="00DB545C" w:rsidRDefault="00DB545C" w:rsidP="00DB545C">
      <w:pPr>
        <w:pStyle w:val="Body"/>
      </w:pPr>
      <w:r>
        <w:rPr>
          <w:rStyle w:val="None"/>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46" w:history="1">
        <w:r>
          <w:rPr>
            <w:rStyle w:val="Hyperlink2"/>
          </w:rPr>
          <w:t>Blackboard's website</w:t>
        </w:r>
      </w:hyperlink>
      <w:r>
        <w:rPr>
          <w:rStyle w:val="None"/>
          <w:sz w:val="20"/>
          <w:szCs w:val="20"/>
        </w:rPr>
        <w:t>)</w:t>
      </w:r>
    </w:p>
    <w:bookmarkEnd w:id="15"/>
    <w:p w:rsidR="00DB545C" w:rsidRDefault="00DB545C" w:rsidP="00DB545C">
      <w:pPr>
        <w:pStyle w:val="Body"/>
      </w:pPr>
    </w:p>
    <w:p w:rsidR="00DB545C" w:rsidRDefault="00DB545C" w:rsidP="00DB545C">
      <w:pPr>
        <w:pStyle w:val="Heading2"/>
        <w:widowControl w:val="0"/>
        <w:spacing w:before="200"/>
      </w:pPr>
      <w:bookmarkStart w:id="16" w:name="h.mbou4dg65cwg"/>
      <w:r>
        <w:rPr>
          <w:rStyle w:val="None"/>
          <w:color w:val="1C4587"/>
          <w:u w:color="1C4587"/>
        </w:rPr>
        <w:t>Software Requirements</w:t>
      </w:r>
    </w:p>
    <w:p w:rsidR="00DB545C" w:rsidRDefault="00DB545C" w:rsidP="00DB545C">
      <w:pPr>
        <w:pStyle w:val="Body"/>
      </w:pPr>
    </w:p>
    <w:p w:rsidR="00DB545C" w:rsidRDefault="00DB545C" w:rsidP="00DB545C">
      <w:pPr>
        <w:pStyle w:val="Body"/>
      </w:pPr>
      <w:r>
        <w:rPr>
          <w:rStyle w:val="None"/>
          <w:sz w:val="20"/>
          <w:szCs w:val="20"/>
        </w:rPr>
        <w:t>The technical requirements for this course include:</w:t>
      </w:r>
    </w:p>
    <w:p w:rsidR="00DB545C" w:rsidRDefault="00DB545C" w:rsidP="00DB545C">
      <w:pPr>
        <w:pStyle w:val="Body"/>
      </w:pPr>
    </w:p>
    <w:p w:rsidR="00DB545C" w:rsidRDefault="00DB545C" w:rsidP="00DB545C">
      <w:pPr>
        <w:pStyle w:val="Body"/>
        <w:widowControl w:val="0"/>
        <w:numPr>
          <w:ilvl w:val="0"/>
          <w:numId w:val="7"/>
        </w:numPr>
        <w:rPr>
          <w:rStyle w:val="None"/>
          <w:sz w:val="20"/>
          <w:szCs w:val="20"/>
        </w:rPr>
      </w:pPr>
      <w:r>
        <w:rPr>
          <w:rStyle w:val="None"/>
          <w:sz w:val="20"/>
          <w:szCs w:val="20"/>
        </w:rPr>
        <w:t>Word processing software</w:t>
      </w:r>
    </w:p>
    <w:p w:rsidR="00DB545C" w:rsidRDefault="002C1B77" w:rsidP="00DB545C">
      <w:pPr>
        <w:pStyle w:val="Body"/>
        <w:widowControl w:val="0"/>
        <w:numPr>
          <w:ilvl w:val="0"/>
          <w:numId w:val="7"/>
        </w:numPr>
        <w:rPr>
          <w:rStyle w:val="None"/>
          <w:sz w:val="20"/>
          <w:szCs w:val="20"/>
        </w:rPr>
      </w:pPr>
      <w:hyperlink r:id="rId47" w:history="1">
        <w:r w:rsidR="00DB545C">
          <w:rPr>
            <w:rStyle w:val="Hyperlink4"/>
            <w:sz w:val="20"/>
            <w:szCs w:val="20"/>
          </w:rPr>
          <w:t>Adobe Acrobat Reader</w:t>
        </w:r>
      </w:hyperlink>
    </w:p>
    <w:p w:rsidR="00DB545C" w:rsidRDefault="00DB545C" w:rsidP="00DB545C">
      <w:pPr>
        <w:pStyle w:val="Body"/>
        <w:widowControl w:val="0"/>
        <w:numPr>
          <w:ilvl w:val="0"/>
          <w:numId w:val="7"/>
        </w:numPr>
        <w:rPr>
          <w:rStyle w:val="None"/>
          <w:sz w:val="20"/>
          <w:szCs w:val="20"/>
        </w:rPr>
      </w:pPr>
      <w:r>
        <w:rPr>
          <w:rStyle w:val="None"/>
          <w:sz w:val="20"/>
          <w:szCs w:val="20"/>
        </w:rPr>
        <w:lastRenderedPageBreak/>
        <w:t>Reliable internet access</w:t>
      </w:r>
    </w:p>
    <w:p w:rsidR="00DB545C" w:rsidRDefault="00DB545C" w:rsidP="00DB545C">
      <w:pPr>
        <w:pStyle w:val="Body"/>
        <w:widowControl w:val="0"/>
        <w:numPr>
          <w:ilvl w:val="0"/>
          <w:numId w:val="7"/>
        </w:numPr>
        <w:rPr>
          <w:rStyle w:val="None"/>
          <w:sz w:val="20"/>
          <w:szCs w:val="20"/>
        </w:rPr>
      </w:pPr>
      <w:r>
        <w:rPr>
          <w:rStyle w:val="None"/>
          <w:sz w:val="20"/>
          <w:szCs w:val="20"/>
        </w:rPr>
        <w:t>Google Account</w:t>
      </w:r>
    </w:p>
    <w:p w:rsidR="00DB545C" w:rsidRDefault="00DB545C" w:rsidP="00DB545C">
      <w:pPr>
        <w:pStyle w:val="Body"/>
        <w:widowControl w:val="0"/>
      </w:pPr>
    </w:p>
    <w:p w:rsidR="00DB545C" w:rsidRDefault="00DB545C" w:rsidP="00DB545C">
      <w:pPr>
        <w:pStyle w:val="Body"/>
        <w:widowControl w:val="0"/>
      </w:pPr>
      <w:r>
        <w:rPr>
          <w:rStyle w:val="None"/>
          <w:sz w:val="20"/>
          <w:szCs w:val="20"/>
        </w:rPr>
        <w:t>(</w:t>
      </w:r>
      <w:proofErr w:type="gramStart"/>
      <w:r>
        <w:rPr>
          <w:rStyle w:val="None"/>
          <w:sz w:val="20"/>
          <w:szCs w:val="20"/>
        </w:rPr>
        <w:t>add</w:t>
      </w:r>
      <w:proofErr w:type="gramEnd"/>
      <w:r>
        <w:rPr>
          <w:rStyle w:val="None"/>
          <w:sz w:val="20"/>
          <w:szCs w:val="20"/>
        </w:rPr>
        <w:t xml:space="preserve"> additional items as needed)</w:t>
      </w:r>
    </w:p>
    <w:bookmarkEnd w:id="16"/>
    <w:p w:rsidR="00DB545C" w:rsidRDefault="00DB545C" w:rsidP="00DB545C">
      <w:pPr>
        <w:pStyle w:val="Body"/>
        <w:widowControl w:val="0"/>
      </w:pPr>
    </w:p>
    <w:p w:rsidR="00DB545C" w:rsidRDefault="00DB545C" w:rsidP="00DB545C">
      <w:pPr>
        <w:pStyle w:val="Heading2"/>
        <w:widowControl w:val="0"/>
        <w:spacing w:before="200"/>
      </w:pPr>
      <w:bookmarkStart w:id="17" w:name="h.4wn7y8twe2k4"/>
      <w:r>
        <w:rPr>
          <w:rStyle w:val="None"/>
          <w:color w:val="1C4587"/>
          <w:u w:color="1C4587"/>
        </w:rPr>
        <w:t>Help</w:t>
      </w:r>
    </w:p>
    <w:p w:rsidR="00DB545C" w:rsidRDefault="00DB545C" w:rsidP="00DB545C">
      <w:pPr>
        <w:pStyle w:val="Body"/>
        <w:widowControl w:val="0"/>
      </w:pPr>
      <w:r>
        <w:rPr>
          <w:rStyle w:val="None"/>
          <w:b/>
          <w:bCs/>
          <w:sz w:val="20"/>
          <w:szCs w:val="20"/>
          <w:shd w:val="clear" w:color="auto" w:fill="FFFFFF"/>
        </w:rPr>
        <w:t xml:space="preserve"> </w:t>
      </w:r>
    </w:p>
    <w:p w:rsidR="00DB545C" w:rsidRDefault="002C1B77" w:rsidP="00DB545C">
      <w:pPr>
        <w:pStyle w:val="Body"/>
        <w:widowControl w:val="0"/>
      </w:pPr>
      <w:hyperlink r:id="rId48" w:history="1">
        <w:r w:rsidR="00DB545C">
          <w:rPr>
            <w:rStyle w:val="Hyperlink3"/>
          </w:rPr>
          <w:t>Technical</w:t>
        </w:r>
      </w:hyperlink>
      <w:hyperlink r:id="rId49" w:history="1">
        <w:r w:rsidR="00DB545C">
          <w:rPr>
            <w:rStyle w:val="Hyperlink3"/>
          </w:rPr>
          <w:t xml:space="preserve"> and Academic Help</w:t>
        </w:r>
      </w:hyperlink>
      <w:r w:rsidR="00DB545C">
        <w:rPr>
          <w:rStyle w:val="None"/>
          <w:sz w:val="20"/>
          <w:szCs w:val="20"/>
          <w:shd w:val="clear" w:color="auto" w:fill="FFFFFF"/>
        </w:rPr>
        <w:t xml:space="preserve"> provides a guide to technical and academic assistance.</w:t>
      </w:r>
    </w:p>
    <w:p w:rsidR="00DB545C" w:rsidRDefault="00DB545C" w:rsidP="00DB545C">
      <w:pPr>
        <w:pStyle w:val="Body"/>
        <w:widowControl w:val="0"/>
      </w:pPr>
    </w:p>
    <w:p w:rsidR="00DB545C" w:rsidRDefault="00DB545C" w:rsidP="00DB545C">
      <w:pPr>
        <w:pStyle w:val="Body"/>
        <w:widowControl w:val="0"/>
      </w:pPr>
      <w:r>
        <w:rPr>
          <w:rStyle w:val="None"/>
          <w:sz w:val="20"/>
          <w:szCs w:val="20"/>
          <w:shd w:val="clear" w:color="auto" w:fill="FFFFFF"/>
        </w:rPr>
        <w:t xml:space="preserve">This course is completely facilitated online using the learning management platform, </w:t>
      </w:r>
      <w:hyperlink r:id="rId50" w:history="1">
        <w:proofErr w:type="spellStart"/>
        <w:r>
          <w:rPr>
            <w:rStyle w:val="Hyperlink3"/>
          </w:rPr>
          <w:t>HuskyCT</w:t>
        </w:r>
        <w:proofErr w:type="spellEnd"/>
      </w:hyperlink>
      <w:r>
        <w:rPr>
          <w:rStyle w:val="None"/>
          <w:sz w:val="20"/>
          <w:szCs w:val="20"/>
          <w:shd w:val="clear" w:color="auto" w:fill="FFFFFF"/>
        </w:rPr>
        <w:t xml:space="preserve">. If you have difficulty accessing </w:t>
      </w:r>
      <w:proofErr w:type="spellStart"/>
      <w:r>
        <w:rPr>
          <w:rStyle w:val="None"/>
          <w:sz w:val="20"/>
          <w:szCs w:val="20"/>
          <w:shd w:val="clear" w:color="auto" w:fill="FFFFFF"/>
        </w:rPr>
        <w:t>HuskyCT</w:t>
      </w:r>
      <w:proofErr w:type="spellEnd"/>
      <w:r>
        <w:rPr>
          <w:rStyle w:val="None"/>
          <w:sz w:val="20"/>
          <w:szCs w:val="20"/>
          <w:shd w:val="clear" w:color="auto" w:fill="FFFFFF"/>
        </w:rPr>
        <w:t xml:space="preserve">, you have access to the in person/live person support options available during regular business hours through </w:t>
      </w:r>
      <w:hyperlink r:id="rId51" w:history="1">
        <w:proofErr w:type="spellStart"/>
        <w:r>
          <w:rPr>
            <w:rStyle w:val="Hyperlink3"/>
          </w:rPr>
          <w:t>HuskyTech</w:t>
        </w:r>
        <w:proofErr w:type="spellEnd"/>
      </w:hyperlink>
      <w:r>
        <w:rPr>
          <w:rStyle w:val="None"/>
          <w:sz w:val="20"/>
          <w:szCs w:val="20"/>
          <w:shd w:val="clear" w:color="auto" w:fill="FFFFFF"/>
        </w:rPr>
        <w:t xml:space="preserve">.  You also have </w:t>
      </w:r>
      <w:hyperlink r:id="rId52" w:history="1">
        <w:r>
          <w:rPr>
            <w:rStyle w:val="Hyperlink3"/>
          </w:rPr>
          <w:t>24x7 Course Support</w:t>
        </w:r>
      </w:hyperlink>
      <w:r>
        <w:rPr>
          <w:rStyle w:val="None"/>
          <w:sz w:val="20"/>
          <w:szCs w:val="20"/>
          <w:shd w:val="clear" w:color="auto" w:fill="FFFFFF"/>
        </w:rPr>
        <w:t xml:space="preserve"> including access to live chat, phone, and support documents.</w:t>
      </w:r>
    </w:p>
    <w:bookmarkEnd w:id="17"/>
    <w:p w:rsidR="00DB545C" w:rsidRDefault="00DB545C" w:rsidP="00DB545C">
      <w:pPr>
        <w:pStyle w:val="Body"/>
        <w:widowControl w:val="0"/>
      </w:pPr>
    </w:p>
    <w:p w:rsidR="00DB545C" w:rsidRDefault="00DB545C" w:rsidP="00DB545C">
      <w:pPr>
        <w:pStyle w:val="Heading2"/>
        <w:widowControl w:val="0"/>
        <w:spacing w:before="200"/>
      </w:pPr>
      <w:bookmarkStart w:id="18" w:name="h.3rdcrjn"/>
      <w:r>
        <w:rPr>
          <w:rStyle w:val="None"/>
          <w:color w:val="1C4587"/>
          <w:u w:color="1C4587"/>
        </w:rPr>
        <w:t>Minimum Technical Skills</w:t>
      </w:r>
    </w:p>
    <w:p w:rsidR="00DB545C" w:rsidRDefault="00DB545C" w:rsidP="00DB545C">
      <w:pPr>
        <w:pStyle w:val="Body"/>
        <w:widowControl w:val="0"/>
      </w:pPr>
    </w:p>
    <w:p w:rsidR="00DB545C" w:rsidRDefault="00DB545C" w:rsidP="00DB545C">
      <w:pPr>
        <w:pStyle w:val="Body"/>
        <w:widowControl w:val="0"/>
      </w:pPr>
      <w:r>
        <w:rPr>
          <w:rStyle w:val="None"/>
          <w:sz w:val="20"/>
          <w:szCs w:val="20"/>
        </w:rPr>
        <w:t>To be successful in this course, you will need the following technical skills:</w:t>
      </w:r>
      <w:r>
        <w:rPr>
          <w:rStyle w:val="None"/>
          <w:rFonts w:ascii="Arial Unicode MS" w:hAnsi="Arial Unicode MS"/>
          <w:sz w:val="20"/>
          <w:szCs w:val="20"/>
        </w:rPr>
        <w:br/>
      </w:r>
    </w:p>
    <w:p w:rsidR="00DB545C" w:rsidRDefault="00DB545C" w:rsidP="00DB545C">
      <w:pPr>
        <w:pStyle w:val="Body"/>
        <w:widowControl w:val="0"/>
        <w:numPr>
          <w:ilvl w:val="0"/>
          <w:numId w:val="9"/>
        </w:numPr>
        <w:rPr>
          <w:rStyle w:val="None"/>
          <w:sz w:val="20"/>
          <w:szCs w:val="20"/>
        </w:rPr>
      </w:pPr>
      <w:r>
        <w:rPr>
          <w:rStyle w:val="None"/>
          <w:sz w:val="20"/>
          <w:szCs w:val="20"/>
        </w:rPr>
        <w:t>Use electronic mail with attachments.</w:t>
      </w:r>
    </w:p>
    <w:p w:rsidR="00DB545C" w:rsidRDefault="00DB545C" w:rsidP="00DB545C">
      <w:pPr>
        <w:pStyle w:val="Body"/>
        <w:widowControl w:val="0"/>
        <w:numPr>
          <w:ilvl w:val="0"/>
          <w:numId w:val="9"/>
        </w:numPr>
        <w:rPr>
          <w:rStyle w:val="None"/>
          <w:sz w:val="20"/>
          <w:szCs w:val="20"/>
        </w:rPr>
      </w:pPr>
      <w:r>
        <w:rPr>
          <w:rStyle w:val="None"/>
          <w:sz w:val="20"/>
          <w:szCs w:val="20"/>
        </w:rPr>
        <w:t>Save files in commonly used word processing program formats.</w:t>
      </w:r>
    </w:p>
    <w:p w:rsidR="00DB545C" w:rsidRDefault="00DB545C" w:rsidP="00DB545C">
      <w:pPr>
        <w:pStyle w:val="Body"/>
        <w:widowControl w:val="0"/>
        <w:numPr>
          <w:ilvl w:val="0"/>
          <w:numId w:val="9"/>
        </w:numPr>
        <w:rPr>
          <w:rStyle w:val="None"/>
          <w:sz w:val="20"/>
          <w:szCs w:val="20"/>
        </w:rPr>
      </w:pPr>
      <w:r>
        <w:rPr>
          <w:rStyle w:val="None"/>
          <w:sz w:val="20"/>
          <w:szCs w:val="20"/>
        </w:rPr>
        <w:t>Copy and paste text, graphics or hyperlinks.</w:t>
      </w:r>
    </w:p>
    <w:p w:rsidR="00DB545C" w:rsidRDefault="00DB545C" w:rsidP="00DB545C">
      <w:pPr>
        <w:pStyle w:val="Body"/>
        <w:widowControl w:val="0"/>
        <w:numPr>
          <w:ilvl w:val="0"/>
          <w:numId w:val="9"/>
        </w:numPr>
        <w:rPr>
          <w:rStyle w:val="None"/>
          <w:sz w:val="20"/>
          <w:szCs w:val="20"/>
        </w:rPr>
      </w:pPr>
      <w:r>
        <w:rPr>
          <w:rStyle w:val="None"/>
          <w:sz w:val="20"/>
          <w:szCs w:val="20"/>
        </w:rPr>
        <w:t>Work within two or more browser windows simultaneously.</w:t>
      </w:r>
    </w:p>
    <w:p w:rsidR="00DB545C" w:rsidRDefault="00DB545C" w:rsidP="00DB545C">
      <w:pPr>
        <w:pStyle w:val="Body"/>
        <w:widowControl w:val="0"/>
        <w:numPr>
          <w:ilvl w:val="0"/>
          <w:numId w:val="9"/>
        </w:numPr>
        <w:rPr>
          <w:rStyle w:val="None"/>
          <w:sz w:val="20"/>
          <w:szCs w:val="20"/>
        </w:rPr>
      </w:pPr>
      <w:r>
        <w:rPr>
          <w:rStyle w:val="None"/>
          <w:sz w:val="20"/>
          <w:szCs w:val="20"/>
        </w:rPr>
        <w:t>Open and access PDF files.</w:t>
      </w:r>
    </w:p>
    <w:p w:rsidR="00DB545C" w:rsidRDefault="00DB545C" w:rsidP="00DB545C">
      <w:pPr>
        <w:pStyle w:val="Body"/>
        <w:widowControl w:val="0"/>
        <w:numPr>
          <w:ilvl w:val="0"/>
          <w:numId w:val="9"/>
        </w:numPr>
        <w:rPr>
          <w:rStyle w:val="None"/>
          <w:sz w:val="20"/>
          <w:szCs w:val="20"/>
        </w:rPr>
      </w:pPr>
      <w:r>
        <w:rPr>
          <w:rStyle w:val="None"/>
          <w:sz w:val="20"/>
          <w:szCs w:val="20"/>
        </w:rPr>
        <w:t>Create and manipulate pins, lines, and shapes in Google Maps</w:t>
      </w:r>
    </w:p>
    <w:p w:rsidR="00DB545C" w:rsidRDefault="00DB545C" w:rsidP="00DB545C">
      <w:pPr>
        <w:pStyle w:val="Body"/>
        <w:widowControl w:val="0"/>
      </w:pPr>
    </w:p>
    <w:p w:rsidR="00DB545C" w:rsidRDefault="00DB545C" w:rsidP="00DB545C">
      <w:pPr>
        <w:pStyle w:val="Body"/>
        <w:widowControl w:val="0"/>
      </w:pPr>
      <w:r>
        <w:rPr>
          <w:rStyle w:val="None"/>
          <w:sz w:val="20"/>
          <w:szCs w:val="20"/>
        </w:rPr>
        <w:t>(</w:t>
      </w:r>
      <w:proofErr w:type="gramStart"/>
      <w:r>
        <w:rPr>
          <w:rStyle w:val="None"/>
          <w:sz w:val="20"/>
          <w:szCs w:val="20"/>
        </w:rPr>
        <w:t>add</w:t>
      </w:r>
      <w:proofErr w:type="gramEnd"/>
      <w:r>
        <w:rPr>
          <w:rStyle w:val="None"/>
          <w:sz w:val="20"/>
          <w:szCs w:val="20"/>
        </w:rPr>
        <w:t xml:space="preserve"> additional skills as needed)</w:t>
      </w:r>
    </w:p>
    <w:p w:rsidR="00DB545C" w:rsidRDefault="00DB545C" w:rsidP="00DB545C">
      <w:pPr>
        <w:pStyle w:val="Body"/>
        <w:widowControl w:val="0"/>
      </w:pPr>
    </w:p>
    <w:p w:rsidR="00DB545C" w:rsidRDefault="00DB545C" w:rsidP="00DB545C">
      <w:pPr>
        <w:pStyle w:val="Body"/>
        <w:widowControl w:val="0"/>
      </w:pPr>
      <w:r>
        <w:rPr>
          <w:rStyle w:val="None"/>
          <w:sz w:val="20"/>
          <w:szCs w:val="20"/>
        </w:rPr>
        <w:t xml:space="preserve">University students </w:t>
      </w:r>
      <w:proofErr w:type="gramStart"/>
      <w:r>
        <w:rPr>
          <w:rStyle w:val="None"/>
          <w:sz w:val="20"/>
          <w:szCs w:val="20"/>
        </w:rPr>
        <w:t>are expected</w:t>
      </w:r>
      <w:proofErr w:type="gramEnd"/>
      <w:r>
        <w:rPr>
          <w:rStyle w:val="None"/>
          <w:sz w:val="20"/>
          <w:szCs w:val="20"/>
        </w:rPr>
        <w:t xml:space="preserve"> to demonstrate competency in Computer Technology. Explore the </w:t>
      </w:r>
      <w:hyperlink r:id="rId53" w:history="1">
        <w:r>
          <w:rPr>
            <w:rStyle w:val="Hyperlink2"/>
          </w:rPr>
          <w:t>Computer Technology Competencies</w:t>
        </w:r>
      </w:hyperlink>
      <w:r>
        <w:rPr>
          <w:rStyle w:val="None"/>
          <w:sz w:val="20"/>
          <w:szCs w:val="20"/>
        </w:rPr>
        <w:t xml:space="preserve"> page for more information</w:t>
      </w:r>
      <w:proofErr w:type="gramStart"/>
      <w:r>
        <w:rPr>
          <w:rStyle w:val="None"/>
          <w:sz w:val="20"/>
          <w:szCs w:val="20"/>
        </w:rPr>
        <w:t>..</w:t>
      </w:r>
      <w:bookmarkEnd w:id="18"/>
      <w:proofErr w:type="gramEnd"/>
    </w:p>
    <w:p w:rsidR="00DB545C" w:rsidRDefault="00DB545C" w:rsidP="00DB545C">
      <w:pPr>
        <w:pStyle w:val="Heading2"/>
        <w:widowControl w:val="0"/>
        <w:spacing w:before="200"/>
      </w:pPr>
      <w:bookmarkStart w:id="19" w:name="h.vbel6plnu68m"/>
      <w:r>
        <w:rPr>
          <w:rStyle w:val="None"/>
          <w:color w:val="1C4587"/>
          <w:u w:color="1C4587"/>
        </w:rPr>
        <w:t>Evaluation of the Course</w:t>
      </w:r>
      <w:bookmarkEnd w:id="19"/>
    </w:p>
    <w:p w:rsidR="00DB545C" w:rsidRDefault="00DB545C" w:rsidP="00DB545C">
      <w:pPr>
        <w:pStyle w:val="Body"/>
        <w:widowControl w:val="0"/>
      </w:pPr>
      <w:bookmarkStart w:id="20" w:name="h.26in1rg"/>
    </w:p>
    <w:p w:rsidR="00DB545C" w:rsidRDefault="00DB545C" w:rsidP="00DB545C">
      <w:pPr>
        <w:pStyle w:val="Body"/>
        <w:widowControl w:val="0"/>
      </w:pPr>
      <w:r>
        <w:rPr>
          <w:rStyle w:val="None"/>
          <w:sz w:val="20"/>
          <w:szCs w:val="20"/>
        </w:rPr>
        <w:t xml:space="preserve">Students </w:t>
      </w:r>
      <w:proofErr w:type="gramStart"/>
      <w:r>
        <w:rPr>
          <w:rStyle w:val="None"/>
          <w:sz w:val="20"/>
          <w:szCs w:val="20"/>
        </w:rPr>
        <w:t>will be provided</w:t>
      </w:r>
      <w:proofErr w:type="gramEnd"/>
      <w:r>
        <w:rPr>
          <w:rStyle w:val="None"/>
          <w:sz w:val="20"/>
          <w:szCs w:val="20"/>
        </w:rPr>
        <w:t xml:space="preserve"> an opportunity to evaluate instruction in this course using the University's standard procedures, which are administered by the</w:t>
      </w:r>
      <w:hyperlink r:id="rId54" w:history="1">
        <w:r>
          <w:rPr>
            <w:rStyle w:val="Hyperlink5"/>
          </w:rPr>
          <w:t xml:space="preserve"> </w:t>
        </w:r>
      </w:hyperlink>
      <w:hyperlink r:id="rId55" w:history="1">
        <w:r>
          <w:rPr>
            <w:rStyle w:val="Hyperlink2"/>
          </w:rPr>
          <w:t>Office of Institutional Research and Effectiveness</w:t>
        </w:r>
      </w:hyperlink>
      <w:r>
        <w:rPr>
          <w:rStyle w:val="Hyperlink5"/>
        </w:rPr>
        <w:t xml:space="preserve"> (OIRE). </w:t>
      </w:r>
    </w:p>
    <w:p w:rsidR="00DB545C" w:rsidRDefault="00DB545C" w:rsidP="00DB545C">
      <w:pPr>
        <w:pStyle w:val="Body"/>
        <w:widowControl w:val="0"/>
      </w:pPr>
    </w:p>
    <w:p w:rsidR="00DB545C" w:rsidRDefault="00DB545C" w:rsidP="00DB545C">
      <w:pPr>
        <w:pStyle w:val="Body"/>
        <w:widowControl w:val="0"/>
        <w:rPr>
          <w:rStyle w:val="Hyperlink5"/>
        </w:rPr>
      </w:pPr>
      <w:r>
        <w:rPr>
          <w:rStyle w:val="Hyperlink5"/>
        </w:rPr>
        <w:t xml:space="preserve">Additional informal formative surveys </w:t>
      </w:r>
      <w:proofErr w:type="gramStart"/>
      <w:r>
        <w:rPr>
          <w:rStyle w:val="Hyperlink5"/>
        </w:rPr>
        <w:t>may also be administered</w:t>
      </w:r>
      <w:proofErr w:type="gramEnd"/>
      <w:r>
        <w:rPr>
          <w:rStyle w:val="Hyperlink5"/>
        </w:rPr>
        <w:t xml:space="preserve"> within the course as an optional evaluation tool.</w:t>
      </w:r>
      <w:bookmarkEnd w:id="20"/>
    </w:p>
    <w:p w:rsidR="00DB545C" w:rsidRDefault="00DB545C" w:rsidP="00DB545C">
      <w:pPr>
        <w:pStyle w:val="Body"/>
        <w:widowControl w:val="0"/>
        <w:rPr>
          <w:rStyle w:val="Hyperlink5"/>
        </w:rPr>
      </w:pPr>
    </w:p>
    <w:p w:rsidR="00DB545C" w:rsidRDefault="00DB545C" w:rsidP="00DB545C">
      <w:pPr>
        <w:pStyle w:val="Body"/>
        <w:widowControl w:val="0"/>
        <w:rPr>
          <w:rStyle w:val="Hyperlink5"/>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24"/>
        <w:gridCol w:w="1436"/>
        <w:gridCol w:w="1968"/>
        <w:gridCol w:w="2793"/>
        <w:gridCol w:w="2639"/>
      </w:tblGrid>
      <w:tr w:rsidR="00DB545C" w:rsidTr="00312DF6">
        <w:trPr>
          <w:trHeight w:val="356"/>
          <w:tblHeader/>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b/>
                <w:bCs/>
                <w:color w:val="000000"/>
              </w:rPr>
              <w:t>x</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b/>
                <w:bCs/>
                <w:color w:val="000000"/>
              </w:rPr>
              <w:t>Day</w:t>
            </w:r>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b/>
                <w:bCs/>
                <w:color w:val="000000"/>
              </w:rPr>
              <w:t>Readings</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b/>
                <w:bCs/>
                <w:color w:val="000000"/>
              </w:rPr>
              <w:t>Themes</w:t>
            </w:r>
          </w:p>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b/>
                <w:bCs/>
                <w:color w:val="000000"/>
              </w:rPr>
              <w:t>Assignments</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9/5/17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 to 47</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Colonization</w:t>
            </w:r>
          </w:p>
        </w:tc>
        <w:tc>
          <w:tcPr>
            <w:tcW w:w="2638" w:type="dxa"/>
            <w:tcBorders>
              <w:top w:val="single" w:sz="8" w:space="0" w:color="CCCCCC"/>
              <w:left w:val="single" w:sz="8" w:space="0" w:color="CCCCCC"/>
              <w:bottom w:val="single" w:sz="8" w:space="0" w:color="CCCCCC"/>
              <w:right w:val="single" w:sz="8" w:space="0" w:color="FFFFFF"/>
            </w:tcBorders>
            <w:shd w:val="clear" w:color="auto" w:fill="CED7E7"/>
            <w:tcMar>
              <w:top w:w="0" w:type="dxa"/>
              <w:left w:w="0" w:type="dxa"/>
              <w:bottom w:w="0" w:type="dxa"/>
              <w:right w:w="0" w:type="dxa"/>
            </w:tcMar>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9/7/17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lastRenderedPageBreak/>
              <w:t>9/12/17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48 to 78</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9/14/17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B6D7A8"/>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Unit Reflection Essay</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9/19/17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79 to 123</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Imperialism</w:t>
            </w:r>
          </w:p>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493"/>
        </w:trPr>
        <w:tc>
          <w:tcPr>
            <w:tcW w:w="1224" w:type="dxa"/>
            <w:tcBorders>
              <w:top w:val="single" w:sz="8" w:space="0" w:color="CCCCCC"/>
              <w:left w:val="single" w:sz="8" w:space="0" w:color="CCCCCC"/>
              <w:bottom w:val="single" w:sz="8" w:space="0" w:color="CCCCCC"/>
              <w:right w:val="single" w:sz="8" w:space="0" w:color="CCCCCC"/>
            </w:tcBorders>
            <w:shd w:val="clear" w:color="auto" w:fill="A4C2F4"/>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9/21/17</w:t>
            </w:r>
          </w:p>
        </w:tc>
        <w:tc>
          <w:tcPr>
            <w:tcW w:w="1436" w:type="dxa"/>
            <w:tcBorders>
              <w:top w:val="single" w:sz="8" w:space="0" w:color="CCCCCC"/>
              <w:left w:val="single" w:sz="8" w:space="0" w:color="CCCCCC"/>
              <w:bottom w:val="single" w:sz="8" w:space="0" w:color="CCCCCC"/>
              <w:right w:val="single" w:sz="8" w:space="0" w:color="CCCCCC"/>
            </w:tcBorders>
            <w:shd w:val="clear" w:color="auto" w:fill="A4C2F4"/>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tabs>
                <w:tab w:val="left" w:pos="1440"/>
              </w:tabs>
              <w:suppressAutoHyphens/>
              <w:outlineLvl w:val="0"/>
            </w:pPr>
            <w:r>
              <w:rPr>
                <w:rFonts w:ascii="Cambria" w:eastAsia="Cambria" w:hAnsi="Cambria" w:cs="Cambria"/>
                <w:color w:val="000000"/>
              </w:rPr>
              <w:t>Journal Entry and Document Quiz</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9/26/17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124 to 165</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49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9/28/17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tabs>
                <w:tab w:val="left" w:pos="1440"/>
              </w:tabs>
              <w:suppressAutoHyphens/>
              <w:outlineLvl w:val="0"/>
            </w:pPr>
            <w:r>
              <w:rPr>
                <w:rFonts w:ascii="Cambria" w:eastAsia="Cambria" w:hAnsi="Cambria" w:cs="Cambria"/>
                <w:color w:val="000000"/>
              </w:rPr>
              <w:t>Journal Entry and Document Quiz</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10/3/17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166 to 232</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Industrialization</w:t>
            </w:r>
          </w:p>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10/5/17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B6D7A8"/>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Unit Reflection Essay</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10/10/17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233 to 272</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Nationalization</w:t>
            </w:r>
          </w:p>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493"/>
        </w:trPr>
        <w:tc>
          <w:tcPr>
            <w:tcW w:w="1224" w:type="dxa"/>
            <w:tcBorders>
              <w:top w:val="single" w:sz="8" w:space="0" w:color="CCCCCC"/>
              <w:left w:val="single" w:sz="8" w:space="0" w:color="CCCCCC"/>
              <w:bottom w:val="single" w:sz="8" w:space="0" w:color="CCCCCC"/>
              <w:right w:val="single" w:sz="8" w:space="0" w:color="CCCCCC"/>
            </w:tcBorders>
            <w:shd w:val="clear" w:color="auto" w:fill="9FC5E8"/>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10/12/17</w:t>
            </w:r>
          </w:p>
        </w:tc>
        <w:tc>
          <w:tcPr>
            <w:tcW w:w="1436" w:type="dxa"/>
            <w:tcBorders>
              <w:top w:val="single" w:sz="8" w:space="0" w:color="CCCCCC"/>
              <w:left w:val="single" w:sz="8" w:space="0" w:color="CCCCCC"/>
              <w:bottom w:val="single" w:sz="8" w:space="0" w:color="CCCCCC"/>
              <w:right w:val="single" w:sz="8" w:space="0" w:color="CCCCCC"/>
            </w:tcBorders>
            <w:shd w:val="clear" w:color="auto" w:fill="9FC5E8"/>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tabs>
                <w:tab w:val="left" w:pos="1440"/>
              </w:tabs>
              <w:suppressAutoHyphens/>
              <w:outlineLvl w:val="0"/>
            </w:pPr>
            <w:r>
              <w:rPr>
                <w:rFonts w:ascii="Cambria" w:eastAsia="Cambria" w:hAnsi="Cambria" w:cs="Cambria"/>
                <w:color w:val="000000"/>
              </w:rPr>
              <w:t>Journal Entry and Document Quiz</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10/17/17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273 to 308</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493"/>
        </w:trPr>
        <w:tc>
          <w:tcPr>
            <w:tcW w:w="1224" w:type="dxa"/>
            <w:tcBorders>
              <w:top w:val="single" w:sz="8" w:space="0" w:color="CCCCCC"/>
              <w:left w:val="single" w:sz="8" w:space="0" w:color="CCCCCC"/>
              <w:bottom w:val="single" w:sz="8" w:space="0" w:color="CCCCCC"/>
              <w:right w:val="single" w:sz="8" w:space="0" w:color="CCCCCC"/>
            </w:tcBorders>
            <w:shd w:val="clear" w:color="auto" w:fill="9FC5E8"/>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lastRenderedPageBreak/>
              <w:t>10/19/17</w:t>
            </w:r>
          </w:p>
        </w:tc>
        <w:tc>
          <w:tcPr>
            <w:tcW w:w="1436" w:type="dxa"/>
            <w:tcBorders>
              <w:top w:val="single" w:sz="8" w:space="0" w:color="CCCCCC"/>
              <w:left w:val="single" w:sz="8" w:space="0" w:color="CCCCCC"/>
              <w:bottom w:val="single" w:sz="8" w:space="0" w:color="CCCCCC"/>
              <w:right w:val="single" w:sz="8" w:space="0" w:color="CCCCCC"/>
            </w:tcBorders>
            <w:shd w:val="clear" w:color="auto" w:fill="9FC5E8"/>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tabs>
                <w:tab w:val="left" w:pos="1440"/>
              </w:tabs>
              <w:suppressAutoHyphens/>
              <w:outlineLvl w:val="0"/>
            </w:pPr>
            <w:r>
              <w:rPr>
                <w:rFonts w:ascii="Cambria" w:eastAsia="Cambria" w:hAnsi="Cambria" w:cs="Cambria"/>
                <w:color w:val="000000"/>
              </w:rPr>
              <w:t>Journal Entry and Document Quiz</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10/24/17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309 to 345</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49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10/26/17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tabs>
                <w:tab w:val="left" w:pos="1440"/>
              </w:tabs>
              <w:suppressAutoHyphens/>
              <w:outlineLvl w:val="0"/>
            </w:pPr>
            <w:r>
              <w:rPr>
                <w:rFonts w:ascii="Cambria" w:eastAsia="Cambria" w:hAnsi="Cambria" w:cs="Cambria"/>
                <w:color w:val="000000"/>
              </w:rPr>
              <w:t>Journal Entry and Document Quiz</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10/31/17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346 to 390</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Political Transformation</w:t>
            </w:r>
          </w:p>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11/2/17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B6D7A8"/>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Unit Reflection Essay</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A4C2F4"/>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11/7/17</w:t>
            </w:r>
          </w:p>
        </w:tc>
        <w:tc>
          <w:tcPr>
            <w:tcW w:w="1436" w:type="dxa"/>
            <w:tcBorders>
              <w:top w:val="single" w:sz="8" w:space="0" w:color="CCCCCC"/>
              <w:left w:val="single" w:sz="8" w:space="0" w:color="CCCCCC"/>
              <w:bottom w:val="single" w:sz="8" w:space="0" w:color="CCCCCC"/>
              <w:right w:val="single" w:sz="8" w:space="0" w:color="CCCCCC"/>
            </w:tcBorders>
            <w:shd w:val="clear" w:color="auto" w:fill="A4C2F4"/>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391 to 428</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493"/>
        </w:trPr>
        <w:tc>
          <w:tcPr>
            <w:tcW w:w="1224" w:type="dxa"/>
            <w:tcBorders>
              <w:top w:val="single" w:sz="8" w:space="0" w:color="CCCCCC"/>
              <w:left w:val="single" w:sz="8" w:space="0" w:color="CCCCCC"/>
              <w:bottom w:val="single" w:sz="8" w:space="0" w:color="CCCCCC"/>
              <w:right w:val="single" w:sz="8" w:space="0" w:color="CCCCCC"/>
            </w:tcBorders>
            <w:shd w:val="clear" w:color="auto" w:fill="A4C2F4"/>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11/9/17</w:t>
            </w:r>
          </w:p>
        </w:tc>
        <w:tc>
          <w:tcPr>
            <w:tcW w:w="1436" w:type="dxa"/>
            <w:tcBorders>
              <w:top w:val="single" w:sz="8" w:space="0" w:color="CCCCCC"/>
              <w:left w:val="single" w:sz="8" w:space="0" w:color="CCCCCC"/>
              <w:bottom w:val="single" w:sz="8" w:space="0" w:color="CCCCCC"/>
              <w:right w:val="single" w:sz="8" w:space="0" w:color="CCCCCC"/>
            </w:tcBorders>
            <w:shd w:val="clear" w:color="auto" w:fill="A4C2F4"/>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tabs>
                <w:tab w:val="left" w:pos="1440"/>
              </w:tabs>
              <w:suppressAutoHyphens/>
              <w:outlineLvl w:val="0"/>
            </w:pPr>
            <w:r>
              <w:rPr>
                <w:rFonts w:ascii="Cambria" w:eastAsia="Cambria" w:hAnsi="Cambria" w:cs="Cambria"/>
                <w:color w:val="000000"/>
              </w:rPr>
              <w:t>Journal Entry and Document Quiz</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A4C2F4"/>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11/14/17</w:t>
            </w:r>
          </w:p>
        </w:tc>
        <w:tc>
          <w:tcPr>
            <w:tcW w:w="1436" w:type="dxa"/>
            <w:tcBorders>
              <w:top w:val="single" w:sz="8" w:space="0" w:color="CCCCCC"/>
              <w:left w:val="single" w:sz="8" w:space="0" w:color="CCCCCC"/>
              <w:bottom w:val="single" w:sz="8" w:space="0" w:color="CCCCCC"/>
              <w:right w:val="single" w:sz="8" w:space="0" w:color="CCCCCC"/>
            </w:tcBorders>
            <w:shd w:val="clear" w:color="auto" w:fill="A4C2F4"/>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429 to 464</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Multiplicity</w:t>
            </w:r>
          </w:p>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11/16/17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Selections</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B6D7A8"/>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Unit Reflection Essay</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EA9999"/>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11/21/17</w:t>
            </w:r>
          </w:p>
        </w:tc>
        <w:tc>
          <w:tcPr>
            <w:tcW w:w="1436" w:type="dxa"/>
            <w:tcBorders>
              <w:top w:val="single" w:sz="8" w:space="0" w:color="CCCCCC"/>
              <w:left w:val="single" w:sz="8" w:space="0" w:color="CCCCCC"/>
              <w:bottom w:val="single" w:sz="8" w:space="0" w:color="CCCCCC"/>
              <w:right w:val="single" w:sz="8" w:space="0" w:color="CCCCCC"/>
            </w:tcBorders>
            <w:shd w:val="clear" w:color="auto" w:fill="EA9999"/>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EA9999"/>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11/23/17</w:t>
            </w:r>
          </w:p>
        </w:tc>
        <w:tc>
          <w:tcPr>
            <w:tcW w:w="1436" w:type="dxa"/>
            <w:tcBorders>
              <w:top w:val="single" w:sz="8" w:space="0" w:color="CCCCCC"/>
              <w:left w:val="single" w:sz="8" w:space="0" w:color="CCCCCC"/>
              <w:bottom w:val="single" w:sz="8" w:space="0" w:color="CCCCCC"/>
              <w:right w:val="single" w:sz="8" w:space="0" w:color="CCCCCC"/>
            </w:tcBorders>
            <w:shd w:val="clear" w:color="auto" w:fill="EA9999"/>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lastRenderedPageBreak/>
              <w:t>11/28/17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STW 1-130</w:t>
            </w:r>
          </w:p>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Climate Change</w:t>
            </w:r>
          </w:p>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49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11/30/17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tabs>
                <w:tab w:val="left" w:pos="1440"/>
              </w:tabs>
              <w:suppressAutoHyphens/>
              <w:outlineLvl w:val="0"/>
            </w:pPr>
            <w:r>
              <w:rPr>
                <w:rFonts w:ascii="Cambria" w:eastAsia="Cambria" w:hAnsi="Cambria" w:cs="Cambria"/>
                <w:color w:val="000000"/>
              </w:rPr>
              <w:t>Journal Entry and Document Quiz</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r>
      <w:tr w:rsidR="00DB545C" w:rsidTr="00312DF6">
        <w:tblPrEx>
          <w:shd w:val="clear" w:color="auto" w:fill="CED7E7"/>
        </w:tblPrEx>
        <w:trPr>
          <w:trHeight w:val="613"/>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12/5/17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Tu</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STW 131-240</w:t>
            </w:r>
          </w:p>
        </w:tc>
        <w:tc>
          <w:tcPr>
            <w:tcW w:w="2792" w:type="dxa"/>
            <w:tcBorders>
              <w:top w:val="single" w:sz="8" w:space="0" w:color="CCCCCC"/>
              <w:left w:val="single" w:sz="8" w:space="0" w:color="CCCCCC"/>
              <w:bottom w:val="single" w:sz="8" w:space="0" w:color="CCCCCC"/>
              <w:right w:val="single" w:sz="8" w:space="0" w:color="CCCCCC"/>
            </w:tcBorders>
            <w:shd w:val="clear" w:color="auto" w:fill="E8ECF3"/>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D5A6BD"/>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Map the Assigned Readings</w:t>
            </w:r>
          </w:p>
        </w:tc>
      </w:tr>
      <w:tr w:rsidR="00DB545C" w:rsidTr="00312DF6">
        <w:tblPrEx>
          <w:shd w:val="clear" w:color="auto" w:fill="CED7E7"/>
        </w:tblPrEx>
        <w:trPr>
          <w:trHeight w:val="356"/>
        </w:trPr>
        <w:tc>
          <w:tcPr>
            <w:tcW w:w="1224"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12/7/17</w:t>
            </w:r>
          </w:p>
        </w:tc>
        <w:tc>
          <w:tcPr>
            <w:tcW w:w="1436" w:type="dxa"/>
            <w:tcBorders>
              <w:top w:val="single" w:sz="8" w:space="0" w:color="CCCCCC"/>
              <w:left w:val="single" w:sz="8" w:space="0" w:color="CCCCCC"/>
              <w:bottom w:val="single" w:sz="8" w:space="0" w:color="CCCCCC"/>
              <w:right w:val="single" w:sz="8" w:space="0" w:color="CCCCCC"/>
            </w:tcBorders>
            <w:shd w:val="clear" w:color="auto" w:fill="FFFFFF"/>
            <w:tcMar>
              <w:top w:w="40" w:type="dxa"/>
              <w:left w:w="60" w:type="dxa"/>
              <w:bottom w:w="40" w:type="dxa"/>
              <w:right w:w="60" w:type="dxa"/>
            </w:tcMar>
            <w:vAlign w:val="bottom"/>
          </w:tcPr>
          <w:p w:rsidR="00DB545C" w:rsidRDefault="00DB545C" w:rsidP="00312DF6">
            <w:pPr>
              <w:suppressAutoHyphens/>
              <w:spacing w:line="360" w:lineRule="atLeast"/>
              <w:jc w:val="center"/>
              <w:outlineLvl w:val="0"/>
            </w:pPr>
            <w:proofErr w:type="spellStart"/>
            <w:r>
              <w:rPr>
                <w:rFonts w:ascii="Cambria" w:eastAsia="Cambria" w:hAnsi="Cambria" w:cs="Cambria"/>
                <w:color w:val="000000"/>
              </w:rPr>
              <w:t>Th</w:t>
            </w:r>
            <w:proofErr w:type="spellEnd"/>
          </w:p>
        </w:tc>
        <w:tc>
          <w:tcPr>
            <w:tcW w:w="1967"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792" w:type="dxa"/>
            <w:tcBorders>
              <w:top w:val="single" w:sz="8" w:space="0" w:color="CCCCCC"/>
              <w:left w:val="single" w:sz="8" w:space="0" w:color="CCCCCC"/>
              <w:bottom w:val="single" w:sz="8" w:space="0" w:color="CCCCCC"/>
              <w:right w:val="single" w:sz="8" w:space="0" w:color="CCCCCC"/>
            </w:tcBorders>
            <w:shd w:val="clear" w:color="auto" w:fill="CED7E7"/>
            <w:tcMar>
              <w:top w:w="40" w:type="dxa"/>
              <w:left w:w="60" w:type="dxa"/>
              <w:bottom w:w="40" w:type="dxa"/>
              <w:right w:w="60" w:type="dxa"/>
            </w:tcMar>
            <w:vAlign w:val="bottom"/>
          </w:tcPr>
          <w:p w:rsidR="00DB545C" w:rsidRDefault="00DB545C" w:rsidP="00312DF6"/>
        </w:tc>
        <w:tc>
          <w:tcPr>
            <w:tcW w:w="2638" w:type="dxa"/>
            <w:tcBorders>
              <w:top w:val="single" w:sz="8" w:space="0" w:color="CCCCCC"/>
              <w:left w:val="single" w:sz="8" w:space="0" w:color="CCCCCC"/>
              <w:bottom w:val="single" w:sz="8" w:space="0" w:color="CCCCCC"/>
              <w:right w:val="single" w:sz="8" w:space="0" w:color="CCCCCC"/>
            </w:tcBorders>
            <w:shd w:val="clear" w:color="auto" w:fill="B6D7A8"/>
            <w:tcMar>
              <w:top w:w="40" w:type="dxa"/>
              <w:left w:w="60" w:type="dxa"/>
              <w:bottom w:w="40" w:type="dxa"/>
              <w:right w:w="60" w:type="dxa"/>
            </w:tcMar>
            <w:vAlign w:val="bottom"/>
          </w:tcPr>
          <w:p w:rsidR="00DB545C" w:rsidRDefault="00DB545C" w:rsidP="00312DF6">
            <w:pPr>
              <w:suppressAutoHyphens/>
              <w:spacing w:line="360" w:lineRule="atLeast"/>
              <w:jc w:val="center"/>
              <w:outlineLvl w:val="0"/>
            </w:pPr>
            <w:r>
              <w:rPr>
                <w:rFonts w:ascii="Cambria" w:eastAsia="Cambria" w:hAnsi="Cambria" w:cs="Cambria"/>
                <w:color w:val="000000"/>
              </w:rPr>
              <w:t>Unit Reflection Essay</w:t>
            </w:r>
          </w:p>
        </w:tc>
      </w:tr>
    </w:tbl>
    <w:p w:rsidR="00DB545C" w:rsidRDefault="00DB545C" w:rsidP="00DB545C">
      <w:pPr>
        <w:pStyle w:val="Body"/>
        <w:widowControl w:val="0"/>
      </w:pPr>
    </w:p>
    <w:p w:rsidR="00955B2D" w:rsidRDefault="00955B2D" w:rsidP="003E2EA2">
      <w:pPr>
        <w:spacing w:after="0" w:line="240" w:lineRule="auto"/>
        <w:rPr>
          <w:rFonts w:ascii="Times New Roman" w:hAnsi="Times New Roman" w:cs="Times New Roman"/>
          <w:b/>
          <w:sz w:val="24"/>
          <w:szCs w:val="24"/>
        </w:rPr>
      </w:pPr>
    </w:p>
    <w:p w:rsidR="00955B2D" w:rsidRDefault="00955B2D"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color w:val="FF0000"/>
          <w:sz w:val="24"/>
          <w:szCs w:val="24"/>
        </w:rPr>
      </w:pPr>
      <w:r w:rsidRPr="003E2EA2">
        <w:rPr>
          <w:rFonts w:ascii="Times New Roman" w:hAnsi="Times New Roman" w:cs="Times New Roman"/>
          <w:b/>
          <w:sz w:val="24"/>
          <w:szCs w:val="24"/>
        </w:rPr>
        <w:t>2018-299</w:t>
      </w:r>
      <w:r w:rsidRPr="003E2EA2">
        <w:rPr>
          <w:rFonts w:ascii="Times New Roman" w:hAnsi="Times New Roman" w:cs="Times New Roman"/>
          <w:b/>
          <w:sz w:val="24"/>
          <w:szCs w:val="24"/>
        </w:rPr>
        <w:tab/>
        <w:t>AASI/HIST 3822</w:t>
      </w:r>
      <w:r w:rsidRPr="003E2EA2">
        <w:rPr>
          <w:rFonts w:ascii="Times New Roman" w:hAnsi="Times New Roman" w:cs="Times New Roman"/>
          <w:b/>
          <w:sz w:val="24"/>
          <w:szCs w:val="24"/>
        </w:rPr>
        <w:tab/>
        <w:t xml:space="preserve">Revise Course </w:t>
      </w:r>
      <w:r w:rsidRPr="003E2EA2">
        <w:rPr>
          <w:rFonts w:ascii="Times New Roman" w:hAnsi="Times New Roman" w:cs="Times New Roman"/>
          <w:b/>
          <w:color w:val="FF0000"/>
          <w:sz w:val="24"/>
          <w:szCs w:val="24"/>
        </w:rPr>
        <w:t>(G) (S)</w:t>
      </w:r>
    </w:p>
    <w:p w:rsidR="00DB545C" w:rsidRDefault="00DB545C"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53"/>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18-9543</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Zarrow</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Modern China</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In Progress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Start &gt; History &gt; AASI &gt; College of Liberal Arts and Sciences</w:t>
            </w:r>
          </w:p>
        </w:tc>
      </w:tr>
    </w:tbl>
    <w:p w:rsidR="008F16AE" w:rsidRDefault="008F16AE" w:rsidP="008F16A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94"/>
        <w:gridCol w:w="5850"/>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COURSE INFO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Revise Course</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Neither</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2</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HIST</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College of Liberal Arts and Sciences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History</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AASI</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lastRenderedPageBreak/>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College of Liberal Arts and Sciences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AASI</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This course is already cross-listed; it is suitable to majors and minors in both subject areas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Modern China</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3822</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Yes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There are no changes to the course content proposed</w:t>
            </w:r>
          </w:p>
        </w:tc>
      </w:tr>
    </w:tbl>
    <w:p w:rsidR="008F16AE" w:rsidRDefault="008F16AE" w:rsidP="008F16A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83"/>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CONTACT INFO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Peter Zarrow</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History</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pez13004</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2C1B77" w:rsidP="00312DF6">
            <w:pPr>
              <w:rPr>
                <w:rFonts w:ascii="Arial" w:hAnsi="Arial" w:cs="Arial"/>
                <w:sz w:val="15"/>
                <w:szCs w:val="15"/>
              </w:rPr>
            </w:pPr>
            <w:hyperlink r:id="rId56" w:history="1">
              <w:r w:rsidR="008F16AE">
                <w:rPr>
                  <w:rStyle w:val="Hyperlink"/>
                  <w:rFonts w:ascii="Arial" w:hAnsi="Arial" w:cs="Arial"/>
                  <w:sz w:val="15"/>
                  <w:szCs w:val="15"/>
                </w:rPr>
                <w:t>peter.zarrow@uconn.edu</w:t>
              </w:r>
            </w:hyperlink>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Myself</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Yes</w:t>
            </w:r>
          </w:p>
        </w:tc>
      </w:tr>
    </w:tbl>
    <w:p w:rsidR="008F16AE" w:rsidRDefault="008F16AE" w:rsidP="008F16A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380"/>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COURSE FEATURES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Fall</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2019</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Yes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Yes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Yes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lastRenderedPageBreak/>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Yes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Area C: History</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b/>
                <w:bCs/>
                <w:sz w:val="15"/>
                <w:szCs w:val="15"/>
              </w:rPr>
            </w:pP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b/>
                <w:bCs/>
                <w:sz w:val="15"/>
                <w:szCs w:val="15"/>
              </w:rPr>
            </w:pP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1</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39</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3</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lecture - discussion</w:t>
            </w:r>
          </w:p>
        </w:tc>
      </w:tr>
    </w:tbl>
    <w:p w:rsidR="008F16AE" w:rsidRDefault="008F16AE" w:rsidP="008F16A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 Consent Required</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bl>
    <w:p w:rsidR="008F16AE" w:rsidRDefault="008F16AE" w:rsidP="008F16A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GRADING</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Graded</w:t>
            </w:r>
          </w:p>
        </w:tc>
      </w:tr>
    </w:tbl>
    <w:p w:rsidR="008F16AE" w:rsidRDefault="008F16AE" w:rsidP="008F16A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SPECIAL INSTRUCTIONAL FEATURES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Storrs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b/>
                <w:bCs/>
                <w:sz w:val="15"/>
                <w:szCs w:val="15"/>
              </w:rPr>
            </w:pP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proofErr w:type="gramStart"/>
            <w:r>
              <w:rPr>
                <w:rFonts w:ascii="Arial" w:hAnsi="Arial" w:cs="Arial"/>
                <w:b/>
                <w:bCs/>
                <w:sz w:val="15"/>
                <w:szCs w:val="15"/>
              </w:rPr>
              <w:lastRenderedPageBreak/>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w:t>
            </w:r>
          </w:p>
        </w:tc>
      </w:tr>
    </w:tbl>
    <w:p w:rsidR="008F16AE" w:rsidRDefault="008F16AE" w:rsidP="008F16A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78"/>
        <w:gridCol w:w="7366"/>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COURSE DETAILS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3822. Modern China (Also offered as AASI 3822.) Three credits. Survey of patterns of modern China since 1800. Topics will include reforms and revolutions, industrialization and urbanization, and family and population growth.</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3822. Modern China (Also offered as AASI 3822.) Three credits. Survey of patterns of modern China since 1800. Topics will include reforms and revolutions, industrialization and urbanization, and family and population growth. CA1 (C and E). CA4-INT.</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 xml:space="preserve">To quality for meeting General Education requirements </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No effect on other departments. There is a very slight overlap with HIST3809</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o to provide basic familiarity with the main events and persons shaping modern China o to equip students with the tools to analyze the major historiographical issues of the field: causes and effects of imperialism, of revolution, and of state-building o to explore a range of primary and secondary sources that convey the richness of modern cultural movements in China o to give students a sense of the forces that shaped today's China</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Assessment is based on participation in discussions, class reports, short papers, and a term paper</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 xml:space="preserve">This course emphasizes skills relevant to any understanding of the humanities broadly speaking, and more specifically the ability to understand the forces that shape modern society in the international sphere. </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 xml:space="preserve">The course emphasizes both historical knowledge and historical skills, or thinking historically (about cause and effect, structure and contingency, force and resistance, and so forth). The evaluation of students </w:t>
            </w:r>
            <w:proofErr w:type="gramStart"/>
            <w:r>
              <w:rPr>
                <w:rFonts w:ascii="Arial" w:hAnsi="Arial" w:cs="Arial"/>
                <w:sz w:val="15"/>
                <w:szCs w:val="15"/>
              </w:rPr>
              <w:t>is designed</w:t>
            </w:r>
            <w:proofErr w:type="gramEnd"/>
            <w:r>
              <w:rPr>
                <w:rFonts w:ascii="Arial" w:hAnsi="Arial" w:cs="Arial"/>
                <w:sz w:val="15"/>
                <w:szCs w:val="15"/>
              </w:rPr>
              <w:t xml:space="preserve"> to strengthen their analytical (as opposed to descriptive) abilities.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The course emphasizes both the unique trajectories of modern Chinese history and its embeddedness in global conditions.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9"/>
              <w:gridCol w:w="1939"/>
              <w:gridCol w:w="747"/>
            </w:tblGrid>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8F16AE"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2C1B77" w:rsidP="00312DF6">
                  <w:pPr>
                    <w:rPr>
                      <w:rFonts w:ascii="Arial" w:hAnsi="Arial" w:cs="Arial"/>
                      <w:sz w:val="15"/>
                      <w:szCs w:val="15"/>
                    </w:rPr>
                  </w:pPr>
                  <w:hyperlink r:id="rId57" w:tgtFrame="_self" w:history="1">
                    <w:r w:rsidR="008F16AE">
                      <w:rPr>
                        <w:rStyle w:val="Hyperlink"/>
                        <w:rFonts w:ascii="Arial" w:hAnsi="Arial" w:cs="Arial"/>
                        <w:sz w:val="15"/>
                        <w:szCs w:val="15"/>
                      </w:rPr>
                      <w:t>Hist3822 SYL fall2018.docx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Hist3822 SYL fall2018.docx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Syllabus</w:t>
                  </w:r>
                </w:p>
              </w:tc>
            </w:tr>
          </w:tbl>
          <w:p w:rsidR="008F16AE" w:rsidRDefault="008F16AE" w:rsidP="00312DF6"/>
        </w:tc>
      </w:tr>
    </w:tbl>
    <w:p w:rsidR="008F16AE" w:rsidRDefault="008F16AE" w:rsidP="008F16A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5"/>
        <w:gridCol w:w="8069"/>
      </w:tblGrid>
      <w:tr w:rsidR="008F16AE"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F16AE" w:rsidRDefault="008F16AE"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183"/>
              <w:gridCol w:w="1012"/>
              <w:gridCol w:w="655"/>
              <w:gridCol w:w="1078"/>
              <w:gridCol w:w="3466"/>
            </w:tblGrid>
            <w:tr w:rsidR="008F16AE"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F16AE" w:rsidRDefault="008F16AE"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8F16AE"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Peter Zarrow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11/19/2018 - 22:16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This CAR is submitted for the course to be listed as a choice for students to meet the General Education requirements</w:t>
                  </w:r>
                </w:p>
              </w:tc>
            </w:tr>
            <w:tr w:rsidR="008F16AE"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lastRenderedPageBreak/>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11/20/2018 - 06:01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11/20/2018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This proposal once in place will expand student’s available GEN ED offerings as well as support enrollments in the History major.</w:t>
                  </w:r>
                </w:p>
              </w:tc>
            </w:tr>
            <w:tr w:rsidR="008F16AE"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AASI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11/20/2018 - 08:41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r>
                    <w:rPr>
                      <w:rFonts w:ascii="Arial" w:hAnsi="Arial" w:cs="Arial"/>
                      <w:sz w:val="15"/>
                      <w:szCs w:val="15"/>
                    </w:rPr>
                    <w:t>11/20/2018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6AE" w:rsidRDefault="008F16AE" w:rsidP="00312DF6">
                  <w:pPr>
                    <w:rPr>
                      <w:rFonts w:ascii="Arial" w:hAnsi="Arial" w:cs="Arial"/>
                      <w:sz w:val="15"/>
                      <w:szCs w:val="15"/>
                    </w:rPr>
                  </w:pPr>
                  <w:proofErr w:type="gramStart"/>
                  <w:r>
                    <w:rPr>
                      <w:rFonts w:ascii="Arial" w:hAnsi="Arial" w:cs="Arial"/>
                      <w:sz w:val="15"/>
                      <w:szCs w:val="15"/>
                    </w:rPr>
                    <w:t>The proposed revisions bring this course into the mainstream curriculum and will aid recruitment to the minor in Asian Studies.</w:t>
                  </w:r>
                  <w:proofErr w:type="gramEnd"/>
                </w:p>
              </w:tc>
            </w:tr>
          </w:tbl>
          <w:p w:rsidR="008F16AE" w:rsidRDefault="008F16AE" w:rsidP="00312DF6"/>
        </w:tc>
      </w:tr>
    </w:tbl>
    <w:p w:rsidR="008F16AE" w:rsidRDefault="008F16AE" w:rsidP="008F16AE">
      <w:pPr>
        <w:rPr>
          <w:sz w:val="20"/>
          <w:szCs w:val="20"/>
        </w:rPr>
      </w:pPr>
    </w:p>
    <w:p w:rsidR="008F16AE" w:rsidRDefault="008F16AE" w:rsidP="008F16AE"/>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b/>
          <w:bCs/>
          <w:sz w:val="24"/>
          <w:szCs w:val="24"/>
        </w:rPr>
        <w:t>HIST 3822. Modern China</w:t>
      </w:r>
      <w:r w:rsidRPr="00AE7123">
        <w:rPr>
          <w:rFonts w:ascii="Times New Roman" w:hAnsi="Times New Roman"/>
          <w:b/>
          <w:bCs/>
          <w:sz w:val="24"/>
          <w:szCs w:val="24"/>
        </w:rPr>
        <w:tab/>
      </w:r>
      <w:r w:rsidRPr="00AE7123">
        <w:rPr>
          <w:rFonts w:ascii="Times New Roman" w:hAnsi="Times New Roman"/>
          <w:b/>
          <w:bCs/>
          <w:sz w:val="24"/>
          <w:szCs w:val="24"/>
        </w:rPr>
        <w:tab/>
      </w:r>
      <w:r w:rsidRPr="00AE7123">
        <w:rPr>
          <w:rFonts w:ascii="Times New Roman" w:hAnsi="Times New Roman"/>
          <w:b/>
          <w:bCs/>
          <w:sz w:val="24"/>
          <w:szCs w:val="24"/>
        </w:rPr>
        <w:tab/>
      </w:r>
      <w:r w:rsidRPr="00AE7123">
        <w:rPr>
          <w:rFonts w:ascii="Times New Roman" w:hAnsi="Times New Roman"/>
          <w:b/>
          <w:bCs/>
          <w:sz w:val="24"/>
          <w:szCs w:val="24"/>
        </w:rPr>
        <w:tab/>
      </w:r>
      <w:r w:rsidRPr="00AE7123">
        <w:rPr>
          <w:rFonts w:ascii="Times New Roman" w:hAnsi="Times New Roman"/>
          <w:b/>
          <w:bCs/>
          <w:sz w:val="24"/>
          <w:szCs w:val="24"/>
        </w:rPr>
        <w:tab/>
        <w:t xml:space="preserve">                 </w:t>
      </w:r>
      <w:r w:rsidRPr="00AE7123">
        <w:rPr>
          <w:rFonts w:ascii="Times New Roman" w:hAnsi="Times New Roman"/>
          <w:sz w:val="24"/>
          <w:szCs w:val="24"/>
        </w:rPr>
        <w:t>Prof. Peter Zarrow</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Fall 2018</w:t>
      </w:r>
      <w:r w:rsidRPr="00AE7123">
        <w:rPr>
          <w:rFonts w:ascii="Times New Roman" w:hAnsi="Times New Roman"/>
          <w:sz w:val="24"/>
          <w:szCs w:val="24"/>
        </w:rPr>
        <w:tab/>
      </w:r>
      <w:r w:rsidRPr="00AE7123">
        <w:rPr>
          <w:rFonts w:ascii="Times New Roman" w:hAnsi="Times New Roman"/>
          <w:sz w:val="24"/>
          <w:szCs w:val="24"/>
        </w:rPr>
        <w:tab/>
      </w:r>
      <w:r w:rsidRPr="00AE7123">
        <w:rPr>
          <w:rFonts w:ascii="Times New Roman" w:hAnsi="Times New Roman"/>
          <w:sz w:val="24"/>
          <w:szCs w:val="24"/>
        </w:rPr>
        <w:tab/>
      </w:r>
      <w:r w:rsidRPr="00AE7123">
        <w:rPr>
          <w:rFonts w:ascii="Times New Roman" w:hAnsi="Times New Roman"/>
          <w:sz w:val="24"/>
          <w:szCs w:val="24"/>
        </w:rPr>
        <w:tab/>
      </w:r>
      <w:r w:rsidRPr="00AE7123">
        <w:rPr>
          <w:rFonts w:ascii="Times New Roman" w:hAnsi="Times New Roman"/>
          <w:sz w:val="24"/>
          <w:szCs w:val="24"/>
        </w:rPr>
        <w:tab/>
      </w:r>
      <w:r w:rsidRPr="00AE7123">
        <w:rPr>
          <w:rFonts w:ascii="Times New Roman" w:hAnsi="Times New Roman"/>
          <w:sz w:val="24"/>
          <w:szCs w:val="24"/>
        </w:rPr>
        <w:tab/>
        <w:t xml:space="preserve">    </w:t>
      </w:r>
      <w:r w:rsidRPr="00AE7123">
        <w:rPr>
          <w:rFonts w:ascii="Times New Roman" w:hAnsi="Times New Roman"/>
          <w:sz w:val="24"/>
          <w:szCs w:val="24"/>
        </w:rPr>
        <w:tab/>
        <w:t xml:space="preserve">                       Wood Hall 327</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roofErr w:type="spellStart"/>
      <w:r w:rsidRPr="00AE7123">
        <w:rPr>
          <w:rFonts w:ascii="Times New Roman" w:hAnsi="Times New Roman"/>
          <w:sz w:val="24"/>
          <w:szCs w:val="24"/>
        </w:rPr>
        <w:t>Tu</w:t>
      </w:r>
      <w:proofErr w:type="spellEnd"/>
      <w:r w:rsidRPr="00AE7123">
        <w:rPr>
          <w:rFonts w:ascii="Times New Roman" w:hAnsi="Times New Roman"/>
          <w:sz w:val="24"/>
          <w:szCs w:val="24"/>
        </w:rPr>
        <w:t>/</w:t>
      </w:r>
      <w:proofErr w:type="spellStart"/>
      <w:r w:rsidRPr="00AE7123">
        <w:rPr>
          <w:rFonts w:ascii="Times New Roman" w:hAnsi="Times New Roman"/>
          <w:sz w:val="24"/>
          <w:szCs w:val="24"/>
        </w:rPr>
        <w:t>Th</w:t>
      </w:r>
      <w:proofErr w:type="spellEnd"/>
      <w:r w:rsidRPr="00AE7123">
        <w:rPr>
          <w:rFonts w:ascii="Times New Roman" w:hAnsi="Times New Roman"/>
          <w:sz w:val="24"/>
          <w:szCs w:val="24"/>
        </w:rPr>
        <w:t xml:space="preserve"> 2-3:15, </w:t>
      </w:r>
      <w:r w:rsidRPr="00AE7123">
        <w:rPr>
          <w:rFonts w:ascii="Times New Roman" w:hAnsi="Times New Roman"/>
          <w:sz w:val="24"/>
          <w:szCs w:val="24"/>
          <w:lang w:eastAsia="ja-JP"/>
        </w:rPr>
        <w:t>Oak 111</w:t>
      </w:r>
      <w:r w:rsidRPr="00AE7123">
        <w:rPr>
          <w:rFonts w:ascii="Times New Roman" w:hAnsi="Times New Roman"/>
          <w:sz w:val="24"/>
          <w:szCs w:val="24"/>
        </w:rPr>
        <w:tab/>
        <w:t xml:space="preserve">                   </w:t>
      </w:r>
      <w:r>
        <w:rPr>
          <w:rFonts w:ascii="Times New Roman" w:hAnsi="Times New Roman"/>
          <w:sz w:val="24"/>
          <w:szCs w:val="24"/>
        </w:rPr>
        <w:tab/>
        <w:t xml:space="preserve">           </w:t>
      </w:r>
      <w:r w:rsidRPr="00AE7123">
        <w:rPr>
          <w:rFonts w:ascii="Times New Roman" w:hAnsi="Times New Roman"/>
          <w:sz w:val="24"/>
          <w:szCs w:val="24"/>
        </w:rPr>
        <w:t xml:space="preserve">office hours: </w:t>
      </w:r>
      <w:proofErr w:type="spellStart"/>
      <w:r w:rsidRPr="00AE7123">
        <w:rPr>
          <w:rFonts w:ascii="Times New Roman" w:hAnsi="Times New Roman"/>
          <w:sz w:val="24"/>
          <w:szCs w:val="24"/>
        </w:rPr>
        <w:t>Th</w:t>
      </w:r>
      <w:proofErr w:type="spellEnd"/>
      <w:r w:rsidRPr="00AE7123">
        <w:rPr>
          <w:rFonts w:ascii="Times New Roman" w:hAnsi="Times New Roman"/>
          <w:sz w:val="24"/>
          <w:szCs w:val="24"/>
        </w:rPr>
        <w:t xml:space="preserve"> 3:30-4:30 &amp; by appt.</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jc w:val="center"/>
        <w:rPr>
          <w:rFonts w:ascii="Times New Roman" w:hAnsi="Times New Roman"/>
          <w:b/>
          <w:sz w:val="24"/>
          <w:szCs w:val="24"/>
        </w:rPr>
      </w:pPr>
      <w:r w:rsidRPr="00AE7123">
        <w:rPr>
          <w:rFonts w:ascii="Times New Roman" w:hAnsi="Times New Roman"/>
          <w:b/>
          <w:sz w:val="24"/>
          <w:szCs w:val="24"/>
        </w:rPr>
        <w:t>COURSE NOTES</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b/>
          <w:sz w:val="24"/>
          <w:szCs w:val="24"/>
        </w:rPr>
        <w:t>China today</w:t>
      </w:r>
      <w:r w:rsidRPr="00AE7123">
        <w:rPr>
          <w:rFonts w:ascii="Times New Roman" w:hAnsi="Times New Roman"/>
          <w:sz w:val="24"/>
          <w:szCs w:val="24"/>
        </w:rPr>
        <w:t xml:space="preserve"> is in the midst of the fastest economic and social-cultural transformation of any nation in history.  The Chinese economy is today, by many measurements, the </w:t>
      </w:r>
      <w:proofErr w:type="gramStart"/>
      <w:r w:rsidRPr="00AE7123">
        <w:rPr>
          <w:rFonts w:ascii="Times New Roman" w:hAnsi="Times New Roman"/>
          <w:sz w:val="24"/>
          <w:szCs w:val="24"/>
        </w:rPr>
        <w:t>world’s</w:t>
      </w:r>
      <w:proofErr w:type="gramEnd"/>
      <w:r w:rsidRPr="00AE7123">
        <w:rPr>
          <w:rFonts w:ascii="Times New Roman" w:hAnsi="Times New Roman"/>
          <w:sz w:val="24"/>
          <w:szCs w:val="24"/>
        </w:rPr>
        <w:t xml:space="preserve"> largest.  Whether we can sum up conditions in China as “socialism with Chinese characteristics,” “mercantilist capitalism,” “East Asian authoritarian </w:t>
      </w:r>
      <w:proofErr w:type="spellStart"/>
      <w:r w:rsidRPr="00AE7123">
        <w:rPr>
          <w:rFonts w:ascii="Times New Roman" w:hAnsi="Times New Roman"/>
          <w:sz w:val="24"/>
          <w:szCs w:val="24"/>
        </w:rPr>
        <w:t>developmentalism</w:t>
      </w:r>
      <w:proofErr w:type="spellEnd"/>
      <w:r w:rsidRPr="00AE7123">
        <w:rPr>
          <w:rFonts w:ascii="Times New Roman" w:hAnsi="Times New Roman"/>
          <w:sz w:val="24"/>
          <w:szCs w:val="24"/>
        </w:rPr>
        <w:t xml:space="preserve">” or some other label, China </w:t>
      </w:r>
      <w:proofErr w:type="gramStart"/>
      <w:r w:rsidRPr="00AE7123">
        <w:rPr>
          <w:rFonts w:ascii="Times New Roman" w:hAnsi="Times New Roman"/>
          <w:sz w:val="24"/>
          <w:szCs w:val="24"/>
        </w:rPr>
        <w:t>cannot be understood</w:t>
      </w:r>
      <w:proofErr w:type="gramEnd"/>
      <w:r w:rsidRPr="00AE7123">
        <w:rPr>
          <w:rFonts w:ascii="Times New Roman" w:hAnsi="Times New Roman"/>
          <w:sz w:val="24"/>
          <w:szCs w:val="24"/>
        </w:rPr>
        <w:t xml:space="preserve"> without knowledge of its revolutionary heritage and long-standing technologies of mass mobilization.  </w:t>
      </w:r>
      <w:proofErr w:type="gramStart"/>
      <w:r w:rsidRPr="00AE7123">
        <w:rPr>
          <w:rFonts w:ascii="Times New Roman" w:hAnsi="Times New Roman"/>
          <w:sz w:val="24"/>
          <w:szCs w:val="24"/>
        </w:rPr>
        <w:t>And</w:t>
      </w:r>
      <w:proofErr w:type="gramEnd"/>
      <w:r w:rsidRPr="00AE7123">
        <w:rPr>
          <w:rFonts w:ascii="Times New Roman" w:hAnsi="Times New Roman"/>
          <w:sz w:val="24"/>
          <w:szCs w:val="24"/>
        </w:rPr>
        <w:t xml:space="preserve"> the revolutionary heritage of the twentieth century cannot be understood without knowledge of the political, socio-economic, and cultural systems that came under great strain in the nineteenth century. </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 xml:space="preserve">“China” today—that is, the territory marked by generally recognized boundaries—is itself a direct product of the Qing Empire (1644-1912), which expanded its borders to nearly double the territories claimed by the Ming Empire (1368-1644).  The Qing state was falling apart in the nineteenth century, but China </w:t>
      </w:r>
      <w:proofErr w:type="gramStart"/>
      <w:r w:rsidRPr="00AE7123">
        <w:rPr>
          <w:rFonts w:ascii="Times New Roman" w:hAnsi="Times New Roman"/>
          <w:sz w:val="24"/>
          <w:szCs w:val="24"/>
        </w:rPr>
        <w:t>was strengthened and reestablished through revolutionary movements (Nationalist as well as Communist) over the course of the twentieth century</w:t>
      </w:r>
      <w:proofErr w:type="gramEnd"/>
      <w:r w:rsidRPr="00AE7123">
        <w:rPr>
          <w:rFonts w:ascii="Times New Roman" w:hAnsi="Times New Roman"/>
          <w:sz w:val="24"/>
          <w:szCs w:val="24"/>
        </w:rPr>
        <w:t xml:space="preserve">.  </w:t>
      </w:r>
    </w:p>
    <w:p w:rsidR="008F16AE"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r w:rsidRPr="00AE7123">
        <w:rPr>
          <w:rFonts w:ascii="Times New Roman" w:hAnsi="Times New Roman"/>
          <w:b/>
          <w:sz w:val="24"/>
          <w:szCs w:val="24"/>
        </w:rPr>
        <w:t xml:space="preserve">Grading for this class </w:t>
      </w:r>
      <w:proofErr w:type="gramStart"/>
      <w:r w:rsidRPr="00AE7123">
        <w:rPr>
          <w:rFonts w:ascii="Times New Roman" w:hAnsi="Times New Roman"/>
          <w:b/>
          <w:sz w:val="24"/>
          <w:szCs w:val="24"/>
        </w:rPr>
        <w:t>is based</w:t>
      </w:r>
      <w:proofErr w:type="gramEnd"/>
      <w:r w:rsidRPr="00AE7123">
        <w:rPr>
          <w:rFonts w:ascii="Times New Roman" w:hAnsi="Times New Roman"/>
          <w:b/>
          <w:sz w:val="24"/>
          <w:szCs w:val="24"/>
        </w:rPr>
        <w:t xml:space="preserve"> on the following work:</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t>-class participation: 25%</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t>-class report: 25%</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t>-reaction papers: 25%</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t>-term paper: 25%</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 xml:space="preserve">Class participation (discussion; class report) is mandatory and a major part of </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r>
      <w:proofErr w:type="gramStart"/>
      <w:r w:rsidRPr="00AE7123">
        <w:rPr>
          <w:rFonts w:ascii="Times New Roman" w:hAnsi="Times New Roman"/>
          <w:sz w:val="24"/>
          <w:szCs w:val="24"/>
        </w:rPr>
        <w:t>your</w:t>
      </w:r>
      <w:proofErr w:type="gramEnd"/>
      <w:r w:rsidRPr="00AE7123">
        <w:rPr>
          <w:rFonts w:ascii="Times New Roman" w:hAnsi="Times New Roman"/>
          <w:sz w:val="24"/>
          <w:szCs w:val="24"/>
        </w:rPr>
        <w:t xml:space="preserve"> grade.</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 xml:space="preserve">“Reaction papers” are 2-3 page informal discussions of the assigned reading, </w:t>
      </w:r>
    </w:p>
    <w:p w:rsidR="008F16AE"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r>
      <w:proofErr w:type="gramStart"/>
      <w:r w:rsidRPr="00AE7123">
        <w:rPr>
          <w:rFonts w:ascii="Times New Roman" w:hAnsi="Times New Roman"/>
          <w:sz w:val="24"/>
          <w:szCs w:val="24"/>
        </w:rPr>
        <w:t>answering</w:t>
      </w:r>
      <w:proofErr w:type="gramEnd"/>
      <w:r w:rsidRPr="00AE7123">
        <w:rPr>
          <w:rFonts w:ascii="Times New Roman" w:hAnsi="Times New Roman"/>
          <w:sz w:val="24"/>
          <w:szCs w:val="24"/>
        </w:rPr>
        <w:t xml:space="preserve"> the question: what did I get out of this reading?</w:t>
      </w:r>
      <w:r>
        <w:rPr>
          <w:rFonts w:ascii="Times New Roman" w:hAnsi="Times New Roman"/>
          <w:sz w:val="24"/>
          <w:szCs w:val="24"/>
        </w:rPr>
        <w:t xml:space="preserve">  One exception: the </w:t>
      </w:r>
    </w:p>
    <w:p w:rsidR="008F16AE" w:rsidRPr="00AE7123" w:rsidRDefault="008F16AE" w:rsidP="008F16AE">
      <w:pPr>
        <w:pStyle w:val="NormalWeb"/>
        <w:snapToGrid w:val="0"/>
        <w:spacing w:before="0" w:beforeAutospacing="0" w:after="0" w:afterAutospacing="0"/>
        <w:ind w:firstLine="720"/>
        <w:rPr>
          <w:rFonts w:ascii="Times New Roman" w:hAnsi="Times New Roman"/>
          <w:sz w:val="24"/>
          <w:szCs w:val="24"/>
        </w:rPr>
      </w:pPr>
      <w:proofErr w:type="gramStart"/>
      <w:r>
        <w:rPr>
          <w:rFonts w:ascii="Times New Roman" w:hAnsi="Times New Roman"/>
          <w:sz w:val="24"/>
          <w:szCs w:val="24"/>
        </w:rPr>
        <w:t>first</w:t>
      </w:r>
      <w:proofErr w:type="gramEnd"/>
      <w:r>
        <w:rPr>
          <w:rFonts w:ascii="Times New Roman" w:hAnsi="Times New Roman"/>
          <w:sz w:val="24"/>
          <w:szCs w:val="24"/>
        </w:rPr>
        <w:t xml:space="preserve"> reaction paper should be 4-5 pages.</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There are no exams in this course.</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r w:rsidRPr="00AE7123">
        <w:rPr>
          <w:rFonts w:ascii="Times New Roman" w:hAnsi="Times New Roman"/>
          <w:b/>
          <w:sz w:val="24"/>
          <w:szCs w:val="24"/>
        </w:rPr>
        <w:t>Notes:</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 xml:space="preserve">1. Plagiarism </w:t>
      </w:r>
      <w:proofErr w:type="gramStart"/>
      <w:r w:rsidRPr="00AE7123">
        <w:rPr>
          <w:rFonts w:ascii="Times New Roman" w:hAnsi="Times New Roman"/>
          <w:sz w:val="24"/>
          <w:szCs w:val="24"/>
        </w:rPr>
        <w:t>is not tolerated</w:t>
      </w:r>
      <w:proofErr w:type="gramEnd"/>
      <w:r w:rsidRPr="00AE7123">
        <w:rPr>
          <w:rFonts w:ascii="Times New Roman" w:hAnsi="Times New Roman"/>
          <w:sz w:val="24"/>
          <w:szCs w:val="24"/>
        </w:rPr>
        <w:t xml:space="preserve">.  See </w:t>
      </w:r>
      <w:hyperlink r:id="rId58" w:history="1">
        <w:r w:rsidRPr="00AE7123">
          <w:rPr>
            <w:rStyle w:val="Hyperlink"/>
            <w:rFonts w:ascii="Times New Roman" w:hAnsi="Times New Roman"/>
            <w:sz w:val="24"/>
            <w:szCs w:val="24"/>
          </w:rPr>
          <w:t>http://irc.uconn.edu/PlagiarismModule/intro_m.htm</w:t>
        </w:r>
      </w:hyperlink>
      <w:r w:rsidRPr="00AE7123">
        <w:rPr>
          <w:rFonts w:ascii="Times New Roman" w:hAnsi="Times New Roman"/>
          <w:sz w:val="24"/>
          <w:szCs w:val="24"/>
        </w:rPr>
        <w:t>.</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lastRenderedPageBreak/>
        <w:t xml:space="preserve">2. Provisions </w:t>
      </w:r>
      <w:proofErr w:type="gramStart"/>
      <w:r w:rsidRPr="00AE7123">
        <w:rPr>
          <w:rFonts w:ascii="Times New Roman" w:hAnsi="Times New Roman"/>
          <w:sz w:val="24"/>
          <w:szCs w:val="24"/>
        </w:rPr>
        <w:t>will be made</w:t>
      </w:r>
      <w:proofErr w:type="gramEnd"/>
      <w:r w:rsidRPr="00AE7123">
        <w:rPr>
          <w:rFonts w:ascii="Times New Roman" w:hAnsi="Times New Roman"/>
          <w:sz w:val="24"/>
          <w:szCs w:val="24"/>
        </w:rPr>
        <w:t xml:space="preserve"> for students with disabilities.  See </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r>
      <w:hyperlink r:id="rId59" w:history="1">
        <w:r w:rsidRPr="00AE7123">
          <w:rPr>
            <w:rStyle w:val="Hyperlink"/>
            <w:rFonts w:ascii="Times New Roman" w:hAnsi="Times New Roman"/>
            <w:sz w:val="24"/>
            <w:szCs w:val="24"/>
          </w:rPr>
          <w:t>http://www.csd.uconn.edu/accommodation_services.html</w:t>
        </w:r>
      </w:hyperlink>
      <w:r w:rsidRPr="00AE7123">
        <w:rPr>
          <w:rFonts w:ascii="Times New Roman" w:hAnsi="Times New Roman"/>
          <w:sz w:val="24"/>
          <w:szCs w:val="24"/>
        </w:rPr>
        <w:t>.</w:t>
      </w:r>
    </w:p>
    <w:p w:rsidR="008F16AE"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 xml:space="preserve">3. Attendance is encouraged; class participation and student reports count toward your </w:t>
      </w:r>
    </w:p>
    <w:p w:rsidR="008F16AE" w:rsidRPr="00AE7123" w:rsidRDefault="008F16AE" w:rsidP="008F16AE">
      <w:pPr>
        <w:pStyle w:val="NormalWeb"/>
        <w:snapToGrid w:val="0"/>
        <w:spacing w:before="0" w:beforeAutospacing="0" w:after="0" w:afterAutospacing="0"/>
        <w:ind w:firstLine="720"/>
        <w:rPr>
          <w:rFonts w:ascii="Times New Roman" w:hAnsi="Times New Roman"/>
          <w:sz w:val="24"/>
          <w:szCs w:val="24"/>
        </w:rPr>
      </w:pPr>
      <w:proofErr w:type="gramStart"/>
      <w:r w:rsidRPr="00AE7123">
        <w:rPr>
          <w:rFonts w:ascii="Times New Roman" w:hAnsi="Times New Roman"/>
          <w:sz w:val="24"/>
          <w:szCs w:val="24"/>
        </w:rPr>
        <w:t>final</w:t>
      </w:r>
      <w:proofErr w:type="gramEnd"/>
      <w:r w:rsidRPr="00AE7123">
        <w:rPr>
          <w:rFonts w:ascii="Times New Roman" w:hAnsi="Times New Roman"/>
          <w:sz w:val="24"/>
          <w:szCs w:val="24"/>
        </w:rPr>
        <w:t xml:space="preserve"> grade.</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 xml:space="preserve">4. Laptops, mobile phones, and other electronic doodads </w:t>
      </w:r>
      <w:proofErr w:type="gramStart"/>
      <w:r w:rsidRPr="00AE7123">
        <w:rPr>
          <w:rFonts w:ascii="Times New Roman" w:hAnsi="Times New Roman"/>
          <w:sz w:val="24"/>
          <w:szCs w:val="24"/>
        </w:rPr>
        <w:t>may be used</w:t>
      </w:r>
      <w:proofErr w:type="gramEnd"/>
      <w:r w:rsidRPr="00AE7123">
        <w:rPr>
          <w:rFonts w:ascii="Times New Roman" w:hAnsi="Times New Roman"/>
          <w:sz w:val="24"/>
          <w:szCs w:val="24"/>
        </w:rPr>
        <w:t xml:space="preserve"> during </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r>
      <w:proofErr w:type="gramStart"/>
      <w:r w:rsidRPr="00AE7123">
        <w:rPr>
          <w:rFonts w:ascii="Times New Roman" w:hAnsi="Times New Roman"/>
          <w:sz w:val="24"/>
          <w:szCs w:val="24"/>
        </w:rPr>
        <w:t>discussions</w:t>
      </w:r>
      <w:proofErr w:type="gramEnd"/>
      <w:r w:rsidRPr="00AE7123">
        <w:rPr>
          <w:rFonts w:ascii="Times New Roman" w:hAnsi="Times New Roman"/>
          <w:sz w:val="24"/>
          <w:szCs w:val="24"/>
        </w:rPr>
        <w:t xml:space="preserve"> but may not be used during lectures.</w:t>
      </w:r>
    </w:p>
    <w:p w:rsidR="008F16AE" w:rsidRDefault="008F16AE" w:rsidP="008F16AE">
      <w:pPr>
        <w:pStyle w:val="NormalWeb"/>
        <w:snapToGrid w:val="0"/>
        <w:spacing w:before="0" w:beforeAutospacing="0" w:after="0" w:afterAutospacing="0"/>
        <w:jc w:val="center"/>
        <w:rPr>
          <w:rFonts w:ascii="Times New Roman" w:hAnsi="Times New Roman"/>
          <w:b/>
          <w:sz w:val="24"/>
          <w:szCs w:val="24"/>
        </w:rPr>
      </w:pPr>
    </w:p>
    <w:p w:rsidR="008F16AE" w:rsidRDefault="008F16AE" w:rsidP="008F16AE">
      <w:pPr>
        <w:pStyle w:val="NormalWeb"/>
        <w:snapToGrid w:val="0"/>
        <w:spacing w:before="0" w:beforeAutospacing="0" w:after="0" w:afterAutospacing="0"/>
        <w:jc w:val="center"/>
        <w:rPr>
          <w:rFonts w:ascii="Times New Roman" w:hAnsi="Times New Roman"/>
          <w:b/>
          <w:sz w:val="24"/>
          <w:szCs w:val="24"/>
        </w:rPr>
      </w:pPr>
    </w:p>
    <w:p w:rsidR="008F16AE" w:rsidRDefault="008F16AE" w:rsidP="008F16AE">
      <w:pPr>
        <w:pStyle w:val="NormalWeb"/>
        <w:snapToGrid w:val="0"/>
        <w:spacing w:before="0" w:beforeAutospacing="0" w:after="0" w:afterAutospacing="0"/>
        <w:jc w:val="center"/>
        <w:rPr>
          <w:rFonts w:ascii="Times New Roman" w:hAnsi="Times New Roman"/>
          <w:b/>
          <w:sz w:val="24"/>
          <w:szCs w:val="24"/>
        </w:rPr>
      </w:pPr>
    </w:p>
    <w:p w:rsidR="008F16AE" w:rsidRPr="00AE7123" w:rsidRDefault="008F16AE" w:rsidP="008F16AE">
      <w:pPr>
        <w:pStyle w:val="NormalWeb"/>
        <w:snapToGrid w:val="0"/>
        <w:spacing w:before="0" w:beforeAutospacing="0" w:after="0" w:afterAutospacing="0"/>
        <w:jc w:val="center"/>
        <w:rPr>
          <w:rFonts w:ascii="Times New Roman" w:hAnsi="Times New Roman"/>
          <w:b/>
          <w:sz w:val="24"/>
          <w:szCs w:val="24"/>
        </w:rPr>
      </w:pPr>
      <w:r w:rsidRPr="00AE7123">
        <w:rPr>
          <w:rFonts w:ascii="Times New Roman" w:hAnsi="Times New Roman"/>
          <w:b/>
          <w:sz w:val="24"/>
          <w:szCs w:val="24"/>
        </w:rPr>
        <w:t>CLASS REPORT</w:t>
      </w: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p>
    <w:p w:rsidR="008F16AE" w:rsidRPr="00AE7123" w:rsidRDefault="008F16AE" w:rsidP="008F16AE">
      <w:pPr>
        <w:pStyle w:val="NormalWeb"/>
        <w:snapToGrid w:val="0"/>
        <w:spacing w:before="0" w:beforeAutospacing="0" w:after="0" w:afterAutospacing="0"/>
        <w:ind w:firstLine="720"/>
        <w:rPr>
          <w:rFonts w:ascii="Times New Roman" w:hAnsi="Times New Roman"/>
          <w:sz w:val="24"/>
          <w:szCs w:val="24"/>
        </w:rPr>
      </w:pPr>
      <w:r w:rsidRPr="00AE7123">
        <w:rPr>
          <w:rFonts w:ascii="Times New Roman" w:hAnsi="Times New Roman"/>
          <w:sz w:val="24"/>
          <w:szCs w:val="24"/>
        </w:rPr>
        <w:t xml:space="preserve">By week 4, students will select a topic in consultation with me, and starting about week 6, students </w:t>
      </w:r>
      <w:proofErr w:type="gramStart"/>
      <w:r w:rsidRPr="00AE7123">
        <w:rPr>
          <w:rFonts w:ascii="Times New Roman" w:hAnsi="Times New Roman"/>
          <w:sz w:val="24"/>
          <w:szCs w:val="24"/>
        </w:rPr>
        <w:t>will be expected</w:t>
      </w:r>
      <w:proofErr w:type="gramEnd"/>
      <w:r w:rsidRPr="00AE7123">
        <w:rPr>
          <w:rFonts w:ascii="Times New Roman" w:hAnsi="Times New Roman"/>
          <w:sz w:val="24"/>
          <w:szCs w:val="24"/>
        </w:rPr>
        <w:t xml:space="preserve"> to give one report (15-20 minutes) on a specific topic, based on a monograph, original source, and/or several articles.  For example, a report on a topic such as the 1911 Revolution, or Qing dynasty novels, or the origins of Chinese Marxism, or the “scar literature” movement of the 1980s, or contemporary Chinese anime.</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t>Time periods to consider: the “high Qing” (18</w:t>
      </w:r>
      <w:r w:rsidRPr="00AE7123">
        <w:rPr>
          <w:rFonts w:ascii="Times New Roman" w:hAnsi="Times New Roman"/>
          <w:sz w:val="24"/>
          <w:szCs w:val="24"/>
          <w:vertAlign w:val="superscript"/>
        </w:rPr>
        <w:t>th</w:t>
      </w:r>
      <w:r w:rsidRPr="00AE7123">
        <w:rPr>
          <w:rFonts w:ascii="Times New Roman" w:hAnsi="Times New Roman"/>
          <w:sz w:val="24"/>
          <w:szCs w:val="24"/>
        </w:rPr>
        <w:t xml:space="preserve"> century); the late Qing (1840-19</w:t>
      </w:r>
      <w:r>
        <w:rPr>
          <w:rFonts w:ascii="Times New Roman" w:hAnsi="Times New Roman"/>
          <w:sz w:val="24"/>
          <w:szCs w:val="24"/>
        </w:rPr>
        <w:t>11); the early Republic (1912</w:t>
      </w:r>
      <w:proofErr w:type="gramStart"/>
      <w:r>
        <w:rPr>
          <w:rFonts w:ascii="Times New Roman" w:hAnsi="Times New Roman"/>
          <w:sz w:val="24"/>
          <w:szCs w:val="24"/>
        </w:rPr>
        <w:t>-)</w:t>
      </w:r>
      <w:proofErr w:type="gramEnd"/>
      <w:r w:rsidRPr="00AE7123">
        <w:rPr>
          <w:rFonts w:ascii="Times New Roman" w:hAnsi="Times New Roman"/>
          <w:sz w:val="24"/>
          <w:szCs w:val="24"/>
        </w:rPr>
        <w:t>; the Maoist era (1949-1976); the Reform era (1976-).</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t xml:space="preserve">For topics, think about your interests: political change, war, international relations (imperialism), cultural trends, intellectual life, art, literature, economic development….  Then we can narrow it down.  You can get more ideas by glancing </w:t>
      </w:r>
      <w:proofErr w:type="gramStart"/>
      <w:r w:rsidRPr="00AE7123">
        <w:rPr>
          <w:rFonts w:ascii="Times New Roman" w:hAnsi="Times New Roman"/>
          <w:sz w:val="24"/>
          <w:szCs w:val="24"/>
        </w:rPr>
        <w:t xml:space="preserve">through the book titles in the “Selected Bibliography” in the syllabus on </w:t>
      </w:r>
      <w:proofErr w:type="spellStart"/>
      <w:r w:rsidRPr="00AE7123">
        <w:rPr>
          <w:rFonts w:ascii="Times New Roman" w:hAnsi="Times New Roman"/>
          <w:sz w:val="24"/>
          <w:szCs w:val="24"/>
        </w:rPr>
        <w:t>HuskyCT</w:t>
      </w:r>
      <w:proofErr w:type="spellEnd"/>
      <w:proofErr w:type="gramEnd"/>
      <w:r w:rsidRPr="00AE7123">
        <w:rPr>
          <w:rFonts w:ascii="Times New Roman" w:hAnsi="Times New Roman"/>
          <w:sz w:val="24"/>
          <w:szCs w:val="24"/>
        </w:rPr>
        <w:t>.</w:t>
      </w: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p>
    <w:p w:rsidR="008F16AE" w:rsidRPr="00AE7123" w:rsidRDefault="008F16AE" w:rsidP="008F16AE">
      <w:pPr>
        <w:pStyle w:val="NormalWeb"/>
        <w:snapToGrid w:val="0"/>
        <w:spacing w:before="0" w:beforeAutospacing="0" w:after="0" w:afterAutospacing="0"/>
        <w:jc w:val="center"/>
        <w:rPr>
          <w:rFonts w:ascii="Times New Roman" w:hAnsi="Times New Roman"/>
          <w:b/>
          <w:sz w:val="24"/>
          <w:szCs w:val="24"/>
        </w:rPr>
      </w:pPr>
      <w:r w:rsidRPr="00AE7123">
        <w:rPr>
          <w:rFonts w:ascii="Times New Roman" w:hAnsi="Times New Roman"/>
          <w:b/>
          <w:sz w:val="24"/>
          <w:szCs w:val="24"/>
        </w:rPr>
        <w:t>TERM PAPER</w:t>
      </w: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b/>
          <w:sz w:val="24"/>
          <w:szCs w:val="24"/>
        </w:rPr>
        <w:tab/>
      </w:r>
      <w:r w:rsidRPr="00AE7123">
        <w:rPr>
          <w:rFonts w:ascii="Times New Roman" w:hAnsi="Times New Roman"/>
          <w:sz w:val="24"/>
          <w:szCs w:val="24"/>
        </w:rPr>
        <w:t>A 15-20 page paper (double-spaced) will be due on the day of the final exam.  The paper will examine a historical question of your choice (in consultation with me).  It may or may not be the same topic as your class report.  The term paper will, however, be more focused than the class report, and present an argument.</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ab/>
        <w:t xml:space="preserve">In addition to finding relevant monographs on the topic, students will be expected to use primary sources in translation (when possible), and to search for several articles via databases such as </w:t>
      </w:r>
      <w:r w:rsidRPr="00AE7123">
        <w:rPr>
          <w:rFonts w:ascii="Times New Roman" w:hAnsi="Times New Roman"/>
          <w:i/>
          <w:sz w:val="24"/>
          <w:szCs w:val="24"/>
        </w:rPr>
        <w:t>Google Scholar</w:t>
      </w:r>
      <w:r w:rsidRPr="00AE7123">
        <w:rPr>
          <w:rFonts w:ascii="Times New Roman" w:hAnsi="Times New Roman"/>
          <w:sz w:val="24"/>
          <w:szCs w:val="24"/>
        </w:rPr>
        <w:t xml:space="preserve"> and </w:t>
      </w:r>
      <w:r w:rsidRPr="00AE7123">
        <w:rPr>
          <w:rFonts w:ascii="Times New Roman" w:hAnsi="Times New Roman"/>
          <w:i/>
          <w:sz w:val="24"/>
          <w:szCs w:val="24"/>
        </w:rPr>
        <w:t>Historical Abstracts</w:t>
      </w:r>
      <w:r w:rsidRPr="00AE7123">
        <w:rPr>
          <w:rFonts w:ascii="Times New Roman" w:hAnsi="Times New Roman"/>
          <w:sz w:val="24"/>
          <w:szCs w:val="24"/>
        </w:rPr>
        <w:t xml:space="preserve">.  </w:t>
      </w: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p>
    <w:p w:rsidR="008F16AE" w:rsidRPr="00AE7123" w:rsidRDefault="008F16AE" w:rsidP="008F16AE">
      <w:pPr>
        <w:pStyle w:val="NormalWeb"/>
        <w:snapToGrid w:val="0"/>
        <w:spacing w:before="0" w:beforeAutospacing="0" w:after="0" w:afterAutospacing="0"/>
        <w:jc w:val="center"/>
        <w:rPr>
          <w:rFonts w:ascii="Times New Roman" w:hAnsi="Times New Roman"/>
          <w:b/>
          <w:sz w:val="24"/>
          <w:szCs w:val="24"/>
        </w:rPr>
      </w:pPr>
      <w:r w:rsidRPr="00AE7123">
        <w:rPr>
          <w:rFonts w:ascii="Times New Roman" w:hAnsi="Times New Roman"/>
          <w:b/>
          <w:sz w:val="24"/>
          <w:szCs w:val="24"/>
        </w:rPr>
        <w:t>READINGS</w:t>
      </w:r>
    </w:p>
    <w:p w:rsidR="008F16AE" w:rsidRPr="00AE7123" w:rsidRDefault="008F16AE" w:rsidP="008F16AE">
      <w:pPr>
        <w:pStyle w:val="NormalWeb"/>
        <w:snapToGrid w:val="0"/>
        <w:spacing w:before="0" w:beforeAutospacing="0" w:after="0" w:afterAutospacing="0"/>
        <w:rPr>
          <w:rFonts w:ascii="Times New Roman" w:hAnsi="Times New Roman"/>
          <w:b/>
          <w:sz w:val="24"/>
          <w:szCs w:val="24"/>
        </w:rPr>
      </w:pP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 xml:space="preserve">The textbook for this course </w:t>
      </w:r>
      <w:proofErr w:type="gramStart"/>
      <w:r w:rsidRPr="00AE7123">
        <w:rPr>
          <w:rFonts w:ascii="Times New Roman" w:hAnsi="Times New Roman"/>
          <w:sz w:val="24"/>
          <w:szCs w:val="24"/>
        </w:rPr>
        <w:t xml:space="preserve">can be obtained at the UConn Co-op or read online through the </w:t>
      </w:r>
      <w:proofErr w:type="spellStart"/>
      <w:r w:rsidRPr="00AE7123">
        <w:rPr>
          <w:rFonts w:ascii="Times New Roman" w:hAnsi="Times New Roman"/>
          <w:sz w:val="24"/>
          <w:szCs w:val="24"/>
        </w:rPr>
        <w:t>Babbidge</w:t>
      </w:r>
      <w:proofErr w:type="spellEnd"/>
      <w:r w:rsidRPr="00AE7123">
        <w:rPr>
          <w:rFonts w:ascii="Times New Roman" w:hAnsi="Times New Roman"/>
          <w:sz w:val="24"/>
          <w:szCs w:val="24"/>
        </w:rPr>
        <w:t xml:space="preserve"> Library</w:t>
      </w:r>
      <w:proofErr w:type="gramEnd"/>
      <w:r w:rsidRPr="00AE7123">
        <w:rPr>
          <w:rFonts w:ascii="Times New Roman" w:hAnsi="Times New Roman"/>
          <w:sz w:val="24"/>
          <w:szCs w:val="24"/>
        </w:rPr>
        <w:t>:</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rPr>
          <w:rFonts w:ascii="Times New Roman" w:hAnsi="Times New Roman"/>
          <w:i/>
          <w:sz w:val="24"/>
          <w:szCs w:val="24"/>
        </w:rPr>
      </w:pPr>
      <w:r w:rsidRPr="00AE7123">
        <w:rPr>
          <w:rFonts w:ascii="Times New Roman" w:hAnsi="Times New Roman"/>
          <w:sz w:val="24"/>
          <w:szCs w:val="24"/>
        </w:rPr>
        <w:t>-</w:t>
      </w:r>
      <w:r w:rsidRPr="00AE7123">
        <w:rPr>
          <w:rFonts w:ascii="Times New Roman" w:hAnsi="Times New Roman"/>
          <w:i/>
          <w:sz w:val="24"/>
          <w:szCs w:val="24"/>
        </w:rPr>
        <w:t>Textbook</w:t>
      </w:r>
      <w:r w:rsidRPr="00AE7123">
        <w:rPr>
          <w:rFonts w:ascii="Times New Roman" w:hAnsi="Times New Roman"/>
          <w:sz w:val="24"/>
          <w:szCs w:val="24"/>
        </w:rPr>
        <w:t xml:space="preserve">: Jeffrey N. </w:t>
      </w:r>
      <w:proofErr w:type="spellStart"/>
      <w:r w:rsidRPr="00AE7123">
        <w:rPr>
          <w:rFonts w:ascii="Times New Roman" w:hAnsi="Times New Roman"/>
          <w:sz w:val="24"/>
          <w:szCs w:val="24"/>
        </w:rPr>
        <w:t>Wasserstrom</w:t>
      </w:r>
      <w:proofErr w:type="spellEnd"/>
      <w:r w:rsidRPr="00AE7123">
        <w:rPr>
          <w:rFonts w:ascii="Times New Roman" w:hAnsi="Times New Roman"/>
          <w:sz w:val="24"/>
          <w:szCs w:val="24"/>
        </w:rPr>
        <w:t xml:space="preserve">, ed., </w:t>
      </w:r>
      <w:proofErr w:type="gramStart"/>
      <w:r w:rsidRPr="00AE7123">
        <w:rPr>
          <w:rFonts w:ascii="Times New Roman" w:hAnsi="Times New Roman"/>
          <w:i/>
          <w:sz w:val="24"/>
          <w:szCs w:val="24"/>
        </w:rPr>
        <w:t>The</w:t>
      </w:r>
      <w:proofErr w:type="gramEnd"/>
      <w:r w:rsidRPr="00AE7123">
        <w:rPr>
          <w:rFonts w:ascii="Times New Roman" w:hAnsi="Times New Roman"/>
          <w:i/>
          <w:sz w:val="24"/>
          <w:szCs w:val="24"/>
        </w:rPr>
        <w:t xml:space="preserve"> Oxford Illustrated History of Modern </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i/>
          <w:sz w:val="24"/>
          <w:szCs w:val="24"/>
        </w:rPr>
        <w:tab/>
        <w:t xml:space="preserve">China </w:t>
      </w:r>
      <w:r w:rsidRPr="00AE7123">
        <w:rPr>
          <w:rFonts w:ascii="Times New Roman" w:hAnsi="Times New Roman"/>
          <w:sz w:val="24"/>
          <w:szCs w:val="24"/>
        </w:rPr>
        <w:t>–“OIHMC”</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t xml:space="preserve">- </w:t>
      </w:r>
      <w:proofErr w:type="gramStart"/>
      <w:r w:rsidRPr="00AE7123">
        <w:rPr>
          <w:rFonts w:ascii="Times New Roman" w:hAnsi="Times New Roman"/>
          <w:sz w:val="24"/>
          <w:szCs w:val="24"/>
        </w:rPr>
        <w:t>other</w:t>
      </w:r>
      <w:proofErr w:type="gramEnd"/>
      <w:r w:rsidRPr="00AE7123">
        <w:rPr>
          <w:rFonts w:ascii="Times New Roman" w:hAnsi="Times New Roman"/>
          <w:sz w:val="24"/>
          <w:szCs w:val="24"/>
        </w:rPr>
        <w:t xml:space="preserve"> readings will be made available through </w:t>
      </w:r>
      <w:proofErr w:type="spellStart"/>
      <w:r w:rsidRPr="00AE7123">
        <w:rPr>
          <w:rFonts w:ascii="Times New Roman" w:hAnsi="Times New Roman"/>
          <w:i/>
          <w:sz w:val="24"/>
          <w:szCs w:val="24"/>
        </w:rPr>
        <w:t>HuskyCT</w:t>
      </w:r>
      <w:proofErr w:type="spellEnd"/>
      <w:r w:rsidRPr="00AE7123">
        <w:rPr>
          <w:rFonts w:ascii="Times New Roman" w:hAnsi="Times New Roman"/>
          <w:sz w:val="24"/>
          <w:szCs w:val="24"/>
        </w:rPr>
        <w:t xml:space="preserve">   </w:t>
      </w:r>
    </w:p>
    <w:p w:rsidR="008F16AE" w:rsidRPr="00AE7123" w:rsidRDefault="008F16AE" w:rsidP="008F16AE">
      <w:pPr>
        <w:pStyle w:val="NormalWeb"/>
        <w:snapToGrid w:val="0"/>
        <w:spacing w:before="0" w:beforeAutospacing="0" w:after="0" w:afterAutospacing="0"/>
        <w:rPr>
          <w:rFonts w:ascii="Times New Roman" w:hAnsi="Times New Roman"/>
          <w:bCs/>
          <w:i/>
          <w:sz w:val="24"/>
          <w:szCs w:val="24"/>
        </w:rPr>
      </w:pPr>
      <w:r w:rsidRPr="00AE7123">
        <w:rPr>
          <w:rFonts w:ascii="Times New Roman" w:hAnsi="Times New Roman"/>
          <w:sz w:val="24"/>
          <w:szCs w:val="24"/>
        </w:rPr>
        <w:t xml:space="preserve">    </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i/>
          <w:sz w:val="24"/>
          <w:szCs w:val="24"/>
        </w:rPr>
        <w:t xml:space="preserve">- </w:t>
      </w:r>
      <w:r w:rsidRPr="00AE7123">
        <w:rPr>
          <w:rFonts w:ascii="Times New Roman" w:hAnsi="Times New Roman"/>
          <w:sz w:val="24"/>
          <w:szCs w:val="24"/>
        </w:rPr>
        <w:t xml:space="preserve">NOTE: a useful start for your class report and term paper may be found in the </w:t>
      </w:r>
    </w:p>
    <w:p w:rsidR="008F16AE" w:rsidRPr="00AE7123" w:rsidRDefault="008F16AE" w:rsidP="008F16AE">
      <w:pPr>
        <w:pStyle w:val="NormalWeb"/>
        <w:snapToGrid w:val="0"/>
        <w:spacing w:before="0" w:beforeAutospacing="0" w:after="0" w:afterAutospacing="0"/>
        <w:rPr>
          <w:rFonts w:ascii="Times New Roman" w:hAnsi="Times New Roman"/>
          <w:sz w:val="24"/>
          <w:szCs w:val="24"/>
        </w:rPr>
      </w:pPr>
      <w:r w:rsidRPr="00AE7123">
        <w:rPr>
          <w:rFonts w:ascii="Times New Roman" w:hAnsi="Times New Roman"/>
          <w:sz w:val="24"/>
          <w:szCs w:val="24"/>
        </w:rPr>
        <w:lastRenderedPageBreak/>
        <w:tab/>
        <w:t xml:space="preserve">“Selected Bibliography” attached to this syllabus in </w:t>
      </w:r>
      <w:proofErr w:type="spellStart"/>
      <w:r w:rsidRPr="00AE7123">
        <w:rPr>
          <w:rFonts w:ascii="Times New Roman" w:hAnsi="Times New Roman"/>
          <w:i/>
          <w:sz w:val="24"/>
          <w:szCs w:val="24"/>
        </w:rPr>
        <w:t>HuskyCT</w:t>
      </w:r>
      <w:proofErr w:type="spellEnd"/>
      <w:r w:rsidRPr="00AE7123">
        <w:rPr>
          <w:rFonts w:ascii="Times New Roman" w:hAnsi="Times New Roman"/>
          <w:sz w:val="24"/>
          <w:szCs w:val="24"/>
        </w:rPr>
        <w:t xml:space="preserve">. </w:t>
      </w:r>
    </w:p>
    <w:p w:rsidR="008F16AE" w:rsidRPr="00AE7123" w:rsidRDefault="008F16AE" w:rsidP="008F16AE">
      <w:pPr>
        <w:pStyle w:val="NormalWeb"/>
        <w:snapToGrid w:val="0"/>
        <w:spacing w:before="0" w:beforeAutospacing="0" w:after="0" w:afterAutospacing="0"/>
        <w:jc w:val="center"/>
        <w:rPr>
          <w:rFonts w:ascii="Times New Roman" w:hAnsi="Times New Roman"/>
          <w:sz w:val="24"/>
          <w:szCs w:val="24"/>
        </w:rPr>
      </w:pPr>
    </w:p>
    <w:p w:rsidR="008F16AE" w:rsidRPr="00070252" w:rsidRDefault="008F16AE" w:rsidP="008F16AE">
      <w:pPr>
        <w:pStyle w:val="NormalWeb"/>
        <w:snapToGrid w:val="0"/>
        <w:spacing w:before="0" w:beforeAutospacing="0" w:after="0" w:afterAutospacing="0"/>
        <w:jc w:val="center"/>
        <w:rPr>
          <w:rFonts w:asciiTheme="minorHAnsi" w:hAnsiTheme="minorHAnsi" w:cs="Arial"/>
          <w:b/>
          <w:sz w:val="24"/>
          <w:szCs w:val="24"/>
        </w:rPr>
      </w:pPr>
    </w:p>
    <w:p w:rsidR="008F16AE" w:rsidRDefault="008F16AE" w:rsidP="008F16AE">
      <w:pPr>
        <w:pStyle w:val="NormalWeb"/>
        <w:snapToGrid w:val="0"/>
        <w:spacing w:before="0" w:beforeAutospacing="0" w:after="0" w:afterAutospacing="0"/>
        <w:jc w:val="center"/>
        <w:rPr>
          <w:rFonts w:asciiTheme="minorHAnsi" w:hAnsiTheme="minorHAnsi" w:cs="Arial"/>
          <w:b/>
          <w:sz w:val="24"/>
          <w:szCs w:val="24"/>
        </w:rPr>
      </w:pPr>
    </w:p>
    <w:p w:rsidR="008F16AE" w:rsidRDefault="008F16AE" w:rsidP="008F16AE">
      <w:pPr>
        <w:pStyle w:val="NormalWeb"/>
        <w:snapToGrid w:val="0"/>
        <w:spacing w:before="0" w:beforeAutospacing="0" w:after="0" w:afterAutospacing="0"/>
        <w:jc w:val="center"/>
        <w:rPr>
          <w:rFonts w:asciiTheme="minorHAnsi" w:hAnsiTheme="minorHAnsi" w:cs="Arial"/>
          <w:b/>
          <w:sz w:val="24"/>
          <w:szCs w:val="24"/>
        </w:rPr>
      </w:pPr>
    </w:p>
    <w:p w:rsidR="008F16AE" w:rsidRDefault="008F16AE" w:rsidP="008F16AE">
      <w:pPr>
        <w:pStyle w:val="NormalWeb"/>
        <w:snapToGrid w:val="0"/>
        <w:spacing w:before="0" w:beforeAutospacing="0" w:after="0" w:afterAutospacing="0"/>
        <w:jc w:val="center"/>
        <w:rPr>
          <w:rFonts w:asciiTheme="minorHAnsi" w:hAnsiTheme="minorHAnsi" w:cs="Arial"/>
          <w:b/>
          <w:sz w:val="24"/>
          <w:szCs w:val="24"/>
        </w:rPr>
      </w:pPr>
    </w:p>
    <w:p w:rsidR="008F16AE" w:rsidRDefault="008F16AE" w:rsidP="008F16AE">
      <w:pPr>
        <w:pStyle w:val="NormalWeb"/>
        <w:snapToGrid w:val="0"/>
        <w:spacing w:before="0" w:beforeAutospacing="0" w:after="0" w:afterAutospacing="0"/>
        <w:jc w:val="center"/>
        <w:rPr>
          <w:rFonts w:asciiTheme="minorHAnsi" w:hAnsiTheme="minorHAnsi" w:cs="Arial"/>
          <w:b/>
          <w:sz w:val="24"/>
          <w:szCs w:val="24"/>
        </w:rPr>
      </w:pPr>
    </w:p>
    <w:p w:rsidR="008F16AE" w:rsidRPr="00070252" w:rsidRDefault="008F16AE" w:rsidP="008F16AE">
      <w:pPr>
        <w:pStyle w:val="NormalWeb"/>
        <w:snapToGrid w:val="0"/>
        <w:spacing w:before="0" w:beforeAutospacing="0" w:after="0" w:afterAutospacing="0"/>
        <w:jc w:val="center"/>
        <w:rPr>
          <w:rFonts w:ascii="Arial" w:hAnsi="Arial" w:cs="Arial"/>
          <w:b/>
          <w:sz w:val="24"/>
          <w:szCs w:val="24"/>
        </w:rPr>
      </w:pPr>
      <w:r w:rsidRPr="00070252">
        <w:rPr>
          <w:rFonts w:ascii="Arial" w:hAnsi="Arial" w:cs="Arial"/>
          <w:b/>
          <w:sz w:val="24"/>
          <w:szCs w:val="24"/>
        </w:rPr>
        <w:t>CLASS SCHEDULE</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jc w:val="center"/>
        <w:rPr>
          <w:rFonts w:ascii="Arial" w:hAnsi="Arial" w:cs="Arial"/>
          <w:b/>
          <w:sz w:val="24"/>
          <w:szCs w:val="24"/>
        </w:rPr>
      </w:pPr>
      <w:r>
        <w:rPr>
          <w:rFonts w:ascii="Arial" w:hAnsi="Arial" w:cs="Arial"/>
          <w:b/>
          <w:sz w:val="24"/>
          <w:szCs w:val="24"/>
        </w:rPr>
        <w:t>Unit I</w:t>
      </w:r>
      <w:r w:rsidRPr="00070252">
        <w:rPr>
          <w:rFonts w:ascii="Arial" w:hAnsi="Arial" w:cs="Arial"/>
          <w:b/>
          <w:sz w:val="24"/>
          <w:szCs w:val="24"/>
        </w:rPr>
        <w:t xml:space="preserve">: </w:t>
      </w:r>
      <w:r>
        <w:rPr>
          <w:rFonts w:ascii="Arial" w:hAnsi="Arial" w:cs="Arial"/>
          <w:b/>
          <w:sz w:val="24"/>
          <w:szCs w:val="24"/>
        </w:rPr>
        <w:t>The Qing Dynasty (4 weeks)</w:t>
      </w:r>
    </w:p>
    <w:p w:rsidR="008F16AE" w:rsidRPr="00070252" w:rsidRDefault="008F16AE" w:rsidP="008F16AE">
      <w:pPr>
        <w:pStyle w:val="NormalWeb"/>
        <w:snapToGrid w:val="0"/>
        <w:spacing w:before="0" w:beforeAutospacing="0" w:after="0" w:afterAutospacing="0"/>
        <w:jc w:val="center"/>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b/>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Aug. 28: Introduction; geography; China today</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Aug. 30: Lecture: </w:t>
      </w:r>
      <w:r>
        <w:rPr>
          <w:rFonts w:ascii="Arial" w:hAnsi="Arial" w:cs="Arial"/>
          <w:sz w:val="24"/>
          <w:szCs w:val="24"/>
        </w:rPr>
        <w:t>Imperial society &amp; political</w:t>
      </w:r>
      <w:r w:rsidRPr="00070252">
        <w:rPr>
          <w:rFonts w:ascii="Arial" w:hAnsi="Arial" w:cs="Arial"/>
          <w:sz w:val="24"/>
          <w:szCs w:val="24"/>
        </w:rPr>
        <w:t xml:space="preserve"> geography</w:t>
      </w: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sidRPr="00AD6098">
        <w:rPr>
          <w:rFonts w:ascii="Arial" w:hAnsi="Arial" w:cs="Arial"/>
          <w:i/>
          <w:sz w:val="24"/>
          <w:szCs w:val="24"/>
        </w:rPr>
        <w:t>Reading</w:t>
      </w:r>
      <w:r>
        <w:rPr>
          <w:rFonts w:ascii="Arial" w:hAnsi="Arial" w:cs="Arial"/>
          <w:i/>
          <w:sz w:val="24"/>
          <w:szCs w:val="24"/>
        </w:rPr>
        <w:t>s</w:t>
      </w:r>
      <w:r>
        <w:rPr>
          <w:rFonts w:ascii="Arial" w:hAnsi="Arial" w:cs="Arial"/>
          <w:sz w:val="24"/>
          <w:szCs w:val="24"/>
        </w:rPr>
        <w:t xml:space="preserve">: </w:t>
      </w:r>
      <w:proofErr w:type="spellStart"/>
      <w:r>
        <w:rPr>
          <w:rFonts w:ascii="Arial" w:hAnsi="Arial" w:cs="Arial"/>
          <w:sz w:val="24"/>
          <w:szCs w:val="24"/>
        </w:rPr>
        <w:t>Wasserstrom</w:t>
      </w:r>
      <w:proofErr w:type="spellEnd"/>
      <w:r>
        <w:rPr>
          <w:rFonts w:ascii="Arial" w:hAnsi="Arial" w:cs="Arial"/>
          <w:sz w:val="24"/>
          <w:szCs w:val="24"/>
        </w:rPr>
        <w:t xml:space="preserve">, “Introduction” (pp. 1-9, OIHMC); Johnson, </w:t>
      </w: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Pr>
          <w:rFonts w:ascii="Arial" w:hAnsi="Arial" w:cs="Arial"/>
          <w:sz w:val="24"/>
          <w:szCs w:val="24"/>
        </w:rPr>
        <w:tab/>
        <w:t xml:space="preserve">“Presence of the Past” (pp. 301-323, OIHMC); Rana </w:t>
      </w:r>
      <w:proofErr w:type="spellStart"/>
      <w:r>
        <w:rPr>
          <w:rFonts w:ascii="Arial" w:hAnsi="Arial" w:cs="Arial"/>
          <w:sz w:val="24"/>
          <w:szCs w:val="24"/>
        </w:rPr>
        <w:t>Mitter</w:t>
      </w:r>
      <w:proofErr w:type="spellEnd"/>
      <w:r>
        <w:rPr>
          <w:rFonts w:ascii="Arial" w:hAnsi="Arial" w:cs="Arial"/>
          <w:sz w:val="24"/>
          <w:szCs w:val="24"/>
        </w:rPr>
        <w:t xml:space="preserve">, “Five </w:t>
      </w:r>
      <w:r>
        <w:rPr>
          <w:rFonts w:ascii="Arial" w:hAnsi="Arial" w:cs="Arial"/>
          <w:sz w:val="24"/>
          <w:szCs w:val="24"/>
        </w:rPr>
        <w:tab/>
      </w:r>
      <w:r>
        <w:rPr>
          <w:rFonts w:ascii="Arial" w:hAnsi="Arial" w:cs="Arial"/>
          <w:sz w:val="24"/>
          <w:szCs w:val="24"/>
        </w:rPr>
        <w:tab/>
      </w:r>
      <w:r>
        <w:rPr>
          <w:rFonts w:ascii="Arial" w:hAnsi="Arial" w:cs="Arial"/>
          <w:sz w:val="24"/>
          <w:szCs w:val="24"/>
        </w:rPr>
        <w:tab/>
        <w:t>Ways China’s Past”</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 xml:space="preserve">Sept. 4-6: NO CLASSES, </w:t>
      </w:r>
      <w:r w:rsidRPr="00070252">
        <w:rPr>
          <w:rFonts w:ascii="Arial" w:hAnsi="Arial" w:cs="Arial"/>
          <w:b/>
          <w:bCs/>
          <w:i/>
          <w:sz w:val="24"/>
          <w:szCs w:val="24"/>
        </w:rPr>
        <w:t>but</w:t>
      </w:r>
      <w:r>
        <w:rPr>
          <w:rFonts w:ascii="Arial" w:hAnsi="Arial" w:cs="Arial"/>
          <w:sz w:val="24"/>
          <w:szCs w:val="24"/>
        </w:rPr>
        <w:t xml:space="preserve"> prepare a reaction paper, due at the beginning of class on September 11.  The reaction paper should be based four readings (due Sept. 11 at the beginning of class; and consult the assignment sheet): </w:t>
      </w:r>
    </w:p>
    <w:p w:rsidR="008F16AE" w:rsidRDefault="008F16AE" w:rsidP="008F16AE">
      <w:pPr>
        <w:pStyle w:val="NormalWeb"/>
        <w:snapToGrid w:val="0"/>
        <w:spacing w:before="0" w:beforeAutospacing="0" w:after="0" w:afterAutospacing="0"/>
        <w:ind w:firstLine="720"/>
        <w:rPr>
          <w:rFonts w:ascii="Arial" w:hAnsi="Arial" w:cs="Arial"/>
          <w:sz w:val="24"/>
          <w:szCs w:val="24"/>
        </w:rPr>
      </w:pPr>
      <w:r>
        <w:rPr>
          <w:rFonts w:ascii="Arial" w:hAnsi="Arial" w:cs="Arial"/>
          <w:sz w:val="24"/>
          <w:szCs w:val="24"/>
        </w:rPr>
        <w:t>-</w:t>
      </w:r>
      <w:r w:rsidRPr="0091663B">
        <w:rPr>
          <w:rFonts w:ascii="Arial" w:hAnsi="Arial" w:cs="Arial"/>
          <w:sz w:val="24"/>
          <w:szCs w:val="24"/>
        </w:rPr>
        <w:t>Stephen R. Platt</w:t>
      </w:r>
      <w:r>
        <w:rPr>
          <w:rFonts w:ascii="Arial" w:hAnsi="Arial" w:cs="Arial"/>
          <w:sz w:val="24"/>
          <w:szCs w:val="24"/>
        </w:rPr>
        <w:t>, “</w:t>
      </w:r>
      <w:r w:rsidRPr="0091663B">
        <w:rPr>
          <w:rFonts w:ascii="Arial" w:hAnsi="Arial" w:cs="Arial"/>
          <w:sz w:val="24"/>
          <w:szCs w:val="24"/>
        </w:rPr>
        <w:t xml:space="preserve">Why the </w:t>
      </w:r>
      <w:proofErr w:type="spellStart"/>
      <w:r w:rsidRPr="0091663B">
        <w:rPr>
          <w:rFonts w:ascii="Arial" w:hAnsi="Arial" w:cs="Arial"/>
          <w:sz w:val="24"/>
          <w:szCs w:val="24"/>
        </w:rPr>
        <w:t>Macartney</w:t>
      </w:r>
      <w:proofErr w:type="spellEnd"/>
      <w:r w:rsidRPr="0091663B">
        <w:rPr>
          <w:rFonts w:ascii="Arial" w:hAnsi="Arial" w:cs="Arial"/>
          <w:sz w:val="24"/>
          <w:szCs w:val="24"/>
        </w:rPr>
        <w:t xml:space="preserve"> mission went awry</w:t>
      </w:r>
      <w:r>
        <w:rPr>
          <w:rFonts w:ascii="Arial" w:hAnsi="Arial" w:cs="Arial"/>
          <w:sz w:val="24"/>
          <w:szCs w:val="24"/>
        </w:rPr>
        <w:t>” (</w:t>
      </w:r>
      <w:proofErr w:type="spellStart"/>
      <w:r>
        <w:rPr>
          <w:rFonts w:ascii="Arial" w:hAnsi="Arial" w:cs="Arial"/>
          <w:sz w:val="24"/>
          <w:szCs w:val="24"/>
        </w:rPr>
        <w:t>HuskyCT</w:t>
      </w:r>
      <w:proofErr w:type="spellEnd"/>
      <w:r>
        <w:rPr>
          <w:rFonts w:ascii="Arial" w:hAnsi="Arial" w:cs="Arial"/>
          <w:sz w:val="24"/>
          <w:szCs w:val="24"/>
        </w:rPr>
        <w:t>)</w:t>
      </w: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i/>
          <w:sz w:val="24"/>
          <w:szCs w:val="24"/>
        </w:rPr>
        <w:tab/>
      </w:r>
      <w:r>
        <w:rPr>
          <w:rFonts w:ascii="Arial" w:hAnsi="Arial" w:cs="Arial"/>
          <w:sz w:val="24"/>
          <w:szCs w:val="24"/>
        </w:rPr>
        <w:t>-“</w:t>
      </w:r>
      <w:proofErr w:type="spellStart"/>
      <w:r>
        <w:rPr>
          <w:rFonts w:ascii="Arial" w:hAnsi="Arial" w:cs="Arial"/>
          <w:sz w:val="24"/>
          <w:szCs w:val="24"/>
        </w:rPr>
        <w:t>Macartney</w:t>
      </w:r>
      <w:proofErr w:type="spellEnd"/>
      <w:r>
        <w:rPr>
          <w:rFonts w:ascii="Arial" w:hAnsi="Arial" w:cs="Arial"/>
          <w:sz w:val="24"/>
          <w:szCs w:val="24"/>
        </w:rPr>
        <w:t xml:space="preserve"> mission documents”</w:t>
      </w: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t>-“Qianlong’s letter to George III”</w:t>
      </w:r>
    </w:p>
    <w:p w:rsidR="008F16AE" w:rsidRPr="00C64AF9"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t>-Henrietta Harrison, “The Qianlong’s Letter to George III”</w:t>
      </w:r>
    </w:p>
    <w:p w:rsidR="008F16AE" w:rsidRDefault="008F16AE" w:rsidP="008F16AE">
      <w:pPr>
        <w:pStyle w:val="NormalWeb"/>
        <w:snapToGrid w:val="0"/>
        <w:spacing w:before="0" w:beforeAutospacing="0" w:after="0" w:afterAutospacing="0"/>
        <w:ind w:firstLine="720"/>
        <w:rPr>
          <w:rFonts w:ascii="Arial" w:hAnsi="Arial" w:cs="Arial"/>
          <w:sz w:val="24"/>
          <w:szCs w:val="24"/>
        </w:rPr>
      </w:pPr>
    </w:p>
    <w:p w:rsidR="008F16AE" w:rsidRPr="00070252" w:rsidRDefault="008F16AE" w:rsidP="008F16AE">
      <w:pPr>
        <w:pStyle w:val="NormalWeb"/>
        <w:snapToGrid w:val="0"/>
        <w:spacing w:before="0" w:beforeAutospacing="0" w:after="0" w:afterAutospacing="0"/>
        <w:ind w:firstLine="720"/>
        <w:rPr>
          <w:rFonts w:ascii="Arial" w:hAnsi="Arial" w:cs="Arial"/>
          <w:sz w:val="24"/>
          <w:szCs w:val="24"/>
        </w:rPr>
      </w:pPr>
      <w:r w:rsidRPr="00070252">
        <w:rPr>
          <w:rFonts w:ascii="Arial" w:hAnsi="Arial" w:cs="Arial"/>
          <w:sz w:val="24"/>
          <w:szCs w:val="24"/>
        </w:rPr>
        <w:t xml:space="preserve">  </w:t>
      </w:r>
      <w:r w:rsidRPr="00070252">
        <w:rPr>
          <w:rFonts w:ascii="Arial" w:hAnsi="Arial" w:cs="Arial"/>
          <w:sz w:val="24"/>
          <w:szCs w:val="24"/>
        </w:rPr>
        <w:tab/>
      </w:r>
      <w:r w:rsidRPr="00070252">
        <w:rPr>
          <w:rFonts w:ascii="Arial" w:hAnsi="Arial" w:cs="Arial"/>
          <w:sz w:val="24"/>
          <w:szCs w:val="24"/>
        </w:rPr>
        <w:tab/>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Sept</w:t>
      </w:r>
      <w:r>
        <w:rPr>
          <w:rFonts w:ascii="Arial" w:hAnsi="Arial" w:cs="Arial"/>
          <w:sz w:val="24"/>
          <w:szCs w:val="24"/>
        </w:rPr>
        <w:t>.</w:t>
      </w:r>
      <w:r w:rsidRPr="00070252">
        <w:rPr>
          <w:rFonts w:ascii="Arial" w:hAnsi="Arial" w:cs="Arial"/>
          <w:sz w:val="24"/>
          <w:szCs w:val="24"/>
        </w:rPr>
        <w:t xml:space="preserve"> 11: </w:t>
      </w:r>
      <w:r>
        <w:rPr>
          <w:rFonts w:ascii="Arial" w:hAnsi="Arial" w:cs="Arial"/>
          <w:sz w:val="24"/>
          <w:szCs w:val="24"/>
        </w:rPr>
        <w:t>The Qing world order</w:t>
      </w:r>
    </w:p>
    <w:p w:rsidR="008F16AE" w:rsidRDefault="008F16AE" w:rsidP="008F16AE">
      <w:pPr>
        <w:pStyle w:val="NormalWeb"/>
        <w:snapToGrid w:val="0"/>
        <w:spacing w:before="0" w:beforeAutospacing="0" w:after="0" w:afterAutospacing="0"/>
        <w:ind w:firstLine="720"/>
        <w:rPr>
          <w:rFonts w:ascii="Arial" w:hAnsi="Arial" w:cs="Arial"/>
          <w:sz w:val="24"/>
          <w:szCs w:val="24"/>
        </w:rPr>
      </w:pPr>
      <w:r w:rsidRPr="00070252">
        <w:rPr>
          <w:rFonts w:ascii="Arial" w:hAnsi="Arial" w:cs="Arial"/>
          <w:i/>
          <w:sz w:val="24"/>
          <w:szCs w:val="24"/>
        </w:rPr>
        <w:t>Discussion</w:t>
      </w:r>
      <w:r w:rsidRPr="00070252">
        <w:rPr>
          <w:rFonts w:ascii="Arial" w:hAnsi="Arial" w:cs="Arial"/>
          <w:sz w:val="24"/>
          <w:szCs w:val="24"/>
        </w:rPr>
        <w:t xml:space="preserve">: </w:t>
      </w:r>
      <w:r>
        <w:rPr>
          <w:rFonts w:ascii="Arial" w:hAnsi="Arial" w:cs="Arial"/>
          <w:sz w:val="24"/>
          <w:szCs w:val="24"/>
        </w:rPr>
        <w:t>The world, from Beijing and London</w:t>
      </w:r>
    </w:p>
    <w:p w:rsidR="008F16AE" w:rsidRPr="00C64AF9" w:rsidRDefault="008F16AE" w:rsidP="008F16AE">
      <w:pPr>
        <w:pStyle w:val="NormalWeb"/>
        <w:snapToGrid w:val="0"/>
        <w:spacing w:before="0" w:beforeAutospacing="0" w:after="0" w:afterAutospacing="0"/>
        <w:ind w:firstLine="720"/>
        <w:rPr>
          <w:rFonts w:ascii="Arial" w:hAnsi="Arial" w:cs="Arial"/>
          <w:sz w:val="24"/>
          <w:szCs w:val="24"/>
        </w:rPr>
      </w:pPr>
      <w:r w:rsidRPr="00C64AF9">
        <w:rPr>
          <w:rFonts w:ascii="Arial" w:hAnsi="Arial" w:cs="Arial"/>
          <w:i/>
          <w:sz w:val="24"/>
          <w:szCs w:val="24"/>
        </w:rPr>
        <w:t>Readings</w:t>
      </w:r>
      <w:r>
        <w:rPr>
          <w:rFonts w:ascii="Arial" w:hAnsi="Arial" w:cs="Arial"/>
          <w:sz w:val="24"/>
          <w:szCs w:val="24"/>
        </w:rPr>
        <w:t>: (from the previous week)</w:t>
      </w:r>
      <w:r w:rsidRPr="00C64AF9">
        <w:rPr>
          <w:rFonts w:ascii="Arial" w:hAnsi="Arial" w:cs="Arial"/>
          <w:sz w:val="24"/>
          <w:szCs w:val="24"/>
        </w:rPr>
        <w:tab/>
      </w:r>
    </w:p>
    <w:p w:rsidR="008F16AE" w:rsidRPr="009F47F1" w:rsidRDefault="008F16AE" w:rsidP="008F16AE">
      <w:pPr>
        <w:pStyle w:val="NormalWeb"/>
        <w:snapToGrid w:val="0"/>
        <w:spacing w:before="0" w:beforeAutospacing="0" w:after="0" w:afterAutospacing="0"/>
        <w:jc w:val="right"/>
        <w:rPr>
          <w:rFonts w:ascii="Arial" w:hAnsi="Arial" w:cs="Arial"/>
          <w:i/>
          <w:sz w:val="24"/>
          <w:szCs w:val="24"/>
        </w:rPr>
      </w:pPr>
      <w:r w:rsidRPr="00070252">
        <w:rPr>
          <w:rFonts w:ascii="Arial" w:hAnsi="Arial" w:cs="Arial"/>
          <w:i/>
          <w:sz w:val="24"/>
          <w:szCs w:val="24"/>
        </w:rPr>
        <w:t>*reaction paper due</w:t>
      </w:r>
      <w:r>
        <w:rPr>
          <w:rFonts w:ascii="Arial" w:hAnsi="Arial" w:cs="Arial"/>
          <w:i/>
          <w:sz w:val="24"/>
          <w:szCs w:val="24"/>
        </w:rPr>
        <w:t xml:space="preserve"> </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Sept. 13: </w:t>
      </w:r>
      <w:r>
        <w:rPr>
          <w:rFonts w:ascii="Arial" w:hAnsi="Arial" w:cs="Arial"/>
          <w:sz w:val="24"/>
          <w:szCs w:val="24"/>
        </w:rPr>
        <w:t>Qing conquest and consolidation</w:t>
      </w: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sidRPr="00AD6098">
        <w:rPr>
          <w:rFonts w:ascii="Arial" w:hAnsi="Arial" w:cs="Arial"/>
          <w:i/>
          <w:sz w:val="24"/>
          <w:szCs w:val="24"/>
        </w:rPr>
        <w:t>Discussion</w:t>
      </w:r>
      <w:r>
        <w:rPr>
          <w:rFonts w:ascii="Arial" w:hAnsi="Arial" w:cs="Arial"/>
          <w:sz w:val="24"/>
          <w:szCs w:val="24"/>
        </w:rPr>
        <w:t>: How to make empire</w:t>
      </w:r>
      <w:r>
        <w:rPr>
          <w:rFonts w:ascii="Arial" w:hAnsi="Arial" w:cs="Arial"/>
          <w:sz w:val="24"/>
          <w:szCs w:val="24"/>
        </w:rPr>
        <w:tab/>
      </w:r>
    </w:p>
    <w:p w:rsidR="008F16AE" w:rsidRPr="00221E85"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sidRPr="00AD6098">
        <w:rPr>
          <w:rFonts w:ascii="Arial" w:hAnsi="Arial" w:cs="Arial"/>
          <w:i/>
          <w:sz w:val="24"/>
          <w:szCs w:val="24"/>
        </w:rPr>
        <w:t>Readings</w:t>
      </w:r>
      <w:r>
        <w:rPr>
          <w:rFonts w:ascii="Arial" w:hAnsi="Arial" w:cs="Arial"/>
          <w:sz w:val="24"/>
          <w:szCs w:val="24"/>
        </w:rPr>
        <w:t xml:space="preserve">: </w:t>
      </w:r>
      <w:proofErr w:type="spellStart"/>
      <w:r>
        <w:rPr>
          <w:rFonts w:ascii="Arial" w:hAnsi="Arial" w:cs="Arial"/>
          <w:sz w:val="24"/>
          <w:szCs w:val="24"/>
        </w:rPr>
        <w:t>Gerritsen</w:t>
      </w:r>
      <w:proofErr w:type="spellEnd"/>
      <w:r>
        <w:rPr>
          <w:rFonts w:ascii="Arial" w:hAnsi="Arial" w:cs="Arial"/>
          <w:sz w:val="24"/>
          <w:szCs w:val="24"/>
        </w:rPr>
        <w:t>, “From Late Ming to High Qing” (OIHMC)</w:t>
      </w:r>
    </w:p>
    <w:p w:rsidR="008F16AE" w:rsidRDefault="008F16AE" w:rsidP="008F16AE">
      <w:pPr>
        <w:pStyle w:val="NormalWeb"/>
        <w:snapToGrid w:val="0"/>
        <w:spacing w:before="0" w:beforeAutospacing="0" w:after="0" w:afterAutospacing="0"/>
        <w:rPr>
          <w:rFonts w:ascii="Arial" w:hAnsi="Arial" w:cs="Arial"/>
          <w:bCs/>
          <w:sz w:val="24"/>
          <w:szCs w:val="24"/>
        </w:rPr>
      </w:pPr>
      <w:r>
        <w:rPr>
          <w:rFonts w:ascii="Arial" w:hAnsi="Arial" w:cs="Arial"/>
          <w:sz w:val="24"/>
          <w:szCs w:val="24"/>
        </w:rPr>
        <w:tab/>
      </w:r>
      <w:r w:rsidRPr="00070252">
        <w:rPr>
          <w:rFonts w:ascii="Arial" w:hAnsi="Arial" w:cs="Arial"/>
          <w:sz w:val="24"/>
          <w:szCs w:val="24"/>
        </w:rPr>
        <w:tab/>
      </w:r>
      <w:r w:rsidRPr="00221E85">
        <w:rPr>
          <w:rFonts w:ascii="Arial" w:hAnsi="Arial" w:cs="Arial"/>
          <w:sz w:val="24"/>
          <w:szCs w:val="24"/>
        </w:rPr>
        <w:t>“Kangxi –writings”</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jc w:val="right"/>
        <w:rPr>
          <w:rFonts w:ascii="Arial" w:hAnsi="Arial" w:cs="Arial"/>
          <w:color w:val="0D0D0D" w:themeColor="text1" w:themeTint="F2"/>
          <w:sz w:val="24"/>
          <w:szCs w:val="24"/>
        </w:rPr>
      </w:pPr>
      <w:r w:rsidRPr="00070252">
        <w:rPr>
          <w:rFonts w:ascii="Arial" w:hAnsi="Arial" w:cs="Arial"/>
          <w:sz w:val="24"/>
          <w:szCs w:val="24"/>
        </w:rPr>
        <w:tab/>
      </w:r>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Sept. 18: </w:t>
      </w:r>
      <w:r>
        <w:rPr>
          <w:rFonts w:ascii="Arial" w:hAnsi="Arial" w:cs="Arial"/>
          <w:sz w:val="24"/>
          <w:szCs w:val="24"/>
        </w:rPr>
        <w:t>Life in the 18</w:t>
      </w:r>
      <w:r w:rsidRPr="00706CD1">
        <w:rPr>
          <w:rFonts w:ascii="Arial" w:hAnsi="Arial" w:cs="Arial"/>
          <w:sz w:val="24"/>
          <w:szCs w:val="24"/>
          <w:vertAlign w:val="superscript"/>
        </w:rPr>
        <w:t>th</w:t>
      </w:r>
      <w:r>
        <w:rPr>
          <w:rFonts w:ascii="Arial" w:hAnsi="Arial" w:cs="Arial"/>
          <w:sz w:val="24"/>
          <w:szCs w:val="24"/>
        </w:rPr>
        <w:t xml:space="preserve"> century</w:t>
      </w: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i/>
          <w:sz w:val="24"/>
          <w:szCs w:val="24"/>
        </w:rPr>
        <w:tab/>
      </w:r>
      <w:r w:rsidRPr="009F47F1">
        <w:rPr>
          <w:rFonts w:ascii="Arial" w:hAnsi="Arial" w:cs="Arial"/>
          <w:i/>
          <w:sz w:val="24"/>
          <w:szCs w:val="24"/>
        </w:rPr>
        <w:t>Discussion</w:t>
      </w:r>
      <w:r w:rsidRPr="00070252">
        <w:rPr>
          <w:rFonts w:ascii="Arial" w:hAnsi="Arial" w:cs="Arial"/>
          <w:sz w:val="24"/>
          <w:szCs w:val="24"/>
        </w:rPr>
        <w:t>: everyday life: family</w:t>
      </w:r>
      <w:r>
        <w:rPr>
          <w:rFonts w:ascii="Arial" w:hAnsi="Arial" w:cs="Arial"/>
          <w:sz w:val="24"/>
          <w:szCs w:val="24"/>
        </w:rPr>
        <w:t xml:space="preserve">, </w:t>
      </w:r>
      <w:proofErr w:type="spellStart"/>
      <w:r>
        <w:rPr>
          <w:rFonts w:ascii="Arial" w:hAnsi="Arial" w:cs="Arial"/>
          <w:sz w:val="24"/>
          <w:szCs w:val="24"/>
        </w:rPr>
        <w:t>patriline</w:t>
      </w:r>
      <w:proofErr w:type="spellEnd"/>
      <w:r>
        <w:rPr>
          <w:rFonts w:ascii="Arial" w:hAnsi="Arial" w:cs="Arial"/>
          <w:sz w:val="24"/>
          <w:szCs w:val="24"/>
        </w:rPr>
        <w:t>,</w:t>
      </w:r>
      <w:r w:rsidRPr="00070252">
        <w:rPr>
          <w:rFonts w:ascii="Arial" w:hAnsi="Arial" w:cs="Arial"/>
          <w:sz w:val="24"/>
          <w:szCs w:val="24"/>
        </w:rPr>
        <w:t xml:space="preserve"> gender</w:t>
      </w:r>
    </w:p>
    <w:p w:rsidR="008F16AE" w:rsidRDefault="008F16AE" w:rsidP="008F16AE">
      <w:pPr>
        <w:pStyle w:val="NormalWeb"/>
        <w:snapToGrid w:val="0"/>
        <w:spacing w:before="0" w:beforeAutospacing="0" w:after="0" w:afterAutospacing="0"/>
        <w:rPr>
          <w:rFonts w:ascii="Arial" w:hAnsi="Arial" w:cs="Arial"/>
          <w:i/>
          <w:sz w:val="24"/>
          <w:szCs w:val="24"/>
        </w:rPr>
      </w:pPr>
      <w:r>
        <w:rPr>
          <w:rFonts w:ascii="Arial" w:hAnsi="Arial" w:cs="Arial"/>
          <w:sz w:val="24"/>
          <w:szCs w:val="24"/>
        </w:rPr>
        <w:tab/>
      </w:r>
      <w:r w:rsidRPr="009F47F1">
        <w:rPr>
          <w:rFonts w:ascii="Arial" w:hAnsi="Arial" w:cs="Arial"/>
          <w:i/>
          <w:sz w:val="24"/>
          <w:szCs w:val="24"/>
        </w:rPr>
        <w:t>Readings</w:t>
      </w:r>
      <w:r>
        <w:rPr>
          <w:rFonts w:ascii="Arial" w:hAnsi="Arial" w:cs="Arial"/>
          <w:sz w:val="24"/>
          <w:szCs w:val="24"/>
        </w:rPr>
        <w:t xml:space="preserve">: </w:t>
      </w:r>
      <w:proofErr w:type="spellStart"/>
      <w:r w:rsidRPr="009F47F1">
        <w:rPr>
          <w:rFonts w:ascii="Arial" w:hAnsi="Arial" w:cs="Arial"/>
          <w:color w:val="0D0D0D" w:themeColor="text1" w:themeTint="F2"/>
          <w:sz w:val="24"/>
          <w:szCs w:val="24"/>
        </w:rPr>
        <w:t>Fei</w:t>
      </w:r>
      <w:proofErr w:type="spellEnd"/>
      <w:r w:rsidRPr="00070252">
        <w:rPr>
          <w:rFonts w:ascii="Arial" w:hAnsi="Arial" w:cs="Arial"/>
          <w:color w:val="0D0D0D" w:themeColor="text1" w:themeTint="F2"/>
          <w:sz w:val="24"/>
          <w:szCs w:val="24"/>
        </w:rPr>
        <w:t xml:space="preserve"> </w:t>
      </w:r>
      <w:proofErr w:type="spellStart"/>
      <w:r w:rsidRPr="00070252">
        <w:rPr>
          <w:rFonts w:ascii="Arial" w:hAnsi="Arial" w:cs="Arial"/>
          <w:color w:val="0D0D0D" w:themeColor="text1" w:themeTint="F2"/>
          <w:sz w:val="24"/>
          <w:szCs w:val="24"/>
        </w:rPr>
        <w:t>Xiaotong</w:t>
      </w:r>
      <w:proofErr w:type="spellEnd"/>
      <w:r w:rsidRPr="00070252">
        <w:rPr>
          <w:rFonts w:ascii="Arial" w:hAnsi="Arial" w:cs="Arial"/>
          <w:color w:val="0D0D0D" w:themeColor="text1" w:themeTint="F2"/>
          <w:sz w:val="24"/>
          <w:szCs w:val="24"/>
        </w:rPr>
        <w:t xml:space="preserve">, “Family (The Chia)”; </w:t>
      </w:r>
      <w:r w:rsidRPr="003174C4">
        <w:rPr>
          <w:rFonts w:ascii="Arial" w:hAnsi="Arial" w:cs="Arial"/>
          <w:color w:val="0D0D0D" w:themeColor="text1" w:themeTint="F2"/>
          <w:sz w:val="24"/>
          <w:szCs w:val="24"/>
          <w:highlight w:val="yellow"/>
        </w:rPr>
        <w:t>Francis L.K. Hsu, “Family”;</w:t>
      </w:r>
      <w:r w:rsidRPr="00070252">
        <w:rPr>
          <w:rFonts w:ascii="Arial" w:hAnsi="Arial" w:cs="Arial"/>
          <w:color w:val="0D0D0D" w:themeColor="text1" w:themeTint="F2"/>
          <w:sz w:val="24"/>
          <w:szCs w:val="24"/>
        </w:rPr>
        <w:t xml:space="preserve"> </w:t>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sidRPr="00070252">
        <w:rPr>
          <w:rFonts w:ascii="Arial" w:hAnsi="Arial" w:cs="Arial"/>
          <w:color w:val="0D0D0D" w:themeColor="text1" w:themeTint="F2"/>
          <w:sz w:val="24"/>
          <w:szCs w:val="24"/>
        </w:rPr>
        <w:t>Susan Mann,</w:t>
      </w:r>
      <w:r>
        <w:rPr>
          <w:rFonts w:ascii="Arial" w:hAnsi="Arial" w:cs="Arial"/>
          <w:color w:val="0D0D0D" w:themeColor="text1" w:themeTint="F2"/>
          <w:sz w:val="24"/>
          <w:szCs w:val="24"/>
        </w:rPr>
        <w:t xml:space="preserve"> </w:t>
      </w:r>
      <w:r w:rsidRPr="00070252">
        <w:rPr>
          <w:rFonts w:ascii="Arial" w:hAnsi="Arial" w:cs="Arial"/>
          <w:color w:val="0D0D0D" w:themeColor="text1" w:themeTint="F2"/>
          <w:sz w:val="24"/>
          <w:szCs w:val="24"/>
        </w:rPr>
        <w:t>“Body”</w:t>
      </w:r>
      <w:r w:rsidRPr="006D2511">
        <w:rPr>
          <w:rFonts w:ascii="Arial" w:hAnsi="Arial" w:cs="Arial"/>
          <w:i/>
          <w:sz w:val="24"/>
          <w:szCs w:val="24"/>
        </w:rPr>
        <w:t xml:space="preserve"> </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Sept. 20: </w:t>
      </w:r>
      <w:r>
        <w:rPr>
          <w:rFonts w:ascii="Arial" w:hAnsi="Arial" w:cs="Arial"/>
          <w:sz w:val="24"/>
          <w:szCs w:val="24"/>
        </w:rPr>
        <w:t>Tensions in the socio-political order: structure vs. contingency</w:t>
      </w:r>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lastRenderedPageBreak/>
        <w:tab/>
      </w:r>
      <w:r>
        <w:rPr>
          <w:rFonts w:ascii="Arial" w:hAnsi="Arial" w:cs="Arial"/>
          <w:i/>
          <w:sz w:val="24"/>
          <w:szCs w:val="24"/>
        </w:rPr>
        <w:t>Discussion</w:t>
      </w:r>
      <w:r>
        <w:rPr>
          <w:rFonts w:ascii="Arial" w:hAnsi="Arial" w:cs="Arial"/>
          <w:sz w:val="24"/>
          <w:szCs w:val="24"/>
        </w:rPr>
        <w:t>: Imperialism</w:t>
      </w:r>
      <w:r w:rsidRPr="00070252">
        <w:rPr>
          <w:rFonts w:ascii="Arial" w:hAnsi="Arial" w:cs="Arial"/>
          <w:sz w:val="24"/>
          <w:szCs w:val="24"/>
        </w:rPr>
        <w:tab/>
      </w: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sidRPr="00AD6098">
        <w:rPr>
          <w:rFonts w:ascii="Arial" w:hAnsi="Arial" w:cs="Arial"/>
          <w:i/>
          <w:sz w:val="24"/>
          <w:szCs w:val="24"/>
        </w:rPr>
        <w:t>Reading</w:t>
      </w:r>
      <w:r>
        <w:rPr>
          <w:rFonts w:ascii="Arial" w:hAnsi="Arial" w:cs="Arial"/>
          <w:i/>
          <w:sz w:val="24"/>
          <w:szCs w:val="24"/>
        </w:rPr>
        <w:t>s</w:t>
      </w:r>
      <w:r>
        <w:rPr>
          <w:rFonts w:ascii="Arial" w:hAnsi="Arial" w:cs="Arial"/>
          <w:sz w:val="24"/>
          <w:szCs w:val="24"/>
        </w:rPr>
        <w:t xml:space="preserve">: </w:t>
      </w:r>
      <w:r w:rsidRPr="00AD6098">
        <w:rPr>
          <w:rFonts w:ascii="Arial" w:hAnsi="Arial" w:cs="Arial"/>
          <w:sz w:val="24"/>
          <w:szCs w:val="24"/>
        </w:rPr>
        <w:t>Platt</w:t>
      </w:r>
      <w:r>
        <w:rPr>
          <w:rFonts w:ascii="Arial" w:hAnsi="Arial" w:cs="Arial"/>
          <w:sz w:val="24"/>
          <w:szCs w:val="24"/>
        </w:rPr>
        <w:t>, “New Domestic and Global Challenges” (OIHMC)</w:t>
      </w:r>
    </w:p>
    <w:p w:rsidR="008F16AE" w:rsidRPr="00070252"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Pr="004D709A">
        <w:rPr>
          <w:rFonts w:ascii="Arial" w:hAnsi="Arial" w:cs="Arial"/>
          <w:sz w:val="24"/>
          <w:szCs w:val="24"/>
        </w:rPr>
        <w:t>Wakeman</w:t>
      </w:r>
      <w:proofErr w:type="spellEnd"/>
      <w:r w:rsidRPr="004D709A">
        <w:rPr>
          <w:rFonts w:ascii="Arial" w:hAnsi="Arial" w:cs="Arial"/>
          <w:sz w:val="24"/>
          <w:szCs w:val="24"/>
        </w:rPr>
        <w:t>,</w:t>
      </w:r>
      <w:r>
        <w:rPr>
          <w:rFonts w:ascii="Arial" w:hAnsi="Arial" w:cs="Arial"/>
          <w:sz w:val="24"/>
          <w:szCs w:val="24"/>
        </w:rPr>
        <w:t xml:space="preserve">”San-Yuan-Li” </w:t>
      </w:r>
      <w:r w:rsidRPr="004D709A">
        <w:rPr>
          <w:rFonts w:ascii="Arial" w:hAnsi="Arial" w:cs="Arial"/>
          <w:sz w:val="24"/>
          <w:szCs w:val="24"/>
        </w:rPr>
        <w:t xml:space="preserve"> </w:t>
      </w:r>
      <w:r w:rsidRPr="000A3AC0">
        <w:rPr>
          <w:rFonts w:ascii="Arial" w:hAnsi="Arial" w:cs="Arial"/>
          <w:sz w:val="24"/>
          <w:szCs w:val="24"/>
          <w:highlight w:val="yellow"/>
        </w:rPr>
        <w:t>“Strangers”</w:t>
      </w:r>
    </w:p>
    <w:p w:rsidR="008F16AE" w:rsidRPr="00070252" w:rsidRDefault="008F16AE" w:rsidP="008F16AE">
      <w:pPr>
        <w:pStyle w:val="NormalWeb"/>
        <w:snapToGrid w:val="0"/>
        <w:spacing w:before="0" w:beforeAutospacing="0" w:after="0" w:afterAutospacing="0"/>
        <w:jc w:val="right"/>
        <w:rPr>
          <w:rFonts w:ascii="Arial" w:hAnsi="Arial" w:cs="Arial"/>
          <w:sz w:val="24"/>
          <w:szCs w:val="24"/>
        </w:rPr>
      </w:pPr>
      <w:r w:rsidRPr="00070252">
        <w:rPr>
          <w:rFonts w:ascii="Arial" w:hAnsi="Arial" w:cs="Arial"/>
          <w:sz w:val="24"/>
          <w:szCs w:val="24"/>
        </w:rPr>
        <w:tab/>
      </w:r>
      <w:r w:rsidRPr="00070252">
        <w:rPr>
          <w:rFonts w:ascii="Arial" w:hAnsi="Arial" w:cs="Arial"/>
          <w:color w:val="0D0D0D" w:themeColor="text1" w:themeTint="F2"/>
          <w:sz w:val="24"/>
          <w:szCs w:val="24"/>
        </w:rPr>
        <w:tab/>
      </w:r>
      <w:r w:rsidRPr="00070252">
        <w:rPr>
          <w:rFonts w:ascii="Arial" w:hAnsi="Arial" w:cs="Arial"/>
          <w:color w:val="0D0D0D" w:themeColor="text1" w:themeTint="F2"/>
          <w:sz w:val="24"/>
          <w:szCs w:val="24"/>
        </w:rPr>
        <w:tab/>
        <w:t xml:space="preserve">     </w:t>
      </w:r>
      <w:r w:rsidRPr="00070252">
        <w:rPr>
          <w:rFonts w:ascii="Arial" w:hAnsi="Arial" w:cs="Arial"/>
          <w:color w:val="0D0D0D" w:themeColor="text1" w:themeTint="F2"/>
          <w:sz w:val="24"/>
          <w:szCs w:val="24"/>
        </w:rPr>
        <w:tab/>
      </w:r>
      <w:r w:rsidRPr="00070252">
        <w:rPr>
          <w:rFonts w:ascii="Arial" w:hAnsi="Arial" w:cs="Arial"/>
          <w:color w:val="0D0D0D" w:themeColor="text1" w:themeTint="F2"/>
          <w:sz w:val="24"/>
          <w:szCs w:val="24"/>
        </w:rPr>
        <w:tab/>
      </w:r>
      <w:r w:rsidRPr="00070252">
        <w:rPr>
          <w:rFonts w:ascii="Arial" w:hAnsi="Arial" w:cs="Arial"/>
          <w:color w:val="0D0D0D" w:themeColor="text1" w:themeTint="F2"/>
          <w:sz w:val="24"/>
          <w:szCs w:val="24"/>
        </w:rPr>
        <w:tab/>
        <w:t xml:space="preserve">       </w:t>
      </w:r>
      <w:r w:rsidRPr="00070252">
        <w:rPr>
          <w:rFonts w:ascii="Arial" w:hAnsi="Arial" w:cs="Arial"/>
          <w:i/>
          <w:sz w:val="24"/>
          <w:szCs w:val="24"/>
        </w:rPr>
        <w:t>*term paper topic paragraph due</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jc w:val="center"/>
        <w:rPr>
          <w:rFonts w:ascii="Arial" w:hAnsi="Arial" w:cs="Arial"/>
          <w:b/>
          <w:sz w:val="24"/>
          <w:szCs w:val="24"/>
        </w:rPr>
      </w:pPr>
    </w:p>
    <w:p w:rsidR="008F16AE" w:rsidRDefault="008F16AE" w:rsidP="008F16AE">
      <w:pPr>
        <w:pStyle w:val="NormalWeb"/>
        <w:snapToGrid w:val="0"/>
        <w:spacing w:before="0" w:beforeAutospacing="0" w:after="0" w:afterAutospacing="0"/>
        <w:jc w:val="center"/>
        <w:rPr>
          <w:rFonts w:ascii="Arial" w:hAnsi="Arial" w:cs="Arial"/>
          <w:b/>
          <w:sz w:val="24"/>
          <w:szCs w:val="24"/>
        </w:rPr>
      </w:pPr>
    </w:p>
    <w:p w:rsidR="008F16AE" w:rsidRDefault="008F16AE" w:rsidP="008F16AE">
      <w:pPr>
        <w:pStyle w:val="NormalWeb"/>
        <w:snapToGrid w:val="0"/>
        <w:spacing w:before="0" w:beforeAutospacing="0" w:after="0" w:afterAutospacing="0"/>
        <w:jc w:val="center"/>
        <w:rPr>
          <w:rFonts w:ascii="Arial" w:hAnsi="Arial" w:cs="Arial"/>
          <w:b/>
          <w:sz w:val="24"/>
          <w:szCs w:val="24"/>
        </w:rPr>
      </w:pPr>
      <w:r>
        <w:rPr>
          <w:rFonts w:ascii="Arial" w:hAnsi="Arial" w:cs="Arial"/>
          <w:b/>
          <w:sz w:val="24"/>
          <w:szCs w:val="24"/>
        </w:rPr>
        <w:t>Unit II</w:t>
      </w:r>
      <w:r w:rsidRPr="00070252">
        <w:rPr>
          <w:rFonts w:ascii="Arial" w:hAnsi="Arial" w:cs="Arial"/>
          <w:b/>
          <w:sz w:val="24"/>
          <w:szCs w:val="24"/>
        </w:rPr>
        <w:t xml:space="preserve">: </w:t>
      </w:r>
      <w:r>
        <w:rPr>
          <w:rFonts w:ascii="Arial" w:hAnsi="Arial" w:cs="Arial"/>
          <w:b/>
          <w:sz w:val="24"/>
          <w:szCs w:val="24"/>
        </w:rPr>
        <w:t>The Late Qing (3 weeks)</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Sept. 25: The Opium War (1839-42); imperialism </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4D709A">
        <w:rPr>
          <w:rFonts w:ascii="Arial" w:hAnsi="Arial" w:cs="Arial"/>
          <w:i/>
          <w:sz w:val="24"/>
          <w:szCs w:val="24"/>
        </w:rPr>
        <w:t>Discussion</w:t>
      </w:r>
      <w:r w:rsidRPr="00070252">
        <w:rPr>
          <w:rFonts w:ascii="Arial" w:hAnsi="Arial" w:cs="Arial"/>
          <w:sz w:val="24"/>
          <w:szCs w:val="24"/>
        </w:rPr>
        <w:t>: state breakdown</w:t>
      </w:r>
    </w:p>
    <w:p w:rsidR="008F16AE"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i/>
          <w:sz w:val="24"/>
          <w:szCs w:val="24"/>
        </w:rPr>
        <w:t>Readings</w:t>
      </w:r>
      <w:r>
        <w:rPr>
          <w:rFonts w:ascii="Arial" w:hAnsi="Arial" w:cs="Arial"/>
          <w:sz w:val="24"/>
          <w:szCs w:val="24"/>
        </w:rPr>
        <w:t xml:space="preserve">: “Lin </w:t>
      </w:r>
      <w:proofErr w:type="spellStart"/>
      <w:r>
        <w:rPr>
          <w:rFonts w:ascii="Arial" w:hAnsi="Arial" w:cs="Arial"/>
          <w:sz w:val="24"/>
          <w:szCs w:val="24"/>
        </w:rPr>
        <w:t>Zexu</w:t>
      </w:r>
      <w:proofErr w:type="spellEnd"/>
      <w:r>
        <w:rPr>
          <w:rFonts w:ascii="Arial" w:hAnsi="Arial" w:cs="Arial"/>
          <w:sz w:val="24"/>
          <w:szCs w:val="24"/>
        </w:rPr>
        <w:t xml:space="preserve"> to Queen Victoria”; “Treaty of Nanking”; “</w:t>
      </w:r>
      <w:r>
        <w:rPr>
          <w:rFonts w:ascii="Arial" w:hAnsi="Arial" w:cs="Arial"/>
          <w:i/>
          <w:sz w:val="24"/>
          <w:szCs w:val="24"/>
        </w:rPr>
        <w:t>Economist</w:t>
      </w:r>
      <w:r>
        <w:rPr>
          <w:rFonts w:ascii="Arial" w:hAnsi="Arial" w:cs="Arial"/>
          <w:sz w:val="24"/>
          <w:szCs w:val="24"/>
        </w:rPr>
        <w:t xml:space="preserve"> -Opium War &amp; on”</w:t>
      </w:r>
    </w:p>
    <w:p w:rsidR="008F16AE" w:rsidRPr="00070252"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sz w:val="24"/>
          <w:szCs w:val="24"/>
        </w:rPr>
        <w:t xml:space="preserve"> </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Sept. 27: The Taiping Rebellion and domestic unrest</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4D709A">
        <w:rPr>
          <w:rFonts w:ascii="Arial" w:hAnsi="Arial" w:cs="Arial"/>
          <w:i/>
          <w:sz w:val="24"/>
          <w:szCs w:val="24"/>
        </w:rPr>
        <w:t>Discussion</w:t>
      </w:r>
      <w:r w:rsidRPr="00070252">
        <w:rPr>
          <w:rFonts w:ascii="Arial" w:hAnsi="Arial" w:cs="Arial"/>
          <w:sz w:val="24"/>
          <w:szCs w:val="24"/>
        </w:rPr>
        <w:t xml:space="preserve">: Who were the </w:t>
      </w:r>
      <w:proofErr w:type="spellStart"/>
      <w:r w:rsidRPr="00070252">
        <w:rPr>
          <w:rFonts w:ascii="Arial" w:hAnsi="Arial" w:cs="Arial"/>
          <w:sz w:val="24"/>
          <w:szCs w:val="24"/>
        </w:rPr>
        <w:t>Taipings</w:t>
      </w:r>
      <w:proofErr w:type="spellEnd"/>
      <w:r w:rsidRPr="00070252">
        <w:rPr>
          <w:rFonts w:ascii="Arial" w:hAnsi="Arial" w:cs="Arial"/>
          <w:sz w:val="24"/>
          <w:szCs w:val="24"/>
        </w:rPr>
        <w:t>?</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Pr>
          <w:rFonts w:ascii="Arial" w:hAnsi="Arial" w:cs="Arial"/>
          <w:i/>
          <w:sz w:val="24"/>
          <w:szCs w:val="24"/>
        </w:rPr>
        <w:t>Readings</w:t>
      </w:r>
      <w:r>
        <w:rPr>
          <w:rFonts w:ascii="Arial" w:hAnsi="Arial" w:cs="Arial"/>
          <w:sz w:val="24"/>
          <w:szCs w:val="24"/>
        </w:rPr>
        <w:t xml:space="preserve">: </w:t>
      </w:r>
      <w:r w:rsidRPr="00070252">
        <w:rPr>
          <w:rFonts w:ascii="Arial" w:hAnsi="Arial" w:cs="Arial"/>
          <w:sz w:val="24"/>
          <w:szCs w:val="24"/>
        </w:rPr>
        <w:t xml:space="preserve">“The Taiping Imperial Declaration”; “The Land System”; </w:t>
      </w:r>
    </w:p>
    <w:p w:rsidR="008F16AE" w:rsidRPr="00070252" w:rsidRDefault="008F16AE" w:rsidP="008F16AE">
      <w:pPr>
        <w:pStyle w:val="NormalWeb"/>
        <w:snapToGrid w:val="0"/>
        <w:spacing w:before="0" w:beforeAutospacing="0" w:after="0" w:afterAutospacing="0"/>
        <w:ind w:firstLine="720"/>
        <w:rPr>
          <w:rFonts w:ascii="Arial" w:hAnsi="Arial" w:cs="Arial"/>
          <w:sz w:val="24"/>
          <w:szCs w:val="24"/>
        </w:rPr>
      </w:pPr>
      <w:r>
        <w:rPr>
          <w:rFonts w:ascii="Arial" w:hAnsi="Arial" w:cs="Arial"/>
          <w:sz w:val="24"/>
          <w:szCs w:val="24"/>
        </w:rPr>
        <w:tab/>
      </w:r>
      <w:r w:rsidRPr="00070252">
        <w:rPr>
          <w:rFonts w:ascii="Arial" w:hAnsi="Arial" w:cs="Arial"/>
          <w:sz w:val="24"/>
          <w:szCs w:val="24"/>
        </w:rPr>
        <w:t xml:space="preserve">“The </w:t>
      </w:r>
      <w:proofErr w:type="spellStart"/>
      <w:r w:rsidRPr="00070252">
        <w:rPr>
          <w:rFonts w:ascii="Arial" w:hAnsi="Arial" w:cs="Arial"/>
          <w:sz w:val="24"/>
          <w:szCs w:val="24"/>
        </w:rPr>
        <w:t>Trimetrical</w:t>
      </w:r>
      <w:proofErr w:type="spellEnd"/>
      <w:r w:rsidRPr="00070252">
        <w:rPr>
          <w:rFonts w:ascii="Arial" w:hAnsi="Arial" w:cs="Arial"/>
          <w:sz w:val="24"/>
          <w:szCs w:val="24"/>
        </w:rPr>
        <w:t xml:space="preserve"> Classic” </w:t>
      </w:r>
    </w:p>
    <w:p w:rsidR="008F16AE" w:rsidRPr="00070252" w:rsidRDefault="008F16AE" w:rsidP="008F16AE">
      <w:pPr>
        <w:pStyle w:val="NormalWeb"/>
        <w:snapToGrid w:val="0"/>
        <w:spacing w:before="0" w:beforeAutospacing="0" w:after="0" w:afterAutospacing="0"/>
        <w:jc w:val="right"/>
        <w:rPr>
          <w:rFonts w:ascii="Arial" w:hAnsi="Arial" w:cs="Arial"/>
          <w:sz w:val="24"/>
          <w:szCs w:val="24"/>
        </w:rPr>
      </w:pPr>
      <w:r w:rsidRPr="00070252">
        <w:rPr>
          <w:rFonts w:ascii="Arial" w:hAnsi="Arial" w:cs="Arial"/>
          <w:i/>
          <w:sz w:val="24"/>
          <w:szCs w:val="24"/>
        </w:rPr>
        <w:t>*reaction paper due</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Oct. 2: The </w:t>
      </w:r>
      <w:proofErr w:type="spellStart"/>
      <w:r w:rsidRPr="00070252">
        <w:rPr>
          <w:rFonts w:ascii="Arial" w:hAnsi="Arial" w:cs="Arial"/>
          <w:sz w:val="24"/>
          <w:szCs w:val="24"/>
        </w:rPr>
        <w:t>Tongzhi</w:t>
      </w:r>
      <w:proofErr w:type="spellEnd"/>
      <w:r w:rsidRPr="00070252">
        <w:rPr>
          <w:rFonts w:ascii="Arial" w:hAnsi="Arial" w:cs="Arial"/>
          <w:sz w:val="24"/>
          <w:szCs w:val="24"/>
        </w:rPr>
        <w:t xml:space="preserve"> Restoration and reforms</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6D2511">
        <w:rPr>
          <w:rFonts w:ascii="Arial" w:hAnsi="Arial" w:cs="Arial"/>
          <w:i/>
          <w:sz w:val="24"/>
          <w:szCs w:val="24"/>
        </w:rPr>
        <w:t>Discussion</w:t>
      </w:r>
      <w:r w:rsidRPr="00070252">
        <w:rPr>
          <w:rFonts w:ascii="Arial" w:hAnsi="Arial" w:cs="Arial"/>
          <w:sz w:val="24"/>
          <w:szCs w:val="24"/>
        </w:rPr>
        <w:t>: late Qing reformism: a new ideology?</w:t>
      </w:r>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Pr>
          <w:rFonts w:ascii="Arial" w:hAnsi="Arial" w:cs="Arial"/>
          <w:i/>
          <w:sz w:val="24"/>
          <w:szCs w:val="24"/>
        </w:rPr>
        <w:t>Readings</w:t>
      </w:r>
      <w:r>
        <w:rPr>
          <w:rFonts w:ascii="Arial" w:hAnsi="Arial" w:cs="Arial"/>
          <w:sz w:val="24"/>
          <w:szCs w:val="24"/>
        </w:rPr>
        <w:t>: Bickers, “Restoration and Reform” (OIHMC)</w:t>
      </w:r>
    </w:p>
    <w:p w:rsidR="008F16AE"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Pr>
          <w:rFonts w:ascii="Arial" w:hAnsi="Arial" w:cs="Arial"/>
          <w:sz w:val="24"/>
          <w:szCs w:val="24"/>
        </w:rPr>
        <w:tab/>
        <w:t xml:space="preserve">Liang </w:t>
      </w:r>
      <w:proofErr w:type="spellStart"/>
      <w:r>
        <w:rPr>
          <w:rFonts w:ascii="Arial" w:hAnsi="Arial" w:cs="Arial"/>
          <w:sz w:val="24"/>
          <w:szCs w:val="24"/>
        </w:rPr>
        <w:t>Qichao</w:t>
      </w:r>
      <w:proofErr w:type="spellEnd"/>
      <w:r>
        <w:rPr>
          <w:rFonts w:ascii="Arial" w:hAnsi="Arial" w:cs="Arial"/>
          <w:sz w:val="24"/>
          <w:szCs w:val="24"/>
        </w:rPr>
        <w:t>, “On Rights Consciousness”</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Oct. 4: Reform, reaction, revolt, and return to reform: 1898-1901</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D539F0">
        <w:rPr>
          <w:rFonts w:ascii="Arial" w:hAnsi="Arial" w:cs="Arial"/>
          <w:i/>
          <w:sz w:val="24"/>
          <w:szCs w:val="24"/>
        </w:rPr>
        <w:t>Discussion</w:t>
      </w:r>
      <w:r w:rsidRPr="00070252">
        <w:rPr>
          <w:rFonts w:ascii="Arial" w:hAnsi="Arial" w:cs="Arial"/>
          <w:sz w:val="24"/>
          <w:szCs w:val="24"/>
        </w:rPr>
        <w:t>: utopianism, reform, and revolution</w:t>
      </w:r>
    </w:p>
    <w:p w:rsidR="008F16AE" w:rsidRDefault="008F16AE" w:rsidP="008F16AE">
      <w:pPr>
        <w:pStyle w:val="NormalWeb"/>
        <w:snapToGrid w:val="0"/>
        <w:spacing w:before="0" w:beforeAutospacing="0" w:after="0" w:afterAutospacing="0"/>
        <w:rPr>
          <w:rFonts w:ascii="Arial" w:hAnsi="Arial" w:cs="Arial"/>
          <w:color w:val="0D0D0D" w:themeColor="text1" w:themeTint="F2"/>
          <w:sz w:val="24"/>
          <w:szCs w:val="24"/>
        </w:rPr>
      </w:pPr>
      <w:r w:rsidRPr="00070252">
        <w:rPr>
          <w:rFonts w:ascii="Arial" w:hAnsi="Arial" w:cs="Arial"/>
          <w:sz w:val="24"/>
          <w:szCs w:val="24"/>
        </w:rPr>
        <w:tab/>
        <w:t xml:space="preserve"> </w:t>
      </w:r>
      <w:r>
        <w:rPr>
          <w:rFonts w:ascii="Arial" w:hAnsi="Arial" w:cs="Arial"/>
          <w:i/>
          <w:sz w:val="24"/>
          <w:szCs w:val="24"/>
        </w:rPr>
        <w:t>Readings</w:t>
      </w:r>
      <w:r>
        <w:rPr>
          <w:rFonts w:ascii="Arial" w:hAnsi="Arial" w:cs="Arial"/>
          <w:sz w:val="24"/>
          <w:szCs w:val="24"/>
        </w:rPr>
        <w:t xml:space="preserve">: </w:t>
      </w:r>
      <w:r w:rsidRPr="00070252">
        <w:rPr>
          <w:rFonts w:ascii="Arial" w:hAnsi="Arial" w:cs="Arial"/>
          <w:color w:val="0D0D0D" w:themeColor="text1" w:themeTint="F2"/>
          <w:sz w:val="24"/>
          <w:szCs w:val="24"/>
        </w:rPr>
        <w:t xml:space="preserve">Kang </w:t>
      </w:r>
      <w:proofErr w:type="spellStart"/>
      <w:r w:rsidRPr="00070252">
        <w:rPr>
          <w:rFonts w:ascii="Arial" w:hAnsi="Arial" w:cs="Arial"/>
          <w:color w:val="0D0D0D" w:themeColor="text1" w:themeTint="F2"/>
          <w:sz w:val="24"/>
          <w:szCs w:val="24"/>
        </w:rPr>
        <w:t>Youwei</w:t>
      </w:r>
      <w:proofErr w:type="spellEnd"/>
      <w:r w:rsidRPr="00070252">
        <w:rPr>
          <w:rFonts w:ascii="Arial" w:hAnsi="Arial" w:cs="Arial"/>
          <w:color w:val="0D0D0D" w:themeColor="text1" w:themeTint="F2"/>
          <w:sz w:val="24"/>
          <w:szCs w:val="24"/>
        </w:rPr>
        <w:t>, “Class…</w:t>
      </w:r>
      <w:proofErr w:type="gramStart"/>
      <w:r w:rsidRPr="00070252">
        <w:rPr>
          <w:rFonts w:ascii="Arial" w:hAnsi="Arial" w:cs="Arial"/>
          <w:color w:val="0D0D0D" w:themeColor="text1" w:themeTint="F2"/>
          <w:sz w:val="24"/>
          <w:szCs w:val="24"/>
        </w:rPr>
        <w:t>”;</w:t>
      </w:r>
      <w:proofErr w:type="gramEnd"/>
      <w:r w:rsidRPr="00070252">
        <w:rPr>
          <w:rFonts w:ascii="Arial" w:hAnsi="Arial" w:cs="Arial"/>
          <w:color w:val="0D0D0D" w:themeColor="text1" w:themeTint="F2"/>
          <w:sz w:val="24"/>
          <w:szCs w:val="24"/>
        </w:rPr>
        <w:t xml:space="preserve"> </w:t>
      </w:r>
      <w:proofErr w:type="spellStart"/>
      <w:r w:rsidRPr="00070252">
        <w:rPr>
          <w:rFonts w:ascii="Arial" w:hAnsi="Arial" w:cs="Arial"/>
          <w:color w:val="0D0D0D" w:themeColor="text1" w:themeTint="F2"/>
          <w:sz w:val="24"/>
          <w:szCs w:val="24"/>
        </w:rPr>
        <w:t>T’an</w:t>
      </w:r>
      <w:proofErr w:type="spellEnd"/>
      <w:r w:rsidRPr="00070252">
        <w:rPr>
          <w:rFonts w:ascii="Arial" w:hAnsi="Arial" w:cs="Arial"/>
          <w:color w:val="0D0D0D" w:themeColor="text1" w:themeTint="F2"/>
          <w:sz w:val="24"/>
          <w:szCs w:val="24"/>
        </w:rPr>
        <w:t xml:space="preserve"> </w:t>
      </w:r>
      <w:proofErr w:type="spellStart"/>
      <w:r w:rsidRPr="00070252">
        <w:rPr>
          <w:rFonts w:ascii="Arial" w:hAnsi="Arial" w:cs="Arial"/>
          <w:color w:val="0D0D0D" w:themeColor="text1" w:themeTint="F2"/>
          <w:sz w:val="24"/>
          <w:szCs w:val="24"/>
        </w:rPr>
        <w:t>Ssu-t’ung</w:t>
      </w:r>
      <w:proofErr w:type="spellEnd"/>
      <w:r w:rsidRPr="00070252">
        <w:rPr>
          <w:rFonts w:ascii="Arial" w:hAnsi="Arial" w:cs="Arial"/>
          <w:color w:val="0D0D0D" w:themeColor="text1" w:themeTint="F2"/>
          <w:sz w:val="24"/>
          <w:szCs w:val="24"/>
        </w:rPr>
        <w:t xml:space="preserve"> [Tan </w:t>
      </w:r>
      <w:proofErr w:type="spellStart"/>
      <w:r w:rsidRPr="00070252">
        <w:rPr>
          <w:rFonts w:ascii="Arial" w:hAnsi="Arial" w:cs="Arial"/>
          <w:color w:val="0D0D0D" w:themeColor="text1" w:themeTint="F2"/>
          <w:sz w:val="24"/>
          <w:szCs w:val="24"/>
        </w:rPr>
        <w:t>Sitong</w:t>
      </w:r>
      <w:proofErr w:type="spellEnd"/>
      <w:r w:rsidRPr="00070252">
        <w:rPr>
          <w:rFonts w:ascii="Arial" w:hAnsi="Arial" w:cs="Arial"/>
          <w:color w:val="0D0D0D" w:themeColor="text1" w:themeTint="F2"/>
          <w:sz w:val="24"/>
          <w:szCs w:val="24"/>
        </w:rPr>
        <w:t xml:space="preserve">], </w:t>
      </w:r>
    </w:p>
    <w:p w:rsidR="008F16AE" w:rsidRPr="00070252" w:rsidRDefault="008F16AE" w:rsidP="008F16AE">
      <w:pPr>
        <w:pStyle w:val="NormalWeb"/>
        <w:snapToGrid w:val="0"/>
        <w:spacing w:before="0" w:beforeAutospacing="0" w:after="0" w:afterAutospacing="0"/>
        <w:ind w:left="720" w:firstLine="720"/>
        <w:rPr>
          <w:rFonts w:ascii="Arial" w:hAnsi="Arial" w:cs="Arial"/>
          <w:i/>
          <w:color w:val="0D0D0D" w:themeColor="text1" w:themeTint="F2"/>
          <w:sz w:val="24"/>
          <w:szCs w:val="24"/>
        </w:rPr>
      </w:pPr>
      <w:r w:rsidRPr="00070252">
        <w:rPr>
          <w:rFonts w:ascii="Arial" w:hAnsi="Arial" w:cs="Arial"/>
          <w:color w:val="0D0D0D" w:themeColor="text1" w:themeTint="F2"/>
          <w:sz w:val="24"/>
          <w:szCs w:val="24"/>
        </w:rPr>
        <w:t>“</w:t>
      </w:r>
      <w:proofErr w:type="spellStart"/>
      <w:r w:rsidRPr="00070252">
        <w:rPr>
          <w:rFonts w:ascii="Arial" w:hAnsi="Arial" w:cs="Arial"/>
          <w:color w:val="0D0D0D" w:themeColor="text1" w:themeTint="F2"/>
          <w:sz w:val="24"/>
          <w:szCs w:val="24"/>
        </w:rPr>
        <w:t>Renxue</w:t>
      </w:r>
      <w:proofErr w:type="spellEnd"/>
      <w:r w:rsidRPr="00070252">
        <w:rPr>
          <w:rFonts w:ascii="Arial" w:hAnsi="Arial" w:cs="Arial"/>
          <w:color w:val="0D0D0D" w:themeColor="text1" w:themeTint="F2"/>
          <w:sz w:val="24"/>
          <w:szCs w:val="24"/>
        </w:rPr>
        <w:t xml:space="preserve">” </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i/>
          <w:sz w:val="24"/>
          <w:szCs w:val="24"/>
        </w:rPr>
        <w:tab/>
      </w:r>
      <w:r w:rsidRPr="00070252">
        <w:rPr>
          <w:rFonts w:ascii="Arial" w:hAnsi="Arial" w:cs="Arial"/>
          <w:i/>
          <w:sz w:val="24"/>
          <w:szCs w:val="24"/>
        </w:rPr>
        <w:tab/>
      </w:r>
      <w:r w:rsidRPr="00070252">
        <w:rPr>
          <w:rFonts w:ascii="Arial" w:hAnsi="Arial" w:cs="Arial"/>
          <w:i/>
          <w:sz w:val="24"/>
          <w:szCs w:val="24"/>
        </w:rPr>
        <w:tab/>
      </w:r>
      <w:r w:rsidRPr="00070252">
        <w:rPr>
          <w:rFonts w:ascii="Arial" w:hAnsi="Arial" w:cs="Arial"/>
          <w:i/>
          <w:sz w:val="24"/>
          <w:szCs w:val="24"/>
        </w:rPr>
        <w:tab/>
      </w:r>
      <w:r w:rsidRPr="00070252">
        <w:rPr>
          <w:rFonts w:ascii="Arial" w:hAnsi="Arial" w:cs="Arial"/>
          <w:i/>
          <w:sz w:val="24"/>
          <w:szCs w:val="24"/>
        </w:rPr>
        <w:tab/>
      </w:r>
      <w:r w:rsidRPr="00070252">
        <w:rPr>
          <w:rFonts w:ascii="Arial" w:hAnsi="Arial" w:cs="Arial"/>
          <w:i/>
          <w:sz w:val="24"/>
          <w:szCs w:val="24"/>
        </w:rPr>
        <w:tab/>
      </w:r>
      <w:r w:rsidRPr="00070252">
        <w:rPr>
          <w:rFonts w:ascii="Arial" w:hAnsi="Arial" w:cs="Arial"/>
          <w:i/>
          <w:sz w:val="24"/>
          <w:szCs w:val="24"/>
        </w:rPr>
        <w:tab/>
      </w:r>
      <w:r w:rsidRPr="00070252">
        <w:rPr>
          <w:rFonts w:ascii="Arial" w:hAnsi="Arial" w:cs="Arial"/>
          <w:i/>
          <w:sz w:val="24"/>
          <w:szCs w:val="24"/>
        </w:rPr>
        <w:tab/>
      </w:r>
      <w:r w:rsidRPr="00070252">
        <w:rPr>
          <w:rFonts w:ascii="Arial" w:hAnsi="Arial" w:cs="Arial"/>
          <w:i/>
          <w:sz w:val="24"/>
          <w:szCs w:val="24"/>
        </w:rPr>
        <w:tab/>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Oct. 9: Toward the 1911 Revolution: nationalism and republicanism</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D539F0">
        <w:rPr>
          <w:rFonts w:ascii="Arial" w:hAnsi="Arial" w:cs="Arial"/>
          <w:i/>
          <w:sz w:val="24"/>
          <w:szCs w:val="24"/>
        </w:rPr>
        <w:t>Discussion</w:t>
      </w:r>
      <w:r w:rsidRPr="00070252">
        <w:rPr>
          <w:rFonts w:ascii="Arial" w:hAnsi="Arial" w:cs="Arial"/>
          <w:sz w:val="24"/>
          <w:szCs w:val="24"/>
        </w:rPr>
        <w:t xml:space="preserve">: revolutionary nationalism </w:t>
      </w:r>
    </w:p>
    <w:p w:rsidR="008F16AE" w:rsidRPr="00070252" w:rsidRDefault="008F16AE" w:rsidP="008F16AE">
      <w:pPr>
        <w:pStyle w:val="NormalWeb"/>
        <w:snapToGrid w:val="0"/>
        <w:spacing w:before="0" w:beforeAutospacing="0" w:after="0" w:afterAutospacing="0"/>
        <w:rPr>
          <w:rFonts w:ascii="Arial" w:hAnsi="Arial" w:cs="Arial"/>
          <w:i/>
          <w:sz w:val="24"/>
          <w:szCs w:val="24"/>
        </w:rPr>
      </w:pPr>
      <w:r w:rsidRPr="00070252">
        <w:rPr>
          <w:rFonts w:ascii="Arial" w:hAnsi="Arial" w:cs="Arial"/>
          <w:sz w:val="24"/>
          <w:szCs w:val="24"/>
        </w:rPr>
        <w:tab/>
      </w:r>
      <w:r>
        <w:rPr>
          <w:rFonts w:ascii="Arial" w:hAnsi="Arial" w:cs="Arial"/>
          <w:i/>
          <w:sz w:val="24"/>
          <w:szCs w:val="24"/>
        </w:rPr>
        <w:t>Readings</w:t>
      </w:r>
      <w:r>
        <w:rPr>
          <w:rFonts w:ascii="Arial" w:hAnsi="Arial" w:cs="Arial"/>
          <w:sz w:val="24"/>
          <w:szCs w:val="24"/>
        </w:rPr>
        <w:t>: Zarrow, “Felling a Dynasty, Founding a Republic” (OIHMC)</w:t>
      </w:r>
    </w:p>
    <w:p w:rsidR="008F16AE" w:rsidRDefault="008F16AE" w:rsidP="008F16AE">
      <w:pPr>
        <w:pStyle w:val="NormalWeb"/>
        <w:snapToGrid w:val="0"/>
        <w:spacing w:before="0" w:beforeAutospacing="0" w:after="0" w:afterAutospacing="0"/>
        <w:ind w:left="720" w:firstLine="720"/>
        <w:rPr>
          <w:rFonts w:ascii="Arial" w:hAnsi="Arial" w:cs="Arial"/>
          <w:sz w:val="24"/>
          <w:szCs w:val="24"/>
        </w:rPr>
      </w:pPr>
      <w:r>
        <w:rPr>
          <w:rFonts w:ascii="Arial" w:hAnsi="Arial" w:cs="Arial"/>
          <w:sz w:val="24"/>
          <w:szCs w:val="24"/>
        </w:rPr>
        <w:t xml:space="preserve">Tso Jung [Zou </w:t>
      </w:r>
      <w:proofErr w:type="spellStart"/>
      <w:r>
        <w:rPr>
          <w:rFonts w:ascii="Arial" w:hAnsi="Arial" w:cs="Arial"/>
          <w:sz w:val="24"/>
          <w:szCs w:val="24"/>
        </w:rPr>
        <w:t>Rong</w:t>
      </w:r>
      <w:proofErr w:type="spellEnd"/>
      <w:r>
        <w:rPr>
          <w:rFonts w:ascii="Arial" w:hAnsi="Arial" w:cs="Arial"/>
          <w:sz w:val="24"/>
          <w:szCs w:val="24"/>
        </w:rPr>
        <w:t>] “Revolutionary Army”</w:t>
      </w:r>
    </w:p>
    <w:p w:rsidR="008F16AE" w:rsidRPr="00070252" w:rsidRDefault="008F16AE" w:rsidP="008F16AE">
      <w:pPr>
        <w:pStyle w:val="NormalWeb"/>
        <w:snapToGrid w:val="0"/>
        <w:spacing w:before="0" w:beforeAutospacing="0" w:after="0" w:afterAutospacing="0"/>
        <w:ind w:left="2160" w:hanging="720"/>
        <w:jc w:val="right"/>
        <w:rPr>
          <w:rFonts w:ascii="Arial" w:hAnsi="Arial" w:cs="Arial"/>
          <w:i/>
          <w:sz w:val="24"/>
          <w:szCs w:val="24"/>
        </w:rPr>
      </w:pPr>
      <w:r w:rsidRPr="00070252">
        <w:rPr>
          <w:rFonts w:ascii="Arial" w:hAnsi="Arial" w:cs="Arial"/>
          <w:bCs/>
          <w:i/>
          <w:sz w:val="24"/>
          <w:szCs w:val="24"/>
        </w:rPr>
        <w:t>*revised term paper topic paragraph due</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Oct. 11: The 1911 Revolution</w:t>
      </w:r>
    </w:p>
    <w:p w:rsidR="008F16AE" w:rsidRPr="00070252"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sidRPr="00D539F0">
        <w:rPr>
          <w:rFonts w:ascii="Arial" w:hAnsi="Arial" w:cs="Arial"/>
          <w:i/>
          <w:sz w:val="24"/>
          <w:szCs w:val="24"/>
        </w:rPr>
        <w:t>Discussion</w:t>
      </w:r>
      <w:r w:rsidRPr="00070252">
        <w:rPr>
          <w:rFonts w:ascii="Arial" w:hAnsi="Arial" w:cs="Arial"/>
          <w:sz w:val="24"/>
          <w:szCs w:val="24"/>
        </w:rPr>
        <w:t xml:space="preserve">: </w:t>
      </w:r>
      <w:r>
        <w:rPr>
          <w:rFonts w:ascii="Arial" w:hAnsi="Arial" w:cs="Arial"/>
          <w:sz w:val="24"/>
          <w:szCs w:val="24"/>
        </w:rPr>
        <w:t>early feminism</w:t>
      </w:r>
    </w:p>
    <w:p w:rsidR="008F16AE" w:rsidRPr="00070252"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i/>
          <w:sz w:val="24"/>
          <w:szCs w:val="24"/>
        </w:rPr>
        <w:t>Readings</w:t>
      </w:r>
      <w:r>
        <w:rPr>
          <w:rFonts w:ascii="Arial" w:hAnsi="Arial" w:cs="Arial"/>
          <w:sz w:val="24"/>
          <w:szCs w:val="24"/>
        </w:rPr>
        <w:t xml:space="preserve">: </w:t>
      </w:r>
      <w:r w:rsidRPr="00070252">
        <w:rPr>
          <w:rFonts w:ascii="Arial" w:hAnsi="Arial" w:cs="Arial"/>
          <w:sz w:val="24"/>
          <w:szCs w:val="24"/>
        </w:rPr>
        <w:t xml:space="preserve">Liang </w:t>
      </w:r>
      <w:proofErr w:type="spellStart"/>
      <w:r w:rsidRPr="00070252">
        <w:rPr>
          <w:rFonts w:ascii="Arial" w:hAnsi="Arial" w:cs="Arial"/>
          <w:sz w:val="24"/>
          <w:szCs w:val="24"/>
        </w:rPr>
        <w:t>Qichao</w:t>
      </w:r>
      <w:proofErr w:type="spellEnd"/>
      <w:r w:rsidRPr="00070252">
        <w:rPr>
          <w:rFonts w:ascii="Arial" w:hAnsi="Arial" w:cs="Arial"/>
          <w:sz w:val="24"/>
          <w:szCs w:val="24"/>
        </w:rPr>
        <w:t xml:space="preserve">, “Women’s Education”; He-Yin Zhen, “Women”; </w:t>
      </w:r>
      <w:r>
        <w:rPr>
          <w:rFonts w:ascii="Arial" w:hAnsi="Arial" w:cs="Arial"/>
          <w:sz w:val="24"/>
          <w:szCs w:val="24"/>
        </w:rPr>
        <w:tab/>
      </w:r>
      <w:proofErr w:type="spellStart"/>
      <w:r w:rsidRPr="00070252">
        <w:rPr>
          <w:rFonts w:ascii="Arial" w:hAnsi="Arial" w:cs="Arial"/>
          <w:sz w:val="24"/>
          <w:szCs w:val="24"/>
        </w:rPr>
        <w:t>Qiu</w:t>
      </w:r>
      <w:proofErr w:type="spellEnd"/>
      <w:r w:rsidRPr="00070252">
        <w:rPr>
          <w:rFonts w:ascii="Arial" w:hAnsi="Arial" w:cs="Arial"/>
          <w:sz w:val="24"/>
          <w:szCs w:val="24"/>
        </w:rPr>
        <w:t xml:space="preserve"> </w:t>
      </w:r>
      <w:proofErr w:type="spellStart"/>
      <w:r w:rsidRPr="00070252">
        <w:rPr>
          <w:rFonts w:ascii="Arial" w:hAnsi="Arial" w:cs="Arial"/>
          <w:sz w:val="24"/>
          <w:szCs w:val="24"/>
        </w:rPr>
        <w:t>Jin</w:t>
      </w:r>
      <w:proofErr w:type="spellEnd"/>
      <w:r w:rsidRPr="00070252">
        <w:rPr>
          <w:rFonts w:ascii="Arial" w:hAnsi="Arial" w:cs="Arial"/>
          <w:sz w:val="24"/>
          <w:szCs w:val="24"/>
        </w:rPr>
        <w:t>, “</w:t>
      </w:r>
      <w:proofErr w:type="spellStart"/>
      <w:r w:rsidRPr="00070252">
        <w:rPr>
          <w:rFonts w:ascii="Arial" w:hAnsi="Arial" w:cs="Arial"/>
          <w:sz w:val="24"/>
          <w:szCs w:val="24"/>
        </w:rPr>
        <w:t>Jingwei</w:t>
      </w:r>
      <w:proofErr w:type="spellEnd"/>
      <w:r w:rsidRPr="00070252">
        <w:rPr>
          <w:rFonts w:ascii="Arial" w:hAnsi="Arial" w:cs="Arial"/>
          <w:sz w:val="24"/>
          <w:szCs w:val="24"/>
        </w:rPr>
        <w:t xml:space="preserve"> Bird”</w:t>
      </w:r>
    </w:p>
    <w:p w:rsidR="008F16AE" w:rsidRPr="00070252" w:rsidRDefault="008F16AE" w:rsidP="008F16AE">
      <w:pPr>
        <w:pStyle w:val="NormalWeb"/>
        <w:snapToGrid w:val="0"/>
        <w:spacing w:before="0" w:beforeAutospacing="0" w:after="0" w:afterAutospacing="0"/>
        <w:jc w:val="right"/>
        <w:rPr>
          <w:rFonts w:ascii="Arial" w:hAnsi="Arial" w:cs="Arial"/>
          <w:sz w:val="24"/>
          <w:szCs w:val="24"/>
        </w:rPr>
      </w:pPr>
      <w:r w:rsidRPr="00070252">
        <w:rPr>
          <w:rFonts w:ascii="Arial" w:hAnsi="Arial" w:cs="Arial"/>
          <w:i/>
          <w:sz w:val="24"/>
          <w:szCs w:val="24"/>
        </w:rPr>
        <w:t>*reaction paper due</w:t>
      </w:r>
    </w:p>
    <w:p w:rsidR="008F16AE" w:rsidRDefault="008F16AE" w:rsidP="008F16AE">
      <w:pPr>
        <w:pStyle w:val="NormalWeb"/>
        <w:snapToGrid w:val="0"/>
        <w:spacing w:before="0" w:beforeAutospacing="0" w:after="0" w:afterAutospacing="0"/>
        <w:jc w:val="center"/>
        <w:rPr>
          <w:rFonts w:ascii="Arial" w:hAnsi="Arial" w:cs="Arial"/>
          <w:b/>
          <w:sz w:val="24"/>
          <w:szCs w:val="24"/>
        </w:rPr>
      </w:pPr>
    </w:p>
    <w:p w:rsidR="008F16AE" w:rsidRDefault="008F16AE" w:rsidP="008F16AE">
      <w:pPr>
        <w:pStyle w:val="NormalWeb"/>
        <w:snapToGrid w:val="0"/>
        <w:spacing w:before="0" w:beforeAutospacing="0" w:after="0" w:afterAutospacing="0"/>
        <w:jc w:val="center"/>
        <w:rPr>
          <w:rFonts w:ascii="Arial" w:hAnsi="Arial" w:cs="Arial"/>
          <w:b/>
          <w:sz w:val="24"/>
          <w:szCs w:val="24"/>
        </w:rPr>
      </w:pPr>
    </w:p>
    <w:p w:rsidR="008F16AE" w:rsidRDefault="008F16AE" w:rsidP="008F16AE">
      <w:pPr>
        <w:pStyle w:val="NormalWeb"/>
        <w:snapToGrid w:val="0"/>
        <w:spacing w:before="0" w:beforeAutospacing="0" w:after="0" w:afterAutospacing="0"/>
        <w:jc w:val="center"/>
        <w:rPr>
          <w:rFonts w:ascii="Arial" w:hAnsi="Arial" w:cs="Arial"/>
          <w:b/>
          <w:sz w:val="24"/>
          <w:szCs w:val="24"/>
        </w:rPr>
      </w:pPr>
    </w:p>
    <w:p w:rsidR="008F16AE" w:rsidRDefault="008F16AE" w:rsidP="008F16AE">
      <w:pPr>
        <w:pStyle w:val="NormalWeb"/>
        <w:snapToGrid w:val="0"/>
        <w:spacing w:before="0" w:beforeAutospacing="0" w:after="0" w:afterAutospacing="0"/>
        <w:jc w:val="center"/>
        <w:rPr>
          <w:rFonts w:ascii="Arial" w:hAnsi="Arial" w:cs="Arial"/>
          <w:b/>
          <w:sz w:val="24"/>
          <w:szCs w:val="24"/>
        </w:rPr>
      </w:pPr>
      <w:r>
        <w:rPr>
          <w:rFonts w:ascii="Arial" w:hAnsi="Arial" w:cs="Arial"/>
          <w:b/>
          <w:sz w:val="24"/>
          <w:szCs w:val="24"/>
        </w:rPr>
        <w:t>Unit III</w:t>
      </w:r>
      <w:r w:rsidRPr="00070252">
        <w:rPr>
          <w:rFonts w:ascii="Arial" w:hAnsi="Arial" w:cs="Arial"/>
          <w:b/>
          <w:sz w:val="24"/>
          <w:szCs w:val="24"/>
        </w:rPr>
        <w:t xml:space="preserve">: </w:t>
      </w:r>
      <w:r>
        <w:rPr>
          <w:rFonts w:ascii="Arial" w:hAnsi="Arial" w:cs="Arial"/>
          <w:b/>
          <w:sz w:val="24"/>
          <w:szCs w:val="24"/>
        </w:rPr>
        <w:t>The Republic of China, 1912-49 (4 weeks)</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lastRenderedPageBreak/>
        <w:t xml:space="preserve">Oct. 16: Establishing a Republic: </w:t>
      </w:r>
      <w:proofErr w:type="spellStart"/>
      <w:r>
        <w:rPr>
          <w:rFonts w:ascii="Arial" w:hAnsi="Arial" w:cs="Arial"/>
          <w:sz w:val="24"/>
          <w:szCs w:val="24"/>
        </w:rPr>
        <w:t>warlordism</w:t>
      </w:r>
      <w:proofErr w:type="spellEnd"/>
      <w:r>
        <w:rPr>
          <w:rFonts w:ascii="Arial" w:hAnsi="Arial" w:cs="Arial"/>
          <w:sz w:val="24"/>
          <w:szCs w:val="24"/>
        </w:rPr>
        <w:t>, radicalization</w:t>
      </w:r>
      <w:r w:rsidRPr="00070252">
        <w:rPr>
          <w:rFonts w:ascii="Arial" w:hAnsi="Arial" w:cs="Arial"/>
          <w:sz w:val="24"/>
          <w:szCs w:val="24"/>
        </w:rPr>
        <w:tab/>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0B398D">
        <w:rPr>
          <w:rFonts w:ascii="Arial" w:hAnsi="Arial" w:cs="Arial"/>
          <w:i/>
          <w:sz w:val="24"/>
          <w:szCs w:val="24"/>
        </w:rPr>
        <w:t>Discussion</w:t>
      </w:r>
      <w:r w:rsidRPr="00070252">
        <w:rPr>
          <w:rFonts w:ascii="Arial" w:hAnsi="Arial" w:cs="Arial"/>
          <w:sz w:val="24"/>
          <w:szCs w:val="24"/>
        </w:rPr>
        <w:t xml:space="preserve">: the fiction of Lu </w:t>
      </w:r>
      <w:proofErr w:type="spellStart"/>
      <w:r w:rsidRPr="00070252">
        <w:rPr>
          <w:rFonts w:ascii="Arial" w:hAnsi="Arial" w:cs="Arial"/>
          <w:sz w:val="24"/>
          <w:szCs w:val="24"/>
        </w:rPr>
        <w:t>Xun</w:t>
      </w:r>
      <w:proofErr w:type="spellEnd"/>
    </w:p>
    <w:p w:rsidR="008F16AE" w:rsidRPr="00070252" w:rsidRDefault="008F16AE" w:rsidP="008F16AE">
      <w:pPr>
        <w:pStyle w:val="NormalWeb"/>
        <w:snapToGrid w:val="0"/>
        <w:spacing w:before="0" w:beforeAutospacing="0" w:after="0" w:afterAutospacing="0"/>
        <w:rPr>
          <w:rFonts w:ascii="Arial" w:hAnsi="Arial" w:cs="Arial"/>
          <w:color w:val="0D0D0D" w:themeColor="text1" w:themeTint="F2"/>
          <w:sz w:val="24"/>
          <w:szCs w:val="24"/>
        </w:rPr>
      </w:pPr>
      <w:r w:rsidRPr="00070252">
        <w:rPr>
          <w:rFonts w:ascii="Arial" w:hAnsi="Arial" w:cs="Arial"/>
          <w:sz w:val="24"/>
          <w:szCs w:val="24"/>
        </w:rPr>
        <w:tab/>
      </w:r>
      <w:r>
        <w:rPr>
          <w:rFonts w:ascii="Arial" w:hAnsi="Arial" w:cs="Arial"/>
          <w:i/>
          <w:sz w:val="24"/>
          <w:szCs w:val="24"/>
        </w:rPr>
        <w:t>Readings</w:t>
      </w:r>
      <w:r>
        <w:rPr>
          <w:rFonts w:ascii="Arial" w:hAnsi="Arial" w:cs="Arial"/>
          <w:sz w:val="24"/>
          <w:szCs w:val="24"/>
        </w:rPr>
        <w:t xml:space="preserve">: Carter, “Rise of Nationalism and Revolutionary Parties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(OIHMC); </w:t>
      </w:r>
      <w:r w:rsidRPr="00070252">
        <w:rPr>
          <w:rFonts w:ascii="Arial" w:hAnsi="Arial" w:cs="Arial"/>
          <w:color w:val="0D0D0D" w:themeColor="text1" w:themeTint="F2"/>
          <w:sz w:val="24"/>
          <w:szCs w:val="24"/>
        </w:rPr>
        <w:t xml:space="preserve">Lu </w:t>
      </w:r>
      <w:proofErr w:type="spellStart"/>
      <w:r w:rsidRPr="00070252">
        <w:rPr>
          <w:rFonts w:ascii="Arial" w:hAnsi="Arial" w:cs="Arial"/>
          <w:color w:val="0D0D0D" w:themeColor="text1" w:themeTint="F2"/>
          <w:sz w:val="24"/>
          <w:szCs w:val="24"/>
        </w:rPr>
        <w:t>Xun</w:t>
      </w:r>
      <w:proofErr w:type="spellEnd"/>
      <w:r w:rsidRPr="00070252">
        <w:rPr>
          <w:rFonts w:ascii="Arial" w:hAnsi="Arial" w:cs="Arial"/>
          <w:color w:val="0D0D0D" w:themeColor="text1" w:themeTint="F2"/>
          <w:sz w:val="24"/>
          <w:szCs w:val="24"/>
        </w:rPr>
        <w:t>, “</w:t>
      </w:r>
      <w:r>
        <w:rPr>
          <w:rFonts w:ascii="Arial" w:hAnsi="Arial" w:cs="Arial"/>
          <w:color w:val="0D0D0D" w:themeColor="text1" w:themeTint="F2"/>
          <w:sz w:val="24"/>
          <w:szCs w:val="24"/>
        </w:rPr>
        <w:t>Diary of a Madman” &amp; “Medicine”</w:t>
      </w:r>
    </w:p>
    <w:p w:rsidR="008F16AE" w:rsidRDefault="008F16AE" w:rsidP="008F16AE">
      <w:pPr>
        <w:pStyle w:val="NormalWeb"/>
        <w:snapToGrid w:val="0"/>
        <w:spacing w:before="0" w:beforeAutospacing="0" w:after="0" w:afterAutospacing="0"/>
        <w:rPr>
          <w:rFonts w:ascii="Arial" w:hAnsi="Arial" w:cs="Arial"/>
          <w:color w:val="0D0D0D" w:themeColor="text1" w:themeTint="F2"/>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color w:val="0D0D0D" w:themeColor="text1" w:themeTint="F2"/>
          <w:sz w:val="24"/>
          <w:szCs w:val="24"/>
        </w:rPr>
        <w:tab/>
      </w:r>
      <w:r w:rsidRPr="00070252">
        <w:rPr>
          <w:rFonts w:ascii="Arial" w:eastAsia="Times New Roman" w:hAnsi="Arial" w:cs="Arial"/>
          <w:color w:val="0D0D0D" w:themeColor="text1" w:themeTint="F2"/>
          <w:sz w:val="24"/>
          <w:szCs w:val="24"/>
          <w:lang w:eastAsia="en-US"/>
        </w:rPr>
        <w:tab/>
      </w:r>
      <w:r w:rsidRPr="00070252">
        <w:rPr>
          <w:rFonts w:ascii="Arial" w:eastAsia="Times New Roman" w:hAnsi="Arial" w:cs="Arial"/>
          <w:color w:val="0D0D0D" w:themeColor="text1" w:themeTint="F2"/>
          <w:sz w:val="24"/>
          <w:szCs w:val="24"/>
          <w:lang w:eastAsia="en-US"/>
        </w:rPr>
        <w:tab/>
      </w:r>
      <w:r w:rsidRPr="00070252">
        <w:rPr>
          <w:rFonts w:ascii="Arial" w:eastAsia="Times New Roman" w:hAnsi="Arial" w:cs="Arial"/>
          <w:color w:val="0D0D0D" w:themeColor="text1" w:themeTint="F2"/>
          <w:sz w:val="24"/>
          <w:szCs w:val="24"/>
          <w:lang w:eastAsia="en-US"/>
        </w:rPr>
        <w:tab/>
      </w:r>
      <w:r w:rsidRPr="00070252">
        <w:rPr>
          <w:rFonts w:ascii="Arial" w:eastAsia="Times New Roman" w:hAnsi="Arial" w:cs="Arial"/>
          <w:color w:val="0D0D0D" w:themeColor="text1" w:themeTint="F2"/>
          <w:sz w:val="24"/>
          <w:szCs w:val="24"/>
          <w:lang w:eastAsia="en-US"/>
        </w:rPr>
        <w:tab/>
      </w:r>
      <w:r w:rsidRPr="00070252">
        <w:rPr>
          <w:rFonts w:ascii="Arial" w:eastAsia="Times New Roman" w:hAnsi="Arial" w:cs="Arial"/>
          <w:color w:val="0D0D0D" w:themeColor="text1" w:themeTint="F2"/>
          <w:sz w:val="24"/>
          <w:szCs w:val="24"/>
          <w:lang w:eastAsia="en-US"/>
        </w:rPr>
        <w:tab/>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Oct. 18: New Culture, May </w:t>
      </w:r>
      <w:proofErr w:type="gramStart"/>
      <w:r w:rsidRPr="00070252">
        <w:rPr>
          <w:rFonts w:ascii="Arial" w:hAnsi="Arial" w:cs="Arial"/>
          <w:sz w:val="24"/>
          <w:szCs w:val="24"/>
        </w:rPr>
        <w:t>Fourth</w:t>
      </w:r>
      <w:proofErr w:type="gramEnd"/>
    </w:p>
    <w:p w:rsidR="008F16AE" w:rsidRPr="00070252" w:rsidRDefault="008F16AE" w:rsidP="008F16AE">
      <w:pPr>
        <w:pStyle w:val="NormalWeb"/>
        <w:snapToGrid w:val="0"/>
        <w:spacing w:before="0" w:beforeAutospacing="0" w:after="0" w:afterAutospacing="0"/>
        <w:rPr>
          <w:rFonts w:ascii="Arial" w:hAnsi="Arial" w:cs="Arial"/>
          <w:color w:val="0D0D0D" w:themeColor="text1" w:themeTint="F2"/>
          <w:sz w:val="24"/>
          <w:szCs w:val="24"/>
        </w:rPr>
      </w:pPr>
      <w:r w:rsidRPr="00070252">
        <w:rPr>
          <w:rFonts w:ascii="Arial" w:hAnsi="Arial" w:cs="Arial"/>
          <w:sz w:val="24"/>
          <w:szCs w:val="24"/>
        </w:rPr>
        <w:tab/>
      </w:r>
      <w:r w:rsidRPr="000B398D">
        <w:rPr>
          <w:rFonts w:ascii="Arial" w:hAnsi="Arial" w:cs="Arial"/>
          <w:i/>
          <w:sz w:val="24"/>
          <w:szCs w:val="24"/>
        </w:rPr>
        <w:t>Discussion</w:t>
      </w:r>
      <w:r w:rsidRPr="00070252">
        <w:rPr>
          <w:rFonts w:ascii="Arial" w:hAnsi="Arial" w:cs="Arial"/>
          <w:sz w:val="24"/>
          <w:szCs w:val="24"/>
        </w:rPr>
        <w:t>: women in fiction and fact</w:t>
      </w:r>
    </w:p>
    <w:p w:rsidR="008F16AE"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i/>
          <w:sz w:val="24"/>
          <w:szCs w:val="24"/>
        </w:rPr>
        <w:t>Readings</w:t>
      </w:r>
      <w:r>
        <w:rPr>
          <w:rFonts w:ascii="Arial" w:hAnsi="Arial" w:cs="Arial"/>
          <w:sz w:val="24"/>
          <w:szCs w:val="24"/>
        </w:rPr>
        <w:t xml:space="preserve">: </w:t>
      </w:r>
      <w:r w:rsidRPr="00070252">
        <w:rPr>
          <w:rFonts w:ascii="Arial" w:hAnsi="Arial" w:cs="Arial"/>
          <w:color w:val="0D0D0D" w:themeColor="text1" w:themeTint="F2"/>
          <w:sz w:val="24"/>
          <w:szCs w:val="24"/>
        </w:rPr>
        <w:t xml:space="preserve">Chen </w:t>
      </w:r>
      <w:proofErr w:type="spellStart"/>
      <w:r w:rsidRPr="00070252">
        <w:rPr>
          <w:rFonts w:ascii="Arial" w:hAnsi="Arial" w:cs="Arial"/>
          <w:color w:val="0D0D0D" w:themeColor="text1" w:themeTint="F2"/>
          <w:sz w:val="24"/>
          <w:szCs w:val="24"/>
        </w:rPr>
        <w:t>Hengzhe</w:t>
      </w:r>
      <w:proofErr w:type="spellEnd"/>
      <w:r w:rsidRPr="00070252">
        <w:rPr>
          <w:rFonts w:ascii="Arial" w:hAnsi="Arial" w:cs="Arial"/>
          <w:color w:val="0D0D0D" w:themeColor="text1" w:themeTint="F2"/>
          <w:sz w:val="24"/>
          <w:szCs w:val="24"/>
        </w:rPr>
        <w:t xml:space="preserve">, “One Day”; </w:t>
      </w:r>
      <w:r>
        <w:rPr>
          <w:rFonts w:ascii="Arial" w:hAnsi="Arial" w:cs="Arial"/>
          <w:sz w:val="24"/>
          <w:szCs w:val="24"/>
        </w:rPr>
        <w:t xml:space="preserve">Lu </w:t>
      </w:r>
      <w:proofErr w:type="spellStart"/>
      <w:r>
        <w:rPr>
          <w:rFonts w:ascii="Arial" w:hAnsi="Arial" w:cs="Arial"/>
          <w:sz w:val="24"/>
          <w:szCs w:val="24"/>
        </w:rPr>
        <w:t>Xun</w:t>
      </w:r>
      <w:proofErr w:type="spellEnd"/>
      <w:r>
        <w:rPr>
          <w:rFonts w:ascii="Arial" w:hAnsi="Arial" w:cs="Arial"/>
          <w:sz w:val="24"/>
          <w:szCs w:val="24"/>
        </w:rPr>
        <w:t>, “Nora”</w:t>
      </w:r>
    </w:p>
    <w:p w:rsidR="008F16AE"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i/>
          <w:sz w:val="24"/>
          <w:szCs w:val="24"/>
        </w:rPr>
        <w:tab/>
      </w:r>
      <w:r w:rsidRPr="00070252">
        <w:rPr>
          <w:rFonts w:ascii="Arial" w:hAnsi="Arial" w:cs="Arial"/>
          <w:sz w:val="24"/>
          <w:szCs w:val="24"/>
        </w:rPr>
        <w:t>David Strand, “Woman’s Republic”</w:t>
      </w:r>
    </w:p>
    <w:p w:rsidR="008F16AE" w:rsidRDefault="008F16AE" w:rsidP="008F16AE">
      <w:pPr>
        <w:pStyle w:val="NormalWeb"/>
        <w:snapToGrid w:val="0"/>
        <w:spacing w:before="0" w:beforeAutospacing="0" w:after="0" w:afterAutospacing="0"/>
        <w:ind w:left="720"/>
        <w:rPr>
          <w:rFonts w:ascii="Arial" w:hAnsi="Arial" w:cs="Arial"/>
          <w:sz w:val="24"/>
          <w:szCs w:val="24"/>
        </w:rPr>
      </w:pPr>
    </w:p>
    <w:p w:rsidR="008F16AE" w:rsidRDefault="008F16AE" w:rsidP="008F16AE">
      <w:pPr>
        <w:pStyle w:val="NormalWeb"/>
        <w:snapToGrid w:val="0"/>
        <w:spacing w:before="0" w:beforeAutospacing="0" w:after="0" w:afterAutospacing="0"/>
        <w:ind w:left="72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Oct 23: The </w:t>
      </w:r>
      <w:proofErr w:type="spellStart"/>
      <w:r w:rsidRPr="00070252">
        <w:rPr>
          <w:rFonts w:ascii="Arial" w:hAnsi="Arial" w:cs="Arial"/>
          <w:sz w:val="24"/>
          <w:szCs w:val="24"/>
        </w:rPr>
        <w:t>Comintern</w:t>
      </w:r>
      <w:proofErr w:type="spellEnd"/>
      <w:r w:rsidRPr="00070252">
        <w:rPr>
          <w:rFonts w:ascii="Arial" w:hAnsi="Arial" w:cs="Arial"/>
          <w:sz w:val="24"/>
          <w:szCs w:val="24"/>
        </w:rPr>
        <w:t>, Nationalists (GMD) &amp; Communists (CCP)</w:t>
      </w:r>
      <w:r w:rsidRPr="00070252">
        <w:rPr>
          <w:rFonts w:ascii="Arial" w:hAnsi="Arial" w:cs="Arial"/>
          <w:sz w:val="24"/>
          <w:szCs w:val="24"/>
        </w:rPr>
        <w:tab/>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0B398D">
        <w:rPr>
          <w:rFonts w:ascii="Arial" w:hAnsi="Arial" w:cs="Arial"/>
          <w:i/>
          <w:sz w:val="24"/>
          <w:szCs w:val="24"/>
        </w:rPr>
        <w:t>Discussion</w:t>
      </w:r>
      <w:r w:rsidRPr="00070252">
        <w:rPr>
          <w:rFonts w:ascii="Arial" w:hAnsi="Arial" w:cs="Arial"/>
          <w:sz w:val="24"/>
          <w:szCs w:val="24"/>
        </w:rPr>
        <w:t>: regime legitimation and political struggle</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Pr>
          <w:rFonts w:ascii="Arial" w:hAnsi="Arial" w:cs="Arial"/>
          <w:i/>
          <w:sz w:val="24"/>
          <w:szCs w:val="24"/>
        </w:rPr>
        <w:t>Readings</w:t>
      </w:r>
      <w:r>
        <w:rPr>
          <w:rFonts w:ascii="Arial" w:hAnsi="Arial" w:cs="Arial"/>
          <w:sz w:val="24"/>
          <w:szCs w:val="24"/>
        </w:rPr>
        <w:t xml:space="preserve">: </w:t>
      </w:r>
      <w:r w:rsidRPr="00070252">
        <w:rPr>
          <w:rFonts w:ascii="Arial" w:hAnsi="Arial" w:cs="Arial"/>
          <w:sz w:val="24"/>
          <w:szCs w:val="24"/>
        </w:rPr>
        <w:t xml:space="preserve">Sun </w:t>
      </w:r>
      <w:proofErr w:type="spellStart"/>
      <w:r w:rsidRPr="00070252">
        <w:rPr>
          <w:rFonts w:ascii="Arial" w:hAnsi="Arial" w:cs="Arial"/>
          <w:sz w:val="24"/>
          <w:szCs w:val="24"/>
        </w:rPr>
        <w:t>Yat-sen</w:t>
      </w:r>
      <w:proofErr w:type="spellEnd"/>
      <w:r w:rsidRPr="00070252">
        <w:rPr>
          <w:rFonts w:ascii="Arial" w:hAnsi="Arial" w:cs="Arial"/>
          <w:sz w:val="24"/>
          <w:szCs w:val="24"/>
        </w:rPr>
        <w:t xml:space="preserve">, “Three People’s Principles…” </w:t>
      </w:r>
    </w:p>
    <w:p w:rsidR="008F16AE" w:rsidRPr="00070252" w:rsidRDefault="008F16AE" w:rsidP="008F16AE">
      <w:pPr>
        <w:pStyle w:val="NormalWeb"/>
        <w:snapToGrid w:val="0"/>
        <w:spacing w:before="0" w:beforeAutospacing="0" w:after="0" w:afterAutospacing="0"/>
        <w:ind w:left="2160" w:hanging="720"/>
        <w:rPr>
          <w:rFonts w:ascii="Arial" w:hAnsi="Arial" w:cs="Arial"/>
          <w:bCs/>
          <w:sz w:val="24"/>
          <w:szCs w:val="24"/>
        </w:rPr>
      </w:pPr>
      <w:r w:rsidRPr="00070252">
        <w:rPr>
          <w:rFonts w:ascii="Arial" w:hAnsi="Arial" w:cs="Arial"/>
          <w:sz w:val="24"/>
          <w:szCs w:val="24"/>
        </w:rPr>
        <w:t xml:space="preserve">Frederic </w:t>
      </w:r>
      <w:proofErr w:type="spellStart"/>
      <w:r w:rsidRPr="00070252">
        <w:rPr>
          <w:rFonts w:ascii="Arial" w:hAnsi="Arial" w:cs="Arial"/>
          <w:sz w:val="24"/>
          <w:szCs w:val="24"/>
        </w:rPr>
        <w:t>Wakeman</w:t>
      </w:r>
      <w:proofErr w:type="spellEnd"/>
      <w:r w:rsidRPr="00070252">
        <w:rPr>
          <w:rFonts w:ascii="Arial" w:hAnsi="Arial" w:cs="Arial"/>
          <w:sz w:val="24"/>
          <w:szCs w:val="24"/>
        </w:rPr>
        <w:t>, Jr., “</w:t>
      </w:r>
      <w:r w:rsidRPr="00070252">
        <w:rPr>
          <w:rFonts w:ascii="Arial" w:hAnsi="Arial" w:cs="Arial"/>
          <w:bCs/>
          <w:sz w:val="24"/>
          <w:szCs w:val="24"/>
        </w:rPr>
        <w:t>Nanjing Decade”</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Oct. 25: The Nanjing Decade</w:t>
      </w:r>
    </w:p>
    <w:p w:rsidR="008F16AE" w:rsidRPr="00070252"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sidRPr="001A0CDB">
        <w:rPr>
          <w:rFonts w:ascii="Arial" w:hAnsi="Arial" w:cs="Arial"/>
          <w:i/>
          <w:sz w:val="24"/>
          <w:szCs w:val="24"/>
        </w:rPr>
        <w:t>Discussion</w:t>
      </w:r>
      <w:r w:rsidRPr="00070252">
        <w:rPr>
          <w:rFonts w:ascii="Arial" w:hAnsi="Arial" w:cs="Arial"/>
          <w:sz w:val="24"/>
          <w:szCs w:val="24"/>
        </w:rPr>
        <w:t xml:space="preserve">: </w:t>
      </w:r>
      <w:r>
        <w:rPr>
          <w:rFonts w:ascii="Arial" w:hAnsi="Arial" w:cs="Arial"/>
          <w:sz w:val="24"/>
          <w:szCs w:val="24"/>
        </w:rPr>
        <w:t xml:space="preserve">post-49 Taiwan &amp; the fate of the </w:t>
      </w:r>
      <w:proofErr w:type="spellStart"/>
      <w:r>
        <w:rPr>
          <w:rFonts w:ascii="Arial" w:hAnsi="Arial" w:cs="Arial"/>
          <w:sz w:val="24"/>
          <w:szCs w:val="24"/>
        </w:rPr>
        <w:t>Guomindang</w:t>
      </w:r>
      <w:proofErr w:type="spellEnd"/>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491670">
        <w:rPr>
          <w:rFonts w:ascii="Arial" w:hAnsi="Arial" w:cs="Arial"/>
          <w:i/>
          <w:sz w:val="24"/>
          <w:szCs w:val="24"/>
        </w:rPr>
        <w:t>Readings</w:t>
      </w:r>
      <w:r w:rsidRPr="00491670">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Fleischauer</w:t>
      </w:r>
      <w:proofErr w:type="spellEnd"/>
      <w:r>
        <w:rPr>
          <w:rFonts w:ascii="Arial" w:hAnsi="Arial" w:cs="Arial"/>
          <w:sz w:val="24"/>
          <w:szCs w:val="24"/>
        </w:rPr>
        <w:t xml:space="preserve">, “2-28 Taiwanese Identity”; Rowan, “Inside the </w:t>
      </w:r>
    </w:p>
    <w:p w:rsidR="008F16AE" w:rsidRPr="00070252"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Pr>
          <w:rFonts w:ascii="Arial" w:hAnsi="Arial" w:cs="Arial"/>
          <w:sz w:val="24"/>
          <w:szCs w:val="24"/>
        </w:rPr>
        <w:tab/>
        <w:t xml:space="preserve">Sunflower Movement”; </w:t>
      </w:r>
      <w:proofErr w:type="spellStart"/>
      <w:r>
        <w:rPr>
          <w:rFonts w:ascii="Arial" w:hAnsi="Arial" w:cs="Arial"/>
          <w:sz w:val="24"/>
          <w:szCs w:val="24"/>
        </w:rPr>
        <w:t>Chih-ming</w:t>
      </w:r>
      <w:proofErr w:type="spellEnd"/>
      <w:r>
        <w:rPr>
          <w:rFonts w:ascii="Arial" w:hAnsi="Arial" w:cs="Arial"/>
          <w:sz w:val="24"/>
          <w:szCs w:val="24"/>
        </w:rPr>
        <w:t xml:space="preserve"> Wang, “Sunflower Movement”</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Oct. 30: Women</w:t>
      </w:r>
      <w:r>
        <w:rPr>
          <w:rFonts w:ascii="Arial" w:hAnsi="Arial" w:cs="Arial"/>
          <w:sz w:val="24"/>
          <w:szCs w:val="24"/>
        </w:rPr>
        <w:t xml:space="preserve"> in modern Chinese history</w:t>
      </w:r>
      <w:r w:rsidRPr="00070252">
        <w:rPr>
          <w:rFonts w:ascii="Arial" w:hAnsi="Arial" w:cs="Arial"/>
          <w:sz w:val="24"/>
          <w:szCs w:val="24"/>
        </w:rPr>
        <w:t xml:space="preserve"> –Yang Zheng</w:t>
      </w:r>
      <w:r>
        <w:rPr>
          <w:rFonts w:ascii="Arial" w:hAnsi="Arial" w:cs="Arial"/>
          <w:sz w:val="24"/>
          <w:szCs w:val="24"/>
        </w:rPr>
        <w:t>, guest lecturer</w:t>
      </w:r>
    </w:p>
    <w:p w:rsidR="008F16AE" w:rsidRPr="00AE7123" w:rsidRDefault="008F16AE" w:rsidP="008F16AE">
      <w:pPr>
        <w:pStyle w:val="NormalWeb"/>
        <w:snapToGrid w:val="0"/>
        <w:spacing w:before="0" w:beforeAutospacing="0" w:after="0" w:afterAutospacing="0"/>
        <w:ind w:firstLine="720"/>
        <w:rPr>
          <w:rFonts w:ascii="Arial" w:hAnsi="Arial" w:cs="Arial"/>
          <w:sz w:val="24"/>
          <w:szCs w:val="24"/>
        </w:rPr>
      </w:pPr>
      <w:r>
        <w:rPr>
          <w:rFonts w:ascii="Arial" w:hAnsi="Arial" w:cs="Arial"/>
          <w:sz w:val="24"/>
          <w:szCs w:val="24"/>
        </w:rPr>
        <w:t>Discussion: women’s history</w:t>
      </w:r>
    </w:p>
    <w:p w:rsidR="008F16AE" w:rsidRPr="00070252" w:rsidRDefault="008F16AE" w:rsidP="008F16AE">
      <w:pPr>
        <w:pStyle w:val="NormalWeb"/>
        <w:snapToGrid w:val="0"/>
        <w:spacing w:before="0" w:beforeAutospacing="0" w:after="0" w:afterAutospacing="0"/>
        <w:ind w:firstLine="720"/>
        <w:rPr>
          <w:rFonts w:ascii="Arial" w:hAnsi="Arial" w:cs="Arial"/>
          <w:sz w:val="24"/>
          <w:szCs w:val="24"/>
        </w:rPr>
      </w:pPr>
      <w:r w:rsidRPr="00AE7123">
        <w:rPr>
          <w:rFonts w:ascii="Arial" w:hAnsi="Arial" w:cs="Arial"/>
          <w:i/>
          <w:sz w:val="24"/>
          <w:szCs w:val="24"/>
        </w:rPr>
        <w:t>Readings</w:t>
      </w:r>
      <w:r w:rsidRPr="00AE7123">
        <w:rPr>
          <w:rFonts w:ascii="Arial" w:hAnsi="Arial" w:cs="Arial"/>
          <w:sz w:val="24"/>
          <w:szCs w:val="24"/>
        </w:rPr>
        <w:t xml:space="preserve">: </w:t>
      </w:r>
      <w:r>
        <w:rPr>
          <w:rFonts w:ascii="Arial" w:hAnsi="Arial" w:cs="Arial"/>
          <w:sz w:val="24"/>
          <w:szCs w:val="24"/>
        </w:rPr>
        <w:t>TBA</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rPr>
          <w:rFonts w:ascii="Arial" w:hAnsi="Arial" w:cs="Arial"/>
          <w:sz w:val="24"/>
          <w:szCs w:val="24"/>
        </w:rPr>
      </w:pPr>
      <w:r w:rsidRPr="000B398D">
        <w:rPr>
          <w:rFonts w:ascii="Arial" w:hAnsi="Arial" w:cs="Arial"/>
          <w:sz w:val="24"/>
          <w:szCs w:val="24"/>
        </w:rPr>
        <w:t>Nov. 1</w:t>
      </w:r>
      <w:r>
        <w:rPr>
          <w:rFonts w:ascii="Arial" w:hAnsi="Arial" w:cs="Arial"/>
          <w:sz w:val="24"/>
          <w:szCs w:val="24"/>
        </w:rPr>
        <w:t xml:space="preserve">: NO CLASS — </w:t>
      </w:r>
      <w:r w:rsidRPr="000B398D">
        <w:rPr>
          <w:rFonts w:ascii="Arial" w:hAnsi="Arial" w:cs="Arial"/>
          <w:sz w:val="24"/>
          <w:szCs w:val="24"/>
        </w:rPr>
        <w:t xml:space="preserve">work on papers: prepare </w:t>
      </w:r>
      <w:r w:rsidRPr="000B398D">
        <w:rPr>
          <w:rFonts w:ascii="Arial" w:hAnsi="Arial" w:cs="Arial"/>
          <w:i/>
          <w:sz w:val="24"/>
          <w:szCs w:val="24"/>
        </w:rPr>
        <w:t>annotated bibliography</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Nov. 6: The early history of the CCP; coming of war</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1A0CDB">
        <w:rPr>
          <w:rFonts w:ascii="Arial" w:hAnsi="Arial" w:cs="Arial"/>
          <w:i/>
          <w:sz w:val="24"/>
          <w:szCs w:val="24"/>
        </w:rPr>
        <w:t>Discussion</w:t>
      </w:r>
      <w:r w:rsidRPr="00070252">
        <w:rPr>
          <w:rFonts w:ascii="Arial" w:hAnsi="Arial" w:cs="Arial"/>
          <w:sz w:val="24"/>
          <w:szCs w:val="24"/>
        </w:rPr>
        <w:t>: left-wing fiction 1930-1950</w:t>
      </w:r>
    </w:p>
    <w:p w:rsidR="008F16AE" w:rsidRPr="00070252" w:rsidRDefault="008F16AE" w:rsidP="008F16AE">
      <w:pPr>
        <w:pStyle w:val="NormalWeb"/>
        <w:snapToGrid w:val="0"/>
        <w:spacing w:before="0" w:beforeAutospacing="0" w:after="0" w:afterAutospacing="0"/>
        <w:ind w:left="720"/>
        <w:rPr>
          <w:rFonts w:ascii="Arial" w:hAnsi="Arial" w:cs="Arial"/>
          <w:color w:val="0D0D0D" w:themeColor="text1" w:themeTint="F2"/>
          <w:sz w:val="24"/>
          <w:szCs w:val="24"/>
        </w:rPr>
      </w:pPr>
      <w:r>
        <w:rPr>
          <w:rFonts w:ascii="Arial" w:hAnsi="Arial" w:cs="Arial"/>
          <w:i/>
          <w:sz w:val="24"/>
          <w:szCs w:val="24"/>
        </w:rPr>
        <w:t>Readings</w:t>
      </w:r>
      <w:r>
        <w:rPr>
          <w:rFonts w:ascii="Arial" w:hAnsi="Arial" w:cs="Arial"/>
          <w:sz w:val="24"/>
          <w:szCs w:val="24"/>
        </w:rPr>
        <w:t xml:space="preserve">: </w:t>
      </w:r>
      <w:r w:rsidRPr="00070252">
        <w:rPr>
          <w:rFonts w:ascii="Arial" w:hAnsi="Arial" w:cs="Arial"/>
          <w:sz w:val="24"/>
          <w:szCs w:val="24"/>
        </w:rPr>
        <w:t xml:space="preserve">Mao Dun, “Spring Silkworms”; </w:t>
      </w:r>
      <w:r w:rsidRPr="00070252">
        <w:rPr>
          <w:rFonts w:ascii="Arial" w:hAnsi="Arial" w:cs="Arial"/>
          <w:color w:val="0D0D0D" w:themeColor="text1" w:themeTint="F2"/>
          <w:sz w:val="24"/>
          <w:szCs w:val="24"/>
        </w:rPr>
        <w:t xml:space="preserve">Chao Shu-li [Zhao Shuli], </w:t>
      </w:r>
      <w:r>
        <w:rPr>
          <w:rFonts w:ascii="Arial" w:hAnsi="Arial" w:cs="Arial"/>
          <w:color w:val="0D0D0D" w:themeColor="text1" w:themeTint="F2"/>
          <w:sz w:val="24"/>
          <w:szCs w:val="24"/>
        </w:rPr>
        <w:tab/>
      </w:r>
      <w:r w:rsidRPr="00070252">
        <w:rPr>
          <w:rFonts w:ascii="Arial" w:hAnsi="Arial" w:cs="Arial"/>
          <w:color w:val="0D0D0D" w:themeColor="text1" w:themeTint="F2"/>
          <w:sz w:val="24"/>
          <w:szCs w:val="24"/>
        </w:rPr>
        <w:t xml:space="preserve">“Lucky”; </w:t>
      </w:r>
      <w:proofErr w:type="gramStart"/>
      <w:r w:rsidRPr="00070252">
        <w:rPr>
          <w:rFonts w:ascii="Arial" w:hAnsi="Arial" w:cs="Arial"/>
          <w:color w:val="0D0D0D" w:themeColor="text1" w:themeTint="F2"/>
          <w:sz w:val="24"/>
          <w:szCs w:val="24"/>
        </w:rPr>
        <w:t>Gao</w:t>
      </w:r>
      <w:proofErr w:type="gramEnd"/>
      <w:r w:rsidRPr="00070252">
        <w:rPr>
          <w:rFonts w:ascii="Arial" w:hAnsi="Arial" w:cs="Arial"/>
          <w:color w:val="0D0D0D" w:themeColor="text1" w:themeTint="F2"/>
          <w:sz w:val="24"/>
          <w:szCs w:val="24"/>
        </w:rPr>
        <w:t xml:space="preserve"> </w:t>
      </w:r>
      <w:proofErr w:type="spellStart"/>
      <w:r w:rsidRPr="00070252">
        <w:rPr>
          <w:rFonts w:ascii="Arial" w:hAnsi="Arial" w:cs="Arial"/>
          <w:color w:val="0D0D0D" w:themeColor="text1" w:themeTint="F2"/>
          <w:sz w:val="24"/>
          <w:szCs w:val="24"/>
        </w:rPr>
        <w:t>Lanting</w:t>
      </w:r>
      <w:proofErr w:type="spellEnd"/>
      <w:r w:rsidRPr="00070252">
        <w:rPr>
          <w:rFonts w:ascii="Arial" w:hAnsi="Arial" w:cs="Arial"/>
          <w:color w:val="0D0D0D" w:themeColor="text1" w:themeTint="F2"/>
          <w:sz w:val="24"/>
          <w:szCs w:val="24"/>
        </w:rPr>
        <w:t>, “</w:t>
      </w:r>
      <w:proofErr w:type="spellStart"/>
      <w:r w:rsidRPr="00070252">
        <w:rPr>
          <w:rFonts w:ascii="Arial" w:hAnsi="Arial" w:cs="Arial"/>
          <w:color w:val="0D0D0D" w:themeColor="text1" w:themeTint="F2"/>
          <w:sz w:val="24"/>
          <w:szCs w:val="24"/>
        </w:rPr>
        <w:t>Huaiyiwan</w:t>
      </w:r>
      <w:proofErr w:type="spellEnd"/>
      <w:r w:rsidRPr="00070252">
        <w:rPr>
          <w:rFonts w:ascii="Arial" w:hAnsi="Arial" w:cs="Arial"/>
          <w:color w:val="0D0D0D" w:themeColor="text1" w:themeTint="F2"/>
          <w:sz w:val="24"/>
          <w:szCs w:val="24"/>
        </w:rPr>
        <w:t xml:space="preserve">” </w:t>
      </w:r>
    </w:p>
    <w:p w:rsidR="008F16AE" w:rsidRPr="00070252" w:rsidRDefault="008F16AE" w:rsidP="008F16AE">
      <w:pPr>
        <w:pStyle w:val="NormalWeb"/>
        <w:snapToGrid w:val="0"/>
        <w:spacing w:before="0" w:beforeAutospacing="0" w:after="0" w:afterAutospacing="0"/>
        <w:jc w:val="right"/>
        <w:rPr>
          <w:rFonts w:ascii="Arial" w:hAnsi="Arial" w:cs="Arial"/>
          <w:i/>
          <w:sz w:val="24"/>
          <w:szCs w:val="24"/>
        </w:rPr>
      </w:pPr>
      <w:r w:rsidRPr="00070252">
        <w:rPr>
          <w:rFonts w:ascii="Arial" w:hAnsi="Arial" w:cs="Arial"/>
          <w:i/>
          <w:sz w:val="24"/>
          <w:szCs w:val="24"/>
        </w:rPr>
        <w:t>* “Annotated Bibliography” due; be prepared to discuss in class</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Nov. 8: Sino-Japanese War</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1A0CDB">
        <w:rPr>
          <w:rFonts w:ascii="Arial" w:hAnsi="Arial" w:cs="Arial"/>
          <w:i/>
          <w:sz w:val="24"/>
          <w:szCs w:val="24"/>
        </w:rPr>
        <w:t>Discussion</w:t>
      </w:r>
      <w:r w:rsidRPr="00070252">
        <w:rPr>
          <w:rFonts w:ascii="Arial" w:hAnsi="Arial" w:cs="Arial"/>
          <w:sz w:val="24"/>
          <w:szCs w:val="24"/>
        </w:rPr>
        <w:t xml:space="preserve">: Maoism and revolution </w:t>
      </w:r>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Pr>
          <w:rFonts w:ascii="Arial" w:hAnsi="Arial" w:cs="Arial"/>
          <w:i/>
          <w:sz w:val="24"/>
          <w:szCs w:val="24"/>
        </w:rPr>
        <w:t>Readings</w:t>
      </w:r>
      <w:r>
        <w:rPr>
          <w:rFonts w:ascii="Arial" w:hAnsi="Arial" w:cs="Arial"/>
          <w:sz w:val="24"/>
          <w:szCs w:val="24"/>
        </w:rPr>
        <w:t xml:space="preserve">: </w:t>
      </w:r>
      <w:proofErr w:type="spellStart"/>
      <w:r>
        <w:rPr>
          <w:rFonts w:ascii="Arial" w:hAnsi="Arial" w:cs="Arial"/>
          <w:sz w:val="24"/>
          <w:szCs w:val="24"/>
        </w:rPr>
        <w:t>Mitter</w:t>
      </w:r>
      <w:proofErr w:type="spellEnd"/>
      <w:r>
        <w:rPr>
          <w:rFonts w:ascii="Arial" w:hAnsi="Arial" w:cs="Arial"/>
          <w:sz w:val="24"/>
          <w:szCs w:val="24"/>
        </w:rPr>
        <w:t xml:space="preserve">, </w:t>
      </w:r>
      <w:r>
        <w:rPr>
          <w:rFonts w:ascii="Arial" w:hAnsi="Arial" w:cs="Arial"/>
          <w:color w:val="0D0D0D" w:themeColor="text1" w:themeTint="F2"/>
          <w:sz w:val="24"/>
          <w:szCs w:val="24"/>
        </w:rPr>
        <w:t xml:space="preserve">“The War Years” </w:t>
      </w:r>
      <w:r>
        <w:rPr>
          <w:rFonts w:ascii="Arial" w:hAnsi="Arial" w:cs="Arial"/>
          <w:sz w:val="24"/>
          <w:szCs w:val="24"/>
        </w:rPr>
        <w:t>(OIHMC);</w:t>
      </w:r>
    </w:p>
    <w:p w:rsidR="008F16AE" w:rsidRPr="00070252"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Pr>
          <w:rFonts w:ascii="Arial" w:hAnsi="Arial" w:cs="Arial"/>
          <w:sz w:val="24"/>
          <w:szCs w:val="24"/>
        </w:rPr>
        <w:tab/>
      </w:r>
      <w:r w:rsidRPr="00070252">
        <w:rPr>
          <w:rFonts w:ascii="Arial" w:hAnsi="Arial" w:cs="Arial"/>
          <w:sz w:val="24"/>
          <w:szCs w:val="24"/>
        </w:rPr>
        <w:t xml:space="preserve">Mao Zedong, “On New Democracy” </w:t>
      </w:r>
    </w:p>
    <w:p w:rsidR="008F16AE" w:rsidRDefault="008F16AE" w:rsidP="008F16AE">
      <w:pPr>
        <w:pStyle w:val="NormalWeb"/>
        <w:snapToGrid w:val="0"/>
        <w:spacing w:before="0" w:beforeAutospacing="0" w:after="0" w:afterAutospacing="0"/>
        <w:ind w:left="720" w:firstLine="720"/>
        <w:rPr>
          <w:rFonts w:ascii="Arial" w:hAnsi="Arial" w:cs="Arial"/>
          <w:sz w:val="24"/>
          <w:szCs w:val="24"/>
        </w:rPr>
      </w:pPr>
    </w:p>
    <w:p w:rsidR="008F16AE" w:rsidRPr="00070252" w:rsidRDefault="008F16AE" w:rsidP="008F16AE">
      <w:pPr>
        <w:pStyle w:val="NormalWeb"/>
        <w:snapToGrid w:val="0"/>
        <w:spacing w:before="0" w:beforeAutospacing="0" w:after="0" w:afterAutospacing="0"/>
        <w:ind w:left="720" w:firstLine="720"/>
        <w:rPr>
          <w:rFonts w:ascii="Arial" w:hAnsi="Arial" w:cs="Arial"/>
          <w:sz w:val="24"/>
          <w:szCs w:val="24"/>
        </w:rPr>
      </w:pPr>
    </w:p>
    <w:p w:rsidR="008F16AE" w:rsidRPr="00070252" w:rsidRDefault="008F16AE" w:rsidP="008F16AE">
      <w:pPr>
        <w:pStyle w:val="NormalWeb"/>
        <w:snapToGrid w:val="0"/>
        <w:spacing w:before="0" w:beforeAutospacing="0" w:after="0" w:afterAutospacing="0"/>
        <w:jc w:val="center"/>
        <w:rPr>
          <w:rFonts w:ascii="Arial" w:hAnsi="Arial" w:cs="Arial"/>
          <w:b/>
          <w:sz w:val="24"/>
          <w:szCs w:val="24"/>
        </w:rPr>
      </w:pPr>
      <w:r w:rsidRPr="00070252">
        <w:rPr>
          <w:rFonts w:ascii="Arial" w:hAnsi="Arial" w:cs="Arial"/>
          <w:b/>
          <w:sz w:val="24"/>
          <w:szCs w:val="24"/>
        </w:rPr>
        <w:t>Unit IV: The People’s Republic of China</w:t>
      </w:r>
      <w:r>
        <w:rPr>
          <w:rFonts w:ascii="Arial" w:hAnsi="Arial" w:cs="Arial"/>
          <w:b/>
          <w:sz w:val="24"/>
          <w:szCs w:val="24"/>
        </w:rPr>
        <w:t>, 1949-</w:t>
      </w:r>
      <w:proofErr w:type="gramStart"/>
      <w:r>
        <w:rPr>
          <w:rFonts w:ascii="Arial" w:hAnsi="Arial" w:cs="Arial"/>
          <w:b/>
          <w:sz w:val="24"/>
          <w:szCs w:val="24"/>
        </w:rPr>
        <w:t>–  (</w:t>
      </w:r>
      <w:proofErr w:type="gramEnd"/>
      <w:r>
        <w:rPr>
          <w:rFonts w:ascii="Arial" w:hAnsi="Arial" w:cs="Arial"/>
          <w:b/>
          <w:sz w:val="24"/>
          <w:szCs w:val="24"/>
        </w:rPr>
        <w:t>3</w:t>
      </w:r>
      <w:r w:rsidRPr="00070252">
        <w:rPr>
          <w:rFonts w:ascii="Arial" w:hAnsi="Arial" w:cs="Arial"/>
          <w:b/>
          <w:sz w:val="24"/>
          <w:szCs w:val="24"/>
        </w:rPr>
        <w:t xml:space="preserve"> weeks</w:t>
      </w:r>
      <w:r>
        <w:rPr>
          <w:rFonts w:ascii="Arial" w:hAnsi="Arial" w:cs="Arial"/>
          <w:b/>
          <w:sz w:val="24"/>
          <w:szCs w:val="24"/>
        </w:rPr>
        <w:t>)</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Nov. 13: The triumph of the CCP</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070252">
        <w:rPr>
          <w:rFonts w:ascii="Arial" w:hAnsi="Arial" w:cs="Arial"/>
          <w:sz w:val="24"/>
          <w:szCs w:val="24"/>
        </w:rPr>
        <w:tab/>
        <w:t>Discussion: stories of land reform</w:t>
      </w:r>
    </w:p>
    <w:p w:rsidR="008F16AE" w:rsidRDefault="008F16AE" w:rsidP="008F16AE">
      <w:pPr>
        <w:pStyle w:val="NormalWeb"/>
        <w:snapToGrid w:val="0"/>
        <w:spacing w:before="0" w:beforeAutospacing="0" w:after="0" w:afterAutospacing="0"/>
        <w:ind w:left="720"/>
        <w:rPr>
          <w:rFonts w:ascii="Arial" w:hAnsi="Arial" w:cs="Arial"/>
          <w:sz w:val="24"/>
          <w:szCs w:val="24"/>
        </w:rPr>
      </w:pPr>
      <w:r w:rsidRPr="00491670">
        <w:rPr>
          <w:rFonts w:ascii="Arial" w:hAnsi="Arial" w:cs="Arial"/>
          <w:i/>
          <w:sz w:val="24"/>
          <w:szCs w:val="24"/>
        </w:rPr>
        <w:lastRenderedPageBreak/>
        <w:t>Readings</w:t>
      </w:r>
      <w:r w:rsidRPr="00491670">
        <w:rPr>
          <w:rFonts w:ascii="Arial" w:hAnsi="Arial" w:cs="Arial"/>
          <w:sz w:val="24"/>
          <w:szCs w:val="24"/>
        </w:rPr>
        <w:t xml:space="preserve">: Joseph </w:t>
      </w:r>
      <w:proofErr w:type="spellStart"/>
      <w:r w:rsidRPr="00491670">
        <w:rPr>
          <w:rFonts w:ascii="Arial" w:hAnsi="Arial" w:cs="Arial"/>
          <w:sz w:val="24"/>
          <w:szCs w:val="24"/>
        </w:rPr>
        <w:t>Esherick</w:t>
      </w:r>
      <w:proofErr w:type="spellEnd"/>
      <w:r w:rsidRPr="00491670">
        <w:rPr>
          <w:rFonts w:ascii="Arial" w:hAnsi="Arial" w:cs="Arial"/>
          <w:sz w:val="24"/>
          <w:szCs w:val="24"/>
        </w:rPr>
        <w:t xml:space="preserve">, “10 Theses”; Isabel and David Crook, “Ten </w:t>
      </w:r>
    </w:p>
    <w:p w:rsidR="008F16AE" w:rsidRPr="00070252" w:rsidRDefault="008F16AE" w:rsidP="008F16AE">
      <w:pPr>
        <w:pStyle w:val="NormalWeb"/>
        <w:snapToGrid w:val="0"/>
        <w:spacing w:before="0" w:beforeAutospacing="0" w:after="0" w:afterAutospacing="0"/>
        <w:ind w:left="720" w:firstLine="720"/>
        <w:rPr>
          <w:rFonts w:ascii="Arial" w:hAnsi="Arial" w:cs="Arial"/>
          <w:sz w:val="24"/>
          <w:szCs w:val="24"/>
        </w:rPr>
      </w:pPr>
      <w:r w:rsidRPr="00491670">
        <w:rPr>
          <w:rFonts w:ascii="Arial" w:hAnsi="Arial" w:cs="Arial"/>
          <w:sz w:val="24"/>
          <w:szCs w:val="24"/>
        </w:rPr>
        <w:t>Mile Inn”; Edward Friedman, “Silent Revolution”</w:t>
      </w:r>
      <w:r w:rsidRPr="00070252">
        <w:rPr>
          <w:rFonts w:ascii="Arial" w:hAnsi="Arial" w:cs="Arial"/>
          <w:sz w:val="24"/>
          <w:szCs w:val="24"/>
        </w:rPr>
        <w:t xml:space="preserve"> </w:t>
      </w:r>
    </w:p>
    <w:p w:rsidR="008F16AE" w:rsidRPr="00070252" w:rsidRDefault="008F16AE" w:rsidP="008F16AE">
      <w:pPr>
        <w:pStyle w:val="NormalWeb"/>
        <w:snapToGrid w:val="0"/>
        <w:spacing w:before="0" w:beforeAutospacing="0" w:after="0" w:afterAutospacing="0"/>
        <w:jc w:val="right"/>
        <w:rPr>
          <w:rFonts w:ascii="Arial" w:hAnsi="Arial" w:cs="Arial"/>
          <w:sz w:val="24"/>
          <w:szCs w:val="24"/>
        </w:rPr>
      </w:pPr>
      <w:r w:rsidRPr="00070252">
        <w:rPr>
          <w:rFonts w:ascii="Arial" w:hAnsi="Arial" w:cs="Arial"/>
          <w:i/>
          <w:sz w:val="24"/>
          <w:szCs w:val="24"/>
        </w:rPr>
        <w:t>*reaction paper due</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Nov. 15: Establishing the PRC</w:t>
      </w:r>
      <w:r>
        <w:rPr>
          <w:rFonts w:ascii="Arial" w:hAnsi="Arial" w:cs="Arial"/>
          <w:sz w:val="24"/>
          <w:szCs w:val="24"/>
        </w:rPr>
        <w:t xml:space="preserve"> and continuing the revolution</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F53EC1">
        <w:rPr>
          <w:rFonts w:ascii="Arial" w:hAnsi="Arial" w:cs="Arial"/>
          <w:i/>
          <w:sz w:val="24"/>
          <w:szCs w:val="24"/>
        </w:rPr>
        <w:t>Discussion</w:t>
      </w:r>
      <w:r w:rsidRPr="00070252">
        <w:rPr>
          <w:rFonts w:ascii="Arial" w:hAnsi="Arial" w:cs="Arial"/>
          <w:sz w:val="24"/>
          <w:szCs w:val="24"/>
        </w:rPr>
        <w:t xml:space="preserve">: control and collectivization </w:t>
      </w:r>
    </w:p>
    <w:p w:rsidR="008F16AE"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i/>
          <w:sz w:val="24"/>
          <w:szCs w:val="24"/>
        </w:rPr>
        <w:t>Readings</w:t>
      </w:r>
      <w:r>
        <w:rPr>
          <w:rFonts w:ascii="Arial" w:hAnsi="Arial" w:cs="Arial"/>
          <w:sz w:val="24"/>
          <w:szCs w:val="24"/>
        </w:rPr>
        <w:t>: Smith, “Early Years of the People’s Republic” (OIHMC);</w:t>
      </w:r>
    </w:p>
    <w:p w:rsidR="008F16AE" w:rsidRPr="00070252" w:rsidRDefault="008F16AE" w:rsidP="008F16AE">
      <w:pPr>
        <w:pStyle w:val="NormalWeb"/>
        <w:snapToGrid w:val="0"/>
        <w:spacing w:before="0" w:beforeAutospacing="0" w:after="0" w:afterAutospacing="0"/>
        <w:ind w:left="720"/>
        <w:rPr>
          <w:rFonts w:ascii="Arial" w:hAnsi="Arial" w:cs="Arial"/>
          <w:sz w:val="24"/>
          <w:szCs w:val="24"/>
        </w:rPr>
      </w:pPr>
      <w:r w:rsidRPr="00070252">
        <w:rPr>
          <w:rFonts w:ascii="Arial" w:hAnsi="Arial" w:cs="Arial"/>
          <w:sz w:val="24"/>
          <w:szCs w:val="24"/>
        </w:rPr>
        <w:t xml:space="preserve"> </w:t>
      </w:r>
      <w:r>
        <w:rPr>
          <w:rFonts w:ascii="Arial" w:hAnsi="Arial" w:cs="Arial"/>
          <w:sz w:val="24"/>
          <w:szCs w:val="24"/>
        </w:rPr>
        <w:tab/>
      </w:r>
      <w:r w:rsidRPr="00070252">
        <w:rPr>
          <w:rFonts w:ascii="Arial" w:hAnsi="Arial" w:cs="Arial"/>
          <w:sz w:val="24"/>
          <w:szCs w:val="24"/>
        </w:rPr>
        <w:t>Michael Frolic, “A Foot of Mud”</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jc w:val="right"/>
        <w:rPr>
          <w:rFonts w:ascii="Arial" w:hAnsi="Arial" w:cs="Arial"/>
          <w:b/>
          <w:sz w:val="24"/>
          <w:szCs w:val="24"/>
        </w:rPr>
      </w:pPr>
      <w:r w:rsidRPr="00070252">
        <w:rPr>
          <w:rFonts w:ascii="Arial" w:hAnsi="Arial" w:cs="Arial"/>
          <w:b/>
          <w:sz w:val="24"/>
          <w:szCs w:val="24"/>
        </w:rPr>
        <w:t>November 18-24 Thanksgiving break</w:t>
      </w:r>
    </w:p>
    <w:p w:rsidR="008F16AE"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Nov. 27: Continuing the revolution 2: The Cultural Revolution</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ab/>
      </w:r>
      <w:r w:rsidRPr="00885DF9">
        <w:rPr>
          <w:rFonts w:ascii="Arial" w:hAnsi="Arial" w:cs="Arial"/>
          <w:i/>
          <w:sz w:val="24"/>
          <w:szCs w:val="24"/>
        </w:rPr>
        <w:t>Discussion</w:t>
      </w:r>
      <w:r w:rsidRPr="00070252">
        <w:rPr>
          <w:rFonts w:ascii="Arial" w:hAnsi="Arial" w:cs="Arial"/>
          <w:sz w:val="24"/>
          <w:szCs w:val="24"/>
        </w:rPr>
        <w:t>: Maoism in charge</w:t>
      </w:r>
    </w:p>
    <w:p w:rsidR="008F16AE" w:rsidRPr="00070252"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i/>
          <w:sz w:val="24"/>
          <w:szCs w:val="24"/>
        </w:rPr>
        <w:t>Readings</w:t>
      </w:r>
      <w:r>
        <w:rPr>
          <w:rFonts w:ascii="Arial" w:hAnsi="Arial" w:cs="Arial"/>
          <w:sz w:val="24"/>
          <w:szCs w:val="24"/>
        </w:rPr>
        <w:t xml:space="preserve">: Kraus, “Cultural Revolution Era” (OIHMC); </w:t>
      </w:r>
      <w:proofErr w:type="gramStart"/>
      <w:r w:rsidRPr="00070252">
        <w:rPr>
          <w:rFonts w:ascii="Arial" w:hAnsi="Arial" w:cs="Arial"/>
          <w:color w:val="0D0D0D" w:themeColor="text1" w:themeTint="F2"/>
          <w:sz w:val="24"/>
          <w:szCs w:val="24"/>
        </w:rPr>
        <w:t>Gao</w:t>
      </w:r>
      <w:proofErr w:type="gramEnd"/>
      <w:r w:rsidRPr="00070252">
        <w:rPr>
          <w:rFonts w:ascii="Arial" w:hAnsi="Arial" w:cs="Arial"/>
          <w:color w:val="0D0D0D" w:themeColor="text1" w:themeTint="F2"/>
          <w:sz w:val="24"/>
          <w:szCs w:val="24"/>
        </w:rPr>
        <w:t xml:space="preserve"> Yuan, </w:t>
      </w:r>
      <w:r>
        <w:rPr>
          <w:rFonts w:ascii="Arial" w:hAnsi="Arial" w:cs="Arial"/>
          <w:color w:val="0D0D0D" w:themeColor="text1" w:themeTint="F2"/>
          <w:sz w:val="24"/>
          <w:szCs w:val="24"/>
        </w:rPr>
        <w:tab/>
      </w:r>
      <w:r w:rsidRPr="00070252">
        <w:rPr>
          <w:rFonts w:ascii="Arial" w:hAnsi="Arial" w:cs="Arial"/>
          <w:color w:val="0D0D0D" w:themeColor="text1" w:themeTint="F2"/>
          <w:sz w:val="24"/>
          <w:szCs w:val="24"/>
        </w:rPr>
        <w:t>“Smashing the Four Olds</w:t>
      </w:r>
      <w:r w:rsidRPr="00070252">
        <w:rPr>
          <w:rFonts w:ascii="Arial" w:hAnsi="Arial" w:cs="Arial"/>
          <w:i/>
          <w:color w:val="0D0D0D" w:themeColor="text1" w:themeTint="F2"/>
          <w:sz w:val="24"/>
          <w:szCs w:val="24"/>
        </w:rPr>
        <w:t>”</w:t>
      </w:r>
      <w:r w:rsidRPr="00070252">
        <w:rPr>
          <w:rFonts w:ascii="Arial" w:hAnsi="Arial" w:cs="Arial"/>
          <w:color w:val="0D0D0D" w:themeColor="text1" w:themeTint="F2"/>
          <w:sz w:val="24"/>
          <w:szCs w:val="24"/>
          <w:lang w:eastAsia="ja-JP"/>
        </w:rPr>
        <w:t>;</w:t>
      </w:r>
    </w:p>
    <w:p w:rsidR="008F16AE" w:rsidRPr="00070252" w:rsidRDefault="008F16AE" w:rsidP="008F16AE">
      <w:pPr>
        <w:pStyle w:val="NormalWeb"/>
        <w:snapToGrid w:val="0"/>
        <w:spacing w:before="0" w:beforeAutospacing="0" w:after="0" w:afterAutospacing="0"/>
        <w:rPr>
          <w:rFonts w:ascii="Arial" w:hAnsi="Arial" w:cs="Arial"/>
          <w:sz w:val="24"/>
          <w:szCs w:val="24"/>
          <w:lang w:eastAsia="ja-JP"/>
        </w:rPr>
      </w:pPr>
      <w:r w:rsidRPr="00070252">
        <w:rPr>
          <w:rFonts w:ascii="Arial" w:hAnsi="Arial" w:cs="Arial"/>
          <w:sz w:val="24"/>
          <w:szCs w:val="24"/>
        </w:rPr>
        <w:t xml:space="preserve"> </w:t>
      </w: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Nov. 29: “</w:t>
      </w:r>
      <w:proofErr w:type="spellStart"/>
      <w:r w:rsidRPr="00070252">
        <w:rPr>
          <w:rFonts w:ascii="Arial" w:hAnsi="Arial" w:cs="Arial"/>
          <w:sz w:val="24"/>
          <w:szCs w:val="24"/>
        </w:rPr>
        <w:t>Dengist</w:t>
      </w:r>
      <w:proofErr w:type="spellEnd"/>
      <w:r w:rsidRPr="00070252">
        <w:rPr>
          <w:rFonts w:ascii="Arial" w:hAnsi="Arial" w:cs="Arial"/>
          <w:sz w:val="24"/>
          <w:szCs w:val="24"/>
        </w:rPr>
        <w:t xml:space="preserve"> reforms”</w:t>
      </w:r>
    </w:p>
    <w:p w:rsidR="008F16AE" w:rsidRPr="00070252" w:rsidRDefault="008F16AE" w:rsidP="008F16AE">
      <w:pPr>
        <w:pStyle w:val="NormalWeb"/>
        <w:snapToGrid w:val="0"/>
        <w:spacing w:before="0" w:beforeAutospacing="0" w:after="0" w:afterAutospacing="0"/>
        <w:rPr>
          <w:rFonts w:ascii="Arial" w:hAnsi="Arial" w:cs="Arial"/>
          <w:color w:val="0D0D0D" w:themeColor="text1" w:themeTint="F2"/>
          <w:sz w:val="24"/>
          <w:szCs w:val="24"/>
        </w:rPr>
      </w:pPr>
      <w:r w:rsidRPr="00070252">
        <w:rPr>
          <w:rFonts w:ascii="Arial" w:hAnsi="Arial" w:cs="Arial"/>
          <w:sz w:val="24"/>
          <w:szCs w:val="24"/>
        </w:rPr>
        <w:tab/>
      </w:r>
      <w:r w:rsidRPr="00070252">
        <w:rPr>
          <w:rFonts w:ascii="Arial" w:hAnsi="Arial" w:cs="Arial"/>
          <w:color w:val="0D0D0D" w:themeColor="text1" w:themeTint="F2"/>
          <w:sz w:val="24"/>
          <w:szCs w:val="24"/>
        </w:rPr>
        <w:t xml:space="preserve"> </w:t>
      </w:r>
      <w:r w:rsidRPr="00885DF9">
        <w:rPr>
          <w:rFonts w:ascii="Arial" w:hAnsi="Arial" w:cs="Arial"/>
          <w:i/>
          <w:sz w:val="24"/>
          <w:szCs w:val="24"/>
        </w:rPr>
        <w:t>Discussion</w:t>
      </w:r>
      <w:r w:rsidRPr="00070252">
        <w:rPr>
          <w:rFonts w:ascii="Arial" w:hAnsi="Arial" w:cs="Arial"/>
          <w:sz w:val="24"/>
          <w:szCs w:val="24"/>
        </w:rPr>
        <w:t xml:space="preserve">: </w:t>
      </w:r>
      <w:r>
        <w:rPr>
          <w:rFonts w:ascii="Arial" w:hAnsi="Arial" w:cs="Arial"/>
          <w:sz w:val="24"/>
          <w:szCs w:val="24"/>
        </w:rPr>
        <w:t>revolution as reform</w:t>
      </w:r>
    </w:p>
    <w:p w:rsidR="008F16AE" w:rsidRPr="00070252" w:rsidRDefault="008F16AE" w:rsidP="008F16AE">
      <w:pPr>
        <w:pStyle w:val="NormalWeb"/>
        <w:snapToGrid w:val="0"/>
        <w:spacing w:before="0" w:beforeAutospacing="0" w:after="0" w:afterAutospacing="0"/>
        <w:rPr>
          <w:rFonts w:ascii="Arial" w:hAnsi="Arial" w:cs="Arial"/>
          <w:sz w:val="24"/>
          <w:szCs w:val="24"/>
        </w:rPr>
      </w:pPr>
      <w:r>
        <w:rPr>
          <w:rFonts w:ascii="Arial" w:hAnsi="Arial" w:cs="Arial"/>
          <w:i/>
          <w:sz w:val="24"/>
          <w:szCs w:val="24"/>
        </w:rPr>
        <w:tab/>
        <w:t>Readings</w:t>
      </w:r>
      <w:r>
        <w:rPr>
          <w:rFonts w:ascii="Arial" w:hAnsi="Arial" w:cs="Arial"/>
          <w:sz w:val="24"/>
          <w:szCs w:val="24"/>
        </w:rPr>
        <w:t>: Cheek, “Reform and Rebuilding” (OIHMC);</w:t>
      </w:r>
    </w:p>
    <w:p w:rsidR="008F16AE" w:rsidRPr="00070252" w:rsidRDefault="008F16AE" w:rsidP="008F16AE">
      <w:pPr>
        <w:pStyle w:val="NormalWeb"/>
        <w:snapToGrid w:val="0"/>
        <w:spacing w:before="0" w:beforeAutospacing="0" w:after="0" w:afterAutospacing="0"/>
        <w:ind w:left="720"/>
        <w:rPr>
          <w:rFonts w:ascii="Arial" w:hAnsi="Arial" w:cs="Arial"/>
          <w:color w:val="0D0D0D" w:themeColor="text1" w:themeTint="F2"/>
          <w:sz w:val="24"/>
          <w:szCs w:val="24"/>
        </w:rPr>
      </w:pPr>
      <w:r>
        <w:rPr>
          <w:rFonts w:ascii="Arial" w:hAnsi="Arial" w:cs="Arial"/>
          <w:color w:val="0D0D0D" w:themeColor="text1" w:themeTint="F2"/>
          <w:sz w:val="24"/>
          <w:szCs w:val="24"/>
        </w:rPr>
        <w:tab/>
      </w:r>
      <w:r w:rsidRPr="00070252">
        <w:rPr>
          <w:rFonts w:ascii="Arial" w:hAnsi="Arial" w:cs="Arial"/>
          <w:color w:val="0D0D0D" w:themeColor="text1" w:themeTint="F2"/>
          <w:sz w:val="24"/>
          <w:szCs w:val="24"/>
        </w:rPr>
        <w:t>Pau</w:t>
      </w:r>
      <w:r>
        <w:rPr>
          <w:rFonts w:ascii="Arial" w:hAnsi="Arial" w:cs="Arial"/>
          <w:color w:val="0D0D0D" w:themeColor="text1" w:themeTint="F2"/>
          <w:sz w:val="24"/>
          <w:szCs w:val="24"/>
        </w:rPr>
        <w:t>l A. Cohen, “Post-Mao Reforms”</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Dec. 4: The democratic movement and economic rise</w:t>
      </w:r>
    </w:p>
    <w:p w:rsidR="008F16AE" w:rsidRPr="00070252" w:rsidRDefault="008F16AE" w:rsidP="008F16AE">
      <w:pPr>
        <w:pStyle w:val="NormalWeb"/>
        <w:snapToGrid w:val="0"/>
        <w:spacing w:before="0" w:beforeAutospacing="0" w:after="0" w:afterAutospacing="0"/>
        <w:ind w:firstLine="720"/>
        <w:rPr>
          <w:rFonts w:ascii="Arial" w:hAnsi="Arial" w:cs="Arial"/>
          <w:sz w:val="24"/>
          <w:szCs w:val="24"/>
        </w:rPr>
      </w:pPr>
      <w:r w:rsidRPr="004B4775">
        <w:rPr>
          <w:rFonts w:ascii="Arial" w:hAnsi="Arial" w:cs="Arial"/>
          <w:i/>
          <w:sz w:val="24"/>
          <w:szCs w:val="24"/>
        </w:rPr>
        <w:t>Discussion</w:t>
      </w:r>
      <w:r w:rsidRPr="00070252">
        <w:rPr>
          <w:rFonts w:ascii="Arial" w:hAnsi="Arial" w:cs="Arial"/>
          <w:sz w:val="24"/>
          <w:szCs w:val="24"/>
        </w:rPr>
        <w:t xml:space="preserve">: </w:t>
      </w:r>
      <w:r>
        <w:rPr>
          <w:rFonts w:ascii="Arial" w:hAnsi="Arial" w:cs="Arial"/>
          <w:sz w:val="24"/>
          <w:szCs w:val="24"/>
        </w:rPr>
        <w:t>liberalism and democracy</w:t>
      </w:r>
    </w:p>
    <w:p w:rsidR="008F16AE"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i/>
          <w:sz w:val="24"/>
          <w:szCs w:val="24"/>
        </w:rPr>
        <w:t>Readings</w:t>
      </w:r>
      <w:r>
        <w:rPr>
          <w:rFonts w:ascii="Arial" w:hAnsi="Arial" w:cs="Arial"/>
          <w:sz w:val="24"/>
          <w:szCs w:val="24"/>
        </w:rPr>
        <w:t xml:space="preserve">: </w:t>
      </w:r>
      <w:proofErr w:type="spellStart"/>
      <w:r>
        <w:rPr>
          <w:rFonts w:ascii="Arial" w:hAnsi="Arial" w:cs="Arial"/>
          <w:sz w:val="24"/>
          <w:szCs w:val="24"/>
        </w:rPr>
        <w:t>Wasserstrom</w:t>
      </w:r>
      <w:proofErr w:type="spellEnd"/>
      <w:r>
        <w:rPr>
          <w:rFonts w:ascii="Arial" w:hAnsi="Arial" w:cs="Arial"/>
          <w:sz w:val="24"/>
          <w:szCs w:val="24"/>
        </w:rPr>
        <w:t xml:space="preserve"> &amp; Merkel-Hess, “Tiananmen and Its Aftermath” </w:t>
      </w:r>
    </w:p>
    <w:p w:rsidR="008F16AE" w:rsidRPr="00070252" w:rsidRDefault="008F16AE" w:rsidP="008F16AE">
      <w:pPr>
        <w:pStyle w:val="NormalWeb"/>
        <w:snapToGrid w:val="0"/>
        <w:spacing w:before="0" w:beforeAutospacing="0" w:after="0" w:afterAutospacing="0"/>
        <w:ind w:left="720"/>
        <w:rPr>
          <w:rFonts w:ascii="Arial" w:hAnsi="Arial" w:cs="Arial"/>
          <w:sz w:val="24"/>
          <w:szCs w:val="24"/>
        </w:rPr>
      </w:pPr>
      <w:r>
        <w:rPr>
          <w:rFonts w:ascii="Arial" w:hAnsi="Arial" w:cs="Arial"/>
          <w:sz w:val="24"/>
          <w:szCs w:val="24"/>
        </w:rPr>
        <w:tab/>
        <w:t xml:space="preserve">(OIHMC); </w:t>
      </w:r>
      <w:r w:rsidRPr="00070252">
        <w:rPr>
          <w:rFonts w:ascii="Arial" w:hAnsi="Arial" w:cs="Arial"/>
          <w:sz w:val="24"/>
          <w:szCs w:val="24"/>
        </w:rPr>
        <w:t xml:space="preserve">Wei </w:t>
      </w:r>
      <w:proofErr w:type="spellStart"/>
      <w:r w:rsidRPr="00070252">
        <w:rPr>
          <w:rFonts w:ascii="Arial" w:hAnsi="Arial" w:cs="Arial"/>
          <w:sz w:val="24"/>
          <w:szCs w:val="24"/>
        </w:rPr>
        <w:t>Jingsheng</w:t>
      </w:r>
      <w:proofErr w:type="spellEnd"/>
      <w:r w:rsidRPr="00070252">
        <w:rPr>
          <w:rFonts w:ascii="Arial" w:hAnsi="Arial" w:cs="Arial"/>
          <w:sz w:val="24"/>
          <w:szCs w:val="24"/>
        </w:rPr>
        <w:t>, “Human Rights…</w:t>
      </w:r>
      <w:proofErr w:type="gramStart"/>
      <w:r w:rsidRPr="00070252">
        <w:rPr>
          <w:rFonts w:ascii="Arial" w:hAnsi="Arial" w:cs="Arial"/>
          <w:sz w:val="24"/>
          <w:szCs w:val="24"/>
        </w:rPr>
        <w:t>”;</w:t>
      </w:r>
      <w:proofErr w:type="gramEnd"/>
      <w:r>
        <w:rPr>
          <w:rFonts w:ascii="Arial" w:hAnsi="Arial" w:cs="Arial"/>
          <w:sz w:val="24"/>
          <w:szCs w:val="24"/>
        </w:rPr>
        <w:t xml:space="preserve"> </w:t>
      </w:r>
      <w:r w:rsidRPr="00070252">
        <w:rPr>
          <w:rFonts w:ascii="Arial" w:hAnsi="Arial" w:cs="Arial"/>
          <w:sz w:val="24"/>
          <w:szCs w:val="24"/>
        </w:rPr>
        <w:t xml:space="preserve">Ren </w:t>
      </w:r>
      <w:proofErr w:type="spellStart"/>
      <w:r w:rsidRPr="00070252">
        <w:rPr>
          <w:rFonts w:ascii="Arial" w:hAnsi="Arial" w:cs="Arial"/>
          <w:sz w:val="24"/>
          <w:szCs w:val="24"/>
        </w:rPr>
        <w:t>Wanding</w:t>
      </w:r>
      <w:proofErr w:type="spellEnd"/>
      <w:r w:rsidRPr="00070252">
        <w:rPr>
          <w:rFonts w:ascii="Arial" w:hAnsi="Arial" w:cs="Arial"/>
          <w:sz w:val="24"/>
          <w:szCs w:val="24"/>
        </w:rPr>
        <w:t xml:space="preserve">, </w:t>
      </w:r>
      <w:r>
        <w:rPr>
          <w:rFonts w:ascii="Arial" w:hAnsi="Arial" w:cs="Arial"/>
          <w:sz w:val="24"/>
          <w:szCs w:val="24"/>
        </w:rPr>
        <w:tab/>
      </w:r>
      <w:r w:rsidRPr="00070252">
        <w:rPr>
          <w:rFonts w:ascii="Arial" w:hAnsi="Arial" w:cs="Arial"/>
          <w:sz w:val="24"/>
          <w:szCs w:val="24"/>
        </w:rPr>
        <w:t xml:space="preserve">“Reflections” </w:t>
      </w:r>
    </w:p>
    <w:p w:rsidR="008F16AE" w:rsidRPr="00070252" w:rsidRDefault="008F16AE" w:rsidP="008F16AE">
      <w:pPr>
        <w:pStyle w:val="NormalWeb"/>
        <w:snapToGrid w:val="0"/>
        <w:spacing w:before="0" w:beforeAutospacing="0" w:after="0" w:afterAutospacing="0"/>
        <w:rPr>
          <w:rFonts w:ascii="Arial" w:hAnsi="Arial" w:cs="Arial"/>
          <w:sz w:val="24"/>
          <w:szCs w:val="24"/>
        </w:rPr>
      </w:pPr>
    </w:p>
    <w:p w:rsidR="008F16AE" w:rsidRDefault="008F16AE" w:rsidP="008F16AE">
      <w:pPr>
        <w:pStyle w:val="NormalWeb"/>
        <w:snapToGrid w:val="0"/>
        <w:spacing w:before="0" w:beforeAutospacing="0" w:after="0" w:afterAutospacing="0"/>
        <w:rPr>
          <w:rFonts w:ascii="Arial" w:hAnsi="Arial" w:cs="Arial"/>
          <w:sz w:val="24"/>
          <w:szCs w:val="24"/>
        </w:rPr>
      </w:pPr>
      <w:r w:rsidRPr="00070252">
        <w:rPr>
          <w:rFonts w:ascii="Arial" w:hAnsi="Arial" w:cs="Arial"/>
          <w:sz w:val="24"/>
          <w:szCs w:val="24"/>
        </w:rPr>
        <w:t xml:space="preserve">Dec. 6: </w:t>
      </w:r>
      <w:r>
        <w:rPr>
          <w:rFonts w:ascii="Arial" w:hAnsi="Arial" w:cs="Arial"/>
          <w:sz w:val="24"/>
          <w:szCs w:val="24"/>
        </w:rPr>
        <w:t>China today</w:t>
      </w:r>
    </w:p>
    <w:p w:rsidR="008F16AE" w:rsidRPr="00070252" w:rsidRDefault="008F16AE" w:rsidP="008F16AE">
      <w:pPr>
        <w:pStyle w:val="NormalWeb"/>
        <w:snapToGrid w:val="0"/>
        <w:spacing w:before="0" w:beforeAutospacing="0" w:after="0" w:afterAutospacing="0"/>
        <w:rPr>
          <w:rFonts w:ascii="Arial" w:hAnsi="Arial" w:cs="Arial"/>
          <w:sz w:val="24"/>
          <w:szCs w:val="24"/>
        </w:rPr>
      </w:pPr>
      <w:r>
        <w:rPr>
          <w:rFonts w:ascii="Arial" w:hAnsi="Arial" w:cs="Arial"/>
          <w:sz w:val="24"/>
          <w:szCs w:val="24"/>
        </w:rPr>
        <w:tab/>
      </w:r>
      <w:r w:rsidRPr="004B4775">
        <w:rPr>
          <w:rFonts w:ascii="Arial" w:hAnsi="Arial" w:cs="Arial"/>
          <w:i/>
          <w:sz w:val="24"/>
          <w:szCs w:val="24"/>
        </w:rPr>
        <w:t>Discussion</w:t>
      </w:r>
      <w:r w:rsidRPr="00070252">
        <w:rPr>
          <w:rFonts w:ascii="Arial" w:hAnsi="Arial" w:cs="Arial"/>
          <w:sz w:val="24"/>
          <w:szCs w:val="24"/>
        </w:rPr>
        <w:t xml:space="preserve">: </w:t>
      </w:r>
      <w:r>
        <w:rPr>
          <w:rFonts w:ascii="Arial" w:hAnsi="Arial" w:cs="Arial"/>
          <w:sz w:val="24"/>
          <w:szCs w:val="24"/>
        </w:rPr>
        <w:t>What happens now?</w:t>
      </w:r>
    </w:p>
    <w:p w:rsidR="008F16AE" w:rsidRDefault="008F16AE" w:rsidP="008F16AE">
      <w:pPr>
        <w:pStyle w:val="NormalWeb"/>
        <w:snapToGrid w:val="0"/>
        <w:spacing w:before="0" w:beforeAutospacing="0" w:after="0" w:afterAutospacing="0"/>
        <w:ind w:left="1440"/>
        <w:rPr>
          <w:rFonts w:ascii="Arial" w:hAnsi="Arial" w:cs="Arial"/>
          <w:sz w:val="24"/>
          <w:szCs w:val="24"/>
        </w:rPr>
      </w:pPr>
      <w:r>
        <w:rPr>
          <w:rFonts w:ascii="Arial" w:hAnsi="Arial" w:cs="Arial"/>
          <w:i/>
          <w:sz w:val="24"/>
          <w:szCs w:val="24"/>
        </w:rPr>
        <w:t>Readings</w:t>
      </w:r>
      <w:r>
        <w:rPr>
          <w:rFonts w:ascii="Arial" w:hAnsi="Arial" w:cs="Arial"/>
          <w:sz w:val="24"/>
          <w:szCs w:val="24"/>
        </w:rPr>
        <w:t xml:space="preserve">: Callahan, “China Rising” (OIHMC); </w:t>
      </w:r>
    </w:p>
    <w:p w:rsidR="008F16AE" w:rsidRPr="00DF5A79" w:rsidRDefault="008F16AE" w:rsidP="008F16AE">
      <w:pPr>
        <w:pStyle w:val="NormalWeb"/>
        <w:snapToGrid w:val="0"/>
        <w:spacing w:before="0" w:beforeAutospacing="0" w:after="0" w:afterAutospacing="0"/>
        <w:ind w:left="1440"/>
        <w:rPr>
          <w:rFonts w:ascii="Arial" w:hAnsi="Arial" w:cs="Arial"/>
          <w:sz w:val="24"/>
          <w:szCs w:val="24"/>
        </w:rPr>
      </w:pPr>
      <w:r>
        <w:rPr>
          <w:rFonts w:ascii="Arial" w:hAnsi="Arial" w:cs="Arial"/>
          <w:sz w:val="24"/>
          <w:szCs w:val="24"/>
        </w:rPr>
        <w:t xml:space="preserve">Elizabeth Perry, “Cultural Governance”; Jiang, “Xi Jinping Era”; </w:t>
      </w:r>
      <w:r w:rsidRPr="006961C3">
        <w:rPr>
          <w:rFonts w:ascii="Arial" w:hAnsi="Arial" w:cs="Arial"/>
          <w:sz w:val="24"/>
          <w:szCs w:val="24"/>
        </w:rPr>
        <w:t>Fukuyama-Zhang, “China Model</w:t>
      </w:r>
      <w:r>
        <w:rPr>
          <w:rFonts w:ascii="Arial" w:hAnsi="Arial" w:cs="Arial"/>
          <w:sz w:val="24"/>
          <w:szCs w:val="24"/>
        </w:rPr>
        <w:t>”</w:t>
      </w:r>
    </w:p>
    <w:p w:rsidR="008F16AE" w:rsidRDefault="008F16AE" w:rsidP="008F16AE">
      <w:pPr>
        <w:pStyle w:val="NormalWeb"/>
        <w:snapToGrid w:val="0"/>
        <w:spacing w:before="0" w:beforeAutospacing="0" w:after="0" w:afterAutospacing="0"/>
        <w:ind w:left="720"/>
        <w:rPr>
          <w:rFonts w:ascii="Arial" w:hAnsi="Arial" w:cs="Arial"/>
          <w:sz w:val="24"/>
          <w:szCs w:val="24"/>
        </w:rPr>
      </w:pPr>
    </w:p>
    <w:p w:rsidR="008F16AE" w:rsidRPr="00070252" w:rsidRDefault="008F16AE" w:rsidP="008F16AE">
      <w:pPr>
        <w:pStyle w:val="NormalWeb"/>
        <w:snapToGrid w:val="0"/>
        <w:spacing w:before="0" w:beforeAutospacing="0" w:after="0" w:afterAutospacing="0"/>
        <w:rPr>
          <w:rFonts w:ascii="Arial" w:hAnsi="Arial"/>
          <w:sz w:val="22"/>
          <w:szCs w:val="22"/>
        </w:rPr>
      </w:pPr>
    </w:p>
    <w:p w:rsidR="008F16AE" w:rsidRPr="00A13F4D" w:rsidRDefault="008F16AE" w:rsidP="008F16AE">
      <w:pPr>
        <w:pStyle w:val="NormalWeb"/>
        <w:snapToGrid w:val="0"/>
        <w:spacing w:before="0" w:beforeAutospacing="0" w:after="0" w:afterAutospacing="0"/>
        <w:jc w:val="right"/>
        <w:rPr>
          <w:rFonts w:ascii="Arial" w:hAnsi="Arial" w:cs="Arial"/>
          <w:i/>
          <w:sz w:val="22"/>
          <w:szCs w:val="22"/>
        </w:rPr>
      </w:pPr>
      <w:r>
        <w:rPr>
          <w:rFonts w:ascii="Arial" w:hAnsi="Arial" w:cs="Arial"/>
          <w:i/>
          <w:sz w:val="22"/>
          <w:szCs w:val="22"/>
        </w:rPr>
        <w:t>*</w:t>
      </w:r>
      <w:r w:rsidRPr="00A13F4D">
        <w:rPr>
          <w:rFonts w:ascii="Arial" w:hAnsi="Arial" w:cs="Arial"/>
          <w:i/>
          <w:sz w:val="22"/>
          <w:szCs w:val="22"/>
        </w:rPr>
        <w:t xml:space="preserve">The term paper will be due the day that the final exam </w:t>
      </w:r>
      <w:proofErr w:type="gramStart"/>
      <w:r w:rsidRPr="00A13F4D">
        <w:rPr>
          <w:rFonts w:ascii="Arial" w:hAnsi="Arial" w:cs="Arial"/>
          <w:i/>
          <w:sz w:val="22"/>
          <w:szCs w:val="22"/>
        </w:rPr>
        <w:t>is scheduled</w:t>
      </w:r>
      <w:proofErr w:type="gramEnd"/>
      <w:r w:rsidRPr="00A13F4D">
        <w:rPr>
          <w:rFonts w:ascii="Arial" w:hAnsi="Arial" w:cs="Arial"/>
          <w:i/>
          <w:sz w:val="22"/>
          <w:szCs w:val="22"/>
        </w:rPr>
        <w:t xml:space="preserve"> for this class.</w:t>
      </w:r>
    </w:p>
    <w:p w:rsidR="008F16AE" w:rsidRPr="00070252" w:rsidRDefault="008F16AE" w:rsidP="008F16AE">
      <w:pPr>
        <w:rPr>
          <w:rFonts w:ascii="Arial" w:hAnsi="Arial" w:cs="Arial"/>
          <w:lang w:eastAsia="zh-TW"/>
        </w:rPr>
      </w:pPr>
    </w:p>
    <w:p w:rsidR="008F16AE" w:rsidRDefault="008F16AE" w:rsidP="008F16AE">
      <w:pPr>
        <w:pStyle w:val="NormalWeb"/>
        <w:snapToGrid w:val="0"/>
        <w:spacing w:before="0" w:beforeAutospacing="0" w:after="0" w:afterAutospacing="0"/>
        <w:jc w:val="center"/>
        <w:rPr>
          <w:rFonts w:ascii="Arial" w:hAnsi="Arial" w:cs="Arial"/>
          <w:b/>
          <w:sz w:val="24"/>
          <w:szCs w:val="24"/>
        </w:rPr>
      </w:pPr>
    </w:p>
    <w:p w:rsidR="008F16AE" w:rsidRDefault="008F16AE" w:rsidP="008F16AE">
      <w:pPr>
        <w:pStyle w:val="NormalWeb"/>
        <w:snapToGrid w:val="0"/>
        <w:spacing w:before="0" w:beforeAutospacing="0" w:after="0" w:afterAutospacing="0"/>
        <w:jc w:val="center"/>
        <w:rPr>
          <w:rFonts w:ascii="Arial" w:hAnsi="Arial" w:cs="Arial"/>
          <w:b/>
          <w:sz w:val="24"/>
          <w:szCs w:val="24"/>
        </w:rPr>
      </w:pPr>
    </w:p>
    <w:p w:rsidR="008F16AE" w:rsidRPr="00AE7123" w:rsidRDefault="008F16AE" w:rsidP="008F16AE">
      <w:pPr>
        <w:pStyle w:val="NormalWeb"/>
        <w:snapToGrid w:val="0"/>
        <w:spacing w:before="0" w:beforeAutospacing="0" w:after="0" w:afterAutospacing="0"/>
        <w:jc w:val="center"/>
        <w:rPr>
          <w:rFonts w:ascii="Times New Roman" w:hAnsi="Times New Roman"/>
          <w:sz w:val="24"/>
          <w:szCs w:val="24"/>
        </w:rPr>
      </w:pPr>
      <w:r w:rsidRPr="00AE7123">
        <w:rPr>
          <w:rFonts w:ascii="Times New Roman" w:hAnsi="Times New Roman"/>
          <w:b/>
          <w:sz w:val="24"/>
          <w:szCs w:val="24"/>
        </w:rPr>
        <w:t>PRONOUNCING CHINESE</w:t>
      </w:r>
    </w:p>
    <w:p w:rsidR="008F16AE" w:rsidRPr="00AE7123" w:rsidRDefault="008F16AE" w:rsidP="008F16AE">
      <w:pPr>
        <w:pStyle w:val="NormalWeb"/>
        <w:snapToGrid w:val="0"/>
        <w:rPr>
          <w:rFonts w:ascii="Times New Roman" w:hAnsi="Times New Roman"/>
          <w:sz w:val="24"/>
          <w:szCs w:val="24"/>
        </w:rPr>
      </w:pPr>
      <w:r w:rsidRPr="00AE7123">
        <w:rPr>
          <w:rFonts w:ascii="Times New Roman" w:hAnsi="Times New Roman"/>
          <w:sz w:val="24"/>
          <w:szCs w:val="24"/>
        </w:rPr>
        <w:t xml:space="preserve">Chinese </w:t>
      </w:r>
      <w:proofErr w:type="gramStart"/>
      <w:r w:rsidRPr="00AE7123">
        <w:rPr>
          <w:rFonts w:ascii="Times New Roman" w:hAnsi="Times New Roman"/>
          <w:sz w:val="24"/>
          <w:szCs w:val="24"/>
        </w:rPr>
        <w:t>is written</w:t>
      </w:r>
      <w:proofErr w:type="gramEnd"/>
      <w:r w:rsidRPr="00AE7123">
        <w:rPr>
          <w:rFonts w:ascii="Times New Roman" w:hAnsi="Times New Roman"/>
          <w:sz w:val="24"/>
          <w:szCs w:val="24"/>
        </w:rPr>
        <w:t xml:space="preserve"> in characters, not an alphabet; the process of transliterating the sounds of Chinese characters into is called Romanization.  There are many dialects of Chinese but Mandarin has become the national standard since the early twentieth century; however, the </w:t>
      </w:r>
      <w:r w:rsidRPr="00AE7123">
        <w:rPr>
          <w:rFonts w:ascii="Times New Roman" w:hAnsi="Times New Roman"/>
          <w:sz w:val="24"/>
          <w:szCs w:val="24"/>
        </w:rPr>
        <w:lastRenderedPageBreak/>
        <w:t>standard (traditional) Romanization for some place names and personal names represents local dialect sounds.  Two major cases relevant for this course are:</w:t>
      </w:r>
    </w:p>
    <w:p w:rsidR="008F16AE" w:rsidRPr="00AE7123" w:rsidRDefault="008F16AE" w:rsidP="008F16AE">
      <w:pPr>
        <w:pStyle w:val="NormalWeb"/>
        <w:contextualSpacing/>
        <w:rPr>
          <w:rFonts w:ascii="Times New Roman" w:hAnsi="Times New Roman"/>
          <w:sz w:val="24"/>
          <w:szCs w:val="24"/>
        </w:rPr>
      </w:pPr>
      <w:r w:rsidRPr="00AE7123">
        <w:rPr>
          <w:rFonts w:ascii="Times New Roman" w:hAnsi="Times New Roman"/>
          <w:sz w:val="24"/>
          <w:szCs w:val="24"/>
        </w:rPr>
        <w:t xml:space="preserve">Sun </w:t>
      </w:r>
      <w:proofErr w:type="spellStart"/>
      <w:r w:rsidRPr="00AE7123">
        <w:rPr>
          <w:rFonts w:ascii="Times New Roman" w:hAnsi="Times New Roman"/>
          <w:sz w:val="24"/>
          <w:szCs w:val="24"/>
        </w:rPr>
        <w:t>Yat-sen</w:t>
      </w:r>
      <w:proofErr w:type="spellEnd"/>
      <w:r w:rsidRPr="00AE7123">
        <w:rPr>
          <w:rFonts w:ascii="Times New Roman" w:hAnsi="Times New Roman"/>
          <w:sz w:val="24"/>
          <w:szCs w:val="24"/>
        </w:rPr>
        <w:t xml:space="preserve"> (if Romanized Mandarin, = Sun </w:t>
      </w:r>
      <w:proofErr w:type="spellStart"/>
      <w:r w:rsidRPr="00AE7123">
        <w:rPr>
          <w:rFonts w:ascii="Times New Roman" w:hAnsi="Times New Roman"/>
          <w:sz w:val="24"/>
          <w:szCs w:val="24"/>
        </w:rPr>
        <w:t>Yixian</w:t>
      </w:r>
      <w:proofErr w:type="spellEnd"/>
      <w:r w:rsidRPr="00AE7123">
        <w:rPr>
          <w:rFonts w:ascii="Times New Roman" w:hAnsi="Times New Roman"/>
          <w:sz w:val="24"/>
          <w:szCs w:val="24"/>
        </w:rPr>
        <w:t xml:space="preserve">; aka Sun </w:t>
      </w:r>
      <w:proofErr w:type="spellStart"/>
      <w:r w:rsidRPr="00AE7123">
        <w:rPr>
          <w:rFonts w:ascii="Times New Roman" w:hAnsi="Times New Roman"/>
          <w:sz w:val="24"/>
          <w:szCs w:val="24"/>
        </w:rPr>
        <w:t>Zhongshan</w:t>
      </w:r>
      <w:proofErr w:type="spellEnd"/>
      <w:r w:rsidRPr="00AE7123">
        <w:rPr>
          <w:rFonts w:ascii="Times New Roman" w:hAnsi="Times New Roman"/>
          <w:sz w:val="24"/>
          <w:szCs w:val="24"/>
        </w:rPr>
        <w:t>)</w:t>
      </w:r>
    </w:p>
    <w:p w:rsidR="008F16AE" w:rsidRPr="00AE7123" w:rsidRDefault="008F16AE" w:rsidP="008F16AE">
      <w:pPr>
        <w:pStyle w:val="NormalWeb"/>
        <w:contextualSpacing/>
        <w:rPr>
          <w:rFonts w:ascii="Times New Roman" w:hAnsi="Times New Roman"/>
          <w:sz w:val="24"/>
          <w:szCs w:val="24"/>
        </w:rPr>
      </w:pPr>
      <w:r w:rsidRPr="00AE7123">
        <w:rPr>
          <w:rFonts w:ascii="Times New Roman" w:hAnsi="Times New Roman"/>
          <w:sz w:val="24"/>
          <w:szCs w:val="24"/>
        </w:rPr>
        <w:t xml:space="preserve">Chiang Kai-shek (if Romanized Mandarin, = Jiang </w:t>
      </w:r>
      <w:proofErr w:type="spellStart"/>
      <w:r w:rsidRPr="00AE7123">
        <w:rPr>
          <w:rFonts w:ascii="Times New Roman" w:hAnsi="Times New Roman"/>
          <w:sz w:val="24"/>
          <w:szCs w:val="24"/>
        </w:rPr>
        <w:t>Jieshi</w:t>
      </w:r>
      <w:proofErr w:type="spellEnd"/>
      <w:r w:rsidRPr="00AE7123">
        <w:rPr>
          <w:rFonts w:ascii="Times New Roman" w:hAnsi="Times New Roman"/>
          <w:sz w:val="24"/>
          <w:szCs w:val="24"/>
        </w:rPr>
        <w:t xml:space="preserve">; aka Jiang </w:t>
      </w:r>
      <w:proofErr w:type="spellStart"/>
      <w:r w:rsidRPr="00AE7123">
        <w:rPr>
          <w:rFonts w:ascii="Times New Roman" w:hAnsi="Times New Roman"/>
          <w:sz w:val="24"/>
          <w:szCs w:val="24"/>
        </w:rPr>
        <w:t>Zhongzheng</w:t>
      </w:r>
      <w:proofErr w:type="spellEnd"/>
      <w:r w:rsidRPr="00AE7123">
        <w:rPr>
          <w:rFonts w:ascii="Times New Roman" w:hAnsi="Times New Roman"/>
          <w:sz w:val="24"/>
          <w:szCs w:val="24"/>
        </w:rPr>
        <w:t>)</w:t>
      </w:r>
    </w:p>
    <w:p w:rsidR="008F16AE" w:rsidRPr="00AE7123" w:rsidRDefault="008F16AE" w:rsidP="008F16AE">
      <w:pPr>
        <w:pStyle w:val="NormalWeb"/>
        <w:contextualSpacing/>
        <w:rPr>
          <w:rFonts w:ascii="Times New Roman" w:hAnsi="Times New Roman"/>
          <w:sz w:val="24"/>
          <w:szCs w:val="24"/>
        </w:rPr>
      </w:pPr>
    </w:p>
    <w:p w:rsidR="008F16AE" w:rsidRPr="00AE7123" w:rsidRDefault="008F16AE" w:rsidP="008F16AE">
      <w:pPr>
        <w:pStyle w:val="NormalWeb"/>
        <w:contextualSpacing/>
        <w:rPr>
          <w:rFonts w:ascii="Times New Roman" w:hAnsi="Times New Roman"/>
          <w:sz w:val="24"/>
          <w:szCs w:val="24"/>
        </w:rPr>
      </w:pPr>
      <w:r w:rsidRPr="00AE7123">
        <w:rPr>
          <w:rFonts w:ascii="Times New Roman" w:hAnsi="Times New Roman"/>
          <w:sz w:val="24"/>
          <w:szCs w:val="24"/>
        </w:rPr>
        <w:t>Chinese is also a tonal language, a fact that we will ignore in this course.</w:t>
      </w:r>
    </w:p>
    <w:p w:rsidR="008F16AE" w:rsidRPr="00AE7123" w:rsidRDefault="008F16AE" w:rsidP="008F16AE">
      <w:pPr>
        <w:pStyle w:val="NoSpacing"/>
        <w:rPr>
          <w:rFonts w:ascii="Times New Roman" w:hAnsi="Times New Roman" w:cs="Times New Roman"/>
          <w:b/>
          <w:sz w:val="24"/>
          <w:szCs w:val="24"/>
          <w:u w:val="single"/>
          <w:lang w:val="en-NZ"/>
        </w:rPr>
      </w:pPr>
    </w:p>
    <w:p w:rsidR="008F16AE" w:rsidRPr="00AE7123" w:rsidRDefault="008F16AE" w:rsidP="008F16AE">
      <w:pPr>
        <w:pStyle w:val="NoSpacing"/>
        <w:rPr>
          <w:rFonts w:ascii="Times New Roman" w:hAnsi="Times New Roman" w:cs="Times New Roman"/>
          <w:b/>
          <w:sz w:val="24"/>
          <w:szCs w:val="24"/>
          <w:u w:val="single"/>
          <w:lang w:val="en-NZ"/>
        </w:rPr>
      </w:pPr>
      <w:r w:rsidRPr="00AE7123">
        <w:rPr>
          <w:rFonts w:ascii="Times New Roman" w:hAnsi="Times New Roman" w:cs="Times New Roman"/>
          <w:b/>
          <w:sz w:val="24"/>
          <w:szCs w:val="24"/>
          <w:u w:val="single"/>
          <w:lang w:val="en-NZ"/>
        </w:rPr>
        <w:t>Romanization of Chinese</w:t>
      </w:r>
    </w:p>
    <w:p w:rsidR="008F16AE" w:rsidRPr="00AE7123" w:rsidRDefault="008F16AE" w:rsidP="008F16AE">
      <w:pPr>
        <w:pStyle w:val="NoSpacing"/>
        <w:rPr>
          <w:rFonts w:ascii="Times New Roman" w:hAnsi="Times New Roman" w:cs="Times New Roman"/>
          <w:sz w:val="24"/>
          <w:szCs w:val="24"/>
          <w:lang w:val="en-NZ"/>
        </w:rPr>
      </w:pPr>
    </w:p>
    <w:p w:rsidR="008F16AE" w:rsidRPr="00AE7123" w:rsidRDefault="008F16AE" w:rsidP="008F16AE">
      <w:pPr>
        <w:pStyle w:val="NoSpacing"/>
        <w:rPr>
          <w:rFonts w:ascii="Times New Roman" w:hAnsi="Times New Roman" w:cs="Times New Roman"/>
          <w:sz w:val="24"/>
          <w:szCs w:val="24"/>
          <w:lang w:val="en-NZ"/>
        </w:rPr>
      </w:pPr>
      <w:r w:rsidRPr="00AE7123">
        <w:rPr>
          <w:rFonts w:ascii="Times New Roman" w:hAnsi="Times New Roman" w:cs="Times New Roman"/>
          <w:sz w:val="24"/>
          <w:szCs w:val="24"/>
          <w:lang w:val="en-NZ"/>
        </w:rPr>
        <w:t xml:space="preserve">There have been many systems for transliterating Chinese characters into Roman letters, but there are two main ones: the Wades-Giles system and </w:t>
      </w:r>
      <w:proofErr w:type="spellStart"/>
      <w:r w:rsidRPr="00AE7123">
        <w:rPr>
          <w:rFonts w:ascii="Times New Roman" w:hAnsi="Times New Roman" w:cs="Times New Roman"/>
          <w:i/>
          <w:iCs/>
          <w:sz w:val="24"/>
          <w:szCs w:val="24"/>
          <w:lang w:val="en-NZ"/>
        </w:rPr>
        <w:t>Hanyu</w:t>
      </w:r>
      <w:proofErr w:type="spellEnd"/>
      <w:r w:rsidRPr="00AE7123">
        <w:rPr>
          <w:rFonts w:ascii="Times New Roman" w:hAnsi="Times New Roman" w:cs="Times New Roman"/>
          <w:i/>
          <w:iCs/>
          <w:sz w:val="24"/>
          <w:szCs w:val="24"/>
          <w:lang w:val="en-NZ"/>
        </w:rPr>
        <w:t xml:space="preserve"> pinyin</w:t>
      </w:r>
      <w:r w:rsidRPr="00AE7123">
        <w:rPr>
          <w:rFonts w:ascii="Times New Roman" w:hAnsi="Times New Roman" w:cs="Times New Roman"/>
          <w:sz w:val="24"/>
          <w:szCs w:val="24"/>
          <w:lang w:val="en-NZ"/>
        </w:rPr>
        <w:t xml:space="preserve">. Wades-Giles was standard in English-language writing about China until around the 1990s, when scholars began to switch to </w:t>
      </w:r>
      <w:r w:rsidRPr="00AE7123">
        <w:rPr>
          <w:rFonts w:ascii="Times New Roman" w:hAnsi="Times New Roman" w:cs="Times New Roman"/>
          <w:i/>
          <w:iCs/>
          <w:sz w:val="24"/>
          <w:szCs w:val="24"/>
          <w:lang w:val="en-NZ"/>
        </w:rPr>
        <w:t>pinyin</w:t>
      </w:r>
      <w:r w:rsidRPr="00AE7123">
        <w:rPr>
          <w:rFonts w:ascii="Times New Roman" w:hAnsi="Times New Roman" w:cs="Times New Roman"/>
          <w:sz w:val="24"/>
          <w:szCs w:val="24"/>
          <w:lang w:val="en-NZ"/>
        </w:rPr>
        <w:t xml:space="preserve">, which has been standard in Mainland China since the 1950s. Wades-Giles is still more common in Taiwan, and still used in some Western publications. I suggest you use </w:t>
      </w:r>
      <w:r w:rsidRPr="00AE7123">
        <w:rPr>
          <w:rFonts w:ascii="Times New Roman" w:hAnsi="Times New Roman" w:cs="Times New Roman"/>
          <w:i/>
          <w:iCs/>
          <w:sz w:val="24"/>
          <w:szCs w:val="24"/>
          <w:lang w:val="en-NZ"/>
        </w:rPr>
        <w:t xml:space="preserve">pinyin </w:t>
      </w:r>
      <w:r w:rsidRPr="00AE7123">
        <w:rPr>
          <w:rFonts w:ascii="Times New Roman" w:hAnsi="Times New Roman" w:cs="Times New Roman"/>
          <w:sz w:val="24"/>
          <w:szCs w:val="24"/>
          <w:lang w:val="en-NZ"/>
        </w:rPr>
        <w:t xml:space="preserve">in your own writing as this </w:t>
      </w:r>
      <w:proofErr w:type="gramStart"/>
      <w:r w:rsidRPr="00AE7123">
        <w:rPr>
          <w:rFonts w:ascii="Times New Roman" w:hAnsi="Times New Roman" w:cs="Times New Roman"/>
          <w:sz w:val="24"/>
          <w:szCs w:val="24"/>
          <w:lang w:val="en-NZ"/>
        </w:rPr>
        <w:t>is used</w:t>
      </w:r>
      <w:proofErr w:type="gramEnd"/>
      <w:r w:rsidRPr="00AE7123">
        <w:rPr>
          <w:rFonts w:ascii="Times New Roman" w:hAnsi="Times New Roman" w:cs="Times New Roman"/>
          <w:sz w:val="24"/>
          <w:szCs w:val="24"/>
          <w:lang w:val="en-NZ"/>
        </w:rPr>
        <w:t xml:space="preserve"> in the large majority of publications in the West now. Some of the main differences that you need to be aware of when you read are as follows:</w:t>
      </w:r>
    </w:p>
    <w:p w:rsidR="008F16AE" w:rsidRPr="00AE7123" w:rsidRDefault="008F16AE" w:rsidP="008F16AE">
      <w:pPr>
        <w:pStyle w:val="NoSpacing"/>
        <w:rPr>
          <w:rFonts w:ascii="Times New Roman" w:hAnsi="Times New Roman" w:cs="Times New Roman"/>
          <w:sz w:val="24"/>
          <w:szCs w:val="24"/>
          <w:lang w:val="en-NZ"/>
        </w:rPr>
      </w:pPr>
    </w:p>
    <w:p w:rsidR="008F16AE" w:rsidRPr="00AE7123" w:rsidRDefault="008F16AE" w:rsidP="008F16AE">
      <w:pPr>
        <w:pStyle w:val="NoSpacing"/>
        <w:rPr>
          <w:rFonts w:ascii="Times New Roman" w:hAnsi="Times New Roman" w:cs="Times New Roman"/>
          <w:sz w:val="24"/>
          <w:szCs w:val="24"/>
          <w:lang w:val="en-NZ"/>
        </w:rPr>
      </w:pPr>
      <w:r w:rsidRPr="00AE7123">
        <w:rPr>
          <w:rFonts w:ascii="Times New Roman" w:hAnsi="Times New Roman" w:cs="Times New Roman"/>
          <w:sz w:val="24"/>
          <w:szCs w:val="24"/>
          <w:u w:val="single"/>
          <w:lang w:val="en-NZ"/>
        </w:rPr>
        <w:t>Wades-Giles</w:t>
      </w:r>
      <w:r w:rsidRPr="00AE7123">
        <w:rPr>
          <w:rFonts w:ascii="Times New Roman" w:hAnsi="Times New Roman" w:cs="Times New Roman"/>
          <w:sz w:val="24"/>
          <w:szCs w:val="24"/>
          <w:u w:val="single"/>
          <w:lang w:val="en-NZ"/>
        </w:rPr>
        <w:tab/>
      </w:r>
      <w:r w:rsidRPr="00AE7123">
        <w:rPr>
          <w:rFonts w:ascii="Times New Roman" w:hAnsi="Times New Roman" w:cs="Times New Roman"/>
          <w:sz w:val="24"/>
          <w:szCs w:val="24"/>
          <w:lang w:val="en-NZ"/>
        </w:rPr>
        <w:tab/>
      </w:r>
      <w:r w:rsidRPr="00AE7123">
        <w:rPr>
          <w:rFonts w:ascii="Times New Roman" w:hAnsi="Times New Roman" w:cs="Times New Roman"/>
          <w:i/>
          <w:sz w:val="24"/>
          <w:szCs w:val="24"/>
          <w:u w:val="single"/>
          <w:lang w:val="en-NZ"/>
        </w:rPr>
        <w:t>pinyin</w:t>
      </w:r>
    </w:p>
    <w:p w:rsidR="008F16AE" w:rsidRPr="00AE7123" w:rsidRDefault="008F16AE" w:rsidP="008F16AE">
      <w:pPr>
        <w:pStyle w:val="NoSpacing"/>
        <w:rPr>
          <w:rFonts w:ascii="Times New Roman" w:hAnsi="Times New Roman" w:cs="Times New Roman"/>
          <w:sz w:val="24"/>
          <w:szCs w:val="24"/>
          <w:lang w:val="en-NZ"/>
        </w:rPr>
      </w:pPr>
      <w:r w:rsidRPr="00AE7123">
        <w:rPr>
          <w:rFonts w:ascii="Times New Roman" w:hAnsi="Times New Roman" w:cs="Times New Roman"/>
          <w:sz w:val="24"/>
          <w:szCs w:val="24"/>
          <w:lang w:val="en-NZ"/>
        </w:rPr>
        <w:t xml:space="preserve">Mao </w:t>
      </w:r>
      <w:proofErr w:type="spellStart"/>
      <w:r w:rsidRPr="00AE7123">
        <w:rPr>
          <w:rFonts w:ascii="Times New Roman" w:hAnsi="Times New Roman" w:cs="Times New Roman"/>
          <w:sz w:val="24"/>
          <w:szCs w:val="24"/>
          <w:lang w:val="en-NZ"/>
        </w:rPr>
        <w:t>Tse-tung</w:t>
      </w:r>
      <w:proofErr w:type="spellEnd"/>
      <w:r w:rsidRPr="00AE7123">
        <w:rPr>
          <w:rFonts w:ascii="Times New Roman" w:hAnsi="Times New Roman" w:cs="Times New Roman"/>
          <w:sz w:val="24"/>
          <w:szCs w:val="24"/>
          <w:lang w:val="en-NZ"/>
        </w:rPr>
        <w:tab/>
      </w:r>
      <w:r>
        <w:rPr>
          <w:rFonts w:ascii="Times New Roman" w:hAnsi="Times New Roman" w:cs="Times New Roman"/>
          <w:sz w:val="24"/>
          <w:szCs w:val="24"/>
          <w:lang w:val="en-NZ"/>
        </w:rPr>
        <w:tab/>
      </w:r>
      <w:r w:rsidRPr="00AE7123">
        <w:rPr>
          <w:rFonts w:ascii="Times New Roman" w:hAnsi="Times New Roman" w:cs="Times New Roman"/>
          <w:sz w:val="24"/>
          <w:szCs w:val="24"/>
          <w:lang w:val="en-NZ"/>
        </w:rPr>
        <w:t>Mao Zedong</w:t>
      </w:r>
    </w:p>
    <w:p w:rsidR="008F16AE" w:rsidRPr="00AE7123" w:rsidRDefault="008F16AE" w:rsidP="008F16AE">
      <w:pPr>
        <w:pStyle w:val="NoSpacing"/>
        <w:rPr>
          <w:rFonts w:ascii="Times New Roman" w:hAnsi="Times New Roman" w:cs="Times New Roman"/>
          <w:sz w:val="24"/>
          <w:szCs w:val="24"/>
          <w:lang w:val="en-NZ"/>
        </w:rPr>
      </w:pPr>
      <w:proofErr w:type="spellStart"/>
      <w:r w:rsidRPr="00AE7123">
        <w:rPr>
          <w:rFonts w:ascii="Times New Roman" w:hAnsi="Times New Roman" w:cs="Times New Roman"/>
          <w:sz w:val="24"/>
          <w:szCs w:val="24"/>
          <w:lang w:val="en-NZ"/>
        </w:rPr>
        <w:t>Teng</w:t>
      </w:r>
      <w:proofErr w:type="spellEnd"/>
      <w:r w:rsidRPr="00AE7123">
        <w:rPr>
          <w:rFonts w:ascii="Times New Roman" w:hAnsi="Times New Roman" w:cs="Times New Roman"/>
          <w:sz w:val="24"/>
          <w:szCs w:val="24"/>
          <w:lang w:val="en-NZ"/>
        </w:rPr>
        <w:t xml:space="preserve"> Hsiao-</w:t>
      </w:r>
      <w:proofErr w:type="spellStart"/>
      <w:r w:rsidRPr="00AE7123">
        <w:rPr>
          <w:rFonts w:ascii="Times New Roman" w:hAnsi="Times New Roman" w:cs="Times New Roman"/>
          <w:sz w:val="24"/>
          <w:szCs w:val="24"/>
          <w:lang w:val="en-NZ"/>
        </w:rPr>
        <w:t>p’ing</w:t>
      </w:r>
      <w:proofErr w:type="spellEnd"/>
      <w:r w:rsidRPr="00AE7123">
        <w:rPr>
          <w:rFonts w:ascii="Times New Roman" w:hAnsi="Times New Roman" w:cs="Times New Roman"/>
          <w:sz w:val="24"/>
          <w:szCs w:val="24"/>
          <w:lang w:val="en-NZ"/>
        </w:rPr>
        <w:tab/>
        <w:t>Deng Xiaoping</w:t>
      </w:r>
    </w:p>
    <w:p w:rsidR="008F16AE" w:rsidRPr="00AE7123" w:rsidRDefault="008F16AE" w:rsidP="008F16AE">
      <w:pPr>
        <w:pStyle w:val="NoSpacing"/>
        <w:rPr>
          <w:rFonts w:ascii="Times New Roman" w:hAnsi="Times New Roman" w:cs="Times New Roman"/>
          <w:sz w:val="24"/>
          <w:szCs w:val="24"/>
          <w:lang w:val="en-NZ"/>
        </w:rPr>
      </w:pPr>
      <w:r w:rsidRPr="00AE7123">
        <w:rPr>
          <w:rFonts w:ascii="Times New Roman" w:hAnsi="Times New Roman" w:cs="Times New Roman"/>
          <w:sz w:val="24"/>
          <w:szCs w:val="24"/>
          <w:lang w:val="en-NZ"/>
        </w:rPr>
        <w:t>Kuomintang</w:t>
      </w:r>
      <w:r w:rsidRPr="00AE7123">
        <w:rPr>
          <w:rFonts w:ascii="Times New Roman" w:hAnsi="Times New Roman" w:cs="Times New Roman"/>
          <w:sz w:val="24"/>
          <w:szCs w:val="24"/>
          <w:lang w:val="en-NZ"/>
        </w:rPr>
        <w:tab/>
      </w:r>
      <w:r w:rsidRPr="00AE7123">
        <w:rPr>
          <w:rFonts w:ascii="Times New Roman" w:hAnsi="Times New Roman" w:cs="Times New Roman"/>
          <w:sz w:val="24"/>
          <w:szCs w:val="24"/>
          <w:lang w:val="en-NZ"/>
        </w:rPr>
        <w:tab/>
      </w:r>
      <w:proofErr w:type="spellStart"/>
      <w:r w:rsidRPr="00AE7123">
        <w:rPr>
          <w:rFonts w:ascii="Times New Roman" w:hAnsi="Times New Roman" w:cs="Times New Roman"/>
          <w:sz w:val="24"/>
          <w:szCs w:val="24"/>
          <w:lang w:val="en-NZ"/>
        </w:rPr>
        <w:t>Guomindang</w:t>
      </w:r>
      <w:proofErr w:type="spellEnd"/>
    </w:p>
    <w:p w:rsidR="008F16AE" w:rsidRPr="00AE7123" w:rsidRDefault="008F16AE" w:rsidP="008F16AE">
      <w:pPr>
        <w:pStyle w:val="NoSpacing"/>
        <w:rPr>
          <w:rFonts w:ascii="Times New Roman" w:hAnsi="Times New Roman" w:cs="Times New Roman"/>
          <w:sz w:val="24"/>
          <w:szCs w:val="24"/>
          <w:lang w:val="en-NZ"/>
        </w:rPr>
      </w:pPr>
    </w:p>
    <w:p w:rsidR="008F16AE" w:rsidRPr="00AE7123" w:rsidRDefault="008F16AE" w:rsidP="008F16AE">
      <w:pPr>
        <w:pStyle w:val="NoSpacing"/>
        <w:rPr>
          <w:rStyle w:val="Hyperlink"/>
          <w:rFonts w:ascii="Times New Roman" w:hAnsi="Times New Roman" w:cs="Times New Roman"/>
          <w:sz w:val="24"/>
          <w:szCs w:val="24"/>
        </w:rPr>
      </w:pPr>
      <w:r w:rsidRPr="00AE7123">
        <w:rPr>
          <w:rFonts w:ascii="Times New Roman" w:hAnsi="Times New Roman" w:cs="Times New Roman"/>
          <w:sz w:val="24"/>
          <w:szCs w:val="24"/>
          <w:lang w:val="en-NZ"/>
        </w:rPr>
        <w:t xml:space="preserve">For a full conversion table, see </w:t>
      </w:r>
      <w:hyperlink r:id="rId60" w:history="1">
        <w:r w:rsidRPr="00AE7123">
          <w:rPr>
            <w:rStyle w:val="Hyperlink"/>
            <w:rFonts w:ascii="Times New Roman" w:hAnsi="Times New Roman" w:cs="Times New Roman"/>
            <w:sz w:val="24"/>
            <w:szCs w:val="24"/>
          </w:rPr>
          <w:t>http://library.ust.hk/guides/opac/conversion-tables.html</w:t>
        </w:r>
      </w:hyperlink>
    </w:p>
    <w:p w:rsidR="008F16AE" w:rsidRPr="00AE7123" w:rsidRDefault="008F16AE" w:rsidP="008F16AE">
      <w:pPr>
        <w:pStyle w:val="NoSpacing"/>
        <w:rPr>
          <w:rStyle w:val="Hyperlink"/>
          <w:rFonts w:ascii="Times New Roman" w:hAnsi="Times New Roman" w:cs="Times New Roman"/>
          <w:color w:val="auto"/>
          <w:sz w:val="24"/>
          <w:szCs w:val="24"/>
          <w:u w:val="none"/>
        </w:rPr>
      </w:pPr>
    </w:p>
    <w:p w:rsidR="008F16AE" w:rsidRPr="00AE7123" w:rsidRDefault="008F16AE" w:rsidP="008F16AE">
      <w:pPr>
        <w:pStyle w:val="NoSpacing"/>
        <w:rPr>
          <w:rStyle w:val="Hyperlink"/>
          <w:rFonts w:ascii="Times New Roman" w:hAnsi="Times New Roman" w:cs="Times New Roman"/>
          <w:color w:val="auto"/>
          <w:sz w:val="24"/>
          <w:szCs w:val="24"/>
          <w:u w:val="none"/>
        </w:rPr>
      </w:pPr>
      <w:r w:rsidRPr="00AE7123">
        <w:rPr>
          <w:rStyle w:val="Hyperlink"/>
          <w:rFonts w:ascii="Times New Roman" w:hAnsi="Times New Roman" w:cs="Times New Roman"/>
          <w:color w:val="auto"/>
          <w:sz w:val="24"/>
          <w:szCs w:val="24"/>
          <w:u w:val="none"/>
        </w:rPr>
        <w:t xml:space="preserve">Place names </w:t>
      </w:r>
      <w:proofErr w:type="gramStart"/>
      <w:r w:rsidRPr="00AE7123">
        <w:rPr>
          <w:rStyle w:val="Hyperlink"/>
          <w:rFonts w:ascii="Times New Roman" w:hAnsi="Times New Roman" w:cs="Times New Roman"/>
          <w:color w:val="auto"/>
          <w:sz w:val="24"/>
          <w:szCs w:val="24"/>
          <w:u w:val="none"/>
        </w:rPr>
        <w:t>have also been written</w:t>
      </w:r>
      <w:proofErr w:type="gramEnd"/>
      <w:r w:rsidRPr="00AE7123">
        <w:rPr>
          <w:rStyle w:val="Hyperlink"/>
          <w:rFonts w:ascii="Times New Roman" w:hAnsi="Times New Roman" w:cs="Times New Roman"/>
          <w:color w:val="auto"/>
          <w:sz w:val="24"/>
          <w:szCs w:val="24"/>
          <w:u w:val="none"/>
        </w:rPr>
        <w:t xml:space="preserve"> in different ways (though the difference is between the old China Postal Map Romanization and </w:t>
      </w:r>
      <w:r w:rsidRPr="00AE7123">
        <w:rPr>
          <w:rStyle w:val="Hyperlink"/>
          <w:rFonts w:ascii="Times New Roman" w:hAnsi="Times New Roman" w:cs="Times New Roman"/>
          <w:i/>
          <w:iCs/>
          <w:color w:val="auto"/>
          <w:sz w:val="24"/>
          <w:szCs w:val="24"/>
          <w:u w:val="none"/>
        </w:rPr>
        <w:t>pinyin</w:t>
      </w:r>
      <w:r w:rsidRPr="00AE7123">
        <w:rPr>
          <w:rStyle w:val="Hyperlink"/>
          <w:rFonts w:ascii="Times New Roman" w:hAnsi="Times New Roman" w:cs="Times New Roman"/>
          <w:color w:val="auto"/>
          <w:sz w:val="24"/>
          <w:szCs w:val="24"/>
          <w:u w:val="none"/>
        </w:rPr>
        <w:t xml:space="preserve">, not WG and </w:t>
      </w:r>
      <w:r w:rsidRPr="00AE7123">
        <w:rPr>
          <w:rStyle w:val="Hyperlink"/>
          <w:rFonts w:ascii="Times New Roman" w:hAnsi="Times New Roman" w:cs="Times New Roman"/>
          <w:i/>
          <w:iCs/>
          <w:color w:val="auto"/>
          <w:sz w:val="24"/>
          <w:szCs w:val="24"/>
          <w:u w:val="none"/>
        </w:rPr>
        <w:t>pinyin</w:t>
      </w:r>
      <w:r w:rsidRPr="00AE7123">
        <w:rPr>
          <w:rStyle w:val="Hyperlink"/>
          <w:rFonts w:ascii="Times New Roman" w:hAnsi="Times New Roman" w:cs="Times New Roman"/>
          <w:color w:val="auto"/>
          <w:sz w:val="24"/>
          <w:szCs w:val="24"/>
          <w:u w:val="none"/>
        </w:rPr>
        <w:t>):</w:t>
      </w:r>
    </w:p>
    <w:p w:rsidR="008F16AE" w:rsidRPr="00AE7123" w:rsidRDefault="008F16AE" w:rsidP="008F16AE">
      <w:pPr>
        <w:pStyle w:val="NoSpacing"/>
        <w:rPr>
          <w:rStyle w:val="Hyperlink"/>
          <w:rFonts w:ascii="Times New Roman" w:hAnsi="Times New Roman" w:cs="Times New Roman"/>
          <w:color w:val="auto"/>
          <w:sz w:val="24"/>
          <w:szCs w:val="24"/>
          <w:u w:val="none"/>
        </w:rPr>
      </w:pPr>
    </w:p>
    <w:p w:rsidR="008F16AE" w:rsidRPr="00AE7123" w:rsidRDefault="008F16AE" w:rsidP="008F16AE">
      <w:pPr>
        <w:pStyle w:val="NoSpacing"/>
        <w:rPr>
          <w:rStyle w:val="Hyperlink"/>
          <w:rFonts w:ascii="Times New Roman" w:hAnsi="Times New Roman" w:cs="Times New Roman"/>
          <w:color w:val="auto"/>
          <w:sz w:val="24"/>
          <w:szCs w:val="24"/>
          <w:u w:val="none"/>
        </w:rPr>
      </w:pPr>
      <w:r w:rsidRPr="00AE7123">
        <w:rPr>
          <w:rStyle w:val="Hyperlink"/>
          <w:rFonts w:ascii="Times New Roman" w:hAnsi="Times New Roman" w:cs="Times New Roman"/>
          <w:color w:val="auto"/>
          <w:sz w:val="24"/>
          <w:szCs w:val="24"/>
          <w:u w:val="none"/>
        </w:rPr>
        <w:t xml:space="preserve">Peking (Peiping) = Beijing </w:t>
      </w:r>
      <w:r w:rsidRPr="00AE7123">
        <w:rPr>
          <w:rStyle w:val="Hyperlink"/>
          <w:rFonts w:ascii="Times New Roman" w:hAnsi="Times New Roman" w:cs="Times New Roman"/>
          <w:color w:val="auto"/>
          <w:sz w:val="24"/>
          <w:szCs w:val="24"/>
          <w:u w:val="none"/>
        </w:rPr>
        <w:tab/>
      </w:r>
      <w:r w:rsidRPr="00AE7123">
        <w:rPr>
          <w:rStyle w:val="Hyperlink"/>
          <w:rFonts w:ascii="Times New Roman" w:hAnsi="Times New Roman" w:cs="Times New Roman"/>
          <w:color w:val="auto"/>
          <w:sz w:val="24"/>
          <w:szCs w:val="24"/>
          <w:u w:val="none"/>
        </w:rPr>
        <w:tab/>
        <w:t>Nanking = Nanjing</w:t>
      </w:r>
    </w:p>
    <w:p w:rsidR="008F16AE" w:rsidRPr="00AE7123" w:rsidRDefault="008F16AE" w:rsidP="008F16AE">
      <w:pPr>
        <w:pStyle w:val="NoSpacing"/>
        <w:rPr>
          <w:rStyle w:val="Hyperlink"/>
          <w:rFonts w:ascii="Times New Roman" w:hAnsi="Times New Roman" w:cs="Times New Roman"/>
          <w:color w:val="auto"/>
          <w:sz w:val="24"/>
          <w:szCs w:val="24"/>
          <w:u w:val="none"/>
        </w:rPr>
      </w:pPr>
      <w:r w:rsidRPr="00AE7123">
        <w:rPr>
          <w:rStyle w:val="Hyperlink"/>
          <w:rFonts w:ascii="Times New Roman" w:hAnsi="Times New Roman" w:cs="Times New Roman"/>
          <w:color w:val="auto"/>
          <w:sz w:val="24"/>
          <w:szCs w:val="24"/>
          <w:u w:val="none"/>
        </w:rPr>
        <w:t xml:space="preserve">Sinkiang = Xinjiang </w:t>
      </w:r>
      <w:r w:rsidRPr="00AE7123">
        <w:rPr>
          <w:rStyle w:val="Hyperlink"/>
          <w:rFonts w:ascii="Times New Roman" w:hAnsi="Times New Roman" w:cs="Times New Roman"/>
          <w:color w:val="auto"/>
          <w:sz w:val="24"/>
          <w:szCs w:val="24"/>
          <w:u w:val="none"/>
        </w:rPr>
        <w:tab/>
      </w:r>
      <w:r w:rsidRPr="00AE7123">
        <w:rPr>
          <w:rStyle w:val="Hyperlink"/>
          <w:rFonts w:ascii="Times New Roman" w:hAnsi="Times New Roman" w:cs="Times New Roman"/>
          <w:color w:val="auto"/>
          <w:sz w:val="24"/>
          <w:szCs w:val="24"/>
          <w:u w:val="none"/>
        </w:rPr>
        <w:tab/>
      </w:r>
      <w:r w:rsidRPr="00AE7123">
        <w:rPr>
          <w:rStyle w:val="Hyperlink"/>
          <w:rFonts w:ascii="Times New Roman" w:hAnsi="Times New Roman" w:cs="Times New Roman"/>
          <w:color w:val="auto"/>
          <w:sz w:val="24"/>
          <w:szCs w:val="24"/>
          <w:u w:val="none"/>
        </w:rPr>
        <w:tab/>
        <w:t>Kiangsu = Jiangsu</w:t>
      </w:r>
    </w:p>
    <w:p w:rsidR="008F16AE" w:rsidRPr="00AE7123" w:rsidRDefault="008F16AE" w:rsidP="008F16AE">
      <w:pPr>
        <w:pStyle w:val="NoSpacing"/>
        <w:rPr>
          <w:rStyle w:val="Hyperlink"/>
          <w:rFonts w:ascii="Times New Roman" w:hAnsi="Times New Roman" w:cs="Times New Roman"/>
          <w:color w:val="auto"/>
          <w:sz w:val="24"/>
          <w:szCs w:val="24"/>
          <w:u w:val="none"/>
        </w:rPr>
      </w:pPr>
      <w:r w:rsidRPr="00AE7123">
        <w:rPr>
          <w:rStyle w:val="Hyperlink"/>
          <w:rFonts w:ascii="Times New Roman" w:hAnsi="Times New Roman" w:cs="Times New Roman"/>
          <w:color w:val="auto"/>
          <w:sz w:val="24"/>
          <w:szCs w:val="24"/>
          <w:u w:val="none"/>
        </w:rPr>
        <w:t xml:space="preserve">Szechwan = Sichuan </w:t>
      </w:r>
      <w:r w:rsidRPr="00AE7123">
        <w:rPr>
          <w:rStyle w:val="Hyperlink"/>
          <w:rFonts w:ascii="Times New Roman" w:hAnsi="Times New Roman" w:cs="Times New Roman"/>
          <w:color w:val="auto"/>
          <w:sz w:val="24"/>
          <w:szCs w:val="24"/>
          <w:u w:val="none"/>
        </w:rPr>
        <w:tab/>
      </w:r>
      <w:r w:rsidRPr="00AE7123">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sidRPr="00AE7123">
        <w:rPr>
          <w:rStyle w:val="Hyperlink"/>
          <w:rFonts w:ascii="Times New Roman" w:hAnsi="Times New Roman" w:cs="Times New Roman"/>
          <w:color w:val="auto"/>
          <w:sz w:val="24"/>
          <w:szCs w:val="24"/>
          <w:u w:val="none"/>
        </w:rPr>
        <w:t xml:space="preserve">Canton = Guangzhou </w:t>
      </w:r>
    </w:p>
    <w:p w:rsidR="008F16AE" w:rsidRPr="00AE7123" w:rsidRDefault="008F16AE" w:rsidP="008F16AE">
      <w:pPr>
        <w:pStyle w:val="NoSpacing"/>
        <w:rPr>
          <w:rStyle w:val="Hyperlink"/>
          <w:rFonts w:ascii="Times New Roman" w:hAnsi="Times New Roman" w:cs="Times New Roman"/>
          <w:color w:val="auto"/>
          <w:sz w:val="24"/>
          <w:szCs w:val="24"/>
          <w:u w:val="none"/>
        </w:rPr>
      </w:pPr>
      <w:r w:rsidRPr="00AE7123">
        <w:rPr>
          <w:rStyle w:val="Hyperlink"/>
          <w:rFonts w:ascii="Times New Roman" w:hAnsi="Times New Roman" w:cs="Times New Roman"/>
          <w:color w:val="auto"/>
          <w:sz w:val="24"/>
          <w:szCs w:val="24"/>
          <w:u w:val="none"/>
        </w:rPr>
        <w:t xml:space="preserve">Tientsin = Tianjin </w:t>
      </w:r>
      <w:r w:rsidRPr="00AE7123">
        <w:rPr>
          <w:rStyle w:val="Hyperlink"/>
          <w:rFonts w:ascii="Times New Roman" w:hAnsi="Times New Roman" w:cs="Times New Roman"/>
          <w:color w:val="auto"/>
          <w:sz w:val="24"/>
          <w:szCs w:val="24"/>
          <w:u w:val="none"/>
        </w:rPr>
        <w:tab/>
      </w:r>
      <w:r w:rsidRPr="00AE7123">
        <w:rPr>
          <w:rStyle w:val="Hyperlink"/>
          <w:rFonts w:ascii="Times New Roman" w:hAnsi="Times New Roman" w:cs="Times New Roman"/>
          <w:color w:val="auto"/>
          <w:sz w:val="24"/>
          <w:szCs w:val="24"/>
          <w:u w:val="none"/>
        </w:rPr>
        <w:tab/>
      </w:r>
      <w:r w:rsidRPr="00AE7123">
        <w:rPr>
          <w:rStyle w:val="Hyperlink"/>
          <w:rFonts w:ascii="Times New Roman" w:hAnsi="Times New Roman" w:cs="Times New Roman"/>
          <w:color w:val="auto"/>
          <w:sz w:val="24"/>
          <w:szCs w:val="24"/>
          <w:u w:val="none"/>
        </w:rPr>
        <w:tab/>
        <w:t>Chekiang = Zhejiang</w:t>
      </w:r>
    </w:p>
    <w:p w:rsidR="008F16AE" w:rsidRPr="00AE7123" w:rsidRDefault="008F16AE" w:rsidP="008F16AE">
      <w:pPr>
        <w:pStyle w:val="NoSpacing"/>
        <w:ind w:left="3600" w:hanging="3600"/>
        <w:rPr>
          <w:rFonts w:ascii="Times New Roman" w:hAnsi="Times New Roman" w:cs="Times New Roman"/>
          <w:sz w:val="24"/>
          <w:szCs w:val="24"/>
          <w:lang w:val="en-NZ"/>
        </w:rPr>
      </w:pPr>
      <w:r w:rsidRPr="00AE7123">
        <w:rPr>
          <w:rFonts w:ascii="Times New Roman" w:hAnsi="Times New Roman" w:cs="Times New Roman"/>
          <w:sz w:val="24"/>
          <w:szCs w:val="24"/>
          <w:lang w:val="en-NZ"/>
        </w:rPr>
        <w:t>Fukien = Fujian</w:t>
      </w:r>
      <w:r w:rsidRPr="00AE7123">
        <w:rPr>
          <w:rFonts w:ascii="Times New Roman" w:hAnsi="Times New Roman" w:cs="Times New Roman"/>
          <w:sz w:val="24"/>
          <w:szCs w:val="24"/>
          <w:lang w:val="en-NZ"/>
        </w:rPr>
        <w:tab/>
        <w:t xml:space="preserve">Shensi = Shaanxi (the double ‘a’ deviates from </w:t>
      </w:r>
      <w:r w:rsidRPr="00AE7123">
        <w:rPr>
          <w:rFonts w:ascii="Times New Roman" w:hAnsi="Times New Roman" w:cs="Times New Roman"/>
          <w:i/>
          <w:iCs/>
          <w:sz w:val="24"/>
          <w:szCs w:val="24"/>
          <w:lang w:val="en-NZ"/>
        </w:rPr>
        <w:t>pinyin</w:t>
      </w:r>
      <w:r w:rsidRPr="00AE7123">
        <w:rPr>
          <w:rFonts w:ascii="Times New Roman" w:hAnsi="Times New Roman" w:cs="Times New Roman"/>
          <w:sz w:val="24"/>
          <w:szCs w:val="24"/>
          <w:lang w:val="en-NZ"/>
        </w:rPr>
        <w:t xml:space="preserve">, to mark a different tone from than that of </w:t>
      </w:r>
      <w:proofErr w:type="spellStart"/>
      <w:r w:rsidRPr="00AE7123">
        <w:rPr>
          <w:rFonts w:ascii="Times New Roman" w:hAnsi="Times New Roman" w:cs="Times New Roman"/>
          <w:sz w:val="24"/>
          <w:szCs w:val="24"/>
          <w:lang w:val="en-NZ"/>
        </w:rPr>
        <w:t>neighboring</w:t>
      </w:r>
      <w:proofErr w:type="spellEnd"/>
      <w:r w:rsidRPr="00AE7123">
        <w:rPr>
          <w:rFonts w:ascii="Times New Roman" w:hAnsi="Times New Roman" w:cs="Times New Roman"/>
          <w:sz w:val="24"/>
          <w:szCs w:val="24"/>
          <w:lang w:val="en-NZ"/>
        </w:rPr>
        <w:t xml:space="preserve"> Shanxi.</w:t>
      </w:r>
    </w:p>
    <w:p w:rsidR="008F16AE" w:rsidRPr="00AE7123" w:rsidRDefault="008F16AE" w:rsidP="008F16AE">
      <w:pPr>
        <w:rPr>
          <w:rFonts w:ascii="Times New Roman" w:hAnsi="Times New Roman" w:cs="Times New Roman"/>
          <w:lang w:val="en-NZ" w:eastAsia="zh-CN"/>
        </w:rPr>
      </w:pPr>
    </w:p>
    <w:p w:rsidR="008F16AE" w:rsidRPr="00AE7123" w:rsidRDefault="008F16AE" w:rsidP="008F16AE">
      <w:pPr>
        <w:pStyle w:val="NoSpacing"/>
        <w:ind w:left="2880" w:hanging="2880"/>
        <w:rPr>
          <w:rFonts w:ascii="Times New Roman" w:hAnsi="Times New Roman" w:cs="Times New Roman"/>
          <w:sz w:val="24"/>
          <w:szCs w:val="24"/>
          <w:lang w:val="en-NZ"/>
        </w:rPr>
      </w:pPr>
    </w:p>
    <w:p w:rsidR="008F16AE" w:rsidRPr="00AE7123" w:rsidRDefault="008F16AE" w:rsidP="008F16AE">
      <w:pPr>
        <w:pStyle w:val="NoSpacing"/>
        <w:rPr>
          <w:rFonts w:ascii="Times New Roman" w:hAnsi="Times New Roman" w:cs="Times New Roman"/>
          <w:b/>
          <w:sz w:val="24"/>
          <w:szCs w:val="24"/>
          <w:u w:val="single"/>
        </w:rPr>
      </w:pPr>
      <w:r w:rsidRPr="00AE7123">
        <w:rPr>
          <w:rFonts w:ascii="Times New Roman" w:hAnsi="Times New Roman" w:cs="Times New Roman"/>
          <w:b/>
          <w:sz w:val="24"/>
          <w:szCs w:val="24"/>
          <w:u w:val="single"/>
        </w:rPr>
        <w:t xml:space="preserve">How to pronounce </w:t>
      </w:r>
      <w:r w:rsidRPr="00AE7123">
        <w:rPr>
          <w:rFonts w:ascii="Times New Roman" w:hAnsi="Times New Roman" w:cs="Times New Roman"/>
          <w:b/>
          <w:i/>
          <w:sz w:val="24"/>
          <w:szCs w:val="24"/>
          <w:u w:val="single"/>
        </w:rPr>
        <w:t>pinyin</w:t>
      </w:r>
      <w:r w:rsidRPr="00AE7123">
        <w:rPr>
          <w:rFonts w:ascii="Times New Roman" w:hAnsi="Times New Roman" w:cs="Times New Roman"/>
          <w:b/>
          <w:sz w:val="24"/>
          <w:szCs w:val="24"/>
          <w:u w:val="single"/>
        </w:rPr>
        <w:t>:</w:t>
      </w: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 xml:space="preserve">(NB: most sounds in Chinese are actually easy for English speakers to pronounce; </w:t>
      </w:r>
      <w:proofErr w:type="gramStart"/>
      <w:r w:rsidRPr="00AE7123">
        <w:rPr>
          <w:rFonts w:ascii="Times New Roman" w:hAnsi="Times New Roman" w:cs="Times New Roman"/>
          <w:sz w:val="24"/>
          <w:szCs w:val="24"/>
        </w:rPr>
        <w:t>it’s</w:t>
      </w:r>
      <w:proofErr w:type="gramEnd"/>
      <w:r w:rsidRPr="00AE7123">
        <w:rPr>
          <w:rFonts w:ascii="Times New Roman" w:hAnsi="Times New Roman" w:cs="Times New Roman"/>
          <w:sz w:val="24"/>
          <w:szCs w:val="24"/>
        </w:rPr>
        <w:t xml:space="preserve"> the Romanization that’s tricky), approximately:</w:t>
      </w:r>
    </w:p>
    <w:p w:rsidR="008F16AE" w:rsidRPr="00AE7123" w:rsidRDefault="008F16AE" w:rsidP="008F16AE">
      <w:pPr>
        <w:pStyle w:val="NoSpacing"/>
        <w:rPr>
          <w:rFonts w:ascii="Times New Roman" w:hAnsi="Times New Roman" w:cs="Times New Roman"/>
          <w:sz w:val="24"/>
          <w:szCs w:val="24"/>
        </w:rPr>
      </w:pP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-‘Q’ = ‘</w:t>
      </w:r>
      <w:proofErr w:type="spellStart"/>
      <w:r w:rsidRPr="00AE7123">
        <w:rPr>
          <w:rFonts w:ascii="Times New Roman" w:hAnsi="Times New Roman" w:cs="Times New Roman"/>
          <w:i/>
          <w:sz w:val="24"/>
          <w:szCs w:val="24"/>
        </w:rPr>
        <w:t>ch</w:t>
      </w:r>
      <w:proofErr w:type="spellEnd"/>
      <w:r w:rsidRPr="00AE7123">
        <w:rPr>
          <w:rFonts w:ascii="Times New Roman" w:hAnsi="Times New Roman" w:cs="Times New Roman"/>
          <w:sz w:val="24"/>
          <w:szCs w:val="24"/>
        </w:rPr>
        <w:t xml:space="preserve">’ </w:t>
      </w:r>
      <w:r w:rsidRPr="00AE7123">
        <w:rPr>
          <w:rFonts w:ascii="Times New Roman" w:hAnsi="Times New Roman" w:cs="Times New Roman"/>
          <w:sz w:val="24"/>
          <w:szCs w:val="24"/>
        </w:rPr>
        <w:tab/>
        <w:t xml:space="preserve">Qu </w:t>
      </w:r>
      <w:proofErr w:type="spellStart"/>
      <w:r w:rsidRPr="00AE7123">
        <w:rPr>
          <w:rFonts w:ascii="Times New Roman" w:hAnsi="Times New Roman" w:cs="Times New Roman"/>
          <w:sz w:val="24"/>
          <w:szCs w:val="24"/>
        </w:rPr>
        <w:t>Qiubai</w:t>
      </w:r>
      <w:proofErr w:type="spellEnd"/>
      <w:r w:rsidRPr="00AE7123">
        <w:rPr>
          <w:rFonts w:ascii="Times New Roman" w:hAnsi="Times New Roman" w:cs="Times New Roman"/>
          <w:sz w:val="24"/>
          <w:szCs w:val="24"/>
        </w:rPr>
        <w:t xml:space="preserve"> = </w:t>
      </w:r>
      <w:proofErr w:type="spellStart"/>
      <w:r w:rsidRPr="00AE7123">
        <w:rPr>
          <w:rFonts w:ascii="Times New Roman" w:hAnsi="Times New Roman" w:cs="Times New Roman"/>
          <w:sz w:val="24"/>
          <w:szCs w:val="24"/>
        </w:rPr>
        <w:t>Chü</w:t>
      </w:r>
      <w:proofErr w:type="spellEnd"/>
      <w:r w:rsidRPr="00AE7123">
        <w:rPr>
          <w:rFonts w:ascii="Times New Roman" w:hAnsi="Times New Roman" w:cs="Times New Roman"/>
          <w:sz w:val="24"/>
          <w:szCs w:val="24"/>
        </w:rPr>
        <w:t xml:space="preserve"> </w:t>
      </w:r>
      <w:proofErr w:type="spellStart"/>
      <w:r w:rsidRPr="00AE7123">
        <w:rPr>
          <w:rFonts w:ascii="Times New Roman" w:hAnsi="Times New Roman" w:cs="Times New Roman"/>
          <w:sz w:val="24"/>
          <w:szCs w:val="24"/>
        </w:rPr>
        <w:t>Cheeo-bai</w:t>
      </w:r>
      <w:proofErr w:type="spellEnd"/>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-‘X’ = ‘</w:t>
      </w:r>
      <w:proofErr w:type="spellStart"/>
      <w:r w:rsidRPr="00AE7123">
        <w:rPr>
          <w:rFonts w:ascii="Times New Roman" w:hAnsi="Times New Roman" w:cs="Times New Roman"/>
          <w:i/>
          <w:sz w:val="24"/>
          <w:szCs w:val="24"/>
        </w:rPr>
        <w:t>sh</w:t>
      </w:r>
      <w:proofErr w:type="spellEnd"/>
      <w:r w:rsidRPr="00AE7123">
        <w:rPr>
          <w:rFonts w:ascii="Times New Roman" w:hAnsi="Times New Roman" w:cs="Times New Roman"/>
          <w:sz w:val="24"/>
          <w:szCs w:val="24"/>
        </w:rPr>
        <w:t xml:space="preserve">’ </w:t>
      </w:r>
      <w:r w:rsidRPr="00AE7123">
        <w:rPr>
          <w:rFonts w:ascii="Times New Roman" w:hAnsi="Times New Roman" w:cs="Times New Roman"/>
          <w:sz w:val="24"/>
          <w:szCs w:val="24"/>
        </w:rPr>
        <w:tab/>
        <w:t>Xinjiang = Shin-</w:t>
      </w:r>
      <w:proofErr w:type="spellStart"/>
      <w:r w:rsidRPr="00AE7123">
        <w:rPr>
          <w:rFonts w:ascii="Times New Roman" w:hAnsi="Times New Roman" w:cs="Times New Roman"/>
          <w:sz w:val="24"/>
          <w:szCs w:val="24"/>
        </w:rPr>
        <w:t>jeeang</w:t>
      </w:r>
      <w:proofErr w:type="spellEnd"/>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-‘C’ = ‘</w:t>
      </w:r>
      <w:proofErr w:type="spellStart"/>
      <w:r w:rsidRPr="00AE7123">
        <w:rPr>
          <w:rFonts w:ascii="Times New Roman" w:hAnsi="Times New Roman" w:cs="Times New Roman"/>
          <w:i/>
          <w:sz w:val="24"/>
          <w:szCs w:val="24"/>
        </w:rPr>
        <w:t>ts</w:t>
      </w:r>
      <w:proofErr w:type="spellEnd"/>
      <w:r w:rsidRPr="00AE7123">
        <w:rPr>
          <w:rFonts w:ascii="Times New Roman" w:hAnsi="Times New Roman" w:cs="Times New Roman"/>
          <w:sz w:val="24"/>
          <w:szCs w:val="24"/>
        </w:rPr>
        <w:t xml:space="preserve">’ </w:t>
      </w:r>
      <w:r w:rsidRPr="00AE7123">
        <w:rPr>
          <w:rFonts w:ascii="Times New Roman" w:hAnsi="Times New Roman" w:cs="Times New Roman"/>
          <w:sz w:val="24"/>
          <w:szCs w:val="24"/>
        </w:rPr>
        <w:tab/>
        <w:t xml:space="preserve">Shen </w:t>
      </w:r>
      <w:proofErr w:type="spellStart"/>
      <w:r w:rsidRPr="00AE7123">
        <w:rPr>
          <w:rFonts w:ascii="Times New Roman" w:hAnsi="Times New Roman" w:cs="Times New Roman"/>
          <w:sz w:val="24"/>
          <w:szCs w:val="24"/>
        </w:rPr>
        <w:t>Congwen</w:t>
      </w:r>
      <w:proofErr w:type="spellEnd"/>
      <w:r w:rsidRPr="00AE7123">
        <w:rPr>
          <w:rFonts w:ascii="Times New Roman" w:hAnsi="Times New Roman" w:cs="Times New Roman"/>
          <w:sz w:val="24"/>
          <w:szCs w:val="24"/>
        </w:rPr>
        <w:t xml:space="preserve"> = Shen </w:t>
      </w:r>
      <w:proofErr w:type="spellStart"/>
      <w:r w:rsidRPr="00AE7123">
        <w:rPr>
          <w:rFonts w:ascii="Times New Roman" w:hAnsi="Times New Roman" w:cs="Times New Roman"/>
          <w:sz w:val="24"/>
          <w:szCs w:val="24"/>
        </w:rPr>
        <w:t>Tsung</w:t>
      </w:r>
      <w:proofErr w:type="spellEnd"/>
      <w:r w:rsidRPr="00AE7123">
        <w:rPr>
          <w:rFonts w:ascii="Times New Roman" w:hAnsi="Times New Roman" w:cs="Times New Roman"/>
          <w:sz w:val="24"/>
          <w:szCs w:val="24"/>
        </w:rPr>
        <w:t>-wen</w:t>
      </w: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w:t>
      </w:r>
      <w:proofErr w:type="spellStart"/>
      <w:r w:rsidRPr="00AE7123">
        <w:rPr>
          <w:rFonts w:ascii="Times New Roman" w:hAnsi="Times New Roman" w:cs="Times New Roman"/>
          <w:sz w:val="24"/>
          <w:szCs w:val="24"/>
        </w:rPr>
        <w:t>Zh</w:t>
      </w:r>
      <w:proofErr w:type="spellEnd"/>
      <w:r w:rsidRPr="00AE7123">
        <w:rPr>
          <w:rFonts w:ascii="Times New Roman" w:hAnsi="Times New Roman" w:cs="Times New Roman"/>
          <w:sz w:val="24"/>
          <w:szCs w:val="24"/>
        </w:rPr>
        <w:t>’ = ‘</w:t>
      </w:r>
      <w:r w:rsidRPr="00AE7123">
        <w:rPr>
          <w:rFonts w:ascii="Times New Roman" w:hAnsi="Times New Roman" w:cs="Times New Roman"/>
          <w:i/>
          <w:sz w:val="24"/>
          <w:szCs w:val="24"/>
        </w:rPr>
        <w:t>j</w:t>
      </w:r>
      <w:r w:rsidRPr="00AE7123">
        <w:rPr>
          <w:rFonts w:ascii="Times New Roman" w:hAnsi="Times New Roman" w:cs="Times New Roman"/>
          <w:sz w:val="24"/>
          <w:szCs w:val="24"/>
        </w:rPr>
        <w:t xml:space="preserve">’ </w:t>
      </w:r>
      <w:r w:rsidRPr="00AE7123">
        <w:rPr>
          <w:rFonts w:ascii="Times New Roman" w:hAnsi="Times New Roman" w:cs="Times New Roman"/>
          <w:sz w:val="24"/>
          <w:szCs w:val="24"/>
        </w:rPr>
        <w:tab/>
        <w:t xml:space="preserve">Xu </w:t>
      </w:r>
      <w:proofErr w:type="spellStart"/>
      <w:r w:rsidRPr="00AE7123">
        <w:rPr>
          <w:rFonts w:ascii="Times New Roman" w:hAnsi="Times New Roman" w:cs="Times New Roman"/>
          <w:sz w:val="24"/>
          <w:szCs w:val="24"/>
        </w:rPr>
        <w:t>Zhimo</w:t>
      </w:r>
      <w:proofErr w:type="spellEnd"/>
      <w:r w:rsidRPr="00AE7123">
        <w:rPr>
          <w:rFonts w:ascii="Times New Roman" w:hAnsi="Times New Roman" w:cs="Times New Roman"/>
          <w:sz w:val="24"/>
          <w:szCs w:val="24"/>
        </w:rPr>
        <w:t xml:space="preserve"> = </w:t>
      </w:r>
      <w:proofErr w:type="spellStart"/>
      <w:r w:rsidRPr="00AE7123">
        <w:rPr>
          <w:rFonts w:ascii="Times New Roman" w:hAnsi="Times New Roman" w:cs="Times New Roman"/>
          <w:sz w:val="24"/>
          <w:szCs w:val="24"/>
        </w:rPr>
        <w:t>Shü</w:t>
      </w:r>
      <w:proofErr w:type="spellEnd"/>
      <w:r w:rsidRPr="00AE7123">
        <w:rPr>
          <w:rFonts w:ascii="Times New Roman" w:hAnsi="Times New Roman" w:cs="Times New Roman"/>
          <w:sz w:val="24"/>
          <w:szCs w:val="24"/>
        </w:rPr>
        <w:t xml:space="preserve"> </w:t>
      </w:r>
      <w:proofErr w:type="spellStart"/>
      <w:r w:rsidRPr="00AE7123">
        <w:rPr>
          <w:rFonts w:ascii="Times New Roman" w:hAnsi="Times New Roman" w:cs="Times New Roman"/>
          <w:sz w:val="24"/>
          <w:szCs w:val="24"/>
        </w:rPr>
        <w:t>Jir-muo</w:t>
      </w:r>
      <w:proofErr w:type="spellEnd"/>
    </w:p>
    <w:p w:rsidR="008F16AE" w:rsidRPr="00AE7123" w:rsidRDefault="008F16AE" w:rsidP="008F16AE">
      <w:pPr>
        <w:pStyle w:val="NoSpacing"/>
        <w:rPr>
          <w:rFonts w:ascii="Times New Roman" w:hAnsi="Times New Roman" w:cs="Times New Roman"/>
          <w:sz w:val="24"/>
          <w:szCs w:val="24"/>
          <w:lang w:val="en-US" w:eastAsia="zh-TW"/>
        </w:rPr>
      </w:pPr>
      <w:r w:rsidRPr="00AE7123">
        <w:rPr>
          <w:rFonts w:ascii="Times New Roman" w:hAnsi="Times New Roman" w:cs="Times New Roman"/>
          <w:sz w:val="24"/>
          <w:szCs w:val="24"/>
        </w:rPr>
        <w:t>-‘a’ = ‘ah’</w:t>
      </w:r>
      <w:r w:rsidRPr="00AE7123">
        <w:rPr>
          <w:rFonts w:ascii="Times New Roman" w:hAnsi="Times New Roman" w:cs="Times New Roman"/>
          <w:sz w:val="24"/>
          <w:szCs w:val="24"/>
        </w:rPr>
        <w:tab/>
      </w:r>
      <w:r w:rsidRPr="00AE7123">
        <w:rPr>
          <w:rFonts w:ascii="Times New Roman" w:hAnsi="Times New Roman" w:cs="Times New Roman"/>
          <w:sz w:val="24"/>
          <w:szCs w:val="24"/>
          <w:lang w:eastAsia="zh-TW"/>
        </w:rPr>
        <w:t>l</w:t>
      </w:r>
      <w:proofErr w:type="spellStart"/>
      <w:r w:rsidRPr="00AE7123">
        <w:rPr>
          <w:rFonts w:ascii="Times New Roman" w:hAnsi="Times New Roman" w:cs="Times New Roman"/>
          <w:sz w:val="24"/>
          <w:szCs w:val="24"/>
          <w:lang w:val="en-US" w:eastAsia="zh-TW"/>
        </w:rPr>
        <w:t>ama</w:t>
      </w:r>
      <w:proofErr w:type="spellEnd"/>
      <w:r w:rsidRPr="00AE7123">
        <w:rPr>
          <w:rFonts w:ascii="Times New Roman" w:hAnsi="Times New Roman" w:cs="Times New Roman"/>
          <w:sz w:val="24"/>
          <w:szCs w:val="24"/>
          <w:lang w:val="en-US" w:eastAsia="zh-TW"/>
        </w:rPr>
        <w:t xml:space="preserve"> = </w:t>
      </w:r>
      <w:proofErr w:type="spellStart"/>
      <w:r w:rsidRPr="00AE7123">
        <w:rPr>
          <w:rFonts w:ascii="Times New Roman" w:hAnsi="Times New Roman" w:cs="Times New Roman"/>
          <w:sz w:val="24"/>
          <w:szCs w:val="24"/>
          <w:lang w:val="en-US" w:eastAsia="zh-TW"/>
        </w:rPr>
        <w:t>lah-mah</w:t>
      </w:r>
      <w:proofErr w:type="spellEnd"/>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lastRenderedPageBreak/>
        <w:t>-‘e’ = ‘uh’</w:t>
      </w:r>
      <w:r w:rsidRPr="00AE7123">
        <w:rPr>
          <w:rFonts w:ascii="Times New Roman" w:hAnsi="Times New Roman" w:cs="Times New Roman"/>
          <w:sz w:val="24"/>
          <w:szCs w:val="24"/>
        </w:rPr>
        <w:tab/>
        <w:t>Hebei = Huh-</w:t>
      </w:r>
      <w:proofErr w:type="spellStart"/>
      <w:r w:rsidRPr="00AE7123">
        <w:rPr>
          <w:rFonts w:ascii="Times New Roman" w:hAnsi="Times New Roman" w:cs="Times New Roman"/>
          <w:sz w:val="24"/>
          <w:szCs w:val="24"/>
        </w:rPr>
        <w:t>bei</w:t>
      </w:r>
      <w:proofErr w:type="spellEnd"/>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w:t>
      </w:r>
      <w:proofErr w:type="spellStart"/>
      <w:r w:rsidRPr="00AE7123">
        <w:rPr>
          <w:rFonts w:ascii="Times New Roman" w:hAnsi="Times New Roman" w:cs="Times New Roman"/>
          <w:sz w:val="24"/>
          <w:szCs w:val="24"/>
        </w:rPr>
        <w:t>i</w:t>
      </w:r>
      <w:proofErr w:type="spellEnd"/>
      <w:r w:rsidRPr="00AE7123">
        <w:rPr>
          <w:rFonts w:ascii="Times New Roman" w:hAnsi="Times New Roman" w:cs="Times New Roman"/>
          <w:sz w:val="24"/>
          <w:szCs w:val="24"/>
        </w:rPr>
        <w:t>’ = ‘</w:t>
      </w:r>
      <w:proofErr w:type="spellStart"/>
      <w:r w:rsidRPr="00AE7123">
        <w:rPr>
          <w:rFonts w:ascii="Times New Roman" w:hAnsi="Times New Roman" w:cs="Times New Roman"/>
          <w:sz w:val="24"/>
          <w:szCs w:val="24"/>
        </w:rPr>
        <w:t>ee</w:t>
      </w:r>
      <w:proofErr w:type="spellEnd"/>
      <w:r w:rsidRPr="00AE7123">
        <w:rPr>
          <w:rFonts w:ascii="Times New Roman" w:hAnsi="Times New Roman" w:cs="Times New Roman"/>
          <w:sz w:val="24"/>
          <w:szCs w:val="24"/>
        </w:rPr>
        <w:t>’</w:t>
      </w:r>
      <w:r w:rsidRPr="00AE7123">
        <w:rPr>
          <w:rFonts w:ascii="Times New Roman" w:hAnsi="Times New Roman" w:cs="Times New Roman"/>
          <w:sz w:val="24"/>
          <w:szCs w:val="24"/>
        </w:rPr>
        <w:tab/>
        <w:t xml:space="preserve">Xi Jinping = </w:t>
      </w:r>
      <w:proofErr w:type="spellStart"/>
      <w:r w:rsidRPr="00AE7123">
        <w:rPr>
          <w:rFonts w:ascii="Times New Roman" w:hAnsi="Times New Roman" w:cs="Times New Roman"/>
          <w:sz w:val="24"/>
          <w:szCs w:val="24"/>
        </w:rPr>
        <w:t>Shee</w:t>
      </w:r>
      <w:proofErr w:type="spellEnd"/>
      <w:r w:rsidRPr="00AE7123">
        <w:rPr>
          <w:rFonts w:ascii="Times New Roman" w:hAnsi="Times New Roman" w:cs="Times New Roman"/>
          <w:sz w:val="24"/>
          <w:szCs w:val="24"/>
        </w:rPr>
        <w:t xml:space="preserve"> </w:t>
      </w:r>
      <w:proofErr w:type="spellStart"/>
      <w:r w:rsidRPr="00AE7123">
        <w:rPr>
          <w:rFonts w:ascii="Times New Roman" w:hAnsi="Times New Roman" w:cs="Times New Roman"/>
          <w:sz w:val="24"/>
          <w:szCs w:val="24"/>
        </w:rPr>
        <w:t>Jin</w:t>
      </w:r>
      <w:proofErr w:type="spellEnd"/>
      <w:r w:rsidRPr="00AE7123">
        <w:rPr>
          <w:rFonts w:ascii="Times New Roman" w:hAnsi="Times New Roman" w:cs="Times New Roman"/>
          <w:sz w:val="24"/>
          <w:szCs w:val="24"/>
        </w:rPr>
        <w:t>-ping</w:t>
      </w: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w:t>
      </w:r>
      <w:proofErr w:type="spellStart"/>
      <w:r w:rsidRPr="00AE7123">
        <w:rPr>
          <w:rFonts w:ascii="Times New Roman" w:hAnsi="Times New Roman" w:cs="Times New Roman"/>
          <w:sz w:val="24"/>
          <w:szCs w:val="24"/>
        </w:rPr>
        <w:t>i</w:t>
      </w:r>
      <w:proofErr w:type="spellEnd"/>
      <w:r w:rsidRPr="00AE7123">
        <w:rPr>
          <w:rFonts w:ascii="Times New Roman" w:hAnsi="Times New Roman" w:cs="Times New Roman"/>
          <w:sz w:val="24"/>
          <w:szCs w:val="24"/>
        </w:rPr>
        <w:t>’ = ‘</w:t>
      </w:r>
      <w:proofErr w:type="spellStart"/>
      <w:r w:rsidRPr="00AE7123">
        <w:rPr>
          <w:rFonts w:ascii="Times New Roman" w:hAnsi="Times New Roman" w:cs="Times New Roman"/>
          <w:sz w:val="24"/>
          <w:szCs w:val="24"/>
        </w:rPr>
        <w:t>ir</w:t>
      </w:r>
      <w:proofErr w:type="spellEnd"/>
      <w:r w:rsidRPr="00AE7123">
        <w:rPr>
          <w:rFonts w:ascii="Times New Roman" w:hAnsi="Times New Roman" w:cs="Times New Roman"/>
          <w:sz w:val="24"/>
          <w:szCs w:val="24"/>
        </w:rPr>
        <w:t xml:space="preserve">’ when at the end of the syllable (except ‘xi’); Zhang </w:t>
      </w:r>
      <w:proofErr w:type="spellStart"/>
      <w:r w:rsidRPr="00AE7123">
        <w:rPr>
          <w:rFonts w:ascii="Times New Roman" w:hAnsi="Times New Roman" w:cs="Times New Roman"/>
          <w:sz w:val="24"/>
          <w:szCs w:val="24"/>
        </w:rPr>
        <w:t>Zhidong</w:t>
      </w:r>
      <w:proofErr w:type="spellEnd"/>
      <w:r w:rsidRPr="00AE7123">
        <w:rPr>
          <w:rFonts w:ascii="Times New Roman" w:hAnsi="Times New Roman" w:cs="Times New Roman"/>
          <w:sz w:val="24"/>
          <w:szCs w:val="24"/>
        </w:rPr>
        <w:t xml:space="preserve"> = Jang </w:t>
      </w:r>
      <w:proofErr w:type="spellStart"/>
      <w:r w:rsidRPr="00AE7123">
        <w:rPr>
          <w:rFonts w:ascii="Times New Roman" w:hAnsi="Times New Roman" w:cs="Times New Roman"/>
          <w:sz w:val="24"/>
          <w:szCs w:val="24"/>
        </w:rPr>
        <w:t>Jir-doong</w:t>
      </w:r>
      <w:proofErr w:type="spellEnd"/>
      <w:r w:rsidRPr="00AE7123">
        <w:rPr>
          <w:rFonts w:ascii="Times New Roman" w:hAnsi="Times New Roman" w:cs="Times New Roman"/>
          <w:sz w:val="24"/>
          <w:szCs w:val="24"/>
        </w:rPr>
        <w:tab/>
      </w: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 xml:space="preserve">-‘u’ = </w:t>
      </w:r>
      <w:proofErr w:type="spellStart"/>
      <w:r w:rsidRPr="00AE7123">
        <w:rPr>
          <w:rFonts w:ascii="Times New Roman" w:hAnsi="Times New Roman" w:cs="Times New Roman"/>
          <w:sz w:val="24"/>
          <w:szCs w:val="24"/>
        </w:rPr>
        <w:t>oo</w:t>
      </w:r>
      <w:proofErr w:type="spellEnd"/>
      <w:r w:rsidRPr="00AE7123">
        <w:rPr>
          <w:rFonts w:ascii="Times New Roman" w:hAnsi="Times New Roman" w:cs="Times New Roman"/>
          <w:sz w:val="24"/>
          <w:szCs w:val="24"/>
        </w:rPr>
        <w:tab/>
        <w:t xml:space="preserve">Hu Shi = </w:t>
      </w:r>
      <w:proofErr w:type="spellStart"/>
      <w:r w:rsidRPr="00AE7123">
        <w:rPr>
          <w:rFonts w:ascii="Times New Roman" w:hAnsi="Times New Roman" w:cs="Times New Roman"/>
          <w:sz w:val="24"/>
          <w:szCs w:val="24"/>
        </w:rPr>
        <w:t>Hoo</w:t>
      </w:r>
      <w:proofErr w:type="spellEnd"/>
      <w:r w:rsidRPr="00AE7123">
        <w:rPr>
          <w:rFonts w:ascii="Times New Roman" w:hAnsi="Times New Roman" w:cs="Times New Roman"/>
          <w:sz w:val="24"/>
          <w:szCs w:val="24"/>
        </w:rPr>
        <w:t xml:space="preserve"> </w:t>
      </w:r>
      <w:proofErr w:type="spellStart"/>
      <w:r w:rsidRPr="00AE7123">
        <w:rPr>
          <w:rFonts w:ascii="Times New Roman" w:hAnsi="Times New Roman" w:cs="Times New Roman"/>
          <w:sz w:val="24"/>
          <w:szCs w:val="24"/>
        </w:rPr>
        <w:t>Shir</w:t>
      </w:r>
      <w:proofErr w:type="spellEnd"/>
    </w:p>
    <w:p w:rsidR="008F16AE" w:rsidRPr="00AE7123" w:rsidRDefault="008F16AE" w:rsidP="008F16AE">
      <w:pPr>
        <w:pStyle w:val="NormalWeb"/>
        <w:snapToGrid w:val="0"/>
        <w:spacing w:before="0" w:beforeAutospacing="0" w:after="0" w:afterAutospacing="0"/>
        <w:ind w:left="567" w:hanging="567"/>
        <w:rPr>
          <w:rFonts w:ascii="Times New Roman" w:hAnsi="Times New Roman"/>
          <w:sz w:val="24"/>
          <w:szCs w:val="24"/>
        </w:rPr>
      </w:pPr>
      <w:r w:rsidRPr="00AE7123">
        <w:rPr>
          <w:rFonts w:ascii="Times New Roman" w:hAnsi="Times New Roman"/>
          <w:sz w:val="24"/>
          <w:szCs w:val="24"/>
        </w:rPr>
        <w:t xml:space="preserve">-‘u’ after </w:t>
      </w:r>
      <w:r w:rsidRPr="00AE7123">
        <w:rPr>
          <w:rFonts w:ascii="Times New Roman" w:hAnsi="Times New Roman"/>
          <w:b/>
          <w:sz w:val="24"/>
          <w:szCs w:val="24"/>
        </w:rPr>
        <w:t xml:space="preserve">y </w:t>
      </w:r>
      <w:r w:rsidRPr="00AE7123">
        <w:rPr>
          <w:rFonts w:ascii="Times New Roman" w:hAnsi="Times New Roman"/>
          <w:sz w:val="24"/>
          <w:szCs w:val="24"/>
        </w:rPr>
        <w:t xml:space="preserve">&amp; </w:t>
      </w:r>
      <w:r w:rsidRPr="00AE7123">
        <w:rPr>
          <w:rFonts w:ascii="Times New Roman" w:hAnsi="Times New Roman"/>
          <w:b/>
          <w:sz w:val="24"/>
          <w:szCs w:val="24"/>
        </w:rPr>
        <w:t>q</w:t>
      </w:r>
      <w:r w:rsidRPr="00AE7123">
        <w:rPr>
          <w:rFonts w:ascii="Times New Roman" w:hAnsi="Times New Roman"/>
          <w:sz w:val="24"/>
          <w:szCs w:val="24"/>
        </w:rPr>
        <w:t xml:space="preserve"> then like German </w:t>
      </w:r>
      <w:proofErr w:type="spellStart"/>
      <w:r w:rsidRPr="00AE7123">
        <w:rPr>
          <w:rFonts w:ascii="Times New Roman" w:hAnsi="Times New Roman"/>
          <w:b/>
          <w:bCs/>
          <w:sz w:val="24"/>
          <w:szCs w:val="24"/>
        </w:rPr>
        <w:t>ü</w:t>
      </w:r>
      <w:r w:rsidRPr="00AE7123">
        <w:rPr>
          <w:rFonts w:ascii="Times New Roman" w:hAnsi="Times New Roman"/>
          <w:sz w:val="24"/>
          <w:szCs w:val="24"/>
        </w:rPr>
        <w:t>ber</w:t>
      </w:r>
      <w:proofErr w:type="spellEnd"/>
      <w:r w:rsidRPr="00AE7123">
        <w:rPr>
          <w:rFonts w:ascii="Times New Roman" w:hAnsi="Times New Roman"/>
          <w:sz w:val="24"/>
          <w:szCs w:val="24"/>
        </w:rPr>
        <w:t xml:space="preserve"> or French l</w:t>
      </w:r>
      <w:r w:rsidRPr="00AE7123">
        <w:rPr>
          <w:rFonts w:ascii="Times New Roman" w:hAnsi="Times New Roman"/>
          <w:b/>
          <w:bCs/>
          <w:sz w:val="24"/>
          <w:szCs w:val="24"/>
        </w:rPr>
        <w:t>u</w:t>
      </w:r>
      <w:r w:rsidRPr="00AE7123">
        <w:rPr>
          <w:rFonts w:ascii="Times New Roman" w:hAnsi="Times New Roman"/>
          <w:sz w:val="24"/>
          <w:szCs w:val="24"/>
        </w:rPr>
        <w:t>ne:</w:t>
      </w:r>
      <w:r>
        <w:rPr>
          <w:rFonts w:ascii="Times New Roman" w:hAnsi="Times New Roman"/>
          <w:sz w:val="24"/>
          <w:szCs w:val="24"/>
        </w:rPr>
        <w:t xml:space="preserve"> </w:t>
      </w:r>
      <w:r w:rsidRPr="00AE7123">
        <w:rPr>
          <w:rFonts w:ascii="Times New Roman" w:hAnsi="Times New Roman"/>
          <w:sz w:val="24"/>
          <w:szCs w:val="24"/>
        </w:rPr>
        <w:t xml:space="preserve">Yu </w:t>
      </w:r>
      <w:proofErr w:type="spellStart"/>
      <w:r w:rsidRPr="00AE7123">
        <w:rPr>
          <w:rFonts w:ascii="Times New Roman" w:hAnsi="Times New Roman"/>
          <w:sz w:val="24"/>
          <w:szCs w:val="24"/>
        </w:rPr>
        <w:t>Yingshi</w:t>
      </w:r>
      <w:proofErr w:type="spellEnd"/>
      <w:r w:rsidRPr="00AE7123">
        <w:rPr>
          <w:rFonts w:ascii="Times New Roman" w:hAnsi="Times New Roman"/>
          <w:sz w:val="24"/>
          <w:szCs w:val="24"/>
        </w:rPr>
        <w:t xml:space="preserve"> = </w:t>
      </w:r>
      <w:proofErr w:type="spellStart"/>
      <w:r w:rsidRPr="00AE7123">
        <w:rPr>
          <w:rFonts w:ascii="Times New Roman" w:hAnsi="Times New Roman"/>
          <w:sz w:val="24"/>
          <w:szCs w:val="24"/>
        </w:rPr>
        <w:t>Y</w:t>
      </w:r>
      <w:r w:rsidRPr="00AE7123">
        <w:rPr>
          <w:rFonts w:ascii="Times New Roman" w:hAnsi="Times New Roman"/>
          <w:bCs/>
          <w:sz w:val="24"/>
          <w:szCs w:val="24"/>
        </w:rPr>
        <w:t>ü</w:t>
      </w:r>
      <w:proofErr w:type="spellEnd"/>
      <w:r w:rsidRPr="00AE7123">
        <w:rPr>
          <w:rFonts w:ascii="Times New Roman" w:hAnsi="Times New Roman"/>
          <w:bCs/>
          <w:sz w:val="24"/>
          <w:szCs w:val="24"/>
        </w:rPr>
        <w:t xml:space="preserve"> Ying-</w:t>
      </w:r>
      <w:proofErr w:type="spellStart"/>
      <w:r w:rsidRPr="00AE7123">
        <w:rPr>
          <w:rFonts w:ascii="Times New Roman" w:hAnsi="Times New Roman"/>
          <w:bCs/>
          <w:sz w:val="24"/>
          <w:szCs w:val="24"/>
        </w:rPr>
        <w:t>shir</w:t>
      </w:r>
      <w:proofErr w:type="spellEnd"/>
    </w:p>
    <w:p w:rsidR="008F16AE" w:rsidRPr="00AE7123" w:rsidRDefault="008F16AE" w:rsidP="008F16AE">
      <w:pPr>
        <w:pStyle w:val="NoSpacing"/>
        <w:rPr>
          <w:rFonts w:ascii="Times New Roman" w:hAnsi="Times New Roman" w:cs="Times New Roman"/>
          <w:sz w:val="24"/>
          <w:szCs w:val="24"/>
        </w:rPr>
      </w:pPr>
    </w:p>
    <w:p w:rsidR="008F16AE" w:rsidRPr="00AE7123" w:rsidRDefault="008F16AE" w:rsidP="008F16AE">
      <w:pPr>
        <w:pStyle w:val="NoSpacing"/>
        <w:rPr>
          <w:rStyle w:val="Hyperlink"/>
          <w:rFonts w:ascii="Times New Roman" w:hAnsi="Times New Roman" w:cs="Times New Roman"/>
          <w:sz w:val="24"/>
          <w:szCs w:val="24"/>
        </w:rPr>
      </w:pPr>
      <w:r w:rsidRPr="00AE7123">
        <w:rPr>
          <w:rFonts w:ascii="Times New Roman" w:hAnsi="Times New Roman" w:cs="Times New Roman"/>
          <w:sz w:val="24"/>
          <w:szCs w:val="24"/>
        </w:rPr>
        <w:t xml:space="preserve">There are many pronunciation guides on the Internet, see for example: </w:t>
      </w:r>
      <w:hyperlink r:id="rId61" w:history="1">
        <w:r w:rsidRPr="00AE7123">
          <w:rPr>
            <w:rStyle w:val="Hyperlink"/>
            <w:rFonts w:ascii="Times New Roman" w:hAnsi="Times New Roman" w:cs="Times New Roman"/>
            <w:sz w:val="24"/>
            <w:szCs w:val="24"/>
          </w:rPr>
          <w:t>http://www.ctcfl.ox.ac.uk/pinyin_notes.htm</w:t>
        </w:r>
      </w:hyperlink>
    </w:p>
    <w:p w:rsidR="008F16AE" w:rsidRPr="00AE7123" w:rsidRDefault="002C1B77" w:rsidP="008F16AE">
      <w:pPr>
        <w:pStyle w:val="NoSpacing"/>
        <w:rPr>
          <w:rFonts w:ascii="Times New Roman" w:hAnsi="Times New Roman" w:cs="Times New Roman"/>
          <w:sz w:val="24"/>
          <w:szCs w:val="24"/>
          <w:lang w:val="en-US"/>
        </w:rPr>
      </w:pPr>
      <w:hyperlink r:id="rId62" w:history="1">
        <w:r w:rsidR="008F16AE" w:rsidRPr="00AE7123">
          <w:rPr>
            <w:rStyle w:val="Hyperlink"/>
            <w:rFonts w:ascii="Times New Roman" w:hAnsi="Times New Roman" w:cs="Times New Roman"/>
            <w:sz w:val="24"/>
            <w:szCs w:val="24"/>
            <w:lang w:val="en-US"/>
          </w:rPr>
          <w:t>https://www.youtube.com/watch?v=b9Ayvjy-Dgs</w:t>
        </w:r>
      </w:hyperlink>
    </w:p>
    <w:p w:rsidR="008F16AE" w:rsidRPr="00AE7123" w:rsidRDefault="002C1B77" w:rsidP="008F16AE">
      <w:pPr>
        <w:pStyle w:val="NoSpacing"/>
        <w:rPr>
          <w:rFonts w:ascii="Times New Roman" w:hAnsi="Times New Roman" w:cs="Times New Roman"/>
          <w:sz w:val="24"/>
          <w:szCs w:val="24"/>
          <w:lang w:val="en-US"/>
        </w:rPr>
      </w:pPr>
      <w:hyperlink r:id="rId63" w:history="1">
        <w:r w:rsidR="008F16AE" w:rsidRPr="00AE7123">
          <w:rPr>
            <w:rStyle w:val="Hyperlink"/>
            <w:rFonts w:ascii="Times New Roman" w:hAnsi="Times New Roman" w:cs="Times New Roman"/>
            <w:sz w:val="24"/>
            <w:szCs w:val="24"/>
            <w:lang w:val="en-US"/>
          </w:rPr>
          <w:t>https://en.wikipedia.org/wiki/Pinyin</w:t>
        </w:r>
      </w:hyperlink>
    </w:p>
    <w:p w:rsidR="008F16AE" w:rsidRPr="00AE7123" w:rsidRDefault="002C1B77" w:rsidP="008F16AE">
      <w:pPr>
        <w:pStyle w:val="NoSpacing"/>
        <w:rPr>
          <w:rFonts w:ascii="Times New Roman" w:hAnsi="Times New Roman" w:cs="Times New Roman"/>
          <w:sz w:val="24"/>
          <w:szCs w:val="24"/>
          <w:u w:val="single"/>
          <w:lang w:val="en-US"/>
        </w:rPr>
      </w:pPr>
      <w:hyperlink r:id="rId64" w:history="1">
        <w:r w:rsidR="008F16AE" w:rsidRPr="00AE7123">
          <w:rPr>
            <w:rStyle w:val="Hyperlink"/>
            <w:rFonts w:ascii="Times New Roman" w:hAnsi="Times New Roman" w:cs="Times New Roman"/>
            <w:sz w:val="24"/>
            <w:szCs w:val="24"/>
            <w:lang w:val="en-US"/>
          </w:rPr>
          <w:t>http://www.pinyin.info/rules/index.html</w:t>
        </w:r>
      </w:hyperlink>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 xml:space="preserve">Names will become easier to remember if you are confident about saying them. So do familiarize yourself with pronunciation, but </w:t>
      </w:r>
      <w:proofErr w:type="gramStart"/>
      <w:r w:rsidRPr="00AE7123">
        <w:rPr>
          <w:rFonts w:ascii="Times New Roman" w:hAnsi="Times New Roman" w:cs="Times New Roman"/>
          <w:sz w:val="24"/>
          <w:szCs w:val="24"/>
        </w:rPr>
        <w:t>don’t</w:t>
      </w:r>
      <w:proofErr w:type="gramEnd"/>
      <w:r w:rsidRPr="00AE7123">
        <w:rPr>
          <w:rFonts w:ascii="Times New Roman" w:hAnsi="Times New Roman" w:cs="Times New Roman"/>
          <w:sz w:val="24"/>
          <w:szCs w:val="24"/>
        </w:rPr>
        <w:t xml:space="preserve"> worry if you are not sure or make mistakes!</w:t>
      </w:r>
    </w:p>
    <w:p w:rsidR="008F16AE" w:rsidRPr="00AE7123" w:rsidRDefault="008F16AE" w:rsidP="008F16AE">
      <w:pPr>
        <w:pStyle w:val="NoSpacing"/>
        <w:rPr>
          <w:rFonts w:ascii="Times New Roman" w:hAnsi="Times New Roman" w:cs="Times New Roman"/>
          <w:sz w:val="24"/>
          <w:szCs w:val="24"/>
        </w:rPr>
      </w:pPr>
    </w:p>
    <w:p w:rsidR="008F16AE" w:rsidRPr="00AE7123" w:rsidRDefault="008F16AE" w:rsidP="008F16AE">
      <w:pPr>
        <w:pStyle w:val="NoSpacing"/>
        <w:rPr>
          <w:rFonts w:ascii="Times New Roman" w:hAnsi="Times New Roman" w:cs="Times New Roman"/>
          <w:b/>
          <w:sz w:val="24"/>
          <w:szCs w:val="24"/>
          <w:u w:val="single"/>
        </w:rPr>
      </w:pPr>
      <w:r w:rsidRPr="00AE7123">
        <w:rPr>
          <w:rFonts w:ascii="Times New Roman" w:hAnsi="Times New Roman" w:cs="Times New Roman"/>
          <w:b/>
          <w:sz w:val="24"/>
          <w:szCs w:val="24"/>
          <w:u w:val="single"/>
        </w:rPr>
        <w:t>Chinese names</w:t>
      </w:r>
    </w:p>
    <w:p w:rsidR="008F16AE" w:rsidRPr="00AE7123" w:rsidRDefault="008F16AE" w:rsidP="008F16AE">
      <w:pPr>
        <w:pStyle w:val="NoSpacing"/>
        <w:rPr>
          <w:rFonts w:ascii="Times New Roman" w:hAnsi="Times New Roman" w:cs="Times New Roman"/>
          <w:b/>
          <w:sz w:val="24"/>
          <w:szCs w:val="24"/>
          <w:u w:val="single"/>
        </w:rPr>
      </w:pP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Chinese family names come before the given name. So if you just want to use someone’s family name, use the name that comes first. For example, “Mao called for a cultural revolution”</w:t>
      </w:r>
      <w:proofErr w:type="gramStart"/>
      <w:r w:rsidRPr="00AE7123">
        <w:rPr>
          <w:rFonts w:ascii="Times New Roman" w:hAnsi="Times New Roman" w:cs="Times New Roman"/>
          <w:sz w:val="24"/>
          <w:szCs w:val="24"/>
        </w:rPr>
        <w:t>;</w:t>
      </w:r>
      <w:proofErr w:type="gramEnd"/>
      <w:r w:rsidRPr="00AE7123">
        <w:rPr>
          <w:rFonts w:ascii="Times New Roman" w:hAnsi="Times New Roman" w:cs="Times New Roman"/>
          <w:b/>
          <w:sz w:val="24"/>
          <w:szCs w:val="24"/>
        </w:rPr>
        <w:t xml:space="preserve"> not </w:t>
      </w:r>
      <w:r w:rsidRPr="00AE7123">
        <w:rPr>
          <w:rFonts w:ascii="Times New Roman" w:hAnsi="Times New Roman" w:cs="Times New Roman"/>
          <w:sz w:val="24"/>
          <w:szCs w:val="24"/>
        </w:rPr>
        <w:t xml:space="preserve">“Zedong called for a cultural revolution.” </w:t>
      </w:r>
      <w:r w:rsidRPr="00AE7123">
        <w:rPr>
          <w:rFonts w:ascii="Times New Roman" w:hAnsi="Times New Roman" w:cs="Times New Roman"/>
          <w:b/>
          <w:sz w:val="24"/>
          <w:szCs w:val="24"/>
        </w:rPr>
        <w:t xml:space="preserve">In ‘real </w:t>
      </w:r>
      <w:proofErr w:type="gramStart"/>
      <w:r w:rsidRPr="00AE7123">
        <w:rPr>
          <w:rFonts w:ascii="Times New Roman" w:hAnsi="Times New Roman" w:cs="Times New Roman"/>
          <w:b/>
          <w:sz w:val="24"/>
          <w:szCs w:val="24"/>
        </w:rPr>
        <w:t>life’</w:t>
      </w:r>
      <w:proofErr w:type="gramEnd"/>
      <w:r w:rsidRPr="00AE7123">
        <w:rPr>
          <w:rFonts w:ascii="Times New Roman" w:hAnsi="Times New Roman" w:cs="Times New Roman"/>
          <w:b/>
          <w:sz w:val="24"/>
          <w:szCs w:val="24"/>
        </w:rPr>
        <w:t xml:space="preserve"> it’s important that you get this right</w:t>
      </w:r>
      <w:r w:rsidRPr="00AE7123">
        <w:rPr>
          <w:rFonts w:ascii="Times New Roman" w:hAnsi="Times New Roman" w:cs="Times New Roman"/>
          <w:sz w:val="24"/>
          <w:szCs w:val="24"/>
        </w:rPr>
        <w:t xml:space="preserve">.  </w:t>
      </w:r>
    </w:p>
    <w:p w:rsidR="008F16AE" w:rsidRPr="00AE7123" w:rsidRDefault="008F16AE" w:rsidP="008F16AE">
      <w:pPr>
        <w:pStyle w:val="NoSpacing"/>
        <w:rPr>
          <w:rFonts w:ascii="Times New Roman" w:hAnsi="Times New Roman" w:cs="Times New Roman"/>
          <w:sz w:val="24"/>
          <w:szCs w:val="24"/>
        </w:rPr>
      </w:pP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 xml:space="preserve">Well into the twentieth century, it was common for elite Chinese to </w:t>
      </w:r>
      <w:proofErr w:type="gramStart"/>
      <w:r w:rsidRPr="00AE7123">
        <w:rPr>
          <w:rFonts w:ascii="Times New Roman" w:hAnsi="Times New Roman" w:cs="Times New Roman"/>
          <w:sz w:val="24"/>
          <w:szCs w:val="24"/>
        </w:rPr>
        <w:t>be known</w:t>
      </w:r>
      <w:proofErr w:type="gramEnd"/>
      <w:r w:rsidRPr="00AE7123">
        <w:rPr>
          <w:rFonts w:ascii="Times New Roman" w:hAnsi="Times New Roman" w:cs="Times New Roman"/>
          <w:sz w:val="24"/>
          <w:szCs w:val="24"/>
        </w:rPr>
        <w:t xml:space="preserve"> by several different personal names, which might be honorific or which they themselves might change according to how they wished to present themselves.  You </w:t>
      </w:r>
      <w:proofErr w:type="gramStart"/>
      <w:r w:rsidRPr="00AE7123">
        <w:rPr>
          <w:rFonts w:ascii="Times New Roman" w:hAnsi="Times New Roman" w:cs="Times New Roman"/>
          <w:sz w:val="24"/>
          <w:szCs w:val="24"/>
        </w:rPr>
        <w:t>don’t</w:t>
      </w:r>
      <w:proofErr w:type="gramEnd"/>
      <w:r w:rsidRPr="00AE7123">
        <w:rPr>
          <w:rFonts w:ascii="Times New Roman" w:hAnsi="Times New Roman" w:cs="Times New Roman"/>
          <w:sz w:val="24"/>
          <w:szCs w:val="24"/>
        </w:rPr>
        <w:t xml:space="preserve"> need to worry too much about this, but note that the early 20</w:t>
      </w:r>
      <w:r w:rsidRPr="00AE7123">
        <w:rPr>
          <w:rFonts w:ascii="Times New Roman" w:hAnsi="Times New Roman" w:cs="Times New Roman"/>
          <w:sz w:val="24"/>
          <w:szCs w:val="24"/>
          <w:vertAlign w:val="superscript"/>
        </w:rPr>
        <w:t>th</w:t>
      </w:r>
      <w:r w:rsidRPr="00AE7123">
        <w:rPr>
          <w:rFonts w:ascii="Times New Roman" w:hAnsi="Times New Roman" w:cs="Times New Roman"/>
          <w:sz w:val="24"/>
          <w:szCs w:val="24"/>
        </w:rPr>
        <w:t xml:space="preserve"> century scholar and intellectual Zhang </w:t>
      </w:r>
      <w:proofErr w:type="spellStart"/>
      <w:r w:rsidRPr="00AE7123">
        <w:rPr>
          <w:rFonts w:ascii="Times New Roman" w:hAnsi="Times New Roman" w:cs="Times New Roman"/>
          <w:sz w:val="24"/>
          <w:szCs w:val="24"/>
        </w:rPr>
        <w:t>Binglin</w:t>
      </w:r>
      <w:proofErr w:type="spellEnd"/>
      <w:r w:rsidRPr="00AE7123">
        <w:rPr>
          <w:rFonts w:ascii="Times New Roman" w:hAnsi="Times New Roman" w:cs="Times New Roman"/>
          <w:sz w:val="24"/>
          <w:szCs w:val="24"/>
        </w:rPr>
        <w:t xml:space="preserve"> = Zhang </w:t>
      </w:r>
      <w:proofErr w:type="spellStart"/>
      <w:r w:rsidRPr="00AE7123">
        <w:rPr>
          <w:rFonts w:ascii="Times New Roman" w:hAnsi="Times New Roman" w:cs="Times New Roman"/>
          <w:sz w:val="24"/>
          <w:szCs w:val="24"/>
        </w:rPr>
        <w:t>Taiyan</w:t>
      </w:r>
      <w:proofErr w:type="spellEnd"/>
      <w:r w:rsidRPr="00AE7123">
        <w:rPr>
          <w:rFonts w:ascii="Times New Roman" w:hAnsi="Times New Roman" w:cs="Times New Roman"/>
          <w:sz w:val="24"/>
          <w:szCs w:val="24"/>
        </w:rPr>
        <w:t xml:space="preserve"> (WG: Chang Ping-</w:t>
      </w:r>
      <w:proofErr w:type="spellStart"/>
      <w:r w:rsidRPr="00AE7123">
        <w:rPr>
          <w:rFonts w:ascii="Times New Roman" w:hAnsi="Times New Roman" w:cs="Times New Roman"/>
          <w:sz w:val="24"/>
          <w:szCs w:val="24"/>
        </w:rPr>
        <w:t>lin</w:t>
      </w:r>
      <w:proofErr w:type="spellEnd"/>
      <w:r w:rsidRPr="00AE7123">
        <w:rPr>
          <w:rFonts w:ascii="Times New Roman" w:hAnsi="Times New Roman" w:cs="Times New Roman"/>
          <w:sz w:val="24"/>
          <w:szCs w:val="24"/>
        </w:rPr>
        <w:t xml:space="preserve">, Chang </w:t>
      </w:r>
      <w:proofErr w:type="spellStart"/>
      <w:r w:rsidRPr="00AE7123">
        <w:rPr>
          <w:rFonts w:ascii="Times New Roman" w:hAnsi="Times New Roman" w:cs="Times New Roman"/>
          <w:sz w:val="24"/>
          <w:szCs w:val="24"/>
        </w:rPr>
        <w:t>T’ai</w:t>
      </w:r>
      <w:proofErr w:type="spellEnd"/>
      <w:r w:rsidRPr="00AE7123">
        <w:rPr>
          <w:rFonts w:ascii="Times New Roman" w:hAnsi="Times New Roman" w:cs="Times New Roman"/>
          <w:sz w:val="24"/>
          <w:szCs w:val="24"/>
        </w:rPr>
        <w:t xml:space="preserve">-yen).  </w:t>
      </w:r>
    </w:p>
    <w:p w:rsidR="008F16AE" w:rsidRPr="00AE7123" w:rsidRDefault="008F16AE" w:rsidP="008F16AE">
      <w:pPr>
        <w:pStyle w:val="NoSpacing"/>
        <w:rPr>
          <w:rFonts w:ascii="Times New Roman" w:hAnsi="Times New Roman" w:cs="Times New Roman"/>
          <w:sz w:val="24"/>
          <w:szCs w:val="24"/>
        </w:rPr>
      </w:pP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 xml:space="preserve">Here are some other examples just for fun.  Hu Shi (intellectual, scholar, university president, ambassador) was originally Hu </w:t>
      </w:r>
      <w:proofErr w:type="spellStart"/>
      <w:r w:rsidRPr="00AE7123">
        <w:rPr>
          <w:rFonts w:ascii="Times New Roman" w:hAnsi="Times New Roman" w:cs="Times New Roman"/>
          <w:sz w:val="24"/>
          <w:szCs w:val="24"/>
        </w:rPr>
        <w:t>Shizhi</w:t>
      </w:r>
      <w:proofErr w:type="spellEnd"/>
      <w:r w:rsidRPr="00AE7123">
        <w:rPr>
          <w:rFonts w:ascii="Times New Roman" w:hAnsi="Times New Roman" w:cs="Times New Roman"/>
          <w:sz w:val="24"/>
          <w:szCs w:val="24"/>
        </w:rPr>
        <w:t>, but because “</w:t>
      </w:r>
      <w:proofErr w:type="spellStart"/>
      <w:r w:rsidRPr="00AE7123">
        <w:rPr>
          <w:rFonts w:ascii="Times New Roman" w:hAnsi="Times New Roman" w:cs="Times New Roman"/>
          <w:sz w:val="24"/>
          <w:szCs w:val="24"/>
        </w:rPr>
        <w:t>zhi</w:t>
      </w:r>
      <w:proofErr w:type="spellEnd"/>
      <w:r w:rsidRPr="00AE7123">
        <w:rPr>
          <w:rFonts w:ascii="Times New Roman" w:hAnsi="Times New Roman" w:cs="Times New Roman"/>
          <w:sz w:val="24"/>
          <w:szCs w:val="24"/>
        </w:rPr>
        <w:t>” was a particle in the classical language</w:t>
      </w:r>
      <w:r>
        <w:rPr>
          <w:rFonts w:ascii="Times New Roman" w:hAnsi="Times New Roman" w:cs="Times New Roman"/>
          <w:sz w:val="24"/>
          <w:szCs w:val="24"/>
        </w:rPr>
        <w:t xml:space="preserve"> but Hu Shi</w:t>
      </w:r>
      <w:r w:rsidRPr="00AE7123">
        <w:rPr>
          <w:rFonts w:ascii="Times New Roman" w:hAnsi="Times New Roman" w:cs="Times New Roman"/>
          <w:sz w:val="24"/>
          <w:szCs w:val="24"/>
        </w:rPr>
        <w:t xml:space="preserve"> promoted the vernacular language, he dropped it from his name.  The revolutionary leader Sun </w:t>
      </w:r>
      <w:proofErr w:type="spellStart"/>
      <w:r w:rsidRPr="00AE7123">
        <w:rPr>
          <w:rFonts w:ascii="Times New Roman" w:hAnsi="Times New Roman" w:cs="Times New Roman"/>
          <w:sz w:val="24"/>
          <w:szCs w:val="24"/>
        </w:rPr>
        <w:t>Yat-sen</w:t>
      </w:r>
      <w:proofErr w:type="spellEnd"/>
      <w:r w:rsidRPr="00AE7123">
        <w:rPr>
          <w:rFonts w:ascii="Times New Roman" w:hAnsi="Times New Roman" w:cs="Times New Roman"/>
          <w:sz w:val="24"/>
          <w:szCs w:val="24"/>
        </w:rPr>
        <w:t xml:space="preserve"> (Mandarin: Sun </w:t>
      </w:r>
      <w:proofErr w:type="spellStart"/>
      <w:r w:rsidRPr="00AE7123">
        <w:rPr>
          <w:rFonts w:ascii="Times New Roman" w:hAnsi="Times New Roman" w:cs="Times New Roman"/>
          <w:sz w:val="24"/>
          <w:szCs w:val="24"/>
        </w:rPr>
        <w:t>Yixian</w:t>
      </w:r>
      <w:proofErr w:type="spellEnd"/>
      <w:r w:rsidRPr="00AE7123">
        <w:rPr>
          <w:rFonts w:ascii="Times New Roman" w:hAnsi="Times New Roman" w:cs="Times New Roman"/>
          <w:sz w:val="24"/>
          <w:szCs w:val="24"/>
        </w:rPr>
        <w:t xml:space="preserve">) began to call himself Sun </w:t>
      </w:r>
      <w:proofErr w:type="spellStart"/>
      <w:r w:rsidRPr="00AE7123">
        <w:rPr>
          <w:rFonts w:ascii="Times New Roman" w:hAnsi="Times New Roman" w:cs="Times New Roman"/>
          <w:sz w:val="24"/>
          <w:szCs w:val="24"/>
        </w:rPr>
        <w:t>Zhongshan</w:t>
      </w:r>
      <w:proofErr w:type="spellEnd"/>
      <w:r w:rsidRPr="00AE7123">
        <w:rPr>
          <w:rFonts w:ascii="Times New Roman" w:hAnsi="Times New Roman" w:cs="Times New Roman"/>
          <w:sz w:val="24"/>
          <w:szCs w:val="24"/>
        </w:rPr>
        <w:t xml:space="preserve"> while he was in exile in Japan, apparently because he saw this Japanese name in the street and “</w:t>
      </w:r>
      <w:proofErr w:type="spellStart"/>
      <w:r w:rsidRPr="00AE7123">
        <w:rPr>
          <w:rFonts w:ascii="Times New Roman" w:hAnsi="Times New Roman" w:cs="Times New Roman"/>
          <w:sz w:val="24"/>
          <w:szCs w:val="24"/>
        </w:rPr>
        <w:t>Zhongshan</w:t>
      </w:r>
      <w:proofErr w:type="spellEnd"/>
      <w:r w:rsidRPr="00AE7123">
        <w:rPr>
          <w:rFonts w:ascii="Times New Roman" w:hAnsi="Times New Roman" w:cs="Times New Roman"/>
          <w:sz w:val="24"/>
          <w:szCs w:val="24"/>
        </w:rPr>
        <w:t xml:space="preserve">” when pronounced in Japanese (Nakayama) simply sounds more Japanese than would the characters for </w:t>
      </w:r>
      <w:proofErr w:type="spellStart"/>
      <w:r w:rsidRPr="00AE7123">
        <w:rPr>
          <w:rFonts w:ascii="Times New Roman" w:hAnsi="Times New Roman" w:cs="Times New Roman"/>
          <w:sz w:val="24"/>
          <w:szCs w:val="24"/>
        </w:rPr>
        <w:t>Yixian</w:t>
      </w:r>
      <w:proofErr w:type="spellEnd"/>
      <w:r w:rsidRPr="00AE7123">
        <w:rPr>
          <w:rFonts w:ascii="Times New Roman" w:hAnsi="Times New Roman" w:cs="Times New Roman"/>
          <w:sz w:val="24"/>
          <w:szCs w:val="24"/>
        </w:rPr>
        <w:t xml:space="preserve">.  Today in </w:t>
      </w:r>
      <w:proofErr w:type="gramStart"/>
      <w:r w:rsidRPr="00AE7123">
        <w:rPr>
          <w:rFonts w:ascii="Times New Roman" w:hAnsi="Times New Roman" w:cs="Times New Roman"/>
          <w:sz w:val="24"/>
          <w:szCs w:val="24"/>
        </w:rPr>
        <w:t>China</w:t>
      </w:r>
      <w:proofErr w:type="gramEnd"/>
      <w:r w:rsidRPr="00AE7123">
        <w:rPr>
          <w:rFonts w:ascii="Times New Roman" w:hAnsi="Times New Roman" w:cs="Times New Roman"/>
          <w:sz w:val="24"/>
          <w:szCs w:val="24"/>
        </w:rPr>
        <w:t xml:space="preserve"> he most commonly called Sun </w:t>
      </w:r>
      <w:proofErr w:type="spellStart"/>
      <w:r w:rsidRPr="00AE7123">
        <w:rPr>
          <w:rFonts w:ascii="Times New Roman" w:hAnsi="Times New Roman" w:cs="Times New Roman"/>
          <w:sz w:val="24"/>
          <w:szCs w:val="24"/>
        </w:rPr>
        <w:t>Zhongshan</w:t>
      </w:r>
      <w:proofErr w:type="spellEnd"/>
      <w:r w:rsidRPr="00AE7123">
        <w:rPr>
          <w:rFonts w:ascii="Times New Roman" w:hAnsi="Times New Roman" w:cs="Times New Roman"/>
          <w:sz w:val="24"/>
          <w:szCs w:val="24"/>
        </w:rPr>
        <w:t xml:space="preserve">.  Traditional literati might adopt a new name to signify some important change in their life or thinking.  The modern historian Fan </w:t>
      </w:r>
      <w:proofErr w:type="spellStart"/>
      <w:r w:rsidRPr="00AE7123">
        <w:rPr>
          <w:rFonts w:ascii="Times New Roman" w:hAnsi="Times New Roman" w:cs="Times New Roman"/>
          <w:sz w:val="24"/>
          <w:szCs w:val="24"/>
        </w:rPr>
        <w:t>Wenlan</w:t>
      </w:r>
      <w:proofErr w:type="spellEnd"/>
      <w:r w:rsidRPr="00AE7123">
        <w:rPr>
          <w:rFonts w:ascii="Times New Roman" w:hAnsi="Times New Roman" w:cs="Times New Roman"/>
          <w:sz w:val="24"/>
          <w:szCs w:val="24"/>
        </w:rPr>
        <w:t xml:space="preserve"> changed his name several times while he was in college.</w:t>
      </w:r>
    </w:p>
    <w:p w:rsidR="008F16AE" w:rsidRPr="00AE7123" w:rsidRDefault="008F16AE" w:rsidP="008F16AE">
      <w:pPr>
        <w:pStyle w:val="NoSpacing"/>
        <w:rPr>
          <w:rFonts w:ascii="Times New Roman" w:hAnsi="Times New Roman" w:cs="Times New Roman"/>
          <w:sz w:val="24"/>
          <w:szCs w:val="24"/>
        </w:rPr>
      </w:pPr>
    </w:p>
    <w:p w:rsidR="008F16AE" w:rsidRPr="00AE7123" w:rsidRDefault="008F16AE" w:rsidP="008F16AE">
      <w:pPr>
        <w:pStyle w:val="NoSpacing"/>
        <w:rPr>
          <w:rFonts w:ascii="Times New Roman" w:hAnsi="Times New Roman" w:cs="Times New Roman"/>
          <w:sz w:val="24"/>
          <w:szCs w:val="24"/>
        </w:rPr>
      </w:pPr>
      <w:r w:rsidRPr="00AE7123">
        <w:rPr>
          <w:rFonts w:ascii="Times New Roman" w:hAnsi="Times New Roman" w:cs="Times New Roman"/>
          <w:sz w:val="24"/>
          <w:szCs w:val="24"/>
        </w:rPr>
        <w:t xml:space="preserve">Some Chinese </w:t>
      </w:r>
      <w:proofErr w:type="gramStart"/>
      <w:r w:rsidRPr="00AE7123">
        <w:rPr>
          <w:rFonts w:ascii="Times New Roman" w:hAnsi="Times New Roman" w:cs="Times New Roman"/>
          <w:sz w:val="24"/>
          <w:szCs w:val="24"/>
        </w:rPr>
        <w:t>are best known</w:t>
      </w:r>
      <w:proofErr w:type="gramEnd"/>
      <w:r w:rsidRPr="00AE7123">
        <w:rPr>
          <w:rFonts w:ascii="Times New Roman" w:hAnsi="Times New Roman" w:cs="Times New Roman"/>
          <w:sz w:val="24"/>
          <w:szCs w:val="24"/>
        </w:rPr>
        <w:t xml:space="preserve"> in the West through </w:t>
      </w:r>
      <w:proofErr w:type="spellStart"/>
      <w:r w:rsidRPr="00AE7123">
        <w:rPr>
          <w:rFonts w:ascii="Times New Roman" w:hAnsi="Times New Roman" w:cs="Times New Roman"/>
          <w:sz w:val="24"/>
          <w:szCs w:val="24"/>
        </w:rPr>
        <w:t>romanization</w:t>
      </w:r>
      <w:proofErr w:type="spellEnd"/>
      <w:r w:rsidRPr="00AE7123">
        <w:rPr>
          <w:rFonts w:ascii="Times New Roman" w:hAnsi="Times New Roman" w:cs="Times New Roman"/>
          <w:sz w:val="24"/>
          <w:szCs w:val="24"/>
        </w:rPr>
        <w:t xml:space="preserve"> of a dialect </w:t>
      </w:r>
      <w:r>
        <w:rPr>
          <w:rFonts w:ascii="Times New Roman" w:hAnsi="Times New Roman" w:cs="Times New Roman"/>
          <w:sz w:val="24"/>
          <w:szCs w:val="24"/>
        </w:rPr>
        <w:t xml:space="preserve">rather than standard </w:t>
      </w:r>
      <w:r w:rsidRPr="00AE7123">
        <w:rPr>
          <w:rFonts w:ascii="Times New Roman" w:hAnsi="Times New Roman" w:cs="Times New Roman"/>
          <w:sz w:val="24"/>
          <w:szCs w:val="24"/>
        </w:rPr>
        <w:t xml:space="preserve">Mandarin Chinese: Sun </w:t>
      </w:r>
      <w:proofErr w:type="spellStart"/>
      <w:r w:rsidRPr="00AE7123">
        <w:rPr>
          <w:rFonts w:ascii="Times New Roman" w:hAnsi="Times New Roman" w:cs="Times New Roman"/>
          <w:sz w:val="24"/>
          <w:szCs w:val="24"/>
        </w:rPr>
        <w:t>Yat-sen</w:t>
      </w:r>
      <w:proofErr w:type="spellEnd"/>
      <w:r w:rsidRPr="00AE7123">
        <w:rPr>
          <w:rFonts w:ascii="Times New Roman" w:hAnsi="Times New Roman" w:cs="Times New Roman"/>
          <w:sz w:val="24"/>
          <w:szCs w:val="24"/>
        </w:rPr>
        <w:t xml:space="preserve"> (Sun </w:t>
      </w:r>
      <w:proofErr w:type="spellStart"/>
      <w:r w:rsidRPr="00AE7123">
        <w:rPr>
          <w:rFonts w:ascii="Times New Roman" w:hAnsi="Times New Roman" w:cs="Times New Roman"/>
          <w:sz w:val="24"/>
          <w:szCs w:val="24"/>
        </w:rPr>
        <w:t>Yixian</w:t>
      </w:r>
      <w:proofErr w:type="spellEnd"/>
      <w:r w:rsidRPr="00AE7123">
        <w:rPr>
          <w:rFonts w:ascii="Times New Roman" w:hAnsi="Times New Roman" w:cs="Times New Roman"/>
          <w:sz w:val="24"/>
          <w:szCs w:val="24"/>
        </w:rPr>
        <w:t xml:space="preserve">); Chiang Kai-shek (Jiang </w:t>
      </w:r>
      <w:proofErr w:type="spellStart"/>
      <w:r w:rsidRPr="00AE7123">
        <w:rPr>
          <w:rFonts w:ascii="Times New Roman" w:hAnsi="Times New Roman" w:cs="Times New Roman"/>
          <w:sz w:val="24"/>
          <w:szCs w:val="24"/>
        </w:rPr>
        <w:t>Jieshi</w:t>
      </w:r>
      <w:proofErr w:type="spellEnd"/>
      <w:r w:rsidRPr="00AE7123">
        <w:rPr>
          <w:rFonts w:ascii="Times New Roman" w:hAnsi="Times New Roman" w:cs="Times New Roman"/>
          <w:sz w:val="24"/>
          <w:szCs w:val="24"/>
        </w:rPr>
        <w:t>).</w:t>
      </w:r>
    </w:p>
    <w:p w:rsidR="008F16AE" w:rsidRPr="00AE7123" w:rsidRDefault="008F16AE" w:rsidP="008F16AE">
      <w:pPr>
        <w:pStyle w:val="NoSpacing"/>
        <w:rPr>
          <w:rFonts w:ascii="Times New Roman" w:hAnsi="Times New Roman" w:cs="Times New Roman"/>
          <w:sz w:val="24"/>
          <w:szCs w:val="24"/>
        </w:rPr>
      </w:pPr>
    </w:p>
    <w:p w:rsidR="008F16AE" w:rsidRPr="00F95FE8" w:rsidRDefault="008F16AE" w:rsidP="008F16AE">
      <w:pPr>
        <w:pStyle w:val="NoSpacing"/>
        <w:rPr>
          <w:rFonts w:ascii="Arial" w:hAnsi="Arial" w:cs="Arial"/>
          <w:sz w:val="24"/>
          <w:szCs w:val="24"/>
        </w:rPr>
      </w:pPr>
      <w:r w:rsidRPr="00AE7123">
        <w:rPr>
          <w:rFonts w:ascii="Times New Roman" w:hAnsi="Times New Roman" w:cs="Times New Roman"/>
          <w:sz w:val="24"/>
          <w:szCs w:val="24"/>
        </w:rPr>
        <w:t xml:space="preserve">Some Chinese people who live in the West write their names in the Western way, as the author Jung Chang does. </w:t>
      </w:r>
      <w:r w:rsidRPr="00AE7123">
        <w:rPr>
          <w:rFonts w:ascii="Times New Roman" w:hAnsi="Times New Roman" w:cs="Times New Roman"/>
          <w:i/>
          <w:sz w:val="24"/>
          <w:szCs w:val="24"/>
        </w:rPr>
        <w:t>Chang</w:t>
      </w:r>
      <w:r w:rsidRPr="00AE7123">
        <w:rPr>
          <w:rFonts w:ascii="Times New Roman" w:hAnsi="Times New Roman" w:cs="Times New Roman"/>
          <w:sz w:val="24"/>
          <w:szCs w:val="24"/>
        </w:rPr>
        <w:t xml:space="preserve"> [pinyin Zhang] is her family name. In cases like this, it can be difficult to tell which </w:t>
      </w:r>
      <w:proofErr w:type="gramStart"/>
      <w:r w:rsidRPr="00AE7123">
        <w:rPr>
          <w:rFonts w:ascii="Times New Roman" w:hAnsi="Times New Roman" w:cs="Times New Roman"/>
          <w:sz w:val="24"/>
          <w:szCs w:val="24"/>
        </w:rPr>
        <w:t>is the family name</w:t>
      </w:r>
      <w:proofErr w:type="gramEnd"/>
      <w:r w:rsidRPr="00AE7123">
        <w:rPr>
          <w:rFonts w:ascii="Times New Roman" w:hAnsi="Times New Roman" w:cs="Times New Roman"/>
          <w:sz w:val="24"/>
          <w:szCs w:val="24"/>
        </w:rPr>
        <w:t xml:space="preserve"> unless you speak Chinese. </w:t>
      </w:r>
      <w:proofErr w:type="gramStart"/>
      <w:r w:rsidRPr="00AE7123">
        <w:rPr>
          <w:rFonts w:ascii="Times New Roman" w:hAnsi="Times New Roman" w:cs="Times New Roman"/>
          <w:sz w:val="24"/>
          <w:szCs w:val="24"/>
        </w:rPr>
        <w:t>But</w:t>
      </w:r>
      <w:proofErr w:type="gramEnd"/>
      <w:r w:rsidRPr="00AE7123">
        <w:rPr>
          <w:rFonts w:ascii="Times New Roman" w:hAnsi="Times New Roman" w:cs="Times New Roman"/>
          <w:sz w:val="24"/>
          <w:szCs w:val="24"/>
        </w:rPr>
        <w:t xml:space="preserve"> if the person you are writing about lives/lived in China or Taiwan</w:t>
      </w:r>
      <w:r>
        <w:rPr>
          <w:rFonts w:ascii="Times New Roman" w:hAnsi="Times New Roman" w:cs="Times New Roman"/>
          <w:sz w:val="24"/>
          <w:szCs w:val="24"/>
        </w:rPr>
        <w:t>,</w:t>
      </w:r>
      <w:r w:rsidRPr="00AE7123">
        <w:rPr>
          <w:rFonts w:ascii="Times New Roman" w:hAnsi="Times New Roman" w:cs="Times New Roman"/>
          <w:sz w:val="24"/>
          <w:szCs w:val="24"/>
        </w:rPr>
        <w:t xml:space="preserve"> assume that the name that comes first is their family name.  The </w:t>
      </w:r>
      <w:r w:rsidRPr="00AE7123">
        <w:rPr>
          <w:rFonts w:ascii="Times New Roman" w:hAnsi="Times New Roman" w:cs="Times New Roman"/>
          <w:i/>
          <w:sz w:val="24"/>
          <w:szCs w:val="24"/>
        </w:rPr>
        <w:t>New York Times</w:t>
      </w:r>
      <w:r w:rsidRPr="00AE7123">
        <w:rPr>
          <w:rFonts w:ascii="Times New Roman" w:hAnsi="Times New Roman" w:cs="Times New Roman"/>
          <w:sz w:val="24"/>
          <w:szCs w:val="24"/>
        </w:rPr>
        <w:t xml:space="preserve"> style is to refer to Chinese people using </w:t>
      </w:r>
      <w:proofErr w:type="gramStart"/>
      <w:r w:rsidRPr="00AE7123">
        <w:rPr>
          <w:rFonts w:ascii="Times New Roman" w:hAnsi="Times New Roman" w:cs="Times New Roman"/>
          <w:sz w:val="24"/>
          <w:szCs w:val="24"/>
        </w:rPr>
        <w:t>family-name</w:t>
      </w:r>
      <w:proofErr w:type="gramEnd"/>
      <w:r w:rsidRPr="00AE7123">
        <w:rPr>
          <w:rFonts w:ascii="Times New Roman" w:hAnsi="Times New Roman" w:cs="Times New Roman"/>
          <w:sz w:val="24"/>
          <w:szCs w:val="24"/>
        </w:rPr>
        <w:t xml:space="preserve"> first.  (The </w:t>
      </w:r>
      <w:r w:rsidRPr="00AE7123">
        <w:rPr>
          <w:rFonts w:ascii="Times New Roman" w:hAnsi="Times New Roman" w:cs="Times New Roman"/>
          <w:i/>
          <w:sz w:val="24"/>
          <w:szCs w:val="24"/>
        </w:rPr>
        <w:t>Times</w:t>
      </w:r>
      <w:r w:rsidRPr="00AE7123">
        <w:rPr>
          <w:rFonts w:ascii="Times New Roman" w:hAnsi="Times New Roman" w:cs="Times New Roman"/>
          <w:sz w:val="24"/>
          <w:szCs w:val="24"/>
        </w:rPr>
        <w:t xml:space="preserve"> also refers to Koreans </w:t>
      </w:r>
      <w:proofErr w:type="gramStart"/>
      <w:r w:rsidRPr="00AE7123">
        <w:rPr>
          <w:rFonts w:ascii="Times New Roman" w:hAnsi="Times New Roman" w:cs="Times New Roman"/>
          <w:sz w:val="24"/>
          <w:szCs w:val="24"/>
        </w:rPr>
        <w:t>family-name</w:t>
      </w:r>
      <w:proofErr w:type="gramEnd"/>
      <w:r w:rsidRPr="00AE7123">
        <w:rPr>
          <w:rFonts w:ascii="Times New Roman" w:hAnsi="Times New Roman" w:cs="Times New Roman"/>
          <w:sz w:val="24"/>
          <w:szCs w:val="24"/>
        </w:rPr>
        <w:t xml:space="preserve"> first; however, it strangely Westernizes Japanese names by using personal-name first, contrary to Japanese practice.  Thus for the </w:t>
      </w:r>
      <w:r w:rsidRPr="00AE7123">
        <w:rPr>
          <w:rFonts w:ascii="Times New Roman" w:hAnsi="Times New Roman" w:cs="Times New Roman"/>
          <w:i/>
          <w:sz w:val="24"/>
          <w:szCs w:val="24"/>
        </w:rPr>
        <w:t>Times</w:t>
      </w:r>
      <w:r w:rsidRPr="00AE7123">
        <w:rPr>
          <w:rFonts w:ascii="Times New Roman" w:hAnsi="Times New Roman" w:cs="Times New Roman"/>
          <w:sz w:val="24"/>
          <w:szCs w:val="24"/>
        </w:rPr>
        <w:t xml:space="preserve">: Chinese president: XI </w:t>
      </w:r>
      <w:r w:rsidRPr="00AE7123">
        <w:rPr>
          <w:rFonts w:ascii="Times New Roman" w:hAnsi="Times New Roman" w:cs="Times New Roman"/>
          <w:sz w:val="24"/>
          <w:szCs w:val="24"/>
        </w:rPr>
        <w:lastRenderedPageBreak/>
        <w:t xml:space="preserve">Jinping; Korean president: MOON Jae-in, but Japanese prime minister: Shinzo ABE, while in academic writing it is ABE </w:t>
      </w:r>
      <w:proofErr w:type="spellStart"/>
      <w:r w:rsidRPr="00AE7123">
        <w:rPr>
          <w:rFonts w:ascii="Times New Roman" w:hAnsi="Times New Roman" w:cs="Times New Roman"/>
          <w:sz w:val="24"/>
          <w:szCs w:val="24"/>
        </w:rPr>
        <w:t>Shinz</w:t>
      </w:r>
      <w:r>
        <w:rPr>
          <w:rFonts w:ascii="Times New Roman" w:hAnsi="Times New Roman" w:cs="Times New Roman"/>
          <w:sz w:val="24"/>
          <w:szCs w:val="24"/>
        </w:rPr>
        <w:t>ō</w:t>
      </w:r>
      <w:proofErr w:type="spellEnd"/>
      <w:r w:rsidRPr="00AE7123">
        <w:rPr>
          <w:rFonts w:ascii="Times New Roman" w:hAnsi="Times New Roman" w:cs="Times New Roman"/>
          <w:sz w:val="24"/>
          <w:szCs w:val="24"/>
        </w:rPr>
        <w:t>.)</w:t>
      </w:r>
      <w:r w:rsidRPr="00F95FE8">
        <w:rPr>
          <w:rFonts w:ascii="Arial" w:hAnsi="Arial" w:cs="Arial"/>
          <w:sz w:val="24"/>
          <w:szCs w:val="24"/>
        </w:rPr>
        <w:br w:type="page"/>
      </w:r>
    </w:p>
    <w:p w:rsidR="008F16AE" w:rsidRPr="00A66970" w:rsidRDefault="008F16AE" w:rsidP="008F16AE">
      <w:pPr>
        <w:pStyle w:val="NormalWeb"/>
        <w:snapToGrid w:val="0"/>
        <w:spacing w:before="0" w:beforeAutospacing="0" w:after="0" w:afterAutospacing="0"/>
        <w:ind w:left="567" w:hanging="567"/>
        <w:jc w:val="center"/>
        <w:rPr>
          <w:rFonts w:asciiTheme="minorHAnsi" w:hAnsiTheme="minorHAnsi"/>
          <w:b/>
          <w:sz w:val="24"/>
          <w:szCs w:val="24"/>
        </w:rPr>
      </w:pPr>
      <w:r w:rsidRPr="00A66970">
        <w:rPr>
          <w:rFonts w:asciiTheme="minorHAnsi" w:hAnsiTheme="minorHAnsi"/>
          <w:b/>
          <w:sz w:val="24"/>
          <w:szCs w:val="24"/>
        </w:rPr>
        <w:lastRenderedPageBreak/>
        <w:t>SELECTED BIBLIOGRAPHY</w:t>
      </w:r>
    </w:p>
    <w:p w:rsidR="008F16AE" w:rsidRPr="005B3A53" w:rsidRDefault="008F16AE" w:rsidP="008F16AE">
      <w:pPr>
        <w:pStyle w:val="NormalWeb"/>
        <w:snapToGrid w:val="0"/>
        <w:spacing w:before="0" w:beforeAutospacing="0" w:after="0" w:afterAutospacing="0"/>
        <w:ind w:left="567" w:hanging="567"/>
        <w:rPr>
          <w:rFonts w:asciiTheme="minorHAnsi" w:hAnsiTheme="minorHAnsi"/>
          <w:b/>
          <w: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(This list is partial and idiosyncratic; categories are vague, overlapping, and arbitrary; it focuses on monographs, with a few edited collections of articles but does not include journal articles).</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 simply a text that I particularly like for one reason or another; all works listed below are worthwhile.</w:t>
      </w:r>
    </w:p>
    <w:p w:rsidR="008F16AE" w:rsidRPr="005B3A53" w:rsidRDefault="008F16AE" w:rsidP="008F16AE">
      <w:pPr>
        <w:pStyle w:val="NormalWeb"/>
        <w:snapToGrid w:val="0"/>
        <w:spacing w:before="0" w:beforeAutospacing="0" w:after="0" w:afterAutospacing="0"/>
        <w:ind w:left="567" w:hanging="567"/>
        <w:rPr>
          <w:rFonts w:asciiTheme="minorHAnsi" w:hAnsiTheme="minorHAnsi"/>
          <w:color w:val="ED7D31" w:themeColor="accent2"/>
          <w:sz w:val="22"/>
          <w:szCs w:val="22"/>
        </w:rPr>
      </w:pPr>
      <w:proofErr w:type="gramStart"/>
      <w:r>
        <w:rPr>
          <w:rFonts w:asciiTheme="minorHAnsi" w:hAnsiTheme="minorHAnsi"/>
          <w:color w:val="ED7D31" w:themeColor="accent2"/>
          <w:sz w:val="22"/>
          <w:szCs w:val="22"/>
        </w:rPr>
        <w:t>red</w:t>
      </w:r>
      <w:proofErr w:type="gramEnd"/>
      <w:r>
        <w:rPr>
          <w:rFonts w:asciiTheme="minorHAnsi" w:hAnsiTheme="minorHAnsi"/>
          <w:color w:val="ED7D31" w:themeColor="accent2"/>
          <w:sz w:val="22"/>
          <w:szCs w:val="22"/>
        </w:rPr>
        <w:t xml:space="preserve"> = new</w:t>
      </w:r>
      <w:r w:rsidRPr="005B3A53">
        <w:rPr>
          <w:rFonts w:asciiTheme="minorHAnsi" w:hAnsiTheme="minorHAnsi"/>
          <w:color w:val="ED7D31" w:themeColor="accent2"/>
          <w:sz w:val="22"/>
          <w:szCs w:val="22"/>
        </w:rPr>
        <w:t xml:space="preserve"> works</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numPr>
          <w:ilvl w:val="0"/>
          <w:numId w:val="10"/>
        </w:numPr>
        <w:snapToGrid w:val="0"/>
        <w:spacing w:before="0" w:beforeAutospacing="0" w:after="0" w:afterAutospacing="0"/>
        <w:rPr>
          <w:rFonts w:asciiTheme="minorHAnsi" w:hAnsiTheme="minorHAnsi"/>
          <w:b/>
          <w:sz w:val="22"/>
          <w:szCs w:val="22"/>
        </w:rPr>
      </w:pPr>
      <w:r w:rsidRPr="005B3A53">
        <w:rPr>
          <w:rFonts w:asciiTheme="minorHAnsi" w:hAnsiTheme="minorHAnsi"/>
          <w:b/>
          <w:sz w:val="22"/>
          <w:szCs w:val="22"/>
        </w:rPr>
        <w:t>Qing world/late imperial China</w:t>
      </w:r>
    </w:p>
    <w:p w:rsidR="008F16AE" w:rsidRPr="005B3A53" w:rsidRDefault="008F16AE" w:rsidP="008F16AE">
      <w:pPr>
        <w:pStyle w:val="NormalWeb"/>
        <w:snapToGrid w:val="0"/>
        <w:spacing w:before="0" w:beforeAutospacing="0" w:after="0" w:afterAutospacing="0"/>
        <w:rPr>
          <w:rFonts w:asciiTheme="minorHAnsi" w:hAnsiTheme="minorHAnsi"/>
          <w:sz w:val="22"/>
          <w:szCs w:val="22"/>
        </w:rPr>
      </w:pPr>
    </w:p>
    <w:p w:rsidR="008F16AE" w:rsidRPr="005B3A53" w:rsidRDefault="008F16AE" w:rsidP="008F16AE">
      <w:pPr>
        <w:pStyle w:val="NormalWeb"/>
        <w:snapToGrid w:val="0"/>
        <w:spacing w:before="0" w:beforeAutospacing="0" w:after="0" w:afterAutospacing="0"/>
        <w:rPr>
          <w:rFonts w:asciiTheme="minorHAnsi" w:hAnsiTheme="minorHAnsi"/>
          <w:b/>
          <w:sz w:val="22"/>
          <w:szCs w:val="22"/>
        </w:rPr>
      </w:pPr>
      <w:r w:rsidRPr="005B3A53">
        <w:rPr>
          <w:rFonts w:asciiTheme="minorHAnsi" w:hAnsiTheme="minorHAnsi"/>
          <w:b/>
          <w:sz w:val="22"/>
          <w:szCs w:val="22"/>
        </w:rPr>
        <w:t>1A. Ming-Qing (14</w:t>
      </w:r>
      <w:r w:rsidRPr="005B3A53">
        <w:rPr>
          <w:rFonts w:asciiTheme="minorHAnsi" w:hAnsiTheme="minorHAnsi"/>
          <w:b/>
          <w:sz w:val="22"/>
          <w:szCs w:val="22"/>
          <w:vertAlign w:val="superscript"/>
        </w:rPr>
        <w:t>th</w:t>
      </w:r>
      <w:r w:rsidRPr="005B3A53">
        <w:rPr>
          <w:rFonts w:asciiTheme="minorHAnsi" w:hAnsiTheme="minorHAnsi"/>
          <w:b/>
          <w:sz w:val="22"/>
          <w:szCs w:val="22"/>
        </w:rPr>
        <w:t xml:space="preserve"> c.-19</w:t>
      </w:r>
      <w:r w:rsidRPr="005B3A53">
        <w:rPr>
          <w:rFonts w:asciiTheme="minorHAnsi" w:hAnsiTheme="minorHAnsi"/>
          <w:b/>
          <w:sz w:val="22"/>
          <w:szCs w:val="22"/>
          <w:vertAlign w:val="superscript"/>
        </w:rPr>
        <w:t>th</w:t>
      </w:r>
      <w:r w:rsidRPr="005B3A53">
        <w:rPr>
          <w:rFonts w:asciiTheme="minorHAnsi" w:hAnsiTheme="minorHAnsi"/>
          <w:b/>
          <w:sz w:val="22"/>
          <w:szCs w:val="22"/>
        </w:rPr>
        <w:t xml:space="preserve"> c.)</w:t>
      </w:r>
    </w:p>
    <w:p w:rsidR="008F16AE" w:rsidRPr="005B3A53" w:rsidRDefault="008F16AE" w:rsidP="008F16AE">
      <w:pPr>
        <w:snapToGrid w:val="0"/>
        <w:ind w:left="567" w:hanging="567"/>
        <w:rPr>
          <w:bCs/>
        </w:rPr>
      </w:pPr>
      <w:r w:rsidRPr="005B3A53">
        <w:rPr>
          <w:bCs/>
        </w:rPr>
        <w:t xml:space="preserve">(The many volumes in </w:t>
      </w:r>
      <w:r w:rsidRPr="005B3A53">
        <w:rPr>
          <w:bCs/>
          <w:i/>
        </w:rPr>
        <w:t>The Cambridge History of China</w:t>
      </w:r>
      <w:r w:rsidRPr="005B3A53">
        <w:rPr>
          <w:bCs/>
        </w:rPr>
        <w:t xml:space="preserve"> provide good starting points for many topics)</w:t>
      </w:r>
    </w:p>
    <w:p w:rsidR="008F16AE" w:rsidRPr="005B3A53" w:rsidRDefault="008F16AE" w:rsidP="008F16AE">
      <w:pPr>
        <w:pStyle w:val="NormalWeb"/>
        <w:snapToGrid w:val="0"/>
        <w:spacing w:before="0" w:beforeAutospacing="0" w:after="0" w:afterAutospacing="0"/>
        <w:rPr>
          <w:rFonts w:asciiTheme="minorHAnsi" w:hAnsiTheme="minorHAnsi"/>
          <w:b/>
          <w:sz w:val="22"/>
          <w:szCs w:val="22"/>
        </w:rPr>
      </w:pPr>
    </w:p>
    <w:p w:rsidR="008F16AE" w:rsidRPr="005B3A53" w:rsidRDefault="008F16AE" w:rsidP="008F16AE">
      <w:pPr>
        <w:snapToGrid w:val="0"/>
        <w:ind w:left="567" w:hanging="567"/>
        <w:rPr>
          <w:i/>
        </w:rPr>
      </w:pPr>
      <w:r w:rsidRPr="005B3A53">
        <w:t xml:space="preserve">Timothy Brook, </w:t>
      </w:r>
      <w:proofErr w:type="gramStart"/>
      <w:r w:rsidRPr="005B3A53">
        <w:rPr>
          <w:i/>
        </w:rPr>
        <w:t>The</w:t>
      </w:r>
      <w:proofErr w:type="gramEnd"/>
      <w:r w:rsidRPr="005B3A53">
        <w:rPr>
          <w:i/>
        </w:rPr>
        <w:t xml:space="preserve"> Confusions of Pleasure: Commerce and Culture in Ming China</w:t>
      </w:r>
    </w:p>
    <w:p w:rsidR="008F16AE" w:rsidRPr="005B3A53" w:rsidRDefault="008F16AE" w:rsidP="008F16AE">
      <w:pPr>
        <w:snapToGrid w:val="0"/>
        <w:ind w:left="519" w:hangingChars="236" w:hanging="519"/>
        <w:rPr>
          <w:bCs/>
          <w:i/>
        </w:rPr>
      </w:pPr>
      <w:r w:rsidRPr="005B3A53">
        <w:rPr>
          <w:bCs/>
        </w:rPr>
        <w:t xml:space="preserve">Wm. Theodore de </w:t>
      </w:r>
      <w:proofErr w:type="spellStart"/>
      <w:r w:rsidRPr="005B3A53">
        <w:rPr>
          <w:bCs/>
        </w:rPr>
        <w:t>Bary</w:t>
      </w:r>
      <w:proofErr w:type="spellEnd"/>
      <w:r w:rsidRPr="005B3A53">
        <w:rPr>
          <w:bCs/>
        </w:rPr>
        <w:t xml:space="preserve">, ed., </w:t>
      </w:r>
      <w:r w:rsidRPr="005B3A53">
        <w:rPr>
          <w:bCs/>
          <w:i/>
        </w:rPr>
        <w:t>Self and Society in Ming Thought</w:t>
      </w:r>
    </w:p>
    <w:p w:rsidR="008F16AE" w:rsidRPr="005B3A53" w:rsidRDefault="008F16AE" w:rsidP="008F16AE">
      <w:pPr>
        <w:snapToGrid w:val="0"/>
        <w:ind w:left="519" w:hangingChars="236" w:hanging="519"/>
        <w:rPr>
          <w:bCs/>
          <w:i/>
        </w:rPr>
      </w:pPr>
      <w:r w:rsidRPr="005B3A53">
        <w:rPr>
          <w:bCs/>
          <w:i/>
        </w:rPr>
        <w:t>-----</w:t>
      </w:r>
      <w:r w:rsidRPr="005B3A53">
        <w:rPr>
          <w:bCs/>
        </w:rPr>
        <w:t xml:space="preserve">, </w:t>
      </w:r>
      <w:r w:rsidRPr="005B3A53">
        <w:rPr>
          <w:bCs/>
          <w:i/>
        </w:rPr>
        <w:t>The Liberal Tradition in China</w:t>
      </w:r>
    </w:p>
    <w:p w:rsidR="008F16AE" w:rsidRPr="005B3A53" w:rsidRDefault="008F16AE" w:rsidP="008F16AE">
      <w:pPr>
        <w:snapToGrid w:val="0"/>
        <w:ind w:left="519" w:hangingChars="236" w:hanging="519"/>
        <w:rPr>
          <w:bCs/>
          <w:i/>
          <w:iCs/>
        </w:rPr>
      </w:pPr>
      <w:r w:rsidRPr="005B3A53">
        <w:rPr>
          <w:bCs/>
        </w:rPr>
        <w:t>* Lloyd Eastman,</w:t>
      </w:r>
      <w:r w:rsidRPr="005B3A53">
        <w:rPr>
          <w:bCs/>
          <w:i/>
        </w:rPr>
        <w:t xml:space="preserve"> </w:t>
      </w:r>
      <w:r w:rsidRPr="005B3A53">
        <w:rPr>
          <w:bCs/>
          <w:i/>
          <w:iCs/>
        </w:rPr>
        <w:t>Family, Fields, and Ancestors: Constancy and Change in China’s Social and Economic History, 1550-1949</w:t>
      </w:r>
    </w:p>
    <w:p w:rsidR="008F16AE" w:rsidRPr="005B3A53" w:rsidRDefault="008F16AE" w:rsidP="008F16AE">
      <w:pPr>
        <w:snapToGrid w:val="0"/>
        <w:ind w:left="519" w:hangingChars="236" w:hanging="519"/>
        <w:rPr>
          <w:bCs/>
          <w:i/>
        </w:rPr>
      </w:pPr>
      <w:r w:rsidRPr="005B3A53">
        <w:rPr>
          <w:bCs/>
        </w:rPr>
        <w:t xml:space="preserve">R. Bin Wong, </w:t>
      </w:r>
      <w:r w:rsidRPr="005B3A53">
        <w:rPr>
          <w:bCs/>
          <w:i/>
        </w:rPr>
        <w:t xml:space="preserve">China </w:t>
      </w:r>
      <w:proofErr w:type="gramStart"/>
      <w:r w:rsidRPr="005B3A53">
        <w:rPr>
          <w:bCs/>
          <w:i/>
        </w:rPr>
        <w:t>Transformed:</w:t>
      </w:r>
      <w:proofErr w:type="gramEnd"/>
      <w:r w:rsidRPr="005B3A53">
        <w:rPr>
          <w:bCs/>
          <w:i/>
        </w:rPr>
        <w:t xml:space="preserve"> Historical Change and the Limits of European Experience</w:t>
      </w:r>
    </w:p>
    <w:p w:rsidR="008F16AE" w:rsidRPr="005B3A53" w:rsidRDefault="008F16AE" w:rsidP="008F16AE">
      <w:pPr>
        <w:snapToGrid w:val="0"/>
        <w:ind w:left="519" w:hangingChars="236" w:hanging="519"/>
        <w:rPr>
          <w:bCs/>
        </w:rPr>
      </w:pPr>
      <w:r w:rsidRPr="005B3A53">
        <w:rPr>
          <w:bCs/>
        </w:rPr>
        <w:t xml:space="preserve">Philip C.C. Huang, </w:t>
      </w:r>
      <w:proofErr w:type="gramStart"/>
      <w:r w:rsidRPr="005B3A53">
        <w:rPr>
          <w:bCs/>
          <w:i/>
        </w:rPr>
        <w:t>The</w:t>
      </w:r>
      <w:proofErr w:type="gramEnd"/>
      <w:r w:rsidRPr="005B3A53">
        <w:rPr>
          <w:bCs/>
          <w:i/>
        </w:rPr>
        <w:t xml:space="preserve"> Peasant Economy and Social Change in North China</w:t>
      </w:r>
    </w:p>
    <w:p w:rsidR="008F16AE" w:rsidRPr="005B3A53" w:rsidRDefault="008F16AE" w:rsidP="008F16AE">
      <w:pPr>
        <w:snapToGrid w:val="0"/>
        <w:ind w:left="567" w:hanging="567"/>
        <w:rPr>
          <w:bCs/>
          <w:i/>
        </w:rPr>
      </w:pPr>
      <w:r w:rsidRPr="005B3A53">
        <w:rPr>
          <w:bCs/>
        </w:rPr>
        <w:t xml:space="preserve">-----, </w:t>
      </w:r>
      <w:r w:rsidRPr="005B3A53">
        <w:rPr>
          <w:bCs/>
          <w:i/>
        </w:rPr>
        <w:t>The Peasant Family and Rural Development in the Yangzi Delta, 1350-1988</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Evelyn S. </w:t>
      </w:r>
      <w:proofErr w:type="spellStart"/>
      <w:r w:rsidRPr="005B3A53">
        <w:rPr>
          <w:rFonts w:asciiTheme="minorHAnsi" w:hAnsiTheme="minorHAnsi"/>
          <w:sz w:val="22"/>
          <w:szCs w:val="22"/>
        </w:rPr>
        <w:t>Rawski</w:t>
      </w:r>
      <w:proofErr w:type="spellEnd"/>
      <w:r w:rsidRPr="005B3A53">
        <w:rPr>
          <w:rFonts w:asciiTheme="minorHAnsi" w:hAnsiTheme="minorHAnsi"/>
          <w:sz w:val="22"/>
          <w:szCs w:val="22"/>
        </w:rPr>
        <w:t xml:space="preserve">, </w:t>
      </w:r>
      <w:r w:rsidRPr="005B3A53">
        <w:rPr>
          <w:rFonts w:asciiTheme="minorHAnsi" w:hAnsiTheme="minorHAnsi"/>
          <w:i/>
          <w:sz w:val="22"/>
          <w:szCs w:val="22"/>
        </w:rPr>
        <w:t>Early Modern China and Northeast Asia</w:t>
      </w:r>
    </w:p>
    <w:p w:rsidR="008F16AE" w:rsidRPr="005B3A53" w:rsidRDefault="008F16AE" w:rsidP="008F16AE">
      <w:pPr>
        <w:snapToGrid w:val="0"/>
        <w:ind w:left="567" w:hanging="567"/>
        <w:rPr>
          <w:bCs/>
        </w:rPr>
      </w:pPr>
    </w:p>
    <w:p w:rsidR="008F16AE" w:rsidRPr="005B3A53" w:rsidRDefault="008F16AE" w:rsidP="008F16AE">
      <w:pPr>
        <w:snapToGrid w:val="0"/>
        <w:ind w:left="567" w:hanging="567"/>
        <w:rPr>
          <w:b/>
          <w:bCs/>
        </w:rPr>
      </w:pPr>
      <w:r w:rsidRPr="005B3A53">
        <w:rPr>
          <w:b/>
          <w:bCs/>
        </w:rPr>
        <w:t xml:space="preserve">1B. </w:t>
      </w:r>
      <w:proofErr w:type="gramStart"/>
      <w:r w:rsidRPr="005B3A53">
        <w:rPr>
          <w:b/>
          <w:bCs/>
        </w:rPr>
        <w:t>The</w:t>
      </w:r>
      <w:proofErr w:type="gramEnd"/>
      <w:r w:rsidRPr="005B3A53">
        <w:rPr>
          <w:b/>
          <w:bCs/>
        </w:rPr>
        <w:t xml:space="preserve"> Qing Dynasty (1644-1912)</w:t>
      </w:r>
    </w:p>
    <w:p w:rsidR="008F16AE" w:rsidRPr="005B3A53" w:rsidRDefault="008F16AE" w:rsidP="008F16AE">
      <w:pPr>
        <w:snapToGrid w:val="0"/>
        <w:ind w:left="567" w:hanging="567"/>
        <w:rPr>
          <w:bCs/>
          <w:i/>
        </w:rPr>
      </w:pPr>
      <w:r w:rsidRPr="005B3A53">
        <w:rPr>
          <w:bCs/>
        </w:rPr>
        <w:t xml:space="preserve">Frederic </w:t>
      </w:r>
      <w:proofErr w:type="spellStart"/>
      <w:r w:rsidRPr="005B3A53">
        <w:rPr>
          <w:bCs/>
        </w:rPr>
        <w:t>Wakeman</w:t>
      </w:r>
      <w:proofErr w:type="spellEnd"/>
      <w:r w:rsidRPr="005B3A53">
        <w:rPr>
          <w:bCs/>
        </w:rPr>
        <w:t xml:space="preserve">, Jr., </w:t>
      </w:r>
      <w:proofErr w:type="gramStart"/>
      <w:r w:rsidRPr="005B3A53">
        <w:rPr>
          <w:bCs/>
          <w:i/>
        </w:rPr>
        <w:t>The</w:t>
      </w:r>
      <w:proofErr w:type="gramEnd"/>
      <w:r w:rsidRPr="005B3A53">
        <w:rPr>
          <w:bCs/>
          <w:i/>
        </w:rPr>
        <w:t xml:space="preserve"> Great Enterprise: The Manchu Reconstruction of Imperial Order in Seventeenth-Century China</w:t>
      </w:r>
    </w:p>
    <w:p w:rsidR="008F16AE" w:rsidRPr="005B3A53" w:rsidRDefault="008F16AE" w:rsidP="008F16AE">
      <w:pPr>
        <w:snapToGrid w:val="0"/>
        <w:ind w:left="567" w:hanging="567"/>
        <w:rPr>
          <w:i/>
        </w:rPr>
      </w:pPr>
      <w:r w:rsidRPr="005B3A53">
        <w:t xml:space="preserve">* Philip Kuhn, </w:t>
      </w:r>
      <w:proofErr w:type="spellStart"/>
      <w:r w:rsidRPr="005B3A53">
        <w:rPr>
          <w:i/>
        </w:rPr>
        <w:t>Soulstealers</w:t>
      </w:r>
      <w:proofErr w:type="spellEnd"/>
      <w:r w:rsidRPr="005B3A53">
        <w:rPr>
          <w:i/>
        </w:rPr>
        <w:t>: The Chinese Sorcery Scare of 1768</w:t>
      </w:r>
    </w:p>
    <w:p w:rsidR="008F16AE" w:rsidRPr="005B3A53" w:rsidRDefault="008F16AE" w:rsidP="008F16AE">
      <w:pPr>
        <w:snapToGrid w:val="0"/>
        <w:ind w:left="567" w:hanging="567"/>
        <w:rPr>
          <w:i/>
        </w:rPr>
      </w:pPr>
      <w:r w:rsidRPr="005B3A53">
        <w:t xml:space="preserve">Susan Naquin and Evelyn S. </w:t>
      </w:r>
      <w:proofErr w:type="spellStart"/>
      <w:r w:rsidRPr="005B3A53">
        <w:t>Rawski</w:t>
      </w:r>
      <w:proofErr w:type="spellEnd"/>
      <w:r w:rsidRPr="005B3A53">
        <w:t xml:space="preserve">, </w:t>
      </w:r>
      <w:r w:rsidRPr="005B3A53">
        <w:rPr>
          <w:i/>
        </w:rPr>
        <w:t>Chinese Society in the Eighteenth Century</w:t>
      </w:r>
    </w:p>
    <w:p w:rsidR="008F16AE" w:rsidRPr="005B3A53" w:rsidRDefault="008F16AE" w:rsidP="008F16AE">
      <w:pPr>
        <w:snapToGrid w:val="0"/>
        <w:ind w:left="519" w:hangingChars="236" w:hanging="519"/>
        <w:rPr>
          <w:bCs/>
          <w:i/>
        </w:rPr>
      </w:pPr>
      <w:r w:rsidRPr="005B3A53">
        <w:t xml:space="preserve">Kenneth </w:t>
      </w:r>
      <w:proofErr w:type="spellStart"/>
      <w:r w:rsidRPr="005B3A53">
        <w:t>Pomeranz</w:t>
      </w:r>
      <w:proofErr w:type="spellEnd"/>
      <w:r w:rsidRPr="005B3A53">
        <w:t xml:space="preserve">, </w:t>
      </w:r>
      <w:proofErr w:type="gramStart"/>
      <w:r w:rsidRPr="005B3A53">
        <w:rPr>
          <w:bCs/>
          <w:i/>
        </w:rPr>
        <w:t>The</w:t>
      </w:r>
      <w:proofErr w:type="gramEnd"/>
      <w:r w:rsidRPr="005B3A53">
        <w:rPr>
          <w:bCs/>
          <w:i/>
        </w:rPr>
        <w:t xml:space="preserve"> Great Divergence: China, Europe, and the Making of the Modern World Economy</w:t>
      </w:r>
    </w:p>
    <w:p w:rsidR="008F16AE" w:rsidRPr="005B3A53" w:rsidRDefault="008F16AE" w:rsidP="008F16AE">
      <w:pPr>
        <w:snapToGrid w:val="0"/>
        <w:ind w:left="519" w:hangingChars="236" w:hanging="519"/>
        <w:rPr>
          <w:rFonts w:cs="p 'C0≥1&amp;5'10äç¨—D"/>
          <w:bCs/>
          <w:i/>
        </w:rPr>
      </w:pPr>
      <w:r w:rsidRPr="005B3A53">
        <w:rPr>
          <w:bCs/>
        </w:rPr>
        <w:t xml:space="preserve">Peter C. Perdue, </w:t>
      </w:r>
      <w:r w:rsidRPr="005B3A53">
        <w:rPr>
          <w:bCs/>
          <w:i/>
        </w:rPr>
        <w:t>China Marches West: The Qing Conquest of Central Eurasia</w:t>
      </w:r>
    </w:p>
    <w:p w:rsidR="008F16AE" w:rsidRPr="005B3A53" w:rsidRDefault="008F16AE" w:rsidP="008F16AE">
      <w:pPr>
        <w:snapToGrid w:val="0"/>
        <w:ind w:left="519" w:hangingChars="236" w:hanging="519"/>
        <w:rPr>
          <w:bCs/>
          <w:i/>
        </w:rPr>
      </w:pPr>
      <w:r w:rsidRPr="005B3A53">
        <w:rPr>
          <w:bCs/>
        </w:rPr>
        <w:t xml:space="preserve">Mark C. Elliott, </w:t>
      </w:r>
      <w:proofErr w:type="gramStart"/>
      <w:r w:rsidRPr="005B3A53">
        <w:rPr>
          <w:bCs/>
          <w:i/>
        </w:rPr>
        <w:t>The</w:t>
      </w:r>
      <w:proofErr w:type="gramEnd"/>
      <w:r w:rsidRPr="005B3A53">
        <w:rPr>
          <w:bCs/>
          <w:i/>
        </w:rPr>
        <w:t xml:space="preserve"> Manchu Way: The Eight Banners and Ethnic Identity in Late Imperial China</w:t>
      </w:r>
    </w:p>
    <w:p w:rsidR="008F16AE" w:rsidRPr="005B3A53" w:rsidRDefault="008F16AE" w:rsidP="008F16AE">
      <w:pPr>
        <w:snapToGrid w:val="0"/>
        <w:ind w:left="519" w:hangingChars="236" w:hanging="519"/>
        <w:rPr>
          <w:bCs/>
          <w:i/>
        </w:rPr>
      </w:pPr>
      <w:r w:rsidRPr="005B3A53">
        <w:rPr>
          <w:bCs/>
        </w:rPr>
        <w:t xml:space="preserve">-----, </w:t>
      </w:r>
      <w:r w:rsidRPr="005B3A53">
        <w:rPr>
          <w:bCs/>
          <w:i/>
        </w:rPr>
        <w:t>Emperor Qianlong: Son of Heaven, Man of the World</w:t>
      </w:r>
    </w:p>
    <w:p w:rsidR="008F16AE" w:rsidRPr="005B3A53" w:rsidRDefault="008F16AE" w:rsidP="008F16AE">
      <w:pPr>
        <w:snapToGrid w:val="0"/>
        <w:ind w:left="519" w:hangingChars="236" w:hanging="519"/>
        <w:rPr>
          <w:bCs/>
          <w:i/>
        </w:rPr>
      </w:pPr>
      <w:r w:rsidRPr="005B3A53">
        <w:rPr>
          <w:bCs/>
        </w:rPr>
        <w:t xml:space="preserve">* Jonathan D. Spence, </w:t>
      </w:r>
      <w:proofErr w:type="gramStart"/>
      <w:r w:rsidRPr="005B3A53">
        <w:rPr>
          <w:bCs/>
          <w:i/>
        </w:rPr>
        <w:t>The</w:t>
      </w:r>
      <w:proofErr w:type="gramEnd"/>
      <w:r w:rsidRPr="005B3A53">
        <w:rPr>
          <w:bCs/>
          <w:i/>
        </w:rPr>
        <w:t xml:space="preserve"> Death of Woman Wang</w:t>
      </w:r>
    </w:p>
    <w:p w:rsidR="008F16AE" w:rsidRPr="005B3A53" w:rsidRDefault="008F16AE" w:rsidP="008F16AE">
      <w:pPr>
        <w:snapToGrid w:val="0"/>
        <w:ind w:left="519" w:hangingChars="236" w:hanging="519"/>
        <w:rPr>
          <w:bCs/>
          <w:i/>
        </w:rPr>
      </w:pPr>
      <w:r w:rsidRPr="005B3A53">
        <w:rPr>
          <w:bCs/>
        </w:rPr>
        <w:t xml:space="preserve">-----, </w:t>
      </w:r>
      <w:r w:rsidRPr="005B3A53">
        <w:rPr>
          <w:bCs/>
          <w:i/>
        </w:rPr>
        <w:t xml:space="preserve">Emperor of China: Self-Portrait of </w:t>
      </w:r>
      <w:proofErr w:type="spellStart"/>
      <w:r w:rsidRPr="005B3A53">
        <w:rPr>
          <w:bCs/>
          <w:i/>
        </w:rPr>
        <w:t>K'ang-Hsi</w:t>
      </w:r>
      <w:proofErr w:type="spellEnd"/>
    </w:p>
    <w:p w:rsidR="008F16AE" w:rsidRPr="005B3A53" w:rsidRDefault="008F16AE" w:rsidP="008F16AE">
      <w:pPr>
        <w:snapToGrid w:val="0"/>
        <w:ind w:left="519" w:hangingChars="236" w:hanging="519"/>
        <w:rPr>
          <w:bCs/>
          <w:i/>
        </w:rPr>
      </w:pPr>
      <w:r w:rsidRPr="005B3A53">
        <w:rPr>
          <w:bCs/>
          <w:i/>
        </w:rPr>
        <w:lastRenderedPageBreak/>
        <w:t>-----</w:t>
      </w:r>
      <w:r w:rsidRPr="005B3A53">
        <w:rPr>
          <w:bCs/>
        </w:rPr>
        <w:t xml:space="preserve">, </w:t>
      </w:r>
      <w:r w:rsidRPr="005B3A53">
        <w:rPr>
          <w:bCs/>
          <w:i/>
        </w:rPr>
        <w:t>Treason by the Book</w:t>
      </w:r>
    </w:p>
    <w:p w:rsidR="008F16AE" w:rsidRPr="005B3A53" w:rsidRDefault="008F16AE" w:rsidP="008F16AE">
      <w:pPr>
        <w:snapToGrid w:val="0"/>
        <w:ind w:left="519" w:hangingChars="236" w:hanging="519"/>
        <w:rPr>
          <w:bCs/>
          <w:i/>
        </w:rPr>
      </w:pPr>
      <w:r w:rsidRPr="005B3A53">
        <w:rPr>
          <w:bCs/>
        </w:rPr>
        <w:t xml:space="preserve">Susan Mann, </w:t>
      </w:r>
      <w:r w:rsidRPr="005B3A53">
        <w:rPr>
          <w:bCs/>
          <w:i/>
        </w:rPr>
        <w:t>Precious Records: Women in China's Long Eighteenth Century</w:t>
      </w:r>
    </w:p>
    <w:p w:rsidR="008F16AE" w:rsidRPr="005B3A53" w:rsidRDefault="008F16AE" w:rsidP="008F16AE">
      <w:pPr>
        <w:snapToGrid w:val="0"/>
        <w:ind w:left="519" w:hangingChars="236" w:hanging="519"/>
        <w:rPr>
          <w:bCs/>
          <w:i/>
        </w:rPr>
      </w:pPr>
      <w:r w:rsidRPr="005B3A53">
        <w:rPr>
          <w:bCs/>
        </w:rPr>
        <w:t xml:space="preserve">Matthew </w:t>
      </w:r>
      <w:proofErr w:type="spellStart"/>
      <w:r w:rsidRPr="005B3A53">
        <w:rPr>
          <w:bCs/>
        </w:rPr>
        <w:t>Sommer</w:t>
      </w:r>
      <w:proofErr w:type="spellEnd"/>
      <w:r w:rsidRPr="005B3A53">
        <w:rPr>
          <w:bCs/>
        </w:rPr>
        <w:t xml:space="preserve">, </w:t>
      </w:r>
      <w:r w:rsidRPr="005B3A53">
        <w:rPr>
          <w:bCs/>
          <w:i/>
        </w:rPr>
        <w:t>Polyandry and Wife-Selling in Qing Dynasty China</w:t>
      </w:r>
    </w:p>
    <w:p w:rsidR="008F16AE" w:rsidRPr="005B3A53" w:rsidRDefault="008F16AE" w:rsidP="008F16AE">
      <w:pPr>
        <w:snapToGrid w:val="0"/>
        <w:ind w:left="519" w:hangingChars="236" w:hanging="519"/>
        <w:rPr>
          <w:bCs/>
          <w:i/>
        </w:rPr>
      </w:pPr>
      <w:r w:rsidRPr="005B3A53">
        <w:rPr>
          <w:bCs/>
        </w:rPr>
        <w:t xml:space="preserve">David Johnson, Andrew J. Nathan, and Evelyn S. </w:t>
      </w:r>
      <w:proofErr w:type="spellStart"/>
      <w:r w:rsidRPr="005B3A53">
        <w:rPr>
          <w:bCs/>
        </w:rPr>
        <w:t>Rawski</w:t>
      </w:r>
      <w:proofErr w:type="spellEnd"/>
      <w:r w:rsidRPr="005B3A53">
        <w:rPr>
          <w:bCs/>
        </w:rPr>
        <w:t>, eds.,</w:t>
      </w:r>
      <w:r w:rsidRPr="005B3A53">
        <w:rPr>
          <w:bCs/>
          <w:i/>
        </w:rPr>
        <w:t xml:space="preserve"> Popular Culture in Late Imperial China</w:t>
      </w:r>
    </w:p>
    <w:p w:rsidR="008F16AE" w:rsidRPr="005B3A53" w:rsidRDefault="008F16AE" w:rsidP="008F16AE">
      <w:pPr>
        <w:snapToGrid w:val="0"/>
        <w:ind w:left="519" w:hangingChars="236" w:hanging="519"/>
        <w:rPr>
          <w:bCs/>
          <w:i/>
        </w:rPr>
      </w:pPr>
      <w:r w:rsidRPr="005B3A53">
        <w:rPr>
          <w:bCs/>
        </w:rPr>
        <w:t xml:space="preserve">Evelyn S. </w:t>
      </w:r>
      <w:proofErr w:type="spellStart"/>
      <w:r w:rsidRPr="005B3A53">
        <w:rPr>
          <w:bCs/>
        </w:rPr>
        <w:t>Rawski</w:t>
      </w:r>
      <w:proofErr w:type="spellEnd"/>
      <w:r w:rsidRPr="005B3A53">
        <w:rPr>
          <w:bCs/>
        </w:rPr>
        <w:t xml:space="preserve">, </w:t>
      </w:r>
      <w:proofErr w:type="gramStart"/>
      <w:r w:rsidRPr="005B3A53">
        <w:rPr>
          <w:bCs/>
          <w:i/>
        </w:rPr>
        <w:t>The</w:t>
      </w:r>
      <w:proofErr w:type="gramEnd"/>
      <w:r w:rsidRPr="005B3A53">
        <w:rPr>
          <w:bCs/>
          <w:i/>
        </w:rPr>
        <w:t xml:space="preserve"> Last Emperors: A Social History of Qing Imperial Institutions</w:t>
      </w:r>
    </w:p>
    <w:p w:rsidR="008F16AE" w:rsidRPr="005B3A53" w:rsidRDefault="008F16AE" w:rsidP="008F16AE">
      <w:pPr>
        <w:snapToGrid w:val="0"/>
        <w:ind w:left="519" w:hangingChars="236" w:hanging="519"/>
        <w:rPr>
          <w:b/>
          <w:bCs/>
        </w:rPr>
      </w:pPr>
      <w:r w:rsidRPr="005B3A53">
        <w:rPr>
          <w:bCs/>
        </w:rPr>
        <w:t xml:space="preserve">Pamela Crossley, </w:t>
      </w:r>
      <w:proofErr w:type="gramStart"/>
      <w:r w:rsidRPr="005B3A53">
        <w:rPr>
          <w:bCs/>
          <w:i/>
        </w:rPr>
        <w:t>A</w:t>
      </w:r>
      <w:proofErr w:type="gramEnd"/>
      <w:r w:rsidRPr="005B3A53">
        <w:rPr>
          <w:bCs/>
          <w:i/>
        </w:rPr>
        <w:t xml:space="preserve"> Translucent Mirror: History and Identity in Qing Imperial Ideology</w:t>
      </w:r>
      <w:r w:rsidRPr="005B3A53">
        <w:rPr>
          <w:b/>
          <w:bCs/>
        </w:rPr>
        <w:t xml:space="preserve"> </w:t>
      </w:r>
    </w:p>
    <w:p w:rsidR="008F16AE" w:rsidRPr="005B3A53" w:rsidRDefault="008F16AE" w:rsidP="008F16AE">
      <w:pPr>
        <w:snapToGrid w:val="0"/>
        <w:ind w:left="519" w:hangingChars="236" w:hanging="519"/>
        <w:rPr>
          <w:b/>
          <w:bCs/>
        </w:rPr>
      </w:pPr>
      <w:r w:rsidRPr="005B3A53">
        <w:rPr>
          <w:bCs/>
        </w:rPr>
        <w:t xml:space="preserve">Benjamin A. Elman, </w:t>
      </w:r>
      <w:r w:rsidRPr="005B3A53">
        <w:rPr>
          <w:bCs/>
          <w:i/>
        </w:rPr>
        <w:t>From Philosophy to Philology: Intellectual and Social Aspects of Change in Late Imperial China</w:t>
      </w:r>
      <w:r w:rsidRPr="005B3A53">
        <w:rPr>
          <w:b/>
          <w:bCs/>
        </w:rPr>
        <w:t xml:space="preserve"> </w:t>
      </w:r>
    </w:p>
    <w:p w:rsidR="008F16AE" w:rsidRPr="005B3A53" w:rsidRDefault="008F16AE" w:rsidP="008F16AE">
      <w:pPr>
        <w:snapToGrid w:val="0"/>
        <w:ind w:left="519" w:hangingChars="236" w:hanging="519"/>
        <w:rPr>
          <w:bCs/>
          <w:i/>
        </w:rPr>
      </w:pPr>
      <w:r w:rsidRPr="005B3A53">
        <w:rPr>
          <w:bCs/>
        </w:rPr>
        <w:t>-----,</w:t>
      </w:r>
      <w:r w:rsidRPr="005B3A53">
        <w:rPr>
          <w:bCs/>
          <w:i/>
        </w:rPr>
        <w:t xml:space="preserve"> A Cultural History of Civil Examinations in Late Imperial China</w:t>
      </w:r>
    </w:p>
    <w:p w:rsidR="008F16AE" w:rsidRPr="005B3A53" w:rsidRDefault="008F16AE" w:rsidP="008F16AE">
      <w:pPr>
        <w:snapToGrid w:val="0"/>
        <w:ind w:left="519" w:hangingChars="236" w:hanging="519"/>
        <w:rPr>
          <w:bCs/>
          <w:i/>
        </w:rPr>
      </w:pPr>
      <w:r w:rsidRPr="005B3A53">
        <w:rPr>
          <w:bCs/>
        </w:rPr>
        <w:t xml:space="preserve">James A. Cook et al., eds., </w:t>
      </w:r>
      <w:r w:rsidRPr="005B3A53">
        <w:rPr>
          <w:bCs/>
          <w:i/>
        </w:rPr>
        <w:t>Visualizing Modern China</w:t>
      </w:r>
    </w:p>
    <w:p w:rsidR="008F16AE" w:rsidRPr="005B3A53" w:rsidRDefault="008F16AE" w:rsidP="008F16AE">
      <w:pPr>
        <w:snapToGrid w:val="0"/>
        <w:ind w:left="519" w:hangingChars="236" w:hanging="519"/>
        <w:rPr>
          <w:bCs/>
          <w:i/>
        </w:rPr>
      </w:pPr>
      <w:r w:rsidRPr="005B3A53">
        <w:rPr>
          <w:bCs/>
        </w:rPr>
        <w:t xml:space="preserve">William T. Rowe, </w:t>
      </w:r>
      <w:r w:rsidRPr="005B3A53">
        <w:rPr>
          <w:bCs/>
          <w:i/>
        </w:rPr>
        <w:t xml:space="preserve">Saving the World: Chen </w:t>
      </w:r>
      <w:proofErr w:type="spellStart"/>
      <w:r w:rsidRPr="005B3A53">
        <w:rPr>
          <w:bCs/>
          <w:i/>
        </w:rPr>
        <w:t>Hongmou</w:t>
      </w:r>
      <w:proofErr w:type="spellEnd"/>
      <w:r w:rsidRPr="005B3A53">
        <w:rPr>
          <w:bCs/>
          <w:i/>
        </w:rPr>
        <w:t xml:space="preserve"> and Elite Consciousness in Eighteenth-Century China</w:t>
      </w:r>
    </w:p>
    <w:p w:rsidR="008F16AE" w:rsidRPr="005B3A53" w:rsidRDefault="008F16AE" w:rsidP="008F16AE">
      <w:pPr>
        <w:snapToGrid w:val="0"/>
        <w:ind w:left="519" w:hangingChars="236" w:hanging="519"/>
        <w:rPr>
          <w:bCs/>
        </w:rPr>
      </w:pPr>
      <w:r w:rsidRPr="005B3A53">
        <w:rPr>
          <w:bCs/>
        </w:rPr>
        <w:t xml:space="preserve">-----, </w:t>
      </w:r>
      <w:proofErr w:type="spellStart"/>
      <w:r w:rsidRPr="005B3A53">
        <w:rPr>
          <w:bCs/>
          <w:i/>
          <w:iCs/>
        </w:rPr>
        <w:t>Hankow</w:t>
      </w:r>
      <w:proofErr w:type="spellEnd"/>
      <w:r w:rsidRPr="005B3A53">
        <w:rPr>
          <w:bCs/>
          <w:i/>
          <w:iCs/>
        </w:rPr>
        <w:t>: Commerce and Society in a Chinese City, 1796-1889</w:t>
      </w:r>
      <w:r w:rsidRPr="005B3A53">
        <w:rPr>
          <w:bCs/>
        </w:rPr>
        <w:t xml:space="preserve"> </w:t>
      </w:r>
    </w:p>
    <w:p w:rsidR="008F16AE" w:rsidRPr="005B3A53" w:rsidRDefault="008F16AE" w:rsidP="008F16AE">
      <w:pPr>
        <w:snapToGrid w:val="0"/>
        <w:ind w:left="519" w:hangingChars="236" w:hanging="519"/>
        <w:rPr>
          <w:bCs/>
        </w:rPr>
      </w:pPr>
      <w:r w:rsidRPr="005B3A53">
        <w:rPr>
          <w:bCs/>
        </w:rPr>
        <w:t xml:space="preserve">-----, </w:t>
      </w:r>
      <w:proofErr w:type="spellStart"/>
      <w:r w:rsidRPr="005B3A53">
        <w:rPr>
          <w:bCs/>
          <w:i/>
          <w:iCs/>
        </w:rPr>
        <w:t>Hankow</w:t>
      </w:r>
      <w:proofErr w:type="spellEnd"/>
      <w:r w:rsidRPr="005B3A53">
        <w:rPr>
          <w:bCs/>
          <w:i/>
          <w:iCs/>
        </w:rPr>
        <w:t>: Conflict and Community in a Chinese City, 1796-1895</w:t>
      </w:r>
    </w:p>
    <w:p w:rsidR="008F16AE" w:rsidRPr="005B3A53" w:rsidRDefault="008F16AE" w:rsidP="008F16AE">
      <w:pPr>
        <w:snapToGrid w:val="0"/>
        <w:ind w:left="519" w:hangingChars="236" w:hanging="519"/>
        <w:rPr>
          <w:bCs/>
          <w:i/>
        </w:rPr>
      </w:pPr>
      <w:r w:rsidRPr="005B3A53">
        <w:rPr>
          <w:bCs/>
        </w:rPr>
        <w:t>Susan Naquin,</w:t>
      </w:r>
      <w:r w:rsidRPr="005B3A53">
        <w:rPr>
          <w:bCs/>
          <w:i/>
        </w:rPr>
        <w:t xml:space="preserve"> Peking: Temples and City Life, 1400-1900</w:t>
      </w:r>
    </w:p>
    <w:p w:rsidR="008F16AE" w:rsidRPr="005B3A53" w:rsidRDefault="008F16AE" w:rsidP="008F16AE">
      <w:pPr>
        <w:pStyle w:val="NormalWeb"/>
        <w:snapToGrid w:val="0"/>
        <w:spacing w:before="0" w:beforeAutospacing="0" w:after="0" w:afterAutospacing="0"/>
        <w:rPr>
          <w:rFonts w:asciiTheme="minorHAnsi" w:hAnsiTheme="minorHAnsi"/>
          <w:sz w:val="22"/>
          <w:szCs w:val="22"/>
        </w:rPr>
      </w:pPr>
      <w:r w:rsidRPr="005B3A53">
        <w:rPr>
          <w:rFonts w:asciiTheme="minorHAnsi" w:hAnsiTheme="minorHAnsi"/>
          <w:sz w:val="22"/>
          <w:szCs w:val="22"/>
          <w:lang w:val="en-GB"/>
        </w:rPr>
        <w:t xml:space="preserve">Lillian Li, </w:t>
      </w:r>
      <w:r w:rsidRPr="005B3A53">
        <w:rPr>
          <w:rFonts w:asciiTheme="minorHAnsi" w:hAnsiTheme="minorHAnsi"/>
          <w:i/>
          <w:sz w:val="22"/>
          <w:szCs w:val="22"/>
          <w:lang w:val="en-GB"/>
        </w:rPr>
        <w:t>Fighting Famine in North China: State, Market, and Environmental Decline, 1690s-</w:t>
      </w:r>
      <w:r w:rsidRPr="005B3A53">
        <w:rPr>
          <w:rFonts w:asciiTheme="minorHAnsi" w:hAnsiTheme="minorHAnsi"/>
          <w:i/>
          <w:sz w:val="22"/>
          <w:szCs w:val="22"/>
          <w:lang w:val="en-GB"/>
        </w:rPr>
        <w:tab/>
        <w:t>1990</w:t>
      </w:r>
    </w:p>
    <w:p w:rsidR="008F16AE" w:rsidRPr="005B3A53" w:rsidRDefault="008F16AE" w:rsidP="008F16AE">
      <w:pPr>
        <w:pStyle w:val="NormalWeb"/>
        <w:snapToGrid w:val="0"/>
        <w:spacing w:before="0" w:beforeAutospacing="0" w:after="0" w:afterAutospacing="0"/>
        <w:rPr>
          <w:rFonts w:asciiTheme="minorHAnsi" w:hAnsiTheme="minorHAnsi"/>
          <w:sz w:val="22"/>
          <w:szCs w:val="22"/>
        </w:rPr>
      </w:pPr>
    </w:p>
    <w:p w:rsidR="008F16AE" w:rsidRPr="005B3A53" w:rsidRDefault="008F16AE" w:rsidP="008F16AE">
      <w:pPr>
        <w:pStyle w:val="NormalWeb"/>
        <w:snapToGrid w:val="0"/>
        <w:spacing w:before="0" w:beforeAutospacing="0" w:after="0" w:afterAutospacing="0"/>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 xml:space="preserve">2.  </w:t>
      </w:r>
      <w:proofErr w:type="gramStart"/>
      <w:r w:rsidRPr="005B3A53">
        <w:rPr>
          <w:rFonts w:asciiTheme="minorHAnsi" w:hAnsiTheme="minorHAnsi"/>
          <w:b/>
          <w:sz w:val="22"/>
          <w:szCs w:val="22"/>
        </w:rPr>
        <w:t>Toward</w:t>
      </w:r>
      <w:proofErr w:type="gramEnd"/>
      <w:r w:rsidRPr="005B3A53">
        <w:rPr>
          <w:rFonts w:asciiTheme="minorHAnsi" w:hAnsiTheme="minorHAnsi"/>
          <w:b/>
          <w:sz w:val="22"/>
          <w:szCs w:val="22"/>
        </w:rPr>
        <w:t xml:space="preserve"> Modern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2A</w:t>
      </w:r>
      <w:proofErr w:type="gramStart"/>
      <w:r w:rsidRPr="005B3A53">
        <w:rPr>
          <w:rFonts w:asciiTheme="minorHAnsi" w:hAnsiTheme="minorHAnsi"/>
          <w:b/>
          <w:sz w:val="22"/>
          <w:szCs w:val="22"/>
        </w:rPr>
        <w:t>.  19</w:t>
      </w:r>
      <w:r w:rsidRPr="005B3A53">
        <w:rPr>
          <w:rFonts w:asciiTheme="minorHAnsi" w:hAnsiTheme="minorHAnsi"/>
          <w:b/>
          <w:sz w:val="22"/>
          <w:szCs w:val="22"/>
          <w:vertAlign w:val="superscript"/>
        </w:rPr>
        <w:t>th</w:t>
      </w:r>
      <w:proofErr w:type="gramEnd"/>
      <w:r w:rsidRPr="005B3A53">
        <w:rPr>
          <w:rFonts w:asciiTheme="minorHAnsi" w:hAnsiTheme="minorHAnsi"/>
          <w:b/>
          <w:sz w:val="22"/>
          <w:szCs w:val="22"/>
        </w:rPr>
        <w:t xml:space="preserve"> century China (and sometimes beyond), general</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
    <w:p w:rsidR="008F16AE" w:rsidRPr="005B3A53" w:rsidRDefault="008F16AE" w:rsidP="008F16AE">
      <w:pPr>
        <w:pStyle w:val="NormalWeb"/>
        <w:snapToGrid w:val="0"/>
        <w:spacing w:before="0" w:beforeAutospacing="0" w:after="0" w:afterAutospacing="0"/>
        <w:rPr>
          <w:rFonts w:asciiTheme="minorHAnsi" w:hAnsiTheme="minorHAnsi" w:cs="p 'C0≥1&amp;5'10äç¨—D"/>
          <w:i/>
          <w:sz w:val="22"/>
          <w:szCs w:val="22"/>
        </w:rPr>
      </w:pPr>
      <w:r w:rsidRPr="005B3A53">
        <w:rPr>
          <w:rFonts w:asciiTheme="minorHAnsi" w:hAnsiTheme="minorHAnsi" w:cs="p 'C0≥1&amp;5'10äç¨—D"/>
          <w:sz w:val="22"/>
          <w:szCs w:val="22"/>
        </w:rPr>
        <w:t>* Philip A. Kuhn</w:t>
      </w:r>
      <w:r w:rsidRPr="005B3A53">
        <w:rPr>
          <w:rFonts w:asciiTheme="minorHAnsi" w:hAnsiTheme="minorHAnsi" w:cs="p 'C0≥1&amp;5'10äç¨—D"/>
          <w:iCs/>
          <w:sz w:val="22"/>
          <w:szCs w:val="22"/>
        </w:rPr>
        <w:t xml:space="preserve">, </w:t>
      </w:r>
      <w:r w:rsidRPr="005B3A53">
        <w:rPr>
          <w:rFonts w:asciiTheme="minorHAnsi" w:hAnsiTheme="minorHAnsi" w:cs="p 'C0≥1&amp;5'10äç¨—D"/>
          <w:i/>
          <w:iCs/>
          <w:sz w:val="22"/>
          <w:szCs w:val="22"/>
        </w:rPr>
        <w:t>Origins of the Modern Chinese State</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sz w:val="22"/>
          <w:szCs w:val="22"/>
        </w:rPr>
      </w:pPr>
      <w:r w:rsidRPr="005B3A53">
        <w:rPr>
          <w:rFonts w:asciiTheme="minorHAnsi" w:hAnsiTheme="minorHAnsi" w:cs="p 'C0≥1&amp;5'10äç¨—D"/>
          <w:sz w:val="22"/>
          <w:szCs w:val="22"/>
        </w:rPr>
        <w:t xml:space="preserve">* Elizabeth J. Perry, </w:t>
      </w:r>
      <w:r w:rsidRPr="005B3A53">
        <w:rPr>
          <w:rFonts w:asciiTheme="minorHAnsi" w:hAnsiTheme="minorHAnsi" w:cs="p 'C0≥1&amp;5'10äç¨—D"/>
          <w:i/>
          <w:sz w:val="22"/>
          <w:szCs w:val="22"/>
        </w:rPr>
        <w:t>Rebels and Revolutionaries in North China, 1845-1945</w:t>
      </w:r>
      <w:r w:rsidRPr="005B3A53">
        <w:rPr>
          <w:rFonts w:asciiTheme="minorHAnsi" w:hAnsiTheme="minorHAnsi" w:cs="p 'C0≥1&amp;5'10äç¨—D"/>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bCs/>
          <w:i/>
          <w:iCs/>
          <w:sz w:val="22"/>
          <w:szCs w:val="22"/>
        </w:rPr>
      </w:pPr>
      <w:r w:rsidRPr="005B3A53">
        <w:rPr>
          <w:rFonts w:asciiTheme="minorHAnsi" w:hAnsiTheme="minorHAnsi" w:cs="p 'C0≥1&amp;5'10äç¨—D"/>
          <w:bCs/>
          <w:sz w:val="22"/>
          <w:szCs w:val="22"/>
        </w:rPr>
        <w:t xml:space="preserve">Kathryn Bernhardt, </w:t>
      </w:r>
      <w:r w:rsidRPr="005B3A53">
        <w:rPr>
          <w:rFonts w:asciiTheme="minorHAnsi" w:hAnsiTheme="minorHAnsi" w:cs="p 'C0≥1&amp;5'10äç¨—D"/>
          <w:bCs/>
          <w:i/>
          <w:iCs/>
          <w:sz w:val="22"/>
          <w:szCs w:val="22"/>
        </w:rPr>
        <w:t>Rent, Taxes, and Peasant</w:t>
      </w:r>
      <w:r w:rsidRPr="005B3A53">
        <w:rPr>
          <w:rFonts w:asciiTheme="minorHAnsi" w:hAnsiTheme="minorHAnsi" w:cs="p 'C0≥1&amp;5'10äç¨—D"/>
          <w:bCs/>
          <w:i/>
          <w:iCs/>
          <w:sz w:val="22"/>
          <w:szCs w:val="22"/>
        </w:rPr>
        <w:softHyphen/>
        <w:t xml:space="preserve"> Resistance: The Lower Yangzi Region, 1840-1950</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Wen-</w:t>
      </w:r>
      <w:proofErr w:type="spellStart"/>
      <w:r w:rsidRPr="005B3A53">
        <w:rPr>
          <w:rFonts w:asciiTheme="minorHAnsi" w:hAnsiTheme="minorHAnsi"/>
          <w:sz w:val="22"/>
          <w:szCs w:val="22"/>
        </w:rPr>
        <w:t>hsin</w:t>
      </w:r>
      <w:proofErr w:type="spellEnd"/>
      <w:r w:rsidRPr="005B3A53">
        <w:rPr>
          <w:rFonts w:asciiTheme="minorHAnsi" w:hAnsiTheme="minorHAnsi"/>
          <w:sz w:val="22"/>
          <w:szCs w:val="22"/>
        </w:rPr>
        <w:t xml:space="preserve"> </w:t>
      </w:r>
      <w:proofErr w:type="spellStart"/>
      <w:r w:rsidRPr="005B3A53">
        <w:rPr>
          <w:rFonts w:asciiTheme="minorHAnsi" w:hAnsiTheme="minorHAnsi"/>
          <w:sz w:val="22"/>
          <w:szCs w:val="22"/>
        </w:rPr>
        <w:t>Yeh</w:t>
      </w:r>
      <w:proofErr w:type="spellEnd"/>
      <w:r w:rsidRPr="005B3A53">
        <w:rPr>
          <w:rFonts w:asciiTheme="minorHAnsi" w:hAnsiTheme="minorHAnsi"/>
          <w:sz w:val="22"/>
          <w:szCs w:val="22"/>
        </w:rPr>
        <w:t xml:space="preserve">, </w:t>
      </w:r>
      <w:r w:rsidRPr="005B3A53">
        <w:rPr>
          <w:rFonts w:asciiTheme="minorHAnsi" w:hAnsiTheme="minorHAnsi"/>
          <w:i/>
          <w:iCs/>
          <w:sz w:val="22"/>
          <w:szCs w:val="22"/>
        </w:rPr>
        <w:t>Shanghai Splendor: Economic Sentiments and the Making of Modern China, 1843-1949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Li Chen, </w:t>
      </w:r>
      <w:r w:rsidRPr="005B3A53">
        <w:rPr>
          <w:rFonts w:asciiTheme="minorHAnsi" w:hAnsiTheme="minorHAnsi"/>
          <w:i/>
          <w:iCs/>
          <w:sz w:val="22"/>
          <w:szCs w:val="22"/>
        </w:rPr>
        <w:t>Chinese Law in Imperial Eyes</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roofErr w:type="spellStart"/>
      <w:r w:rsidRPr="005B3A53">
        <w:rPr>
          <w:rFonts w:asciiTheme="minorHAnsi" w:hAnsiTheme="minorHAnsi"/>
          <w:iCs/>
          <w:sz w:val="22"/>
          <w:szCs w:val="22"/>
        </w:rPr>
        <w:t>Shellen</w:t>
      </w:r>
      <w:proofErr w:type="spellEnd"/>
      <w:r w:rsidRPr="005B3A53">
        <w:rPr>
          <w:rFonts w:asciiTheme="minorHAnsi" w:hAnsiTheme="minorHAnsi"/>
          <w:iCs/>
          <w:sz w:val="22"/>
          <w:szCs w:val="22"/>
        </w:rPr>
        <w:t xml:space="preserve"> Xiao Wu, </w:t>
      </w:r>
      <w:r w:rsidRPr="005B3A53">
        <w:rPr>
          <w:rFonts w:asciiTheme="minorHAnsi" w:hAnsiTheme="minorHAnsi"/>
          <w:i/>
          <w:iCs/>
          <w:sz w:val="22"/>
          <w:szCs w:val="22"/>
        </w:rPr>
        <w:t>Empires of Coal</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Loren Brandt,</w:t>
      </w:r>
      <w:r w:rsidRPr="005B3A53">
        <w:rPr>
          <w:rFonts w:asciiTheme="minorHAnsi" w:hAnsiTheme="minorHAnsi"/>
          <w:i/>
          <w:iCs/>
          <w:sz w:val="22"/>
          <w:szCs w:val="22"/>
        </w:rPr>
        <w:t xml:space="preserve"> Commercialization and Agricultural Development in Central and Eastern China: 1870-1937</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Henrietta Harrison,</w:t>
      </w:r>
      <w:r w:rsidRPr="005B3A53">
        <w:rPr>
          <w:rFonts w:asciiTheme="minorHAnsi" w:hAnsiTheme="minorHAnsi"/>
          <w:i/>
          <w:sz w:val="22"/>
          <w:szCs w:val="22"/>
        </w:rPr>
        <w:t xml:space="preserve"> </w:t>
      </w:r>
      <w:r w:rsidRPr="005B3A53">
        <w:rPr>
          <w:rFonts w:asciiTheme="minorHAnsi" w:hAnsiTheme="minorHAnsi"/>
          <w:i/>
          <w:iCs/>
          <w:sz w:val="22"/>
          <w:szCs w:val="22"/>
        </w:rPr>
        <w:t>The Man Awakened from Dreams: One Man’s Life in a North China Village, 1857-1942</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David Faure,</w:t>
      </w:r>
      <w:r w:rsidRPr="005B3A53">
        <w:rPr>
          <w:rFonts w:asciiTheme="minorHAnsi" w:hAnsiTheme="minorHAnsi"/>
          <w:i/>
          <w:iCs/>
          <w:sz w:val="22"/>
          <w:szCs w:val="22"/>
        </w:rPr>
        <w:t xml:space="preserve"> Rural Economy of Pre-Liberation China: Trade Expansion and Peasant Livelihood in Jiangsu and Guangdong, 1870 to 1937</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Jeffrey N. </w:t>
      </w:r>
      <w:proofErr w:type="spellStart"/>
      <w:r w:rsidRPr="005B3A53">
        <w:rPr>
          <w:rFonts w:asciiTheme="minorHAnsi" w:hAnsiTheme="minorHAnsi"/>
          <w:iCs/>
          <w:sz w:val="22"/>
          <w:szCs w:val="22"/>
        </w:rPr>
        <w:t>Wasserstrom</w:t>
      </w:r>
      <w:proofErr w:type="spellEnd"/>
      <w:r w:rsidRPr="005B3A53">
        <w:rPr>
          <w:rFonts w:asciiTheme="minorHAnsi" w:hAnsiTheme="minorHAnsi"/>
          <w:iCs/>
          <w:sz w:val="22"/>
          <w:szCs w:val="22"/>
        </w:rPr>
        <w:t xml:space="preserve">, </w:t>
      </w:r>
      <w:r w:rsidRPr="005B3A53">
        <w:rPr>
          <w:rFonts w:asciiTheme="minorHAnsi" w:hAnsiTheme="minorHAnsi"/>
          <w:i/>
          <w:iCs/>
          <w:sz w:val="22"/>
          <w:szCs w:val="22"/>
        </w:rPr>
        <w:t>Global Shanghai, 1850-2010</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 ed.,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Oxford Illustrated History of Modern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Paul A. Cohen, </w:t>
      </w:r>
      <w:r w:rsidRPr="005B3A53">
        <w:rPr>
          <w:rFonts w:asciiTheme="minorHAnsi" w:hAnsiTheme="minorHAnsi"/>
          <w:i/>
          <w:iCs/>
          <w:sz w:val="22"/>
          <w:szCs w:val="22"/>
        </w:rPr>
        <w:t>Discovering History in China: American Historical Writing on the Recent Chinese Past</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b/>
          <w:sz w:val="22"/>
          <w:szCs w:val="22"/>
        </w:rPr>
      </w:pPr>
      <w:r w:rsidRPr="005B3A53">
        <w:rPr>
          <w:rFonts w:asciiTheme="minorHAnsi" w:hAnsiTheme="minorHAnsi" w:cs="p 'C0≥1&amp;5'10äç¨—D"/>
          <w:b/>
          <w:sz w:val="22"/>
          <w:szCs w:val="22"/>
        </w:rPr>
        <w:t>2B</w:t>
      </w:r>
      <w:proofErr w:type="gramStart"/>
      <w:r w:rsidRPr="005B3A53">
        <w:rPr>
          <w:rFonts w:asciiTheme="minorHAnsi" w:hAnsiTheme="minorHAnsi" w:cs="p 'C0≥1&amp;5'10äç¨—D"/>
          <w:b/>
          <w:sz w:val="22"/>
          <w:szCs w:val="22"/>
        </w:rPr>
        <w:t>.  Opium</w:t>
      </w:r>
      <w:proofErr w:type="gramEnd"/>
      <w:r w:rsidRPr="005B3A53">
        <w:rPr>
          <w:rFonts w:asciiTheme="minorHAnsi" w:hAnsiTheme="minorHAnsi" w:cs="p 'C0≥1&amp;5'10äç¨—D"/>
          <w:b/>
          <w:sz w:val="22"/>
          <w:szCs w:val="22"/>
        </w:rPr>
        <w:t xml:space="preserve"> War / Taiping Rebellion /</w:t>
      </w:r>
      <w:r>
        <w:rPr>
          <w:rFonts w:asciiTheme="minorHAnsi" w:hAnsiTheme="minorHAnsi" w:cs="p 'C0≥1&amp;5'10äç¨—D"/>
          <w:b/>
          <w:sz w:val="22"/>
          <w:szCs w:val="22"/>
        </w:rPr>
        <w:t xml:space="preserve"> Western i</w:t>
      </w:r>
      <w:r w:rsidRPr="005B3A53">
        <w:rPr>
          <w:rFonts w:asciiTheme="minorHAnsi" w:hAnsiTheme="minorHAnsi" w:cs="p 'C0≥1&amp;5'10äç¨—D"/>
          <w:b/>
          <w:sz w:val="22"/>
          <w:szCs w:val="22"/>
        </w:rPr>
        <w:t>mperialism</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i/>
          <w:sz w:val="22"/>
          <w:szCs w:val="22"/>
        </w:rPr>
      </w:pPr>
      <w:r w:rsidRPr="005B3A53">
        <w:rPr>
          <w:rFonts w:asciiTheme="minorHAnsi" w:hAnsiTheme="minorHAnsi" w:cs="p 'C0≥1&amp;5'10äç¨—D"/>
          <w:sz w:val="22"/>
          <w:szCs w:val="22"/>
        </w:rPr>
        <w:t xml:space="preserve">Frederic </w:t>
      </w:r>
      <w:proofErr w:type="spellStart"/>
      <w:r w:rsidRPr="005B3A53">
        <w:rPr>
          <w:rFonts w:asciiTheme="minorHAnsi" w:hAnsiTheme="minorHAnsi" w:cs="p 'C0≥1&amp;5'10äç¨—D"/>
          <w:sz w:val="22"/>
          <w:szCs w:val="22"/>
        </w:rPr>
        <w:t>Wakeman</w:t>
      </w:r>
      <w:proofErr w:type="spellEnd"/>
      <w:r w:rsidRPr="005B3A53">
        <w:rPr>
          <w:rFonts w:asciiTheme="minorHAnsi" w:hAnsiTheme="minorHAnsi" w:cs="p 'C0≥1&amp;5'10äç¨—D"/>
          <w:sz w:val="22"/>
          <w:szCs w:val="22"/>
        </w:rPr>
        <w:t xml:space="preserve">, Jr., </w:t>
      </w:r>
      <w:r w:rsidRPr="005B3A53">
        <w:rPr>
          <w:rFonts w:asciiTheme="minorHAnsi" w:hAnsiTheme="minorHAnsi" w:cs="p 'C0≥1&amp;5'10äç¨—D"/>
          <w:i/>
          <w:sz w:val="22"/>
          <w:szCs w:val="22"/>
        </w:rPr>
        <w:t>Strangers at the Gate: Social Disorder in South China, 1839-1861</w:t>
      </w:r>
    </w:p>
    <w:p w:rsidR="008F16AE" w:rsidRPr="005B3A53" w:rsidRDefault="008F16AE" w:rsidP="008F16AE">
      <w:pPr>
        <w:rPr>
          <w:i/>
        </w:rPr>
      </w:pPr>
      <w:r w:rsidRPr="005B3A53">
        <w:lastRenderedPageBreak/>
        <w:t xml:space="preserve">James </w:t>
      </w:r>
      <w:proofErr w:type="spellStart"/>
      <w:r w:rsidRPr="005B3A53">
        <w:t>Polachek</w:t>
      </w:r>
      <w:proofErr w:type="spellEnd"/>
      <w:r w:rsidRPr="005B3A53">
        <w:t xml:space="preserve">, </w:t>
      </w:r>
      <w:proofErr w:type="gramStart"/>
      <w:r w:rsidRPr="005B3A53">
        <w:rPr>
          <w:i/>
        </w:rPr>
        <w:t>The</w:t>
      </w:r>
      <w:proofErr w:type="gramEnd"/>
      <w:r w:rsidRPr="005B3A53">
        <w:rPr>
          <w:i/>
        </w:rPr>
        <w:t xml:space="preserve"> Inner Opium War</w:t>
      </w:r>
    </w:p>
    <w:p w:rsidR="008F16AE" w:rsidRPr="005B3A53" w:rsidRDefault="008F16AE" w:rsidP="008F16AE">
      <w:pPr>
        <w:pStyle w:val="NormalWeb"/>
        <w:snapToGrid w:val="0"/>
        <w:spacing w:before="0" w:beforeAutospacing="0" w:after="0" w:afterAutospacing="0"/>
        <w:rPr>
          <w:rFonts w:asciiTheme="minorHAnsi" w:hAnsiTheme="minorHAnsi" w:cs="p 'C0≥1&amp;5'10äç¨—D"/>
          <w:sz w:val="22"/>
          <w:szCs w:val="22"/>
        </w:rPr>
      </w:pPr>
      <w:r w:rsidRPr="005B3A53">
        <w:rPr>
          <w:rFonts w:asciiTheme="minorHAnsi" w:hAnsiTheme="minorHAnsi" w:cs="p 'C0≥1&amp;5'10äç¨—D"/>
          <w:sz w:val="22"/>
          <w:szCs w:val="22"/>
        </w:rPr>
        <w:t xml:space="preserve">Arthur </w:t>
      </w:r>
      <w:proofErr w:type="spellStart"/>
      <w:r w:rsidRPr="005B3A53">
        <w:rPr>
          <w:rFonts w:asciiTheme="minorHAnsi" w:hAnsiTheme="minorHAnsi" w:cs="p 'C0≥1&amp;5'10äç¨—D"/>
          <w:sz w:val="22"/>
          <w:szCs w:val="22"/>
        </w:rPr>
        <w:t>Waley</w:t>
      </w:r>
      <w:proofErr w:type="spellEnd"/>
      <w:r w:rsidRPr="005B3A53">
        <w:rPr>
          <w:rFonts w:asciiTheme="minorHAnsi" w:hAnsiTheme="minorHAnsi" w:cs="p 'C0≥1&amp;5'10äç¨—D"/>
          <w:sz w:val="22"/>
          <w:szCs w:val="22"/>
        </w:rPr>
        <w:t xml:space="preserve">, </w:t>
      </w:r>
      <w:proofErr w:type="gramStart"/>
      <w:r w:rsidRPr="005B3A53">
        <w:rPr>
          <w:rFonts w:asciiTheme="minorHAnsi" w:hAnsiTheme="minorHAnsi" w:cs="p 'C0≥1&amp;5'10äç¨—D"/>
          <w:i/>
          <w:sz w:val="22"/>
          <w:szCs w:val="22"/>
        </w:rPr>
        <w:t>The</w:t>
      </w:r>
      <w:proofErr w:type="gramEnd"/>
      <w:r w:rsidRPr="005B3A53">
        <w:rPr>
          <w:rFonts w:asciiTheme="minorHAnsi" w:hAnsiTheme="minorHAnsi" w:cs="p 'C0≥1&amp;5'10äç¨—D"/>
          <w:i/>
          <w:sz w:val="22"/>
          <w:szCs w:val="22"/>
        </w:rPr>
        <w:t xml:space="preserve"> Opium War through Chinese Eyes</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lang w:val="en-GB"/>
        </w:rPr>
        <w:t>Timothy Brook and Bob Wakabayashi,</w:t>
      </w:r>
      <w:r w:rsidRPr="005B3A53">
        <w:rPr>
          <w:rFonts w:asciiTheme="minorHAnsi" w:hAnsiTheme="minorHAnsi"/>
          <w:i/>
          <w:iCs/>
          <w:sz w:val="22"/>
          <w:szCs w:val="22"/>
          <w:lang w:val="en-GB"/>
        </w:rPr>
        <w:t xml:space="preserve"> Opium Regimes: China, Britain, and Japan, 1839-1952</w:t>
      </w:r>
    </w:p>
    <w:p w:rsidR="008F16AE" w:rsidRPr="005B3A53" w:rsidRDefault="008F16AE" w:rsidP="008F16AE">
      <w:pPr>
        <w:pStyle w:val="NormalWeb"/>
        <w:snapToGrid w:val="0"/>
        <w:spacing w:before="0" w:beforeAutospacing="0" w:after="0" w:afterAutospacing="0"/>
        <w:rPr>
          <w:rFonts w:asciiTheme="minorHAnsi" w:hAnsiTheme="minorHAnsi" w:cs="p 'C0≥1&amp;5'10äç¨—D"/>
          <w:i/>
          <w:sz w:val="22"/>
          <w:szCs w:val="22"/>
        </w:rPr>
      </w:pPr>
      <w:r w:rsidRPr="005B3A53">
        <w:rPr>
          <w:rFonts w:asciiTheme="minorHAnsi" w:hAnsiTheme="minorHAnsi" w:cs="p 'C0≥1&amp;5'10äç¨—D"/>
          <w:sz w:val="22"/>
          <w:szCs w:val="22"/>
        </w:rPr>
        <w:t xml:space="preserve">Philip A. Kuhn, </w:t>
      </w:r>
      <w:r w:rsidRPr="005B3A53">
        <w:rPr>
          <w:rFonts w:asciiTheme="minorHAnsi" w:hAnsiTheme="minorHAnsi" w:cs="p 'C0≥1&amp;5'10äç¨—D"/>
          <w:i/>
          <w:iCs/>
          <w:sz w:val="22"/>
          <w:szCs w:val="22"/>
        </w:rPr>
        <w:t>Rebellion and its Enemies</w:t>
      </w:r>
      <w:r w:rsidRPr="005B3A53">
        <w:rPr>
          <w:rFonts w:asciiTheme="minorHAnsi" w:hAnsiTheme="minorHAnsi" w:cs="p 'C0≥1&amp;5'10äç¨—D"/>
          <w:sz w:val="22"/>
          <w:szCs w:val="22"/>
        </w:rPr>
        <w:t xml:space="preserve"> </w:t>
      </w:r>
      <w:r w:rsidRPr="005B3A53">
        <w:rPr>
          <w:rFonts w:asciiTheme="minorHAnsi" w:hAnsiTheme="minorHAnsi" w:cs="p 'C0≥1&amp;5'10äç¨—D"/>
          <w:i/>
          <w:sz w:val="22"/>
          <w:szCs w:val="22"/>
        </w:rPr>
        <w:t xml:space="preserve">in Late Imperial China: Militarization and Social </w:t>
      </w:r>
    </w:p>
    <w:p w:rsidR="008F16AE" w:rsidRPr="005B3A53" w:rsidRDefault="008F16AE" w:rsidP="008F16AE">
      <w:pPr>
        <w:pStyle w:val="NormalWeb"/>
        <w:snapToGrid w:val="0"/>
        <w:spacing w:before="0" w:beforeAutospacing="0" w:after="0" w:afterAutospacing="0"/>
        <w:rPr>
          <w:rFonts w:asciiTheme="minorHAnsi" w:hAnsiTheme="minorHAnsi" w:cs="p 'C0≥1&amp;5'10äç¨—D"/>
          <w:i/>
          <w:sz w:val="22"/>
          <w:szCs w:val="22"/>
        </w:rPr>
      </w:pPr>
      <w:r w:rsidRPr="005B3A53">
        <w:rPr>
          <w:rFonts w:asciiTheme="minorHAnsi" w:hAnsiTheme="minorHAnsi" w:cs="p 'C0≥1&amp;5'10äç¨—D"/>
          <w:i/>
          <w:sz w:val="22"/>
          <w:szCs w:val="22"/>
        </w:rPr>
        <w:tab/>
        <w:t>Structure, 1796-1864</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i/>
          <w:sz w:val="22"/>
          <w:szCs w:val="22"/>
        </w:rPr>
      </w:pPr>
      <w:r w:rsidRPr="005B3A53">
        <w:rPr>
          <w:rFonts w:asciiTheme="minorHAnsi" w:hAnsiTheme="minorHAnsi" w:cs="p 'C0≥1&amp;5'10äç¨—D"/>
          <w:sz w:val="22"/>
          <w:szCs w:val="22"/>
        </w:rPr>
        <w:t xml:space="preserve">Jonathan Spence, </w:t>
      </w:r>
      <w:r w:rsidRPr="005B3A53">
        <w:rPr>
          <w:rFonts w:asciiTheme="minorHAnsi" w:hAnsiTheme="minorHAnsi" w:cs="p 'C0≥1&amp;5'10äç¨—D"/>
          <w:i/>
          <w:sz w:val="22"/>
          <w:szCs w:val="22"/>
        </w:rPr>
        <w:t xml:space="preserve">God’s Chinese Son: The Taiping Heavenly Kingdom of Hong </w:t>
      </w:r>
      <w:proofErr w:type="spellStart"/>
      <w:r w:rsidRPr="005B3A53">
        <w:rPr>
          <w:rFonts w:asciiTheme="minorHAnsi" w:hAnsiTheme="minorHAnsi" w:cs="p 'C0≥1&amp;5'10äç¨—D"/>
          <w:i/>
          <w:sz w:val="22"/>
          <w:szCs w:val="22"/>
        </w:rPr>
        <w:t>Xiuquan</w:t>
      </w:r>
      <w:proofErr w:type="spellEnd"/>
    </w:p>
    <w:p w:rsidR="008F16AE" w:rsidRDefault="008F16AE" w:rsidP="008F16AE">
      <w:pPr>
        <w:rPr>
          <w:bCs/>
        </w:rPr>
      </w:pPr>
      <w:r w:rsidRPr="005B3A53">
        <w:t xml:space="preserve">Stephen Platt, </w:t>
      </w:r>
      <w:proofErr w:type="gramStart"/>
      <w:r w:rsidRPr="005B3A53">
        <w:rPr>
          <w:i/>
        </w:rPr>
        <w:t>Autumn</w:t>
      </w:r>
      <w:proofErr w:type="gramEnd"/>
      <w:r w:rsidRPr="005B3A53">
        <w:rPr>
          <w:i/>
        </w:rPr>
        <w:t xml:space="preserve"> in the Heavenly Kingdom</w:t>
      </w:r>
      <w:r>
        <w:rPr>
          <w:i/>
        </w:rPr>
        <w:t xml:space="preserve">: </w:t>
      </w:r>
      <w:r w:rsidRPr="007D52B7">
        <w:rPr>
          <w:bCs/>
        </w:rPr>
        <w:t xml:space="preserve">China, the West, and the Epic Story of the </w:t>
      </w:r>
    </w:p>
    <w:p w:rsidR="008F16AE" w:rsidRPr="007D52B7" w:rsidRDefault="008F16AE" w:rsidP="008F16AE">
      <w:pPr>
        <w:ind w:firstLine="720"/>
        <w:rPr>
          <w:bCs/>
        </w:rPr>
      </w:pPr>
      <w:r w:rsidRPr="007D52B7">
        <w:rPr>
          <w:bCs/>
        </w:rPr>
        <w:t>Taiping Civil War</w:t>
      </w:r>
    </w:p>
    <w:p w:rsidR="008F16AE" w:rsidRPr="007E7305" w:rsidRDefault="008F16AE" w:rsidP="008F16AE">
      <w:pPr>
        <w:rPr>
          <w:b/>
          <w:bCs/>
          <w:color w:val="FF0000"/>
        </w:rPr>
      </w:pPr>
      <w:r w:rsidRPr="007E7305">
        <w:rPr>
          <w:i/>
          <w:color w:val="FF0000"/>
        </w:rPr>
        <w:t>-----</w:t>
      </w:r>
      <w:r w:rsidRPr="007E7305">
        <w:rPr>
          <w:color w:val="FF0000"/>
        </w:rPr>
        <w:t>,</w:t>
      </w:r>
      <w:r w:rsidRPr="007E7305">
        <w:rPr>
          <w:rFonts w:ascii="Times New Roman" w:eastAsia="Times New Roman" w:hAnsi="Times New Roman" w:cs="Times New Roman"/>
          <w:color w:val="FF0000"/>
          <w:kern w:val="36"/>
          <w:sz w:val="48"/>
          <w:szCs w:val="48"/>
          <w:lang w:eastAsia="zh-CN"/>
        </w:rPr>
        <w:t xml:space="preserve"> </w:t>
      </w:r>
      <w:r w:rsidRPr="007E7305">
        <w:rPr>
          <w:bCs/>
          <w:i/>
          <w:color w:val="FF0000"/>
        </w:rPr>
        <w:t>Imperial Twilight: The Opium War and the End of China's Last Golden Age</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sz w:val="22"/>
          <w:szCs w:val="22"/>
        </w:rPr>
      </w:pPr>
      <w:r w:rsidRPr="005B3A53">
        <w:rPr>
          <w:rFonts w:asciiTheme="minorHAnsi" w:hAnsiTheme="minorHAnsi" w:cs="p 'C0≥1&amp;5'10äç¨—D"/>
          <w:sz w:val="22"/>
          <w:szCs w:val="22"/>
        </w:rPr>
        <w:t xml:space="preserve">* </w:t>
      </w:r>
      <w:proofErr w:type="spellStart"/>
      <w:r w:rsidRPr="005B3A53">
        <w:rPr>
          <w:rFonts w:asciiTheme="minorHAnsi" w:hAnsiTheme="minorHAnsi" w:cs="p 'C0≥1&amp;5'10äç¨—D"/>
          <w:sz w:val="22"/>
          <w:szCs w:val="22"/>
        </w:rPr>
        <w:t>Tobie</w:t>
      </w:r>
      <w:proofErr w:type="spellEnd"/>
      <w:r w:rsidRPr="005B3A53">
        <w:rPr>
          <w:rFonts w:asciiTheme="minorHAnsi" w:hAnsiTheme="minorHAnsi" w:cs="p 'C0≥1&amp;5'10äç¨—D"/>
          <w:sz w:val="22"/>
          <w:szCs w:val="22"/>
        </w:rPr>
        <w:t xml:space="preserve"> Meyer-Fong, </w:t>
      </w:r>
      <w:r w:rsidRPr="005B3A53">
        <w:rPr>
          <w:rFonts w:asciiTheme="minorHAnsi" w:hAnsiTheme="minorHAnsi" w:cs="p 'C0≥1&amp;5'10äç¨—D"/>
          <w:bCs/>
          <w:i/>
          <w:sz w:val="22"/>
          <w:szCs w:val="22"/>
        </w:rPr>
        <w:t xml:space="preserve">What Remains: Coming to Terms with Civil War in 19th Century China </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sz w:val="22"/>
          <w:szCs w:val="22"/>
        </w:rPr>
      </w:pPr>
      <w:r w:rsidRPr="005B3A53">
        <w:rPr>
          <w:rFonts w:asciiTheme="minorHAnsi" w:hAnsiTheme="minorHAnsi" w:cs="p 'C0≥1&amp;5'10äç¨—D"/>
          <w:sz w:val="22"/>
          <w:szCs w:val="22"/>
        </w:rPr>
        <w:t xml:space="preserve">* James L. </w:t>
      </w:r>
      <w:proofErr w:type="spellStart"/>
      <w:r w:rsidRPr="005B3A53">
        <w:rPr>
          <w:rFonts w:asciiTheme="minorHAnsi" w:hAnsiTheme="minorHAnsi" w:cs="p 'C0≥1&amp;5'10äç¨—D"/>
          <w:sz w:val="22"/>
          <w:szCs w:val="22"/>
        </w:rPr>
        <w:t>Hevia</w:t>
      </w:r>
      <w:proofErr w:type="spellEnd"/>
      <w:r w:rsidRPr="005B3A53">
        <w:rPr>
          <w:rFonts w:asciiTheme="minorHAnsi" w:hAnsiTheme="minorHAnsi" w:cs="p 'C0≥1&amp;5'10äç¨—D"/>
          <w:sz w:val="22"/>
          <w:szCs w:val="22"/>
        </w:rPr>
        <w:t xml:space="preserve">, </w:t>
      </w:r>
      <w:r w:rsidRPr="005B3A53">
        <w:rPr>
          <w:rFonts w:asciiTheme="minorHAnsi" w:hAnsiTheme="minorHAnsi" w:cs="p 'C0≥1&amp;5'10äç¨—D"/>
          <w:i/>
          <w:iCs/>
          <w:sz w:val="22"/>
          <w:szCs w:val="22"/>
        </w:rPr>
        <w:t>English Lessons: The Pedagogy of Imperialism in Nineteenth-Century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b/>
          <w:sz w:val="22"/>
          <w:szCs w:val="22"/>
        </w:rPr>
      </w:pPr>
      <w:r w:rsidRPr="005B3A53">
        <w:rPr>
          <w:rFonts w:asciiTheme="minorHAnsi" w:hAnsiTheme="minorHAnsi" w:cs="p 'C0≥1&amp;5'10äç¨—D"/>
          <w:b/>
          <w:sz w:val="22"/>
          <w:szCs w:val="22"/>
        </w:rPr>
        <w:t>2B</w:t>
      </w:r>
      <w:proofErr w:type="gramStart"/>
      <w:r w:rsidRPr="005B3A53">
        <w:rPr>
          <w:rFonts w:asciiTheme="minorHAnsi" w:hAnsiTheme="minorHAnsi" w:cs="p 'C0≥1&amp;5'10äç¨—D"/>
          <w:b/>
          <w:sz w:val="22"/>
          <w:szCs w:val="22"/>
        </w:rPr>
        <w:t>.  Late</w:t>
      </w:r>
      <w:proofErr w:type="gramEnd"/>
      <w:r w:rsidRPr="005B3A53">
        <w:rPr>
          <w:rFonts w:asciiTheme="minorHAnsi" w:hAnsiTheme="minorHAnsi" w:cs="p 'C0≥1&amp;5'10äç¨—D"/>
          <w:b/>
          <w:sz w:val="22"/>
          <w:szCs w:val="22"/>
        </w:rPr>
        <w:t xml:space="preserve"> Qing reformism / State decline~1860-1911 </w:t>
      </w: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cs="p 'C0≥1&amp;5'10äç¨—D"/>
          <w:i/>
          <w:sz w:val="22"/>
          <w:szCs w:val="22"/>
        </w:rPr>
      </w:pPr>
      <w:r w:rsidRPr="005B3A53">
        <w:rPr>
          <w:rFonts w:asciiTheme="minorHAnsi" w:hAnsiTheme="minorHAnsi" w:cs="p 'C0≥1&amp;5'10äç¨—D"/>
          <w:sz w:val="22"/>
          <w:szCs w:val="22"/>
        </w:rPr>
        <w:t xml:space="preserve">* Mary </w:t>
      </w:r>
      <w:proofErr w:type="spellStart"/>
      <w:r w:rsidRPr="005B3A53">
        <w:rPr>
          <w:rFonts w:asciiTheme="minorHAnsi" w:hAnsiTheme="minorHAnsi" w:cs="p 'C0≥1&amp;5'10äç¨—D"/>
          <w:sz w:val="22"/>
          <w:szCs w:val="22"/>
        </w:rPr>
        <w:t>Clabaugh</w:t>
      </w:r>
      <w:proofErr w:type="spellEnd"/>
      <w:r w:rsidRPr="005B3A53">
        <w:rPr>
          <w:rFonts w:asciiTheme="minorHAnsi" w:hAnsiTheme="minorHAnsi" w:cs="p 'C0≥1&amp;5'10äç¨—D"/>
          <w:sz w:val="22"/>
          <w:szCs w:val="22"/>
        </w:rPr>
        <w:t xml:space="preserve"> Wright, </w:t>
      </w:r>
      <w:proofErr w:type="gramStart"/>
      <w:r w:rsidRPr="005B3A53">
        <w:rPr>
          <w:rFonts w:asciiTheme="minorHAnsi" w:hAnsiTheme="minorHAnsi" w:cs="p 'C0≥1&amp;5'10äç¨—D"/>
          <w:i/>
          <w:sz w:val="22"/>
          <w:szCs w:val="22"/>
        </w:rPr>
        <w:t>The</w:t>
      </w:r>
      <w:proofErr w:type="gramEnd"/>
      <w:r w:rsidRPr="005B3A53">
        <w:rPr>
          <w:rFonts w:asciiTheme="minorHAnsi" w:hAnsiTheme="minorHAnsi" w:cs="p 'C0≥1&amp;5'10äç¨—D"/>
          <w:i/>
          <w:sz w:val="22"/>
          <w:szCs w:val="22"/>
        </w:rPr>
        <w:t xml:space="preserve"> Last Stand of Chinese Conservatism</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Meng Yue, </w:t>
      </w:r>
      <w:r w:rsidRPr="005B3A53">
        <w:rPr>
          <w:rFonts w:asciiTheme="minorHAnsi" w:hAnsiTheme="minorHAnsi"/>
          <w:i/>
          <w:iCs/>
          <w:sz w:val="22"/>
          <w:szCs w:val="22"/>
        </w:rPr>
        <w:t>Shanghai and the Edges of Empires</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Stephen R. Halsey, </w:t>
      </w:r>
      <w:r w:rsidRPr="005B3A53">
        <w:rPr>
          <w:rFonts w:asciiTheme="minorHAnsi" w:hAnsiTheme="minorHAnsi"/>
          <w:i/>
          <w:iCs/>
          <w:sz w:val="22"/>
          <w:szCs w:val="22"/>
        </w:rPr>
        <w:t>Quest for Power</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Kung-</w:t>
      </w:r>
      <w:proofErr w:type="spellStart"/>
      <w:r w:rsidRPr="005B3A53">
        <w:rPr>
          <w:rFonts w:asciiTheme="minorHAnsi" w:hAnsiTheme="minorHAnsi"/>
          <w:sz w:val="22"/>
          <w:szCs w:val="22"/>
        </w:rPr>
        <w:t>chuan</w:t>
      </w:r>
      <w:proofErr w:type="spellEnd"/>
      <w:r w:rsidRPr="005B3A53">
        <w:rPr>
          <w:rFonts w:asciiTheme="minorHAnsi" w:hAnsiTheme="minorHAnsi"/>
          <w:sz w:val="22"/>
          <w:szCs w:val="22"/>
        </w:rPr>
        <w:t xml:space="preserve"> Hsiao, </w:t>
      </w:r>
      <w:r w:rsidRPr="005B3A53">
        <w:rPr>
          <w:rFonts w:asciiTheme="minorHAnsi" w:hAnsiTheme="minorHAnsi"/>
          <w:i/>
          <w:sz w:val="22"/>
          <w:szCs w:val="22"/>
        </w:rPr>
        <w:t>Rural China: Imperial Control in the Nineteenth Century</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S. C. M. Paine,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Sino-Japanese War of 1894-1895: Perceptions, Power and Primacy</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Jane Hunter,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Gospel of Gentility: American Women in Turn-of-the-Century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Rebecca E. Karl and Peter Zarrow, eds.,</w:t>
      </w:r>
      <w:r w:rsidRPr="005B3A53">
        <w:rPr>
          <w:rFonts w:asciiTheme="minorHAnsi" w:hAnsiTheme="minorHAnsi"/>
          <w:i/>
          <w:sz w:val="22"/>
          <w:szCs w:val="22"/>
        </w:rPr>
        <w:t xml:space="preserve"> </w:t>
      </w:r>
      <w:r w:rsidRPr="005B3A53">
        <w:rPr>
          <w:rFonts w:asciiTheme="minorHAnsi" w:hAnsiTheme="minorHAnsi"/>
          <w:i/>
          <w:iCs/>
          <w:sz w:val="22"/>
          <w:szCs w:val="22"/>
        </w:rPr>
        <w:t>Rethinking the 1898 Reform Period: Political and Cultural Change in Late Qing China</w:t>
      </w:r>
    </w:p>
    <w:p w:rsidR="008F16AE" w:rsidRPr="005B3A53" w:rsidRDefault="008F16AE" w:rsidP="008F16AE">
      <w:pPr>
        <w:rPr>
          <w:i/>
        </w:rPr>
      </w:pPr>
      <w:r w:rsidRPr="005B3A53">
        <w:rPr>
          <w:i/>
        </w:rPr>
        <w:t xml:space="preserve">* </w:t>
      </w:r>
      <w:r w:rsidRPr="005B3A53">
        <w:t xml:space="preserve">Joseph </w:t>
      </w:r>
      <w:proofErr w:type="spellStart"/>
      <w:r w:rsidRPr="005B3A53">
        <w:t>Esherick</w:t>
      </w:r>
      <w:proofErr w:type="spellEnd"/>
      <w:r w:rsidRPr="005B3A53">
        <w:t xml:space="preserve">, </w:t>
      </w:r>
      <w:proofErr w:type="gramStart"/>
      <w:r w:rsidRPr="005B3A53">
        <w:rPr>
          <w:i/>
        </w:rPr>
        <w:t>The</w:t>
      </w:r>
      <w:proofErr w:type="gramEnd"/>
      <w:r w:rsidRPr="005B3A53">
        <w:rPr>
          <w:i/>
        </w:rPr>
        <w:t xml:space="preserve"> Origins of the Boxer Uprising</w:t>
      </w:r>
    </w:p>
    <w:p w:rsidR="008F16AE" w:rsidRPr="005B3A53" w:rsidRDefault="008F16AE" w:rsidP="008F16AE">
      <w:r w:rsidRPr="005B3A53">
        <w:rPr>
          <w:rFonts w:eastAsia="Times New Roman" w:cs="Times New Roman"/>
        </w:rPr>
        <w:t xml:space="preserve">Robert Bickers, ed., </w:t>
      </w:r>
      <w:r w:rsidRPr="005B3A53">
        <w:rPr>
          <w:rFonts w:eastAsia="Times New Roman" w:cs="Times New Roman"/>
          <w:i/>
        </w:rPr>
        <w:t>Boxers, China and the World</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David </w:t>
      </w:r>
      <w:proofErr w:type="spellStart"/>
      <w:r w:rsidRPr="005B3A53">
        <w:rPr>
          <w:rFonts w:asciiTheme="minorHAnsi" w:hAnsiTheme="minorHAnsi"/>
          <w:sz w:val="22"/>
          <w:szCs w:val="22"/>
        </w:rPr>
        <w:t>Silbey</w:t>
      </w:r>
      <w:proofErr w:type="spellEnd"/>
      <w:r w:rsidRPr="005B3A53">
        <w:rPr>
          <w:rFonts w:asciiTheme="minorHAnsi" w:hAnsiTheme="minorHAnsi"/>
          <w:sz w:val="22"/>
          <w:szCs w:val="22"/>
        </w:rPr>
        <w:t xml:space="preserve">,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Boxer Rebellion and the Great Game in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Paul A. Cohen,</w:t>
      </w:r>
      <w:r w:rsidRPr="005B3A53">
        <w:rPr>
          <w:rFonts w:asciiTheme="minorHAnsi" w:hAnsiTheme="minorHAnsi"/>
          <w:b/>
          <w:bCs/>
          <w:sz w:val="22"/>
          <w:szCs w:val="22"/>
        </w:rPr>
        <w:t xml:space="preserve"> </w:t>
      </w:r>
      <w:r w:rsidRPr="005B3A53">
        <w:rPr>
          <w:rFonts w:asciiTheme="minorHAnsi" w:hAnsiTheme="minorHAnsi"/>
          <w:i/>
          <w:iCs/>
          <w:sz w:val="22"/>
          <w:szCs w:val="22"/>
        </w:rPr>
        <w:t>History in Three Keys: The Boxers as Event, Experience, and Myth</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Mary Backus Rankin, </w:t>
      </w:r>
      <w:r w:rsidRPr="005B3A53">
        <w:rPr>
          <w:rFonts w:asciiTheme="minorHAnsi" w:hAnsiTheme="minorHAnsi"/>
          <w:i/>
          <w:iCs/>
          <w:sz w:val="22"/>
          <w:szCs w:val="22"/>
        </w:rPr>
        <w:t>Elite Activism and Political Transformation in China: Zhejiang Province, 1865-1911</w:t>
      </w:r>
      <w:r w:rsidRPr="005B3A53">
        <w:rPr>
          <w:rFonts w:asciiTheme="minorHAnsi" w:hAnsiTheme="minorHAns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2C</w:t>
      </w:r>
      <w:proofErr w:type="gramStart"/>
      <w:r>
        <w:rPr>
          <w:rFonts w:asciiTheme="minorHAnsi" w:hAnsiTheme="minorHAnsi"/>
          <w:b/>
          <w:sz w:val="22"/>
          <w:szCs w:val="22"/>
        </w:rPr>
        <w:t xml:space="preserve">. </w:t>
      </w:r>
      <w:r w:rsidRPr="005B3A53">
        <w:rPr>
          <w:rFonts w:asciiTheme="minorHAnsi" w:hAnsiTheme="minorHAnsi"/>
          <w:b/>
          <w:sz w:val="22"/>
          <w:szCs w:val="22"/>
        </w:rPr>
        <w:t xml:space="preserve"> Radicalism</w:t>
      </w:r>
      <w:proofErr w:type="gramEnd"/>
      <w:r w:rsidRPr="005B3A53">
        <w:rPr>
          <w:rFonts w:asciiTheme="minorHAnsi" w:hAnsiTheme="minorHAnsi"/>
          <w:b/>
          <w:sz w:val="22"/>
          <w:szCs w:val="22"/>
        </w:rPr>
        <w:t xml:space="preserve"> and the 1911 Revolution</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Mary Backus Rankin, </w:t>
      </w:r>
      <w:r w:rsidRPr="005B3A53">
        <w:rPr>
          <w:rFonts w:asciiTheme="minorHAnsi" w:hAnsiTheme="minorHAnsi"/>
          <w:i/>
          <w:iCs/>
          <w:sz w:val="22"/>
          <w:szCs w:val="22"/>
        </w:rPr>
        <w:t>Early Chinese Revolutionaries: Radical Intellectuals in Shanghai and Chekiang, 1902-1911</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Joan Judge, </w:t>
      </w:r>
      <w:r w:rsidRPr="005B3A53">
        <w:rPr>
          <w:rFonts w:asciiTheme="minorHAnsi" w:hAnsiTheme="minorHAnsi"/>
          <w:i/>
          <w:sz w:val="22"/>
          <w:szCs w:val="22"/>
        </w:rPr>
        <w:t>Print and Politics: ‘</w:t>
      </w:r>
      <w:proofErr w:type="spellStart"/>
      <w:r w:rsidRPr="005B3A53">
        <w:rPr>
          <w:rFonts w:asciiTheme="minorHAnsi" w:hAnsiTheme="minorHAnsi"/>
          <w:i/>
          <w:sz w:val="22"/>
          <w:szCs w:val="22"/>
        </w:rPr>
        <w:t>Shibao</w:t>
      </w:r>
      <w:proofErr w:type="spellEnd"/>
      <w:r w:rsidRPr="005B3A53">
        <w:rPr>
          <w:rFonts w:asciiTheme="minorHAnsi" w:hAnsiTheme="minorHAnsi"/>
          <w:i/>
          <w:sz w:val="22"/>
          <w:szCs w:val="22"/>
        </w:rPr>
        <w:t>’ and the Culture of Reform in Late Qing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Benjamin Schwartz, </w:t>
      </w:r>
      <w:r w:rsidRPr="005B3A53">
        <w:rPr>
          <w:rFonts w:asciiTheme="minorHAnsi" w:hAnsiTheme="minorHAnsi"/>
          <w:i/>
          <w:sz w:val="22"/>
          <w:szCs w:val="22"/>
        </w:rPr>
        <w:t>In Search of Wealth and Power: Yen Fu and the West</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Paul A. Cohen, </w:t>
      </w:r>
      <w:r w:rsidRPr="005B3A53">
        <w:rPr>
          <w:rFonts w:asciiTheme="minorHAnsi" w:hAnsiTheme="minorHAnsi"/>
          <w:i/>
          <w:sz w:val="22"/>
          <w:szCs w:val="22"/>
        </w:rPr>
        <w:t xml:space="preserve">Between Tradition and Modernity: Wang </w:t>
      </w:r>
      <w:proofErr w:type="spellStart"/>
      <w:r w:rsidRPr="005B3A53">
        <w:rPr>
          <w:rFonts w:asciiTheme="minorHAnsi" w:hAnsiTheme="minorHAnsi"/>
          <w:i/>
          <w:sz w:val="22"/>
          <w:szCs w:val="22"/>
        </w:rPr>
        <w:t>Tʻao</w:t>
      </w:r>
      <w:proofErr w:type="spellEnd"/>
      <w:r w:rsidRPr="005B3A53">
        <w:rPr>
          <w:rFonts w:asciiTheme="minorHAnsi" w:hAnsiTheme="minorHAnsi"/>
          <w:i/>
          <w:sz w:val="22"/>
          <w:szCs w:val="22"/>
        </w:rPr>
        <w:t xml:space="preserve"> and Reform in Late </w:t>
      </w:r>
      <w:proofErr w:type="spellStart"/>
      <w:r w:rsidRPr="005B3A53">
        <w:rPr>
          <w:rFonts w:asciiTheme="minorHAnsi" w:hAnsiTheme="minorHAnsi"/>
          <w:i/>
          <w:sz w:val="22"/>
          <w:szCs w:val="22"/>
        </w:rPr>
        <w:t>Chʻing</w:t>
      </w:r>
      <w:proofErr w:type="spellEnd"/>
      <w:r w:rsidRPr="005B3A53">
        <w:rPr>
          <w:rFonts w:asciiTheme="minorHAnsi" w:hAnsiTheme="minorHAnsi"/>
          <w:i/>
          <w:sz w:val="22"/>
          <w:szCs w:val="22"/>
        </w:rPr>
        <w:t xml:space="preserve">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r w:rsidRPr="005B3A53">
        <w:rPr>
          <w:rFonts w:asciiTheme="minorHAnsi" w:hAnsiTheme="minorHAnsi"/>
          <w:i/>
          <w:sz w:val="22"/>
          <w:szCs w:val="22"/>
        </w:rPr>
        <w:t>History in Three Keys: The Boxers as Event, Experience, and Myth</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Frank </w:t>
      </w:r>
      <w:proofErr w:type="spellStart"/>
      <w:r w:rsidRPr="005B3A53">
        <w:rPr>
          <w:rFonts w:asciiTheme="minorHAnsi" w:hAnsiTheme="minorHAnsi"/>
          <w:sz w:val="22"/>
          <w:szCs w:val="22"/>
        </w:rPr>
        <w:t>Dikötter</w:t>
      </w:r>
      <w:proofErr w:type="spellEnd"/>
      <w:r w:rsidRPr="005B3A53">
        <w:rPr>
          <w:rFonts w:asciiTheme="minorHAnsi" w:hAnsiTheme="minorHAnsi"/>
          <w:sz w:val="22"/>
          <w:szCs w:val="22"/>
        </w:rPr>
        <w:t xml:space="preserve">,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Discourse of Race in Modern China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Mary Wright, ed.,</w:t>
      </w:r>
      <w:r w:rsidRPr="005B3A53">
        <w:rPr>
          <w:rFonts w:asciiTheme="minorHAnsi" w:hAnsiTheme="minorHAnsi"/>
          <w:i/>
          <w:sz w:val="22"/>
          <w:szCs w:val="22"/>
        </w:rPr>
        <w:t xml:space="preserve"> </w:t>
      </w:r>
      <w:r w:rsidRPr="005B3A53">
        <w:rPr>
          <w:rFonts w:asciiTheme="minorHAnsi" w:hAnsiTheme="minorHAnsi"/>
          <w:i/>
          <w:iCs/>
          <w:sz w:val="22"/>
          <w:szCs w:val="22"/>
        </w:rPr>
        <w:t>China in Revolution: The First Phase, 1900-1913</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Joseph </w:t>
      </w:r>
      <w:proofErr w:type="spellStart"/>
      <w:r w:rsidRPr="005B3A53">
        <w:rPr>
          <w:rFonts w:asciiTheme="minorHAnsi" w:hAnsiTheme="minorHAnsi"/>
          <w:sz w:val="22"/>
          <w:szCs w:val="22"/>
        </w:rPr>
        <w:t>Esherick</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Reform and Revolution in China: The 1911 Revolution in Hunan and Hubei</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Edward J. M. Rhoads, </w:t>
      </w:r>
      <w:r w:rsidRPr="005B3A53">
        <w:rPr>
          <w:rFonts w:asciiTheme="minorHAnsi" w:hAnsiTheme="minorHAnsi"/>
          <w:i/>
          <w:sz w:val="22"/>
          <w:szCs w:val="22"/>
        </w:rPr>
        <w:t>Manchus and Han: Ethnic Relations and Political Power in Late Ch’ing and Early Republican China, 1861–1928</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Michael </w:t>
      </w:r>
      <w:proofErr w:type="spellStart"/>
      <w:r w:rsidRPr="005B3A53">
        <w:rPr>
          <w:rFonts w:asciiTheme="minorHAnsi" w:hAnsiTheme="minorHAnsi"/>
          <w:sz w:val="22"/>
          <w:szCs w:val="22"/>
        </w:rPr>
        <w:t>Gasster</w:t>
      </w:r>
      <w:proofErr w:type="spellEnd"/>
      <w:r w:rsidRPr="005B3A53">
        <w:rPr>
          <w:rFonts w:asciiTheme="minorHAnsi" w:hAnsiTheme="minorHAnsi"/>
          <w:sz w:val="22"/>
          <w:szCs w:val="22"/>
        </w:rPr>
        <w:t xml:space="preserve">, </w:t>
      </w:r>
      <w:r w:rsidRPr="005B3A53">
        <w:rPr>
          <w:rFonts w:asciiTheme="minorHAnsi" w:hAnsiTheme="minorHAnsi"/>
          <w:i/>
          <w:iCs/>
          <w:sz w:val="22"/>
          <w:szCs w:val="22"/>
        </w:rPr>
        <w:t>Chinese Intellectuals and the Revolution of</w:t>
      </w:r>
      <w:r w:rsidRPr="005B3A53">
        <w:rPr>
          <w:rFonts w:asciiTheme="minorHAnsi" w:hAnsiTheme="minorHAnsi"/>
          <w:i/>
          <w:iCs/>
          <w:sz w:val="22"/>
          <w:szCs w:val="22"/>
        </w:rPr>
        <w:softHyphen/>
        <w:t xml:space="preserve"> 1911: The Birth of Modern Chinese Radicalism</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Peter Zarrow, </w:t>
      </w:r>
      <w:r w:rsidRPr="005B3A53">
        <w:rPr>
          <w:rFonts w:asciiTheme="minorHAnsi" w:hAnsiTheme="minorHAnsi"/>
          <w:i/>
          <w:iCs/>
          <w:sz w:val="22"/>
          <w:szCs w:val="22"/>
        </w:rPr>
        <w:t>Anarchism and Chinese Political Culture</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lastRenderedPageBreak/>
        <w:t xml:space="preserve">Rebecca Karl, </w:t>
      </w:r>
      <w:r w:rsidRPr="005B3A53">
        <w:rPr>
          <w:rFonts w:asciiTheme="minorHAnsi" w:hAnsiTheme="minorHAnsi"/>
          <w:i/>
          <w:sz w:val="22"/>
          <w:szCs w:val="22"/>
        </w:rPr>
        <w:t>Staging the World: Chinese Nationalism at the Turn of the Twentieth Century</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
    <w:p w:rsidR="008F16AE"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Default="008F16AE" w:rsidP="008F16AE">
      <w:pPr>
        <w:pStyle w:val="NormalWeb"/>
        <w:snapToGrid w:val="0"/>
        <w:spacing w:before="0" w:beforeAutospacing="0" w:after="0" w:afterAutospacing="0"/>
        <w:ind w:left="567" w:hanging="567"/>
        <w:rPr>
          <w:rFonts w:asciiTheme="minorHAnsi" w:hAnsiTheme="minorHAnsi"/>
          <w:b/>
          <w:sz w:val="22"/>
          <w:szCs w:val="22"/>
        </w:rPr>
      </w:pPr>
      <w:r>
        <w:rPr>
          <w:rFonts w:asciiTheme="minorHAnsi" w:hAnsiTheme="minorHAnsi"/>
          <w:b/>
          <w:sz w:val="22"/>
          <w:szCs w:val="22"/>
        </w:rPr>
        <w:t>2D</w:t>
      </w:r>
      <w:proofErr w:type="gramStart"/>
      <w:r>
        <w:rPr>
          <w:rFonts w:asciiTheme="minorHAnsi" w:hAnsiTheme="minorHAnsi"/>
          <w:b/>
          <w:sz w:val="22"/>
          <w:szCs w:val="22"/>
        </w:rPr>
        <w:t>.  19</w:t>
      </w:r>
      <w:r w:rsidRPr="00FE5E8E">
        <w:rPr>
          <w:rFonts w:asciiTheme="minorHAnsi" w:hAnsiTheme="minorHAnsi"/>
          <w:b/>
          <w:sz w:val="22"/>
          <w:szCs w:val="22"/>
          <w:vertAlign w:val="superscript"/>
        </w:rPr>
        <w:t>th</w:t>
      </w:r>
      <w:proofErr w:type="gramEnd"/>
      <w:r>
        <w:rPr>
          <w:rFonts w:asciiTheme="minorHAnsi" w:hAnsiTheme="minorHAnsi"/>
          <w:b/>
          <w:sz w:val="22"/>
          <w:szCs w:val="22"/>
        </w:rPr>
        <w:t xml:space="preserve"> / 20</w:t>
      </w:r>
      <w:r w:rsidRPr="00FE5E8E">
        <w:rPr>
          <w:rFonts w:asciiTheme="minorHAnsi" w:hAnsiTheme="minorHAnsi"/>
          <w:b/>
          <w:sz w:val="22"/>
          <w:szCs w:val="22"/>
          <w:vertAlign w:val="superscript"/>
        </w:rPr>
        <w:t>th</w:t>
      </w:r>
      <w:r>
        <w:rPr>
          <w:rFonts w:asciiTheme="minorHAnsi" w:hAnsiTheme="minorHAnsi"/>
          <w:b/>
          <w:sz w:val="22"/>
          <w:szCs w:val="22"/>
        </w:rPr>
        <w:t xml:space="preserve"> century histories</w:t>
      </w:r>
    </w:p>
    <w:p w:rsidR="008F16AE"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sz w:val="22"/>
          <w:szCs w:val="22"/>
        </w:rPr>
        <w:t xml:space="preserve">Timothy Cheek,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Intellectual in Modern Chinese History</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Peter Zarrow,</w:t>
      </w:r>
      <w:r w:rsidRPr="005B3A53">
        <w:rPr>
          <w:rFonts w:asciiTheme="minorHAnsi" w:hAnsiTheme="minorHAnsi"/>
          <w:i/>
          <w:sz w:val="22"/>
          <w:szCs w:val="22"/>
        </w:rPr>
        <w:t xml:space="preserve"> China in War and Revolution 1895-1949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roofErr w:type="spellStart"/>
      <w:r w:rsidRPr="005B3A53">
        <w:rPr>
          <w:rFonts w:asciiTheme="minorHAnsi" w:hAnsiTheme="minorHAnsi"/>
          <w:iCs/>
          <w:sz w:val="22"/>
          <w:szCs w:val="22"/>
        </w:rPr>
        <w:t>Bryna</w:t>
      </w:r>
      <w:proofErr w:type="spellEnd"/>
      <w:r w:rsidRPr="005B3A53">
        <w:rPr>
          <w:rFonts w:asciiTheme="minorHAnsi" w:hAnsiTheme="minorHAnsi"/>
          <w:iCs/>
          <w:sz w:val="22"/>
          <w:szCs w:val="22"/>
        </w:rPr>
        <w:t xml:space="preserve"> Goodman,</w:t>
      </w:r>
      <w:r w:rsidRPr="005B3A53">
        <w:rPr>
          <w:rFonts w:asciiTheme="minorHAnsi" w:hAnsiTheme="minorHAnsi"/>
          <w:i/>
          <w:iCs/>
          <w:sz w:val="22"/>
          <w:szCs w:val="22"/>
        </w:rPr>
        <w:t xml:space="preserve"> Native Place, City, and Nation: Regional Networks and Identities in Shanghai, 1853-1937 </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lang w:val="en-GB"/>
        </w:rPr>
        <w:t xml:space="preserve">Rebecca Karl, </w:t>
      </w:r>
      <w:r w:rsidRPr="005B3A53">
        <w:rPr>
          <w:rFonts w:asciiTheme="minorHAnsi" w:hAnsiTheme="minorHAnsi"/>
          <w:i/>
          <w:iCs/>
          <w:sz w:val="22"/>
          <w:szCs w:val="22"/>
          <w:lang w:val="en-GB"/>
        </w:rPr>
        <w:t>Mao Zedong and China in the Twentieth-Century World</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proofErr w:type="spellStart"/>
      <w:r w:rsidRPr="005B3A53">
        <w:rPr>
          <w:rFonts w:asciiTheme="minorHAnsi" w:hAnsiTheme="minorHAnsi"/>
          <w:sz w:val="22"/>
          <w:szCs w:val="22"/>
        </w:rPr>
        <w:t>Jiwei</w:t>
      </w:r>
      <w:proofErr w:type="spellEnd"/>
      <w:r w:rsidRPr="005B3A53">
        <w:rPr>
          <w:rFonts w:asciiTheme="minorHAnsi" w:hAnsiTheme="minorHAnsi"/>
          <w:sz w:val="22"/>
          <w:szCs w:val="22"/>
        </w:rPr>
        <w:t xml:space="preserve"> Ci, </w:t>
      </w:r>
      <w:r w:rsidRPr="005B3A53">
        <w:rPr>
          <w:rFonts w:asciiTheme="minorHAnsi" w:hAnsiTheme="minorHAnsi"/>
          <w:i/>
          <w:sz w:val="22"/>
          <w:szCs w:val="22"/>
        </w:rPr>
        <w:t>Dialectic of the Chinese Revolution: From Utopianism to Hedonism</w:t>
      </w:r>
    </w:p>
    <w:p w:rsidR="008F16AE" w:rsidRDefault="008F16AE" w:rsidP="008F16AE">
      <w:pPr>
        <w:pStyle w:val="NormalWeb"/>
        <w:snapToGrid w:val="0"/>
        <w:spacing w:before="0" w:beforeAutospacing="0" w:after="0" w:afterAutospacing="0"/>
        <w:ind w:left="567" w:hanging="567"/>
        <w:rPr>
          <w:rFonts w:asciiTheme="minorHAnsi" w:hAnsiTheme="minorHAnsi"/>
          <w:b/>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p>
    <w:p w:rsidR="008F16AE" w:rsidRPr="005B3A53" w:rsidRDefault="008F16AE" w:rsidP="008F16AE">
      <w:pPr>
        <w:pStyle w:val="NormalWeb"/>
        <w:snapToGrid w:val="0"/>
        <w:spacing w:before="0" w:beforeAutospacing="0" w:after="0" w:afterAutospacing="0"/>
        <w:rPr>
          <w:rFonts w:asciiTheme="minorHAnsi" w:hAnsiTheme="minorHAnsi"/>
          <w:b/>
          <w:sz w:val="22"/>
          <w:szCs w:val="22"/>
        </w:rPr>
      </w:pPr>
      <w:r w:rsidRPr="005B3A53">
        <w:rPr>
          <w:rFonts w:asciiTheme="minorHAnsi" w:hAnsiTheme="minorHAnsi"/>
          <w:b/>
          <w:sz w:val="22"/>
          <w:szCs w:val="22"/>
        </w:rPr>
        <w:t>3.  1900-1949</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3A</w:t>
      </w:r>
      <w:proofErr w:type="gramStart"/>
      <w:r w:rsidRPr="005B3A53">
        <w:rPr>
          <w:rFonts w:asciiTheme="minorHAnsi" w:hAnsiTheme="minorHAnsi"/>
          <w:b/>
          <w:sz w:val="22"/>
          <w:szCs w:val="22"/>
        </w:rPr>
        <w:t>.  Republic</w:t>
      </w:r>
      <w:proofErr w:type="gramEnd"/>
      <w:r w:rsidRPr="005B3A53">
        <w:rPr>
          <w:rFonts w:asciiTheme="minorHAnsi" w:hAnsiTheme="minorHAnsi"/>
          <w:b/>
          <w:sz w:val="22"/>
          <w:szCs w:val="22"/>
        </w:rPr>
        <w:t xml:space="preserve"> of China (~1912-~1949)</w:t>
      </w:r>
      <w:r>
        <w:rPr>
          <w:rFonts w:asciiTheme="minorHAnsi" w:hAnsiTheme="minorHAnsi"/>
          <w:b/>
          <w:sz w:val="22"/>
          <w:szCs w:val="22"/>
        </w:rPr>
        <w:t>: political &amp; socioeconomic history</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 </w:t>
      </w:r>
      <w:proofErr w:type="spellStart"/>
      <w:r w:rsidRPr="005B3A53">
        <w:rPr>
          <w:rFonts w:asciiTheme="minorHAnsi" w:hAnsiTheme="minorHAnsi"/>
          <w:sz w:val="22"/>
          <w:szCs w:val="22"/>
        </w:rPr>
        <w:t>Prasenjit</w:t>
      </w:r>
      <w:proofErr w:type="spellEnd"/>
      <w:r w:rsidRPr="005B3A53">
        <w:rPr>
          <w:rFonts w:asciiTheme="minorHAnsi" w:hAnsiTheme="minorHAnsi"/>
          <w:sz w:val="22"/>
          <w:szCs w:val="22"/>
        </w:rPr>
        <w:t xml:space="preserve"> </w:t>
      </w:r>
      <w:proofErr w:type="spellStart"/>
      <w:r w:rsidRPr="005B3A53">
        <w:rPr>
          <w:rFonts w:asciiTheme="minorHAnsi" w:hAnsiTheme="minorHAnsi"/>
          <w:sz w:val="22"/>
          <w:szCs w:val="22"/>
        </w:rPr>
        <w:t>Duara</w:t>
      </w:r>
      <w:proofErr w:type="spellEnd"/>
      <w:r w:rsidRPr="005B3A53">
        <w:rPr>
          <w:rFonts w:asciiTheme="minorHAnsi" w:hAnsiTheme="minorHAnsi"/>
          <w:sz w:val="22"/>
          <w:szCs w:val="22"/>
        </w:rPr>
        <w:t xml:space="preserve">, </w:t>
      </w:r>
      <w:r w:rsidRPr="005B3A53">
        <w:rPr>
          <w:rFonts w:asciiTheme="minorHAnsi" w:hAnsiTheme="minorHAnsi"/>
          <w:i/>
          <w:iCs/>
          <w:sz w:val="22"/>
          <w:szCs w:val="22"/>
        </w:rPr>
        <w:t xml:space="preserve">Culture, Power, and the State: Rural North China, 1900-1942 </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iCs/>
          <w:sz w:val="22"/>
          <w:szCs w:val="22"/>
        </w:rPr>
        <w:t xml:space="preserve">-----, </w:t>
      </w:r>
      <w:r w:rsidRPr="005B3A53">
        <w:rPr>
          <w:rFonts w:asciiTheme="minorHAnsi" w:hAnsiTheme="minorHAnsi"/>
          <w:i/>
          <w:iCs/>
          <w:sz w:val="22"/>
          <w:szCs w:val="22"/>
        </w:rPr>
        <w:t>Rescuing History From the</w:t>
      </w:r>
      <w:r w:rsidRPr="005B3A53">
        <w:rPr>
          <w:rFonts w:asciiTheme="minorHAnsi" w:hAnsiTheme="minorHAnsi"/>
          <w:i/>
          <w:iCs/>
          <w:sz w:val="22"/>
          <w:szCs w:val="22"/>
        </w:rPr>
        <w:softHyphen/>
        <w:t xml:space="preserve"> Nation: Questioning Narratives of Modern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w:t>
      </w:r>
      <w:r w:rsidRPr="005B3A53">
        <w:rPr>
          <w:rFonts w:asciiTheme="minorHAnsi" w:hAnsiTheme="minorHAnsi"/>
          <w:iCs/>
          <w:sz w:val="22"/>
          <w:szCs w:val="22"/>
        </w:rPr>
        <w:t>Henrietta Harrison,</w:t>
      </w:r>
      <w:r w:rsidRPr="005B3A53">
        <w:rPr>
          <w:rFonts w:asciiTheme="minorHAnsi" w:hAnsiTheme="minorHAnsi"/>
          <w:i/>
          <w:iCs/>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Making of the Republican Citizen: Political Ceremonies and Symbols in China, 1911-1929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Ernest P. Young, </w:t>
      </w:r>
      <w:r w:rsidRPr="005B3A53">
        <w:rPr>
          <w:rFonts w:asciiTheme="minorHAnsi" w:hAnsiTheme="minorHAnsi"/>
          <w:i/>
          <w:iCs/>
          <w:sz w:val="22"/>
          <w:szCs w:val="22"/>
        </w:rPr>
        <w:t>Yuan Shih-kai’s Rise to the Presidency</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iCs/>
          <w:sz w:val="22"/>
          <w:szCs w:val="22"/>
        </w:rPr>
        <w:t xml:space="preserve">-----, </w:t>
      </w:r>
      <w:r w:rsidRPr="005B3A53">
        <w:rPr>
          <w:rFonts w:asciiTheme="minorHAnsi" w:hAnsiTheme="minorHAnsi"/>
          <w:i/>
          <w:iCs/>
          <w:sz w:val="22"/>
          <w:szCs w:val="22"/>
        </w:rPr>
        <w:t>The Presidency of Yuan Shih-</w:t>
      </w:r>
      <w:proofErr w:type="spellStart"/>
      <w:r w:rsidRPr="005B3A53">
        <w:rPr>
          <w:rFonts w:asciiTheme="minorHAnsi" w:hAnsiTheme="minorHAnsi"/>
          <w:i/>
          <w:iCs/>
          <w:sz w:val="22"/>
          <w:szCs w:val="22"/>
        </w:rPr>
        <w:t>k’ai</w:t>
      </w:r>
      <w:proofErr w:type="spellEnd"/>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Julia C. Strauss,</w:t>
      </w:r>
      <w:r w:rsidRPr="005B3A53">
        <w:rPr>
          <w:rFonts w:asciiTheme="minorHAnsi" w:hAnsiTheme="minorHAnsi"/>
          <w:i/>
          <w:sz w:val="22"/>
          <w:szCs w:val="22"/>
        </w:rPr>
        <w:t xml:space="preserve"> Strong Institutions in Weak Polities: State Building in Republican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Ramon</w:t>
      </w:r>
      <w:r w:rsidRPr="005B3A53">
        <w:rPr>
          <w:rFonts w:asciiTheme="minorHAnsi" w:hAnsiTheme="minorHAnsi"/>
          <w:iCs/>
          <w:sz w:val="22"/>
          <w:szCs w:val="22"/>
        </w:rPr>
        <w:softHyphen/>
        <w:t xml:space="preserve"> Myers,</w:t>
      </w:r>
      <w:r w:rsidRPr="005B3A53">
        <w:rPr>
          <w:rFonts w:asciiTheme="minorHAnsi" w:hAnsiTheme="minorHAnsi"/>
          <w:i/>
          <w:iCs/>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Chinese Peasant Economy: Agricultural Development in Hopei and Shantung, 1890-1949 (Harvard University Press, 1970)</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Justin M. Jacobs, </w:t>
      </w:r>
      <w:r w:rsidRPr="005B3A53">
        <w:rPr>
          <w:rFonts w:asciiTheme="minorHAnsi" w:hAnsiTheme="minorHAnsi"/>
          <w:i/>
          <w:iCs/>
          <w:sz w:val="22"/>
          <w:szCs w:val="22"/>
        </w:rPr>
        <w:t xml:space="preserve">Xinjiang and the Modern Chinese State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 Marie-Claire </w:t>
      </w:r>
      <w:proofErr w:type="spellStart"/>
      <w:r w:rsidRPr="005B3A53">
        <w:rPr>
          <w:rFonts w:asciiTheme="minorHAnsi" w:hAnsiTheme="minorHAnsi"/>
          <w:sz w:val="22"/>
          <w:szCs w:val="22"/>
        </w:rPr>
        <w:t>Bergère</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 xml:space="preserve">Sun </w:t>
      </w:r>
      <w:proofErr w:type="spellStart"/>
      <w:r w:rsidRPr="005B3A53">
        <w:rPr>
          <w:rFonts w:asciiTheme="minorHAnsi" w:hAnsiTheme="minorHAnsi"/>
          <w:i/>
          <w:iCs/>
          <w:sz w:val="22"/>
          <w:szCs w:val="22"/>
        </w:rPr>
        <w:t>Yat-sen</w:t>
      </w:r>
      <w:proofErr w:type="spellEnd"/>
    </w:p>
    <w:p w:rsidR="008F16AE" w:rsidRPr="005B3A53" w:rsidRDefault="008F16AE" w:rsidP="008F16AE">
      <w:pPr>
        <w:pStyle w:val="NormalWeb"/>
        <w:snapToGrid w:val="0"/>
        <w:spacing w:before="0" w:beforeAutospacing="0" w:after="0" w:afterAutospacing="0"/>
        <w:ind w:left="567" w:hanging="567"/>
        <w:rPr>
          <w:rFonts w:asciiTheme="minorHAnsi" w:hAnsiTheme="minorHAnsi"/>
          <w:iCs/>
          <w:sz w:val="22"/>
          <w:szCs w:val="22"/>
        </w:rPr>
      </w:pPr>
      <w:r w:rsidRPr="005B3A53">
        <w:rPr>
          <w:rFonts w:asciiTheme="minorHAnsi" w:hAnsiTheme="minorHAnsi"/>
          <w:iCs/>
          <w:sz w:val="22"/>
          <w:szCs w:val="22"/>
        </w:rPr>
        <w:t xml:space="preserve">* David Strand, </w:t>
      </w:r>
      <w:proofErr w:type="gramStart"/>
      <w:r w:rsidRPr="005B3A53">
        <w:rPr>
          <w:rFonts w:asciiTheme="minorHAnsi" w:hAnsiTheme="minorHAnsi"/>
          <w:i/>
          <w:iCs/>
          <w:sz w:val="22"/>
          <w:szCs w:val="22"/>
        </w:rPr>
        <w:t>An</w:t>
      </w:r>
      <w:proofErr w:type="gramEnd"/>
      <w:r w:rsidRPr="005B3A53">
        <w:rPr>
          <w:rFonts w:asciiTheme="minorHAnsi" w:hAnsiTheme="minorHAnsi"/>
          <w:i/>
          <w:iCs/>
          <w:sz w:val="22"/>
          <w:szCs w:val="22"/>
        </w:rPr>
        <w:t xml:space="preserve"> Unfinished Republic: Leading by Word and Deed in Modern China</w:t>
      </w:r>
    </w:p>
    <w:p w:rsidR="008F16AE"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Rana </w:t>
      </w:r>
      <w:proofErr w:type="spellStart"/>
      <w:r w:rsidRPr="005B3A53">
        <w:rPr>
          <w:rFonts w:asciiTheme="minorHAnsi" w:hAnsiTheme="minorHAnsi"/>
          <w:sz w:val="22"/>
          <w:szCs w:val="22"/>
        </w:rPr>
        <w:t>Mitter</w:t>
      </w:r>
      <w:proofErr w:type="spellEnd"/>
      <w:r w:rsidRPr="005B3A53">
        <w:rPr>
          <w:rFonts w:asciiTheme="minorHAnsi" w:hAnsiTheme="minorHAnsi"/>
          <w:sz w:val="22"/>
          <w:szCs w:val="22"/>
        </w:rPr>
        <w:t xml:space="preserve">, </w:t>
      </w:r>
      <w:r w:rsidRPr="005B3A53">
        <w:rPr>
          <w:rFonts w:asciiTheme="minorHAnsi" w:hAnsiTheme="minorHAnsi"/>
          <w:i/>
          <w:iCs/>
          <w:sz w:val="22"/>
          <w:szCs w:val="22"/>
        </w:rPr>
        <w:t>A Bitter Revolution: China’s Struggle with the Modern World</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Marie-Claire</w:t>
      </w:r>
      <w:r w:rsidRPr="005B3A53">
        <w:rPr>
          <w:rFonts w:asciiTheme="minorHAnsi" w:hAnsiTheme="minorHAnsi"/>
          <w:iCs/>
          <w:sz w:val="22"/>
          <w:szCs w:val="22"/>
        </w:rPr>
        <w:softHyphen/>
        <w:t xml:space="preserve"> </w:t>
      </w:r>
      <w:proofErr w:type="spellStart"/>
      <w:r w:rsidRPr="005B3A53">
        <w:rPr>
          <w:rFonts w:asciiTheme="minorHAnsi" w:hAnsiTheme="minorHAnsi"/>
          <w:iCs/>
          <w:sz w:val="22"/>
          <w:szCs w:val="22"/>
        </w:rPr>
        <w:t>Bergère</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Golden Age of the Chinese Bourgeoisie, 1911-1937</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i/>
          <w:sz w:val="22"/>
          <w:szCs w:val="22"/>
          <w:lang w:val="en-GB"/>
        </w:rPr>
        <w:t xml:space="preserve">Frederic </w:t>
      </w:r>
      <w:proofErr w:type="spellStart"/>
      <w:r w:rsidRPr="005B3A53">
        <w:rPr>
          <w:rFonts w:asciiTheme="minorHAnsi" w:hAnsiTheme="minorHAnsi"/>
          <w:i/>
          <w:sz w:val="22"/>
          <w:szCs w:val="22"/>
          <w:lang w:val="en-GB"/>
        </w:rPr>
        <w:t>Wakeman</w:t>
      </w:r>
      <w:proofErr w:type="spellEnd"/>
      <w:r w:rsidRPr="005B3A53">
        <w:rPr>
          <w:rFonts w:asciiTheme="minorHAnsi" w:hAnsiTheme="minorHAnsi"/>
          <w:i/>
          <w:sz w:val="22"/>
          <w:szCs w:val="22"/>
          <w:lang w:val="en-GB"/>
        </w:rPr>
        <w:t xml:space="preserve">, Spymaster: Dai </w:t>
      </w:r>
      <w:proofErr w:type="gramStart"/>
      <w:r w:rsidRPr="005B3A53">
        <w:rPr>
          <w:rFonts w:asciiTheme="minorHAnsi" w:hAnsiTheme="minorHAnsi"/>
          <w:i/>
          <w:sz w:val="22"/>
          <w:szCs w:val="22"/>
          <w:lang w:val="en-GB"/>
        </w:rPr>
        <w:t>Li  and</w:t>
      </w:r>
      <w:proofErr w:type="gramEnd"/>
      <w:r w:rsidRPr="005B3A53">
        <w:rPr>
          <w:rFonts w:asciiTheme="minorHAnsi" w:hAnsiTheme="minorHAnsi"/>
          <w:i/>
          <w:sz w:val="22"/>
          <w:szCs w:val="22"/>
          <w:lang w:val="en-GB"/>
        </w:rPr>
        <w:t xml:space="preserve"> the Chinese Secret Service</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Joseph W. </w:t>
      </w:r>
      <w:proofErr w:type="spellStart"/>
      <w:r w:rsidRPr="005B3A53">
        <w:rPr>
          <w:rFonts w:asciiTheme="minorHAnsi" w:hAnsiTheme="minorHAnsi"/>
          <w:iCs/>
          <w:sz w:val="22"/>
          <w:szCs w:val="22"/>
        </w:rPr>
        <w:t>Esherick</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Remaking the Chinese City: Modernity and National Identity, 1900-1950</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David Strand,</w:t>
      </w:r>
      <w:r w:rsidRPr="005B3A53">
        <w:rPr>
          <w:rFonts w:asciiTheme="minorHAnsi" w:hAnsiTheme="minorHAnsi"/>
          <w:i/>
          <w:iCs/>
          <w:sz w:val="22"/>
          <w:szCs w:val="22"/>
        </w:rPr>
        <w:t xml:space="preserve"> Rickshaw Beijing: City People and Politics in the 1920s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Madeleine Yue Dong,</w:t>
      </w:r>
      <w:r w:rsidRPr="005B3A53">
        <w:rPr>
          <w:rFonts w:asciiTheme="minorHAnsi" w:hAnsiTheme="minorHAnsi"/>
          <w:i/>
          <w:iCs/>
          <w:sz w:val="22"/>
          <w:szCs w:val="22"/>
        </w:rPr>
        <w:t xml:space="preserve"> Republican Beijing: The City and its Histories</w:t>
      </w:r>
    </w:p>
    <w:p w:rsidR="008F16AE" w:rsidRPr="005B3A53" w:rsidRDefault="008F16AE" w:rsidP="008F16AE">
      <w:pPr>
        <w:pStyle w:val="NormalWeb"/>
        <w:snapToGrid w:val="0"/>
        <w:spacing w:before="0" w:beforeAutospacing="0" w:after="0" w:afterAutospacing="0"/>
        <w:ind w:left="567" w:hanging="567"/>
        <w:rPr>
          <w:rFonts w:asciiTheme="minorHAnsi" w:hAnsiTheme="minorHAnsi"/>
          <w:b/>
          <w:bCs/>
          <w:i/>
          <w:iCs/>
          <w:sz w:val="22"/>
          <w:szCs w:val="22"/>
        </w:rPr>
      </w:pPr>
      <w:r w:rsidRPr="005B3A53">
        <w:rPr>
          <w:rFonts w:asciiTheme="minorHAnsi" w:hAnsiTheme="minorHAnsi"/>
          <w:iCs/>
          <w:sz w:val="22"/>
          <w:szCs w:val="22"/>
        </w:rPr>
        <w:t>Janet Y. Chen,</w:t>
      </w:r>
      <w:r w:rsidRPr="005B3A53">
        <w:rPr>
          <w:rFonts w:asciiTheme="minorHAnsi" w:hAnsiTheme="minorHAnsi"/>
          <w:b/>
          <w:bCs/>
          <w:i/>
          <w:iCs/>
          <w:sz w:val="22"/>
          <w:szCs w:val="22"/>
        </w:rPr>
        <w:t xml:space="preserve"> </w:t>
      </w:r>
      <w:r w:rsidRPr="005B3A53">
        <w:rPr>
          <w:rFonts w:asciiTheme="minorHAnsi" w:hAnsiTheme="minorHAnsi"/>
          <w:bCs/>
          <w:i/>
          <w:iCs/>
          <w:sz w:val="22"/>
          <w:szCs w:val="22"/>
        </w:rPr>
        <w:t>Guilty of Indigence: The Urban Poor in China, 1900-1953</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Ruth </w:t>
      </w:r>
      <w:proofErr w:type="spellStart"/>
      <w:r w:rsidRPr="005B3A53">
        <w:rPr>
          <w:rFonts w:asciiTheme="minorHAnsi" w:hAnsiTheme="minorHAnsi"/>
          <w:iCs/>
          <w:sz w:val="22"/>
          <w:szCs w:val="22"/>
        </w:rPr>
        <w:t>Rogaski</w:t>
      </w:r>
      <w:proofErr w:type="spellEnd"/>
      <w:r w:rsidRPr="005B3A53">
        <w:rPr>
          <w:rFonts w:asciiTheme="minorHAnsi" w:hAnsiTheme="minorHAnsi"/>
          <w:iCs/>
          <w:sz w:val="22"/>
          <w:szCs w:val="22"/>
        </w:rPr>
        <w:t xml:space="preserve">, </w:t>
      </w:r>
      <w:r w:rsidRPr="005B3A53">
        <w:rPr>
          <w:rFonts w:asciiTheme="minorHAnsi" w:hAnsiTheme="minorHAnsi"/>
          <w:i/>
          <w:iCs/>
          <w:sz w:val="22"/>
          <w:szCs w:val="22"/>
        </w:rPr>
        <w:t>Hygienic Modernity: Meanings of Health and Disease in Treaty-Port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Gail </w:t>
      </w:r>
      <w:proofErr w:type="spellStart"/>
      <w:r w:rsidRPr="005B3A53">
        <w:rPr>
          <w:rFonts w:asciiTheme="minorHAnsi" w:hAnsiTheme="minorHAnsi"/>
          <w:sz w:val="22"/>
          <w:szCs w:val="22"/>
        </w:rPr>
        <w:t>Hershatter</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Workers of Tianjin, 1900-1949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Andrew D. Morris,</w:t>
      </w:r>
      <w:r w:rsidRPr="005B3A53">
        <w:rPr>
          <w:rFonts w:asciiTheme="minorHAnsi" w:hAnsiTheme="minorHAnsi"/>
          <w:i/>
          <w:sz w:val="22"/>
          <w:szCs w:val="22"/>
        </w:rPr>
        <w:t xml:space="preserve"> </w:t>
      </w:r>
      <w:proofErr w:type="gramStart"/>
      <w:r w:rsidRPr="005B3A53">
        <w:rPr>
          <w:rFonts w:asciiTheme="minorHAnsi" w:hAnsiTheme="minorHAnsi"/>
          <w:i/>
          <w:iCs/>
          <w:sz w:val="22"/>
          <w:szCs w:val="22"/>
        </w:rPr>
        <w:t>A</w:t>
      </w:r>
      <w:proofErr w:type="gramEnd"/>
      <w:r w:rsidRPr="005B3A53">
        <w:rPr>
          <w:rFonts w:asciiTheme="minorHAnsi" w:hAnsiTheme="minorHAnsi"/>
          <w:i/>
          <w:iCs/>
          <w:sz w:val="22"/>
          <w:szCs w:val="22"/>
        </w:rPr>
        <w:t xml:space="preserve"> History of Sport and Physical Culture in Republican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Thomas G. </w:t>
      </w:r>
      <w:proofErr w:type="spellStart"/>
      <w:r w:rsidRPr="005B3A53">
        <w:rPr>
          <w:rFonts w:asciiTheme="minorHAnsi" w:hAnsiTheme="minorHAnsi"/>
          <w:iCs/>
          <w:sz w:val="22"/>
          <w:szCs w:val="22"/>
        </w:rPr>
        <w:t>Rawski</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China’s Republican Economy: An Introduction</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 </w:t>
      </w:r>
      <w:r w:rsidRPr="005B3A53">
        <w:rPr>
          <w:rFonts w:asciiTheme="minorHAnsi" w:hAnsiTheme="minorHAnsi"/>
          <w:i/>
          <w:iCs/>
          <w:sz w:val="22"/>
          <w:szCs w:val="22"/>
        </w:rPr>
        <w:t xml:space="preserve">Economic Growth in Prewar China </w:t>
      </w:r>
    </w:p>
    <w:p w:rsidR="008F16AE" w:rsidRDefault="008F16AE" w:rsidP="008F16AE">
      <w:pPr>
        <w:pStyle w:val="NormalWeb"/>
        <w:snapToGrid w:val="0"/>
        <w:spacing w:before="0" w:beforeAutospacing="0" w:after="0" w:afterAutospacing="0"/>
        <w:ind w:left="567" w:hanging="567"/>
        <w:rPr>
          <w:rFonts w:asciiTheme="minorHAnsi" w:eastAsia="Times New Roman" w:hAnsiTheme="minorHAnsi"/>
          <w:sz w:val="22"/>
          <w:szCs w:val="22"/>
        </w:rPr>
      </w:pPr>
    </w:p>
    <w:p w:rsidR="008F16AE" w:rsidRPr="00797C88" w:rsidRDefault="008F16AE" w:rsidP="008F16AE">
      <w:pPr>
        <w:pStyle w:val="NormalWeb"/>
        <w:snapToGrid w:val="0"/>
        <w:spacing w:before="0" w:beforeAutospacing="0" w:after="0" w:afterAutospacing="0"/>
        <w:ind w:left="567" w:hanging="567"/>
        <w:rPr>
          <w:rFonts w:asciiTheme="minorHAnsi" w:eastAsia="Times New Roman" w:hAnsiTheme="minorHAnsi"/>
          <w:b/>
          <w:sz w:val="22"/>
          <w:szCs w:val="22"/>
        </w:rPr>
      </w:pPr>
      <w:r w:rsidRPr="00797C88">
        <w:rPr>
          <w:rFonts w:asciiTheme="minorHAnsi" w:eastAsia="Times New Roman" w:hAnsiTheme="minorHAnsi"/>
          <w:b/>
          <w:sz w:val="22"/>
          <w:szCs w:val="22"/>
        </w:rPr>
        <w:t>3B</w:t>
      </w:r>
      <w:proofErr w:type="gramStart"/>
      <w:r>
        <w:rPr>
          <w:rFonts w:asciiTheme="minorHAnsi" w:eastAsia="Times New Roman" w:hAnsiTheme="minorHAnsi"/>
          <w:b/>
          <w:sz w:val="22"/>
          <w:szCs w:val="22"/>
        </w:rPr>
        <w:t>.</w:t>
      </w:r>
      <w:r w:rsidRPr="00797C88">
        <w:rPr>
          <w:rFonts w:asciiTheme="minorHAnsi" w:eastAsia="Times New Roman" w:hAnsiTheme="minorHAnsi"/>
          <w:b/>
          <w:sz w:val="22"/>
          <w:szCs w:val="22"/>
        </w:rPr>
        <w:t xml:space="preserve">  Republic</w:t>
      </w:r>
      <w:proofErr w:type="gramEnd"/>
      <w:r w:rsidRPr="00797C88">
        <w:rPr>
          <w:rFonts w:asciiTheme="minorHAnsi" w:eastAsia="Times New Roman" w:hAnsiTheme="minorHAnsi"/>
          <w:b/>
          <w:sz w:val="22"/>
          <w:szCs w:val="22"/>
        </w:rPr>
        <w:t xml:space="preserve"> of China: intellectual &amp; cultural history</w:t>
      </w:r>
      <w:r>
        <w:rPr>
          <w:rFonts w:asciiTheme="minorHAnsi" w:eastAsia="Times New Roman" w:hAnsiTheme="minorHAnsi"/>
          <w:b/>
          <w:sz w:val="22"/>
          <w:szCs w:val="22"/>
        </w:rPr>
        <w:t xml:space="preserve"> (general)</w:t>
      </w:r>
    </w:p>
    <w:p w:rsidR="008F16AE" w:rsidRDefault="008F16AE" w:rsidP="008F16AE">
      <w:pPr>
        <w:pStyle w:val="NormalWeb"/>
        <w:snapToGrid w:val="0"/>
        <w:spacing w:before="0" w:beforeAutospacing="0" w:after="0" w:afterAutospacing="0"/>
        <w:ind w:left="567" w:hanging="567"/>
        <w:rPr>
          <w:rFonts w:asciiTheme="minorHAnsi" w:eastAsia="Times New Roman"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eastAsia="Times New Roman" w:hAnsiTheme="minorHAnsi"/>
          <w:sz w:val="22"/>
          <w:szCs w:val="22"/>
        </w:rPr>
        <w:t xml:space="preserve">* Jonathan Spence, </w:t>
      </w:r>
      <w:proofErr w:type="gramStart"/>
      <w:r w:rsidRPr="005B3A53">
        <w:rPr>
          <w:rFonts w:asciiTheme="minorHAnsi" w:eastAsia="Times New Roman" w:hAnsiTheme="minorHAnsi"/>
          <w:i/>
          <w:sz w:val="22"/>
          <w:szCs w:val="22"/>
        </w:rPr>
        <w:t>The</w:t>
      </w:r>
      <w:proofErr w:type="gramEnd"/>
      <w:r w:rsidRPr="005B3A53">
        <w:rPr>
          <w:rFonts w:asciiTheme="minorHAnsi" w:eastAsia="Times New Roman" w:hAnsiTheme="minorHAnsi"/>
          <w:i/>
          <w:sz w:val="22"/>
          <w:szCs w:val="22"/>
        </w:rPr>
        <w:t xml:space="preserve"> Gate of Heavenly Peace: The Chinese and Their Revolution, 1895-1980</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Joseph R. </w:t>
      </w:r>
      <w:proofErr w:type="spellStart"/>
      <w:r w:rsidRPr="005B3A53">
        <w:rPr>
          <w:rFonts w:asciiTheme="minorHAnsi" w:hAnsiTheme="minorHAnsi"/>
          <w:sz w:val="22"/>
          <w:szCs w:val="22"/>
        </w:rPr>
        <w:t>Levenson</w:t>
      </w:r>
      <w:proofErr w:type="spellEnd"/>
      <w:r w:rsidRPr="005B3A53">
        <w:rPr>
          <w:rFonts w:asciiTheme="minorHAnsi" w:hAnsiTheme="minorHAnsi"/>
          <w:sz w:val="22"/>
          <w:szCs w:val="22"/>
        </w:rPr>
        <w:t xml:space="preserve">, </w:t>
      </w:r>
      <w:r w:rsidRPr="005B3A53">
        <w:rPr>
          <w:rFonts w:asciiTheme="minorHAnsi" w:hAnsiTheme="minorHAnsi"/>
          <w:i/>
          <w:sz w:val="22"/>
          <w:szCs w:val="22"/>
        </w:rPr>
        <w:t>Confucian China and Its Modern Fate: A Trilogy</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lang w:val="en-GB"/>
        </w:rPr>
        <w:t>* Wen-</w:t>
      </w:r>
      <w:proofErr w:type="spellStart"/>
      <w:r w:rsidRPr="005B3A53">
        <w:rPr>
          <w:rFonts w:asciiTheme="minorHAnsi" w:hAnsiTheme="minorHAnsi"/>
          <w:sz w:val="22"/>
          <w:szCs w:val="22"/>
          <w:lang w:val="en-GB"/>
        </w:rPr>
        <w:t>hsin</w:t>
      </w:r>
      <w:proofErr w:type="spellEnd"/>
      <w:r w:rsidRPr="005B3A53">
        <w:rPr>
          <w:rFonts w:asciiTheme="minorHAnsi" w:hAnsiTheme="minorHAnsi"/>
          <w:sz w:val="22"/>
          <w:szCs w:val="22"/>
          <w:lang w:val="en-GB"/>
        </w:rPr>
        <w:t xml:space="preserve"> </w:t>
      </w:r>
      <w:proofErr w:type="spellStart"/>
      <w:r w:rsidRPr="005B3A53">
        <w:rPr>
          <w:rFonts w:asciiTheme="minorHAnsi" w:hAnsiTheme="minorHAnsi"/>
          <w:sz w:val="22"/>
          <w:szCs w:val="22"/>
          <w:lang w:val="en-GB"/>
        </w:rPr>
        <w:t>Yeh</w:t>
      </w:r>
      <w:proofErr w:type="spellEnd"/>
      <w:r w:rsidRPr="005B3A53">
        <w:rPr>
          <w:rFonts w:asciiTheme="minorHAnsi" w:hAnsiTheme="minorHAnsi"/>
          <w:sz w:val="22"/>
          <w:szCs w:val="22"/>
          <w:lang w:val="en-GB"/>
        </w:rPr>
        <w:t xml:space="preserve">, ed., </w:t>
      </w:r>
      <w:r w:rsidRPr="005B3A53">
        <w:rPr>
          <w:rFonts w:asciiTheme="minorHAnsi" w:hAnsiTheme="minorHAnsi"/>
          <w:i/>
          <w:sz w:val="22"/>
          <w:szCs w:val="22"/>
          <w:lang w:val="en-GB"/>
        </w:rPr>
        <w:t xml:space="preserve">Becoming Chinese: Passages to Modernity and </w:t>
      </w:r>
      <w:proofErr w:type="gramStart"/>
      <w:r w:rsidRPr="005B3A53">
        <w:rPr>
          <w:rFonts w:asciiTheme="minorHAnsi" w:hAnsiTheme="minorHAnsi"/>
          <w:i/>
          <w:sz w:val="22"/>
          <w:szCs w:val="22"/>
          <w:lang w:val="en-GB"/>
        </w:rPr>
        <w:t>Beyond</w:t>
      </w:r>
      <w:proofErr w:type="gramEnd"/>
    </w:p>
    <w:p w:rsidR="008F16AE" w:rsidRPr="00FE5E8E"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Jerome B. </w:t>
      </w:r>
      <w:proofErr w:type="spellStart"/>
      <w:r w:rsidRPr="005B3A53">
        <w:rPr>
          <w:rFonts w:asciiTheme="minorHAnsi" w:hAnsiTheme="minorHAnsi"/>
          <w:sz w:val="22"/>
          <w:szCs w:val="22"/>
        </w:rPr>
        <w:t>Grieder</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Intellectuals and the State in Modern</w:t>
      </w:r>
      <w:r w:rsidRPr="005B3A53">
        <w:rPr>
          <w:rFonts w:asciiTheme="minorHAnsi" w:hAnsiTheme="minorHAnsi"/>
          <w:i/>
          <w:iCs/>
          <w:sz w:val="22"/>
          <w:szCs w:val="22"/>
        </w:rPr>
        <w:softHyphen/>
        <w:t xml:space="preserve">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Arif</w:t>
      </w:r>
      <w:r w:rsidRPr="005B3A53">
        <w:rPr>
          <w:rFonts w:asciiTheme="minorHAnsi" w:hAnsiTheme="minorHAnsi"/>
          <w:sz w:val="22"/>
          <w:szCs w:val="22"/>
        </w:rPr>
        <w:softHyphen/>
        <w:t xml:space="preserve"> </w:t>
      </w:r>
      <w:proofErr w:type="spellStart"/>
      <w:r w:rsidRPr="005B3A53">
        <w:rPr>
          <w:rFonts w:asciiTheme="minorHAnsi" w:hAnsiTheme="minorHAnsi"/>
          <w:sz w:val="22"/>
          <w:szCs w:val="22"/>
        </w:rPr>
        <w:t>Dirlik</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Anarchism in the Chinese Revolution</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lastRenderedPageBreak/>
        <w:t xml:space="preserve">Sally </w:t>
      </w:r>
      <w:proofErr w:type="spellStart"/>
      <w:r w:rsidRPr="005B3A53">
        <w:rPr>
          <w:rFonts w:asciiTheme="minorHAnsi" w:hAnsiTheme="minorHAnsi"/>
          <w:sz w:val="22"/>
          <w:szCs w:val="22"/>
        </w:rPr>
        <w:t>Borthwick</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Education and Social Change in China: The Beginning of the Modern Era</w:t>
      </w:r>
    </w:p>
    <w:p w:rsidR="008F16AE"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Robert Culp,</w:t>
      </w:r>
      <w:r w:rsidRPr="005B3A53">
        <w:rPr>
          <w:rFonts w:asciiTheme="minorHAnsi" w:hAnsiTheme="minorHAnsi"/>
          <w:i/>
          <w:sz w:val="22"/>
          <w:szCs w:val="22"/>
        </w:rPr>
        <w:t xml:space="preserve"> </w:t>
      </w:r>
      <w:r w:rsidRPr="005B3A53">
        <w:rPr>
          <w:rFonts w:asciiTheme="minorHAnsi" w:hAnsiTheme="minorHAnsi"/>
          <w:i/>
          <w:iCs/>
          <w:sz w:val="22"/>
          <w:szCs w:val="22"/>
        </w:rPr>
        <w:t>Articulating Citizenship: Civic Education and Student Politics in Southeastern China, 1912-1940</w:t>
      </w:r>
    </w:p>
    <w:p w:rsidR="008F16AE" w:rsidRPr="00FE5E8E"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Frank </w:t>
      </w:r>
      <w:proofErr w:type="spellStart"/>
      <w:r w:rsidRPr="005B3A53">
        <w:rPr>
          <w:rFonts w:asciiTheme="minorHAnsi" w:hAnsiTheme="minorHAnsi"/>
          <w:sz w:val="22"/>
          <w:szCs w:val="22"/>
        </w:rPr>
        <w:t>Dikötter</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Things Modern: Material Culture and Everyday Life in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Christopher Rea,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Age of Irreverence</w:t>
      </w:r>
      <w:r>
        <w:rPr>
          <w:rFonts w:asciiTheme="minorHAnsi" w:hAnsiTheme="minorHAnsi"/>
          <w:i/>
          <w:iCs/>
          <w:sz w:val="22"/>
          <w:szCs w:val="22"/>
        </w:rPr>
        <w:t>: A New History of Laughter in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iCs/>
          <w:sz w:val="22"/>
          <w:szCs w:val="22"/>
        </w:rPr>
      </w:pPr>
      <w:r w:rsidRPr="005B3A53">
        <w:rPr>
          <w:rFonts w:asciiTheme="minorHAnsi" w:hAnsiTheme="minorHAnsi"/>
          <w:b/>
          <w:iCs/>
          <w:sz w:val="22"/>
          <w:szCs w:val="22"/>
        </w:rPr>
        <w:t>3C</w:t>
      </w:r>
      <w:proofErr w:type="gramStart"/>
      <w:r w:rsidRPr="005B3A53">
        <w:rPr>
          <w:rFonts w:asciiTheme="minorHAnsi" w:hAnsiTheme="minorHAnsi"/>
          <w:b/>
          <w:iCs/>
          <w:sz w:val="22"/>
          <w:szCs w:val="22"/>
        </w:rPr>
        <w:t xml:space="preserve">.  </w:t>
      </w:r>
      <w:proofErr w:type="spellStart"/>
      <w:r w:rsidRPr="005B3A53">
        <w:rPr>
          <w:rFonts w:asciiTheme="minorHAnsi" w:hAnsiTheme="minorHAnsi"/>
          <w:b/>
          <w:iCs/>
          <w:sz w:val="22"/>
          <w:szCs w:val="22"/>
        </w:rPr>
        <w:t>Warlordism</w:t>
      </w:r>
      <w:proofErr w:type="spellEnd"/>
      <w:proofErr w:type="gramEnd"/>
      <w:r w:rsidRPr="005B3A53">
        <w:rPr>
          <w:rFonts w:asciiTheme="minorHAnsi" w:hAnsiTheme="minorHAnsi"/>
          <w:b/>
          <w:iCs/>
          <w:sz w:val="22"/>
          <w:szCs w:val="22"/>
        </w:rPr>
        <w:t xml:space="preserve">; Rise of Nationalists (1916-1937)  </w:t>
      </w:r>
    </w:p>
    <w:p w:rsidR="008F16AE" w:rsidRPr="005B3A53" w:rsidRDefault="008F16AE" w:rsidP="008F16AE">
      <w:pPr>
        <w:pStyle w:val="NormalWeb"/>
        <w:snapToGrid w:val="0"/>
        <w:spacing w:before="0" w:beforeAutospacing="0" w:after="0" w:afterAutospacing="0"/>
        <w:ind w:left="567" w:hanging="567"/>
        <w:rPr>
          <w:rFonts w:asciiTheme="minorHAnsi" w:hAnsiTheme="minorHAnsi"/>
          <w:iCs/>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Edward W. McCord,</w:t>
      </w:r>
      <w:r w:rsidRPr="005B3A53">
        <w:rPr>
          <w:rFonts w:asciiTheme="minorHAnsi" w:hAnsiTheme="minorHAnsi"/>
          <w:i/>
          <w:iCs/>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Power of the Gun: The Emergence of Modern Chinese </w:t>
      </w:r>
      <w:proofErr w:type="spellStart"/>
      <w:r w:rsidRPr="005B3A53">
        <w:rPr>
          <w:rFonts w:asciiTheme="minorHAnsi" w:hAnsiTheme="minorHAnsi"/>
          <w:i/>
          <w:iCs/>
          <w:sz w:val="22"/>
          <w:szCs w:val="22"/>
        </w:rPr>
        <w:t>Warlordism</w:t>
      </w:r>
      <w:proofErr w:type="spellEnd"/>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roofErr w:type="spellStart"/>
      <w:r w:rsidRPr="005B3A53">
        <w:rPr>
          <w:rFonts w:asciiTheme="minorHAnsi" w:hAnsiTheme="minorHAnsi"/>
          <w:iCs/>
          <w:sz w:val="22"/>
          <w:szCs w:val="22"/>
        </w:rPr>
        <w:t>Hsi</w:t>
      </w:r>
      <w:proofErr w:type="spellEnd"/>
      <w:r w:rsidRPr="005B3A53">
        <w:rPr>
          <w:rFonts w:asciiTheme="minorHAnsi" w:hAnsiTheme="minorHAnsi"/>
          <w:iCs/>
          <w:sz w:val="22"/>
          <w:szCs w:val="22"/>
        </w:rPr>
        <w:t xml:space="preserve">-sheng </w:t>
      </w:r>
      <w:proofErr w:type="spellStart"/>
      <w:r w:rsidRPr="005B3A53">
        <w:rPr>
          <w:rFonts w:asciiTheme="minorHAnsi" w:hAnsiTheme="minorHAnsi"/>
          <w:iCs/>
          <w:sz w:val="22"/>
          <w:szCs w:val="22"/>
        </w:rPr>
        <w:t>Ch’i</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Warlord Politics in China, 1916-1928</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Lloyd Eastman,</w:t>
      </w:r>
      <w:r w:rsidRPr="005B3A53">
        <w:rPr>
          <w:rFonts w:asciiTheme="minorHAnsi" w:hAnsiTheme="minorHAnsi"/>
          <w:i/>
          <w:iCs/>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Abortive Revolution: China under Nationalist Rule, 1927-1937</w:t>
      </w:r>
    </w:p>
    <w:p w:rsidR="008F16AE" w:rsidRPr="005B3A53" w:rsidRDefault="008F16AE" w:rsidP="008F16AE">
      <w:pPr>
        <w:pStyle w:val="NormalWeb"/>
        <w:snapToGrid w:val="0"/>
        <w:spacing w:before="0" w:beforeAutospacing="0" w:after="0" w:afterAutospacing="0"/>
        <w:ind w:left="567" w:hanging="567"/>
        <w:rPr>
          <w:rFonts w:asciiTheme="minorHAnsi" w:hAnsiTheme="minorHAnsi"/>
          <w:iCs/>
          <w:sz w:val="22"/>
          <w:szCs w:val="22"/>
        </w:rPr>
      </w:pPr>
      <w:r w:rsidRPr="005B3A53">
        <w:rPr>
          <w:rFonts w:asciiTheme="minorHAnsi" w:hAnsiTheme="minorHAnsi"/>
          <w:iCs/>
          <w:sz w:val="22"/>
          <w:szCs w:val="22"/>
        </w:rPr>
        <w:t xml:space="preserve">-----, </w:t>
      </w:r>
      <w:r w:rsidRPr="005B3A53">
        <w:rPr>
          <w:rFonts w:asciiTheme="minorHAnsi" w:hAnsiTheme="minorHAnsi"/>
          <w:i/>
          <w:iCs/>
          <w:sz w:val="22"/>
          <w:szCs w:val="22"/>
          <w:lang w:val="en-GB"/>
        </w:rPr>
        <w:t>The Nationalist Era in China, 1927-1949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John Fitzgerald,</w:t>
      </w:r>
      <w:r w:rsidRPr="005B3A53">
        <w:rPr>
          <w:rFonts w:asciiTheme="minorHAnsi" w:hAnsiTheme="minorHAnsi"/>
          <w:i/>
          <w:sz w:val="22"/>
          <w:szCs w:val="22"/>
        </w:rPr>
        <w:t xml:space="preserve"> </w:t>
      </w:r>
      <w:r w:rsidRPr="005B3A53">
        <w:rPr>
          <w:rFonts w:asciiTheme="minorHAnsi" w:hAnsiTheme="minorHAnsi"/>
          <w:i/>
          <w:iCs/>
          <w:sz w:val="22"/>
          <w:szCs w:val="22"/>
        </w:rPr>
        <w:t xml:space="preserve">Awakening China: Politics, Culture, and Class in the Nationalist Revolution </w:t>
      </w:r>
    </w:p>
    <w:p w:rsidR="008F16AE" w:rsidRPr="005B3A53" w:rsidRDefault="008F16AE" w:rsidP="008F16AE">
      <w:pPr>
        <w:pStyle w:val="NormalWeb"/>
        <w:snapToGrid w:val="0"/>
        <w:spacing w:before="0" w:beforeAutospacing="0" w:after="0" w:afterAutospacing="0"/>
        <w:ind w:left="567" w:hanging="567"/>
        <w:rPr>
          <w:rFonts w:asciiTheme="minorHAnsi" w:eastAsia="Times New Roman" w:hAnsiTheme="minorHAnsi"/>
          <w:i/>
          <w:sz w:val="22"/>
          <w:szCs w:val="22"/>
        </w:rPr>
      </w:pPr>
      <w:r w:rsidRPr="005B3A53">
        <w:rPr>
          <w:rFonts w:asciiTheme="minorHAnsi" w:hAnsiTheme="minorHAnsi"/>
          <w:sz w:val="22"/>
          <w:szCs w:val="22"/>
        </w:rPr>
        <w:t xml:space="preserve">* Elizabeth J. Perry, </w:t>
      </w:r>
      <w:r w:rsidRPr="005B3A53">
        <w:rPr>
          <w:rFonts w:asciiTheme="minorHAnsi" w:eastAsia="Times New Roman" w:hAnsiTheme="minorHAnsi"/>
          <w:i/>
          <w:sz w:val="22"/>
          <w:szCs w:val="22"/>
        </w:rPr>
        <w:t>Shanghai on Strike: The Politics of Chinese Labor</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w:t>
      </w:r>
      <w:r w:rsidRPr="005B3A53">
        <w:rPr>
          <w:rFonts w:asciiTheme="minorHAnsi" w:hAnsiTheme="minorHAnsi"/>
          <w:i/>
          <w:sz w:val="22"/>
          <w:szCs w:val="22"/>
        </w:rPr>
        <w:t xml:space="preserve"> Patrolling the Revolution: Worker Militias, Citizenship, and the Modern Chinese State</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Frederic </w:t>
      </w:r>
      <w:proofErr w:type="spellStart"/>
      <w:r w:rsidRPr="005B3A53">
        <w:rPr>
          <w:rFonts w:asciiTheme="minorHAnsi" w:hAnsiTheme="minorHAnsi"/>
          <w:sz w:val="22"/>
          <w:szCs w:val="22"/>
        </w:rPr>
        <w:t>Wakeman</w:t>
      </w:r>
      <w:proofErr w:type="spellEnd"/>
      <w:r w:rsidRPr="005B3A53">
        <w:rPr>
          <w:rFonts w:asciiTheme="minorHAnsi" w:hAnsiTheme="minorHAnsi"/>
          <w:sz w:val="22"/>
          <w:szCs w:val="22"/>
        </w:rPr>
        <w:t xml:space="preserve"> Jr.,</w:t>
      </w:r>
      <w:r w:rsidRPr="005B3A53">
        <w:rPr>
          <w:rFonts w:asciiTheme="minorHAnsi" w:hAnsiTheme="minorHAnsi"/>
          <w:i/>
          <w:sz w:val="22"/>
          <w:szCs w:val="22"/>
        </w:rPr>
        <w:t xml:space="preserve"> </w:t>
      </w:r>
      <w:r w:rsidRPr="005B3A53">
        <w:rPr>
          <w:rFonts w:asciiTheme="minorHAnsi" w:hAnsiTheme="minorHAnsi"/>
          <w:i/>
          <w:iCs/>
          <w:sz w:val="22"/>
          <w:szCs w:val="22"/>
        </w:rPr>
        <w:t>Policing Shanghai, 1927-1937</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The Shanghai Badlands: Wartime Terrorism and Urban Crime, 1937-1941</w:t>
      </w:r>
    </w:p>
    <w:p w:rsidR="008F16AE" w:rsidRPr="005B3A53" w:rsidRDefault="008F16AE" w:rsidP="008F16AE">
      <w:pPr>
        <w:pStyle w:val="NormalWeb"/>
        <w:snapToGrid w:val="0"/>
        <w:spacing w:before="0" w:beforeAutospacing="0" w:after="0" w:afterAutospacing="0"/>
        <w:ind w:left="567" w:hanging="567"/>
        <w:rPr>
          <w:rFonts w:asciiTheme="minorHAnsi" w:hAnsiTheme="minorHAnsi"/>
          <w:b/>
          <w:iCs/>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iCs/>
          <w:sz w:val="22"/>
          <w:szCs w:val="22"/>
        </w:rPr>
      </w:pPr>
      <w:r w:rsidRPr="005B3A53">
        <w:rPr>
          <w:rFonts w:asciiTheme="minorHAnsi" w:hAnsiTheme="minorHAnsi"/>
          <w:b/>
          <w:iCs/>
          <w:sz w:val="22"/>
          <w:szCs w:val="22"/>
        </w:rPr>
        <w:t>3D</w:t>
      </w:r>
      <w:proofErr w:type="gramStart"/>
      <w:r w:rsidRPr="005B3A53">
        <w:rPr>
          <w:rFonts w:asciiTheme="minorHAnsi" w:hAnsiTheme="minorHAnsi"/>
          <w:b/>
          <w:iCs/>
          <w:sz w:val="22"/>
          <w:szCs w:val="22"/>
        </w:rPr>
        <w:t xml:space="preserve">. </w:t>
      </w:r>
      <w:r>
        <w:rPr>
          <w:rFonts w:asciiTheme="minorHAnsi" w:hAnsiTheme="minorHAnsi"/>
          <w:b/>
          <w:iCs/>
          <w:sz w:val="22"/>
          <w:szCs w:val="22"/>
        </w:rPr>
        <w:t xml:space="preserve"> </w:t>
      </w:r>
      <w:r w:rsidRPr="005B3A53">
        <w:rPr>
          <w:rFonts w:asciiTheme="minorHAnsi" w:hAnsiTheme="minorHAnsi"/>
          <w:b/>
          <w:iCs/>
          <w:sz w:val="22"/>
          <w:szCs w:val="22"/>
        </w:rPr>
        <w:t>May</w:t>
      </w:r>
      <w:proofErr w:type="gramEnd"/>
      <w:r w:rsidRPr="005B3A53">
        <w:rPr>
          <w:rFonts w:asciiTheme="minorHAnsi" w:hAnsiTheme="minorHAnsi"/>
          <w:b/>
          <w:iCs/>
          <w:sz w:val="22"/>
          <w:szCs w:val="22"/>
        </w:rPr>
        <w:t xml:space="preserve"> Fourth movement </w:t>
      </w:r>
      <w:r>
        <w:rPr>
          <w:rFonts w:asciiTheme="minorHAnsi" w:hAnsiTheme="minorHAnsi"/>
          <w:b/>
          <w:iCs/>
          <w:sz w:val="22"/>
          <w:szCs w:val="22"/>
        </w:rPr>
        <w:t xml:space="preserve">/ </w:t>
      </w:r>
      <w:r w:rsidRPr="005B3A53">
        <w:rPr>
          <w:rFonts w:asciiTheme="minorHAnsi" w:hAnsiTheme="minorHAnsi"/>
          <w:b/>
          <w:iCs/>
          <w:sz w:val="22"/>
          <w:szCs w:val="22"/>
        </w:rPr>
        <w:t>New Culture movement (1915-~1925)</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roofErr w:type="spellStart"/>
      <w:r w:rsidRPr="005B3A53">
        <w:rPr>
          <w:rFonts w:asciiTheme="minorHAnsi" w:hAnsiTheme="minorHAnsi"/>
          <w:iCs/>
          <w:sz w:val="22"/>
          <w:szCs w:val="22"/>
        </w:rPr>
        <w:t>Tse-tsung</w:t>
      </w:r>
      <w:proofErr w:type="spellEnd"/>
      <w:r w:rsidRPr="005B3A53">
        <w:rPr>
          <w:rFonts w:asciiTheme="minorHAnsi" w:hAnsiTheme="minorHAnsi"/>
          <w:iCs/>
          <w:sz w:val="22"/>
          <w:szCs w:val="22"/>
        </w:rPr>
        <w:t xml:space="preserve"> Chow,</w:t>
      </w:r>
      <w:r w:rsidRPr="005B3A53">
        <w:rPr>
          <w:rFonts w:asciiTheme="minorHAnsi" w:hAnsiTheme="minorHAnsi"/>
          <w:i/>
          <w:iCs/>
          <w:sz w:val="22"/>
          <w:szCs w:val="22"/>
        </w:rPr>
        <w:t xml:space="preserve"> The May Fourth Movement: Intellectual Revolution in Modern China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 Vera </w:t>
      </w:r>
      <w:proofErr w:type="spellStart"/>
      <w:r w:rsidRPr="005B3A53">
        <w:rPr>
          <w:rFonts w:asciiTheme="minorHAnsi" w:hAnsiTheme="minorHAnsi"/>
          <w:iCs/>
          <w:sz w:val="22"/>
          <w:szCs w:val="22"/>
        </w:rPr>
        <w:t>Schwarcz</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Chinese Enlightenment: Intellectuals and the Legacy of the May Fourth Movement of 1919</w:t>
      </w:r>
    </w:p>
    <w:p w:rsidR="008F16AE" w:rsidRPr="005B3A53" w:rsidRDefault="008F16AE" w:rsidP="008F16AE">
      <w:pPr>
        <w:pStyle w:val="NormalWeb"/>
        <w:snapToGrid w:val="0"/>
        <w:spacing w:before="0" w:beforeAutospacing="0" w:after="0" w:afterAutospacing="0"/>
        <w:ind w:left="567" w:hanging="567"/>
        <w:rPr>
          <w:rFonts w:asciiTheme="minorHAnsi" w:hAnsiTheme="minorHAnsi"/>
          <w:iCs/>
          <w:sz w:val="22"/>
          <w:szCs w:val="22"/>
        </w:rPr>
      </w:pPr>
      <w:proofErr w:type="spellStart"/>
      <w:r w:rsidRPr="005B3A53">
        <w:rPr>
          <w:rFonts w:asciiTheme="minorHAnsi" w:hAnsiTheme="minorHAnsi"/>
          <w:iCs/>
          <w:sz w:val="22"/>
          <w:szCs w:val="22"/>
        </w:rPr>
        <w:t>Yüsheng</w:t>
      </w:r>
      <w:proofErr w:type="spellEnd"/>
      <w:r w:rsidRPr="005B3A53">
        <w:rPr>
          <w:rFonts w:asciiTheme="minorHAnsi" w:hAnsiTheme="minorHAnsi"/>
          <w:iCs/>
          <w:sz w:val="22"/>
          <w:szCs w:val="22"/>
        </w:rPr>
        <w:t xml:space="preserve"> Lin,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Crisis of Chinese Consciousness: Radical Anti-traditionalism in the May Fourth Er</w:t>
      </w:r>
      <w:r w:rsidRPr="005B3A53">
        <w:rPr>
          <w:rFonts w:asciiTheme="minorHAnsi" w:hAnsiTheme="minorHAnsi"/>
          <w:iCs/>
          <w:sz w:val="22"/>
          <w:szCs w:val="22"/>
        </w:rPr>
        <w:t>a</w:t>
      </w:r>
    </w:p>
    <w:p w:rsidR="008F16AE" w:rsidRPr="005B3A53" w:rsidRDefault="008F16AE" w:rsidP="008F16AE">
      <w:pPr>
        <w:pStyle w:val="NormalWeb"/>
        <w:snapToGrid w:val="0"/>
        <w:spacing w:before="0" w:beforeAutospacing="0" w:after="0" w:afterAutospacing="0"/>
        <w:ind w:left="567" w:hanging="567"/>
        <w:rPr>
          <w:rFonts w:asciiTheme="minorHAnsi" w:hAnsiTheme="minorHAnsi"/>
          <w:iCs/>
          <w:sz w:val="22"/>
          <w:szCs w:val="22"/>
        </w:rPr>
      </w:pPr>
      <w:r w:rsidRPr="005B3A53">
        <w:rPr>
          <w:rFonts w:asciiTheme="minorHAnsi" w:hAnsiTheme="minorHAnsi"/>
          <w:iCs/>
          <w:sz w:val="22"/>
          <w:szCs w:val="22"/>
        </w:rPr>
        <w:t xml:space="preserve">Jeffrey </w:t>
      </w:r>
      <w:proofErr w:type="spellStart"/>
      <w:r w:rsidRPr="005B3A53">
        <w:rPr>
          <w:rFonts w:asciiTheme="minorHAnsi" w:hAnsiTheme="minorHAnsi"/>
          <w:iCs/>
          <w:sz w:val="22"/>
          <w:szCs w:val="22"/>
        </w:rPr>
        <w:t>Wasserstrom</w:t>
      </w:r>
      <w:proofErr w:type="spellEnd"/>
      <w:r w:rsidRPr="005B3A53">
        <w:rPr>
          <w:rFonts w:asciiTheme="minorHAnsi" w:hAnsiTheme="minorHAnsi"/>
          <w:iCs/>
          <w:sz w:val="22"/>
          <w:szCs w:val="22"/>
        </w:rPr>
        <w:t xml:space="preserve">, </w:t>
      </w:r>
      <w:r w:rsidRPr="005B3A53">
        <w:rPr>
          <w:rFonts w:asciiTheme="minorHAnsi" w:hAnsiTheme="minorHAnsi"/>
          <w:i/>
          <w:iCs/>
          <w:sz w:val="22"/>
          <w:szCs w:val="22"/>
        </w:rPr>
        <w:t>Student Protests</w:t>
      </w:r>
      <w:r w:rsidRPr="005B3A53">
        <w:rPr>
          <w:rFonts w:asciiTheme="minorHAnsi" w:hAnsiTheme="minorHAnsi"/>
          <w:i/>
          <w:iCs/>
          <w:sz w:val="22"/>
          <w:szCs w:val="22"/>
        </w:rPr>
        <w:softHyphen/>
        <w:t xml:space="preserve"> in Twentieth-Century China: The View from Shanghai</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Timothy B. Weston,</w:t>
      </w:r>
      <w:r w:rsidRPr="005B3A53">
        <w:rPr>
          <w:rFonts w:asciiTheme="minorHAnsi" w:hAnsiTheme="minorHAnsi"/>
          <w:i/>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Power of Position: Beijing University, Intellectuals, and Chinese Political Culture, 1898-1929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Edmund Fung,</w:t>
      </w:r>
      <w:r w:rsidRPr="005B3A53">
        <w:rPr>
          <w:rFonts w:asciiTheme="minorHAnsi" w:hAnsiTheme="minorHAnsi"/>
          <w:i/>
          <w:iCs/>
          <w:sz w:val="22"/>
          <w:szCs w:val="22"/>
        </w:rPr>
        <w:t xml:space="preserve"> In Search of Chinese Democracy: Civil Opposition in Nationalist China,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
          <w:iCs/>
          <w:sz w:val="22"/>
          <w:szCs w:val="22"/>
        </w:rPr>
        <w:tab/>
        <w:t>1929-1949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lang w:val="en-GB"/>
        </w:rPr>
      </w:pPr>
      <w:r w:rsidRPr="005B3A53">
        <w:rPr>
          <w:rFonts w:asciiTheme="minorHAnsi" w:hAnsiTheme="minorHAnsi"/>
          <w:i/>
          <w:iCs/>
          <w:sz w:val="22"/>
          <w:szCs w:val="22"/>
          <w:lang w:val="en-GB"/>
        </w:rPr>
        <w:t xml:space="preserve">Gloria Davies, Lu </w:t>
      </w:r>
      <w:proofErr w:type="spellStart"/>
      <w:r w:rsidRPr="005B3A53">
        <w:rPr>
          <w:rFonts w:asciiTheme="minorHAnsi" w:hAnsiTheme="minorHAnsi"/>
          <w:i/>
          <w:iCs/>
          <w:sz w:val="22"/>
          <w:szCs w:val="22"/>
          <w:lang w:val="en-GB"/>
        </w:rPr>
        <w:t>Xun’s</w:t>
      </w:r>
      <w:proofErr w:type="spellEnd"/>
      <w:r w:rsidRPr="005B3A53">
        <w:rPr>
          <w:rFonts w:asciiTheme="minorHAnsi" w:hAnsiTheme="minorHAnsi"/>
          <w:i/>
          <w:iCs/>
          <w:sz w:val="22"/>
          <w:szCs w:val="22"/>
          <w:lang w:val="en-GB"/>
        </w:rPr>
        <w:t xml:space="preserve"> Revolution: Writing in a Time of Violence</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B22A83">
        <w:rPr>
          <w:rFonts w:asciiTheme="minorHAnsi" w:hAnsiTheme="minorHAnsi"/>
          <w:iCs/>
          <w:sz w:val="22"/>
          <w:szCs w:val="22"/>
        </w:rPr>
        <w:t>Felicity Lufkin,</w:t>
      </w:r>
      <w:r w:rsidRPr="005B3A53">
        <w:rPr>
          <w:rFonts w:asciiTheme="minorHAnsi" w:hAnsiTheme="minorHAnsi"/>
          <w:i/>
          <w:iCs/>
          <w:sz w:val="22"/>
          <w:szCs w:val="22"/>
        </w:rPr>
        <w:t xml:space="preserve"> Folk Art and Modern Culture in Republican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roofErr w:type="spellStart"/>
      <w:r w:rsidRPr="005B3A53">
        <w:rPr>
          <w:rFonts w:asciiTheme="minorHAnsi" w:hAnsiTheme="minorHAnsi"/>
          <w:iCs/>
          <w:sz w:val="22"/>
          <w:szCs w:val="22"/>
        </w:rPr>
        <w:t>Shakhar</w:t>
      </w:r>
      <w:proofErr w:type="spellEnd"/>
      <w:r w:rsidRPr="005B3A53">
        <w:rPr>
          <w:rFonts w:asciiTheme="minorHAnsi" w:hAnsiTheme="minorHAnsi"/>
          <w:iCs/>
          <w:sz w:val="22"/>
          <w:szCs w:val="22"/>
        </w:rPr>
        <w:t xml:space="preserve"> </w:t>
      </w:r>
      <w:proofErr w:type="spellStart"/>
      <w:r w:rsidRPr="005B3A53">
        <w:rPr>
          <w:rFonts w:asciiTheme="minorHAnsi" w:hAnsiTheme="minorHAnsi"/>
          <w:iCs/>
          <w:sz w:val="22"/>
          <w:szCs w:val="22"/>
        </w:rPr>
        <w:t>Rahav</w:t>
      </w:r>
      <w:proofErr w:type="spellEnd"/>
      <w:r w:rsidRPr="005B3A53">
        <w:rPr>
          <w:rFonts w:asciiTheme="minorHAnsi" w:hAnsiTheme="minorHAnsi"/>
          <w:iCs/>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Rise of Political Intellectuals in Modern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Chang-tai Hung, </w:t>
      </w:r>
      <w:r w:rsidRPr="005B3A53">
        <w:rPr>
          <w:rFonts w:asciiTheme="minorHAnsi" w:hAnsiTheme="minorHAnsi"/>
          <w:i/>
          <w:iCs/>
          <w:sz w:val="22"/>
          <w:szCs w:val="22"/>
        </w:rPr>
        <w:t>Going to the People: Chinese Intellectuals and Folk Literature</w:t>
      </w:r>
    </w:p>
    <w:p w:rsidR="008F16AE" w:rsidRPr="005B3A53" w:rsidRDefault="008F16AE" w:rsidP="008F16AE">
      <w:pPr>
        <w:pStyle w:val="NormalWeb"/>
        <w:snapToGrid w:val="0"/>
        <w:spacing w:before="0" w:beforeAutospacing="0" w:after="0" w:afterAutospacing="0"/>
        <w:ind w:left="567" w:hanging="567"/>
        <w:rPr>
          <w:rFonts w:asciiTheme="minorHAnsi" w:hAnsiTheme="minorHAnsi"/>
          <w:iCs/>
          <w:sz w:val="22"/>
          <w:szCs w:val="22"/>
        </w:rPr>
      </w:pPr>
      <w:proofErr w:type="spellStart"/>
      <w:r w:rsidRPr="005B3A53">
        <w:rPr>
          <w:rFonts w:asciiTheme="minorHAnsi" w:hAnsiTheme="minorHAnsi"/>
          <w:iCs/>
          <w:sz w:val="22"/>
          <w:szCs w:val="22"/>
        </w:rPr>
        <w:t>Xiaoqun</w:t>
      </w:r>
      <w:proofErr w:type="spellEnd"/>
      <w:r w:rsidRPr="005B3A53">
        <w:rPr>
          <w:rFonts w:asciiTheme="minorHAnsi" w:hAnsiTheme="minorHAnsi"/>
          <w:iCs/>
          <w:sz w:val="22"/>
          <w:szCs w:val="22"/>
        </w:rPr>
        <w:t xml:space="preserve"> Xu, </w:t>
      </w:r>
      <w:r w:rsidRPr="00B22A83">
        <w:rPr>
          <w:rFonts w:asciiTheme="minorHAnsi" w:hAnsiTheme="minorHAnsi"/>
          <w:i/>
          <w:iCs/>
          <w:sz w:val="22"/>
          <w:szCs w:val="22"/>
        </w:rPr>
        <w:t>Cosmopolitanism, Nationalism and Individualism in Modern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iCs/>
          <w:sz w:val="22"/>
          <w:szCs w:val="22"/>
        </w:rPr>
      </w:pPr>
      <w:r w:rsidRPr="005B3A53">
        <w:rPr>
          <w:rFonts w:asciiTheme="minorHAnsi" w:hAnsiTheme="minorHAnsi"/>
          <w:b/>
          <w:iCs/>
          <w:sz w:val="22"/>
          <w:szCs w:val="22"/>
        </w:rPr>
        <w:t>3D</w:t>
      </w:r>
      <w:proofErr w:type="gramStart"/>
      <w:r w:rsidRPr="005B3A53">
        <w:rPr>
          <w:rFonts w:asciiTheme="minorHAnsi" w:hAnsiTheme="minorHAnsi"/>
          <w:b/>
          <w:iCs/>
          <w:sz w:val="22"/>
          <w:szCs w:val="22"/>
        </w:rPr>
        <w:t>.  gender</w:t>
      </w:r>
      <w:proofErr w:type="gramEnd"/>
      <w:r w:rsidRPr="005B3A53">
        <w:rPr>
          <w:rFonts w:asciiTheme="minorHAnsi" w:hAnsiTheme="minorHAnsi"/>
          <w:b/>
          <w:iCs/>
          <w:sz w:val="22"/>
          <w:szCs w:val="22"/>
        </w:rPr>
        <w:t>, women’s history</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Elisabeth </w:t>
      </w:r>
      <w:proofErr w:type="spellStart"/>
      <w:r w:rsidRPr="005B3A53">
        <w:rPr>
          <w:rFonts w:asciiTheme="minorHAnsi" w:hAnsiTheme="minorHAnsi"/>
          <w:iCs/>
          <w:sz w:val="22"/>
          <w:szCs w:val="22"/>
        </w:rPr>
        <w:t>Croll</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Feminism and Socialism in China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Ono Kazuko,</w:t>
      </w:r>
      <w:r w:rsidRPr="005B3A53">
        <w:rPr>
          <w:rFonts w:asciiTheme="minorHAnsi" w:hAnsiTheme="minorHAnsi"/>
          <w:i/>
          <w:iCs/>
          <w:sz w:val="22"/>
          <w:szCs w:val="22"/>
        </w:rPr>
        <w:t xml:space="preserve"> Chinese Women in a Century of Revolution, 1850-1950</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proofErr w:type="spellStart"/>
      <w:r w:rsidRPr="005B3A53">
        <w:rPr>
          <w:rFonts w:asciiTheme="minorHAnsi" w:hAnsiTheme="minorHAnsi"/>
          <w:iCs/>
          <w:sz w:val="22"/>
          <w:szCs w:val="22"/>
        </w:rPr>
        <w:t>Mechthild</w:t>
      </w:r>
      <w:proofErr w:type="spellEnd"/>
      <w:r w:rsidRPr="005B3A53">
        <w:rPr>
          <w:rFonts w:asciiTheme="minorHAnsi" w:hAnsiTheme="minorHAnsi"/>
          <w:iCs/>
          <w:sz w:val="22"/>
          <w:szCs w:val="22"/>
        </w:rPr>
        <w:t xml:space="preserve"> </w:t>
      </w:r>
      <w:proofErr w:type="spellStart"/>
      <w:r w:rsidRPr="005B3A53">
        <w:rPr>
          <w:rFonts w:asciiTheme="minorHAnsi" w:hAnsiTheme="minorHAnsi"/>
          <w:iCs/>
          <w:sz w:val="22"/>
          <w:szCs w:val="22"/>
        </w:rPr>
        <w:t>Leutner</w:t>
      </w:r>
      <w:proofErr w:type="spellEnd"/>
      <w:r w:rsidRPr="005B3A53">
        <w:rPr>
          <w:rFonts w:asciiTheme="minorHAnsi" w:hAnsiTheme="minorHAnsi"/>
          <w:iCs/>
          <w:sz w:val="22"/>
          <w:szCs w:val="22"/>
        </w:rPr>
        <w:t xml:space="preserve"> and Nicola </w:t>
      </w:r>
      <w:proofErr w:type="spellStart"/>
      <w:r w:rsidRPr="005B3A53">
        <w:rPr>
          <w:rFonts w:asciiTheme="minorHAnsi" w:hAnsiTheme="minorHAnsi"/>
          <w:iCs/>
          <w:sz w:val="22"/>
          <w:szCs w:val="22"/>
        </w:rPr>
        <w:t>Spakowski</w:t>
      </w:r>
      <w:proofErr w:type="spellEnd"/>
      <w:r w:rsidRPr="005B3A53">
        <w:rPr>
          <w:rFonts w:asciiTheme="minorHAnsi" w:hAnsiTheme="minorHAnsi"/>
          <w:iCs/>
          <w:sz w:val="22"/>
          <w:szCs w:val="22"/>
        </w:rPr>
        <w:t>, eds.,</w:t>
      </w:r>
      <w:r w:rsidRPr="005B3A53">
        <w:rPr>
          <w:rFonts w:asciiTheme="minorHAnsi" w:hAnsiTheme="minorHAnsi"/>
          <w:i/>
          <w:iCs/>
          <w:sz w:val="22"/>
          <w:szCs w:val="22"/>
        </w:rPr>
        <w:t xml:space="preserve"> Women in China: The Republican Period in Historical Perspective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Lisa Rofel, </w:t>
      </w:r>
      <w:r w:rsidRPr="005B3A53">
        <w:rPr>
          <w:rFonts w:asciiTheme="minorHAnsi" w:hAnsiTheme="minorHAnsi"/>
          <w:i/>
          <w:iCs/>
          <w:sz w:val="22"/>
          <w:szCs w:val="22"/>
        </w:rPr>
        <w:t xml:space="preserve">Other </w:t>
      </w:r>
      <w:proofErr w:type="spellStart"/>
      <w:r w:rsidRPr="005B3A53">
        <w:rPr>
          <w:rFonts w:asciiTheme="minorHAnsi" w:hAnsiTheme="minorHAnsi"/>
          <w:i/>
          <w:iCs/>
          <w:sz w:val="22"/>
          <w:szCs w:val="22"/>
        </w:rPr>
        <w:t>Modernities</w:t>
      </w:r>
      <w:proofErr w:type="spellEnd"/>
      <w:r w:rsidRPr="005B3A53">
        <w:rPr>
          <w:rFonts w:asciiTheme="minorHAnsi" w:hAnsiTheme="minorHAnsi"/>
          <w:i/>
          <w:iCs/>
          <w:sz w:val="22"/>
          <w:szCs w:val="22"/>
        </w:rPr>
        <w:t>: Gendered Yearnings in China after Socialism</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Christina </w:t>
      </w:r>
      <w:proofErr w:type="spellStart"/>
      <w:r w:rsidRPr="005B3A53">
        <w:rPr>
          <w:rFonts w:asciiTheme="minorHAnsi" w:hAnsiTheme="minorHAnsi"/>
          <w:iCs/>
          <w:sz w:val="22"/>
          <w:szCs w:val="22"/>
        </w:rPr>
        <w:t>Gilmartin</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Engendering the Chinese Revolution: Radical Women, Communist Politics, and Mass Movements in the 1920s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Emily </w:t>
      </w:r>
      <w:proofErr w:type="spellStart"/>
      <w:r w:rsidRPr="005B3A53">
        <w:rPr>
          <w:rFonts w:asciiTheme="minorHAnsi" w:hAnsiTheme="minorHAnsi"/>
          <w:sz w:val="22"/>
          <w:szCs w:val="22"/>
        </w:rPr>
        <w:t>Honig</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Sisters and</w:t>
      </w:r>
      <w:r w:rsidRPr="005B3A53">
        <w:rPr>
          <w:rFonts w:asciiTheme="minorHAnsi" w:hAnsiTheme="minorHAnsi"/>
          <w:i/>
          <w:iCs/>
          <w:sz w:val="22"/>
          <w:szCs w:val="22"/>
        </w:rPr>
        <w:softHyphen/>
        <w:t xml:space="preserve"> Strangers: Women in the Shanghai Cotton Mills, 1919-1949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 Gail </w:t>
      </w:r>
      <w:proofErr w:type="spellStart"/>
      <w:r w:rsidRPr="005B3A53">
        <w:rPr>
          <w:rFonts w:asciiTheme="minorHAnsi" w:hAnsiTheme="minorHAnsi"/>
          <w:iCs/>
          <w:sz w:val="22"/>
          <w:szCs w:val="22"/>
        </w:rPr>
        <w:t>Hershatter</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Dangerous Pleasures: Prostitution and Modernity in Twentieth-Century Shanghai</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lang w:val="en-GB"/>
        </w:rPr>
        <w:t>-----</w:t>
      </w:r>
      <w:r w:rsidRPr="005B3A53">
        <w:rPr>
          <w:rFonts w:asciiTheme="minorHAnsi" w:hAnsiTheme="minorHAnsi"/>
          <w:i/>
          <w:iCs/>
          <w:sz w:val="22"/>
          <w:szCs w:val="22"/>
          <w:lang w:val="en-GB"/>
        </w:rPr>
        <w:t>, The Gender of Memory: Rural Women and China’s Collective Past</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Denise </w:t>
      </w:r>
      <w:proofErr w:type="spellStart"/>
      <w:r w:rsidRPr="005B3A53">
        <w:rPr>
          <w:rFonts w:asciiTheme="minorHAnsi" w:hAnsiTheme="minorHAnsi"/>
          <w:iCs/>
          <w:sz w:val="22"/>
          <w:szCs w:val="22"/>
        </w:rPr>
        <w:t>Gimpel</w:t>
      </w:r>
      <w:proofErr w:type="spellEnd"/>
      <w:r w:rsidRPr="005B3A53">
        <w:rPr>
          <w:rFonts w:asciiTheme="minorHAnsi" w:hAnsiTheme="minorHAnsi"/>
          <w:iCs/>
          <w:sz w:val="22"/>
          <w:szCs w:val="22"/>
        </w:rPr>
        <w:t xml:space="preserve">, </w:t>
      </w:r>
      <w:r w:rsidRPr="005B3A53">
        <w:rPr>
          <w:rFonts w:asciiTheme="minorHAnsi" w:hAnsiTheme="minorHAnsi"/>
          <w:i/>
          <w:iCs/>
          <w:sz w:val="22"/>
          <w:szCs w:val="22"/>
        </w:rPr>
        <w:t xml:space="preserve">Chen </w:t>
      </w:r>
      <w:proofErr w:type="spellStart"/>
      <w:r w:rsidRPr="005B3A53">
        <w:rPr>
          <w:rFonts w:asciiTheme="minorHAnsi" w:hAnsiTheme="minorHAnsi"/>
          <w:i/>
          <w:iCs/>
          <w:sz w:val="22"/>
          <w:szCs w:val="22"/>
        </w:rPr>
        <w:t>Hengzhe</w:t>
      </w:r>
      <w:proofErr w:type="spellEnd"/>
      <w:r w:rsidRPr="005B3A53">
        <w:rPr>
          <w:rFonts w:asciiTheme="minorHAnsi" w:hAnsiTheme="minorHAnsi"/>
          <w:i/>
          <w:iCs/>
          <w:sz w:val="22"/>
          <w:szCs w:val="22"/>
        </w:rPr>
        <w:t xml:space="preserve">: A Life </w:t>
      </w:r>
      <w:proofErr w:type="gramStart"/>
      <w:r w:rsidRPr="005B3A53">
        <w:rPr>
          <w:rFonts w:asciiTheme="minorHAnsi" w:hAnsiTheme="minorHAnsi"/>
          <w:i/>
          <w:iCs/>
          <w:sz w:val="22"/>
          <w:szCs w:val="22"/>
        </w:rPr>
        <w:t>Between</w:t>
      </w:r>
      <w:proofErr w:type="gramEnd"/>
      <w:r w:rsidRPr="005B3A53">
        <w:rPr>
          <w:rFonts w:asciiTheme="minorHAnsi" w:hAnsiTheme="minorHAnsi"/>
          <w:i/>
          <w:iCs/>
          <w:sz w:val="22"/>
          <w:szCs w:val="22"/>
        </w:rPr>
        <w:t xml:space="preserve"> Orthodoxies</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lastRenderedPageBreak/>
        <w:t>Wang Zheng,</w:t>
      </w:r>
      <w:r w:rsidRPr="005B3A53">
        <w:rPr>
          <w:rFonts w:asciiTheme="minorHAnsi" w:hAnsiTheme="minorHAnsi"/>
          <w:i/>
          <w:iCs/>
          <w:sz w:val="22"/>
          <w:szCs w:val="22"/>
        </w:rPr>
        <w:t xml:space="preserve"> Women in the Chinese Enlightenment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Haiyan Lee,</w:t>
      </w:r>
      <w:r w:rsidRPr="005B3A53">
        <w:rPr>
          <w:rFonts w:asciiTheme="minorHAnsi" w:hAnsiTheme="minorHAnsi"/>
          <w:i/>
          <w:iCs/>
          <w:sz w:val="22"/>
          <w:szCs w:val="22"/>
        </w:rPr>
        <w:t xml:space="preserve"> Revolution of the Heart: A Genealogy of Love in China, 1900-1950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Eugenia Lean,</w:t>
      </w:r>
      <w:r w:rsidRPr="005B3A53">
        <w:rPr>
          <w:rFonts w:asciiTheme="minorHAnsi" w:hAnsiTheme="minorHAnsi"/>
          <w:i/>
          <w:iCs/>
          <w:sz w:val="22"/>
          <w:szCs w:val="22"/>
        </w:rPr>
        <w:t xml:space="preserve"> Public Passions: The Trial of Shi </w:t>
      </w:r>
      <w:proofErr w:type="spellStart"/>
      <w:r w:rsidRPr="005B3A53">
        <w:rPr>
          <w:rFonts w:asciiTheme="minorHAnsi" w:hAnsiTheme="minorHAnsi"/>
          <w:i/>
          <w:iCs/>
          <w:sz w:val="22"/>
          <w:szCs w:val="22"/>
        </w:rPr>
        <w:t>Jianqiao</w:t>
      </w:r>
      <w:proofErr w:type="spellEnd"/>
      <w:r w:rsidRPr="005B3A53">
        <w:rPr>
          <w:rFonts w:asciiTheme="minorHAnsi" w:hAnsiTheme="minorHAnsi"/>
          <w:i/>
          <w:iCs/>
          <w:sz w:val="22"/>
          <w:szCs w:val="22"/>
        </w:rPr>
        <w:t xml:space="preserve"> and the Rise of Popular Sympathy in Republican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Judith Stacey, </w:t>
      </w:r>
      <w:r w:rsidRPr="005B3A53">
        <w:rPr>
          <w:rFonts w:asciiTheme="minorHAnsi" w:hAnsiTheme="minorHAnsi"/>
          <w:i/>
          <w:iCs/>
          <w:sz w:val="22"/>
          <w:szCs w:val="22"/>
        </w:rPr>
        <w:t>Patriarchy and Socialist Revolution in China</w:t>
      </w:r>
    </w:p>
    <w:p w:rsidR="008F16AE" w:rsidRPr="005B3A53" w:rsidRDefault="008F16AE" w:rsidP="008F16AE">
      <w:pPr>
        <w:pStyle w:val="NoSpacing"/>
        <w:rPr>
          <w:rFonts w:cs="Arial"/>
          <w:i/>
        </w:rPr>
      </w:pPr>
      <w:r>
        <w:rPr>
          <w:rFonts w:cs="Arial"/>
        </w:rPr>
        <w:t>Angelina</w:t>
      </w:r>
      <w:r w:rsidRPr="005B3A53">
        <w:rPr>
          <w:rFonts w:cs="Arial"/>
        </w:rPr>
        <w:t xml:space="preserve"> Chin, </w:t>
      </w:r>
      <w:r w:rsidRPr="005B3A53">
        <w:rPr>
          <w:rFonts w:cs="Arial"/>
          <w:i/>
        </w:rPr>
        <w:t xml:space="preserve">Bound to </w:t>
      </w:r>
      <w:proofErr w:type="spellStart"/>
      <w:r w:rsidRPr="005B3A53">
        <w:rPr>
          <w:rFonts w:cs="Arial"/>
          <w:i/>
        </w:rPr>
        <w:t>Empancipate</w:t>
      </w:r>
      <w:proofErr w:type="spellEnd"/>
      <w:r w:rsidRPr="005B3A53">
        <w:rPr>
          <w:rFonts w:cs="Arial"/>
          <w:i/>
        </w:rPr>
        <w:t xml:space="preserve">: Working Women and Urban Citizenship in Early </w:t>
      </w:r>
    </w:p>
    <w:p w:rsidR="008F16AE" w:rsidRPr="005B3A53" w:rsidRDefault="008F16AE" w:rsidP="008F16AE">
      <w:pPr>
        <w:pStyle w:val="NoSpacing"/>
        <w:rPr>
          <w:rFonts w:cs="Arial"/>
          <w:i/>
        </w:rPr>
      </w:pPr>
      <w:r w:rsidRPr="005B3A53">
        <w:rPr>
          <w:rFonts w:cs="Arial"/>
          <w:i/>
        </w:rPr>
        <w:tab/>
        <w:t>Twentieth Century China and Hong Kong</w:t>
      </w:r>
    </w:p>
    <w:p w:rsidR="008F16AE" w:rsidRDefault="008F16AE" w:rsidP="008F16AE">
      <w:pPr>
        <w:pStyle w:val="NoSpacing"/>
        <w:rPr>
          <w:rFonts w:cs="Arial"/>
          <w:i/>
        </w:rPr>
      </w:pPr>
      <w:proofErr w:type="spellStart"/>
      <w:r w:rsidRPr="005B3A53">
        <w:rPr>
          <w:rFonts w:cs="Arial"/>
        </w:rPr>
        <w:t>Tani</w:t>
      </w:r>
      <w:proofErr w:type="spellEnd"/>
      <w:r w:rsidRPr="005B3A53">
        <w:rPr>
          <w:rFonts w:cs="Arial"/>
        </w:rPr>
        <w:t xml:space="preserve"> Barlow, ed., </w:t>
      </w:r>
      <w:r>
        <w:rPr>
          <w:rFonts w:cs="Arial"/>
          <w:i/>
        </w:rPr>
        <w:t>Gender Politics in Modern Chin</w:t>
      </w:r>
      <w:r w:rsidRPr="005B3A53">
        <w:rPr>
          <w:rFonts w:cs="Arial"/>
          <w:i/>
        </w:rPr>
        <w:t>a: Writing and Feminism</w:t>
      </w:r>
    </w:p>
    <w:p w:rsidR="008F16AE" w:rsidRPr="00DA4BFA" w:rsidRDefault="008F16AE" w:rsidP="008F16AE">
      <w:pPr>
        <w:pStyle w:val="NoSpacing"/>
        <w:rPr>
          <w:rFonts w:cs="Arial"/>
          <w:i/>
          <w:color w:val="ED7D31" w:themeColor="accent2"/>
        </w:rPr>
      </w:pPr>
      <w:proofErr w:type="spellStart"/>
      <w:r w:rsidRPr="00DA4BFA">
        <w:rPr>
          <w:rFonts w:cs="Arial"/>
          <w:color w:val="ED7D31" w:themeColor="accent2"/>
        </w:rPr>
        <w:t>Tani</w:t>
      </w:r>
      <w:proofErr w:type="spellEnd"/>
      <w:r w:rsidRPr="00DA4BFA">
        <w:rPr>
          <w:rFonts w:cs="Arial"/>
          <w:color w:val="ED7D31" w:themeColor="accent2"/>
        </w:rPr>
        <w:t xml:space="preserve"> Barlow, </w:t>
      </w:r>
      <w:r w:rsidRPr="00DA4BFA">
        <w:rPr>
          <w:rFonts w:cs="Arial"/>
          <w:i/>
          <w:color w:val="ED7D31" w:themeColor="accent2"/>
        </w:rPr>
        <w:t>In the Event of Women</w:t>
      </w:r>
    </w:p>
    <w:p w:rsidR="008F16AE" w:rsidRPr="005B3A53" w:rsidRDefault="008F16AE" w:rsidP="008F16AE">
      <w:pPr>
        <w:pStyle w:val="NoSpacing"/>
        <w:rPr>
          <w:rFonts w:cs="Arial"/>
          <w:i/>
        </w:rPr>
      </w:pPr>
      <w:r w:rsidRPr="005B3A53">
        <w:rPr>
          <w:rFonts w:cs="Arial"/>
        </w:rPr>
        <w:t xml:space="preserve">Delia Davin, </w:t>
      </w:r>
      <w:r w:rsidRPr="005B3A53">
        <w:rPr>
          <w:rFonts w:cs="Arial"/>
          <w:i/>
        </w:rPr>
        <w:t xml:space="preserve">Woman-Work: Woman and the Party in Revolutionary China </w:t>
      </w:r>
    </w:p>
    <w:p w:rsidR="008F16AE" w:rsidRPr="005B3A53" w:rsidRDefault="008F16AE" w:rsidP="008F16AE">
      <w:pPr>
        <w:pStyle w:val="NoSpacing"/>
        <w:rPr>
          <w:rFonts w:cs="Arial"/>
          <w:i/>
        </w:rPr>
      </w:pPr>
      <w:r w:rsidRPr="005B3A53">
        <w:rPr>
          <w:rFonts w:cs="Arial"/>
        </w:rPr>
        <w:t xml:space="preserve">Kay </w:t>
      </w:r>
      <w:proofErr w:type="spellStart"/>
      <w:proofErr w:type="gramStart"/>
      <w:r w:rsidRPr="005B3A53">
        <w:rPr>
          <w:rFonts w:cs="Arial"/>
        </w:rPr>
        <w:t>ann</w:t>
      </w:r>
      <w:proofErr w:type="spellEnd"/>
      <w:proofErr w:type="gramEnd"/>
      <w:r w:rsidRPr="005B3A53">
        <w:rPr>
          <w:rFonts w:cs="Arial"/>
        </w:rPr>
        <w:t xml:space="preserve"> Johnson, </w:t>
      </w:r>
      <w:r w:rsidRPr="005B3A53">
        <w:rPr>
          <w:rFonts w:cs="Arial"/>
          <w:i/>
        </w:rPr>
        <w:t>Women, the Family, and Peasant Revolution in China</w:t>
      </w:r>
    </w:p>
    <w:p w:rsidR="008F16AE" w:rsidRPr="005B3A53" w:rsidRDefault="008F16AE" w:rsidP="008F16AE">
      <w:pPr>
        <w:pStyle w:val="NoSpacing"/>
        <w:rPr>
          <w:rFonts w:cs="Arial"/>
          <w:i/>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3E</w:t>
      </w:r>
      <w:proofErr w:type="gramStart"/>
      <w:r w:rsidRPr="005B3A53">
        <w:rPr>
          <w:rFonts w:asciiTheme="minorHAnsi" w:hAnsiTheme="minorHAnsi"/>
          <w:b/>
          <w:sz w:val="22"/>
          <w:szCs w:val="22"/>
        </w:rPr>
        <w:t>.  Communist</w:t>
      </w:r>
      <w:proofErr w:type="gramEnd"/>
      <w:r w:rsidRPr="005B3A53">
        <w:rPr>
          <w:rFonts w:asciiTheme="minorHAnsi" w:hAnsiTheme="minorHAnsi"/>
          <w:b/>
          <w:sz w:val="22"/>
          <w:szCs w:val="22"/>
        </w:rPr>
        <w:t xml:space="preserve"> Revolution (1920s-1949) and Resist-Japan War (1937-45)</w:t>
      </w: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(3E-1: CCP &amp; revolution)</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Lucien Bianco, </w:t>
      </w:r>
      <w:r w:rsidRPr="005B3A53">
        <w:rPr>
          <w:rFonts w:asciiTheme="minorHAnsi" w:hAnsiTheme="minorHAnsi"/>
          <w:i/>
          <w:iCs/>
          <w:sz w:val="22"/>
          <w:szCs w:val="22"/>
        </w:rPr>
        <w:t xml:space="preserve">Peasants </w:t>
      </w:r>
      <w:proofErr w:type="gramStart"/>
      <w:r w:rsidRPr="005B3A53">
        <w:rPr>
          <w:rFonts w:asciiTheme="minorHAnsi" w:hAnsiTheme="minorHAnsi"/>
          <w:i/>
          <w:iCs/>
          <w:sz w:val="22"/>
          <w:szCs w:val="22"/>
        </w:rPr>
        <w:t>Without</w:t>
      </w:r>
      <w:proofErr w:type="gramEnd"/>
      <w:r w:rsidRPr="005B3A53">
        <w:rPr>
          <w:rFonts w:asciiTheme="minorHAnsi" w:hAnsiTheme="minorHAnsi"/>
          <w:i/>
          <w:iCs/>
          <w:sz w:val="22"/>
          <w:szCs w:val="22"/>
        </w:rPr>
        <w:t xml:space="preserve"> the Party: Grass-roots Movements in Twentieth-Century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 -----, </w:t>
      </w:r>
      <w:r w:rsidRPr="005B3A53">
        <w:rPr>
          <w:rFonts w:asciiTheme="minorHAnsi" w:hAnsiTheme="minorHAnsi"/>
          <w:i/>
          <w:sz w:val="22"/>
          <w:szCs w:val="22"/>
        </w:rPr>
        <w:t>Origins of the Chinese Revolution</w:t>
      </w:r>
      <w:r w:rsidRPr="005B3A53">
        <w:rPr>
          <w:rFonts w:asciiTheme="minorHAnsi" w:hAnsiTheme="minorHAns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Pr>
          <w:rFonts w:asciiTheme="minorHAnsi" w:hAnsiTheme="minorHAnsi"/>
          <w:sz w:val="22"/>
          <w:szCs w:val="22"/>
        </w:rPr>
        <w:t>*</w:t>
      </w:r>
      <w:r w:rsidRPr="005B3A53">
        <w:rPr>
          <w:rFonts w:asciiTheme="minorHAnsi" w:hAnsiTheme="minorHAnsi"/>
          <w:sz w:val="22"/>
          <w:szCs w:val="22"/>
        </w:rPr>
        <w:t xml:space="preserve">Arif </w:t>
      </w:r>
      <w:proofErr w:type="spellStart"/>
      <w:r w:rsidRPr="005B3A53">
        <w:rPr>
          <w:rFonts w:asciiTheme="minorHAnsi" w:hAnsiTheme="minorHAnsi"/>
          <w:sz w:val="22"/>
          <w:szCs w:val="22"/>
        </w:rPr>
        <w:t>Dirlik</w:t>
      </w:r>
      <w:proofErr w:type="spellEnd"/>
      <w:r w:rsidRPr="005B3A53">
        <w:rPr>
          <w:rFonts w:asciiTheme="minorHAnsi" w:hAnsiTheme="minorHAnsi"/>
          <w:sz w:val="22"/>
          <w:szCs w:val="22"/>
        </w:rPr>
        <w:t xml:space="preserve">, </w:t>
      </w:r>
      <w:proofErr w:type="gramStart"/>
      <w:r w:rsidRPr="005B3A53">
        <w:rPr>
          <w:rFonts w:asciiTheme="minorHAnsi" w:hAnsiTheme="minorHAnsi"/>
          <w:i/>
          <w:iCs/>
          <w:sz w:val="22"/>
          <w:szCs w:val="22"/>
        </w:rPr>
        <w:t>The</w:t>
      </w:r>
      <w:proofErr w:type="gramEnd"/>
      <w:r w:rsidRPr="005B3A53">
        <w:rPr>
          <w:rFonts w:asciiTheme="minorHAnsi" w:hAnsiTheme="minorHAnsi"/>
          <w:i/>
          <w:iCs/>
          <w:sz w:val="22"/>
          <w:szCs w:val="22"/>
        </w:rPr>
        <w:t xml:space="preserve"> Origins of Chinese</w:t>
      </w:r>
      <w:r w:rsidRPr="005B3A53">
        <w:rPr>
          <w:rFonts w:asciiTheme="minorHAnsi" w:hAnsiTheme="minorHAnsi"/>
          <w:i/>
          <w:iCs/>
          <w:sz w:val="22"/>
          <w:szCs w:val="22"/>
        </w:rPr>
        <w:softHyphen/>
        <w:t xml:space="preserve"> Communism</w:t>
      </w:r>
      <w:r w:rsidRPr="005B3A53">
        <w:rPr>
          <w:rFonts w:asciiTheme="minorHAnsi" w:hAnsiTheme="minorHAns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Hans van de </w:t>
      </w:r>
      <w:proofErr w:type="spellStart"/>
      <w:r w:rsidRPr="005B3A53">
        <w:rPr>
          <w:rFonts w:asciiTheme="minorHAnsi" w:hAnsiTheme="minorHAnsi"/>
          <w:sz w:val="22"/>
          <w:szCs w:val="22"/>
        </w:rPr>
        <w:t>Ven</w:t>
      </w:r>
      <w:proofErr w:type="spellEnd"/>
      <w:r w:rsidRPr="005B3A53">
        <w:rPr>
          <w:rFonts w:asciiTheme="minorHAnsi" w:hAnsiTheme="minorHAnsi"/>
          <w:sz w:val="22"/>
          <w:szCs w:val="22"/>
        </w:rPr>
        <w:t xml:space="preserve">, </w:t>
      </w:r>
      <w:r w:rsidRPr="005B3A53">
        <w:rPr>
          <w:rFonts w:asciiTheme="minorHAnsi" w:hAnsiTheme="minorHAnsi"/>
          <w:i/>
          <w:iCs/>
          <w:sz w:val="22"/>
          <w:szCs w:val="22"/>
        </w:rPr>
        <w:t>From Friend to</w:t>
      </w:r>
      <w:r w:rsidRPr="005B3A53">
        <w:rPr>
          <w:rFonts w:asciiTheme="minorHAnsi" w:hAnsiTheme="minorHAnsi"/>
          <w:i/>
          <w:iCs/>
          <w:sz w:val="22"/>
          <w:szCs w:val="22"/>
        </w:rPr>
        <w:softHyphen/>
        <w:t xml:space="preserve"> Comrade: The Founding of the Chinese Communist Party, 1920-1927</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 xml:space="preserve">Maurice </w:t>
      </w:r>
      <w:proofErr w:type="spellStart"/>
      <w:r w:rsidRPr="005B3A53">
        <w:rPr>
          <w:rFonts w:asciiTheme="minorHAnsi" w:hAnsiTheme="minorHAnsi"/>
          <w:iCs/>
          <w:sz w:val="22"/>
          <w:szCs w:val="22"/>
        </w:rPr>
        <w:t>Meisner</w:t>
      </w:r>
      <w:proofErr w:type="spellEnd"/>
      <w:r w:rsidRPr="005B3A53">
        <w:rPr>
          <w:rFonts w:asciiTheme="minorHAnsi" w:hAnsiTheme="minorHAnsi"/>
          <w:iCs/>
          <w:sz w:val="22"/>
          <w:szCs w:val="22"/>
        </w:rPr>
        <w:t xml:space="preserve">, </w:t>
      </w:r>
      <w:r w:rsidRPr="005B3A53">
        <w:rPr>
          <w:rFonts w:asciiTheme="minorHAnsi" w:hAnsiTheme="minorHAnsi"/>
          <w:i/>
          <w:iCs/>
          <w:sz w:val="22"/>
          <w:szCs w:val="22"/>
        </w:rPr>
        <w:t>Li Ta-</w:t>
      </w:r>
      <w:proofErr w:type="spellStart"/>
      <w:r w:rsidRPr="005B3A53">
        <w:rPr>
          <w:rFonts w:asciiTheme="minorHAnsi" w:hAnsiTheme="minorHAnsi"/>
          <w:i/>
          <w:iCs/>
          <w:sz w:val="22"/>
          <w:szCs w:val="22"/>
        </w:rPr>
        <w:t>chao</w:t>
      </w:r>
      <w:proofErr w:type="spellEnd"/>
      <w:r w:rsidRPr="005B3A53">
        <w:rPr>
          <w:rFonts w:asciiTheme="minorHAnsi" w:hAnsiTheme="minorHAnsi"/>
          <w:i/>
          <w:iCs/>
          <w:sz w:val="22"/>
          <w:szCs w:val="22"/>
        </w:rPr>
        <w:t xml:space="preserve"> and the Origins of Chinese Marxism</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iCs/>
          <w:sz w:val="22"/>
          <w:szCs w:val="22"/>
        </w:rPr>
        <w:t>Wen-</w:t>
      </w:r>
      <w:proofErr w:type="spellStart"/>
      <w:r w:rsidRPr="005B3A53">
        <w:rPr>
          <w:rFonts w:asciiTheme="minorHAnsi" w:hAnsiTheme="minorHAnsi"/>
          <w:iCs/>
          <w:sz w:val="22"/>
          <w:szCs w:val="22"/>
        </w:rPr>
        <w:t>hsin</w:t>
      </w:r>
      <w:proofErr w:type="spellEnd"/>
      <w:r w:rsidRPr="005B3A53">
        <w:rPr>
          <w:rFonts w:asciiTheme="minorHAnsi" w:hAnsiTheme="minorHAnsi"/>
          <w:iCs/>
          <w:sz w:val="22"/>
          <w:szCs w:val="22"/>
        </w:rPr>
        <w:t xml:space="preserve"> </w:t>
      </w:r>
      <w:proofErr w:type="spellStart"/>
      <w:r w:rsidRPr="005B3A53">
        <w:rPr>
          <w:rFonts w:asciiTheme="minorHAnsi" w:hAnsiTheme="minorHAnsi"/>
          <w:iCs/>
          <w:sz w:val="22"/>
          <w:szCs w:val="22"/>
        </w:rPr>
        <w:t>Yeh</w:t>
      </w:r>
      <w:proofErr w:type="spellEnd"/>
      <w:r w:rsidRPr="005B3A53">
        <w:rPr>
          <w:rFonts w:asciiTheme="minorHAnsi" w:hAnsiTheme="minorHAnsi"/>
          <w:iCs/>
          <w:sz w:val="22"/>
          <w:szCs w:val="22"/>
        </w:rPr>
        <w:t>,</w:t>
      </w:r>
      <w:r w:rsidRPr="005B3A53">
        <w:rPr>
          <w:rFonts w:asciiTheme="minorHAnsi" w:hAnsiTheme="minorHAnsi"/>
          <w:i/>
          <w:iCs/>
          <w:sz w:val="22"/>
          <w:szCs w:val="22"/>
        </w:rPr>
        <w:t xml:space="preserve"> Provincial Passages: Culture, Space, and the Origins of Chinese Communism</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i/>
          <w:iCs/>
          <w:sz w:val="22"/>
          <w:szCs w:val="22"/>
        </w:rPr>
        <w:t xml:space="preserve">* </w:t>
      </w:r>
      <w:r w:rsidRPr="005B3A53">
        <w:rPr>
          <w:rFonts w:asciiTheme="minorHAnsi" w:hAnsiTheme="minorHAnsi"/>
          <w:sz w:val="22"/>
          <w:szCs w:val="22"/>
        </w:rPr>
        <w:t xml:space="preserve">Harold R. Isaacs,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Tragedy of the Chinese Revolution</w:t>
      </w:r>
      <w:r w:rsidRPr="005B3A53">
        <w:rPr>
          <w:rFonts w:asciiTheme="minorHAnsi" w:hAnsiTheme="minorHAns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David E. </w:t>
      </w:r>
      <w:proofErr w:type="spellStart"/>
      <w:r w:rsidRPr="005B3A53">
        <w:rPr>
          <w:rFonts w:asciiTheme="minorHAnsi" w:hAnsiTheme="minorHAnsi"/>
          <w:sz w:val="22"/>
          <w:szCs w:val="22"/>
        </w:rPr>
        <w:t>Apter</w:t>
      </w:r>
      <w:proofErr w:type="spellEnd"/>
      <w:r w:rsidRPr="005B3A53">
        <w:rPr>
          <w:rFonts w:asciiTheme="minorHAnsi" w:hAnsiTheme="minorHAnsi"/>
          <w:sz w:val="22"/>
          <w:szCs w:val="22"/>
        </w:rPr>
        <w:t xml:space="preserve"> and Tony </w:t>
      </w:r>
      <w:proofErr w:type="spellStart"/>
      <w:r w:rsidRPr="005B3A53">
        <w:rPr>
          <w:rFonts w:asciiTheme="minorHAnsi" w:hAnsiTheme="minorHAnsi"/>
          <w:sz w:val="22"/>
          <w:szCs w:val="22"/>
        </w:rPr>
        <w:t>Saich</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Revolutionary Discourse in Mao’s Republic</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David </w:t>
      </w:r>
      <w:proofErr w:type="spellStart"/>
      <w:r w:rsidRPr="005B3A53">
        <w:rPr>
          <w:rFonts w:asciiTheme="minorHAnsi" w:hAnsiTheme="minorHAnsi"/>
          <w:sz w:val="22"/>
          <w:szCs w:val="22"/>
        </w:rPr>
        <w:t>Apter</w:t>
      </w:r>
      <w:proofErr w:type="spellEnd"/>
      <w:r w:rsidRPr="005B3A53">
        <w:rPr>
          <w:rFonts w:asciiTheme="minorHAnsi" w:hAnsiTheme="minorHAnsi"/>
          <w:sz w:val="22"/>
          <w:szCs w:val="22"/>
        </w:rPr>
        <w:t xml:space="preserve"> and Timothy Cheeks, eds., </w:t>
      </w:r>
      <w:r w:rsidRPr="005B3A53">
        <w:rPr>
          <w:rFonts w:asciiTheme="minorHAnsi" w:hAnsiTheme="minorHAnsi"/>
          <w:i/>
          <w:sz w:val="22"/>
          <w:szCs w:val="22"/>
        </w:rPr>
        <w:t xml:space="preserve">Wang </w:t>
      </w:r>
      <w:proofErr w:type="spellStart"/>
      <w:r w:rsidRPr="005B3A53">
        <w:rPr>
          <w:rFonts w:asciiTheme="minorHAnsi" w:hAnsiTheme="minorHAnsi"/>
          <w:i/>
          <w:sz w:val="22"/>
          <w:szCs w:val="22"/>
        </w:rPr>
        <w:t>Shiwai</w:t>
      </w:r>
      <w:proofErr w:type="spellEnd"/>
      <w:r w:rsidRPr="005B3A53">
        <w:rPr>
          <w:rFonts w:asciiTheme="minorHAnsi" w:hAnsiTheme="minorHAnsi"/>
          <w:i/>
          <w:sz w:val="22"/>
          <w:szCs w:val="22"/>
        </w:rPr>
        <w:t xml:space="preserve"> and “Wild Lilies”: Rectification and Purges in the CCP, 1942-44</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lang w:val="en-GB"/>
        </w:rPr>
        <w:t xml:space="preserve">* Stephen Averill, </w:t>
      </w:r>
      <w:r w:rsidRPr="005B3A53">
        <w:rPr>
          <w:rFonts w:asciiTheme="minorHAnsi" w:hAnsiTheme="minorHAnsi"/>
          <w:i/>
          <w:sz w:val="22"/>
          <w:szCs w:val="22"/>
          <w:lang w:val="en-GB"/>
        </w:rPr>
        <w:t xml:space="preserve">Revolution in the Highlands: China’s </w:t>
      </w:r>
      <w:proofErr w:type="spellStart"/>
      <w:r w:rsidRPr="005B3A53">
        <w:rPr>
          <w:rFonts w:asciiTheme="minorHAnsi" w:hAnsiTheme="minorHAnsi"/>
          <w:i/>
          <w:sz w:val="22"/>
          <w:szCs w:val="22"/>
          <w:lang w:val="en-GB"/>
        </w:rPr>
        <w:t>Jinggangshan</w:t>
      </w:r>
      <w:proofErr w:type="spellEnd"/>
      <w:r w:rsidRPr="005B3A53">
        <w:rPr>
          <w:rFonts w:asciiTheme="minorHAnsi" w:hAnsiTheme="minorHAnsi"/>
          <w:i/>
          <w:sz w:val="22"/>
          <w:szCs w:val="22"/>
          <w:lang w:val="en-GB"/>
        </w:rPr>
        <w:t xml:space="preserve"> Base Area</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Kathleen Hartford and Steven M. Goldstein, eds., </w:t>
      </w:r>
      <w:r w:rsidRPr="005B3A53">
        <w:rPr>
          <w:rFonts w:asciiTheme="minorHAnsi" w:hAnsiTheme="minorHAnsi"/>
          <w:i/>
          <w:sz w:val="22"/>
          <w:szCs w:val="22"/>
        </w:rPr>
        <w:t>Single Sparks: China’s Rural Revolutions</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Raymond</w:t>
      </w:r>
      <w:r w:rsidRPr="005B3A53">
        <w:rPr>
          <w:rFonts w:asciiTheme="minorHAnsi" w:hAnsiTheme="minorHAnsi"/>
          <w:sz w:val="22"/>
          <w:szCs w:val="22"/>
        </w:rPr>
        <w:softHyphen/>
        <w:t xml:space="preserve"> Wylie,</w:t>
      </w:r>
      <w:r w:rsidRPr="005B3A53">
        <w:rPr>
          <w:rFonts w:asciiTheme="minorHAnsi" w:hAnsiTheme="minorHAnsi"/>
          <w:i/>
          <w:sz w:val="22"/>
          <w:szCs w:val="22"/>
        </w:rPr>
        <w:t xml:space="preserve"> </w:t>
      </w:r>
      <w:r w:rsidRPr="005B3A53">
        <w:rPr>
          <w:rFonts w:asciiTheme="minorHAnsi" w:hAnsiTheme="minorHAnsi"/>
          <w:i/>
          <w:iCs/>
          <w:sz w:val="22"/>
          <w:szCs w:val="22"/>
        </w:rPr>
        <w:t xml:space="preserve">The Emergence of Maoism: Mao </w:t>
      </w:r>
      <w:proofErr w:type="spellStart"/>
      <w:r w:rsidRPr="005B3A53">
        <w:rPr>
          <w:rFonts w:asciiTheme="minorHAnsi" w:hAnsiTheme="minorHAnsi"/>
          <w:i/>
          <w:iCs/>
          <w:sz w:val="22"/>
          <w:szCs w:val="22"/>
        </w:rPr>
        <w:t>Tse-tung</w:t>
      </w:r>
      <w:proofErr w:type="spellEnd"/>
      <w:r w:rsidRPr="005B3A53">
        <w:rPr>
          <w:rFonts w:asciiTheme="minorHAnsi" w:hAnsiTheme="minorHAnsi"/>
          <w:i/>
          <w:iCs/>
          <w:sz w:val="22"/>
          <w:szCs w:val="22"/>
        </w:rPr>
        <w:t xml:space="preserve">, </w:t>
      </w:r>
      <w:proofErr w:type="spellStart"/>
      <w:r w:rsidRPr="005B3A53">
        <w:rPr>
          <w:rFonts w:asciiTheme="minorHAnsi" w:hAnsiTheme="minorHAnsi"/>
          <w:i/>
          <w:iCs/>
          <w:sz w:val="22"/>
          <w:szCs w:val="22"/>
        </w:rPr>
        <w:t>Ch’en</w:t>
      </w:r>
      <w:proofErr w:type="spellEnd"/>
      <w:r w:rsidRPr="005B3A53">
        <w:rPr>
          <w:rFonts w:asciiTheme="minorHAnsi" w:hAnsiTheme="minorHAnsi"/>
          <w:i/>
          <w:iCs/>
          <w:sz w:val="22"/>
          <w:szCs w:val="22"/>
        </w:rPr>
        <w:t xml:space="preserve"> Po-ta, and the Search for Chinese Theory, 1935-1945</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roofErr w:type="spellStart"/>
      <w:r w:rsidRPr="005B3A53">
        <w:rPr>
          <w:rFonts w:asciiTheme="minorHAnsi" w:hAnsiTheme="minorHAnsi"/>
          <w:sz w:val="22"/>
          <w:szCs w:val="22"/>
        </w:rPr>
        <w:t>Brantly</w:t>
      </w:r>
      <w:proofErr w:type="spellEnd"/>
      <w:r w:rsidRPr="005B3A53">
        <w:rPr>
          <w:rFonts w:asciiTheme="minorHAnsi" w:hAnsiTheme="minorHAnsi"/>
          <w:sz w:val="22"/>
          <w:szCs w:val="22"/>
        </w:rPr>
        <w:t xml:space="preserve"> Womack,</w:t>
      </w:r>
      <w:r w:rsidRPr="005B3A53">
        <w:rPr>
          <w:rFonts w:asciiTheme="minorHAnsi" w:hAnsiTheme="minorHAnsi"/>
          <w:i/>
          <w:sz w:val="22"/>
          <w:szCs w:val="22"/>
        </w:rPr>
        <w:t xml:space="preserve"> </w:t>
      </w:r>
      <w:r w:rsidRPr="005B3A53">
        <w:rPr>
          <w:rFonts w:asciiTheme="minorHAnsi" w:hAnsiTheme="minorHAnsi"/>
          <w:i/>
          <w:iCs/>
          <w:sz w:val="22"/>
          <w:szCs w:val="22"/>
        </w:rPr>
        <w:t>The Foundations of Mao Zedong’s Political Thought, 1917-1935</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Yung-fa Chen, </w:t>
      </w:r>
      <w:r w:rsidRPr="005B3A53">
        <w:rPr>
          <w:rFonts w:asciiTheme="minorHAnsi" w:hAnsiTheme="minorHAnsi"/>
          <w:i/>
          <w:sz w:val="22"/>
          <w:szCs w:val="22"/>
        </w:rPr>
        <w:t>Making Revolution: The Communist Movement in Eastern and Central China, 1937–1945</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David Goodman</w:t>
      </w:r>
      <w:proofErr w:type="gramStart"/>
      <w:r w:rsidRPr="005B3A53">
        <w:rPr>
          <w:rFonts w:asciiTheme="minorHAnsi" w:hAnsiTheme="minorHAnsi"/>
          <w:sz w:val="22"/>
          <w:szCs w:val="22"/>
        </w:rPr>
        <w:t>,</w:t>
      </w:r>
      <w:r w:rsidRPr="005B3A53">
        <w:rPr>
          <w:rFonts w:asciiTheme="minorHAnsi" w:hAnsiTheme="minorHAnsi"/>
          <w:sz w:val="22"/>
          <w:szCs w:val="22"/>
        </w:rPr>
        <w:softHyphen/>
      </w:r>
      <w:proofErr w:type="gramEnd"/>
      <w:r w:rsidRPr="005B3A53">
        <w:rPr>
          <w:rFonts w:asciiTheme="minorHAnsi" w:hAnsiTheme="minorHAnsi"/>
          <w:i/>
          <w:sz w:val="22"/>
          <w:szCs w:val="22"/>
        </w:rPr>
        <w:t xml:space="preserve"> </w:t>
      </w:r>
      <w:r w:rsidRPr="005B3A53">
        <w:rPr>
          <w:rFonts w:asciiTheme="minorHAnsi" w:hAnsiTheme="minorHAnsi"/>
          <w:i/>
          <w:iCs/>
          <w:sz w:val="22"/>
          <w:szCs w:val="22"/>
        </w:rPr>
        <w:t xml:space="preserve">Social and Political Change in Revolutionary China: The </w:t>
      </w:r>
      <w:proofErr w:type="spellStart"/>
      <w:r w:rsidRPr="005B3A53">
        <w:rPr>
          <w:rFonts w:asciiTheme="minorHAnsi" w:hAnsiTheme="minorHAnsi"/>
          <w:i/>
          <w:iCs/>
          <w:sz w:val="22"/>
          <w:szCs w:val="22"/>
        </w:rPr>
        <w:t>Taihang</w:t>
      </w:r>
      <w:proofErr w:type="spellEnd"/>
      <w:r w:rsidRPr="005B3A53">
        <w:rPr>
          <w:rFonts w:asciiTheme="minorHAnsi" w:hAnsiTheme="minorHAnsi"/>
          <w:i/>
          <w:iCs/>
          <w:sz w:val="22"/>
          <w:szCs w:val="22"/>
        </w:rPr>
        <w:t xml:space="preserve"> Base Area in the War of Resistance to Japan, 1937-1945</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lang w:val="en-GB"/>
        </w:rPr>
        <w:t>Mark</w:t>
      </w:r>
      <w:r w:rsidRPr="005B3A53">
        <w:rPr>
          <w:rFonts w:asciiTheme="minorHAnsi" w:hAnsiTheme="minorHAnsi"/>
          <w:i/>
          <w:sz w:val="22"/>
          <w:szCs w:val="22"/>
          <w:lang w:val="en-GB"/>
        </w:rPr>
        <w:t xml:space="preserve"> </w:t>
      </w:r>
      <w:r w:rsidRPr="005B3A53">
        <w:rPr>
          <w:rFonts w:asciiTheme="minorHAnsi" w:hAnsiTheme="minorHAnsi"/>
          <w:sz w:val="22"/>
          <w:szCs w:val="22"/>
          <w:lang w:val="en-GB"/>
        </w:rPr>
        <w:t xml:space="preserve">Selden, </w:t>
      </w:r>
      <w:r w:rsidRPr="005B3A53">
        <w:rPr>
          <w:rFonts w:asciiTheme="minorHAnsi" w:hAnsiTheme="minorHAnsi"/>
          <w:i/>
          <w:sz w:val="22"/>
          <w:szCs w:val="22"/>
          <w:lang w:val="en-GB"/>
        </w:rPr>
        <w:t xml:space="preserve">China in Revolution: The </w:t>
      </w:r>
      <w:proofErr w:type="spellStart"/>
      <w:r w:rsidRPr="005B3A53">
        <w:rPr>
          <w:rFonts w:asciiTheme="minorHAnsi" w:hAnsiTheme="minorHAnsi"/>
          <w:i/>
          <w:sz w:val="22"/>
          <w:szCs w:val="22"/>
          <w:lang w:val="en-GB"/>
        </w:rPr>
        <w:t>Yenan</w:t>
      </w:r>
      <w:proofErr w:type="spellEnd"/>
      <w:r w:rsidRPr="005B3A53">
        <w:rPr>
          <w:rFonts w:asciiTheme="minorHAnsi" w:hAnsiTheme="minorHAnsi"/>
          <w:i/>
          <w:sz w:val="22"/>
          <w:szCs w:val="22"/>
          <w:lang w:val="en-GB"/>
        </w:rPr>
        <w:t xml:space="preserve"> Way Revisited</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Ralph </w:t>
      </w:r>
      <w:proofErr w:type="spellStart"/>
      <w:r w:rsidRPr="005B3A53">
        <w:rPr>
          <w:rFonts w:asciiTheme="minorHAnsi" w:hAnsiTheme="minorHAnsi"/>
          <w:sz w:val="22"/>
          <w:szCs w:val="22"/>
        </w:rPr>
        <w:t>Thaxton</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Salt of the Earth: The Political Origins of Peasant Protest and Communist Revolution in China</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roofErr w:type="spellStart"/>
      <w:r w:rsidRPr="005B3A53">
        <w:rPr>
          <w:rFonts w:asciiTheme="minorHAnsi" w:hAnsiTheme="minorHAnsi"/>
          <w:sz w:val="22"/>
          <w:szCs w:val="22"/>
        </w:rPr>
        <w:t>Odoric</w:t>
      </w:r>
      <w:proofErr w:type="spellEnd"/>
      <w:r w:rsidRPr="005B3A53">
        <w:rPr>
          <w:rFonts w:asciiTheme="minorHAnsi" w:hAnsiTheme="minorHAnsi"/>
          <w:sz w:val="22"/>
          <w:szCs w:val="22"/>
        </w:rPr>
        <w:t xml:space="preserve"> </w:t>
      </w:r>
      <w:proofErr w:type="spellStart"/>
      <w:r w:rsidRPr="005B3A53">
        <w:rPr>
          <w:rFonts w:asciiTheme="minorHAnsi" w:hAnsiTheme="minorHAnsi"/>
          <w:sz w:val="22"/>
          <w:szCs w:val="22"/>
        </w:rPr>
        <w:t>Wou</w:t>
      </w:r>
      <w:proofErr w:type="spellEnd"/>
      <w:proofErr w:type="gramStart"/>
      <w:r w:rsidRPr="005B3A53">
        <w:rPr>
          <w:rFonts w:asciiTheme="minorHAnsi" w:hAnsiTheme="minorHAnsi"/>
          <w:sz w:val="22"/>
          <w:szCs w:val="22"/>
        </w:rPr>
        <w:t>,</w:t>
      </w:r>
      <w:r w:rsidRPr="005B3A53">
        <w:rPr>
          <w:rFonts w:asciiTheme="minorHAnsi" w:hAnsiTheme="minorHAnsi"/>
          <w:sz w:val="22"/>
          <w:szCs w:val="22"/>
        </w:rPr>
        <w:softHyphen/>
      </w:r>
      <w:proofErr w:type="gramEnd"/>
      <w:r w:rsidRPr="005B3A53">
        <w:rPr>
          <w:rFonts w:asciiTheme="minorHAnsi" w:hAnsiTheme="minorHAnsi"/>
          <w:i/>
          <w:sz w:val="22"/>
          <w:szCs w:val="22"/>
        </w:rPr>
        <w:t xml:space="preserve"> </w:t>
      </w:r>
      <w:r w:rsidRPr="005B3A53">
        <w:rPr>
          <w:rFonts w:asciiTheme="minorHAnsi" w:hAnsiTheme="minorHAnsi"/>
          <w:i/>
          <w:iCs/>
          <w:sz w:val="22"/>
          <w:szCs w:val="22"/>
        </w:rPr>
        <w:t>Mobilizing the Masses: Building Revolution in Henan</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roofErr w:type="spellStart"/>
      <w:r w:rsidRPr="005B3A53">
        <w:rPr>
          <w:rFonts w:asciiTheme="minorHAnsi" w:hAnsiTheme="minorHAnsi"/>
          <w:sz w:val="22"/>
          <w:szCs w:val="22"/>
        </w:rPr>
        <w:t>Chongyi</w:t>
      </w:r>
      <w:proofErr w:type="spellEnd"/>
      <w:r w:rsidRPr="005B3A53">
        <w:rPr>
          <w:rFonts w:asciiTheme="minorHAnsi" w:hAnsiTheme="minorHAnsi"/>
          <w:sz w:val="22"/>
          <w:szCs w:val="22"/>
        </w:rPr>
        <w:t xml:space="preserve"> Feng and David Goodman, eds.,</w:t>
      </w:r>
      <w:r w:rsidRPr="005B3A53">
        <w:rPr>
          <w:rFonts w:asciiTheme="minorHAnsi" w:hAnsiTheme="minorHAnsi"/>
          <w:i/>
          <w:sz w:val="22"/>
          <w:szCs w:val="22"/>
        </w:rPr>
        <w:t xml:space="preserve"> </w:t>
      </w:r>
      <w:r w:rsidRPr="005B3A53">
        <w:rPr>
          <w:rFonts w:asciiTheme="minorHAnsi" w:hAnsiTheme="minorHAnsi"/>
          <w:i/>
          <w:iCs/>
          <w:sz w:val="22"/>
          <w:szCs w:val="22"/>
        </w:rPr>
        <w:t>North China at War: The Social Ecology of Revolution, 1937-1945</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Tony </w:t>
      </w:r>
      <w:proofErr w:type="spellStart"/>
      <w:r w:rsidRPr="005B3A53">
        <w:rPr>
          <w:rFonts w:asciiTheme="minorHAnsi" w:hAnsiTheme="minorHAnsi"/>
          <w:sz w:val="22"/>
          <w:szCs w:val="22"/>
        </w:rPr>
        <w:t>Saich</w:t>
      </w:r>
      <w:proofErr w:type="spellEnd"/>
      <w:r w:rsidRPr="005B3A53">
        <w:rPr>
          <w:rFonts w:asciiTheme="minorHAnsi" w:hAnsiTheme="minorHAnsi"/>
          <w:sz w:val="22"/>
          <w:szCs w:val="22"/>
        </w:rPr>
        <w:t xml:space="preserve"> and Hans van de </w:t>
      </w:r>
      <w:proofErr w:type="spellStart"/>
      <w:r w:rsidRPr="005B3A53">
        <w:rPr>
          <w:rFonts w:asciiTheme="minorHAnsi" w:hAnsiTheme="minorHAnsi"/>
          <w:sz w:val="22"/>
          <w:szCs w:val="22"/>
        </w:rPr>
        <w:t>Ven</w:t>
      </w:r>
      <w:proofErr w:type="spellEnd"/>
      <w:r w:rsidRPr="005B3A53">
        <w:rPr>
          <w:rFonts w:asciiTheme="minorHAnsi" w:hAnsiTheme="minorHAnsi"/>
          <w:sz w:val="22"/>
          <w:szCs w:val="22"/>
        </w:rPr>
        <w:t>, eds.,</w:t>
      </w:r>
      <w:r w:rsidRPr="005B3A53">
        <w:rPr>
          <w:rFonts w:asciiTheme="minorHAnsi" w:hAnsiTheme="minorHAnsi"/>
          <w:i/>
          <w:sz w:val="22"/>
          <w:szCs w:val="22"/>
        </w:rPr>
        <w:t xml:space="preserve"> </w:t>
      </w:r>
      <w:r w:rsidRPr="005B3A53">
        <w:rPr>
          <w:rFonts w:asciiTheme="minorHAnsi" w:hAnsiTheme="minorHAnsi"/>
          <w:i/>
          <w:iCs/>
          <w:sz w:val="22"/>
          <w:szCs w:val="22"/>
        </w:rPr>
        <w:t>New Perspectives on the Chinese Communist Revolution</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Chalmers Johnson,</w:t>
      </w:r>
      <w:r w:rsidRPr="005B3A53">
        <w:rPr>
          <w:rFonts w:asciiTheme="minorHAnsi" w:hAnsiTheme="minorHAnsi"/>
          <w:i/>
          <w:sz w:val="22"/>
          <w:szCs w:val="22"/>
        </w:rPr>
        <w:t xml:space="preserve"> </w:t>
      </w:r>
      <w:r w:rsidRPr="005B3A53">
        <w:rPr>
          <w:rFonts w:asciiTheme="minorHAnsi" w:hAnsiTheme="minorHAnsi"/>
          <w:i/>
          <w:iCs/>
          <w:sz w:val="22"/>
          <w:szCs w:val="22"/>
        </w:rPr>
        <w:t>Peasant Nationalism and Communist Power: The Emergence of Revolutionary China, 1937-1945</w:t>
      </w:r>
      <w:r w:rsidRPr="005B3A53">
        <w:rPr>
          <w:rFonts w:asciiTheme="minorHAnsi" w:hAnsiTheme="minorHAnsi"/>
          <w:i/>
          <w:sz w:val="22"/>
          <w:szCs w:val="22"/>
        </w:rPr>
        <w:t xml:space="preserve"> </w:t>
      </w:r>
    </w:p>
    <w:p w:rsidR="008F16AE" w:rsidRPr="005B3A53" w:rsidRDefault="008F16AE" w:rsidP="008F16AE">
      <w:pPr>
        <w:pStyle w:val="NoSpacing"/>
        <w:rPr>
          <w:rFonts w:cs="Arial"/>
          <w:i/>
        </w:rPr>
      </w:pPr>
      <w:r w:rsidRPr="005B3A53">
        <w:rPr>
          <w:rFonts w:cs="Arial"/>
        </w:rPr>
        <w:t xml:space="preserve">Isabel Crook, Christina K., </w:t>
      </w:r>
      <w:proofErr w:type="spellStart"/>
      <w:r w:rsidRPr="005B3A53">
        <w:rPr>
          <w:rFonts w:cs="Arial"/>
        </w:rPr>
        <w:t>Gilmartin</w:t>
      </w:r>
      <w:proofErr w:type="spellEnd"/>
      <w:r w:rsidRPr="005B3A53">
        <w:rPr>
          <w:rFonts w:cs="Arial"/>
        </w:rPr>
        <w:t xml:space="preserve">, </w:t>
      </w:r>
      <w:proofErr w:type="spellStart"/>
      <w:r w:rsidRPr="005B3A53">
        <w:rPr>
          <w:rFonts w:cs="Arial"/>
        </w:rPr>
        <w:t>Xiji</w:t>
      </w:r>
      <w:proofErr w:type="spellEnd"/>
      <w:r w:rsidRPr="005B3A53">
        <w:rPr>
          <w:rFonts w:cs="Arial"/>
        </w:rPr>
        <w:t xml:space="preserve"> Yu, and Gail </w:t>
      </w:r>
      <w:proofErr w:type="spellStart"/>
      <w:r w:rsidRPr="005B3A53">
        <w:rPr>
          <w:rFonts w:cs="Arial"/>
        </w:rPr>
        <w:t>Hershatter</w:t>
      </w:r>
      <w:proofErr w:type="spellEnd"/>
      <w:r w:rsidRPr="005B3A53">
        <w:rPr>
          <w:rFonts w:cs="Arial"/>
        </w:rPr>
        <w:t xml:space="preserve">, </w:t>
      </w:r>
      <w:r w:rsidRPr="005B3A53">
        <w:rPr>
          <w:rFonts w:cs="Arial"/>
          <w:i/>
        </w:rPr>
        <w:t xml:space="preserve">Prosperity’s Predicament: </w:t>
      </w:r>
      <w:r w:rsidRPr="005B3A53">
        <w:rPr>
          <w:rFonts w:cs="Arial"/>
          <w:i/>
        </w:rPr>
        <w:tab/>
        <w:t>Identity, Reform, and Resistance in Rural Wartime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cs="Arial"/>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(3E-2: war &amp; civil war)</w:t>
      </w: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roofErr w:type="spellStart"/>
      <w:r w:rsidRPr="005B3A53">
        <w:rPr>
          <w:rFonts w:asciiTheme="minorHAnsi" w:hAnsiTheme="minorHAnsi"/>
          <w:sz w:val="22"/>
          <w:szCs w:val="22"/>
        </w:rPr>
        <w:lastRenderedPageBreak/>
        <w:t>Hsi</w:t>
      </w:r>
      <w:proofErr w:type="spellEnd"/>
      <w:r w:rsidRPr="005B3A53">
        <w:rPr>
          <w:rFonts w:asciiTheme="minorHAnsi" w:hAnsiTheme="minorHAnsi"/>
          <w:sz w:val="22"/>
          <w:szCs w:val="22"/>
        </w:rPr>
        <w:t xml:space="preserve">-sheng </w:t>
      </w:r>
      <w:proofErr w:type="spellStart"/>
      <w:r w:rsidRPr="005B3A53">
        <w:rPr>
          <w:rFonts w:asciiTheme="minorHAnsi" w:hAnsiTheme="minorHAnsi"/>
          <w:sz w:val="22"/>
          <w:szCs w:val="22"/>
        </w:rPr>
        <w:t>Ch’i</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Nationalist China at War: Military Defeats and Political Collapse, 1937-1945</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James C. </w:t>
      </w:r>
      <w:proofErr w:type="spellStart"/>
      <w:r w:rsidRPr="005B3A53">
        <w:rPr>
          <w:rFonts w:asciiTheme="minorHAnsi" w:hAnsiTheme="minorHAnsi"/>
          <w:sz w:val="22"/>
          <w:szCs w:val="22"/>
        </w:rPr>
        <w:t>Hsiung</w:t>
      </w:r>
      <w:proofErr w:type="spellEnd"/>
      <w:r w:rsidRPr="005B3A53">
        <w:rPr>
          <w:rFonts w:asciiTheme="minorHAnsi" w:hAnsiTheme="minorHAnsi"/>
          <w:sz w:val="22"/>
          <w:szCs w:val="22"/>
        </w:rPr>
        <w:t xml:space="preserve"> and Steven I. Levine, eds.,</w:t>
      </w:r>
      <w:r w:rsidRPr="005B3A53">
        <w:rPr>
          <w:rFonts w:asciiTheme="minorHAnsi" w:hAnsiTheme="minorHAnsi"/>
          <w:i/>
          <w:sz w:val="22"/>
          <w:szCs w:val="22"/>
        </w:rPr>
        <w:t xml:space="preserve"> </w:t>
      </w:r>
      <w:r w:rsidRPr="005B3A53">
        <w:rPr>
          <w:rFonts w:asciiTheme="minorHAnsi" w:hAnsiTheme="minorHAnsi"/>
          <w:i/>
          <w:iCs/>
          <w:sz w:val="22"/>
          <w:szCs w:val="22"/>
        </w:rPr>
        <w:t>China’s Bitter Victory: The War with Japan, 1937-1945</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lang w:val="en-GB"/>
        </w:rPr>
        <w:t>Lloyd E. Eastman,</w:t>
      </w:r>
      <w:r w:rsidRPr="005B3A53">
        <w:rPr>
          <w:rFonts w:asciiTheme="minorHAnsi" w:hAnsiTheme="minorHAnsi"/>
          <w:i/>
          <w:sz w:val="22"/>
          <w:szCs w:val="22"/>
          <w:lang w:val="en-GB"/>
        </w:rPr>
        <w:t xml:space="preserve"> Seeds of Destruction: Nationalist China in War and Revolution, 1937-1949</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David P. Barrett and Larry N. </w:t>
      </w:r>
      <w:proofErr w:type="spellStart"/>
      <w:r w:rsidRPr="005B3A53">
        <w:rPr>
          <w:rFonts w:asciiTheme="minorHAnsi" w:hAnsiTheme="minorHAnsi"/>
          <w:sz w:val="22"/>
          <w:szCs w:val="22"/>
        </w:rPr>
        <w:t>Shyu</w:t>
      </w:r>
      <w:proofErr w:type="spellEnd"/>
      <w:r w:rsidRPr="005B3A53">
        <w:rPr>
          <w:rFonts w:asciiTheme="minorHAnsi" w:hAnsiTheme="minorHAnsi"/>
          <w:sz w:val="22"/>
          <w:szCs w:val="22"/>
        </w:rPr>
        <w:t>, eds.,</w:t>
      </w:r>
      <w:r w:rsidRPr="005B3A53">
        <w:rPr>
          <w:rFonts w:asciiTheme="minorHAnsi" w:hAnsiTheme="minorHAnsi"/>
          <w:i/>
          <w:sz w:val="22"/>
          <w:szCs w:val="22"/>
        </w:rPr>
        <w:t xml:space="preserve"> </w:t>
      </w:r>
      <w:r w:rsidRPr="005B3A53">
        <w:rPr>
          <w:rFonts w:asciiTheme="minorHAnsi" w:hAnsiTheme="minorHAnsi"/>
          <w:i/>
          <w:iCs/>
          <w:sz w:val="22"/>
          <w:szCs w:val="22"/>
        </w:rPr>
        <w:t>China in the Anti-Japanese War, 1937-1945: Politics, Culture, and Society</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r w:rsidRPr="005B3A53">
        <w:rPr>
          <w:rFonts w:asciiTheme="minorHAnsi" w:hAnsiTheme="minorHAnsi"/>
          <w:i/>
          <w:iCs/>
          <w:sz w:val="22"/>
          <w:szCs w:val="22"/>
        </w:rPr>
        <w:t>Chinese Collaboration with Japan, 1932-1945</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lang w:val="en-GB"/>
        </w:rPr>
      </w:pPr>
      <w:r w:rsidRPr="005B3A53">
        <w:rPr>
          <w:rFonts w:asciiTheme="minorHAnsi" w:hAnsiTheme="minorHAnsi"/>
          <w:sz w:val="22"/>
          <w:szCs w:val="22"/>
          <w:lang w:val="en-GB"/>
        </w:rPr>
        <w:t xml:space="preserve">* Rana </w:t>
      </w:r>
      <w:proofErr w:type="spellStart"/>
      <w:r w:rsidRPr="005B3A53">
        <w:rPr>
          <w:rFonts w:asciiTheme="minorHAnsi" w:hAnsiTheme="minorHAnsi"/>
          <w:sz w:val="22"/>
          <w:szCs w:val="22"/>
          <w:lang w:val="en-GB"/>
        </w:rPr>
        <w:t>Mitter</w:t>
      </w:r>
      <w:proofErr w:type="spellEnd"/>
      <w:r w:rsidRPr="005B3A53">
        <w:rPr>
          <w:rFonts w:asciiTheme="minorHAnsi" w:hAnsiTheme="minorHAnsi"/>
          <w:sz w:val="22"/>
          <w:szCs w:val="22"/>
          <w:lang w:val="en-GB"/>
        </w:rPr>
        <w:t>,</w:t>
      </w:r>
      <w:r w:rsidRPr="005B3A53">
        <w:rPr>
          <w:rFonts w:asciiTheme="minorHAnsi" w:hAnsiTheme="minorHAnsi"/>
          <w:i/>
          <w:sz w:val="22"/>
          <w:szCs w:val="22"/>
          <w:lang w:val="en-GB"/>
        </w:rPr>
        <w:t xml:space="preserve"> China’s War with Japan, 1937-1945: The Struggle for Survival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 Hans J. van de </w:t>
      </w:r>
      <w:proofErr w:type="spellStart"/>
      <w:r w:rsidRPr="005B3A53">
        <w:rPr>
          <w:rFonts w:asciiTheme="minorHAnsi" w:hAnsiTheme="minorHAnsi"/>
          <w:sz w:val="22"/>
          <w:szCs w:val="22"/>
        </w:rPr>
        <w:t>Ven</w:t>
      </w:r>
      <w:proofErr w:type="spellEnd"/>
      <w:r w:rsidRPr="005B3A53">
        <w:rPr>
          <w:rFonts w:asciiTheme="minorHAnsi" w:hAnsiTheme="minorHAnsi"/>
          <w:sz w:val="22"/>
          <w:szCs w:val="22"/>
        </w:rPr>
        <w:t>,</w:t>
      </w:r>
      <w:r w:rsidRPr="005B3A53">
        <w:rPr>
          <w:rFonts w:asciiTheme="minorHAnsi" w:hAnsiTheme="minorHAnsi"/>
          <w:i/>
          <w:sz w:val="22"/>
          <w:szCs w:val="22"/>
        </w:rPr>
        <w:t xml:space="preserve"> </w:t>
      </w:r>
      <w:r w:rsidRPr="005B3A53">
        <w:rPr>
          <w:rFonts w:asciiTheme="minorHAnsi" w:hAnsiTheme="minorHAnsi"/>
          <w:i/>
          <w:iCs/>
          <w:sz w:val="22"/>
          <w:szCs w:val="22"/>
        </w:rPr>
        <w:t>War and Nationalism in China, 1925-1945</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Micah </w:t>
      </w:r>
      <w:proofErr w:type="spellStart"/>
      <w:r w:rsidRPr="005B3A53">
        <w:rPr>
          <w:rFonts w:asciiTheme="minorHAnsi" w:hAnsiTheme="minorHAnsi"/>
          <w:sz w:val="22"/>
          <w:szCs w:val="22"/>
        </w:rPr>
        <w:t>Muscolino</w:t>
      </w:r>
      <w:proofErr w:type="spellEnd"/>
      <w:r w:rsidRPr="005B3A53">
        <w:rPr>
          <w:rFonts w:asciiTheme="minorHAnsi" w:hAnsiTheme="minorHAnsi"/>
          <w:sz w:val="22"/>
          <w:szCs w:val="22"/>
        </w:rPr>
        <w:t xml:space="preserve">,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Ecology of War in China</w:t>
      </w:r>
    </w:p>
    <w:p w:rsidR="008F16AE" w:rsidRPr="005B3A53" w:rsidRDefault="008F16AE" w:rsidP="008F16AE">
      <w:pPr>
        <w:rPr>
          <w:rFonts w:cs="Arial"/>
        </w:rPr>
      </w:pPr>
      <w:r w:rsidRPr="005B3A53">
        <w:rPr>
          <w:rFonts w:cs="Arial"/>
        </w:rPr>
        <w:t xml:space="preserve">R. Keith </w:t>
      </w:r>
      <w:proofErr w:type="spellStart"/>
      <w:r w:rsidRPr="005B3A53">
        <w:rPr>
          <w:rFonts w:cs="Arial"/>
        </w:rPr>
        <w:t>Schoppa</w:t>
      </w:r>
      <w:proofErr w:type="spellEnd"/>
      <w:r w:rsidRPr="005B3A53">
        <w:rPr>
          <w:rFonts w:cs="Arial"/>
        </w:rPr>
        <w:t xml:space="preserve">, </w:t>
      </w:r>
      <w:r w:rsidRPr="005B3A53">
        <w:rPr>
          <w:rFonts w:cs="Arial"/>
          <w:i/>
        </w:rPr>
        <w:t xml:space="preserve">In a Sea of Bitterness: Refugees during the Sino-Japanese War </w:t>
      </w:r>
    </w:p>
    <w:p w:rsidR="008F16AE" w:rsidRPr="005B3A53" w:rsidRDefault="008F16AE" w:rsidP="008F16AE">
      <w:pPr>
        <w:rPr>
          <w:rFonts w:cs="Arial"/>
          <w:i/>
        </w:rPr>
      </w:pPr>
      <w:r w:rsidRPr="005B3A53">
        <w:rPr>
          <w:rFonts w:cs="Arial"/>
        </w:rPr>
        <w:t xml:space="preserve">Diana </w:t>
      </w:r>
      <w:proofErr w:type="spellStart"/>
      <w:r w:rsidRPr="005B3A53">
        <w:rPr>
          <w:rFonts w:cs="Arial"/>
        </w:rPr>
        <w:t>Lary</w:t>
      </w:r>
      <w:proofErr w:type="spellEnd"/>
      <w:r w:rsidRPr="005B3A53">
        <w:rPr>
          <w:rFonts w:cs="Arial"/>
        </w:rPr>
        <w:t xml:space="preserve"> and Stephen MacKinnon, </w:t>
      </w:r>
      <w:proofErr w:type="gramStart"/>
      <w:r w:rsidRPr="005B3A53">
        <w:rPr>
          <w:rFonts w:cs="Arial"/>
          <w:i/>
        </w:rPr>
        <w:t>The</w:t>
      </w:r>
      <w:proofErr w:type="gramEnd"/>
      <w:r w:rsidRPr="005B3A53">
        <w:rPr>
          <w:rFonts w:cs="Arial"/>
          <w:i/>
        </w:rPr>
        <w:t xml:space="preserve"> Scars of War: The Impact of War on Modern </w:t>
      </w:r>
    </w:p>
    <w:p w:rsidR="008F16AE" w:rsidRPr="005B3A53" w:rsidRDefault="008F16AE" w:rsidP="008F16AE">
      <w:pPr>
        <w:rPr>
          <w:rFonts w:cs="Arial"/>
        </w:rPr>
      </w:pPr>
      <w:r w:rsidRPr="005B3A53">
        <w:rPr>
          <w:rFonts w:cs="Arial"/>
          <w:i/>
        </w:rPr>
        <w:tab/>
        <w:t>China</w:t>
      </w:r>
    </w:p>
    <w:p w:rsidR="008F16AE" w:rsidRPr="005B3A53" w:rsidRDefault="008F16AE" w:rsidP="008F16AE">
      <w:pPr>
        <w:ind w:left="567" w:hanging="567"/>
        <w:rPr>
          <w:rFonts w:cs="Arial"/>
        </w:rPr>
      </w:pPr>
      <w:r w:rsidRPr="005B3A53">
        <w:rPr>
          <w:rFonts w:cs="Arial"/>
        </w:rPr>
        <w:t xml:space="preserve">*MacKinnon, Stephen, </w:t>
      </w:r>
      <w:r w:rsidRPr="005B3A53">
        <w:rPr>
          <w:rFonts w:cs="Arial"/>
          <w:i/>
        </w:rPr>
        <w:t xml:space="preserve">Wuhan, 1938: Refugees, and the Making of Modern China </w:t>
      </w:r>
      <w:r w:rsidRPr="005B3A53">
        <w:rPr>
          <w:rFonts w:cs="Arial"/>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lang w:val="en-GB"/>
        </w:rPr>
        <w:t>Pauline Keating,</w:t>
      </w:r>
      <w:r w:rsidRPr="005B3A53">
        <w:rPr>
          <w:rFonts w:asciiTheme="minorHAnsi" w:hAnsiTheme="minorHAnsi"/>
          <w:i/>
          <w:sz w:val="22"/>
          <w:szCs w:val="22"/>
          <w:lang w:val="en-GB"/>
        </w:rPr>
        <w:t xml:space="preserve"> Two Revolutions: Village Reconstruction and the Cooperative Movement in Northern Shaanxi</w:t>
      </w:r>
    </w:p>
    <w:p w:rsidR="008F16AE" w:rsidRPr="005B3A53" w:rsidRDefault="008F16AE" w:rsidP="008F16AE">
      <w:pPr>
        <w:pStyle w:val="NoSpacing"/>
        <w:rPr>
          <w:rFonts w:cs="Arial"/>
        </w:rPr>
      </w:pPr>
      <w:r w:rsidRPr="005B3A53">
        <w:rPr>
          <w:rFonts w:cs="Arial"/>
        </w:rPr>
        <w:t xml:space="preserve">Margherita </w:t>
      </w:r>
      <w:proofErr w:type="spellStart"/>
      <w:r w:rsidRPr="005B3A53">
        <w:rPr>
          <w:rFonts w:cs="Arial"/>
        </w:rPr>
        <w:t>Zanasi</w:t>
      </w:r>
      <w:proofErr w:type="spellEnd"/>
      <w:r w:rsidRPr="005B3A53">
        <w:rPr>
          <w:rFonts w:cs="Arial"/>
        </w:rPr>
        <w:t xml:space="preserve">, </w:t>
      </w:r>
      <w:r w:rsidRPr="005B3A53">
        <w:rPr>
          <w:rFonts w:cs="Arial"/>
          <w:i/>
        </w:rPr>
        <w:t xml:space="preserve">Saving the Nation: Economic Modernity in Republican China </w:t>
      </w:r>
    </w:p>
    <w:p w:rsidR="008F16AE" w:rsidRPr="005B3A53"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5B3A53">
        <w:rPr>
          <w:rFonts w:asciiTheme="minorHAnsi" w:hAnsiTheme="minorHAnsi"/>
          <w:sz w:val="22"/>
          <w:szCs w:val="22"/>
        </w:rPr>
        <w:t xml:space="preserve">Timothy Brook, </w:t>
      </w:r>
      <w:r w:rsidRPr="005B3A53">
        <w:rPr>
          <w:rFonts w:asciiTheme="minorHAnsi" w:hAnsiTheme="minorHAnsi"/>
          <w:i/>
          <w:iCs/>
          <w:sz w:val="22"/>
          <w:szCs w:val="22"/>
        </w:rPr>
        <w:t>Collaboration: Japanese Agents and Local Elites in Wartime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Diana </w:t>
      </w:r>
      <w:proofErr w:type="spellStart"/>
      <w:r w:rsidRPr="005B3A53">
        <w:rPr>
          <w:rFonts w:asciiTheme="minorHAnsi" w:hAnsiTheme="minorHAnsi"/>
          <w:sz w:val="22"/>
          <w:szCs w:val="22"/>
        </w:rPr>
        <w:t>Lary</w:t>
      </w:r>
      <w:proofErr w:type="spellEnd"/>
      <w:r w:rsidRPr="005B3A53">
        <w:rPr>
          <w:rFonts w:asciiTheme="minorHAnsi" w:hAnsiTheme="minorHAnsi"/>
          <w:sz w:val="22"/>
          <w:szCs w:val="22"/>
        </w:rPr>
        <w:t xml:space="preserve">, </w:t>
      </w:r>
      <w:r w:rsidRPr="005B3A53">
        <w:rPr>
          <w:rFonts w:asciiTheme="minorHAnsi" w:hAnsiTheme="minorHAnsi"/>
          <w:i/>
          <w:sz w:val="22"/>
          <w:szCs w:val="22"/>
        </w:rPr>
        <w:t>China’s Civil War</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i/>
          <w:sz w:val="22"/>
          <w:szCs w:val="22"/>
          <w:lang w:val="en-GB"/>
        </w:rPr>
        <w:t>-----, The Chinese People at War: Human Suffering and Social Transformation</w:t>
      </w:r>
    </w:p>
    <w:p w:rsidR="008F16AE" w:rsidRPr="005B3A53" w:rsidRDefault="008F16AE" w:rsidP="008F16AE">
      <w:pPr>
        <w:pStyle w:val="NoSpacing"/>
        <w:rPr>
          <w:rFonts w:cs="Arial"/>
        </w:rPr>
      </w:pPr>
      <w:r w:rsidRPr="005B3A53">
        <w:rPr>
          <w:rFonts w:cs="Arial"/>
        </w:rPr>
        <w:t xml:space="preserve">Jay Taylor, </w:t>
      </w:r>
      <w:r w:rsidRPr="005B3A53">
        <w:rPr>
          <w:rFonts w:cs="Arial"/>
          <w:i/>
        </w:rPr>
        <w:t xml:space="preserve">The Generalissimo: Chiang Kai-shek and the Struggled for Modern China </w:t>
      </w:r>
    </w:p>
    <w:p w:rsidR="008F16AE" w:rsidRPr="005B3A53" w:rsidRDefault="008F16AE" w:rsidP="008F16AE">
      <w:pPr>
        <w:pStyle w:val="NoSpacing"/>
      </w:pPr>
      <w:r w:rsidRPr="005B3A53">
        <w:t xml:space="preserve">Rana </w:t>
      </w:r>
      <w:proofErr w:type="spellStart"/>
      <w:r w:rsidRPr="005B3A53">
        <w:t>Mitter</w:t>
      </w:r>
      <w:proofErr w:type="spellEnd"/>
      <w:r w:rsidRPr="005B3A53">
        <w:t xml:space="preserve">, </w:t>
      </w:r>
      <w:proofErr w:type="gramStart"/>
      <w:r w:rsidRPr="005B3A53">
        <w:rPr>
          <w:i/>
        </w:rPr>
        <w:t>The</w:t>
      </w:r>
      <w:proofErr w:type="gramEnd"/>
      <w:r w:rsidRPr="005B3A53">
        <w:rPr>
          <w:i/>
        </w:rPr>
        <w:t xml:space="preserve"> Manchurian Myth: Nationalism, Resistance and Collaboration in Modern </w:t>
      </w:r>
      <w:r w:rsidRPr="005B3A53">
        <w:rPr>
          <w:i/>
        </w:rPr>
        <w:tab/>
        <w:t>China</w:t>
      </w:r>
      <w:r w:rsidRPr="005B3A53">
        <w:t xml:space="preserve"> </w:t>
      </w:r>
    </w:p>
    <w:p w:rsidR="008F16AE" w:rsidRPr="005B3A53" w:rsidRDefault="008F16AE" w:rsidP="008F16AE">
      <w:pPr>
        <w:rPr>
          <w:rFonts w:cs="Arial"/>
        </w:rPr>
      </w:pPr>
      <w:r w:rsidRPr="005B3A53">
        <w:rPr>
          <w:rFonts w:cs="Arial"/>
        </w:rPr>
        <w:t xml:space="preserve">Odd Arne </w:t>
      </w:r>
      <w:proofErr w:type="spellStart"/>
      <w:r w:rsidRPr="005B3A53">
        <w:rPr>
          <w:rFonts w:cs="Arial"/>
        </w:rPr>
        <w:t>Westad</w:t>
      </w:r>
      <w:proofErr w:type="spellEnd"/>
      <w:r w:rsidRPr="005B3A53">
        <w:rPr>
          <w:rFonts w:cs="Arial"/>
        </w:rPr>
        <w:t xml:space="preserve">, </w:t>
      </w:r>
      <w:r w:rsidRPr="005B3A53">
        <w:rPr>
          <w:rFonts w:cs="Arial"/>
          <w:i/>
        </w:rPr>
        <w:t>Decisive Encounters: The Chinese Civil War, 1946-1950</w:t>
      </w:r>
      <w:r w:rsidRPr="005B3A53">
        <w:rPr>
          <w:rFonts w:cs="Arial"/>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cs="Arial"/>
          <w:sz w:val="22"/>
          <w:szCs w:val="22"/>
        </w:rPr>
      </w:pPr>
      <w:r w:rsidRPr="005B3A53">
        <w:rPr>
          <w:rFonts w:asciiTheme="minorHAnsi" w:hAnsiTheme="minorHAnsi" w:cs="Arial"/>
          <w:sz w:val="22"/>
          <w:szCs w:val="22"/>
        </w:rPr>
        <w:t xml:space="preserve">Suzanne, Pepper, </w:t>
      </w:r>
      <w:r w:rsidRPr="005B3A53">
        <w:rPr>
          <w:rFonts w:asciiTheme="minorHAnsi" w:hAnsiTheme="minorHAnsi" w:cs="Arial"/>
          <w:i/>
          <w:sz w:val="22"/>
          <w:szCs w:val="22"/>
        </w:rPr>
        <w:t xml:space="preserve">Civil War in China: The Political Struggle, 1945-1949 </w:t>
      </w:r>
      <w:r w:rsidRPr="005B3A53">
        <w:rPr>
          <w:rFonts w:asciiTheme="minorHAnsi" w:hAnsiTheme="minorHAnsi" w:cs="Arial"/>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4.  Maoist era 1949-1976</w:t>
      </w: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Timothy Creek,</w:t>
      </w:r>
      <w:r w:rsidRPr="005B3A53">
        <w:rPr>
          <w:rFonts w:asciiTheme="minorHAnsi" w:hAnsiTheme="minorHAnsi"/>
          <w:i/>
          <w:sz w:val="22"/>
          <w:szCs w:val="22"/>
        </w:rPr>
        <w:t xml:space="preserve"> </w:t>
      </w:r>
      <w:r w:rsidRPr="005B3A53">
        <w:rPr>
          <w:rFonts w:asciiTheme="minorHAnsi" w:hAnsiTheme="minorHAnsi"/>
          <w:sz w:val="22"/>
          <w:szCs w:val="22"/>
        </w:rPr>
        <w:t>ed.,</w:t>
      </w:r>
      <w:r w:rsidRPr="005B3A53">
        <w:rPr>
          <w:rFonts w:asciiTheme="minorHAnsi" w:hAnsiTheme="minorHAnsi"/>
          <w:i/>
          <w:sz w:val="22"/>
          <w:szCs w:val="22"/>
        </w:rPr>
        <w:t xml:space="preserve"> </w:t>
      </w:r>
      <w:proofErr w:type="gramStart"/>
      <w:r w:rsidRPr="005B3A53">
        <w:rPr>
          <w:rFonts w:asciiTheme="minorHAnsi" w:hAnsiTheme="minorHAnsi"/>
          <w:i/>
          <w:iCs/>
          <w:sz w:val="22"/>
          <w:szCs w:val="22"/>
        </w:rPr>
        <w:t>A</w:t>
      </w:r>
      <w:proofErr w:type="gramEnd"/>
      <w:r w:rsidRPr="005B3A53">
        <w:rPr>
          <w:rFonts w:asciiTheme="minorHAnsi" w:hAnsiTheme="minorHAnsi"/>
          <w:i/>
          <w:iCs/>
          <w:sz w:val="22"/>
          <w:szCs w:val="22"/>
        </w:rPr>
        <w:t xml:space="preserve"> Critical Introduction to Mao Zedong</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bCs/>
          <w:sz w:val="22"/>
          <w:szCs w:val="22"/>
          <w:lang w:val="en-GB"/>
        </w:rPr>
        <w:t xml:space="preserve">Alexander </w:t>
      </w:r>
      <w:proofErr w:type="spellStart"/>
      <w:r w:rsidRPr="005B3A53">
        <w:rPr>
          <w:bCs/>
          <w:sz w:val="22"/>
          <w:szCs w:val="22"/>
          <w:lang w:val="en-GB"/>
        </w:rPr>
        <w:t>Pantsov</w:t>
      </w:r>
      <w:proofErr w:type="spellEnd"/>
      <w:r w:rsidRPr="005B3A53">
        <w:rPr>
          <w:bCs/>
          <w:sz w:val="22"/>
          <w:szCs w:val="22"/>
          <w:lang w:val="en-GB"/>
        </w:rPr>
        <w:t xml:space="preserve"> and Steven Levine, </w:t>
      </w:r>
      <w:r w:rsidRPr="005B3A53">
        <w:rPr>
          <w:bCs/>
          <w:i/>
          <w:sz w:val="22"/>
          <w:szCs w:val="22"/>
          <w:lang w:val="en-GB"/>
        </w:rPr>
        <w:t xml:space="preserve">Mao: The Real Story </w:t>
      </w:r>
    </w:p>
    <w:p w:rsidR="008F16AE" w:rsidRPr="005B3A53" w:rsidRDefault="008F16AE" w:rsidP="008F16AE">
      <w:pPr>
        <w:pStyle w:val="NormalWeb"/>
        <w:snapToGrid w:val="0"/>
        <w:spacing w:before="0" w:beforeAutospacing="0" w:after="0" w:afterAutospacing="0"/>
        <w:ind w:left="567" w:hanging="567"/>
        <w:rPr>
          <w:rFonts w:asciiTheme="minorHAnsi" w:hAnsiTheme="minorHAnsi"/>
          <w:bCs/>
          <w:i/>
          <w:sz w:val="22"/>
          <w:szCs w:val="22"/>
          <w:lang w:val="en-GB"/>
        </w:rPr>
      </w:pPr>
      <w:r w:rsidRPr="005B3A53">
        <w:rPr>
          <w:rFonts w:asciiTheme="minorHAnsi" w:hAnsiTheme="minorHAnsi"/>
          <w:bCs/>
          <w:sz w:val="22"/>
          <w:szCs w:val="22"/>
          <w:lang w:val="en-GB"/>
        </w:rPr>
        <w:t xml:space="preserve">Jonathan Spence, </w:t>
      </w:r>
      <w:r w:rsidRPr="005B3A53">
        <w:rPr>
          <w:rFonts w:asciiTheme="minorHAnsi" w:hAnsiTheme="minorHAnsi"/>
          <w:bCs/>
          <w:i/>
          <w:sz w:val="22"/>
          <w:szCs w:val="22"/>
          <w:lang w:val="en-GB"/>
        </w:rPr>
        <w:t>Mao Zedong</w:t>
      </w:r>
    </w:p>
    <w:p w:rsidR="008F16AE" w:rsidRPr="005B3A53" w:rsidRDefault="008F16AE" w:rsidP="008F16AE">
      <w:pPr>
        <w:pStyle w:val="NormalWeb"/>
        <w:snapToGrid w:val="0"/>
        <w:spacing w:before="0" w:beforeAutospacing="0" w:after="0" w:afterAutospacing="0"/>
        <w:ind w:left="567" w:hanging="567"/>
        <w:rPr>
          <w:rFonts w:asciiTheme="minorHAnsi" w:hAnsiTheme="minorHAnsi"/>
          <w:bCs/>
          <w:i/>
          <w:sz w:val="22"/>
          <w:szCs w:val="22"/>
          <w:lang w:val="en-GB"/>
        </w:rPr>
      </w:pPr>
      <w:r w:rsidRPr="005B3A53">
        <w:rPr>
          <w:rFonts w:asciiTheme="minorHAnsi" w:hAnsiTheme="minorHAnsi"/>
          <w:bCs/>
          <w:sz w:val="22"/>
          <w:szCs w:val="22"/>
          <w:lang w:val="en-GB"/>
        </w:rPr>
        <w:t xml:space="preserve">John Starr, </w:t>
      </w:r>
      <w:r w:rsidRPr="005B3A53">
        <w:rPr>
          <w:rFonts w:asciiTheme="minorHAnsi" w:hAnsiTheme="minorHAnsi"/>
          <w:bCs/>
          <w:i/>
          <w:sz w:val="22"/>
          <w:szCs w:val="22"/>
          <w:lang w:val="en-GB"/>
        </w:rPr>
        <w:t xml:space="preserve">Continuing the Revolution: The Political Thought of Mao </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sidRPr="005B3A53">
        <w:rPr>
          <w:bCs/>
          <w:sz w:val="22"/>
          <w:szCs w:val="22"/>
          <w:lang w:val="en-GB"/>
        </w:rPr>
        <w:t xml:space="preserve">Andrew </w:t>
      </w:r>
      <w:proofErr w:type="spellStart"/>
      <w:r w:rsidRPr="005B3A53">
        <w:rPr>
          <w:bCs/>
          <w:sz w:val="22"/>
          <w:szCs w:val="22"/>
          <w:lang w:val="en-GB"/>
        </w:rPr>
        <w:t>Walder</w:t>
      </w:r>
      <w:proofErr w:type="spellEnd"/>
      <w:r w:rsidRPr="005B3A53">
        <w:rPr>
          <w:bCs/>
          <w:sz w:val="22"/>
          <w:szCs w:val="22"/>
          <w:lang w:val="en-GB"/>
        </w:rPr>
        <w:t>,</w:t>
      </w:r>
      <w:r w:rsidRPr="005B3A53">
        <w:rPr>
          <w:bCs/>
          <w:i/>
          <w:sz w:val="22"/>
          <w:szCs w:val="22"/>
          <w:lang w:val="en-GB"/>
        </w:rPr>
        <w:t xml:space="preserve"> China </w:t>
      </w:r>
      <w:proofErr w:type="gramStart"/>
      <w:r w:rsidRPr="005B3A53">
        <w:rPr>
          <w:bCs/>
          <w:i/>
          <w:sz w:val="22"/>
          <w:szCs w:val="22"/>
          <w:lang w:val="en-GB"/>
        </w:rPr>
        <w:t>Under</w:t>
      </w:r>
      <w:proofErr w:type="gramEnd"/>
      <w:r w:rsidRPr="005B3A53">
        <w:rPr>
          <w:bCs/>
          <w:i/>
          <w:sz w:val="22"/>
          <w:szCs w:val="22"/>
          <w:lang w:val="en-GB"/>
        </w:rPr>
        <w:t xml:space="preserve"> Mao: A Revolution Derailed </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xml:space="preserve">* Edward Friedman, Paul G. </w:t>
      </w:r>
      <w:proofErr w:type="spellStart"/>
      <w:r w:rsidRPr="005B3A53">
        <w:rPr>
          <w:rFonts w:asciiTheme="minorHAnsi" w:hAnsiTheme="minorHAnsi"/>
          <w:sz w:val="22"/>
          <w:szCs w:val="22"/>
        </w:rPr>
        <w:t>Pickowicz</w:t>
      </w:r>
      <w:proofErr w:type="spellEnd"/>
      <w:r w:rsidRPr="005B3A53">
        <w:rPr>
          <w:rFonts w:asciiTheme="minorHAnsi" w:hAnsiTheme="minorHAnsi"/>
          <w:sz w:val="22"/>
          <w:szCs w:val="22"/>
        </w:rPr>
        <w:t xml:space="preserve">, Mark Selden, </w:t>
      </w:r>
      <w:r w:rsidRPr="00B22A83">
        <w:rPr>
          <w:rFonts w:asciiTheme="minorHAnsi" w:hAnsiTheme="minorHAnsi"/>
          <w:i/>
          <w:sz w:val="22"/>
          <w:szCs w:val="22"/>
        </w:rPr>
        <w:t>Chinese Village, Socialist State</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r w:rsidRPr="005B3A53">
        <w:rPr>
          <w:rFonts w:asciiTheme="minorHAnsi" w:hAnsiTheme="minorHAnsi"/>
          <w:i/>
          <w:sz w:val="22"/>
          <w:szCs w:val="22"/>
        </w:rPr>
        <w:t>Revolution, Resistance, and Reform in Village China</w:t>
      </w:r>
    </w:p>
    <w:p w:rsidR="008F16AE" w:rsidRPr="005B3A53" w:rsidRDefault="008F16AE" w:rsidP="008F16AE">
      <w:pPr>
        <w:pStyle w:val="NormalWeb"/>
        <w:snapToGrid w:val="0"/>
        <w:spacing w:before="0" w:beforeAutospacing="0" w:after="0" w:afterAutospacing="0"/>
        <w:ind w:left="567" w:hanging="567"/>
        <w:rPr>
          <w:bCs/>
          <w:sz w:val="22"/>
          <w:szCs w:val="22"/>
          <w:lang w:val="en-GB"/>
        </w:rPr>
      </w:pPr>
      <w:r w:rsidRPr="005B3A53">
        <w:rPr>
          <w:rFonts w:asciiTheme="minorHAnsi" w:hAnsiTheme="minorHAnsi"/>
          <w:sz w:val="22"/>
          <w:szCs w:val="22"/>
        </w:rPr>
        <w:t xml:space="preserve">Vivienne </w:t>
      </w:r>
      <w:proofErr w:type="spellStart"/>
      <w:r w:rsidRPr="005B3A53">
        <w:rPr>
          <w:rFonts w:asciiTheme="minorHAnsi" w:hAnsiTheme="minorHAnsi"/>
          <w:sz w:val="22"/>
          <w:szCs w:val="22"/>
        </w:rPr>
        <w:t>Shue</w:t>
      </w:r>
      <w:proofErr w:type="spellEnd"/>
      <w:r w:rsidRPr="005B3A53">
        <w:rPr>
          <w:rFonts w:asciiTheme="minorHAnsi" w:hAnsiTheme="minorHAnsi"/>
          <w:sz w:val="22"/>
          <w:szCs w:val="22"/>
        </w:rPr>
        <w:t xml:space="preserve">,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Reach of the State: Sketches of the Chinese Body Politic</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sidRPr="005B3A53">
        <w:rPr>
          <w:bCs/>
          <w:sz w:val="22"/>
          <w:szCs w:val="22"/>
          <w:lang w:val="en-GB"/>
        </w:rPr>
        <w:t>Jeremy Brown and Matthew D. Johnson, eds.,</w:t>
      </w:r>
      <w:r w:rsidRPr="005B3A53">
        <w:rPr>
          <w:bCs/>
          <w:i/>
          <w:sz w:val="22"/>
          <w:szCs w:val="22"/>
          <w:lang w:val="en-GB"/>
        </w:rPr>
        <w:t xml:space="preserve"> Maoism at the Grassroots: Everyday Life in China’s Era of High Socialism</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sidRPr="005B3A53">
        <w:rPr>
          <w:bCs/>
          <w:sz w:val="22"/>
          <w:szCs w:val="22"/>
          <w:lang w:val="en-GB"/>
        </w:rPr>
        <w:t>Judith Shapiro,</w:t>
      </w:r>
      <w:r w:rsidRPr="005B3A53">
        <w:rPr>
          <w:bCs/>
          <w:i/>
          <w:sz w:val="22"/>
          <w:szCs w:val="22"/>
          <w:lang w:val="en-GB"/>
        </w:rPr>
        <w:t xml:space="preserve"> Mao’s War </w:t>
      </w:r>
      <w:proofErr w:type="gramStart"/>
      <w:r w:rsidRPr="005B3A53">
        <w:rPr>
          <w:bCs/>
          <w:i/>
          <w:sz w:val="22"/>
          <w:szCs w:val="22"/>
          <w:lang w:val="en-GB"/>
        </w:rPr>
        <w:t>Against</w:t>
      </w:r>
      <w:proofErr w:type="gramEnd"/>
      <w:r w:rsidRPr="005B3A53">
        <w:rPr>
          <w:bCs/>
          <w:i/>
          <w:sz w:val="22"/>
          <w:szCs w:val="22"/>
          <w:lang w:val="en-GB"/>
        </w:rPr>
        <w:t xml:space="preserve"> Nature: Politics and the Environment in Revolutionary China</w:t>
      </w:r>
    </w:p>
    <w:p w:rsidR="008F16AE" w:rsidRPr="005B3A53" w:rsidRDefault="008F16AE" w:rsidP="008F16AE">
      <w:pPr>
        <w:pStyle w:val="NoSpacing"/>
        <w:rPr>
          <w:rFonts w:cs="Arial"/>
        </w:rPr>
      </w:pPr>
      <w:r w:rsidRPr="005B3A53">
        <w:rPr>
          <w:bCs/>
        </w:rPr>
        <w:t>Jeremy Brown,</w:t>
      </w:r>
      <w:r w:rsidRPr="005B3A53">
        <w:rPr>
          <w:bCs/>
          <w:i/>
        </w:rPr>
        <w:t xml:space="preserve"> </w:t>
      </w:r>
      <w:r w:rsidRPr="005B3A53">
        <w:rPr>
          <w:rFonts w:cs="Arial"/>
          <w:i/>
        </w:rPr>
        <w:t xml:space="preserve">City versus Countryside in Mao’s China: Negotiating the </w:t>
      </w:r>
    </w:p>
    <w:p w:rsidR="008F16AE" w:rsidRPr="005B3A53" w:rsidRDefault="008F16AE" w:rsidP="008F16AE">
      <w:pPr>
        <w:pStyle w:val="NoSpacing"/>
        <w:rPr>
          <w:rFonts w:cs="Arial"/>
          <w:i/>
        </w:rPr>
      </w:pPr>
      <w:r w:rsidRPr="005B3A53">
        <w:rPr>
          <w:rFonts w:cs="Arial"/>
        </w:rPr>
        <w:t xml:space="preserve">Paul </w:t>
      </w:r>
      <w:proofErr w:type="spellStart"/>
      <w:r w:rsidRPr="005B3A53">
        <w:rPr>
          <w:rFonts w:cs="Arial"/>
        </w:rPr>
        <w:t>Pickowicz</w:t>
      </w:r>
      <w:proofErr w:type="spellEnd"/>
      <w:r w:rsidRPr="005B3A53">
        <w:rPr>
          <w:rFonts w:cs="Arial"/>
        </w:rPr>
        <w:t xml:space="preserve"> and Jeremy Brown, eds., </w:t>
      </w:r>
      <w:r w:rsidRPr="005B3A53">
        <w:rPr>
          <w:rFonts w:cs="Arial"/>
          <w:i/>
        </w:rPr>
        <w:t xml:space="preserve">Dilemmas of Victory: The Early Years of the People’s </w:t>
      </w:r>
      <w:r w:rsidRPr="005B3A53">
        <w:rPr>
          <w:rFonts w:cs="Arial"/>
          <w:i/>
        </w:rPr>
        <w:tab/>
        <w:t>Republic</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Xiaobo Lu and Elizabeth J. Perry</w:t>
      </w:r>
      <w:r w:rsidRPr="005B3A53">
        <w:rPr>
          <w:rFonts w:asciiTheme="minorHAnsi" w:hAnsiTheme="minorHAnsi"/>
          <w:i/>
          <w:sz w:val="22"/>
          <w:szCs w:val="22"/>
        </w:rPr>
        <w:t xml:space="preserve">, </w:t>
      </w:r>
      <w:proofErr w:type="spellStart"/>
      <w:r w:rsidRPr="005B3A53">
        <w:rPr>
          <w:rFonts w:asciiTheme="minorHAnsi" w:hAnsiTheme="minorHAnsi"/>
          <w:i/>
          <w:sz w:val="22"/>
          <w:szCs w:val="22"/>
        </w:rPr>
        <w:t>Danwei</w:t>
      </w:r>
      <w:proofErr w:type="spellEnd"/>
      <w:r w:rsidRPr="005B3A53">
        <w:rPr>
          <w:rFonts w:asciiTheme="minorHAnsi" w:hAnsiTheme="minorHAnsi"/>
          <w:i/>
          <w:sz w:val="22"/>
          <w:szCs w:val="22"/>
        </w:rPr>
        <w:t xml:space="preserve">: The Changing Chinese Workplace in Historical and Comparative Perspective </w:t>
      </w:r>
    </w:p>
    <w:p w:rsidR="008F16AE"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b/>
          <w:sz w:val="22"/>
          <w:szCs w:val="22"/>
        </w:rPr>
        <w:t xml:space="preserve"> </w:t>
      </w:r>
      <w:r w:rsidRPr="005B3A53">
        <w:rPr>
          <w:rFonts w:asciiTheme="minorHAnsi" w:hAnsiTheme="minorHAnsi"/>
          <w:sz w:val="22"/>
          <w:szCs w:val="22"/>
        </w:rPr>
        <w:t xml:space="preserve">Andrew G. </w:t>
      </w:r>
      <w:proofErr w:type="spellStart"/>
      <w:r w:rsidRPr="005B3A53">
        <w:rPr>
          <w:rFonts w:asciiTheme="minorHAnsi" w:hAnsiTheme="minorHAnsi"/>
          <w:sz w:val="22"/>
          <w:szCs w:val="22"/>
        </w:rPr>
        <w:t>Walder</w:t>
      </w:r>
      <w:proofErr w:type="spellEnd"/>
      <w:r w:rsidRPr="005B3A53">
        <w:rPr>
          <w:rFonts w:asciiTheme="minorHAnsi" w:hAnsiTheme="minorHAnsi"/>
          <w:sz w:val="22"/>
          <w:szCs w:val="22"/>
        </w:rPr>
        <w:t xml:space="preserve">, </w:t>
      </w:r>
      <w:r w:rsidRPr="005B3A53">
        <w:rPr>
          <w:rFonts w:asciiTheme="minorHAnsi" w:hAnsiTheme="minorHAnsi"/>
          <w:i/>
          <w:sz w:val="22"/>
          <w:szCs w:val="22"/>
        </w:rPr>
        <w:t xml:space="preserve">China </w:t>
      </w:r>
      <w:proofErr w:type="gramStart"/>
      <w:r w:rsidRPr="005B3A53">
        <w:rPr>
          <w:rFonts w:asciiTheme="minorHAnsi" w:hAnsiTheme="minorHAnsi"/>
          <w:i/>
          <w:sz w:val="22"/>
          <w:szCs w:val="22"/>
        </w:rPr>
        <w:t>Under</w:t>
      </w:r>
      <w:proofErr w:type="gramEnd"/>
      <w:r w:rsidRPr="005B3A53">
        <w:rPr>
          <w:rFonts w:asciiTheme="minorHAnsi" w:hAnsiTheme="minorHAnsi"/>
          <w:i/>
          <w:sz w:val="22"/>
          <w:szCs w:val="22"/>
        </w:rPr>
        <w:t xml:space="preserve"> Mao: A Revolution Derailed</w:t>
      </w:r>
    </w:p>
    <w:p w:rsidR="008F16AE" w:rsidRPr="00DF640A" w:rsidRDefault="008F16AE" w:rsidP="008F16AE">
      <w:pPr>
        <w:pStyle w:val="NormalWeb"/>
        <w:snapToGrid w:val="0"/>
        <w:spacing w:before="0" w:beforeAutospacing="0" w:after="0" w:afterAutospacing="0"/>
        <w:ind w:left="567" w:hanging="567"/>
        <w:rPr>
          <w:rFonts w:asciiTheme="minorHAnsi" w:hAnsiTheme="minorHAnsi"/>
          <w:i/>
          <w:color w:val="ED7D31" w:themeColor="accent2"/>
          <w:sz w:val="22"/>
          <w:szCs w:val="22"/>
        </w:rPr>
      </w:pPr>
      <w:r w:rsidRPr="00DF640A">
        <w:rPr>
          <w:rFonts w:asciiTheme="minorHAnsi" w:hAnsiTheme="minorHAnsi"/>
          <w:iCs/>
          <w:color w:val="ED7D31" w:themeColor="accent2"/>
          <w:sz w:val="22"/>
          <w:szCs w:val="22"/>
        </w:rPr>
        <w:t xml:space="preserve">Nicolai </w:t>
      </w:r>
      <w:proofErr w:type="spellStart"/>
      <w:r w:rsidRPr="00DF640A">
        <w:rPr>
          <w:rFonts w:asciiTheme="minorHAnsi" w:hAnsiTheme="minorHAnsi"/>
          <w:iCs/>
          <w:color w:val="ED7D31" w:themeColor="accent2"/>
          <w:sz w:val="22"/>
          <w:szCs w:val="22"/>
        </w:rPr>
        <w:t>Volland</w:t>
      </w:r>
      <w:proofErr w:type="spellEnd"/>
      <w:r w:rsidRPr="00DF640A">
        <w:rPr>
          <w:rFonts w:asciiTheme="minorHAnsi" w:hAnsiTheme="minorHAnsi"/>
          <w:iCs/>
          <w:color w:val="ED7D31" w:themeColor="accent2"/>
          <w:sz w:val="22"/>
          <w:szCs w:val="22"/>
        </w:rPr>
        <w:t>,</w:t>
      </w:r>
      <w:r w:rsidRPr="00DF640A">
        <w:rPr>
          <w:rFonts w:asciiTheme="minorHAnsi" w:hAnsiTheme="minorHAnsi"/>
          <w:color w:val="ED7D31" w:themeColor="accent2"/>
          <w:sz w:val="22"/>
          <w:szCs w:val="22"/>
        </w:rPr>
        <w:t xml:space="preserve"> </w:t>
      </w:r>
      <w:r>
        <w:rPr>
          <w:rFonts w:asciiTheme="minorHAnsi" w:hAnsiTheme="minorHAnsi"/>
          <w:i/>
          <w:color w:val="ED7D31" w:themeColor="accent2"/>
          <w:sz w:val="22"/>
          <w:szCs w:val="22"/>
        </w:rPr>
        <w:t>Socialist Cosmopolitanism: The Chinese Literary Universe, 1945-1965</w:t>
      </w: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4A</w:t>
      </w:r>
      <w:proofErr w:type="gramStart"/>
      <w:r w:rsidRPr="005B3A53">
        <w:rPr>
          <w:rFonts w:asciiTheme="minorHAnsi" w:hAnsiTheme="minorHAnsi"/>
          <w:b/>
          <w:sz w:val="22"/>
          <w:szCs w:val="22"/>
        </w:rPr>
        <w:t>.  From</w:t>
      </w:r>
      <w:proofErr w:type="gramEnd"/>
      <w:r w:rsidRPr="005B3A53">
        <w:rPr>
          <w:rFonts w:asciiTheme="minorHAnsi" w:hAnsiTheme="minorHAnsi"/>
          <w:b/>
          <w:sz w:val="22"/>
          <w:szCs w:val="22"/>
        </w:rPr>
        <w:t xml:space="preserve"> land reform to the Great Leap Forward, 1949-1961</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Franz </w:t>
      </w:r>
      <w:proofErr w:type="spellStart"/>
      <w:r w:rsidRPr="005B3A53">
        <w:rPr>
          <w:rFonts w:asciiTheme="minorHAnsi" w:hAnsiTheme="minorHAnsi"/>
          <w:sz w:val="22"/>
          <w:szCs w:val="22"/>
        </w:rPr>
        <w:t>Schurmann</w:t>
      </w:r>
      <w:proofErr w:type="spellEnd"/>
      <w:r w:rsidRPr="005B3A53">
        <w:rPr>
          <w:rFonts w:asciiTheme="minorHAnsi" w:hAnsiTheme="minorHAnsi"/>
          <w:sz w:val="22"/>
          <w:szCs w:val="22"/>
        </w:rPr>
        <w:t xml:space="preserve">, </w:t>
      </w:r>
      <w:r w:rsidRPr="005B3A53">
        <w:rPr>
          <w:rFonts w:asciiTheme="minorHAnsi" w:hAnsiTheme="minorHAnsi"/>
          <w:i/>
          <w:sz w:val="22"/>
          <w:szCs w:val="22"/>
        </w:rPr>
        <w:t>Ideology and Organization in Communist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William L. Parish and Martin King Whyte, </w:t>
      </w:r>
      <w:r w:rsidRPr="005B3A53">
        <w:rPr>
          <w:rFonts w:asciiTheme="minorHAnsi" w:hAnsiTheme="minorHAnsi"/>
          <w:i/>
          <w:sz w:val="22"/>
          <w:szCs w:val="22"/>
        </w:rPr>
        <w:t xml:space="preserve">Village and Family in Contemporary China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w:t>
      </w:r>
      <w:r w:rsidRPr="005B3A53">
        <w:rPr>
          <w:rFonts w:asciiTheme="minorHAnsi" w:hAnsiTheme="minorHAnsi"/>
          <w:i/>
          <w:sz w:val="22"/>
          <w:szCs w:val="22"/>
        </w:rPr>
        <w:t xml:space="preserve">Urban Life in Contemporary China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Richard C. Kraus,</w:t>
      </w:r>
      <w:r w:rsidRPr="005B3A53">
        <w:rPr>
          <w:rFonts w:asciiTheme="minorHAnsi" w:hAnsiTheme="minorHAnsi"/>
          <w:i/>
          <w:sz w:val="22"/>
          <w:szCs w:val="22"/>
        </w:rPr>
        <w:t xml:space="preserve"> Class Conflict in Chinese Socialism</w:t>
      </w:r>
    </w:p>
    <w:p w:rsidR="008F16AE" w:rsidRPr="005B3A53" w:rsidRDefault="008F16AE" w:rsidP="008F16AE">
      <w:pPr>
        <w:pStyle w:val="NormalWeb"/>
        <w:snapToGrid w:val="0"/>
        <w:spacing w:before="0" w:beforeAutospacing="0" w:after="0" w:afterAutospacing="0"/>
        <w:ind w:left="567" w:hanging="567"/>
        <w:rPr>
          <w:rFonts w:asciiTheme="minorHAnsi" w:hAnsiTheme="minorHAnsi"/>
          <w:bCs/>
          <w:i/>
          <w:sz w:val="22"/>
          <w:szCs w:val="22"/>
        </w:rPr>
      </w:pPr>
      <w:r w:rsidRPr="005B3A53">
        <w:rPr>
          <w:rFonts w:asciiTheme="minorHAnsi" w:hAnsiTheme="minorHAnsi"/>
          <w:bCs/>
          <w:sz w:val="22"/>
          <w:szCs w:val="22"/>
        </w:rPr>
        <w:t xml:space="preserve">Chang-tai Hung, </w:t>
      </w:r>
      <w:r w:rsidRPr="005B3A53">
        <w:rPr>
          <w:rFonts w:asciiTheme="minorHAnsi" w:hAnsiTheme="minorHAnsi"/>
          <w:bCs/>
          <w:i/>
          <w:sz w:val="22"/>
          <w:szCs w:val="22"/>
        </w:rPr>
        <w:t>Mao’s New World: Political Culture in the Early People’s Republic</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sidRPr="005B3A53">
        <w:rPr>
          <w:bCs/>
          <w:sz w:val="22"/>
          <w:szCs w:val="22"/>
          <w:lang w:val="en-GB"/>
        </w:rPr>
        <w:t xml:space="preserve">Frank </w:t>
      </w:r>
      <w:proofErr w:type="spellStart"/>
      <w:r w:rsidRPr="005B3A53">
        <w:rPr>
          <w:bCs/>
          <w:sz w:val="22"/>
          <w:szCs w:val="22"/>
          <w:lang w:val="en-GB"/>
        </w:rPr>
        <w:t>Dikötter</w:t>
      </w:r>
      <w:proofErr w:type="spellEnd"/>
      <w:r w:rsidRPr="005B3A53">
        <w:rPr>
          <w:bCs/>
          <w:sz w:val="22"/>
          <w:szCs w:val="22"/>
          <w:lang w:val="en-GB"/>
        </w:rPr>
        <w:t>,</w:t>
      </w:r>
      <w:r w:rsidRPr="005B3A53">
        <w:rPr>
          <w:bCs/>
          <w:i/>
          <w:sz w:val="22"/>
          <w:szCs w:val="22"/>
          <w:lang w:val="en-GB"/>
        </w:rPr>
        <w:t xml:space="preserve"> </w:t>
      </w:r>
      <w:proofErr w:type="gramStart"/>
      <w:r w:rsidRPr="005B3A53">
        <w:rPr>
          <w:bCs/>
          <w:i/>
          <w:sz w:val="22"/>
          <w:szCs w:val="22"/>
          <w:lang w:val="en-GB"/>
        </w:rPr>
        <w:t>The</w:t>
      </w:r>
      <w:proofErr w:type="gramEnd"/>
      <w:r w:rsidRPr="005B3A53">
        <w:rPr>
          <w:bCs/>
          <w:i/>
          <w:sz w:val="22"/>
          <w:szCs w:val="22"/>
          <w:lang w:val="en-GB"/>
        </w:rPr>
        <w:t xml:space="preserve"> Tragedy of Liberation: A History of the Chinese Revolution, 1945-1957.</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Pr>
          <w:bCs/>
          <w:sz w:val="22"/>
          <w:szCs w:val="22"/>
          <w:lang w:val="en-GB"/>
        </w:rPr>
        <w:t xml:space="preserve">-----, </w:t>
      </w:r>
      <w:r w:rsidRPr="005B3A53">
        <w:rPr>
          <w:bCs/>
          <w:i/>
          <w:sz w:val="22"/>
          <w:szCs w:val="22"/>
          <w:lang w:val="en-GB"/>
        </w:rPr>
        <w:t xml:space="preserve">Mao’s Great Famine: The History of China’s Most Devastating Catastrophe, 1958-62 </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sidRPr="005B3A53">
        <w:rPr>
          <w:bCs/>
          <w:sz w:val="22"/>
          <w:szCs w:val="22"/>
          <w:lang w:val="en-GB"/>
        </w:rPr>
        <w:t xml:space="preserve">Yang </w:t>
      </w:r>
      <w:proofErr w:type="spellStart"/>
      <w:r w:rsidRPr="005B3A53">
        <w:rPr>
          <w:bCs/>
          <w:sz w:val="22"/>
          <w:szCs w:val="22"/>
          <w:lang w:val="en-GB"/>
        </w:rPr>
        <w:t>Jisheng</w:t>
      </w:r>
      <w:proofErr w:type="spellEnd"/>
      <w:r w:rsidRPr="005B3A53">
        <w:rPr>
          <w:bCs/>
          <w:sz w:val="22"/>
          <w:szCs w:val="22"/>
          <w:lang w:val="en-GB"/>
        </w:rPr>
        <w:t>,</w:t>
      </w:r>
      <w:r w:rsidRPr="005B3A53">
        <w:rPr>
          <w:bCs/>
          <w:i/>
          <w:sz w:val="22"/>
          <w:szCs w:val="22"/>
          <w:lang w:val="en-GB"/>
        </w:rPr>
        <w:t xml:space="preserve"> Tombstone: The Untold Story of Mao’s Great Famine</w:t>
      </w:r>
    </w:p>
    <w:p w:rsidR="008F16AE" w:rsidRPr="005B3A53" w:rsidRDefault="008F16AE" w:rsidP="008F16AE">
      <w:pPr>
        <w:pStyle w:val="NormalWeb"/>
        <w:snapToGrid w:val="0"/>
        <w:spacing w:before="0" w:beforeAutospacing="0" w:after="0" w:afterAutospacing="0"/>
        <w:ind w:left="567" w:hanging="567"/>
        <w:rPr>
          <w:bCs/>
          <w:sz w:val="22"/>
          <w:szCs w:val="22"/>
          <w:lang w:val="en-GB"/>
        </w:rPr>
      </w:pPr>
      <w:r w:rsidRPr="005B3A53">
        <w:rPr>
          <w:bCs/>
          <w:sz w:val="22"/>
          <w:szCs w:val="22"/>
          <w:lang w:val="en-GB"/>
        </w:rPr>
        <w:t xml:space="preserve">Felix </w:t>
      </w:r>
      <w:proofErr w:type="spellStart"/>
      <w:r w:rsidRPr="005B3A53">
        <w:rPr>
          <w:bCs/>
          <w:sz w:val="22"/>
          <w:szCs w:val="22"/>
          <w:lang w:val="en-GB"/>
        </w:rPr>
        <w:t>Wemheuer</w:t>
      </w:r>
      <w:proofErr w:type="spellEnd"/>
      <w:r w:rsidRPr="005B3A53">
        <w:rPr>
          <w:bCs/>
          <w:sz w:val="22"/>
          <w:szCs w:val="22"/>
          <w:lang w:val="en-GB"/>
        </w:rPr>
        <w:t xml:space="preserve"> and Kimberly </w:t>
      </w:r>
      <w:proofErr w:type="spellStart"/>
      <w:proofErr w:type="gramStart"/>
      <w:r w:rsidRPr="005B3A53">
        <w:rPr>
          <w:bCs/>
          <w:sz w:val="22"/>
          <w:szCs w:val="22"/>
          <w:lang w:val="en-GB"/>
        </w:rPr>
        <w:t>Ens</w:t>
      </w:r>
      <w:proofErr w:type="spellEnd"/>
      <w:proofErr w:type="gramEnd"/>
      <w:r w:rsidRPr="005B3A53">
        <w:rPr>
          <w:bCs/>
          <w:sz w:val="22"/>
          <w:szCs w:val="22"/>
          <w:lang w:val="en-GB"/>
        </w:rPr>
        <w:t xml:space="preserve"> Manning,</w:t>
      </w:r>
      <w:r w:rsidRPr="005B3A53">
        <w:rPr>
          <w:bCs/>
          <w:i/>
          <w:sz w:val="22"/>
          <w:szCs w:val="22"/>
          <w:lang w:val="en-GB"/>
        </w:rPr>
        <w:t xml:space="preserve"> Eating Bitterness: New Perspectives on China’s </w:t>
      </w:r>
      <w:r w:rsidRPr="005B3A53">
        <w:rPr>
          <w:bCs/>
          <w:sz w:val="22"/>
          <w:szCs w:val="22"/>
          <w:lang w:val="en-GB"/>
        </w:rPr>
        <w:t>Great Leap Forward and Famine</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sidRPr="005B3A53">
        <w:rPr>
          <w:bCs/>
          <w:sz w:val="22"/>
          <w:szCs w:val="22"/>
          <w:lang w:val="en-GB"/>
        </w:rPr>
        <w:t xml:space="preserve">Felix </w:t>
      </w:r>
      <w:proofErr w:type="spellStart"/>
      <w:r w:rsidRPr="005B3A53">
        <w:rPr>
          <w:bCs/>
          <w:sz w:val="22"/>
          <w:szCs w:val="22"/>
          <w:lang w:val="en-GB"/>
        </w:rPr>
        <w:t>Wemheuer</w:t>
      </w:r>
      <w:proofErr w:type="spellEnd"/>
      <w:r w:rsidRPr="005B3A53">
        <w:rPr>
          <w:bCs/>
          <w:sz w:val="22"/>
          <w:szCs w:val="22"/>
          <w:lang w:val="en-GB"/>
        </w:rPr>
        <w:t>,</w:t>
      </w:r>
      <w:r w:rsidRPr="005B3A53">
        <w:rPr>
          <w:bCs/>
          <w:i/>
          <w:sz w:val="22"/>
          <w:szCs w:val="22"/>
          <w:lang w:val="en-GB"/>
        </w:rPr>
        <w:t xml:space="preserve"> Famine Politics in Maoist China and the Soviet </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sidRPr="005B3A53">
        <w:rPr>
          <w:bCs/>
          <w:sz w:val="22"/>
          <w:szCs w:val="22"/>
          <w:lang w:val="en-GB"/>
        </w:rPr>
        <w:t xml:space="preserve">Ralph A. </w:t>
      </w:r>
      <w:proofErr w:type="spellStart"/>
      <w:r w:rsidRPr="005B3A53">
        <w:rPr>
          <w:bCs/>
          <w:sz w:val="22"/>
          <w:szCs w:val="22"/>
          <w:lang w:val="en-GB"/>
        </w:rPr>
        <w:t>Thaxton</w:t>
      </w:r>
      <w:proofErr w:type="spellEnd"/>
      <w:r w:rsidRPr="005B3A53">
        <w:rPr>
          <w:bCs/>
          <w:sz w:val="22"/>
          <w:szCs w:val="22"/>
          <w:lang w:val="en-GB"/>
        </w:rPr>
        <w:t>,</w:t>
      </w:r>
      <w:r w:rsidRPr="005B3A53">
        <w:rPr>
          <w:bCs/>
          <w:i/>
          <w:sz w:val="22"/>
          <w:szCs w:val="22"/>
          <w:lang w:val="en-GB"/>
        </w:rPr>
        <w:t xml:space="preserve"> Catastrophe and Contention in Rural China: Mao’s Great Leap Forward Famine and the Origins of Righteous Resistance in Da </w:t>
      </w:r>
      <w:proofErr w:type="spellStart"/>
      <w:proofErr w:type="gramStart"/>
      <w:r w:rsidRPr="005B3A53">
        <w:rPr>
          <w:bCs/>
          <w:i/>
          <w:sz w:val="22"/>
          <w:szCs w:val="22"/>
          <w:lang w:val="en-GB"/>
        </w:rPr>
        <w:t>Fo</w:t>
      </w:r>
      <w:proofErr w:type="spellEnd"/>
      <w:proofErr w:type="gramEnd"/>
      <w:r w:rsidRPr="005B3A53">
        <w:rPr>
          <w:bCs/>
          <w:i/>
          <w:sz w:val="22"/>
          <w:szCs w:val="22"/>
          <w:lang w:val="en-GB"/>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bCs/>
          <w: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4B</w:t>
      </w:r>
      <w:proofErr w:type="gramStart"/>
      <w:r w:rsidRPr="005B3A53">
        <w:rPr>
          <w:rFonts w:asciiTheme="minorHAnsi" w:hAnsiTheme="minorHAnsi"/>
          <w:b/>
          <w:sz w:val="22"/>
          <w:szCs w:val="22"/>
        </w:rPr>
        <w:t>.  The</w:t>
      </w:r>
      <w:proofErr w:type="gramEnd"/>
      <w:r w:rsidRPr="005B3A53">
        <w:rPr>
          <w:rFonts w:asciiTheme="minorHAnsi" w:hAnsiTheme="minorHAnsi"/>
          <w:b/>
          <w:sz w:val="22"/>
          <w:szCs w:val="22"/>
        </w:rPr>
        <w:t xml:space="preserve"> Cultural Revolution (1961-1976)</w:t>
      </w:r>
    </w:p>
    <w:p w:rsidR="008F16AE" w:rsidRPr="005B3A53" w:rsidRDefault="008F16AE" w:rsidP="008F16AE">
      <w:pPr>
        <w:pStyle w:val="NormalWeb"/>
        <w:snapToGrid w:val="0"/>
        <w:spacing w:before="0" w:beforeAutospacing="0" w:after="0" w:afterAutospacing="0"/>
        <w:ind w:left="567" w:hanging="567"/>
        <w:rPr>
          <w:rFonts w:asciiTheme="minorHAnsi" w:hAnsiTheme="minorHAnsi"/>
          <w:bCs/>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Cs/>
          <w:sz w:val="22"/>
          <w:szCs w:val="22"/>
        </w:rPr>
      </w:pPr>
      <w:r w:rsidRPr="005B3A53">
        <w:rPr>
          <w:rFonts w:asciiTheme="minorHAnsi" w:hAnsiTheme="minorHAnsi"/>
          <w:bCs/>
          <w:sz w:val="22"/>
          <w:szCs w:val="22"/>
        </w:rPr>
        <w:t xml:space="preserve">(Numerous memoirs of the Cultural Revolution </w:t>
      </w:r>
      <w:proofErr w:type="gramStart"/>
      <w:r w:rsidRPr="005B3A53">
        <w:rPr>
          <w:rFonts w:asciiTheme="minorHAnsi" w:hAnsiTheme="minorHAnsi"/>
          <w:bCs/>
          <w:sz w:val="22"/>
          <w:szCs w:val="22"/>
        </w:rPr>
        <w:t>have been written and published in English</w:t>
      </w:r>
      <w:proofErr w:type="gramEnd"/>
      <w:r>
        <w:rPr>
          <w:rFonts w:asciiTheme="minorHAnsi" w:hAnsiTheme="minorHAnsi"/>
          <w:bCs/>
          <w:sz w:val="22"/>
          <w:szCs w:val="22"/>
        </w:rPr>
        <w:t xml:space="preserve">.  I </w:t>
      </w:r>
      <w:proofErr w:type="gramStart"/>
      <w:r>
        <w:rPr>
          <w:rFonts w:asciiTheme="minorHAnsi" w:hAnsiTheme="minorHAnsi"/>
          <w:bCs/>
          <w:sz w:val="22"/>
          <w:szCs w:val="22"/>
        </w:rPr>
        <w:t>won’t</w:t>
      </w:r>
      <w:proofErr w:type="gramEnd"/>
      <w:r>
        <w:rPr>
          <w:rFonts w:asciiTheme="minorHAnsi" w:hAnsiTheme="minorHAnsi"/>
          <w:bCs/>
          <w:sz w:val="22"/>
          <w:szCs w:val="22"/>
        </w:rPr>
        <w:t xml:space="preserve"> list them </w:t>
      </w:r>
      <w:r w:rsidRPr="005B3A53">
        <w:rPr>
          <w:rFonts w:asciiTheme="minorHAnsi" w:hAnsiTheme="minorHAnsi"/>
          <w:bCs/>
          <w:sz w:val="22"/>
          <w:szCs w:val="22"/>
        </w:rPr>
        <w:t>here</w:t>
      </w:r>
      <w:r>
        <w:rPr>
          <w:rFonts w:asciiTheme="minorHAnsi" w:hAnsiTheme="minorHAnsi"/>
          <w:bCs/>
          <w:sz w:val="22"/>
          <w:szCs w:val="22"/>
        </w:rPr>
        <w:t xml:space="preserve"> except for the best one: Rae Yang, </w:t>
      </w:r>
      <w:r w:rsidRPr="00A66970">
        <w:rPr>
          <w:rFonts w:asciiTheme="minorHAnsi" w:hAnsiTheme="minorHAnsi"/>
          <w:bCs/>
          <w:i/>
          <w:sz w:val="22"/>
          <w:szCs w:val="22"/>
        </w:rPr>
        <w:t>Spider Eaters</w:t>
      </w:r>
      <w:r w:rsidRPr="005B3A53">
        <w:rPr>
          <w:rFonts w:asciiTheme="minorHAnsi" w:hAnsiTheme="minorHAnsi"/>
          <w:bCs/>
          <w:sz w:val="22"/>
          <w:szCs w:val="22"/>
        </w:rPr>
        <w:t>)</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bCs/>
          <w:sz w:val="22"/>
          <w:szCs w:val="22"/>
        </w:rPr>
        <w:t xml:space="preserve">Joseph W. </w:t>
      </w:r>
      <w:proofErr w:type="spellStart"/>
      <w:r w:rsidRPr="005B3A53">
        <w:rPr>
          <w:rFonts w:asciiTheme="minorHAnsi" w:hAnsiTheme="minorHAnsi"/>
          <w:bCs/>
          <w:sz w:val="22"/>
          <w:szCs w:val="22"/>
        </w:rPr>
        <w:t>Esherick</w:t>
      </w:r>
      <w:proofErr w:type="spellEnd"/>
      <w:r w:rsidRPr="005B3A53">
        <w:rPr>
          <w:rFonts w:asciiTheme="minorHAnsi" w:hAnsiTheme="minorHAnsi"/>
          <w:bCs/>
          <w:sz w:val="22"/>
          <w:szCs w:val="22"/>
        </w:rPr>
        <w:t xml:space="preserve"> et al., eds., </w:t>
      </w:r>
      <w:proofErr w:type="gramStart"/>
      <w:r w:rsidRPr="005B3A53">
        <w:rPr>
          <w:rFonts w:asciiTheme="minorHAnsi" w:hAnsiTheme="minorHAnsi"/>
          <w:bCs/>
          <w:i/>
          <w:sz w:val="22"/>
          <w:szCs w:val="22"/>
        </w:rPr>
        <w:t>The</w:t>
      </w:r>
      <w:proofErr w:type="gramEnd"/>
      <w:r w:rsidRPr="005B3A53">
        <w:rPr>
          <w:rFonts w:asciiTheme="minorHAnsi" w:hAnsiTheme="minorHAnsi"/>
          <w:bCs/>
          <w:i/>
          <w:sz w:val="22"/>
          <w:szCs w:val="22"/>
        </w:rPr>
        <w:t xml:space="preserve"> Chinese Cultural Revolution as History</w:t>
      </w:r>
      <w:r w:rsidRPr="005B3A53">
        <w:rPr>
          <w:rFonts w:asciiTheme="minorHAnsi" w:hAnsiTheme="minorHAnsi"/>
          <w:b/>
          <w:bCs/>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Jeremy Brown and Matthew D. Johnson, eds., </w:t>
      </w:r>
      <w:r w:rsidRPr="005B3A53">
        <w:rPr>
          <w:rFonts w:asciiTheme="minorHAnsi" w:hAnsiTheme="minorHAnsi"/>
          <w:i/>
          <w:sz w:val="22"/>
          <w:szCs w:val="22"/>
        </w:rPr>
        <w:t>Maoism at the Grassroots</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Elizabeth J. Perry and Li </w:t>
      </w:r>
      <w:proofErr w:type="spellStart"/>
      <w:r w:rsidRPr="005B3A53">
        <w:rPr>
          <w:rFonts w:asciiTheme="minorHAnsi" w:hAnsiTheme="minorHAnsi"/>
          <w:sz w:val="22"/>
          <w:szCs w:val="22"/>
        </w:rPr>
        <w:t>Xun</w:t>
      </w:r>
      <w:proofErr w:type="spellEnd"/>
      <w:r w:rsidRPr="005B3A53">
        <w:rPr>
          <w:rFonts w:asciiTheme="minorHAnsi" w:hAnsiTheme="minorHAnsi"/>
          <w:sz w:val="22"/>
          <w:szCs w:val="22"/>
        </w:rPr>
        <w:t>,</w:t>
      </w:r>
      <w:r w:rsidRPr="005B3A53">
        <w:rPr>
          <w:rFonts w:asciiTheme="minorHAnsi" w:hAnsiTheme="minorHAnsi"/>
          <w:i/>
          <w:sz w:val="22"/>
          <w:szCs w:val="22"/>
        </w:rPr>
        <w:t xml:space="preserve"> Proletarian Power: Shanghai in the Cultural Revolution</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roofErr w:type="spellStart"/>
      <w:r w:rsidRPr="005B3A53">
        <w:rPr>
          <w:rFonts w:asciiTheme="minorHAnsi" w:hAnsiTheme="minorHAnsi"/>
          <w:sz w:val="22"/>
          <w:szCs w:val="22"/>
        </w:rPr>
        <w:t>Chunjuan</w:t>
      </w:r>
      <w:proofErr w:type="spellEnd"/>
      <w:r w:rsidRPr="005B3A53">
        <w:rPr>
          <w:rFonts w:asciiTheme="minorHAnsi" w:hAnsiTheme="minorHAnsi"/>
          <w:sz w:val="22"/>
          <w:szCs w:val="22"/>
        </w:rPr>
        <w:t xml:space="preserve"> Nancy Wei and Darryl E. Brock, eds., </w:t>
      </w:r>
      <w:r w:rsidRPr="005B3A53">
        <w:rPr>
          <w:rFonts w:asciiTheme="minorHAnsi" w:hAnsiTheme="minorHAnsi"/>
          <w:i/>
          <w:sz w:val="22"/>
          <w:szCs w:val="22"/>
        </w:rPr>
        <w:t>Mr. Science and Chairman Mao’s Cultural Revolution</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Frederick </w:t>
      </w:r>
      <w:proofErr w:type="spellStart"/>
      <w:r w:rsidRPr="005B3A53">
        <w:rPr>
          <w:rFonts w:asciiTheme="minorHAnsi" w:hAnsiTheme="minorHAnsi"/>
          <w:sz w:val="22"/>
          <w:szCs w:val="22"/>
        </w:rPr>
        <w:t>Wakeman</w:t>
      </w:r>
      <w:proofErr w:type="spellEnd"/>
      <w:r w:rsidRPr="005B3A53">
        <w:rPr>
          <w:rFonts w:asciiTheme="minorHAnsi" w:hAnsiTheme="minorHAnsi"/>
          <w:sz w:val="22"/>
          <w:szCs w:val="22"/>
        </w:rPr>
        <w:t xml:space="preserve"> Jr.</w:t>
      </w:r>
      <w:proofErr w:type="gramStart"/>
      <w:r w:rsidRPr="005B3A53">
        <w:rPr>
          <w:rFonts w:asciiTheme="minorHAnsi" w:hAnsiTheme="minorHAnsi"/>
          <w:sz w:val="22"/>
          <w:szCs w:val="22"/>
        </w:rPr>
        <w:t>,</w:t>
      </w:r>
      <w:r w:rsidRPr="005B3A53">
        <w:rPr>
          <w:rFonts w:asciiTheme="minorHAnsi" w:hAnsiTheme="minorHAnsi"/>
          <w:sz w:val="22"/>
          <w:szCs w:val="22"/>
        </w:rPr>
        <w:softHyphen/>
      </w:r>
      <w:proofErr w:type="gramEnd"/>
      <w:r w:rsidRPr="005B3A53">
        <w:rPr>
          <w:rFonts w:asciiTheme="minorHAnsi" w:hAnsiTheme="minorHAnsi"/>
          <w:i/>
          <w:sz w:val="22"/>
          <w:szCs w:val="22"/>
        </w:rPr>
        <w:t xml:space="preserve"> </w:t>
      </w:r>
      <w:r w:rsidRPr="005B3A53">
        <w:rPr>
          <w:rFonts w:asciiTheme="minorHAnsi" w:hAnsiTheme="minorHAnsi"/>
          <w:i/>
          <w:iCs/>
          <w:sz w:val="22"/>
          <w:szCs w:val="22"/>
        </w:rPr>
        <w:t xml:space="preserve">History and Will: Philosophical Perspectives of Mao </w:t>
      </w:r>
      <w:proofErr w:type="spellStart"/>
      <w:r w:rsidRPr="005B3A53">
        <w:rPr>
          <w:rFonts w:asciiTheme="minorHAnsi" w:hAnsiTheme="minorHAnsi"/>
          <w:i/>
          <w:iCs/>
          <w:sz w:val="22"/>
          <w:szCs w:val="22"/>
        </w:rPr>
        <w:t>Tse-tung’s</w:t>
      </w:r>
      <w:proofErr w:type="spellEnd"/>
      <w:r w:rsidRPr="005B3A53">
        <w:rPr>
          <w:rFonts w:asciiTheme="minorHAnsi" w:hAnsiTheme="minorHAnsi"/>
          <w:i/>
          <w:iCs/>
          <w:sz w:val="22"/>
          <w:szCs w:val="22"/>
        </w:rPr>
        <w:t xml:space="preserve"> Thought</w:t>
      </w:r>
      <w:r w:rsidRPr="005B3A53">
        <w:rPr>
          <w:rFonts w:asciiTheme="minorHAnsi" w:hAnsiTheme="minorHAnsi"/>
          <w: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lang w:val="en-GB"/>
        </w:rPr>
        <w:t xml:space="preserve">Barbara, </w:t>
      </w:r>
      <w:proofErr w:type="spellStart"/>
      <w:r w:rsidRPr="005B3A53">
        <w:rPr>
          <w:rFonts w:asciiTheme="minorHAnsi" w:hAnsiTheme="minorHAnsi"/>
          <w:sz w:val="22"/>
          <w:szCs w:val="22"/>
          <w:lang w:val="en-GB"/>
        </w:rPr>
        <w:t>Mittler</w:t>
      </w:r>
      <w:proofErr w:type="spellEnd"/>
      <w:r w:rsidRPr="005B3A53">
        <w:rPr>
          <w:rFonts w:asciiTheme="minorHAnsi" w:hAnsiTheme="minorHAnsi"/>
          <w:sz w:val="22"/>
          <w:szCs w:val="22"/>
          <w:lang w:val="en-GB"/>
        </w:rPr>
        <w:t xml:space="preserve"> </w:t>
      </w:r>
      <w:r w:rsidRPr="005B3A53">
        <w:rPr>
          <w:rFonts w:asciiTheme="minorHAnsi" w:hAnsiTheme="minorHAnsi"/>
          <w:i/>
          <w:sz w:val="22"/>
          <w:szCs w:val="22"/>
          <w:lang w:val="en-GB"/>
        </w:rPr>
        <w:t>A Continuous Revolution: Making Sense of Cultural Revolution Culture</w:t>
      </w:r>
    </w:p>
    <w:p w:rsidR="008F16AE" w:rsidRPr="005B3A53" w:rsidRDefault="008F16AE" w:rsidP="008F16AE">
      <w:pPr>
        <w:rPr>
          <w:i/>
        </w:rPr>
      </w:pPr>
      <w:r w:rsidRPr="005B3A53">
        <w:t xml:space="preserve">Xiang </w:t>
      </w:r>
      <w:proofErr w:type="gramStart"/>
      <w:r w:rsidRPr="005B3A53">
        <w:t>Cai</w:t>
      </w:r>
      <w:proofErr w:type="gramEnd"/>
      <w:r w:rsidRPr="005B3A53">
        <w:t xml:space="preserve">, </w:t>
      </w:r>
      <w:r w:rsidRPr="005B3A53">
        <w:rPr>
          <w:i/>
        </w:rPr>
        <w:t>Revolution and Its Narratives</w:t>
      </w:r>
    </w:p>
    <w:p w:rsidR="008F16AE" w:rsidRPr="005B3A53" w:rsidRDefault="008F16AE" w:rsidP="008F16AE">
      <w:pPr>
        <w:rPr>
          <w:rFonts w:eastAsia="Times New Roman" w:cs="Times New Roman"/>
          <w:i/>
          <w:lang w:eastAsia="zh-TW"/>
        </w:rPr>
      </w:pPr>
      <w:r w:rsidRPr="005B3A53">
        <w:rPr>
          <w:rFonts w:eastAsia="Times New Roman" w:cs="Times New Roman"/>
          <w:lang w:eastAsia="zh-TW"/>
        </w:rPr>
        <w:t xml:space="preserve">Roderick </w:t>
      </w:r>
      <w:proofErr w:type="spellStart"/>
      <w:r w:rsidRPr="005B3A53">
        <w:rPr>
          <w:rFonts w:eastAsia="Times New Roman" w:cs="Times New Roman"/>
          <w:lang w:eastAsia="zh-TW"/>
        </w:rPr>
        <w:t>MacFarquhar</w:t>
      </w:r>
      <w:proofErr w:type="spellEnd"/>
      <w:r w:rsidRPr="005B3A53">
        <w:rPr>
          <w:rFonts w:eastAsia="Times New Roman" w:cs="Times New Roman"/>
          <w:lang w:eastAsia="zh-TW"/>
        </w:rPr>
        <w:t xml:space="preserve"> and Michael </w:t>
      </w:r>
      <w:proofErr w:type="spellStart"/>
      <w:r w:rsidRPr="005B3A53">
        <w:rPr>
          <w:rFonts w:eastAsia="Times New Roman" w:cs="Times New Roman"/>
          <w:lang w:eastAsia="zh-TW"/>
        </w:rPr>
        <w:t>Schoenhals</w:t>
      </w:r>
      <w:proofErr w:type="spellEnd"/>
      <w:r w:rsidRPr="005B3A53">
        <w:rPr>
          <w:rFonts w:eastAsia="Times New Roman" w:cs="Times New Roman"/>
          <w:i/>
          <w:lang w:eastAsia="zh-TW"/>
        </w:rPr>
        <w:t>, Mao’s Last Revolution</w:t>
      </w:r>
    </w:p>
    <w:p w:rsidR="008F16AE" w:rsidRPr="005B3A53" w:rsidRDefault="008F16AE" w:rsidP="008F16AE">
      <w:pPr>
        <w:rPr>
          <w:rFonts w:eastAsia="Times New Roman" w:cs="Times New Roman"/>
          <w:i/>
          <w:lang w:eastAsia="zh-TW"/>
        </w:rPr>
      </w:pPr>
      <w:r w:rsidRPr="005B3A53">
        <w:rPr>
          <w:rFonts w:cs="Arial"/>
        </w:rPr>
        <w:t xml:space="preserve">Roderick </w:t>
      </w:r>
      <w:proofErr w:type="spellStart"/>
      <w:r w:rsidRPr="005B3A53">
        <w:rPr>
          <w:rFonts w:cs="Arial"/>
        </w:rPr>
        <w:t>MacFarquhar</w:t>
      </w:r>
      <w:proofErr w:type="spellEnd"/>
      <w:r w:rsidRPr="005B3A53">
        <w:rPr>
          <w:rFonts w:cs="Arial"/>
        </w:rPr>
        <w:t xml:space="preserve">, </w:t>
      </w:r>
      <w:proofErr w:type="gramStart"/>
      <w:r w:rsidRPr="005B3A53">
        <w:rPr>
          <w:rFonts w:cs="Arial"/>
          <w:i/>
        </w:rPr>
        <w:t>The</w:t>
      </w:r>
      <w:proofErr w:type="gramEnd"/>
      <w:r w:rsidRPr="005B3A53">
        <w:rPr>
          <w:rFonts w:cs="Arial"/>
          <w:i/>
        </w:rPr>
        <w:t xml:space="preserve"> Origins of the Cultural Revolution</w:t>
      </w:r>
    </w:p>
    <w:p w:rsidR="008F16AE" w:rsidRPr="005B3A53" w:rsidRDefault="008F16AE" w:rsidP="008F16AE">
      <w:pPr>
        <w:rPr>
          <w:rFonts w:cs="Arial"/>
          <w:i/>
        </w:rPr>
      </w:pPr>
      <w:r w:rsidRPr="005B3A53">
        <w:rPr>
          <w:rFonts w:cs="Arial"/>
        </w:rPr>
        <w:t xml:space="preserve">Lynn T. White III, </w:t>
      </w:r>
      <w:r>
        <w:rPr>
          <w:rFonts w:cs="Arial"/>
          <w:i/>
        </w:rPr>
        <w:t>Politic</w:t>
      </w:r>
      <w:r w:rsidRPr="005B3A53">
        <w:rPr>
          <w:rFonts w:cs="Arial"/>
          <w:i/>
        </w:rPr>
        <w:t xml:space="preserve">s of Chaos: The Organizational Causes of Violence in </w:t>
      </w:r>
      <w:proofErr w:type="gramStart"/>
      <w:r w:rsidRPr="005B3A53">
        <w:rPr>
          <w:rFonts w:cs="Arial"/>
          <w:i/>
        </w:rPr>
        <w:t>China’s</w:t>
      </w:r>
      <w:proofErr w:type="gramEnd"/>
      <w:r w:rsidRPr="005B3A53">
        <w:rPr>
          <w:rFonts w:cs="Arial"/>
          <w:i/>
        </w:rPr>
        <w:t xml:space="preserve"> </w:t>
      </w:r>
    </w:p>
    <w:p w:rsidR="008F16AE" w:rsidRPr="005B3A53" w:rsidRDefault="008F16AE" w:rsidP="008F16AE">
      <w:pPr>
        <w:rPr>
          <w:rFonts w:eastAsia="Times New Roman" w:cs="Times New Roman"/>
          <w:i/>
          <w:lang w:val="en-GB" w:eastAsia="zh-TW"/>
        </w:rPr>
      </w:pPr>
      <w:r w:rsidRPr="005B3A53">
        <w:rPr>
          <w:rFonts w:cs="Arial"/>
          <w:i/>
        </w:rPr>
        <w:tab/>
        <w:t>Cultural Revolution</w:t>
      </w:r>
    </w:p>
    <w:p w:rsidR="008F16AE" w:rsidRPr="005B3A53" w:rsidRDefault="008F16AE" w:rsidP="008F16AE">
      <w:pPr>
        <w:rPr>
          <w:rFonts w:eastAsia="Times New Roman" w:cs="Times New Roman"/>
          <w:i/>
          <w:lang w:val="en-GB" w:eastAsia="zh-TW"/>
        </w:rPr>
      </w:pPr>
      <w:proofErr w:type="spellStart"/>
      <w:r w:rsidRPr="005B3A53">
        <w:rPr>
          <w:rFonts w:eastAsia="Times New Roman" w:cs="Times New Roman"/>
          <w:lang w:val="en-GB" w:eastAsia="zh-TW"/>
        </w:rPr>
        <w:t>Woei</w:t>
      </w:r>
      <w:proofErr w:type="spellEnd"/>
      <w:r w:rsidRPr="005B3A53">
        <w:rPr>
          <w:rFonts w:eastAsia="Times New Roman" w:cs="Times New Roman"/>
          <w:lang w:val="en-GB" w:eastAsia="zh-TW"/>
        </w:rPr>
        <w:t xml:space="preserve"> Lien Chong, ed., </w:t>
      </w:r>
      <w:r w:rsidRPr="005B3A53">
        <w:rPr>
          <w:rFonts w:eastAsia="Times New Roman" w:cs="Times New Roman"/>
          <w:i/>
          <w:lang w:val="en-GB" w:eastAsia="zh-TW"/>
        </w:rPr>
        <w:t xml:space="preserve">China’s Great Proletarian Cultural Revolution: Master Narratives and </w:t>
      </w:r>
    </w:p>
    <w:p w:rsidR="008F16AE" w:rsidRPr="005B3A53" w:rsidRDefault="008F16AE" w:rsidP="008F16AE">
      <w:pPr>
        <w:rPr>
          <w:rFonts w:eastAsia="Times New Roman" w:cs="Times New Roman"/>
          <w:lang w:val="en-GB" w:eastAsia="zh-TW"/>
        </w:rPr>
      </w:pPr>
      <w:r w:rsidRPr="005B3A53">
        <w:rPr>
          <w:rFonts w:eastAsia="Times New Roman" w:cs="Times New Roman"/>
          <w:i/>
          <w:lang w:val="en-GB" w:eastAsia="zh-TW"/>
        </w:rPr>
        <w:tab/>
        <w:t xml:space="preserve">Post-Mao </w:t>
      </w:r>
      <w:proofErr w:type="spellStart"/>
      <w:r w:rsidRPr="005B3A53">
        <w:rPr>
          <w:rFonts w:eastAsia="Times New Roman" w:cs="Times New Roman"/>
          <w:i/>
          <w:lang w:val="en-GB" w:eastAsia="zh-TW"/>
        </w:rPr>
        <w:t>Counternarratives</w:t>
      </w:r>
      <w:proofErr w:type="spellEnd"/>
    </w:p>
    <w:p w:rsidR="008F16AE" w:rsidRPr="005B3A53" w:rsidRDefault="008F16AE" w:rsidP="008F16AE">
      <w:pPr>
        <w:rPr>
          <w:rFonts w:eastAsia="Times New Roman" w:cs="Times New Roman"/>
          <w:lang w:val="en-GB" w:eastAsia="zh-TW"/>
        </w:rPr>
      </w:pPr>
      <w:r w:rsidRPr="005B3A53">
        <w:rPr>
          <w:rFonts w:eastAsia="Times New Roman" w:cs="Times New Roman"/>
          <w:lang w:val="en-GB" w:eastAsia="zh-TW"/>
        </w:rPr>
        <w:t xml:space="preserve">Michel </w:t>
      </w:r>
      <w:proofErr w:type="spellStart"/>
      <w:r w:rsidRPr="005B3A53">
        <w:rPr>
          <w:rFonts w:eastAsia="Times New Roman" w:cs="Times New Roman"/>
          <w:lang w:val="en-GB" w:eastAsia="zh-TW"/>
        </w:rPr>
        <w:t>Bonnin</w:t>
      </w:r>
      <w:proofErr w:type="spellEnd"/>
      <w:r w:rsidRPr="005B3A53">
        <w:rPr>
          <w:rFonts w:eastAsia="Times New Roman" w:cs="Times New Roman"/>
          <w:lang w:val="en-GB" w:eastAsia="zh-TW"/>
        </w:rPr>
        <w:t xml:space="preserve">, </w:t>
      </w:r>
      <w:r w:rsidRPr="005B3A53">
        <w:rPr>
          <w:rFonts w:eastAsia="Times New Roman" w:cs="Times New Roman"/>
          <w:i/>
          <w:lang w:val="en-GB" w:eastAsia="zh-TW"/>
        </w:rPr>
        <w:t>The Lost Generation: The Rustication of China’s Educated Youth, 1968-1980</w:t>
      </w:r>
      <w:r w:rsidRPr="005B3A53">
        <w:rPr>
          <w:rFonts w:eastAsia="Times New Roman" w:cs="Times New Roman"/>
          <w:lang w:val="en-GB" w:eastAsia="zh-TW"/>
        </w:rPr>
        <w:t xml:space="preserve"> </w:t>
      </w:r>
    </w:p>
    <w:p w:rsidR="008F16AE" w:rsidRPr="005B3A53" w:rsidRDefault="008F16AE" w:rsidP="008F16AE">
      <w:pPr>
        <w:rPr>
          <w:rFonts w:eastAsia="Times New Roman" w:cs="Times New Roman"/>
          <w:i/>
          <w:lang w:val="en-GB" w:eastAsia="zh-TW"/>
        </w:rPr>
      </w:pPr>
      <w:r w:rsidRPr="005B3A53">
        <w:rPr>
          <w:rFonts w:eastAsia="Times New Roman" w:cs="Times New Roman"/>
          <w:lang w:val="en-GB" w:eastAsia="zh-TW"/>
        </w:rPr>
        <w:t xml:space="preserve">Yang Su, </w:t>
      </w:r>
      <w:r w:rsidRPr="005B3A53">
        <w:rPr>
          <w:rFonts w:eastAsia="Times New Roman" w:cs="Times New Roman"/>
          <w:i/>
          <w:lang w:val="en-GB" w:eastAsia="zh-TW"/>
        </w:rPr>
        <w:t>Collective Killings in Rural China during the Cultural Revolution</w:t>
      </w:r>
    </w:p>
    <w:p w:rsidR="008F16AE" w:rsidRPr="005B3A53" w:rsidRDefault="008F16AE" w:rsidP="008F16AE">
      <w:pPr>
        <w:rPr>
          <w:rFonts w:eastAsia="Times New Roman" w:cs="Times New Roman"/>
          <w:lang w:eastAsia="zh-TW"/>
        </w:rPr>
      </w:pPr>
      <w:r w:rsidRPr="005B3A53">
        <w:rPr>
          <w:rFonts w:eastAsia="Times New Roman" w:cs="Times New Roman"/>
          <w:lang w:eastAsia="zh-TW"/>
        </w:rPr>
        <w:t xml:space="preserve">Anita Chan et al., </w:t>
      </w:r>
      <w:r w:rsidRPr="005B3A53">
        <w:rPr>
          <w:rFonts w:eastAsia="Times New Roman" w:cs="Times New Roman"/>
          <w:i/>
          <w:lang w:val="en-GB" w:eastAsia="zh-TW"/>
        </w:rPr>
        <w:t xml:space="preserve">On Socialist Democracy and the Chinese Legal System: The Li </w:t>
      </w:r>
      <w:proofErr w:type="spellStart"/>
      <w:r w:rsidRPr="005B3A53">
        <w:rPr>
          <w:rFonts w:eastAsia="Times New Roman" w:cs="Times New Roman"/>
          <w:i/>
          <w:lang w:val="en-GB" w:eastAsia="zh-TW"/>
        </w:rPr>
        <w:t>Yizhe</w:t>
      </w:r>
      <w:proofErr w:type="spellEnd"/>
      <w:r w:rsidRPr="005B3A53">
        <w:rPr>
          <w:rFonts w:eastAsia="Times New Roman" w:cs="Times New Roman"/>
          <w:i/>
          <w:lang w:val="en-GB" w:eastAsia="zh-TW"/>
        </w:rPr>
        <w:t xml:space="preserve"> Debates</w:t>
      </w:r>
    </w:p>
    <w:p w:rsidR="008F16AE" w:rsidRDefault="008F16AE" w:rsidP="008F16AE">
      <w:pPr>
        <w:rPr>
          <w:rFonts w:eastAsia="Times New Roman" w:cs="Times New Roman"/>
          <w:lang w:eastAsia="zh-TW"/>
        </w:rPr>
      </w:pPr>
    </w:p>
    <w:p w:rsidR="008F16AE" w:rsidRPr="005B3A53" w:rsidRDefault="008F16AE" w:rsidP="008F16AE">
      <w:pPr>
        <w:rPr>
          <w:rFonts w:eastAsia="Times New Roman" w:cs="Times New Roman"/>
          <w:lang w:eastAsia="zh-TW"/>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rPr>
      </w:pPr>
      <w:r w:rsidRPr="005B3A53">
        <w:rPr>
          <w:rFonts w:asciiTheme="minorHAnsi" w:hAnsiTheme="minorHAnsi"/>
          <w:b/>
          <w:sz w:val="22"/>
          <w:szCs w:val="22"/>
        </w:rPr>
        <w:t>5. “Reform era,” 1976-</w:t>
      </w:r>
    </w:p>
    <w:p w:rsidR="008F16AE" w:rsidRDefault="008F16AE" w:rsidP="008F16AE">
      <w:pPr>
        <w:pStyle w:val="NormalWeb"/>
        <w:snapToGrid w:val="0"/>
        <w:spacing w:before="0" w:beforeAutospacing="0" w:after="0" w:afterAutospacing="0"/>
        <w:ind w:left="567" w:hanging="567"/>
        <w:rPr>
          <w:rFonts w:asciiTheme="minorHAnsi" w:hAnsiTheme="minorHAns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9C7F00">
        <w:rPr>
          <w:sz w:val="22"/>
          <w:szCs w:val="22"/>
        </w:rPr>
        <w:t xml:space="preserve">Kerry Brown, </w:t>
      </w:r>
      <w:r w:rsidRPr="009C7F00">
        <w:rPr>
          <w:i/>
          <w:sz w:val="22"/>
          <w:szCs w:val="22"/>
        </w:rPr>
        <w:t>China’s Dream: The Culture of Chinese Communism and the Secret Source of Its Power</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Jean C. Oi,</w:t>
      </w:r>
      <w:r w:rsidRPr="005B3A53">
        <w:rPr>
          <w:rFonts w:asciiTheme="minorHAnsi" w:hAnsiTheme="minorHAnsi"/>
          <w:i/>
          <w:sz w:val="22"/>
          <w:szCs w:val="22"/>
        </w:rPr>
        <w:t xml:space="preserve"> Rural China Takes Off: Institutional Foundations of Economic Reform</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Sebastian </w:t>
      </w:r>
      <w:proofErr w:type="spellStart"/>
      <w:r w:rsidRPr="005B3A53">
        <w:rPr>
          <w:rFonts w:asciiTheme="minorHAnsi" w:hAnsiTheme="minorHAnsi"/>
          <w:sz w:val="22"/>
          <w:szCs w:val="22"/>
        </w:rPr>
        <w:t>Heilmann</w:t>
      </w:r>
      <w:proofErr w:type="spellEnd"/>
      <w:r w:rsidRPr="005B3A53">
        <w:rPr>
          <w:rFonts w:asciiTheme="minorHAnsi" w:hAnsiTheme="minorHAnsi"/>
          <w:sz w:val="22"/>
          <w:szCs w:val="22"/>
        </w:rPr>
        <w:t xml:space="preserve"> and Elizabeth J. Perry, eds.,</w:t>
      </w:r>
      <w:r w:rsidRPr="005B3A53">
        <w:rPr>
          <w:rFonts w:asciiTheme="minorHAnsi" w:hAnsiTheme="minorHAnsi"/>
          <w:i/>
          <w:sz w:val="22"/>
          <w:szCs w:val="22"/>
        </w:rPr>
        <w:t xml:space="preserve"> Mao’s Invisible Hand: The Political Foundations of Adaptive Governance in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Elizabeth J. Perry and Merle Goldman, eds.,</w:t>
      </w:r>
      <w:r w:rsidRPr="005B3A53">
        <w:rPr>
          <w:rFonts w:asciiTheme="minorHAnsi" w:hAnsiTheme="minorHAnsi"/>
          <w:i/>
          <w:sz w:val="22"/>
          <w:szCs w:val="22"/>
        </w:rPr>
        <w:t xml:space="preserve"> Grassroots Political Reform in Contemporary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Elizabeth J. Perry</w:t>
      </w:r>
      <w:r>
        <w:rPr>
          <w:rFonts w:asciiTheme="minorHAnsi" w:hAnsiTheme="minorHAnsi"/>
          <w:sz w:val="22"/>
          <w:szCs w:val="22"/>
        </w:rPr>
        <w:t>, ed.</w:t>
      </w:r>
      <w:r w:rsidRPr="005B3A53">
        <w:rPr>
          <w:rFonts w:asciiTheme="minorHAnsi" w:hAnsiTheme="minorHAnsi"/>
          <w:sz w:val="22"/>
          <w:szCs w:val="22"/>
        </w:rPr>
        <w:t xml:space="preserve">, </w:t>
      </w:r>
      <w:r w:rsidRPr="005B3A53">
        <w:rPr>
          <w:rFonts w:asciiTheme="minorHAnsi" w:hAnsiTheme="minorHAnsi"/>
          <w:i/>
          <w:sz w:val="22"/>
          <w:szCs w:val="22"/>
        </w:rPr>
        <w:t>Challenging the Mandate of Heaven: Social Protest and State Power in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Xiaobo Lu and Elizabeth Perry, </w:t>
      </w:r>
      <w:proofErr w:type="spellStart"/>
      <w:r w:rsidRPr="005B3A53">
        <w:rPr>
          <w:rFonts w:asciiTheme="minorHAnsi" w:hAnsiTheme="minorHAnsi"/>
          <w:i/>
          <w:sz w:val="22"/>
          <w:szCs w:val="22"/>
        </w:rPr>
        <w:t>Danwei</w:t>
      </w:r>
      <w:proofErr w:type="spellEnd"/>
      <w:r w:rsidRPr="005B3A53">
        <w:rPr>
          <w:rFonts w:asciiTheme="minorHAnsi" w:hAnsiTheme="minorHAnsi"/>
          <w:i/>
          <w:sz w:val="22"/>
          <w:szCs w:val="22"/>
        </w:rPr>
        <w:t xml:space="preserve">: The Chinese </w:t>
      </w:r>
      <w:proofErr w:type="spellStart"/>
      <w:r w:rsidRPr="005B3A53">
        <w:rPr>
          <w:rFonts w:asciiTheme="minorHAnsi" w:hAnsiTheme="minorHAnsi"/>
          <w:i/>
          <w:sz w:val="22"/>
          <w:szCs w:val="22"/>
        </w:rPr>
        <w:t>Chinese</w:t>
      </w:r>
      <w:proofErr w:type="spellEnd"/>
      <w:r w:rsidRPr="005B3A53">
        <w:rPr>
          <w:rFonts w:asciiTheme="minorHAnsi" w:hAnsiTheme="minorHAnsi"/>
          <w:i/>
          <w:sz w:val="22"/>
          <w:szCs w:val="22"/>
        </w:rPr>
        <w:t xml:space="preserve"> Workplace in Historical and Comparative Perspective</w:t>
      </w:r>
    </w:p>
    <w:p w:rsidR="008F16AE"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David Goodman, ed., </w:t>
      </w:r>
      <w:r w:rsidRPr="005B3A53">
        <w:rPr>
          <w:rFonts w:asciiTheme="minorHAnsi" w:hAnsiTheme="minorHAnsi"/>
          <w:i/>
          <w:sz w:val="22"/>
          <w:szCs w:val="22"/>
        </w:rPr>
        <w:t>Beijing Street Voices: The Poetry and Politics of China’s Democracy Movements</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roofErr w:type="spellStart"/>
      <w:r w:rsidRPr="002B27B7">
        <w:rPr>
          <w:sz w:val="22"/>
          <w:szCs w:val="22"/>
        </w:rPr>
        <w:t>Guobin</w:t>
      </w:r>
      <w:proofErr w:type="spellEnd"/>
      <w:r w:rsidRPr="002B27B7">
        <w:rPr>
          <w:sz w:val="22"/>
          <w:szCs w:val="22"/>
        </w:rPr>
        <w:t xml:space="preserve"> Yang, </w:t>
      </w:r>
      <w:proofErr w:type="gramStart"/>
      <w:r w:rsidRPr="002B27B7">
        <w:rPr>
          <w:i/>
          <w:sz w:val="22"/>
          <w:szCs w:val="22"/>
        </w:rPr>
        <w:t>The</w:t>
      </w:r>
      <w:proofErr w:type="gramEnd"/>
      <w:r w:rsidRPr="002B27B7">
        <w:rPr>
          <w:i/>
          <w:sz w:val="22"/>
          <w:szCs w:val="22"/>
        </w:rPr>
        <w:t xml:space="preserve"> Power of the Internet in China: Citizen Activism Online</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roofErr w:type="spellStart"/>
      <w:r w:rsidRPr="005B3A53">
        <w:rPr>
          <w:rFonts w:asciiTheme="minorHAnsi" w:hAnsiTheme="minorHAnsi"/>
          <w:sz w:val="22"/>
          <w:szCs w:val="22"/>
        </w:rPr>
        <w:t>Baogang</w:t>
      </w:r>
      <w:proofErr w:type="spellEnd"/>
      <w:r w:rsidRPr="005B3A53">
        <w:rPr>
          <w:rFonts w:asciiTheme="minorHAnsi" w:hAnsiTheme="minorHAnsi"/>
          <w:sz w:val="22"/>
          <w:szCs w:val="22"/>
        </w:rPr>
        <w:t xml:space="preserve"> He,</w:t>
      </w:r>
      <w:r w:rsidRPr="005B3A53">
        <w:rPr>
          <w:rFonts w:asciiTheme="minorHAnsi" w:hAnsiTheme="minorHAnsi"/>
          <w:i/>
          <w:sz w:val="22"/>
          <w:szCs w:val="22"/>
        </w:rPr>
        <w:t xml:space="preserve">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Democratic Implications of Civil Society in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rPr>
      </w:pPr>
      <w:r w:rsidRPr="005B3A53">
        <w:rPr>
          <w:rFonts w:asciiTheme="minorHAnsi" w:hAnsiTheme="minorHAnsi"/>
          <w:sz w:val="22"/>
          <w:szCs w:val="22"/>
        </w:rPr>
        <w:t>* Chun Lin,</w:t>
      </w:r>
      <w:r w:rsidRPr="005B3A53">
        <w:rPr>
          <w:rFonts w:asciiTheme="minorHAnsi" w:hAnsiTheme="minorHAnsi"/>
          <w:i/>
          <w:sz w:val="22"/>
          <w:szCs w:val="22"/>
        </w:rPr>
        <w:t xml:space="preserve"> </w:t>
      </w:r>
      <w:proofErr w:type="gramStart"/>
      <w:r w:rsidRPr="005B3A53">
        <w:rPr>
          <w:rFonts w:asciiTheme="minorHAnsi" w:hAnsiTheme="minorHAnsi"/>
          <w:i/>
          <w:sz w:val="22"/>
          <w:szCs w:val="22"/>
        </w:rPr>
        <w:t>The</w:t>
      </w:r>
      <w:proofErr w:type="gramEnd"/>
      <w:r w:rsidRPr="005B3A53">
        <w:rPr>
          <w:rFonts w:asciiTheme="minorHAnsi" w:hAnsiTheme="minorHAnsi"/>
          <w:i/>
          <w:sz w:val="22"/>
          <w:szCs w:val="22"/>
        </w:rPr>
        <w:t xml:space="preserve"> Transformation of Chinese Socialism</w:t>
      </w:r>
      <w:r w:rsidRPr="005B3A53">
        <w:rPr>
          <w:rFonts w:asciiTheme="minorHAnsi" w:hAnsiTheme="minorHAnsi"/>
          <w:sz w:val="22"/>
          <w:szCs w:val="22"/>
        </w:rPr>
        <w:t xml:space="preserve"> </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Dorothy J. </w:t>
      </w:r>
      <w:proofErr w:type="spellStart"/>
      <w:r w:rsidRPr="005B3A53">
        <w:rPr>
          <w:rFonts w:asciiTheme="minorHAnsi" w:hAnsiTheme="minorHAnsi"/>
          <w:sz w:val="22"/>
          <w:szCs w:val="22"/>
        </w:rPr>
        <w:t>Solinger</w:t>
      </w:r>
      <w:proofErr w:type="spellEnd"/>
      <w:r w:rsidRPr="005B3A53">
        <w:rPr>
          <w:rFonts w:asciiTheme="minorHAnsi" w:hAnsiTheme="minorHAnsi"/>
          <w:sz w:val="22"/>
          <w:szCs w:val="22"/>
        </w:rPr>
        <w:t>,</w:t>
      </w:r>
      <w:r w:rsidRPr="005B3A53">
        <w:rPr>
          <w:rFonts w:asciiTheme="minorHAnsi" w:hAnsiTheme="minorHAnsi"/>
          <w:i/>
          <w:sz w:val="22"/>
          <w:szCs w:val="22"/>
        </w:rPr>
        <w:t xml:space="preserve"> Contesting Citizenship in Urban China</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Alexander V. </w:t>
      </w:r>
      <w:proofErr w:type="spellStart"/>
      <w:r w:rsidRPr="005B3A53">
        <w:rPr>
          <w:rFonts w:asciiTheme="minorHAnsi" w:hAnsiTheme="minorHAnsi"/>
          <w:sz w:val="22"/>
          <w:szCs w:val="22"/>
        </w:rPr>
        <w:t>Pantsov</w:t>
      </w:r>
      <w:proofErr w:type="spellEnd"/>
      <w:r w:rsidRPr="005B3A53">
        <w:rPr>
          <w:rFonts w:asciiTheme="minorHAnsi" w:hAnsiTheme="minorHAnsi"/>
          <w:sz w:val="22"/>
          <w:szCs w:val="22"/>
        </w:rPr>
        <w:t xml:space="preserve"> and Steven I Levine, </w:t>
      </w:r>
      <w:r w:rsidRPr="005B3A53">
        <w:rPr>
          <w:rFonts w:asciiTheme="minorHAnsi" w:hAnsiTheme="minorHAnsi"/>
          <w:i/>
          <w:sz w:val="22"/>
          <w:szCs w:val="22"/>
        </w:rPr>
        <w:t>Deng Xiaoping: A Revolutionary Life</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Bruce J. Dickson,</w:t>
      </w:r>
      <w:r w:rsidRPr="005B3A53">
        <w:rPr>
          <w:rFonts w:asciiTheme="minorHAnsi" w:hAnsiTheme="minorHAnsi"/>
          <w:i/>
          <w:sz w:val="22"/>
          <w:szCs w:val="22"/>
        </w:rPr>
        <w:t xml:space="preserve"> Red Capitalists in China: The Party, Private Entrepreneurs, and Prospects for Political Change</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 Elizabeth J. Perry and Mark Selden, eds., </w:t>
      </w:r>
      <w:r w:rsidRPr="005B3A53">
        <w:rPr>
          <w:rFonts w:asciiTheme="minorHAnsi" w:hAnsiTheme="minorHAnsi"/>
          <w:i/>
          <w:sz w:val="22"/>
          <w:szCs w:val="22"/>
        </w:rPr>
        <w:t>Chinese Society: Change, Conflict, and Resistance</w:t>
      </w:r>
    </w:p>
    <w:p w:rsidR="008F16AE"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5B3A53">
        <w:rPr>
          <w:rFonts w:asciiTheme="minorHAnsi" w:hAnsiTheme="minorHAnsi"/>
          <w:sz w:val="22"/>
          <w:szCs w:val="22"/>
        </w:rPr>
        <w:t xml:space="preserve">Kevin O’Brien, </w:t>
      </w:r>
      <w:r w:rsidRPr="005B3A53">
        <w:rPr>
          <w:rFonts w:asciiTheme="minorHAnsi" w:hAnsiTheme="minorHAnsi"/>
          <w:i/>
          <w:sz w:val="22"/>
          <w:szCs w:val="22"/>
        </w:rPr>
        <w:t>Reform without Liberalization: China’s NPC and the Politics of Institutional Change</w:t>
      </w:r>
    </w:p>
    <w:p w:rsidR="008F16AE" w:rsidRPr="00B051E2" w:rsidRDefault="008F16AE" w:rsidP="008F16AE">
      <w:pPr>
        <w:pStyle w:val="NormalWeb"/>
        <w:snapToGrid w:val="0"/>
        <w:spacing w:before="0" w:beforeAutospacing="0" w:after="0" w:afterAutospacing="0"/>
        <w:ind w:left="567" w:hanging="567"/>
        <w:rPr>
          <w:rFonts w:asciiTheme="minorHAnsi" w:hAnsiTheme="minorHAnsi"/>
          <w:sz w:val="22"/>
          <w:szCs w:val="22"/>
        </w:rPr>
      </w:pPr>
      <w:proofErr w:type="spellStart"/>
      <w:r w:rsidRPr="00B051E2">
        <w:rPr>
          <w:sz w:val="22"/>
          <w:szCs w:val="22"/>
        </w:rPr>
        <w:t>Sébastien</w:t>
      </w:r>
      <w:proofErr w:type="spellEnd"/>
      <w:r w:rsidRPr="00B051E2">
        <w:rPr>
          <w:sz w:val="22"/>
          <w:szCs w:val="22"/>
        </w:rPr>
        <w:t xml:space="preserve"> </w:t>
      </w:r>
      <w:proofErr w:type="spellStart"/>
      <w:r w:rsidRPr="00B051E2">
        <w:rPr>
          <w:sz w:val="22"/>
          <w:szCs w:val="22"/>
        </w:rPr>
        <w:t>Billioud</w:t>
      </w:r>
      <w:proofErr w:type="spellEnd"/>
      <w:r w:rsidRPr="00B051E2">
        <w:rPr>
          <w:sz w:val="22"/>
          <w:szCs w:val="22"/>
        </w:rPr>
        <w:t xml:space="preserve"> and </w:t>
      </w:r>
      <w:proofErr w:type="spellStart"/>
      <w:r w:rsidRPr="00B051E2">
        <w:rPr>
          <w:sz w:val="22"/>
          <w:szCs w:val="22"/>
        </w:rPr>
        <w:t>Joël</w:t>
      </w:r>
      <w:proofErr w:type="spellEnd"/>
      <w:r w:rsidRPr="00B051E2">
        <w:rPr>
          <w:sz w:val="22"/>
          <w:szCs w:val="22"/>
        </w:rPr>
        <w:t xml:space="preserve"> </w:t>
      </w:r>
      <w:proofErr w:type="spellStart"/>
      <w:r w:rsidRPr="00B051E2">
        <w:rPr>
          <w:sz w:val="22"/>
          <w:szCs w:val="22"/>
        </w:rPr>
        <w:t>Thoraval</w:t>
      </w:r>
      <w:proofErr w:type="spellEnd"/>
      <w:r w:rsidRPr="00B051E2">
        <w:rPr>
          <w:sz w:val="22"/>
          <w:szCs w:val="22"/>
        </w:rPr>
        <w:t>,</w:t>
      </w:r>
      <w:r w:rsidRPr="00B051E2">
        <w:rPr>
          <w:i/>
          <w:sz w:val="22"/>
          <w:szCs w:val="22"/>
        </w:rPr>
        <w:t xml:space="preserve"> </w:t>
      </w:r>
      <w:proofErr w:type="gramStart"/>
      <w:r w:rsidRPr="00B051E2">
        <w:rPr>
          <w:i/>
          <w:iCs/>
          <w:sz w:val="22"/>
          <w:szCs w:val="22"/>
        </w:rPr>
        <w:t>The</w:t>
      </w:r>
      <w:proofErr w:type="gramEnd"/>
      <w:r w:rsidRPr="00B051E2">
        <w:rPr>
          <w:i/>
          <w:iCs/>
          <w:sz w:val="22"/>
          <w:szCs w:val="22"/>
        </w:rPr>
        <w:t xml:space="preserve"> Sage and the People: The Confucian Revival in</w:t>
      </w:r>
    </w:p>
    <w:p w:rsidR="008F16AE" w:rsidRDefault="008F16AE" w:rsidP="008F16AE">
      <w:pPr>
        <w:pStyle w:val="NormalWeb"/>
        <w:snapToGrid w:val="0"/>
        <w:spacing w:before="0" w:beforeAutospacing="0" w:after="0" w:afterAutospacing="0"/>
        <w:ind w:left="567" w:hanging="567"/>
        <w:rPr>
          <w:rFonts w:asciiTheme="minorHAnsi" w:hAnsiTheme="minorHAnsi"/>
          <w:i/>
          <w:iCs/>
          <w:sz w:val="22"/>
          <w:szCs w:val="22"/>
        </w:rPr>
      </w:pPr>
      <w:r>
        <w:rPr>
          <w:rFonts w:asciiTheme="minorHAnsi" w:hAnsiTheme="minorHAnsi"/>
          <w:i/>
          <w:iCs/>
          <w:sz w:val="22"/>
          <w:szCs w:val="22"/>
        </w:rPr>
        <w:tab/>
      </w:r>
      <w:r w:rsidRPr="00B051E2">
        <w:rPr>
          <w:rFonts w:asciiTheme="minorHAnsi" w:hAnsiTheme="minorHAnsi"/>
          <w:i/>
          <w:iCs/>
          <w:sz w:val="22"/>
          <w:szCs w:val="22"/>
        </w:rPr>
        <w:t xml:space="preserve">China </w:t>
      </w:r>
    </w:p>
    <w:p w:rsidR="008F16AE" w:rsidRDefault="008F16AE" w:rsidP="008F16AE">
      <w:pPr>
        <w:pStyle w:val="NormalWeb"/>
        <w:snapToGrid w:val="0"/>
        <w:spacing w:before="0" w:beforeAutospacing="0" w:after="0" w:afterAutospacing="0"/>
        <w:ind w:left="567" w:hanging="567"/>
        <w:rPr>
          <w:rFonts w:asciiTheme="minorHAnsi" w:hAnsiTheme="minorHAnsi"/>
          <w:i/>
          <w:iCs/>
          <w:sz w:val="22"/>
          <w:szCs w:val="22"/>
        </w:rPr>
      </w:pPr>
      <w:r w:rsidRPr="003E2C51">
        <w:rPr>
          <w:rFonts w:asciiTheme="minorHAnsi" w:hAnsiTheme="minorHAnsi"/>
          <w:i/>
          <w:iCs/>
          <w:sz w:val="22"/>
          <w:szCs w:val="22"/>
        </w:rPr>
        <w:t>William Callahan, China Dreams</w:t>
      </w:r>
    </w:p>
    <w:p w:rsidR="008F16AE" w:rsidRDefault="008F16AE" w:rsidP="008F16AE">
      <w:pPr>
        <w:pStyle w:val="NormalWeb"/>
        <w:snapToGrid w:val="0"/>
        <w:spacing w:before="0" w:beforeAutospacing="0" w:after="0" w:afterAutospacing="0"/>
        <w:ind w:left="567" w:hanging="567"/>
        <w:rPr>
          <w:rFonts w:asciiTheme="minorHAnsi" w:hAnsiTheme="minorHAnsi"/>
          <w:i/>
          <w:sz w:val="22"/>
          <w:szCs w:val="22"/>
        </w:rPr>
      </w:pPr>
    </w:p>
    <w:p w:rsidR="008F16AE" w:rsidRDefault="008F16AE" w:rsidP="008F16AE">
      <w:pPr>
        <w:pStyle w:val="NormalWeb"/>
        <w:snapToGrid w:val="0"/>
        <w:spacing w:before="0" w:beforeAutospacing="0" w:after="0" w:afterAutospacing="0"/>
        <w:ind w:left="567" w:hanging="567"/>
        <w:rPr>
          <w:rFonts w:asciiTheme="minorHAnsi" w:hAnsiTheme="minorHAnsi"/>
          <w:i/>
          <w:sz w:val="22"/>
          <w:szCs w:val="22"/>
        </w:rPr>
      </w:pPr>
      <w:proofErr w:type="gramStart"/>
      <w:r w:rsidRPr="005B3A53">
        <w:rPr>
          <w:rFonts w:asciiTheme="minorHAnsi" w:hAnsiTheme="minorHAnsi"/>
          <w:b/>
          <w:sz w:val="22"/>
          <w:szCs w:val="22"/>
        </w:rPr>
        <w:t>5.</w:t>
      </w:r>
      <w:r>
        <w:rPr>
          <w:rFonts w:asciiTheme="minorHAnsi" w:hAnsiTheme="minorHAnsi"/>
          <w:b/>
          <w:sz w:val="22"/>
          <w:szCs w:val="22"/>
        </w:rPr>
        <w:t>A</w:t>
      </w:r>
      <w:proofErr w:type="gramEnd"/>
      <w:r>
        <w:rPr>
          <w:rFonts w:asciiTheme="minorHAnsi" w:hAnsiTheme="minorHAnsi"/>
          <w:b/>
          <w:sz w:val="22"/>
          <w:szCs w:val="22"/>
        </w:rPr>
        <w:t>.-intellectuals</w:t>
      </w:r>
    </w:p>
    <w:p w:rsidR="008F16AE" w:rsidRDefault="008F16AE" w:rsidP="008F16AE">
      <w:pPr>
        <w:pStyle w:val="NormalWeb"/>
        <w:snapToGrid w:val="0"/>
        <w:spacing w:before="0" w:beforeAutospacing="0" w:after="0" w:afterAutospacing="0"/>
        <w:ind w:left="567" w:hanging="567"/>
        <w:rPr>
          <w:bCs/>
          <w:i/>
          <w:sz w:val="22"/>
          <w:szCs w:val="22"/>
          <w:lang w:val="en-GB"/>
        </w:rPr>
      </w:pPr>
      <w:r w:rsidRPr="005B3A53">
        <w:rPr>
          <w:bCs/>
          <w:sz w:val="22"/>
          <w:szCs w:val="22"/>
          <w:lang w:val="en-GB"/>
        </w:rPr>
        <w:t xml:space="preserve">* Hui Wang [Wang Hui], </w:t>
      </w:r>
      <w:r w:rsidRPr="005B3A53">
        <w:rPr>
          <w:bCs/>
          <w:i/>
          <w:sz w:val="22"/>
          <w:szCs w:val="22"/>
          <w:lang w:val="en-GB"/>
        </w:rPr>
        <w:t>China’s New Order: Society, Politics and Economy in Transition</w:t>
      </w:r>
    </w:p>
    <w:p w:rsidR="008F16AE" w:rsidRPr="005B3A53" w:rsidRDefault="008F16AE" w:rsidP="008F16AE">
      <w:pPr>
        <w:pStyle w:val="NormalWeb"/>
        <w:snapToGrid w:val="0"/>
        <w:spacing w:before="0" w:beforeAutospacing="0" w:after="0" w:afterAutospacing="0"/>
        <w:ind w:left="567" w:hanging="567"/>
        <w:rPr>
          <w:bCs/>
          <w:i/>
          <w:sz w:val="22"/>
          <w:szCs w:val="22"/>
          <w:lang w:val="en-GB"/>
        </w:rPr>
      </w:pPr>
      <w:r>
        <w:rPr>
          <w:sz w:val="22"/>
          <w:szCs w:val="22"/>
        </w:rPr>
        <w:t>-----.</w:t>
      </w:r>
      <w:r w:rsidRPr="009C7F00">
        <w:rPr>
          <w:sz w:val="22"/>
          <w:szCs w:val="22"/>
        </w:rPr>
        <w:t xml:space="preserve"> </w:t>
      </w:r>
      <w:r w:rsidRPr="009C7F00">
        <w:rPr>
          <w:i/>
          <w:sz w:val="22"/>
          <w:szCs w:val="22"/>
        </w:rPr>
        <w:t>The End of the Revolution: China and the Limits of Modernity</w:t>
      </w:r>
      <w:r>
        <w:rPr>
          <w:sz w:val="22"/>
          <w:szCs w:val="22"/>
        </w:rPr>
        <w:t>.</w:t>
      </w:r>
      <w:r w:rsidRPr="009C7F00">
        <w:rPr>
          <w:sz w:val="22"/>
          <w:szCs w:val="22"/>
        </w:rPr>
        <w:t xml:space="preserve"> London: Verso, 2009</w:t>
      </w:r>
    </w:p>
    <w:p w:rsidR="008F16AE" w:rsidRDefault="008F16AE" w:rsidP="008F16AE">
      <w:pPr>
        <w:pStyle w:val="NormalWeb"/>
        <w:snapToGrid w:val="0"/>
        <w:spacing w:before="0" w:beforeAutospacing="0" w:after="0" w:afterAutospacing="0"/>
        <w:ind w:left="567" w:hanging="567"/>
        <w:rPr>
          <w:rFonts w:asciiTheme="minorHAnsi" w:hAnsiTheme="minorHAnsi"/>
          <w:sz w:val="22"/>
          <w:szCs w:val="22"/>
        </w:rPr>
      </w:pPr>
      <w:r>
        <w:rPr>
          <w:rFonts w:asciiTheme="minorHAnsi" w:hAnsiTheme="minorHAnsi"/>
          <w:sz w:val="22"/>
          <w:szCs w:val="22"/>
        </w:rPr>
        <w:t xml:space="preserve">John </w:t>
      </w:r>
      <w:proofErr w:type="spellStart"/>
      <w:r w:rsidRPr="00B051E2">
        <w:rPr>
          <w:sz w:val="22"/>
          <w:szCs w:val="22"/>
        </w:rPr>
        <w:t>Makeham</w:t>
      </w:r>
      <w:proofErr w:type="spellEnd"/>
      <w:r w:rsidRPr="00B051E2">
        <w:rPr>
          <w:sz w:val="22"/>
          <w:szCs w:val="22"/>
        </w:rPr>
        <w:t xml:space="preserve">, </w:t>
      </w:r>
      <w:r w:rsidRPr="00B051E2">
        <w:rPr>
          <w:i/>
          <w:iCs/>
          <w:sz w:val="22"/>
          <w:szCs w:val="22"/>
        </w:rPr>
        <w:t>Lost Soul: “Confucianism” in Contemporary Chinese Academic Discourse</w:t>
      </w:r>
      <w:r w:rsidRPr="00B051E2">
        <w:rPr>
          <w:iCs/>
          <w:sz w:val="22"/>
          <w:szCs w:val="22"/>
        </w:rPr>
        <w:t xml:space="preserve"> </w:t>
      </w:r>
    </w:p>
    <w:p w:rsidR="008F16AE" w:rsidRDefault="008F16AE" w:rsidP="008F16AE">
      <w:pPr>
        <w:pStyle w:val="NormalWeb"/>
        <w:snapToGrid w:val="0"/>
        <w:spacing w:before="0" w:beforeAutospacing="0" w:after="0" w:afterAutospacing="0"/>
        <w:ind w:left="567" w:hanging="567"/>
        <w:rPr>
          <w:sz w:val="22"/>
          <w:szCs w:val="22"/>
        </w:rPr>
      </w:pPr>
      <w:r w:rsidRPr="009C7F00">
        <w:rPr>
          <w:sz w:val="22"/>
          <w:szCs w:val="22"/>
        </w:rPr>
        <w:t xml:space="preserve">Xu Jilin, </w:t>
      </w:r>
      <w:r w:rsidRPr="009C7F00">
        <w:rPr>
          <w:i/>
          <w:sz w:val="22"/>
          <w:szCs w:val="22"/>
        </w:rPr>
        <w:t xml:space="preserve">Rethinking China’s Rise: A Liberal </w:t>
      </w:r>
      <w:proofErr w:type="gramStart"/>
      <w:r w:rsidRPr="009C7F00">
        <w:rPr>
          <w:i/>
          <w:sz w:val="22"/>
          <w:szCs w:val="22"/>
        </w:rPr>
        <w:t>Critique</w:t>
      </w:r>
      <w:r w:rsidRPr="009C7F00">
        <w:rPr>
          <w:sz w:val="22"/>
          <w:szCs w:val="22"/>
        </w:rPr>
        <w:t>,</w:t>
      </w:r>
      <w:proofErr w:type="gramEnd"/>
      <w:r w:rsidRPr="009C7F00">
        <w:rPr>
          <w:sz w:val="22"/>
          <w:szCs w:val="22"/>
        </w:rPr>
        <w:t xml:space="preserve"> edited and translated by David </w:t>
      </w:r>
      <w:proofErr w:type="spellStart"/>
      <w:r w:rsidRPr="009C7F00">
        <w:rPr>
          <w:sz w:val="22"/>
          <w:szCs w:val="22"/>
        </w:rPr>
        <w:t>Ownby</w:t>
      </w:r>
      <w:proofErr w:type="spellEnd"/>
      <w:r>
        <w:rPr>
          <w:sz w:val="22"/>
          <w:szCs w:val="22"/>
        </w:rPr>
        <w:t>.</w:t>
      </w:r>
      <w:r w:rsidRPr="009C7F00">
        <w:rPr>
          <w:sz w:val="22"/>
          <w:szCs w:val="22"/>
        </w:rPr>
        <w:t xml:space="preserve"> Cambridge: Cambridge University Press, 2018</w:t>
      </w:r>
    </w:p>
    <w:p w:rsidR="008F16AE" w:rsidRDefault="008F16AE" w:rsidP="008F16AE">
      <w:pPr>
        <w:pStyle w:val="NormalWeb"/>
        <w:snapToGrid w:val="0"/>
        <w:spacing w:before="0" w:beforeAutospacing="0" w:after="0" w:afterAutospacing="0"/>
        <w:ind w:left="567" w:hanging="567"/>
        <w:rPr>
          <w:sz w:val="22"/>
          <w:szCs w:val="22"/>
        </w:rPr>
      </w:pPr>
      <w:r w:rsidRPr="009C7F00">
        <w:rPr>
          <w:sz w:val="22"/>
          <w:szCs w:val="22"/>
        </w:rPr>
        <w:t xml:space="preserve">Liu Xiaobo, </w:t>
      </w:r>
      <w:r w:rsidRPr="009C7F00">
        <w:rPr>
          <w:i/>
          <w:sz w:val="22"/>
          <w:szCs w:val="22"/>
        </w:rPr>
        <w:t>No Enemies, No Hatred: Selected Essays and Poems</w:t>
      </w:r>
      <w:r w:rsidRPr="009C7F00">
        <w:rPr>
          <w:sz w:val="22"/>
          <w:szCs w:val="22"/>
        </w:rPr>
        <w:t xml:space="preserve">, ed. Perry Link, </w:t>
      </w:r>
      <w:proofErr w:type="spellStart"/>
      <w:r w:rsidRPr="009C7F00">
        <w:rPr>
          <w:sz w:val="22"/>
          <w:szCs w:val="22"/>
        </w:rPr>
        <w:t>Tienchi</w:t>
      </w:r>
      <w:proofErr w:type="spellEnd"/>
      <w:r w:rsidRPr="009C7F00">
        <w:rPr>
          <w:sz w:val="22"/>
          <w:szCs w:val="22"/>
        </w:rPr>
        <w:t xml:space="preserve"> Martin-Liao, and Liu Xia</w:t>
      </w:r>
      <w:r>
        <w:rPr>
          <w:sz w:val="22"/>
          <w:szCs w:val="22"/>
        </w:rPr>
        <w:t>.</w:t>
      </w:r>
      <w:r w:rsidRPr="009C7F00">
        <w:rPr>
          <w:sz w:val="22"/>
          <w:szCs w:val="22"/>
        </w:rPr>
        <w:t xml:space="preserve"> Cambridge, MA: Harvard University Press, 2012</w:t>
      </w:r>
      <w:r>
        <w:rPr>
          <w:sz w:val="22"/>
          <w:szCs w:val="22"/>
        </w:rPr>
        <w:t>;</w:t>
      </w:r>
      <w:r w:rsidRPr="009C7F00">
        <w:rPr>
          <w:sz w:val="22"/>
          <w:szCs w:val="22"/>
        </w:rPr>
        <w:t xml:space="preserve"> </w:t>
      </w:r>
    </w:p>
    <w:p w:rsidR="008F16AE" w:rsidRDefault="008F16AE" w:rsidP="008F16AE">
      <w:pPr>
        <w:pStyle w:val="NormalWeb"/>
        <w:snapToGrid w:val="0"/>
        <w:spacing w:before="0" w:beforeAutospacing="0" w:after="0" w:afterAutospacing="0"/>
        <w:ind w:left="567" w:hanging="567"/>
        <w:rPr>
          <w:sz w:val="22"/>
          <w:szCs w:val="22"/>
        </w:rPr>
      </w:pPr>
      <w:r w:rsidRPr="009C7F00">
        <w:rPr>
          <w:sz w:val="22"/>
          <w:szCs w:val="22"/>
        </w:rPr>
        <w:t xml:space="preserve">Sebastian Veg, </w:t>
      </w:r>
      <w:r w:rsidRPr="009C7F00">
        <w:rPr>
          <w:i/>
          <w:sz w:val="22"/>
          <w:szCs w:val="22"/>
        </w:rPr>
        <w:t>Among the Silent Majority: The Rise of China’s Grassroots Intellectuals</w:t>
      </w:r>
      <w:r>
        <w:rPr>
          <w:sz w:val="22"/>
          <w:szCs w:val="22"/>
        </w:rPr>
        <w:t>.</w:t>
      </w:r>
      <w:r w:rsidRPr="009C7F00">
        <w:rPr>
          <w:sz w:val="22"/>
          <w:szCs w:val="22"/>
        </w:rPr>
        <w:t xml:space="preserve"> N</w:t>
      </w:r>
      <w:r>
        <w:rPr>
          <w:sz w:val="22"/>
          <w:szCs w:val="22"/>
        </w:rPr>
        <w:t xml:space="preserve">ew </w:t>
      </w:r>
      <w:r w:rsidRPr="009C7F00">
        <w:rPr>
          <w:sz w:val="22"/>
          <w:szCs w:val="22"/>
        </w:rPr>
        <w:t>Y</w:t>
      </w:r>
      <w:r>
        <w:rPr>
          <w:sz w:val="22"/>
          <w:szCs w:val="22"/>
        </w:rPr>
        <w:t>ork</w:t>
      </w:r>
      <w:r w:rsidRPr="009C7F00">
        <w:rPr>
          <w:sz w:val="22"/>
          <w:szCs w:val="22"/>
        </w:rPr>
        <w:t>: Columbia University Press, 2019</w:t>
      </w:r>
    </w:p>
    <w:p w:rsidR="008F16AE" w:rsidRDefault="008F16AE" w:rsidP="008F16AE">
      <w:pPr>
        <w:pStyle w:val="NormalWeb"/>
        <w:snapToGrid w:val="0"/>
        <w:spacing w:before="0" w:beforeAutospacing="0" w:after="0" w:afterAutospacing="0"/>
        <w:ind w:left="567" w:hanging="567"/>
        <w:rPr>
          <w:sz w:val="22"/>
          <w:szCs w:val="22"/>
          <w:lang w:val="en-CA"/>
        </w:rPr>
      </w:pPr>
      <w:proofErr w:type="spellStart"/>
      <w:r w:rsidRPr="009C7F00">
        <w:rPr>
          <w:sz w:val="22"/>
          <w:szCs w:val="22"/>
          <w:lang w:val="en-CA"/>
        </w:rPr>
        <w:t>Licheng</w:t>
      </w:r>
      <w:proofErr w:type="spellEnd"/>
      <w:r w:rsidRPr="009C7F00">
        <w:rPr>
          <w:sz w:val="22"/>
          <w:szCs w:val="22"/>
          <w:lang w:val="en-CA"/>
        </w:rPr>
        <w:t xml:space="preserve"> Ma, </w:t>
      </w:r>
      <w:r w:rsidRPr="009C7F00">
        <w:rPr>
          <w:i/>
          <w:sz w:val="22"/>
          <w:szCs w:val="22"/>
          <w:lang w:val="en-CA"/>
        </w:rPr>
        <w:t>Leading Schools of Thought in Contemporary China</w:t>
      </w:r>
      <w:r w:rsidRPr="009C7F00">
        <w:rPr>
          <w:sz w:val="22"/>
          <w:szCs w:val="22"/>
          <w:lang w:val="en-CA"/>
        </w:rPr>
        <w:t>. Singapore: World Scientific, 2013</w:t>
      </w:r>
    </w:p>
    <w:p w:rsidR="008F16AE" w:rsidRDefault="008F16AE" w:rsidP="008F16AE">
      <w:pPr>
        <w:pStyle w:val="NormalWeb"/>
        <w:snapToGrid w:val="0"/>
        <w:spacing w:before="0" w:beforeAutospacing="0" w:after="0" w:afterAutospacing="0"/>
        <w:ind w:left="567" w:hanging="567"/>
        <w:rPr>
          <w:rFonts w:eastAsia="Times New Roman"/>
          <w:i/>
          <w:iCs/>
          <w:sz w:val="22"/>
          <w:szCs w:val="22"/>
        </w:rPr>
      </w:pPr>
      <w:r w:rsidRPr="009C7F00">
        <w:rPr>
          <w:sz w:val="22"/>
          <w:szCs w:val="22"/>
          <w:lang w:val="en-CA"/>
        </w:rPr>
        <w:t xml:space="preserve">Gloria </w:t>
      </w:r>
      <w:r w:rsidRPr="009C7F00">
        <w:rPr>
          <w:rFonts w:eastAsia="Times New Roman"/>
          <w:sz w:val="22"/>
          <w:szCs w:val="22"/>
        </w:rPr>
        <w:t xml:space="preserve">Davies, </w:t>
      </w:r>
      <w:r w:rsidRPr="009C7F00">
        <w:rPr>
          <w:rFonts w:eastAsia="Times New Roman"/>
          <w:i/>
          <w:iCs/>
          <w:sz w:val="22"/>
          <w:szCs w:val="22"/>
        </w:rPr>
        <w:t>Voicing Concerns</w:t>
      </w:r>
    </w:p>
    <w:p w:rsidR="008F16AE" w:rsidRDefault="008F16AE" w:rsidP="008F16AE">
      <w:pPr>
        <w:pStyle w:val="NormalWeb"/>
        <w:snapToGrid w:val="0"/>
        <w:spacing w:before="0" w:beforeAutospacing="0" w:after="0" w:afterAutospacing="0"/>
        <w:ind w:left="567" w:hanging="567"/>
        <w:rPr>
          <w:sz w:val="22"/>
          <w:szCs w:val="22"/>
          <w:lang w:val="en-CA"/>
        </w:rPr>
      </w:pPr>
      <w:r w:rsidRPr="009C7F00">
        <w:rPr>
          <w:rFonts w:eastAsia="Times New Roman"/>
          <w:sz w:val="22"/>
          <w:szCs w:val="22"/>
        </w:rPr>
        <w:t xml:space="preserve">Zhang, </w:t>
      </w:r>
      <w:proofErr w:type="spellStart"/>
      <w:r w:rsidRPr="009C7F00">
        <w:rPr>
          <w:rFonts w:eastAsia="Times New Roman"/>
          <w:sz w:val="22"/>
          <w:szCs w:val="22"/>
        </w:rPr>
        <w:t>Xudong</w:t>
      </w:r>
      <w:proofErr w:type="spellEnd"/>
      <w:r w:rsidRPr="009C7F00">
        <w:rPr>
          <w:rFonts w:eastAsia="Times New Roman"/>
          <w:sz w:val="22"/>
          <w:szCs w:val="22"/>
        </w:rPr>
        <w:t xml:space="preserve">, ed., </w:t>
      </w:r>
      <w:r w:rsidRPr="009C7F00">
        <w:rPr>
          <w:rFonts w:eastAsia="Times New Roman"/>
          <w:i/>
          <w:iCs/>
          <w:sz w:val="22"/>
          <w:szCs w:val="22"/>
        </w:rPr>
        <w:t>Whither China? Intellectual Politics in Contemporary China</w:t>
      </w:r>
      <w:r w:rsidRPr="009C7F00">
        <w:rPr>
          <w:rFonts w:eastAsia="Times New Roman"/>
          <w:sz w:val="22"/>
          <w:szCs w:val="22"/>
        </w:rPr>
        <w:t>. Durham: Duke University Press,</w:t>
      </w:r>
      <w:r w:rsidRPr="009C7F00">
        <w:rPr>
          <w:sz w:val="22"/>
          <w:szCs w:val="22"/>
          <w:lang w:val="en-CA"/>
        </w:rPr>
        <w:t xml:space="preserve"> 2001 </w:t>
      </w:r>
    </w:p>
    <w:p w:rsidR="008F16AE" w:rsidRDefault="008F16AE" w:rsidP="008F16AE">
      <w:pPr>
        <w:pStyle w:val="NormalWeb"/>
        <w:snapToGrid w:val="0"/>
        <w:spacing w:before="0" w:beforeAutospacing="0" w:after="0" w:afterAutospacing="0"/>
        <w:ind w:left="567" w:hanging="567"/>
        <w:rPr>
          <w:rFonts w:eastAsia="Times New Roman"/>
          <w:i/>
          <w:sz w:val="22"/>
          <w:szCs w:val="22"/>
        </w:rPr>
      </w:pPr>
      <w:proofErr w:type="spellStart"/>
      <w:r w:rsidRPr="009C7F00">
        <w:rPr>
          <w:rFonts w:eastAsia="Times New Roman"/>
          <w:sz w:val="22"/>
          <w:szCs w:val="22"/>
        </w:rPr>
        <w:t>Zhidong</w:t>
      </w:r>
      <w:proofErr w:type="spellEnd"/>
      <w:r w:rsidRPr="009C7F00">
        <w:rPr>
          <w:rFonts w:eastAsia="Times New Roman"/>
          <w:sz w:val="22"/>
          <w:szCs w:val="22"/>
        </w:rPr>
        <w:t xml:space="preserve"> </w:t>
      </w:r>
      <w:proofErr w:type="spellStart"/>
      <w:r w:rsidRPr="009C7F00">
        <w:rPr>
          <w:rFonts w:eastAsia="Times New Roman"/>
          <w:sz w:val="22"/>
          <w:szCs w:val="22"/>
        </w:rPr>
        <w:t>Hao</w:t>
      </w:r>
      <w:proofErr w:type="spellEnd"/>
      <w:r w:rsidRPr="009C7F00">
        <w:rPr>
          <w:rFonts w:eastAsia="Times New Roman"/>
          <w:sz w:val="22"/>
          <w:szCs w:val="22"/>
        </w:rPr>
        <w:t xml:space="preserve">, </w:t>
      </w:r>
      <w:r w:rsidRPr="009C7F00">
        <w:rPr>
          <w:rFonts w:eastAsia="Times New Roman"/>
          <w:i/>
          <w:sz w:val="22"/>
          <w:szCs w:val="22"/>
        </w:rPr>
        <w:t>Intellectuals at a Crossroads: The Changing Politics of China’s Knowledge Workers</w:t>
      </w:r>
    </w:p>
    <w:p w:rsidR="008F16AE" w:rsidRPr="00675E7C" w:rsidRDefault="008F16AE" w:rsidP="008F16AE">
      <w:pPr>
        <w:pStyle w:val="NormalWeb"/>
        <w:snapToGrid w:val="0"/>
        <w:spacing w:before="0" w:beforeAutospacing="0" w:after="0" w:afterAutospacing="0"/>
        <w:ind w:left="567" w:hanging="567"/>
        <w:rPr>
          <w:rFonts w:asciiTheme="minorHAnsi" w:hAnsiTheme="minorHAnsi"/>
          <w:i/>
          <w:sz w:val="22"/>
          <w:szCs w:val="22"/>
        </w:rPr>
      </w:pPr>
      <w:r w:rsidRPr="009C7F00">
        <w:rPr>
          <w:sz w:val="22"/>
          <w:szCs w:val="22"/>
        </w:rPr>
        <w:t xml:space="preserve">He </w:t>
      </w:r>
      <w:r w:rsidRPr="009C7F00">
        <w:rPr>
          <w:sz w:val="22"/>
          <w:szCs w:val="22"/>
          <w:lang w:val="en-CA"/>
        </w:rPr>
        <w:t xml:space="preserve">Li, </w:t>
      </w:r>
      <w:r w:rsidRPr="009C7F00">
        <w:rPr>
          <w:i/>
          <w:sz w:val="22"/>
          <w:szCs w:val="22"/>
          <w:lang w:val="en-CA"/>
        </w:rPr>
        <w:t>Political Thought and China’s Transformation: Ideas Shaping Reform in Post-Mao China</w:t>
      </w:r>
      <w:r w:rsidRPr="009C7F00">
        <w:rPr>
          <w:sz w:val="22"/>
          <w:szCs w:val="22"/>
          <w:lang w:val="en-CA"/>
        </w:rPr>
        <w:t>. New York: Palgrave, 2015</w:t>
      </w:r>
    </w:p>
    <w:p w:rsidR="008F16AE" w:rsidRPr="005B3A53" w:rsidRDefault="008F16AE" w:rsidP="008F16AE">
      <w:pPr>
        <w:pStyle w:val="NormalWeb"/>
        <w:snapToGrid w:val="0"/>
        <w:spacing w:before="0" w:beforeAutospacing="0" w:after="0" w:afterAutospacing="0"/>
        <w:ind w:left="567" w:hanging="567"/>
        <w:rPr>
          <w:rFonts w:asciiTheme="minorHAnsi" w:hAnsiTheme="minorHAnsi"/>
          <w:i/>
          <w:sz w:val="22"/>
          <w:szCs w:val="22"/>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u w:val="single"/>
        </w:rPr>
      </w:pPr>
    </w:p>
    <w:p w:rsidR="008F16AE" w:rsidRDefault="008F16AE" w:rsidP="008F16AE">
      <w:pPr>
        <w:pStyle w:val="NormalWeb"/>
        <w:snapToGrid w:val="0"/>
        <w:spacing w:before="0" w:beforeAutospacing="0" w:after="0" w:afterAutospacing="0"/>
        <w:ind w:left="567" w:hanging="567"/>
        <w:jc w:val="center"/>
        <w:rPr>
          <w:rFonts w:asciiTheme="minorHAnsi" w:hAnsiTheme="minorHAnsi"/>
          <w:b/>
          <w:sz w:val="22"/>
          <w:szCs w:val="22"/>
          <w:u w:val="single"/>
        </w:rPr>
      </w:pPr>
    </w:p>
    <w:p w:rsidR="008F16AE" w:rsidRDefault="008F16AE" w:rsidP="008F16AE">
      <w:pPr>
        <w:pStyle w:val="NormalWeb"/>
        <w:snapToGrid w:val="0"/>
        <w:spacing w:before="0" w:beforeAutospacing="0" w:after="0" w:afterAutospacing="0"/>
        <w:ind w:left="567" w:hanging="567"/>
        <w:jc w:val="center"/>
        <w:rPr>
          <w:rFonts w:asciiTheme="minorHAnsi" w:hAnsiTheme="minorHAnsi"/>
          <w:b/>
          <w:sz w:val="22"/>
          <w:szCs w:val="22"/>
          <w:u w:val="single"/>
        </w:rPr>
      </w:pPr>
    </w:p>
    <w:p w:rsidR="008F16AE" w:rsidRPr="005B3A53" w:rsidRDefault="008F16AE" w:rsidP="008F16AE">
      <w:pPr>
        <w:pStyle w:val="NormalWeb"/>
        <w:snapToGrid w:val="0"/>
        <w:spacing w:before="0" w:beforeAutospacing="0" w:after="0" w:afterAutospacing="0"/>
        <w:ind w:left="567" w:hanging="567"/>
        <w:jc w:val="center"/>
        <w:rPr>
          <w:rFonts w:asciiTheme="minorHAnsi" w:hAnsiTheme="minorHAnsi"/>
          <w:b/>
          <w:sz w:val="22"/>
          <w:szCs w:val="22"/>
          <w:u w:val="single"/>
        </w:rPr>
      </w:pPr>
      <w:r w:rsidRPr="005B3A53">
        <w:rPr>
          <w:rFonts w:asciiTheme="minorHAnsi" w:hAnsiTheme="minorHAnsi"/>
          <w:b/>
          <w:sz w:val="22"/>
          <w:szCs w:val="22"/>
          <w:u w:val="single"/>
        </w:rPr>
        <w:t>SOME WEBSITES</w:t>
      </w:r>
    </w:p>
    <w:p w:rsidR="008F16AE" w:rsidRPr="005B3A53" w:rsidRDefault="008F16AE" w:rsidP="008F16AE">
      <w:pPr>
        <w:pStyle w:val="NormalWeb"/>
        <w:snapToGrid w:val="0"/>
        <w:spacing w:before="0" w:beforeAutospacing="0" w:after="0" w:afterAutospacing="0"/>
        <w:ind w:left="567" w:hanging="567"/>
        <w:rPr>
          <w:rFonts w:asciiTheme="minorHAnsi" w:hAnsiTheme="minorHAnsi"/>
          <w:b/>
          <w:sz w:val="22"/>
          <w:szCs w:val="22"/>
          <w:u w:val="single"/>
        </w:rPr>
      </w:pP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lang w:eastAsia="ja-JP"/>
        </w:rPr>
      </w:pPr>
      <w:r w:rsidRPr="005B3A53">
        <w:rPr>
          <w:rFonts w:asciiTheme="minorHAnsi" w:hAnsiTheme="minorHAnsi"/>
          <w:sz w:val="22"/>
          <w:szCs w:val="22"/>
          <w:lang w:eastAsia="ja-JP"/>
        </w:rPr>
        <w:t>chinadigitaltimes.net   [news about China from a critical/dissenter point of view]</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lang w:eastAsia="ja-JP"/>
        </w:rPr>
      </w:pPr>
      <w:r w:rsidRPr="005B3A53">
        <w:rPr>
          <w:rFonts w:asciiTheme="minorHAnsi" w:hAnsiTheme="minorHAnsi"/>
          <w:sz w:val="22"/>
          <w:szCs w:val="22"/>
          <w:lang w:eastAsia="ja-JP"/>
        </w:rPr>
        <w:t>blog.lareviewofbooks.org/</w:t>
      </w:r>
      <w:proofErr w:type="spellStart"/>
      <w:r w:rsidRPr="005B3A53">
        <w:rPr>
          <w:rFonts w:asciiTheme="minorHAnsi" w:hAnsiTheme="minorHAnsi"/>
          <w:sz w:val="22"/>
          <w:szCs w:val="22"/>
          <w:lang w:eastAsia="ja-JP"/>
        </w:rPr>
        <w:t>chinablog</w:t>
      </w:r>
      <w:proofErr w:type="spellEnd"/>
      <w:r w:rsidRPr="005B3A53">
        <w:rPr>
          <w:rFonts w:asciiTheme="minorHAnsi" w:hAnsiTheme="minorHAnsi"/>
          <w:sz w:val="22"/>
          <w:szCs w:val="22"/>
          <w:lang w:eastAsia="ja-JP"/>
        </w:rPr>
        <w:t xml:space="preserve">   [reflections of China-scholars &amp; observers]</w:t>
      </w:r>
    </w:p>
    <w:p w:rsidR="008F16AE" w:rsidRPr="005B3A53" w:rsidRDefault="008F16AE" w:rsidP="008F16AE">
      <w:pPr>
        <w:pStyle w:val="NormalWeb"/>
        <w:snapToGrid w:val="0"/>
        <w:spacing w:before="0" w:beforeAutospacing="0" w:after="0" w:afterAutospacing="0"/>
        <w:ind w:left="567" w:hanging="567"/>
        <w:rPr>
          <w:rFonts w:asciiTheme="minorHAnsi" w:hAnsiTheme="minorHAnsi"/>
          <w:sz w:val="22"/>
          <w:szCs w:val="22"/>
          <w:lang w:eastAsia="ja-JP"/>
        </w:rPr>
      </w:pPr>
      <w:r w:rsidRPr="005B3A53">
        <w:rPr>
          <w:rFonts w:asciiTheme="minorHAnsi" w:hAnsiTheme="minorHAnsi"/>
          <w:sz w:val="22"/>
          <w:szCs w:val="22"/>
          <w:lang w:eastAsia="ja-JP"/>
        </w:rPr>
        <w:t>en.people.cn/   [official organ of the CCP]</w:t>
      </w:r>
    </w:p>
    <w:p w:rsidR="008F16AE" w:rsidRPr="005B3A53" w:rsidRDefault="002C1B77" w:rsidP="008F16AE">
      <w:pPr>
        <w:pStyle w:val="NormalWeb"/>
        <w:snapToGrid w:val="0"/>
        <w:spacing w:before="0" w:beforeAutospacing="0" w:after="0" w:afterAutospacing="0"/>
        <w:ind w:left="567" w:hanging="567"/>
        <w:rPr>
          <w:rFonts w:asciiTheme="minorHAnsi" w:hAnsiTheme="minorHAnsi"/>
          <w:sz w:val="22"/>
          <w:szCs w:val="22"/>
          <w:lang w:eastAsia="ja-JP"/>
        </w:rPr>
      </w:pPr>
      <w:hyperlink r:id="rId65" w:history="1">
        <w:r w:rsidR="008F16AE" w:rsidRPr="005B3A53">
          <w:rPr>
            <w:rStyle w:val="Hyperlink"/>
            <w:rFonts w:asciiTheme="minorHAnsi" w:hAnsiTheme="minorHAnsi"/>
            <w:color w:val="auto"/>
            <w:sz w:val="22"/>
            <w:szCs w:val="22"/>
            <w:lang w:eastAsia="ja-JP"/>
          </w:rPr>
          <w:t>www.chinasmack.com</w:t>
        </w:r>
      </w:hyperlink>
      <w:r w:rsidR="008F16AE" w:rsidRPr="005B3A53">
        <w:rPr>
          <w:rFonts w:asciiTheme="minorHAnsi" w:hAnsiTheme="minorHAnsi"/>
          <w:sz w:val="22"/>
          <w:szCs w:val="22"/>
          <w:lang w:eastAsia="ja-JP"/>
        </w:rPr>
        <w:t xml:space="preserve">   [newspaper </w:t>
      </w:r>
      <w:r w:rsidR="008F16AE">
        <w:rPr>
          <w:rFonts w:asciiTheme="minorHAnsi" w:hAnsiTheme="minorHAnsi"/>
          <w:sz w:val="22"/>
          <w:szCs w:val="22"/>
          <w:lang w:eastAsia="ja-JP"/>
        </w:rPr>
        <w:t>basically for expats in China</w:t>
      </w:r>
      <w:r w:rsidR="008F16AE" w:rsidRPr="005B3A53">
        <w:rPr>
          <w:rFonts w:asciiTheme="minorHAnsi" w:hAnsiTheme="minorHAnsi"/>
          <w:sz w:val="22"/>
          <w:szCs w:val="22"/>
          <w:lang w:eastAsia="ja-JP"/>
        </w:rPr>
        <w:t>]</w:t>
      </w:r>
    </w:p>
    <w:p w:rsidR="008F16AE" w:rsidRPr="005B3A53" w:rsidRDefault="002C1B77" w:rsidP="008F16AE">
      <w:pPr>
        <w:pStyle w:val="NormalWeb"/>
        <w:snapToGrid w:val="0"/>
        <w:spacing w:before="0" w:beforeAutospacing="0" w:after="0" w:afterAutospacing="0"/>
        <w:ind w:left="567" w:hanging="567"/>
        <w:rPr>
          <w:rFonts w:asciiTheme="minorHAnsi" w:hAnsiTheme="minorHAnsi"/>
          <w:sz w:val="22"/>
          <w:szCs w:val="22"/>
          <w:lang w:eastAsia="ja-JP"/>
        </w:rPr>
      </w:pPr>
      <w:hyperlink r:id="rId66" w:history="1">
        <w:r w:rsidR="008F16AE" w:rsidRPr="005B3A53">
          <w:rPr>
            <w:rStyle w:val="Hyperlink"/>
            <w:rFonts w:asciiTheme="minorHAnsi" w:hAnsiTheme="minorHAnsi"/>
            <w:color w:val="auto"/>
            <w:sz w:val="22"/>
            <w:szCs w:val="22"/>
            <w:lang w:eastAsia="ja-JP"/>
          </w:rPr>
          <w:t>www.hrw.org/asia/china</w:t>
        </w:r>
      </w:hyperlink>
      <w:r w:rsidR="008F16AE" w:rsidRPr="005B3A53">
        <w:rPr>
          <w:rFonts w:asciiTheme="minorHAnsi" w:hAnsiTheme="minorHAnsi"/>
          <w:sz w:val="22"/>
          <w:szCs w:val="22"/>
          <w:lang w:eastAsia="ja-JP"/>
        </w:rPr>
        <w:t xml:space="preserve">   [Human Rights Watch]</w:t>
      </w:r>
    </w:p>
    <w:p w:rsidR="008F16AE" w:rsidRPr="005B3A53" w:rsidRDefault="002C1B77" w:rsidP="008F16AE">
      <w:pPr>
        <w:pStyle w:val="NormalWeb"/>
        <w:snapToGrid w:val="0"/>
        <w:spacing w:before="0" w:beforeAutospacing="0" w:after="0" w:afterAutospacing="0"/>
        <w:ind w:left="567" w:hanging="567"/>
        <w:rPr>
          <w:rFonts w:asciiTheme="minorHAnsi" w:hAnsiTheme="minorHAnsi"/>
          <w:sz w:val="22"/>
          <w:szCs w:val="22"/>
        </w:rPr>
      </w:pPr>
      <w:hyperlink r:id="rId67" w:history="1">
        <w:r w:rsidR="008F16AE" w:rsidRPr="005B3A53">
          <w:rPr>
            <w:rStyle w:val="Hyperlink"/>
            <w:rFonts w:asciiTheme="minorHAnsi" w:hAnsiTheme="minorHAnsi"/>
            <w:color w:val="auto"/>
            <w:sz w:val="22"/>
            <w:szCs w:val="22"/>
          </w:rPr>
          <w:t>www.chinafile.com</w:t>
        </w:r>
      </w:hyperlink>
      <w:r w:rsidR="008F16AE" w:rsidRPr="005B3A53">
        <w:rPr>
          <w:rFonts w:asciiTheme="minorHAnsi" w:hAnsiTheme="minorHAnsi"/>
          <w:sz w:val="22"/>
          <w:szCs w:val="22"/>
        </w:rPr>
        <w:t xml:space="preserve">   [news analysis/blogging from China-journalists]</w:t>
      </w:r>
    </w:p>
    <w:p w:rsidR="008F16AE" w:rsidRPr="005B3A53" w:rsidRDefault="002C1B77" w:rsidP="008F16AE">
      <w:hyperlink r:id="rId68" w:history="1">
        <w:r w:rsidR="008F16AE" w:rsidRPr="005B3A53">
          <w:rPr>
            <w:rStyle w:val="Hyperlink"/>
            <w:color w:val="auto"/>
          </w:rPr>
          <w:t>cmp.hku.hk</w:t>
        </w:r>
      </w:hyperlink>
      <w:r w:rsidR="008F16AE" w:rsidRPr="005B3A53">
        <w:t xml:space="preserve">   [media watch group at Hong Kong University]</w:t>
      </w:r>
    </w:p>
    <w:p w:rsidR="008F16AE" w:rsidRDefault="002C1B77" w:rsidP="008F16AE">
      <w:hyperlink r:id="rId69" w:history="1">
        <w:r w:rsidR="008F16AE" w:rsidRPr="00C41B7F">
          <w:rPr>
            <w:rStyle w:val="Hyperlink"/>
            <w:color w:val="auto"/>
          </w:rPr>
          <w:t>www.michaelturton.blogspot.com</w:t>
        </w:r>
      </w:hyperlink>
      <w:r w:rsidR="008F16AE">
        <w:t xml:space="preserve">  [“The View from Taiwan”]</w:t>
      </w:r>
    </w:p>
    <w:p w:rsidR="008F16AE" w:rsidRPr="00AE2546" w:rsidRDefault="002C1B77" w:rsidP="008F16AE">
      <w:hyperlink r:id="rId70" w:history="1">
        <w:r w:rsidR="008F16AE" w:rsidRPr="00AE2546">
          <w:rPr>
            <w:rStyle w:val="Hyperlink"/>
            <w:color w:val="auto"/>
          </w:rPr>
          <w:t>https://newbloommag.net</w:t>
        </w:r>
      </w:hyperlink>
      <w:r w:rsidR="008F16AE" w:rsidRPr="00AE2546">
        <w:t xml:space="preserve">  </w:t>
      </w:r>
      <w:r w:rsidR="008F16AE">
        <w:t>[“Radical perspectives on Taiwan and the Asia Pacific”]</w:t>
      </w:r>
    </w:p>
    <w:p w:rsidR="008F16AE" w:rsidRPr="005B3A53" w:rsidRDefault="008F16AE" w:rsidP="008F16AE"/>
    <w:p w:rsidR="008F16AE" w:rsidRDefault="008F16AE" w:rsidP="008F16AE">
      <w:pPr>
        <w:pStyle w:val="NormalWeb"/>
        <w:snapToGrid w:val="0"/>
        <w:spacing w:before="0" w:beforeAutospacing="0" w:after="0" w:afterAutospacing="0"/>
        <w:ind w:left="567" w:hanging="567"/>
        <w:jc w:val="center"/>
        <w:rPr>
          <w:rFonts w:asciiTheme="minorHAnsi" w:hAnsiTheme="minorHAnsi"/>
          <w:b/>
          <w:sz w:val="22"/>
          <w:szCs w:val="22"/>
          <w:u w:val="single"/>
        </w:rPr>
      </w:pPr>
    </w:p>
    <w:p w:rsidR="008F16AE" w:rsidRPr="005B3A53" w:rsidRDefault="008F16AE" w:rsidP="008F16AE">
      <w:pPr>
        <w:pStyle w:val="NormalWeb"/>
        <w:snapToGrid w:val="0"/>
        <w:spacing w:before="0" w:beforeAutospacing="0" w:after="0" w:afterAutospacing="0"/>
        <w:ind w:left="567" w:hanging="567"/>
        <w:jc w:val="center"/>
        <w:rPr>
          <w:rFonts w:asciiTheme="minorHAnsi" w:hAnsiTheme="minorHAnsi"/>
          <w:b/>
          <w:sz w:val="22"/>
          <w:szCs w:val="22"/>
          <w:u w:val="single"/>
        </w:rPr>
      </w:pPr>
      <w:r w:rsidRPr="005B3A53">
        <w:rPr>
          <w:rFonts w:asciiTheme="minorHAnsi" w:hAnsiTheme="minorHAnsi"/>
          <w:b/>
          <w:sz w:val="22"/>
          <w:szCs w:val="22"/>
          <w:u w:val="single"/>
        </w:rPr>
        <w:t xml:space="preserve">SOME </w:t>
      </w:r>
      <w:r>
        <w:rPr>
          <w:rFonts w:asciiTheme="minorHAnsi" w:hAnsiTheme="minorHAnsi"/>
          <w:b/>
          <w:sz w:val="22"/>
          <w:szCs w:val="22"/>
          <w:u w:val="single"/>
        </w:rPr>
        <w:t>PODCAST</w:t>
      </w:r>
      <w:r w:rsidRPr="005B3A53">
        <w:rPr>
          <w:rFonts w:asciiTheme="minorHAnsi" w:hAnsiTheme="minorHAnsi"/>
          <w:b/>
          <w:sz w:val="22"/>
          <w:szCs w:val="22"/>
          <w:u w:val="single"/>
        </w:rPr>
        <w:t>S</w:t>
      </w:r>
    </w:p>
    <w:p w:rsidR="008F16AE" w:rsidRDefault="008F16AE" w:rsidP="008F16AE"/>
    <w:p w:rsidR="008F16AE" w:rsidRDefault="008F16AE" w:rsidP="008F16AE">
      <w:r>
        <w:t>“</w:t>
      </w:r>
      <w:proofErr w:type="spellStart"/>
      <w:r>
        <w:t>Sinica</w:t>
      </w:r>
      <w:proofErr w:type="spellEnd"/>
      <w:r>
        <w:t>” (</w:t>
      </w:r>
      <w:proofErr w:type="spellStart"/>
      <w:r>
        <w:t>SupChina</w:t>
      </w:r>
      <w:proofErr w:type="spellEnd"/>
      <w:r>
        <w:t>)</w:t>
      </w:r>
    </w:p>
    <w:p w:rsidR="008F16AE" w:rsidRDefault="008F16AE" w:rsidP="008F16AE">
      <w:r>
        <w:t>“Asia Society Podcast” (New York, NY)</w:t>
      </w:r>
    </w:p>
    <w:p w:rsidR="008F16AE" w:rsidRDefault="008F16AE" w:rsidP="008F16AE">
      <w:r>
        <w:t>“The Little Red Podcast” (Australian National University)</w:t>
      </w:r>
    </w:p>
    <w:p w:rsidR="008F16AE" w:rsidRDefault="008F16AE" w:rsidP="008F16AE">
      <w:r>
        <w:t>“</w:t>
      </w:r>
      <w:proofErr w:type="spellStart"/>
      <w:r>
        <w:t>ChinaPower</w:t>
      </w:r>
      <w:proofErr w:type="spellEnd"/>
      <w:r>
        <w:t>” (Center for Strategic and International Studies)</w:t>
      </w:r>
    </w:p>
    <w:p w:rsidR="008F16AE" w:rsidRPr="005B3A53" w:rsidRDefault="008F16AE" w:rsidP="008F16AE"/>
    <w:p w:rsidR="008F16AE" w:rsidRDefault="008F16AE" w:rsidP="008F16AE">
      <w:pPr>
        <w:pStyle w:val="NormalWeb"/>
        <w:snapToGrid w:val="0"/>
        <w:spacing w:before="0" w:beforeAutospacing="0" w:after="0" w:afterAutospacing="0"/>
        <w:ind w:left="567" w:hanging="567"/>
        <w:jc w:val="center"/>
        <w:rPr>
          <w:rFonts w:asciiTheme="minorHAnsi" w:hAnsiTheme="minorHAnsi"/>
          <w:b/>
          <w:sz w:val="22"/>
          <w:szCs w:val="22"/>
          <w:u w:val="single"/>
        </w:rPr>
      </w:pPr>
    </w:p>
    <w:p w:rsidR="008F16AE" w:rsidRPr="005B3A53" w:rsidRDefault="008F16AE" w:rsidP="008F16AE">
      <w:pPr>
        <w:pStyle w:val="NormalWeb"/>
        <w:snapToGrid w:val="0"/>
        <w:spacing w:before="0" w:beforeAutospacing="0" w:after="0" w:afterAutospacing="0"/>
        <w:ind w:left="567" w:hanging="567"/>
        <w:jc w:val="center"/>
        <w:rPr>
          <w:rFonts w:asciiTheme="minorHAnsi" w:hAnsiTheme="minorHAnsi"/>
          <w:b/>
          <w:sz w:val="22"/>
          <w:szCs w:val="22"/>
          <w:u w:val="single"/>
        </w:rPr>
      </w:pPr>
      <w:r w:rsidRPr="005B3A53">
        <w:rPr>
          <w:rFonts w:asciiTheme="minorHAnsi" w:hAnsiTheme="minorHAnsi"/>
          <w:b/>
          <w:sz w:val="22"/>
          <w:szCs w:val="22"/>
          <w:u w:val="single"/>
        </w:rPr>
        <w:t xml:space="preserve">SOME </w:t>
      </w:r>
      <w:r>
        <w:rPr>
          <w:rFonts w:asciiTheme="minorHAnsi" w:hAnsiTheme="minorHAnsi"/>
          <w:b/>
          <w:sz w:val="22"/>
          <w:szCs w:val="22"/>
          <w:u w:val="single"/>
        </w:rPr>
        <w:t xml:space="preserve">FILM </w:t>
      </w:r>
      <w:r w:rsidRPr="005B3A53">
        <w:rPr>
          <w:rFonts w:asciiTheme="minorHAnsi" w:hAnsiTheme="minorHAnsi"/>
          <w:b/>
          <w:sz w:val="22"/>
          <w:szCs w:val="22"/>
          <w:u w:val="single"/>
        </w:rPr>
        <w:t>DOCUMENTARIES</w:t>
      </w:r>
    </w:p>
    <w:p w:rsidR="008F16AE" w:rsidRPr="005B3A53" w:rsidRDefault="008F16AE" w:rsidP="008F16AE">
      <w:pPr>
        <w:rPr>
          <w:u w:val="single"/>
        </w:rPr>
      </w:pPr>
    </w:p>
    <w:p w:rsidR="008F16AE" w:rsidRPr="005B3A53" w:rsidRDefault="008F16AE" w:rsidP="008F16AE">
      <w:r w:rsidRPr="005B3A53">
        <w:t xml:space="preserve">“Gate of Heavenly Peace,” dir. </w:t>
      </w:r>
      <w:proofErr w:type="spellStart"/>
      <w:r w:rsidRPr="005B3A53">
        <w:t>Carma</w:t>
      </w:r>
      <w:proofErr w:type="spellEnd"/>
      <w:r w:rsidRPr="005B3A53">
        <w:t xml:space="preserve"> Hinton, Long Bow Group; on </w:t>
      </w:r>
      <w:proofErr w:type="spellStart"/>
      <w:r w:rsidRPr="005B3A53">
        <w:t>Youtube</w:t>
      </w:r>
      <w:proofErr w:type="spellEnd"/>
      <w:r w:rsidRPr="005B3A53">
        <w:t xml:space="preserve"> (on the Tiananmen Square democracy movement, 1989; free); </w:t>
      </w:r>
      <w:hyperlink r:id="rId71" w:history="1">
        <w:r w:rsidRPr="000B26C3">
          <w:rPr>
            <w:rStyle w:val="Hyperlink"/>
          </w:rPr>
          <w:t>https://www.youtube.com/watch?v=1Gtt2JxmQtg</w:t>
        </w:r>
      </w:hyperlink>
    </w:p>
    <w:p w:rsidR="008F16AE" w:rsidRPr="005B3A53" w:rsidRDefault="008F16AE" w:rsidP="008F16AE">
      <w:pPr>
        <w:rPr>
          <w:bCs/>
        </w:rPr>
      </w:pPr>
    </w:p>
    <w:p w:rsidR="008F16AE" w:rsidRDefault="008F16AE" w:rsidP="008F16AE">
      <w:pPr>
        <w:rPr>
          <w:rStyle w:val="Hyperlink"/>
          <w:bCs/>
          <w:color w:val="auto"/>
        </w:rPr>
      </w:pPr>
      <w:r w:rsidRPr="005B3A53">
        <w:rPr>
          <w:bCs/>
        </w:rPr>
        <w:t xml:space="preserve">“Li </w:t>
      </w:r>
      <w:proofErr w:type="spellStart"/>
      <w:r w:rsidRPr="005B3A53">
        <w:rPr>
          <w:bCs/>
        </w:rPr>
        <w:t>Manshan</w:t>
      </w:r>
      <w:proofErr w:type="spellEnd"/>
      <w:r w:rsidRPr="005B3A53">
        <w:rPr>
          <w:bCs/>
        </w:rPr>
        <w:t xml:space="preserve">: Portrait of a Folk Daoist,” </w:t>
      </w:r>
      <w:proofErr w:type="spellStart"/>
      <w:r w:rsidRPr="005B3A53">
        <w:rPr>
          <w:bCs/>
        </w:rPr>
        <w:t>dir</w:t>
      </w:r>
      <w:proofErr w:type="spellEnd"/>
      <w:r w:rsidRPr="005B3A53">
        <w:rPr>
          <w:bCs/>
        </w:rPr>
        <w:t xml:space="preserve"> Stephen Jones; on Vimeo (on traditional religion in China today; free); </w:t>
      </w:r>
      <w:hyperlink r:id="rId72" w:history="1">
        <w:r w:rsidRPr="005B3A53">
          <w:rPr>
            <w:rStyle w:val="Hyperlink"/>
            <w:bCs/>
            <w:color w:val="auto"/>
          </w:rPr>
          <w:t>https://vimeo.com/155660741</w:t>
        </w:r>
      </w:hyperlink>
    </w:p>
    <w:p w:rsidR="008F16AE" w:rsidRPr="005B3A53" w:rsidRDefault="008F16AE" w:rsidP="008F16AE">
      <w:pPr>
        <w:rPr>
          <w:bCs/>
        </w:rPr>
      </w:pPr>
    </w:p>
    <w:p w:rsidR="008F16AE" w:rsidRPr="005B3A53" w:rsidRDefault="008F16AE" w:rsidP="008F16AE">
      <w:pPr>
        <w:rPr>
          <w:u w:val="single"/>
        </w:rPr>
      </w:pPr>
      <w:r w:rsidRPr="005B3A53">
        <w:t xml:space="preserve">“Small Happiness,” dir. </w:t>
      </w:r>
      <w:proofErr w:type="spellStart"/>
      <w:r w:rsidRPr="005B3A53">
        <w:t>Carma</w:t>
      </w:r>
      <w:proofErr w:type="spellEnd"/>
      <w:r w:rsidRPr="005B3A53">
        <w:t xml:space="preserve"> Hinton, Long Bow Group (on the lives of village women since the Communist Revolution)</w:t>
      </w:r>
    </w:p>
    <w:p w:rsidR="008F16AE" w:rsidRPr="005B3A53" w:rsidRDefault="008F16AE" w:rsidP="008F16AE">
      <w:pPr>
        <w:rPr>
          <w:u w:val="single"/>
        </w:rPr>
      </w:pPr>
    </w:p>
    <w:p w:rsidR="008F16AE" w:rsidRPr="005B3A53" w:rsidRDefault="008F16AE" w:rsidP="008F16AE">
      <w:pPr>
        <w:rPr>
          <w:u w:val="single"/>
        </w:rPr>
      </w:pPr>
      <w:r w:rsidRPr="005B3A53">
        <w:t xml:space="preserve">“Morning Sun,” dir. </w:t>
      </w:r>
      <w:proofErr w:type="spellStart"/>
      <w:r w:rsidRPr="005B3A53">
        <w:t>Carma</w:t>
      </w:r>
      <w:proofErr w:type="spellEnd"/>
      <w:r w:rsidRPr="005B3A53">
        <w:t xml:space="preserve"> Hinton, Long Bow Group (on the Cultural Revolution, 1960s)</w:t>
      </w:r>
    </w:p>
    <w:p w:rsidR="008F16AE" w:rsidRPr="005B3A53" w:rsidRDefault="008F16AE" w:rsidP="008F16AE">
      <w:pPr>
        <w:rPr>
          <w:u w:val="single"/>
        </w:rPr>
      </w:pPr>
    </w:p>
    <w:p w:rsidR="00DB545C" w:rsidRDefault="00DB545C"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2018-300</w:t>
      </w:r>
      <w:r w:rsidRPr="003E2EA2">
        <w:rPr>
          <w:rFonts w:ascii="Times New Roman" w:hAnsi="Times New Roman" w:cs="Times New Roman"/>
          <w:b/>
          <w:sz w:val="24"/>
          <w:szCs w:val="24"/>
        </w:rPr>
        <w:tab/>
        <w:t>COMM 4300</w:t>
      </w:r>
      <w:r w:rsidRPr="003E2EA2">
        <w:rPr>
          <w:rFonts w:ascii="Times New Roman" w:hAnsi="Times New Roman" w:cs="Times New Roman"/>
          <w:b/>
          <w:sz w:val="24"/>
          <w:szCs w:val="24"/>
        </w:rPr>
        <w:tab/>
      </w:r>
      <w:r w:rsidRPr="003E2EA2">
        <w:rPr>
          <w:rFonts w:ascii="Times New Roman" w:hAnsi="Times New Roman" w:cs="Times New Roman"/>
          <w:b/>
          <w:sz w:val="24"/>
          <w:szCs w:val="24"/>
        </w:rPr>
        <w:tab/>
        <w:t>Revise Course</w:t>
      </w:r>
      <w:r w:rsidRPr="003E2EA2">
        <w:rPr>
          <w:rFonts w:ascii="Times New Roman" w:hAnsi="Times New Roman" w:cs="Times New Roman"/>
          <w:b/>
          <w:sz w:val="24"/>
          <w:szCs w:val="24"/>
        </w:rPr>
        <w:tab/>
      </w:r>
    </w:p>
    <w:p w:rsidR="008F16AE" w:rsidRDefault="008F16AE"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11"/>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18-9483</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Stifano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Advanced Media Effects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In Progress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Start &gt; Draft &gt; Communication &gt; College of Liberal Arts and Sciences</w:t>
            </w:r>
          </w:p>
        </w:tc>
      </w:tr>
    </w:tbl>
    <w:p w:rsidR="00515077" w:rsidRDefault="00515077" w:rsidP="005150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t>COURSE INFO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Revise Course</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Neither</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1</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COMM</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College of Liberal Arts and Sciences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Communication</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Advanced Media Effects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4035</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bl>
    <w:p w:rsidR="00515077" w:rsidRDefault="00515077" w:rsidP="005150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67"/>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t>CONTACT INFO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Stephen C Stifano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Communication</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scs06002</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2C1B77" w:rsidP="00312DF6">
            <w:pPr>
              <w:rPr>
                <w:rFonts w:ascii="Arial" w:hAnsi="Arial" w:cs="Arial"/>
                <w:sz w:val="15"/>
                <w:szCs w:val="15"/>
              </w:rPr>
            </w:pPr>
            <w:hyperlink r:id="rId73" w:history="1">
              <w:r w:rsidR="00515077">
                <w:rPr>
                  <w:rStyle w:val="Hyperlink"/>
                  <w:rFonts w:ascii="Arial" w:hAnsi="Arial" w:cs="Arial"/>
                  <w:sz w:val="15"/>
                  <w:szCs w:val="15"/>
                </w:rPr>
                <w:t>stephen.stifano@uconn.edu</w:t>
              </w:r>
            </w:hyperlink>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Myself</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Yes</w:t>
            </w:r>
          </w:p>
        </w:tc>
      </w:tr>
    </w:tbl>
    <w:p w:rsidR="00515077" w:rsidRDefault="00515077" w:rsidP="005150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38"/>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t>COURSE FEATURES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Spring</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2018</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proofErr w:type="gramStart"/>
            <w:r>
              <w:rPr>
                <w:rFonts w:ascii="Arial" w:hAnsi="Arial" w:cs="Arial"/>
                <w:b/>
                <w:bCs/>
                <w:sz w:val="15"/>
                <w:szCs w:val="15"/>
              </w:rPr>
              <w:lastRenderedPageBreak/>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1</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35</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3</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Lecture.</w:t>
            </w:r>
          </w:p>
        </w:tc>
      </w:tr>
    </w:tbl>
    <w:p w:rsidR="00515077" w:rsidRDefault="00515077" w:rsidP="005150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716"/>
        <w:gridCol w:w="3628"/>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COMM 1000, 1300, 3300, and 3000Q or STAT 1100Q.</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None</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None</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 Consent Required</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Yes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Yes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proofErr w:type="spellStart"/>
            <w:r>
              <w:rPr>
                <w:rFonts w:ascii="Arial" w:hAnsi="Arial" w:cs="Arial"/>
                <w:sz w:val="15"/>
                <w:szCs w:val="15"/>
              </w:rPr>
              <w:t>Junior,Senior</w:t>
            </w:r>
            <w:proofErr w:type="spellEnd"/>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bl>
    <w:p w:rsidR="00515077" w:rsidRDefault="00515077" w:rsidP="005150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t>GRADING</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Graded</w:t>
            </w:r>
          </w:p>
        </w:tc>
      </w:tr>
    </w:tbl>
    <w:p w:rsidR="00515077" w:rsidRDefault="00515077" w:rsidP="005150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47"/>
        <w:gridCol w:w="4597"/>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Storrs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Advanced offerings in COMM typically offered at the Storrs campus.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No</w:t>
            </w:r>
          </w:p>
        </w:tc>
      </w:tr>
    </w:tbl>
    <w:p w:rsidR="00515077" w:rsidRDefault="00515077" w:rsidP="005150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5"/>
        <w:gridCol w:w="7539"/>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t>COURSE DETAILS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 xml:space="preserve">COMM 4035. Advanced Media Effects Three credits. Prerequisite: COMM 1000 and 1300; open to juniors or higher. Contentious topics in current media effects research, and their theoretical implications. Topics may include sexual content on television, pornography, alcohol on television, video games, and media impact on body image. </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COMM 4300. Advanced Media Effects Three credits. Prerequisite: COMM 1000, 1300, 3000; COMM 3000Q or STAT 1100Q</w:t>
            </w:r>
            <w:proofErr w:type="gramStart"/>
            <w:r>
              <w:rPr>
                <w:rFonts w:ascii="Arial" w:hAnsi="Arial" w:cs="Arial"/>
                <w:sz w:val="15"/>
                <w:szCs w:val="15"/>
              </w:rPr>
              <w:t>;</w:t>
            </w:r>
            <w:proofErr w:type="gramEnd"/>
            <w:r>
              <w:rPr>
                <w:rFonts w:ascii="Arial" w:hAnsi="Arial" w:cs="Arial"/>
                <w:sz w:val="15"/>
                <w:szCs w:val="15"/>
              </w:rPr>
              <w:t xml:space="preserve"> open to juniors or higher. Contentious topics in current media effects research, and their theoretical implications. Topics may include sexual content on television, pornography, alcohol on television, video games, and media impact on body image. </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 xml:space="preserve">Students taking an advanced course in Media Effects should have the necessary background in key Media Effects theories and in Research to participate in advanced discussions and complete advanced assignments. This change makes two courses that it's largely "expected" that students will complete - Research Methods (or an equivalent course from Statistics) and Effects of Mass Media - required in order to take the advanced media effects course. This should close a loophole in enrollment that will allow the instructor to assume clearer training for students enrolled in the course. Simultaneously, the proposal re-numbers the course in line with our current conventions, with media courses numbered with a 3 as the second course digit (i.e. 1300, 2310w, 3300). </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 xml:space="preserve">No effects anticipated. </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 xml:space="preserve">This course takes an in-depth look at some of the hottest topics in current media effects research. Theory and related research </w:t>
            </w:r>
            <w:proofErr w:type="gramStart"/>
            <w:r>
              <w:rPr>
                <w:rFonts w:ascii="Arial" w:hAnsi="Arial" w:cs="Arial"/>
                <w:sz w:val="15"/>
                <w:szCs w:val="15"/>
              </w:rPr>
              <w:t>will be discussed</w:t>
            </w:r>
            <w:proofErr w:type="gramEnd"/>
            <w:r>
              <w:rPr>
                <w:rFonts w:ascii="Arial" w:hAnsi="Arial" w:cs="Arial"/>
                <w:sz w:val="15"/>
                <w:szCs w:val="15"/>
              </w:rPr>
              <w:t xml:space="preserve"> extensively. Some topics include, but are not limited to, sexual content on television, pornography, alcohol on television, video games, and media and body image.</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Exams and short assignments.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81"/>
              <w:gridCol w:w="2781"/>
              <w:gridCol w:w="747"/>
            </w:tblGrid>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51507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2C1B77" w:rsidP="00312DF6">
                  <w:pPr>
                    <w:rPr>
                      <w:rFonts w:ascii="Arial" w:hAnsi="Arial" w:cs="Arial"/>
                      <w:sz w:val="15"/>
                      <w:szCs w:val="15"/>
                    </w:rPr>
                  </w:pPr>
                  <w:hyperlink r:id="rId74" w:tgtFrame="_self" w:history="1">
                    <w:r w:rsidR="00515077">
                      <w:rPr>
                        <w:rStyle w:val="Hyperlink"/>
                        <w:rFonts w:ascii="Arial" w:hAnsi="Arial" w:cs="Arial"/>
                        <w:sz w:val="15"/>
                        <w:szCs w:val="15"/>
                      </w:rPr>
                      <w:t>COMM 4035 syllabus F2018 10-23.docx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COMM 4035 syllabus F2018 10-23.docx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Syllabus</w:t>
                  </w:r>
                </w:p>
              </w:tc>
            </w:tr>
          </w:tbl>
          <w:p w:rsidR="00515077" w:rsidRDefault="00515077" w:rsidP="00312DF6"/>
        </w:tc>
      </w:tr>
    </w:tbl>
    <w:p w:rsidR="00515077" w:rsidRDefault="00515077" w:rsidP="005150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2"/>
        <w:gridCol w:w="7662"/>
      </w:tblGrid>
      <w:tr w:rsidR="0051507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5077" w:rsidRDefault="00515077"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9"/>
              <w:gridCol w:w="1085"/>
              <w:gridCol w:w="1179"/>
              <w:gridCol w:w="655"/>
              <w:gridCol w:w="1285"/>
              <w:gridCol w:w="2207"/>
            </w:tblGrid>
            <w:tr w:rsidR="0051507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5077" w:rsidRDefault="00515077"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51507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11/15/2018 - 14:18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Approved by Department Faculty 11/14/18</w:t>
                  </w:r>
                </w:p>
              </w:tc>
            </w:tr>
            <w:tr w:rsidR="0051507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11/15/2018 - 21:34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11/14/2018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077" w:rsidRDefault="00515077" w:rsidP="00312DF6">
                  <w:pPr>
                    <w:rPr>
                      <w:rFonts w:ascii="Arial" w:hAnsi="Arial" w:cs="Arial"/>
                      <w:sz w:val="15"/>
                      <w:szCs w:val="15"/>
                    </w:rPr>
                  </w:pPr>
                  <w:r>
                    <w:rPr>
                      <w:rFonts w:ascii="Arial" w:hAnsi="Arial" w:cs="Arial"/>
                      <w:sz w:val="15"/>
                      <w:szCs w:val="15"/>
                    </w:rPr>
                    <w:t xml:space="preserve">Elevated to College C&amp;C. </w:t>
                  </w:r>
                </w:p>
              </w:tc>
            </w:tr>
          </w:tbl>
          <w:p w:rsidR="00515077" w:rsidRDefault="00515077" w:rsidP="00312DF6"/>
        </w:tc>
      </w:tr>
    </w:tbl>
    <w:p w:rsidR="00515077" w:rsidRDefault="00515077" w:rsidP="00515077">
      <w:pPr>
        <w:rPr>
          <w:sz w:val="20"/>
          <w:szCs w:val="20"/>
        </w:rPr>
      </w:pPr>
    </w:p>
    <w:p w:rsidR="00515077" w:rsidRDefault="00515077" w:rsidP="00515077"/>
    <w:p w:rsidR="00515077" w:rsidRDefault="00515077" w:rsidP="00515077">
      <w:pPr>
        <w:pStyle w:val="PlainText"/>
        <w:ind w:right="-490"/>
        <w:jc w:val="center"/>
        <w:rPr>
          <w:rFonts w:ascii="Arial Black" w:eastAsia="MS Mincho" w:hAnsi="Arial Black" w:cs="Times New Roman"/>
          <w:b/>
          <w:bCs/>
          <w:sz w:val="32"/>
        </w:rPr>
      </w:pPr>
      <w:r>
        <w:rPr>
          <w:rFonts w:ascii="Arial Black" w:eastAsia="MS Mincho" w:hAnsi="Arial Black" w:cs="Times New Roman"/>
          <w:b/>
          <w:bCs/>
          <w:sz w:val="32"/>
        </w:rPr>
        <w:t>COMM 4035</w:t>
      </w:r>
    </w:p>
    <w:p w:rsidR="00515077" w:rsidRDefault="00515077" w:rsidP="00515077">
      <w:pPr>
        <w:pStyle w:val="PlainText"/>
        <w:ind w:right="-490"/>
        <w:jc w:val="center"/>
        <w:rPr>
          <w:rFonts w:ascii="Arial Black" w:eastAsia="MS Mincho" w:hAnsi="Arial Black" w:cs="Times New Roman"/>
          <w:b/>
          <w:bCs/>
          <w:sz w:val="32"/>
        </w:rPr>
      </w:pPr>
      <w:r>
        <w:rPr>
          <w:rFonts w:ascii="Arial Black" w:eastAsia="MS Mincho" w:hAnsi="Arial Black" w:cs="Times New Roman"/>
          <w:b/>
          <w:bCs/>
          <w:sz w:val="32"/>
        </w:rPr>
        <w:t>Advanced Mass Media Effects</w:t>
      </w:r>
    </w:p>
    <w:p w:rsidR="00515077" w:rsidRDefault="00515077" w:rsidP="00515077">
      <w:pPr>
        <w:pStyle w:val="PlainText"/>
        <w:ind w:right="-490"/>
        <w:jc w:val="center"/>
        <w:rPr>
          <w:rFonts w:ascii="Times New Roman" w:eastAsia="MS Mincho" w:hAnsi="Times New Roman" w:cs="Times New Roman"/>
        </w:rPr>
      </w:pPr>
      <w:r>
        <w:rPr>
          <w:rFonts w:ascii="Arial Black" w:eastAsia="MS Mincho" w:hAnsi="Arial Black" w:cs="Times New Roman"/>
          <w:b/>
          <w:bCs/>
          <w:sz w:val="32"/>
        </w:rPr>
        <w:t>FALL 2018</w:t>
      </w:r>
    </w:p>
    <w:p w:rsidR="00515077" w:rsidRDefault="00515077" w:rsidP="00515077">
      <w:pPr>
        <w:pStyle w:val="PlainText"/>
        <w:ind w:right="-490"/>
        <w:rPr>
          <w:rFonts w:ascii="Times New Roman" w:eastAsia="MS Mincho" w:hAnsi="Times New Roman" w:cs="Times New Roman"/>
        </w:rPr>
      </w:pPr>
    </w:p>
    <w:p w:rsidR="00515077" w:rsidRPr="007C328C" w:rsidRDefault="00515077" w:rsidP="00515077">
      <w:pPr>
        <w:pStyle w:val="PlainText"/>
        <w:ind w:right="-490"/>
        <w:rPr>
          <w:rFonts w:asciiTheme="minorHAnsi" w:eastAsia="MS Mincho" w:hAnsiTheme="minorHAnsi" w:cs="Times New Roman"/>
        </w:rPr>
      </w:pPr>
      <w:r w:rsidRPr="007C328C">
        <w:rPr>
          <w:rFonts w:asciiTheme="minorHAnsi" w:eastAsia="MS Mincho" w:hAnsiTheme="minorHAnsi" w:cs="Times New Roman"/>
        </w:rPr>
        <w:t>Instructor:  Dr. Leslie Snyder, Professor</w:t>
      </w:r>
    </w:p>
    <w:p w:rsidR="00515077" w:rsidRPr="007C328C" w:rsidRDefault="00515077" w:rsidP="00515077">
      <w:pPr>
        <w:pStyle w:val="PlainText"/>
        <w:ind w:right="-490"/>
        <w:rPr>
          <w:rFonts w:asciiTheme="minorHAnsi" w:eastAsia="MS Mincho" w:hAnsiTheme="minorHAnsi" w:cs="Times New Roman"/>
        </w:rPr>
      </w:pPr>
      <w:r w:rsidRPr="007C328C">
        <w:rPr>
          <w:rFonts w:asciiTheme="minorHAnsi" w:eastAsia="MS Mincho" w:hAnsiTheme="minorHAnsi" w:cs="Times New Roman"/>
        </w:rPr>
        <w:t>Email:</w:t>
      </w:r>
      <w:r w:rsidRPr="007C328C">
        <w:rPr>
          <w:rFonts w:asciiTheme="minorHAnsi" w:eastAsia="MS Mincho" w:hAnsiTheme="minorHAnsi" w:cs="Times New Roman"/>
        </w:rPr>
        <w:tab/>
      </w:r>
      <w:r w:rsidRPr="00835B05">
        <w:rPr>
          <w:rFonts w:ascii="Times New Roman" w:eastAsia="MS Mincho" w:hAnsi="Times New Roman" w:cs="Times New Roman"/>
        </w:rPr>
        <w:t xml:space="preserve">   </w:t>
      </w:r>
      <w:hyperlink r:id="rId75" w:history="1">
        <w:r w:rsidRPr="009A54AB">
          <w:rPr>
            <w:rStyle w:val="Hyperlink"/>
            <w:rFonts w:asciiTheme="minorHAnsi" w:eastAsia="MS Mincho" w:hAnsiTheme="minorHAnsi" w:cs="Times New Roman"/>
          </w:rPr>
          <w:t>leslie.snyder@uconn.edu</w:t>
        </w:r>
      </w:hyperlink>
      <w:proofErr w:type="gramStart"/>
      <w:r>
        <w:rPr>
          <w:rStyle w:val="Hyperlink"/>
          <w:rFonts w:ascii="Times New Roman" w:eastAsia="MS Mincho" w:hAnsi="Times New Roman" w:cs="Times New Roman"/>
        </w:rPr>
        <w:t>,</w:t>
      </w:r>
      <w:r w:rsidRPr="00835B05">
        <w:rPr>
          <w:rFonts w:ascii="Times New Roman" w:eastAsia="MS Mincho" w:hAnsi="Times New Roman" w:cs="Times New Roman"/>
        </w:rPr>
        <w:t xml:space="preserve">  </w:t>
      </w:r>
      <w:r w:rsidRPr="007C328C">
        <w:rPr>
          <w:rFonts w:asciiTheme="minorHAnsi" w:eastAsia="MS Mincho" w:hAnsiTheme="minorHAnsi" w:cs="Times New Roman"/>
        </w:rPr>
        <w:t>please</w:t>
      </w:r>
      <w:proofErr w:type="gramEnd"/>
      <w:r w:rsidRPr="007C328C">
        <w:rPr>
          <w:rFonts w:asciiTheme="minorHAnsi" w:eastAsia="MS Mincho" w:hAnsiTheme="minorHAnsi" w:cs="Times New Roman"/>
        </w:rPr>
        <w:t xml:space="preserve"> use COMM 4035 in the subject line</w:t>
      </w:r>
    </w:p>
    <w:p w:rsidR="00515077" w:rsidRPr="007C328C" w:rsidRDefault="00515077" w:rsidP="00515077">
      <w:pPr>
        <w:pStyle w:val="PlainText"/>
        <w:ind w:right="-490"/>
        <w:rPr>
          <w:rFonts w:asciiTheme="minorHAnsi" w:eastAsia="MS Mincho" w:hAnsiTheme="minorHAnsi" w:cs="Times New Roman"/>
          <w:highlight w:val="yellow"/>
        </w:rPr>
      </w:pPr>
      <w:r w:rsidRPr="007C328C">
        <w:rPr>
          <w:rFonts w:asciiTheme="minorHAnsi" w:eastAsia="MS Mincho" w:hAnsiTheme="minorHAnsi" w:cs="Times New Roman"/>
        </w:rPr>
        <w:t>Class Meeting FSB 102:  T/</w:t>
      </w:r>
      <w:proofErr w:type="spellStart"/>
      <w:r w:rsidRPr="007C328C">
        <w:rPr>
          <w:rFonts w:asciiTheme="minorHAnsi" w:eastAsia="MS Mincho" w:hAnsiTheme="minorHAnsi" w:cs="Times New Roman"/>
        </w:rPr>
        <w:t>Th</w:t>
      </w:r>
      <w:proofErr w:type="spellEnd"/>
      <w:r w:rsidRPr="007C328C">
        <w:rPr>
          <w:rFonts w:asciiTheme="minorHAnsi" w:eastAsia="MS Mincho" w:hAnsiTheme="minorHAnsi" w:cs="Times New Roman"/>
        </w:rPr>
        <w:t xml:space="preserve"> 11:00am - 12:15pm     </w:t>
      </w:r>
    </w:p>
    <w:p w:rsidR="00515077" w:rsidRPr="007C328C" w:rsidRDefault="00515077" w:rsidP="00515077">
      <w:pPr>
        <w:pStyle w:val="PlainText"/>
        <w:ind w:right="-490"/>
        <w:rPr>
          <w:rFonts w:ascii="Arial" w:eastAsia="MS Mincho" w:hAnsi="Arial" w:cs="Arial"/>
        </w:rPr>
      </w:pPr>
      <w:r w:rsidRPr="006373FE">
        <w:rPr>
          <w:rFonts w:ascii="Times New Roman" w:eastAsia="MS Mincho" w:hAnsi="Times New Roman" w:cs="Times New Roman"/>
        </w:rPr>
        <w:t>Office hours ARJ 206: T 2pm-3:30pm, W 4:30 - 6:00pm.</w:t>
      </w:r>
      <w:r>
        <w:rPr>
          <w:rFonts w:ascii="Times New Roman" w:eastAsia="MS Mincho" w:hAnsi="Times New Roman" w:cs="Times New Roman"/>
        </w:rPr>
        <w:t xml:space="preserve"> Please schedule appointments </w:t>
      </w:r>
      <w:proofErr w:type="gramStart"/>
      <w:r>
        <w:rPr>
          <w:rFonts w:ascii="Times New Roman" w:eastAsia="MS Mincho" w:hAnsi="Times New Roman" w:cs="Times New Roman"/>
        </w:rPr>
        <w:t>at:</w:t>
      </w:r>
      <w:proofErr w:type="gramEnd"/>
      <w:r w:rsidRPr="00835B05">
        <w:rPr>
          <w:rFonts w:ascii="Times New Roman" w:eastAsia="MS Mincho" w:hAnsi="Times New Roman" w:cs="Times New Roman"/>
        </w:rPr>
        <w:tab/>
      </w:r>
      <w:hyperlink r:id="rId76" w:history="1">
        <w:r w:rsidRPr="007C328C">
          <w:rPr>
            <w:rStyle w:val="Hyperlink"/>
            <w:rFonts w:eastAsia="Arial"/>
            <w:sz w:val="22"/>
            <w:szCs w:val="22"/>
          </w:rPr>
          <w:t>https://web2.uconn.edu/advapp/app/?dept=14</w:t>
        </w:r>
      </w:hyperlink>
      <w:r w:rsidRPr="007C328C">
        <w:rPr>
          <w:rFonts w:ascii="Arial" w:hAnsi="Arial" w:cs="Arial"/>
          <w:sz w:val="22"/>
          <w:szCs w:val="22"/>
        </w:rPr>
        <w:t>.</w:t>
      </w:r>
    </w:p>
    <w:p w:rsidR="00515077" w:rsidRDefault="00515077" w:rsidP="00515077">
      <w:pPr>
        <w:pStyle w:val="xmsonormal"/>
        <w:shd w:val="clear" w:color="auto" w:fill="FFFFFF"/>
        <w:spacing w:before="0" w:beforeAutospacing="0" w:after="0" w:afterAutospacing="0"/>
        <w:rPr>
          <w:rFonts w:ascii="Lucida Sans Unicode" w:hAnsi="Lucida Sans Unicode" w:cs="Lucida Sans Unicode"/>
          <w:color w:val="333333"/>
        </w:rPr>
      </w:pPr>
    </w:p>
    <w:p w:rsidR="00515077" w:rsidRPr="006A6E95" w:rsidRDefault="00515077" w:rsidP="00515077">
      <w:pPr>
        <w:widowControl w:val="0"/>
        <w:jc w:val="center"/>
        <w:rPr>
          <w:b/>
        </w:rPr>
      </w:pPr>
      <w:r w:rsidRPr="006A6E95">
        <w:rPr>
          <w:b/>
          <w:sz w:val="28"/>
        </w:rPr>
        <w:t>Course Description and Objectives</w:t>
      </w:r>
    </w:p>
    <w:p w:rsidR="00515077" w:rsidRPr="007C328C" w:rsidRDefault="00515077" w:rsidP="00515077">
      <w:pPr>
        <w:widowControl w:val="0"/>
      </w:pPr>
      <w:r w:rsidRPr="007C328C">
        <w:t xml:space="preserve">This course takes an in-depth look at media effects, allowing you to examine the hottest topics in the news and in research. It presumes that you have some background in the study of media effects (COMM 2350, COMM 3300) and media environments (COMM 1300). You will have a chance to assess the research literature for specific effects of interest to you. Rather than a term paper, the course culminates with your team creating a podcast about an effect of the media that would be interesting to the public. We will talk about how to script and create a podcast during the semester. </w:t>
      </w:r>
    </w:p>
    <w:p w:rsidR="00515077" w:rsidRPr="007C328C" w:rsidRDefault="00515077" w:rsidP="00515077">
      <w:pPr>
        <w:widowControl w:val="0"/>
      </w:pPr>
    </w:p>
    <w:p w:rsidR="00515077" w:rsidRPr="007C328C" w:rsidRDefault="00515077" w:rsidP="00515077">
      <w:pPr>
        <w:widowControl w:val="0"/>
      </w:pPr>
      <w:r w:rsidRPr="007C328C">
        <w:t>By the end of the course, you should:</w:t>
      </w:r>
    </w:p>
    <w:p w:rsidR="00515077" w:rsidRPr="007C328C" w:rsidRDefault="00515077" w:rsidP="00515077">
      <w:pPr>
        <w:pStyle w:val="ListParagraph"/>
        <w:widowControl w:val="0"/>
        <w:numPr>
          <w:ilvl w:val="0"/>
          <w:numId w:val="17"/>
        </w:numPr>
        <w:contextualSpacing/>
        <w:rPr>
          <w:sz w:val="22"/>
          <w:szCs w:val="22"/>
        </w:rPr>
      </w:pPr>
      <w:r w:rsidRPr="007C328C">
        <w:rPr>
          <w:sz w:val="22"/>
          <w:szCs w:val="22"/>
        </w:rPr>
        <w:t>Be able to identify high quality scientific studies of media effects, and discuss the limits of a given study.</w:t>
      </w:r>
    </w:p>
    <w:p w:rsidR="00515077" w:rsidRPr="007C328C" w:rsidRDefault="00515077" w:rsidP="00515077">
      <w:pPr>
        <w:pStyle w:val="ListParagraph"/>
        <w:widowControl w:val="0"/>
        <w:numPr>
          <w:ilvl w:val="0"/>
          <w:numId w:val="17"/>
        </w:numPr>
        <w:contextualSpacing/>
        <w:rPr>
          <w:sz w:val="22"/>
          <w:szCs w:val="22"/>
        </w:rPr>
      </w:pPr>
      <w:r w:rsidRPr="007C328C">
        <w:rPr>
          <w:sz w:val="22"/>
          <w:szCs w:val="22"/>
        </w:rPr>
        <w:t>Understand models of media effects</w:t>
      </w:r>
    </w:p>
    <w:p w:rsidR="00515077" w:rsidRPr="007C328C" w:rsidRDefault="00515077" w:rsidP="00515077">
      <w:pPr>
        <w:pStyle w:val="ListParagraph"/>
        <w:widowControl w:val="0"/>
        <w:numPr>
          <w:ilvl w:val="0"/>
          <w:numId w:val="17"/>
        </w:numPr>
        <w:contextualSpacing/>
        <w:rPr>
          <w:sz w:val="22"/>
          <w:szCs w:val="22"/>
        </w:rPr>
      </w:pPr>
      <w:r w:rsidRPr="007C328C">
        <w:rPr>
          <w:sz w:val="22"/>
          <w:szCs w:val="22"/>
        </w:rPr>
        <w:t>Have identified media effects that are of public and personal concern</w:t>
      </w:r>
    </w:p>
    <w:p w:rsidR="00515077" w:rsidRPr="007C328C" w:rsidRDefault="00515077" w:rsidP="00515077">
      <w:pPr>
        <w:pStyle w:val="ListParagraph"/>
        <w:widowControl w:val="0"/>
        <w:numPr>
          <w:ilvl w:val="0"/>
          <w:numId w:val="17"/>
        </w:numPr>
        <w:contextualSpacing/>
        <w:rPr>
          <w:sz w:val="22"/>
          <w:szCs w:val="22"/>
        </w:rPr>
      </w:pPr>
      <w:r w:rsidRPr="007C328C">
        <w:rPr>
          <w:sz w:val="22"/>
          <w:szCs w:val="22"/>
        </w:rPr>
        <w:t>Be able to review the literature related to a particular effect of the media, summarize the nature of the effect in a succinct manner, and specify gaps in scientific knowledge about the effect.</w:t>
      </w:r>
    </w:p>
    <w:p w:rsidR="00515077" w:rsidRPr="007C328C" w:rsidRDefault="00515077" w:rsidP="00515077">
      <w:pPr>
        <w:pStyle w:val="ListParagraph"/>
        <w:widowControl w:val="0"/>
        <w:numPr>
          <w:ilvl w:val="0"/>
          <w:numId w:val="17"/>
        </w:numPr>
        <w:contextualSpacing/>
        <w:rPr>
          <w:sz w:val="22"/>
          <w:szCs w:val="22"/>
        </w:rPr>
      </w:pPr>
      <w:r w:rsidRPr="007C328C">
        <w:rPr>
          <w:sz w:val="22"/>
          <w:szCs w:val="22"/>
        </w:rPr>
        <w:t>Be able to create a podcast grounded in scientific research. The podcast can potentially be part of your portfolio when job hunting.</w:t>
      </w:r>
    </w:p>
    <w:p w:rsidR="00515077" w:rsidRPr="007C328C" w:rsidRDefault="00515077" w:rsidP="00515077">
      <w:pPr>
        <w:widowControl w:val="0"/>
      </w:pPr>
    </w:p>
    <w:p w:rsidR="00515077" w:rsidRPr="006A6E95" w:rsidRDefault="00515077" w:rsidP="00515077">
      <w:pPr>
        <w:widowControl w:val="0"/>
        <w:jc w:val="center"/>
        <w:rPr>
          <w:b/>
          <w:sz w:val="28"/>
        </w:rPr>
      </w:pPr>
      <w:r w:rsidRPr="006A6E95">
        <w:rPr>
          <w:b/>
          <w:sz w:val="28"/>
        </w:rPr>
        <w:t>Requirements</w:t>
      </w:r>
    </w:p>
    <w:p w:rsidR="00515077" w:rsidRPr="00496F42" w:rsidRDefault="00515077" w:rsidP="00515077">
      <w:pPr>
        <w:widowControl w:val="0"/>
        <w:numPr>
          <w:ilvl w:val="0"/>
          <w:numId w:val="15"/>
        </w:numPr>
        <w:spacing w:after="0" w:line="240" w:lineRule="auto"/>
        <w:rPr>
          <w:lang w:bidi="en-US"/>
        </w:rPr>
      </w:pPr>
      <w:r w:rsidRPr="00496F42">
        <w:rPr>
          <w:lang w:bidi="en-US"/>
        </w:rPr>
        <w:lastRenderedPageBreak/>
        <w:t>iClicker2—available at Coop.</w:t>
      </w:r>
    </w:p>
    <w:p w:rsidR="00515077" w:rsidRPr="007C328C" w:rsidRDefault="00515077" w:rsidP="00515077">
      <w:pPr>
        <w:pStyle w:val="ListParagraph"/>
        <w:widowControl w:val="0"/>
        <w:numPr>
          <w:ilvl w:val="0"/>
          <w:numId w:val="15"/>
        </w:numPr>
        <w:contextualSpacing/>
        <w:rPr>
          <w:sz w:val="22"/>
          <w:szCs w:val="22"/>
        </w:rPr>
      </w:pPr>
      <w:r w:rsidRPr="007C328C">
        <w:rPr>
          <w:sz w:val="22"/>
          <w:szCs w:val="22"/>
        </w:rPr>
        <w:t xml:space="preserve">You must have regular access to </w:t>
      </w:r>
      <w:proofErr w:type="spellStart"/>
      <w:r w:rsidRPr="007C328C">
        <w:rPr>
          <w:sz w:val="22"/>
          <w:szCs w:val="22"/>
        </w:rPr>
        <w:t>HuskyCT</w:t>
      </w:r>
      <w:proofErr w:type="spellEnd"/>
      <w:r w:rsidRPr="007C328C">
        <w:rPr>
          <w:sz w:val="22"/>
          <w:szCs w:val="22"/>
        </w:rPr>
        <w:t>.</w:t>
      </w:r>
    </w:p>
    <w:p w:rsidR="00515077" w:rsidRPr="007C328C" w:rsidRDefault="00515077" w:rsidP="00515077">
      <w:pPr>
        <w:pStyle w:val="ListParagraph"/>
        <w:widowControl w:val="0"/>
        <w:numPr>
          <w:ilvl w:val="0"/>
          <w:numId w:val="15"/>
        </w:numPr>
        <w:contextualSpacing/>
        <w:rPr>
          <w:sz w:val="22"/>
          <w:szCs w:val="22"/>
        </w:rPr>
      </w:pPr>
      <w:r w:rsidRPr="007C328C">
        <w:rPr>
          <w:sz w:val="22"/>
          <w:szCs w:val="22"/>
        </w:rPr>
        <w:t xml:space="preserve">Readings and Assignments will be posted on </w:t>
      </w:r>
      <w:proofErr w:type="spellStart"/>
      <w:r w:rsidRPr="007C328C">
        <w:rPr>
          <w:sz w:val="22"/>
          <w:szCs w:val="22"/>
        </w:rPr>
        <w:t>HuskyCT</w:t>
      </w:r>
      <w:proofErr w:type="spellEnd"/>
    </w:p>
    <w:p w:rsidR="00515077" w:rsidRPr="007C328C" w:rsidRDefault="00515077" w:rsidP="00515077">
      <w:pPr>
        <w:widowControl w:val="0"/>
        <w:rPr>
          <w:b/>
        </w:rPr>
      </w:pPr>
    </w:p>
    <w:p w:rsidR="00515077" w:rsidRPr="007C328C" w:rsidRDefault="00515077" w:rsidP="00515077">
      <w:pPr>
        <w:widowControl w:val="0"/>
      </w:pPr>
      <w:r w:rsidRPr="007C328C">
        <w:t xml:space="preserve">Students </w:t>
      </w:r>
      <w:proofErr w:type="gramStart"/>
      <w:r w:rsidRPr="007C328C">
        <w:t>are expected</w:t>
      </w:r>
      <w:proofErr w:type="gramEnd"/>
      <w:r w:rsidRPr="007C328C">
        <w:t xml:space="preserve"> to do all readings and assignments by the date</w:t>
      </w:r>
      <w:r>
        <w:t>s</w:t>
      </w:r>
      <w:r w:rsidRPr="007C328C">
        <w:t xml:space="preserve"> in the syllabus. Please check </w:t>
      </w:r>
      <w:proofErr w:type="spellStart"/>
      <w:r w:rsidRPr="007C328C">
        <w:t>HuskyCT</w:t>
      </w:r>
      <w:proofErr w:type="spellEnd"/>
      <w:r w:rsidRPr="007C328C">
        <w:t xml:space="preserve"> for additional information, especially if there is inclement weather.</w:t>
      </w:r>
    </w:p>
    <w:p w:rsidR="00515077" w:rsidRPr="007C328C" w:rsidRDefault="00515077" w:rsidP="00515077">
      <w:pPr>
        <w:widowControl w:val="0"/>
        <w:rPr>
          <w:b/>
        </w:rPr>
      </w:pPr>
    </w:p>
    <w:p w:rsidR="00515077" w:rsidRPr="006A6E95" w:rsidRDefault="00515077" w:rsidP="00515077">
      <w:pPr>
        <w:widowControl w:val="0"/>
        <w:jc w:val="center"/>
        <w:rPr>
          <w:b/>
          <w:sz w:val="28"/>
        </w:rPr>
      </w:pPr>
      <w:r w:rsidRPr="006A6E95">
        <w:rPr>
          <w:b/>
          <w:sz w:val="28"/>
        </w:rPr>
        <w:t>Assignments</w:t>
      </w:r>
    </w:p>
    <w:p w:rsidR="00515077" w:rsidRPr="007C328C" w:rsidRDefault="00515077" w:rsidP="00515077">
      <w:pPr>
        <w:widowControl w:val="0"/>
        <w:rPr>
          <w:highlight w:val="yellow"/>
          <w:lang w:bidi="en-US"/>
        </w:rPr>
      </w:pPr>
      <w:r w:rsidRPr="007C328C">
        <w:t xml:space="preserve">Details about the assignments </w:t>
      </w:r>
      <w:proofErr w:type="gramStart"/>
      <w:r w:rsidRPr="007C328C">
        <w:t>will be shared</w:t>
      </w:r>
      <w:proofErr w:type="gramEnd"/>
      <w:r w:rsidRPr="007C328C">
        <w:t xml:space="preserve"> on </w:t>
      </w:r>
      <w:proofErr w:type="spellStart"/>
      <w:r w:rsidRPr="007C328C">
        <w:t>HuskyCT</w:t>
      </w:r>
      <w:proofErr w:type="spellEnd"/>
      <w:r w:rsidRPr="007C328C">
        <w:t xml:space="preserve">. Although there is no final exam for the course, after our last class you will need to complete the last two assignments by the end of the course final exam time slot. </w:t>
      </w:r>
    </w:p>
    <w:p w:rsidR="00515077" w:rsidRPr="007C328C" w:rsidRDefault="00515077" w:rsidP="00515077">
      <w:pPr>
        <w:widowControl w:val="0"/>
        <w:rPr>
          <w:highlight w:val="yellow"/>
          <w:lang w:bidi="en-US"/>
        </w:rPr>
      </w:pPr>
    </w:p>
    <w:p w:rsidR="00515077" w:rsidRPr="007C328C" w:rsidRDefault="00515077" w:rsidP="00515077">
      <w:pPr>
        <w:widowControl w:val="0"/>
        <w:numPr>
          <w:ilvl w:val="0"/>
          <w:numId w:val="16"/>
        </w:numPr>
        <w:spacing w:after="0" w:line="240" w:lineRule="auto"/>
        <w:rPr>
          <w:lang w:bidi="en-US"/>
        </w:rPr>
      </w:pPr>
      <w:r w:rsidRPr="007C328C">
        <w:rPr>
          <w:i/>
          <w:lang w:bidi="en-US"/>
        </w:rPr>
        <w:t xml:space="preserve">Short assignments during the semester: </w:t>
      </w:r>
      <w:r w:rsidRPr="007C328C">
        <w:rPr>
          <w:lang w:bidi="en-US"/>
        </w:rPr>
        <w:t xml:space="preserve">There will be some short assignments throughout the semester. These </w:t>
      </w:r>
      <w:proofErr w:type="gramStart"/>
      <w:r w:rsidRPr="007C328C">
        <w:rPr>
          <w:lang w:bidi="en-US"/>
        </w:rPr>
        <w:t>will be announced</w:t>
      </w:r>
      <w:proofErr w:type="gramEnd"/>
      <w:r w:rsidRPr="007C328C">
        <w:rPr>
          <w:lang w:bidi="en-US"/>
        </w:rPr>
        <w:t xml:space="preserve"> in class, with details posted on the course website as needed. They </w:t>
      </w:r>
      <w:proofErr w:type="gramStart"/>
      <w:r w:rsidRPr="007C328C">
        <w:rPr>
          <w:lang w:bidi="en-US"/>
        </w:rPr>
        <w:t>include:</w:t>
      </w:r>
      <w:proofErr w:type="gramEnd"/>
      <w:r w:rsidRPr="007C328C">
        <w:rPr>
          <w:lang w:bidi="en-US"/>
        </w:rPr>
        <w:t xml:space="preserve"> current media effects-related headlines; and analysis of some examples of interesting social science-based podcasts. </w:t>
      </w:r>
    </w:p>
    <w:p w:rsidR="00515077" w:rsidRPr="007C328C" w:rsidRDefault="00515077" w:rsidP="00515077">
      <w:pPr>
        <w:widowControl w:val="0"/>
        <w:numPr>
          <w:ilvl w:val="0"/>
          <w:numId w:val="16"/>
        </w:numPr>
        <w:spacing w:after="0" w:line="240" w:lineRule="auto"/>
        <w:rPr>
          <w:lang w:bidi="en-US"/>
        </w:rPr>
      </w:pPr>
      <w:r w:rsidRPr="007C328C">
        <w:rPr>
          <w:i/>
          <w:lang w:bidi="en-US"/>
        </w:rPr>
        <w:t>Short assignment due at or before Final Exam:</w:t>
      </w:r>
      <w:r w:rsidRPr="007C328C">
        <w:rPr>
          <w:lang w:bidi="en-US"/>
        </w:rPr>
        <w:t xml:space="preserve"> These include end-of-semester essay about media effects</w:t>
      </w:r>
      <w:proofErr w:type="gramStart"/>
      <w:r w:rsidRPr="007C328C">
        <w:rPr>
          <w:lang w:bidi="en-US"/>
        </w:rPr>
        <w:t>;</w:t>
      </w:r>
      <w:proofErr w:type="gramEnd"/>
      <w:r w:rsidRPr="007C328C">
        <w:rPr>
          <w:lang w:bidi="en-US"/>
        </w:rPr>
        <w:t xml:space="preserve"> and feedback on peer podcasts. There is no test.</w:t>
      </w:r>
    </w:p>
    <w:p w:rsidR="00515077" w:rsidRPr="007C328C" w:rsidRDefault="00515077" w:rsidP="00515077">
      <w:pPr>
        <w:widowControl w:val="0"/>
        <w:numPr>
          <w:ilvl w:val="0"/>
          <w:numId w:val="16"/>
        </w:numPr>
        <w:spacing w:after="0" w:line="240" w:lineRule="auto"/>
        <w:rPr>
          <w:lang w:bidi="en-US"/>
        </w:rPr>
      </w:pPr>
      <w:r w:rsidRPr="007C328C">
        <w:rPr>
          <w:i/>
          <w:lang w:bidi="en-US"/>
        </w:rPr>
        <w:t>Literature briefs</w:t>
      </w:r>
      <w:r w:rsidRPr="007C328C">
        <w:rPr>
          <w:lang w:bidi="en-US"/>
        </w:rPr>
        <w:t xml:space="preserve">: Four times during the </w:t>
      </w:r>
      <w:proofErr w:type="gramStart"/>
      <w:r w:rsidRPr="007C328C">
        <w:rPr>
          <w:lang w:bidi="en-US"/>
        </w:rPr>
        <w:t>semester</w:t>
      </w:r>
      <w:proofErr w:type="gramEnd"/>
      <w:r w:rsidRPr="007C328C">
        <w:rPr>
          <w:lang w:bidi="en-US"/>
        </w:rPr>
        <w:t xml:space="preserve"> you will need to do a quick review of what is known about a media effect. You may work with a partner if you choose, and </w:t>
      </w:r>
      <w:proofErr w:type="gramStart"/>
      <w:r w:rsidRPr="007C328C">
        <w:rPr>
          <w:lang w:bidi="en-US"/>
        </w:rPr>
        <w:t>will be expected</w:t>
      </w:r>
      <w:proofErr w:type="gramEnd"/>
      <w:r w:rsidRPr="007C328C">
        <w:rPr>
          <w:lang w:bidi="en-US"/>
        </w:rPr>
        <w:t xml:space="preserve"> to give a short presentation summarizing what you found. The briefs will help you figure out which topics may work well for the podcast assignment.</w:t>
      </w:r>
    </w:p>
    <w:p w:rsidR="00515077" w:rsidRPr="007C328C" w:rsidRDefault="00515077" w:rsidP="00515077">
      <w:pPr>
        <w:widowControl w:val="0"/>
        <w:numPr>
          <w:ilvl w:val="0"/>
          <w:numId w:val="16"/>
        </w:numPr>
        <w:spacing w:after="0" w:line="240" w:lineRule="auto"/>
        <w:rPr>
          <w:lang w:bidi="en-US"/>
        </w:rPr>
      </w:pPr>
      <w:r w:rsidRPr="007C328C">
        <w:rPr>
          <w:i/>
          <w:lang w:bidi="en-US"/>
        </w:rPr>
        <w:t>Podcast about the evidence base for a media effect</w:t>
      </w:r>
      <w:r w:rsidRPr="007C328C">
        <w:rPr>
          <w:lang w:bidi="en-US"/>
        </w:rPr>
        <w:t xml:space="preserve">. You will produce a 15 to 20 minute podcast on a topic related to an interesting question about media effects. Topics </w:t>
      </w:r>
      <w:proofErr w:type="gramStart"/>
      <w:r w:rsidRPr="007C328C">
        <w:rPr>
          <w:lang w:bidi="en-US"/>
        </w:rPr>
        <w:t>must be approved</w:t>
      </w:r>
      <w:proofErr w:type="gramEnd"/>
      <w:r w:rsidRPr="007C328C">
        <w:rPr>
          <w:lang w:bidi="en-US"/>
        </w:rPr>
        <w:t xml:space="preserve"> in advance, and you will be required to turn in an outline prior to recording. You may work in teams of 6-8 people.</w:t>
      </w:r>
    </w:p>
    <w:p w:rsidR="00515077" w:rsidRPr="007C328C" w:rsidRDefault="00515077" w:rsidP="00515077">
      <w:pPr>
        <w:widowControl w:val="0"/>
        <w:numPr>
          <w:ilvl w:val="0"/>
          <w:numId w:val="16"/>
        </w:numPr>
        <w:spacing w:after="0" w:line="240" w:lineRule="auto"/>
        <w:rPr>
          <w:lang w:bidi="en-US"/>
        </w:rPr>
      </w:pPr>
      <w:r w:rsidRPr="007C328C">
        <w:rPr>
          <w:i/>
          <w:lang w:bidi="en-US"/>
        </w:rPr>
        <w:t xml:space="preserve">In </w:t>
      </w:r>
      <w:proofErr w:type="gramStart"/>
      <w:r w:rsidRPr="007C328C">
        <w:rPr>
          <w:i/>
          <w:lang w:bidi="en-US"/>
        </w:rPr>
        <w:t>class</w:t>
      </w:r>
      <w:proofErr w:type="gramEnd"/>
      <w:r w:rsidRPr="007C328C">
        <w:rPr>
          <w:i/>
          <w:lang w:bidi="en-US"/>
        </w:rPr>
        <w:t xml:space="preserve"> </w:t>
      </w:r>
      <w:proofErr w:type="spellStart"/>
      <w:r w:rsidRPr="007C328C">
        <w:rPr>
          <w:i/>
          <w:lang w:bidi="en-US"/>
        </w:rPr>
        <w:t>iClicker</w:t>
      </w:r>
      <w:proofErr w:type="spellEnd"/>
      <w:r w:rsidRPr="007C328C">
        <w:rPr>
          <w:i/>
          <w:lang w:bidi="en-US"/>
        </w:rPr>
        <w:t xml:space="preserve"> quizzes</w:t>
      </w:r>
      <w:r w:rsidRPr="007C328C">
        <w:rPr>
          <w:lang w:bidi="en-US"/>
        </w:rPr>
        <w:t xml:space="preserve">: Throughout the semester there will be 10 in class quizzes taken using your </w:t>
      </w:r>
      <w:proofErr w:type="spellStart"/>
      <w:r w:rsidRPr="007C328C">
        <w:rPr>
          <w:lang w:bidi="en-US"/>
        </w:rPr>
        <w:t>iClicker</w:t>
      </w:r>
      <w:proofErr w:type="spellEnd"/>
      <w:r w:rsidRPr="007C328C">
        <w:rPr>
          <w:lang w:bidi="en-US"/>
        </w:rPr>
        <w:t xml:space="preserve"> tool, drawing on readings and lectures. Each quiz will be worth 10 points and your two lowest scores will be dropped from your grade (for </w:t>
      </w:r>
      <w:proofErr w:type="gramStart"/>
      <w:r w:rsidRPr="007C328C">
        <w:rPr>
          <w:lang w:bidi="en-US"/>
        </w:rPr>
        <w:t>a total of 80</w:t>
      </w:r>
      <w:proofErr w:type="gramEnd"/>
      <w:r w:rsidRPr="007C328C">
        <w:rPr>
          <w:lang w:bidi="en-US"/>
        </w:rPr>
        <w:t xml:space="preserve"> possible points).</w:t>
      </w:r>
    </w:p>
    <w:p w:rsidR="00515077" w:rsidRPr="007C328C" w:rsidRDefault="00515077" w:rsidP="00515077">
      <w:pPr>
        <w:widowControl w:val="0"/>
        <w:numPr>
          <w:ilvl w:val="0"/>
          <w:numId w:val="16"/>
        </w:numPr>
        <w:spacing w:after="0" w:line="240" w:lineRule="auto"/>
      </w:pPr>
      <w:r w:rsidRPr="007C328C">
        <w:rPr>
          <w:i/>
          <w:lang w:bidi="en-US"/>
        </w:rPr>
        <w:t>Participation</w:t>
      </w:r>
      <w:r>
        <w:rPr>
          <w:lang w:bidi="en-US"/>
        </w:rPr>
        <w:t xml:space="preserve">: Students </w:t>
      </w:r>
      <w:proofErr w:type="gramStart"/>
      <w:r>
        <w:rPr>
          <w:lang w:bidi="en-US"/>
        </w:rPr>
        <w:t>are expected</w:t>
      </w:r>
      <w:proofErr w:type="gramEnd"/>
      <w:r>
        <w:rPr>
          <w:lang w:bidi="en-US"/>
        </w:rPr>
        <w:t xml:space="preserve"> to attend each class. Participation</w:t>
      </w:r>
      <w:r w:rsidRPr="007C328C">
        <w:rPr>
          <w:lang w:bidi="en-US"/>
        </w:rPr>
        <w:t xml:space="preserve"> </w:t>
      </w:r>
      <w:proofErr w:type="gramStart"/>
      <w:r w:rsidRPr="007C328C">
        <w:rPr>
          <w:lang w:bidi="en-US"/>
        </w:rPr>
        <w:t>will primarily be assessed</w:t>
      </w:r>
      <w:proofErr w:type="gramEnd"/>
      <w:r w:rsidRPr="007C328C">
        <w:rPr>
          <w:lang w:bidi="en-US"/>
        </w:rPr>
        <w:t xml:space="preserve"> through your in-class participation in discussions.</w:t>
      </w:r>
      <w:r w:rsidRPr="007C328C">
        <w:tab/>
      </w:r>
    </w:p>
    <w:p w:rsidR="00515077" w:rsidRPr="007C328C" w:rsidRDefault="00515077" w:rsidP="00515077">
      <w:pPr>
        <w:widowControl w:val="0"/>
        <w:rPr>
          <w:highlight w:val="yellow"/>
        </w:rPr>
      </w:pPr>
    </w:p>
    <w:p w:rsidR="00515077" w:rsidRPr="006A6E95" w:rsidRDefault="00515077" w:rsidP="00515077">
      <w:pPr>
        <w:widowControl w:val="0"/>
        <w:jc w:val="center"/>
        <w:rPr>
          <w:b/>
          <w:sz w:val="28"/>
        </w:rPr>
      </w:pPr>
      <w:r w:rsidRPr="006A6E95">
        <w:rPr>
          <w:b/>
          <w:sz w:val="28"/>
        </w:rPr>
        <w:t>Grading</w:t>
      </w:r>
    </w:p>
    <w:p w:rsidR="00515077" w:rsidRDefault="00515077" w:rsidP="00515077">
      <w:pPr>
        <w:widowControl w:val="0"/>
        <w:ind w:left="2160" w:hanging="2160"/>
      </w:pPr>
    </w:p>
    <w:p w:rsidR="00515077" w:rsidRPr="007C328C" w:rsidRDefault="00515077" w:rsidP="00515077">
      <w:pPr>
        <w:widowControl w:val="0"/>
        <w:ind w:left="2160" w:hanging="2160"/>
      </w:pPr>
      <w:r w:rsidRPr="007C328C">
        <w:t>Short assignments due during semester</w:t>
      </w:r>
      <w:r w:rsidRPr="007C328C">
        <w:tab/>
      </w:r>
      <w:r w:rsidRPr="007C328C">
        <w:tab/>
      </w:r>
      <w:r w:rsidRPr="007C328C">
        <w:tab/>
      </w:r>
      <w:r w:rsidRPr="007C328C">
        <w:tab/>
        <w:t xml:space="preserve"> 20 points</w:t>
      </w:r>
    </w:p>
    <w:p w:rsidR="00515077" w:rsidRPr="007C328C" w:rsidRDefault="00515077" w:rsidP="00515077">
      <w:pPr>
        <w:widowControl w:val="0"/>
        <w:ind w:left="2160" w:hanging="2160"/>
      </w:pPr>
      <w:r w:rsidRPr="007C328C">
        <w:t>Short assignments due before end of Final Exam</w:t>
      </w:r>
      <w:r w:rsidRPr="007C328C">
        <w:tab/>
      </w:r>
      <w:r w:rsidRPr="007C328C">
        <w:tab/>
      </w:r>
      <w:r w:rsidRPr="007C328C">
        <w:tab/>
        <w:t xml:space="preserve"> 20 points</w:t>
      </w:r>
    </w:p>
    <w:p w:rsidR="00515077" w:rsidRPr="007C328C" w:rsidRDefault="00515077" w:rsidP="00515077">
      <w:pPr>
        <w:widowControl w:val="0"/>
      </w:pPr>
      <w:r w:rsidRPr="007C328C">
        <w:t>Literature briefs (</w:t>
      </w:r>
      <w:r>
        <w:t>3</w:t>
      </w:r>
      <w:r w:rsidRPr="007C328C">
        <w:t xml:space="preserve">, </w:t>
      </w:r>
      <w:r>
        <w:t>with partner)</w:t>
      </w:r>
      <w:r>
        <w:tab/>
      </w:r>
      <w:r>
        <w:tab/>
      </w:r>
      <w:r>
        <w:tab/>
      </w:r>
      <w:r>
        <w:tab/>
        <w:t>12</w:t>
      </w:r>
      <w:r w:rsidRPr="007C328C">
        <w:t>0 points</w:t>
      </w:r>
    </w:p>
    <w:p w:rsidR="00515077" w:rsidRPr="007C328C" w:rsidRDefault="00515077" w:rsidP="00515077">
      <w:pPr>
        <w:widowControl w:val="0"/>
      </w:pPr>
      <w:r w:rsidRPr="007C328C">
        <w:t>Podcast (team)</w:t>
      </w:r>
      <w:r w:rsidRPr="007C328C">
        <w:tab/>
      </w:r>
      <w:r w:rsidRPr="007C328C">
        <w:tab/>
      </w:r>
      <w:r w:rsidRPr="007C328C">
        <w:tab/>
      </w:r>
      <w:r w:rsidRPr="007C328C">
        <w:tab/>
      </w:r>
      <w:r w:rsidRPr="007C328C">
        <w:tab/>
        <w:t xml:space="preserve"> </w:t>
      </w:r>
      <w:r w:rsidRPr="007C328C">
        <w:tab/>
      </w:r>
      <w:r w:rsidRPr="007C328C">
        <w:tab/>
        <w:t>100 points</w:t>
      </w:r>
      <w:r w:rsidRPr="007C328C">
        <w:tab/>
      </w:r>
    </w:p>
    <w:p w:rsidR="00515077" w:rsidRPr="007C328C" w:rsidRDefault="00515077" w:rsidP="00515077">
      <w:pPr>
        <w:widowControl w:val="0"/>
      </w:pPr>
      <w:proofErr w:type="spellStart"/>
      <w:proofErr w:type="gramStart"/>
      <w:r w:rsidRPr="007C328C">
        <w:lastRenderedPageBreak/>
        <w:t>iClicker</w:t>
      </w:r>
      <w:proofErr w:type="spellEnd"/>
      <w:proofErr w:type="gramEnd"/>
      <w:r w:rsidRPr="007C328C">
        <w:t xml:space="preserve"> quizzes</w:t>
      </w:r>
      <w:r w:rsidRPr="007C328C">
        <w:tab/>
      </w:r>
      <w:r w:rsidRPr="007C328C">
        <w:tab/>
      </w:r>
      <w:r w:rsidRPr="007C328C">
        <w:tab/>
      </w:r>
      <w:r w:rsidRPr="007C328C">
        <w:tab/>
      </w:r>
      <w:r w:rsidRPr="007C328C">
        <w:tab/>
      </w:r>
      <w:r w:rsidRPr="007C328C">
        <w:tab/>
      </w:r>
      <w:r w:rsidRPr="007C328C">
        <w:tab/>
        <w:t xml:space="preserve"> 80 points</w:t>
      </w:r>
    </w:p>
    <w:p w:rsidR="00515077" w:rsidRPr="007C328C" w:rsidRDefault="00515077" w:rsidP="00515077">
      <w:pPr>
        <w:widowControl w:val="0"/>
        <w:rPr>
          <w:u w:val="single"/>
        </w:rPr>
      </w:pPr>
      <w:r>
        <w:rPr>
          <w:u w:val="single"/>
        </w:rPr>
        <w:t>Participation</w:t>
      </w:r>
      <w:r>
        <w:rPr>
          <w:u w:val="single"/>
        </w:rPr>
        <w:tab/>
      </w:r>
      <w:r>
        <w:rPr>
          <w:u w:val="single"/>
        </w:rPr>
        <w:tab/>
      </w:r>
      <w:r>
        <w:rPr>
          <w:u w:val="single"/>
        </w:rPr>
        <w:tab/>
      </w:r>
      <w:r>
        <w:rPr>
          <w:u w:val="single"/>
        </w:rPr>
        <w:tab/>
      </w:r>
      <w:r>
        <w:rPr>
          <w:u w:val="single"/>
        </w:rPr>
        <w:tab/>
      </w:r>
      <w:r>
        <w:rPr>
          <w:u w:val="single"/>
        </w:rPr>
        <w:tab/>
      </w:r>
      <w:r>
        <w:rPr>
          <w:u w:val="single"/>
        </w:rPr>
        <w:tab/>
      </w:r>
      <w:r w:rsidRPr="007C328C">
        <w:rPr>
          <w:u w:val="single"/>
        </w:rPr>
        <w:t xml:space="preserve"> 20 points </w:t>
      </w:r>
    </w:p>
    <w:p w:rsidR="00515077" w:rsidRPr="007C328C" w:rsidRDefault="00515077" w:rsidP="00515077">
      <w:pPr>
        <w:widowControl w:val="0"/>
        <w:rPr>
          <w:b/>
        </w:rPr>
      </w:pPr>
      <w:r w:rsidRPr="007C328C">
        <w:rPr>
          <w:b/>
        </w:rPr>
        <w:t>Total</w:t>
      </w:r>
      <w:r w:rsidRPr="007C328C">
        <w:rPr>
          <w:b/>
        </w:rPr>
        <w:tab/>
      </w:r>
      <w:r w:rsidRPr="007C328C">
        <w:rPr>
          <w:b/>
        </w:rPr>
        <w:tab/>
      </w:r>
      <w:r w:rsidRPr="007C328C">
        <w:rPr>
          <w:b/>
        </w:rPr>
        <w:tab/>
      </w:r>
      <w:r w:rsidRPr="007C328C">
        <w:rPr>
          <w:b/>
        </w:rPr>
        <w:tab/>
      </w:r>
      <w:r w:rsidRPr="007C328C">
        <w:rPr>
          <w:b/>
        </w:rPr>
        <w:tab/>
      </w:r>
      <w:r w:rsidRPr="007C328C">
        <w:rPr>
          <w:b/>
        </w:rPr>
        <w:tab/>
      </w:r>
      <w:r>
        <w:rPr>
          <w:b/>
        </w:rPr>
        <w:tab/>
      </w:r>
      <w:r>
        <w:rPr>
          <w:b/>
        </w:rPr>
        <w:tab/>
        <w:t>360</w:t>
      </w:r>
      <w:r w:rsidRPr="007C328C">
        <w:rPr>
          <w:b/>
        </w:rPr>
        <w:t xml:space="preserve"> points</w:t>
      </w:r>
    </w:p>
    <w:p w:rsidR="00515077" w:rsidRPr="007C328C" w:rsidRDefault="00515077" w:rsidP="00515077">
      <w:pPr>
        <w:widowControl w:val="0"/>
        <w:rPr>
          <w:b/>
        </w:rPr>
      </w:pPr>
    </w:p>
    <w:p w:rsidR="00515077" w:rsidRPr="007C328C" w:rsidRDefault="00515077" w:rsidP="00515077">
      <w:pPr>
        <w:rPr>
          <w:rFonts w:cs="Times New Roman"/>
          <w:sz w:val="18"/>
          <w:szCs w:val="18"/>
        </w:rPr>
      </w:pPr>
      <w:r w:rsidRPr="002E355C">
        <w:rPr>
          <w:rFonts w:cs="Times New Roman"/>
          <w:sz w:val="18"/>
          <w:szCs w:val="18"/>
        </w:rPr>
        <w:t xml:space="preserve">Grades </w:t>
      </w:r>
      <w:proofErr w:type="gramStart"/>
      <w:r w:rsidRPr="002E355C">
        <w:rPr>
          <w:rFonts w:cs="Times New Roman"/>
          <w:sz w:val="18"/>
          <w:szCs w:val="18"/>
        </w:rPr>
        <w:t>are based</w:t>
      </w:r>
      <w:proofErr w:type="gramEnd"/>
      <w:r w:rsidRPr="002E355C">
        <w:rPr>
          <w:rFonts w:cs="Times New Roman"/>
          <w:sz w:val="18"/>
          <w:szCs w:val="18"/>
        </w:rPr>
        <w:t xml:space="preserve"> on the percentage of possible points you earn on the following scale:</w:t>
      </w:r>
    </w:p>
    <w:p w:rsidR="00515077" w:rsidRPr="002E355C" w:rsidRDefault="00515077" w:rsidP="00515077">
      <w:pPr>
        <w:rPr>
          <w:rFonts w:cs="Times New Roman"/>
          <w:sz w:val="18"/>
          <w:szCs w:val="18"/>
        </w:rPr>
      </w:pPr>
      <w:r w:rsidRPr="007C328C">
        <w:rPr>
          <w:rFonts w:cs="Times New Roman"/>
          <w:noProof/>
          <w:sz w:val="18"/>
          <w:szCs w:val="18"/>
        </w:rPr>
        <w:drawing>
          <wp:inline distT="0" distB="0" distL="0" distR="0" wp14:anchorId="03CBD95E" wp14:editId="3E5EAC43">
            <wp:extent cx="53975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397500" cy="685800"/>
                    </a:xfrm>
                    <a:prstGeom prst="rect">
                      <a:avLst/>
                    </a:prstGeom>
                  </pic:spPr>
                </pic:pic>
              </a:graphicData>
            </a:graphic>
          </wp:inline>
        </w:drawing>
      </w:r>
    </w:p>
    <w:p w:rsidR="00515077" w:rsidRPr="007C328C" w:rsidRDefault="00515077" w:rsidP="00515077">
      <w:pPr>
        <w:widowControl w:val="0"/>
        <w:rPr>
          <w:b/>
        </w:rPr>
      </w:pPr>
    </w:p>
    <w:p w:rsidR="00515077" w:rsidRPr="000F7A92" w:rsidRDefault="00515077" w:rsidP="00515077">
      <w:pPr>
        <w:widowControl w:val="0"/>
      </w:pPr>
      <w:r w:rsidRPr="000F7A92">
        <w:t xml:space="preserve">Note that </w:t>
      </w:r>
      <w:r w:rsidRPr="000F7A92">
        <w:rPr>
          <w:rFonts w:cs="Times New Roman"/>
        </w:rPr>
        <w:t xml:space="preserve">meeting the requirements of an assignment </w:t>
      </w:r>
      <w:proofErr w:type="gramStart"/>
      <w:r w:rsidRPr="000F7A92">
        <w:rPr>
          <w:rFonts w:cs="Times New Roman"/>
        </w:rPr>
        <w:t>is considered</w:t>
      </w:r>
      <w:proofErr w:type="gramEnd"/>
      <w:r w:rsidRPr="000F7A92">
        <w:rPr>
          <w:rFonts w:cs="Times New Roman"/>
        </w:rPr>
        <w:t xml:space="preserve"> AVERAGE work and will usually earn a </w:t>
      </w:r>
      <w:r w:rsidRPr="000F7A92">
        <w:rPr>
          <w:rFonts w:cs="Times New Roman"/>
          <w:i/>
        </w:rPr>
        <w:t>C</w:t>
      </w:r>
      <w:r w:rsidRPr="000F7A92">
        <w:rPr>
          <w:rFonts w:cs="Times New Roman"/>
        </w:rPr>
        <w:t xml:space="preserve">. Demonstrating knowledge ABOVE what is </w:t>
      </w:r>
      <w:r>
        <w:rPr>
          <w:rFonts w:cs="Times New Roman"/>
        </w:rPr>
        <w:t xml:space="preserve">minimally </w:t>
      </w:r>
      <w:r w:rsidRPr="000F7A92">
        <w:rPr>
          <w:rFonts w:cs="Times New Roman"/>
        </w:rPr>
        <w:t xml:space="preserve">required is considered good work and usually earns a </w:t>
      </w:r>
      <w:r w:rsidRPr="000F7A92">
        <w:rPr>
          <w:rFonts w:cs="Times New Roman"/>
          <w:i/>
        </w:rPr>
        <w:t>B</w:t>
      </w:r>
      <w:r w:rsidRPr="000F7A92">
        <w:rPr>
          <w:rFonts w:cs="Times New Roman"/>
        </w:rPr>
        <w:t xml:space="preserve">. </w:t>
      </w:r>
      <w:proofErr w:type="gramStart"/>
      <w:r w:rsidRPr="000F7A92">
        <w:rPr>
          <w:rFonts w:cs="Times New Roman"/>
          <w:i/>
        </w:rPr>
        <w:t>A</w:t>
      </w:r>
      <w:r w:rsidRPr="000F7A92">
        <w:rPr>
          <w:rFonts w:cs="Times New Roman"/>
        </w:rPr>
        <w:t xml:space="preserve"> grades</w:t>
      </w:r>
      <w:proofErr w:type="gramEnd"/>
      <w:r w:rsidRPr="000F7A92">
        <w:rPr>
          <w:rFonts w:cs="Times New Roman"/>
        </w:rPr>
        <w:t xml:space="preserve"> are reserved for superior work that </w:t>
      </w:r>
      <w:r>
        <w:rPr>
          <w:rFonts w:cs="Times New Roman"/>
        </w:rPr>
        <w:t xml:space="preserve">demonstrates mastery of the material and the assignment. It is possible for everyone to earn </w:t>
      </w:r>
      <w:proofErr w:type="gramStart"/>
      <w:r>
        <w:rPr>
          <w:rFonts w:cs="Times New Roman"/>
          <w:i/>
        </w:rPr>
        <w:t>A</w:t>
      </w:r>
      <w:r>
        <w:rPr>
          <w:rFonts w:cs="Times New Roman"/>
        </w:rPr>
        <w:t>s</w:t>
      </w:r>
      <w:proofErr w:type="gramEnd"/>
      <w:r>
        <w:rPr>
          <w:rFonts w:cs="Times New Roman"/>
        </w:rPr>
        <w:t>.</w:t>
      </w:r>
    </w:p>
    <w:p w:rsidR="00515077" w:rsidRPr="007C328C" w:rsidRDefault="00515077" w:rsidP="00515077">
      <w:pPr>
        <w:widowControl w:val="0"/>
        <w:rPr>
          <w:b/>
        </w:rPr>
      </w:pPr>
    </w:p>
    <w:p w:rsidR="00515077" w:rsidRPr="006A6E95" w:rsidRDefault="00515077" w:rsidP="00515077">
      <w:pPr>
        <w:widowControl w:val="0"/>
        <w:jc w:val="center"/>
        <w:rPr>
          <w:b/>
          <w:sz w:val="28"/>
        </w:rPr>
      </w:pPr>
      <w:r w:rsidRPr="006A6E95">
        <w:rPr>
          <w:b/>
          <w:sz w:val="28"/>
        </w:rPr>
        <w:t>Course Policies</w:t>
      </w:r>
    </w:p>
    <w:p w:rsidR="00515077" w:rsidRPr="007C328C" w:rsidRDefault="00515077" w:rsidP="00515077">
      <w:pPr>
        <w:widowControl w:val="0"/>
        <w:rPr>
          <w:b/>
        </w:rPr>
      </w:pPr>
    </w:p>
    <w:p w:rsidR="00515077" w:rsidRPr="007C328C" w:rsidRDefault="00515077" w:rsidP="00515077">
      <w:pPr>
        <w:pStyle w:val="p1"/>
        <w:rPr>
          <w:rFonts w:asciiTheme="minorHAnsi" w:hAnsiTheme="minorHAnsi"/>
          <w:b/>
          <w:sz w:val="24"/>
          <w:szCs w:val="24"/>
        </w:rPr>
      </w:pPr>
      <w:r w:rsidRPr="007C328C">
        <w:rPr>
          <w:rFonts w:asciiTheme="minorHAnsi" w:hAnsiTheme="minorHAnsi"/>
          <w:b/>
          <w:sz w:val="24"/>
          <w:szCs w:val="24"/>
        </w:rPr>
        <w:t>Office hours</w:t>
      </w:r>
    </w:p>
    <w:p w:rsidR="00515077" w:rsidRDefault="00515077" w:rsidP="00515077">
      <w:pPr>
        <w:pStyle w:val="p1"/>
        <w:ind w:firstLine="720"/>
        <w:rPr>
          <w:rFonts w:asciiTheme="minorHAnsi" w:hAnsiTheme="minorHAnsi"/>
          <w:color w:val="000000" w:themeColor="text1"/>
          <w:sz w:val="24"/>
          <w:szCs w:val="24"/>
        </w:rPr>
      </w:pPr>
      <w:r w:rsidRPr="007C328C">
        <w:rPr>
          <w:rFonts w:asciiTheme="minorHAnsi" w:hAnsiTheme="minorHAnsi"/>
          <w:sz w:val="24"/>
          <w:szCs w:val="24"/>
        </w:rPr>
        <w:t xml:space="preserve">Please make an appointment in </w:t>
      </w:r>
      <w:proofErr w:type="spellStart"/>
      <w:r w:rsidRPr="007C328C">
        <w:rPr>
          <w:rFonts w:asciiTheme="minorHAnsi" w:hAnsiTheme="minorHAnsi"/>
          <w:sz w:val="24"/>
          <w:szCs w:val="24"/>
        </w:rPr>
        <w:t>adv.app</w:t>
      </w:r>
      <w:proofErr w:type="spellEnd"/>
      <w:r>
        <w:rPr>
          <w:rFonts w:asciiTheme="minorHAnsi" w:hAnsiTheme="minorHAnsi"/>
          <w:sz w:val="24"/>
          <w:szCs w:val="24"/>
        </w:rPr>
        <w:t xml:space="preserve"> to come to office hours</w:t>
      </w:r>
      <w:r w:rsidRPr="007C328C">
        <w:rPr>
          <w:rFonts w:asciiTheme="minorHAnsi" w:hAnsiTheme="minorHAnsi"/>
          <w:sz w:val="24"/>
          <w:szCs w:val="24"/>
        </w:rPr>
        <w:t xml:space="preserve">. If none of the scheduled times fits your schedule, you may send an email asking whether an alternative time will work. Please allow up to 48 hours during working days for a response (longer if I am traveling).  In accordance with </w:t>
      </w:r>
      <w:r w:rsidRPr="007C328C">
        <w:rPr>
          <w:rFonts w:asciiTheme="minorHAnsi" w:hAnsiTheme="minorHAnsi"/>
          <w:color w:val="000000" w:themeColor="text1"/>
          <w:sz w:val="24"/>
          <w:szCs w:val="24"/>
        </w:rPr>
        <w:t>FERPA regulations</w:t>
      </w:r>
      <w:r w:rsidRPr="007C328C">
        <w:rPr>
          <w:rStyle w:val="s1"/>
          <w:rFonts w:asciiTheme="minorHAnsi" w:hAnsiTheme="minorHAnsi"/>
          <w:color w:val="000000" w:themeColor="text1"/>
          <w:sz w:val="24"/>
          <w:szCs w:val="24"/>
        </w:rPr>
        <w:t xml:space="preserve">, </w:t>
      </w:r>
      <w:r w:rsidRPr="007C328C">
        <w:rPr>
          <w:rFonts w:asciiTheme="minorHAnsi" w:hAnsiTheme="minorHAnsi"/>
          <w:color w:val="000000" w:themeColor="text1"/>
          <w:sz w:val="24"/>
          <w:szCs w:val="24"/>
        </w:rPr>
        <w:t xml:space="preserve">grades </w:t>
      </w:r>
      <w:proofErr w:type="gramStart"/>
      <w:r w:rsidRPr="007C328C">
        <w:rPr>
          <w:rFonts w:asciiTheme="minorHAnsi" w:hAnsiTheme="minorHAnsi"/>
          <w:color w:val="000000" w:themeColor="text1"/>
          <w:sz w:val="24"/>
          <w:szCs w:val="24"/>
        </w:rPr>
        <w:t>cannot be discussed</w:t>
      </w:r>
      <w:proofErr w:type="gramEnd"/>
      <w:r w:rsidRPr="007C328C">
        <w:rPr>
          <w:rFonts w:asciiTheme="minorHAnsi" w:hAnsiTheme="minorHAnsi"/>
          <w:color w:val="000000" w:themeColor="text1"/>
          <w:sz w:val="24"/>
          <w:szCs w:val="24"/>
        </w:rPr>
        <w:t xml:space="preserve"> by email, and must be discussed in person. Email is not a private or secure form of communication in the case of sensitive information.</w:t>
      </w:r>
    </w:p>
    <w:p w:rsidR="00515077" w:rsidRDefault="00515077" w:rsidP="00515077">
      <w:pPr>
        <w:pStyle w:val="p1"/>
        <w:ind w:firstLine="720"/>
        <w:rPr>
          <w:rFonts w:asciiTheme="minorHAnsi" w:hAnsiTheme="minorHAnsi"/>
          <w:color w:val="000000" w:themeColor="text1"/>
          <w:sz w:val="24"/>
          <w:szCs w:val="24"/>
        </w:rPr>
      </w:pPr>
    </w:p>
    <w:p w:rsidR="00515077" w:rsidRPr="00E936A8" w:rsidRDefault="00515077" w:rsidP="00515077">
      <w:pPr>
        <w:widowControl w:val="0"/>
        <w:rPr>
          <w:b/>
        </w:rPr>
      </w:pPr>
      <w:r w:rsidRPr="00E936A8">
        <w:rPr>
          <w:b/>
        </w:rPr>
        <w:t>Email/</w:t>
      </w:r>
      <w:r>
        <w:rPr>
          <w:b/>
        </w:rPr>
        <w:t xml:space="preserve"> Contacting Dr. Snyder</w:t>
      </w:r>
    </w:p>
    <w:p w:rsidR="00515077" w:rsidRPr="00E936A8" w:rsidRDefault="00515077" w:rsidP="00515077">
      <w:pPr>
        <w:widowControl w:val="0"/>
        <w:ind w:firstLine="720"/>
      </w:pPr>
      <w:r>
        <w:t>E</w:t>
      </w:r>
      <w:r w:rsidRPr="00E936A8">
        <w:t>mail is my preferred means of communicating</w:t>
      </w:r>
      <w:r>
        <w:t xml:space="preserve"> outside of class. Because I monitor my email </w:t>
      </w:r>
      <w:r w:rsidRPr="00E936A8">
        <w:t>much more closely</w:t>
      </w:r>
      <w:r>
        <w:t xml:space="preserve"> than my university voicemail, </w:t>
      </w:r>
      <w:r>
        <w:rPr>
          <w:b/>
        </w:rPr>
        <w:t>d</w:t>
      </w:r>
      <w:r w:rsidRPr="00E936A8">
        <w:rPr>
          <w:b/>
        </w:rPr>
        <w:t>o not leave voicemail</w:t>
      </w:r>
      <w:r>
        <w:rPr>
          <w:b/>
        </w:rPr>
        <w:t xml:space="preserve">. </w:t>
      </w:r>
      <w:r w:rsidRPr="00E936A8">
        <w:t>I will try to respond to your emails within 48 hours during the week and will try to respond to true emergencies as quickly as I am able</w:t>
      </w:r>
      <w:r>
        <w:t>. Although y</w:t>
      </w:r>
      <w:r w:rsidRPr="00E936A8">
        <w:t>our con</w:t>
      </w:r>
      <w:r>
        <w:t>cerns are very important to me</w:t>
      </w:r>
      <w:r w:rsidRPr="00E936A8">
        <w:t>, I have other responsibilities at UConn</w:t>
      </w:r>
      <w:r>
        <w:t xml:space="preserve"> beyond this course</w:t>
      </w:r>
      <w:r w:rsidRPr="00E936A8">
        <w:t>, including teaching another course, supervising graduate students, research, and service responsibilities.</w:t>
      </w:r>
    </w:p>
    <w:p w:rsidR="00515077" w:rsidRPr="00E936A8" w:rsidRDefault="00515077" w:rsidP="00515077">
      <w:pPr>
        <w:ind w:left="360"/>
        <w:rPr>
          <w:b/>
          <w:u w:val="single"/>
        </w:rPr>
      </w:pPr>
    </w:p>
    <w:p w:rsidR="00515077" w:rsidRPr="0016603A" w:rsidRDefault="00515077" w:rsidP="00515077">
      <w:r w:rsidRPr="0016603A">
        <w:rPr>
          <w:b/>
        </w:rPr>
        <w:t>Classroom Civility</w:t>
      </w:r>
      <w:r w:rsidRPr="0016603A">
        <w:t xml:space="preserve"> </w:t>
      </w:r>
    </w:p>
    <w:p w:rsidR="00515077" w:rsidRDefault="00515077" w:rsidP="00515077">
      <w:pPr>
        <w:ind w:firstLine="720"/>
      </w:pPr>
      <w:r w:rsidRPr="00E936A8">
        <w:lastRenderedPageBreak/>
        <w:t xml:space="preserve">Politeness and </w:t>
      </w:r>
      <w:r>
        <w:t xml:space="preserve">respectful behavior </w:t>
      </w:r>
      <w:r w:rsidRPr="00E936A8">
        <w:t xml:space="preserve">towards your classmates and your professor </w:t>
      </w:r>
      <w:proofErr w:type="gramStart"/>
      <w:r w:rsidRPr="00E936A8">
        <w:t>is expected</w:t>
      </w:r>
      <w:proofErr w:type="gramEnd"/>
      <w:r w:rsidRPr="00E936A8">
        <w:t xml:space="preserve"> at all times.</w:t>
      </w:r>
      <w:r>
        <w:t xml:space="preserve"> Personal stories shared in the course of the class </w:t>
      </w:r>
      <w:proofErr w:type="gramStart"/>
      <w:r>
        <w:t>should be considered</w:t>
      </w:r>
      <w:proofErr w:type="gramEnd"/>
      <w:r>
        <w:t xml:space="preserve"> confidential. To paraphrase, </w:t>
      </w:r>
      <w:proofErr w:type="gramStart"/>
      <w:r>
        <w:t>what’s</w:t>
      </w:r>
      <w:proofErr w:type="gramEnd"/>
      <w:r>
        <w:t xml:space="preserve"> shared in class stays in class.</w:t>
      </w:r>
    </w:p>
    <w:p w:rsidR="00515077" w:rsidRDefault="00515077" w:rsidP="00515077">
      <w:pPr>
        <w:pStyle w:val="p1"/>
        <w:ind w:firstLine="720"/>
        <w:rPr>
          <w:rFonts w:asciiTheme="minorHAnsi" w:hAnsiTheme="minorHAnsi"/>
          <w:sz w:val="22"/>
          <w:szCs w:val="22"/>
        </w:rPr>
      </w:pPr>
      <w:r w:rsidRPr="00E936A8">
        <w:rPr>
          <w:rFonts w:asciiTheme="minorHAnsi" w:hAnsiTheme="minorHAnsi"/>
          <w:sz w:val="22"/>
          <w:szCs w:val="22"/>
        </w:rPr>
        <w:t xml:space="preserve">Disruptive behavior spoils the learning environment for all students and </w:t>
      </w:r>
      <w:proofErr w:type="gramStart"/>
      <w:r w:rsidRPr="00E936A8">
        <w:rPr>
          <w:rFonts w:asciiTheme="minorHAnsi" w:hAnsiTheme="minorHAnsi"/>
          <w:sz w:val="22"/>
          <w:szCs w:val="22"/>
        </w:rPr>
        <w:t>will not be tolerated</w:t>
      </w:r>
      <w:proofErr w:type="gramEnd"/>
      <w:r w:rsidRPr="00E936A8">
        <w:rPr>
          <w:rFonts w:asciiTheme="minorHAnsi" w:hAnsiTheme="minorHAnsi"/>
          <w:sz w:val="22"/>
          <w:szCs w:val="22"/>
        </w:rPr>
        <w:t>. Examples of disruptive behavior include, but are not limited to: making or receiving calls or text messages during class, engaging in online activities not pertinent to the current course discussion (this distracts not only you but those around you), talking with classmates while the professor is lecturing, habitually coming to class late and/or leaving early etc.</w:t>
      </w:r>
    </w:p>
    <w:p w:rsidR="00515077" w:rsidRPr="000B1649" w:rsidRDefault="00515077" w:rsidP="00515077">
      <w:pPr>
        <w:pStyle w:val="p1"/>
        <w:ind w:firstLine="720"/>
        <w:rPr>
          <w:rFonts w:asciiTheme="minorHAnsi" w:hAnsiTheme="minorHAnsi"/>
          <w:sz w:val="22"/>
          <w:szCs w:val="22"/>
        </w:rPr>
      </w:pPr>
      <w:r>
        <w:rPr>
          <w:rFonts w:asciiTheme="minorHAnsi" w:hAnsiTheme="minorHAnsi"/>
          <w:sz w:val="22"/>
          <w:szCs w:val="22"/>
        </w:rPr>
        <w:t xml:space="preserve">Nor </w:t>
      </w:r>
      <w:proofErr w:type="gramStart"/>
      <w:r>
        <w:rPr>
          <w:rFonts w:asciiTheme="minorHAnsi" w:hAnsiTheme="minorHAnsi"/>
          <w:sz w:val="22"/>
          <w:szCs w:val="22"/>
        </w:rPr>
        <w:t>will harassment be tolerated</w:t>
      </w:r>
      <w:proofErr w:type="gramEnd"/>
      <w:r>
        <w:rPr>
          <w:rFonts w:asciiTheme="minorHAnsi" w:hAnsiTheme="minorHAnsi"/>
          <w:sz w:val="22"/>
          <w:szCs w:val="22"/>
        </w:rPr>
        <w:t>. It against u</w:t>
      </w:r>
      <w:r w:rsidRPr="000B1649">
        <w:rPr>
          <w:rFonts w:asciiTheme="minorHAnsi" w:hAnsiTheme="minorHAnsi"/>
          <w:sz w:val="22"/>
          <w:szCs w:val="22"/>
        </w:rPr>
        <w:t xml:space="preserve">niversity </w:t>
      </w:r>
      <w:r>
        <w:rPr>
          <w:rFonts w:asciiTheme="minorHAnsi" w:hAnsiTheme="minorHAnsi"/>
          <w:sz w:val="22"/>
          <w:szCs w:val="22"/>
        </w:rPr>
        <w:t xml:space="preserve">policy. </w:t>
      </w:r>
      <w:r w:rsidRPr="000B1649">
        <w:rPr>
          <w:rFonts w:asciiTheme="minorHAnsi" w:hAnsiTheme="minorHAnsi"/>
          <w:sz w:val="22"/>
          <w:szCs w:val="22"/>
        </w:rPr>
        <w:t>Harassment consists of abusive behavior directed toward an individual or group because of race, ethnicity, ancestry, national origin, religion, gender, sexual orientation, age, physical or mental disability, including learning disability, mental retardation</w:t>
      </w:r>
      <w:r>
        <w:rPr>
          <w:rFonts w:asciiTheme="minorHAnsi" w:hAnsiTheme="minorHAnsi"/>
          <w:sz w:val="22"/>
          <w:szCs w:val="22"/>
        </w:rPr>
        <w:t>,</w:t>
      </w:r>
      <w:r w:rsidRPr="000B1649">
        <w:rPr>
          <w:rFonts w:asciiTheme="minorHAnsi" w:hAnsiTheme="minorHAnsi"/>
          <w:sz w:val="22"/>
          <w:szCs w:val="22"/>
        </w:rPr>
        <w:t xml:space="preserve"> and past/present history of a mental disorder.</w:t>
      </w:r>
    </w:p>
    <w:p w:rsidR="00515077" w:rsidRPr="007C328C" w:rsidRDefault="00515077" w:rsidP="00515077">
      <w:pPr>
        <w:widowControl w:val="0"/>
        <w:rPr>
          <w:b/>
        </w:rPr>
      </w:pPr>
    </w:p>
    <w:p w:rsidR="00515077" w:rsidRPr="007C328C" w:rsidRDefault="00515077" w:rsidP="00515077">
      <w:pPr>
        <w:rPr>
          <w:b/>
          <w:bCs/>
        </w:rPr>
      </w:pPr>
      <w:r w:rsidRPr="007C328C">
        <w:rPr>
          <w:b/>
          <w:bCs/>
        </w:rPr>
        <w:t xml:space="preserve">Late Work Policy </w:t>
      </w:r>
    </w:p>
    <w:p w:rsidR="00515077" w:rsidRPr="00540643" w:rsidRDefault="00515077" w:rsidP="00515077">
      <w:pPr>
        <w:ind w:firstLine="720"/>
      </w:pPr>
      <w:proofErr w:type="gramStart"/>
      <w:r w:rsidRPr="00540643">
        <w:t>In order to successfully manage</w:t>
      </w:r>
      <w:proofErr w:type="gramEnd"/>
      <w:r w:rsidRPr="00540643">
        <w:t xml:space="preserve"> our time during the semester, deadlines will be strictly observed. </w:t>
      </w:r>
      <w:r w:rsidRPr="00540643">
        <w:rPr>
          <w:rFonts w:cs="Times New Roman"/>
        </w:rPr>
        <w:t>There are no exceptions, unless a student has made prior arrangements with the Dean of Students and has contacted the professor regarding these arrangements before the assignment was due. In the case of emergencies, contact the professor as soon as possible.</w:t>
      </w:r>
    </w:p>
    <w:p w:rsidR="00515077" w:rsidRPr="00540643" w:rsidRDefault="00515077" w:rsidP="00515077">
      <w:pPr>
        <w:ind w:firstLine="720"/>
      </w:pPr>
      <w:r w:rsidRPr="00540643">
        <w:t>To avoid any technical problems and be able to get help if you need it, I suggest that you do your assignments in advance, and not at the last minute.</w:t>
      </w:r>
      <w:r w:rsidRPr="00540643">
        <w:rPr>
          <w:i/>
        </w:rPr>
        <w:t xml:space="preserve"> </w:t>
      </w:r>
      <w:r w:rsidRPr="00540643">
        <w:t xml:space="preserve">Assignments are due by the start of class on the due date posted. </w:t>
      </w:r>
    </w:p>
    <w:p w:rsidR="00515077" w:rsidRPr="007C328C" w:rsidRDefault="00515077" w:rsidP="00515077">
      <w:pPr>
        <w:ind w:firstLine="720"/>
      </w:pPr>
      <w:r w:rsidRPr="007C328C">
        <w:rPr>
          <w:b/>
        </w:rPr>
        <w:t xml:space="preserve">All late assignments will receive a 10% point reduction penalty per day late. </w:t>
      </w:r>
      <w:r w:rsidRPr="007C328C">
        <w:t>This effectively drops your grade on the assignment by a whole letter grade (for example, B to C).</w:t>
      </w:r>
    </w:p>
    <w:p w:rsidR="00515077" w:rsidRPr="007C328C" w:rsidRDefault="00515077" w:rsidP="00515077">
      <w:pPr>
        <w:widowControl w:val="0"/>
        <w:ind w:left="360" w:firstLine="360"/>
      </w:pPr>
    </w:p>
    <w:p w:rsidR="00515077" w:rsidRPr="0016603A" w:rsidRDefault="00515077" w:rsidP="00515077">
      <w:pPr>
        <w:widowControl w:val="0"/>
        <w:rPr>
          <w:b/>
        </w:rPr>
      </w:pPr>
      <w:r w:rsidRPr="0016603A">
        <w:rPr>
          <w:b/>
        </w:rPr>
        <w:t>Quizzes</w:t>
      </w:r>
    </w:p>
    <w:p w:rsidR="00515077" w:rsidRPr="009803D2" w:rsidRDefault="00515077" w:rsidP="00515077">
      <w:pPr>
        <w:pStyle w:val="NoSpacing"/>
        <w:ind w:firstLine="720"/>
      </w:pPr>
      <w:r w:rsidRPr="007C328C">
        <w:t xml:space="preserve">Quizzes missed in class </w:t>
      </w:r>
      <w:proofErr w:type="gramStart"/>
      <w:r w:rsidRPr="007C328C">
        <w:t>cannot be made up</w:t>
      </w:r>
      <w:proofErr w:type="gramEnd"/>
      <w:r w:rsidRPr="007C328C">
        <w:t xml:space="preserve">. Keep in mind that your two lowest quiz scores </w:t>
      </w:r>
      <w:proofErr w:type="gramStart"/>
      <w:r w:rsidRPr="007C328C">
        <w:t>will be dropped</w:t>
      </w:r>
      <w:proofErr w:type="gramEnd"/>
      <w:r w:rsidRPr="007C328C">
        <w:t xml:space="preserve">. A dead battery in your </w:t>
      </w:r>
      <w:proofErr w:type="spellStart"/>
      <w:r w:rsidRPr="007C328C">
        <w:t>iClicker</w:t>
      </w:r>
      <w:proofErr w:type="spellEnd"/>
      <w:r w:rsidRPr="007C328C">
        <w:t xml:space="preserve"> is NOT a valid reason for missing a quiz… neither is forgetting to bring your clicker to class with you. You will not be able to take a quiz on paper as we often go over each question and answer during the quiz. </w:t>
      </w:r>
    </w:p>
    <w:p w:rsidR="00515077" w:rsidRPr="007C328C" w:rsidRDefault="00515077" w:rsidP="00515077">
      <w:pPr>
        <w:pStyle w:val="NoSpacing"/>
        <w:ind w:firstLine="720"/>
        <w:rPr>
          <w:b/>
        </w:rPr>
      </w:pPr>
      <w:r w:rsidRPr="007C328C">
        <w:t xml:space="preserve">It is YOUR responsibility to make sure that your </w:t>
      </w:r>
      <w:proofErr w:type="spellStart"/>
      <w:r w:rsidRPr="007C328C">
        <w:t>iClicker</w:t>
      </w:r>
      <w:proofErr w:type="spellEnd"/>
      <w:r w:rsidRPr="007C328C">
        <w:t xml:space="preserve"> is working and that your quiz scores </w:t>
      </w:r>
      <w:proofErr w:type="gramStart"/>
      <w:r w:rsidRPr="007C328C">
        <w:t>are being registered</w:t>
      </w:r>
      <w:proofErr w:type="gramEnd"/>
      <w:r w:rsidRPr="007C328C">
        <w:t xml:space="preserve"> correctly.  You should see a green “check mark” after answering questions with your clicker. If you </w:t>
      </w:r>
      <w:proofErr w:type="gramStart"/>
      <w:r w:rsidRPr="007C328C">
        <w:t>don’t</w:t>
      </w:r>
      <w:proofErr w:type="gramEnd"/>
      <w:r w:rsidRPr="007C328C">
        <w:t xml:space="preserve">, raise your hand IMMEDIATELY and I will take care of it. Also, check your quiz grades on </w:t>
      </w:r>
      <w:proofErr w:type="spellStart"/>
      <w:r w:rsidRPr="007C328C">
        <w:t>Huskyct</w:t>
      </w:r>
      <w:proofErr w:type="spellEnd"/>
      <w:r w:rsidRPr="007C328C">
        <w:t xml:space="preserve"> frequently.  </w:t>
      </w:r>
    </w:p>
    <w:p w:rsidR="00515077" w:rsidRPr="007C328C" w:rsidRDefault="00515077" w:rsidP="00515077">
      <w:pPr>
        <w:pStyle w:val="xmsonormal"/>
        <w:shd w:val="clear" w:color="auto" w:fill="FFFFFF"/>
        <w:spacing w:before="0" w:beforeAutospacing="0" w:after="0" w:afterAutospacing="0"/>
        <w:rPr>
          <w:rFonts w:asciiTheme="minorHAnsi" w:hAnsiTheme="minorHAnsi" w:cs="Lucida Sans Unicode"/>
          <w:color w:val="333333"/>
        </w:rPr>
      </w:pPr>
    </w:p>
    <w:p w:rsidR="00515077" w:rsidRPr="0016603A" w:rsidRDefault="00515077" w:rsidP="00515077">
      <w:pPr>
        <w:widowControl w:val="0"/>
        <w:rPr>
          <w:sz w:val="28"/>
        </w:rPr>
      </w:pPr>
      <w:r w:rsidRPr="0016603A">
        <w:rPr>
          <w:b/>
        </w:rPr>
        <w:t>Grade Questions</w:t>
      </w:r>
    </w:p>
    <w:p w:rsidR="00515077" w:rsidRDefault="00515077" w:rsidP="00515077">
      <w:pPr>
        <w:widowControl w:val="0"/>
        <w:ind w:firstLine="360"/>
        <w:rPr>
          <w:rFonts w:ascii="Comic Sans MS" w:hAnsi="Comic Sans MS"/>
        </w:rPr>
      </w:pPr>
      <w:r w:rsidRPr="007C328C">
        <w:t xml:space="preserve">If you feel there is an error in the grade assigned on an assignment, it is your responsibility to review the assignment in question and address the issue </w:t>
      </w:r>
      <w:r w:rsidRPr="007C328C">
        <w:rPr>
          <w:b/>
        </w:rPr>
        <w:t>within one week</w:t>
      </w:r>
      <w:r w:rsidRPr="007C328C">
        <w:t xml:space="preserve"> of receiving the grade. You must communicate with me in person during office hours. Questions regarding grades should be professional and phrased respectfully</w:t>
      </w:r>
      <w:r w:rsidRPr="0016603A">
        <w:rPr>
          <w:b/>
        </w:rPr>
        <w:t xml:space="preserve">. Grades </w:t>
      </w:r>
      <w:proofErr w:type="gramStart"/>
      <w:r w:rsidRPr="0016603A">
        <w:rPr>
          <w:b/>
        </w:rPr>
        <w:t>will be considered</w:t>
      </w:r>
      <w:proofErr w:type="gramEnd"/>
      <w:r w:rsidRPr="0016603A">
        <w:rPr>
          <w:b/>
        </w:rPr>
        <w:t xml:space="preserve"> final 7 days after they are received. </w:t>
      </w:r>
      <w:r w:rsidRPr="007C328C">
        <w:t>The university procedure for challenging a final course grade is here:</w:t>
      </w:r>
      <w:r>
        <w:rPr>
          <w:rFonts w:ascii="Comic Sans MS" w:hAnsi="Comic Sans MS"/>
        </w:rPr>
        <w:t xml:space="preserve">  </w:t>
      </w:r>
      <w:hyperlink r:id="rId78" w:history="1">
        <w:r w:rsidRPr="007C328C">
          <w:rPr>
            <w:rStyle w:val="Hyperlink"/>
          </w:rPr>
          <w:t>https://guide.uconn.edu/instruction/challenges-to-a-grade/</w:t>
        </w:r>
      </w:hyperlink>
    </w:p>
    <w:p w:rsidR="00515077" w:rsidRPr="003E316D" w:rsidRDefault="00515077" w:rsidP="00515077">
      <w:pPr>
        <w:widowControl w:val="0"/>
        <w:ind w:firstLine="360"/>
        <w:rPr>
          <w:rFonts w:ascii="Comic Sans MS" w:hAnsi="Comic Sans MS"/>
        </w:rPr>
      </w:pPr>
    </w:p>
    <w:p w:rsidR="00515077" w:rsidRDefault="00515077" w:rsidP="00515077">
      <w:pPr>
        <w:widowControl w:val="0"/>
        <w:rPr>
          <w:b/>
        </w:rPr>
      </w:pPr>
      <w:r>
        <w:rPr>
          <w:b/>
        </w:rPr>
        <w:t>Laptops/ tables/ mobile phones</w:t>
      </w:r>
    </w:p>
    <w:p w:rsidR="00515077" w:rsidRPr="009803D2" w:rsidRDefault="00515077" w:rsidP="00515077">
      <w:pPr>
        <w:widowControl w:val="0"/>
        <w:ind w:firstLine="720"/>
      </w:pPr>
      <w:r>
        <w:t xml:space="preserve">You may use a laptop or table to take notes. Be respectful to yourself, the instructor, and classmates in your use of technology. Please do not use them for other purposes (e.g. sending email, checking social media, shopping), since this can disrupt the class, especially people around you. Phones </w:t>
      </w:r>
      <w:proofErr w:type="gramStart"/>
      <w:r>
        <w:t>should not be used</w:t>
      </w:r>
      <w:proofErr w:type="gramEnd"/>
      <w:r>
        <w:t xml:space="preserve"> in class.</w:t>
      </w:r>
    </w:p>
    <w:p w:rsidR="00515077" w:rsidRPr="004E75B7" w:rsidRDefault="00515077" w:rsidP="00515077">
      <w:pPr>
        <w:widowControl w:val="0"/>
        <w:rPr>
          <w:rFonts w:ascii="Comic Sans MS" w:hAnsi="Comic Sans MS"/>
        </w:rPr>
      </w:pPr>
    </w:p>
    <w:p w:rsidR="00515077" w:rsidRPr="006A6E95" w:rsidRDefault="00515077" w:rsidP="00515077">
      <w:pPr>
        <w:widowControl w:val="0"/>
        <w:rPr>
          <w:b/>
          <w:bCs/>
        </w:rPr>
      </w:pPr>
      <w:r w:rsidRPr="006A6E95">
        <w:rPr>
          <w:b/>
          <w:bCs/>
        </w:rPr>
        <w:t>Academic Integrity</w:t>
      </w:r>
    </w:p>
    <w:p w:rsidR="00515077" w:rsidRPr="006A6E95" w:rsidRDefault="00515077" w:rsidP="00515077">
      <w:pPr>
        <w:ind w:firstLine="720"/>
        <w:rPr>
          <w:rFonts w:eastAsia="Times New Roman" w:cs="Times New Roman"/>
        </w:rPr>
      </w:pPr>
      <w:r w:rsidRPr="006A6E95">
        <w:t>The university strives to create a “spirit of inquiry” at the heart of our community. The preamble to the Student Code of Conduct reminds us that drawing on the spirit of inquiry “</w:t>
      </w:r>
      <w:r w:rsidRPr="006A6E95">
        <w:rPr>
          <w:rFonts w:eastAsia="Times New Roman" w:cs="Times New Roman"/>
        </w:rPr>
        <w:t xml:space="preserve">calls for curiosity, stamina, vulnerability, honesty, grace, courage, and integrity,” in which “  all members must accept responsibility for creating an environment that promotes individual growth and builds community through the safe, respectful exchange of diverse thought, opinion, and feeling.” </w:t>
      </w:r>
    </w:p>
    <w:p w:rsidR="00515077" w:rsidRPr="006A6E95" w:rsidRDefault="00515077" w:rsidP="00515077">
      <w:pPr>
        <w:ind w:firstLine="720"/>
        <w:rPr>
          <w:rStyle w:val="Hyperlink"/>
          <w:rFonts w:eastAsia="Times New Roman" w:cs="Times New Roman"/>
          <w:color w:val="auto"/>
        </w:rPr>
      </w:pPr>
      <w:r w:rsidRPr="006A6E95">
        <w:rPr>
          <w:rFonts w:eastAsia="Times New Roman" w:cs="Times New Roman"/>
        </w:rPr>
        <w:t xml:space="preserve">You must follow the Student Code of Conduct in this course, particularly to give credit to other people when you build on or refer to their ideas or concepts by using standard academic citations of the referenced work. The code defines academic misconduct as: </w:t>
      </w:r>
      <w:r w:rsidRPr="006A6E95">
        <w:rPr>
          <w:rStyle w:val="Hyperlink"/>
        </w:rPr>
        <w:t>“</w:t>
      </w:r>
      <w:r w:rsidRPr="00E7276E">
        <w:rPr>
          <w:rFonts w:eastAsia="Times New Roman" w:cs="Times New Roman"/>
        </w:rPr>
        <w:t>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r w:rsidRPr="006A6E95">
        <w:rPr>
          <w:rFonts w:eastAsia="Times New Roman" w:cs="Times New Roman"/>
        </w:rPr>
        <w:t xml:space="preserve">” Note, too, that </w:t>
      </w:r>
      <w:r w:rsidRPr="006A6E95">
        <w:t>“A student who knowingly assists another student in committing an act of academic misconduct shall be equally accountable for the violation, and shall be subject to the sanctions and other remedies described in The Student Code</w:t>
      </w:r>
      <w:r w:rsidRPr="006A6E95">
        <w:rPr>
          <w:rFonts w:ascii="Arial" w:hAnsi="Arial" w:cs="Arial"/>
        </w:rPr>
        <w:t xml:space="preserve">.” </w:t>
      </w:r>
      <w:r w:rsidRPr="006A6E95">
        <w:rPr>
          <w:rStyle w:val="Hyperlink"/>
        </w:rPr>
        <w:t>https://community.uconn.edu/the-student-code-appendix-a/</w:t>
      </w:r>
    </w:p>
    <w:p w:rsidR="00515077" w:rsidRPr="006A6E95" w:rsidRDefault="00515077" w:rsidP="00515077">
      <w:pPr>
        <w:ind w:firstLine="720"/>
        <w:rPr>
          <w:rStyle w:val="Hyperlink"/>
          <w:rFonts w:ascii="Comic Sans MS" w:hAnsi="Comic Sans MS"/>
        </w:rPr>
      </w:pPr>
      <w:proofErr w:type="gramStart"/>
      <w:r w:rsidRPr="006A6E95">
        <w:rPr>
          <w:rStyle w:val="Hyperlink"/>
          <w:color w:val="000000" w:themeColor="text1"/>
        </w:rPr>
        <w:t>Here’s</w:t>
      </w:r>
      <w:proofErr w:type="gramEnd"/>
      <w:r w:rsidRPr="006A6E95">
        <w:rPr>
          <w:rStyle w:val="Hyperlink"/>
          <w:color w:val="000000" w:themeColor="text1"/>
        </w:rPr>
        <w:t xml:space="preserve"> an interesting list of strategies to avoid being charged with academic misconduct:</w:t>
      </w:r>
      <w:r w:rsidRPr="006A6E95">
        <w:rPr>
          <w:rStyle w:val="Hyperlink"/>
          <w:rFonts w:ascii="Comic Sans MS" w:hAnsi="Comic Sans MS"/>
          <w:color w:val="000000" w:themeColor="text1"/>
        </w:rPr>
        <w:t xml:space="preserve"> </w:t>
      </w:r>
      <w:r w:rsidRPr="006A6E95">
        <w:rPr>
          <w:rStyle w:val="Hyperlink"/>
          <w:rFonts w:ascii="Comic Sans MS" w:hAnsi="Comic Sans MS"/>
        </w:rPr>
        <w:t xml:space="preserve"> </w:t>
      </w:r>
      <w:hyperlink r:id="rId79" w:history="1">
        <w:r w:rsidRPr="006A6E95">
          <w:rPr>
            <w:rStyle w:val="Hyperlink"/>
          </w:rPr>
          <w:t>https://community.uconn.edu/academic-misconduct/proactive-strategies-for-students-to-minimize-academic-misconduct/</w:t>
        </w:r>
      </w:hyperlink>
      <w:r w:rsidRPr="006A6E95">
        <w:rPr>
          <w:rStyle w:val="Hyperlink"/>
        </w:rPr>
        <w:t>.</w:t>
      </w:r>
      <w:r w:rsidRPr="006A6E95">
        <w:rPr>
          <w:rStyle w:val="Hyperlink"/>
          <w:rFonts w:ascii="Comic Sans MS" w:hAnsi="Comic Sans MS"/>
        </w:rPr>
        <w:t xml:space="preserve"> </w:t>
      </w:r>
    </w:p>
    <w:p w:rsidR="00515077" w:rsidRPr="006A6E95" w:rsidRDefault="00515077" w:rsidP="00515077">
      <w:pPr>
        <w:ind w:firstLine="720"/>
      </w:pPr>
      <w:r w:rsidRPr="006A6E95">
        <w:rPr>
          <w:rFonts w:eastAsia="Times New Roman" w:cs="Times New Roman"/>
        </w:rPr>
        <w:t>Note that even one occasion of academic dishonesty – no matter how small – will result in failure for the entire course and referral to Student Judicial Affairs. P</w:t>
      </w:r>
      <w:r w:rsidRPr="006A6E95">
        <w:t xml:space="preserve">lease see UConn’s Responsibilities of Community Life: The Student Code and the Office of Community Standards. </w:t>
      </w:r>
    </w:p>
    <w:p w:rsidR="00515077" w:rsidRPr="009803D2" w:rsidRDefault="00515077" w:rsidP="00515077">
      <w:pPr>
        <w:ind w:firstLine="720"/>
      </w:pPr>
      <w:r w:rsidRPr="006A6E95">
        <w:rPr>
          <w:rFonts w:ascii="Comic Sans MS" w:hAnsi="Comic Sans MS"/>
        </w:rPr>
        <w:t xml:space="preserve">   </w:t>
      </w:r>
      <w:hyperlink r:id="rId80" w:history="1">
        <w:r w:rsidRPr="006A6E95">
          <w:rPr>
            <w:rStyle w:val="Hyperlink"/>
          </w:rPr>
          <w:t>http://www.community.uconn.edu</w:t>
        </w:r>
      </w:hyperlink>
      <w:r w:rsidRPr="006A6E95">
        <w:rPr>
          <w:rStyle w:val="Hyperlink"/>
        </w:rPr>
        <w:t>.</w:t>
      </w:r>
      <w:r w:rsidRPr="006A6E95">
        <w:rPr>
          <w:rStyle w:val="Hyperlink"/>
          <w:rFonts w:ascii="Comic Sans MS" w:hAnsi="Comic Sans MS"/>
        </w:rPr>
        <w:t xml:space="preserve"> </w:t>
      </w:r>
    </w:p>
    <w:p w:rsidR="00515077" w:rsidRDefault="00515077" w:rsidP="00515077">
      <w:pPr>
        <w:widowControl w:val="0"/>
        <w:rPr>
          <w:rFonts w:ascii="Comic Sans MS" w:hAnsi="Comic Sans MS"/>
          <w:b/>
        </w:rPr>
      </w:pPr>
    </w:p>
    <w:p w:rsidR="00515077" w:rsidRPr="0016603A" w:rsidRDefault="00515077" w:rsidP="00515077">
      <w:pPr>
        <w:widowControl w:val="0"/>
        <w:rPr>
          <w:b/>
        </w:rPr>
      </w:pPr>
      <w:r w:rsidRPr="0016603A">
        <w:rPr>
          <w:b/>
        </w:rPr>
        <w:t>Sources of assistance</w:t>
      </w:r>
    </w:p>
    <w:p w:rsidR="00515077" w:rsidRPr="009803D2" w:rsidRDefault="00515077" w:rsidP="00515077">
      <w:pPr>
        <w:widowControl w:val="0"/>
        <w:ind w:firstLine="720"/>
      </w:pPr>
      <w:r w:rsidRPr="009803D2">
        <w:t>The University of Connecticut offers several resources to the student in need. Here are some useful phone numbers:</w:t>
      </w:r>
    </w:p>
    <w:p w:rsidR="00515077" w:rsidRPr="009803D2" w:rsidRDefault="00515077" w:rsidP="00515077">
      <w:pPr>
        <w:widowControl w:val="0"/>
        <w:ind w:left="360"/>
      </w:pPr>
      <w:r w:rsidRPr="009803D2">
        <w:t>•</w:t>
      </w:r>
      <w:r w:rsidRPr="009803D2">
        <w:tab/>
      </w:r>
      <w:r w:rsidRPr="009803D2">
        <w:rPr>
          <w:i/>
        </w:rPr>
        <w:t>Counseling and Mental Health Services</w:t>
      </w:r>
      <w:r w:rsidRPr="009803D2">
        <w:t>: 486-4705 (after hours: 486-3427) www.cmhs.uconn.edu</w:t>
      </w:r>
    </w:p>
    <w:p w:rsidR="00515077" w:rsidRPr="009803D2" w:rsidRDefault="00515077" w:rsidP="00515077">
      <w:pPr>
        <w:widowControl w:val="0"/>
        <w:ind w:left="360"/>
      </w:pPr>
      <w:r w:rsidRPr="009803D2">
        <w:t>•</w:t>
      </w:r>
      <w:r w:rsidRPr="009803D2">
        <w:tab/>
      </w:r>
      <w:r w:rsidRPr="009803D2">
        <w:rPr>
          <w:i/>
        </w:rPr>
        <w:t>Career Services</w:t>
      </w:r>
      <w:r w:rsidRPr="009803D2">
        <w:t>: 486-3013 www.career.uconn.edu</w:t>
      </w:r>
    </w:p>
    <w:p w:rsidR="00515077" w:rsidRPr="009803D2" w:rsidRDefault="00515077" w:rsidP="00515077">
      <w:pPr>
        <w:widowControl w:val="0"/>
        <w:ind w:left="360"/>
      </w:pPr>
      <w:r w:rsidRPr="009803D2">
        <w:lastRenderedPageBreak/>
        <w:t>•</w:t>
      </w:r>
      <w:r w:rsidRPr="009803D2">
        <w:tab/>
      </w:r>
      <w:r w:rsidRPr="009803D2">
        <w:rPr>
          <w:i/>
        </w:rPr>
        <w:t>Alcohol and Other Drug Services</w:t>
      </w:r>
      <w:r w:rsidRPr="009803D2">
        <w:t>: 486-9431 www.aod.uconn.edu</w:t>
      </w:r>
    </w:p>
    <w:p w:rsidR="00515077" w:rsidRPr="009803D2" w:rsidRDefault="00515077" w:rsidP="00515077">
      <w:pPr>
        <w:widowControl w:val="0"/>
        <w:ind w:left="360"/>
        <w:rPr>
          <w:rStyle w:val="Hyperlink"/>
        </w:rPr>
      </w:pPr>
      <w:r w:rsidRPr="009803D2">
        <w:t>•</w:t>
      </w:r>
      <w:r w:rsidRPr="009803D2">
        <w:tab/>
      </w:r>
      <w:r w:rsidRPr="009803D2">
        <w:rPr>
          <w:i/>
        </w:rPr>
        <w:t>Dean of Students Office</w:t>
      </w:r>
      <w:r w:rsidRPr="009803D2">
        <w:t xml:space="preserve">: 486-3426 </w:t>
      </w:r>
      <w:hyperlink r:id="rId81" w:history="1">
        <w:r w:rsidRPr="009803D2">
          <w:rPr>
            <w:rStyle w:val="Hyperlink"/>
          </w:rPr>
          <w:t>www.dos.uconn.edu</w:t>
        </w:r>
      </w:hyperlink>
    </w:p>
    <w:p w:rsidR="00515077" w:rsidRPr="009803D2" w:rsidRDefault="00515077" w:rsidP="00515077">
      <w:pPr>
        <w:widowControl w:val="0"/>
        <w:rPr>
          <w:b/>
        </w:rPr>
      </w:pPr>
    </w:p>
    <w:p w:rsidR="00515077" w:rsidRDefault="00515077" w:rsidP="00515077">
      <w:pPr>
        <w:widowControl w:val="0"/>
        <w:rPr>
          <w:b/>
          <w:lang w:bidi="en-US"/>
        </w:rPr>
      </w:pPr>
      <w:r w:rsidRPr="0016603A">
        <w:rPr>
          <w:b/>
          <w:lang w:bidi="en-US"/>
        </w:rPr>
        <w:t xml:space="preserve">Students with Disabilities </w:t>
      </w:r>
    </w:p>
    <w:p w:rsidR="00515077" w:rsidRPr="00E936A8" w:rsidRDefault="00515077" w:rsidP="00515077">
      <w:pPr>
        <w:widowControl w:val="0"/>
        <w:ind w:firstLine="720"/>
        <w:rPr>
          <w:rFonts w:ascii="Comic Sans MS" w:hAnsi="Comic Sans MS"/>
          <w:lang w:bidi="en-US"/>
        </w:rPr>
      </w:pPr>
      <w:r w:rsidRPr="009803D2">
        <w:rPr>
          <w:lang w:bidi="en-US"/>
        </w:rPr>
        <w:t xml:space="preserve">The Center for Students with Disabilities (CSD) at UConn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w:t>
      </w:r>
      <w:proofErr w:type="gramStart"/>
      <w:r w:rsidRPr="009803D2">
        <w:rPr>
          <w:lang w:bidi="en-US"/>
        </w:rPr>
        <w:t>can be reached</w:t>
      </w:r>
      <w:proofErr w:type="gramEnd"/>
      <w:r w:rsidRPr="009803D2">
        <w:rPr>
          <w:lang w:bidi="en-US"/>
        </w:rPr>
        <w:t xml:space="preserve"> at (860) 486-2020 or at csd@uconn.edu.  Detailed information regarding the accommodations process is also available at</w:t>
      </w:r>
      <w:r w:rsidRPr="00F762AC">
        <w:rPr>
          <w:rFonts w:ascii="Comic Sans MS" w:hAnsi="Comic Sans MS"/>
          <w:lang w:bidi="en-US"/>
        </w:rPr>
        <w:t xml:space="preserve"> </w:t>
      </w:r>
      <w:hyperlink r:id="rId82" w:history="1">
        <w:r w:rsidRPr="009803D2">
          <w:rPr>
            <w:rStyle w:val="Hyperlink"/>
            <w:lang w:bidi="en-US"/>
          </w:rPr>
          <w:t>www.csd.uconn.edu</w:t>
        </w:r>
      </w:hyperlink>
      <w:r w:rsidRPr="009803D2">
        <w:rPr>
          <w:rFonts w:ascii="Arial" w:hAnsi="Arial" w:cs="Arial"/>
          <w:lang w:bidi="en-US"/>
        </w:rPr>
        <w:t>.</w:t>
      </w:r>
      <w:r>
        <w:rPr>
          <w:rFonts w:ascii="Comic Sans MS" w:hAnsi="Comic Sans MS"/>
          <w:lang w:bidi="en-US"/>
        </w:rPr>
        <w:t xml:space="preserve"> </w:t>
      </w:r>
      <w:r w:rsidRPr="00E936A8">
        <w:rPr>
          <w:lang w:bidi="en-US"/>
        </w:rPr>
        <w:t>Please contact me as early as possible during the semester about requested accommodations.</w:t>
      </w:r>
    </w:p>
    <w:p w:rsidR="00515077" w:rsidRPr="00DC05D8" w:rsidRDefault="00515077" w:rsidP="00515077">
      <w:pPr>
        <w:widowControl w:val="0"/>
        <w:ind w:left="360"/>
        <w:rPr>
          <w:rFonts w:ascii="Comic Sans MS" w:hAnsi="Comic Sans MS"/>
          <w:b/>
        </w:rPr>
      </w:pPr>
    </w:p>
    <w:p w:rsidR="00515077" w:rsidRPr="00E936A8" w:rsidRDefault="00515077" w:rsidP="00515077">
      <w:pPr>
        <w:widowControl w:val="0"/>
        <w:rPr>
          <w:b/>
        </w:rPr>
      </w:pPr>
      <w:r w:rsidRPr="00E936A8">
        <w:rPr>
          <w:b/>
        </w:rPr>
        <w:t>Religious holidays</w:t>
      </w:r>
    </w:p>
    <w:p w:rsidR="00515077" w:rsidRPr="00E936A8" w:rsidRDefault="00515077" w:rsidP="00515077">
      <w:pPr>
        <w:widowControl w:val="0"/>
        <w:ind w:firstLine="720"/>
      </w:pPr>
      <w:r w:rsidRPr="00E936A8">
        <w:t>The following is the University’s official policy for missing work due to religious holidays: “Students anticipating such a conflict should inform their instructor in writing within the first three weeks of the semester, and prior to the anticipated absence, and should take the initiative to work out with the instructor a schedule for making up missed work.”</w:t>
      </w:r>
    </w:p>
    <w:p w:rsidR="00515077" w:rsidRPr="00E936A8" w:rsidRDefault="00515077" w:rsidP="00515077"/>
    <w:p w:rsidR="00515077" w:rsidRPr="00E936A8" w:rsidRDefault="00515077" w:rsidP="00515077">
      <w:pPr>
        <w:rPr>
          <w:b/>
          <w:u w:val="single"/>
        </w:rPr>
      </w:pPr>
      <w:r w:rsidRPr="00E936A8">
        <w:rPr>
          <w:b/>
        </w:rPr>
        <w:t>Copyright of course materials</w:t>
      </w:r>
    </w:p>
    <w:p w:rsidR="00515077" w:rsidRPr="00E936A8" w:rsidRDefault="00515077" w:rsidP="00515077">
      <w:pPr>
        <w:ind w:firstLine="720"/>
        <w:rPr>
          <w:b/>
          <w:u w:val="single"/>
        </w:rPr>
      </w:pPr>
      <w:proofErr w:type="gramStart"/>
      <w:r w:rsidRPr="00E936A8">
        <w:rPr>
          <w:rStyle w:val="apple-style-span"/>
          <w:color w:val="000000"/>
        </w:rPr>
        <w:t>My lectures, notes, handouts, and displays are protected by state common law and federal copyright law</w:t>
      </w:r>
      <w:proofErr w:type="gramEnd"/>
      <w:r w:rsidRPr="00E936A8">
        <w:rPr>
          <w:rStyle w:val="apple-style-span"/>
          <w:color w:val="000000"/>
        </w:rPr>
        <w:t>. Students are authorized to take notes; however, this authorization extends only to making one set of notes for your own personal use (or to share with a classmate who is concurrently enrolled in the course) and for NO other use. You may not share copies of notes, slides, study guides, or other course material, or make commercial use of them without prior permission from me. This includes (but is not limited to) posting notes and study guides online or selling them through online note-sharing websites such as notehall.com.</w:t>
      </w:r>
    </w:p>
    <w:p w:rsidR="00515077" w:rsidRDefault="00515077" w:rsidP="00515077">
      <w:pPr>
        <w:ind w:left="360"/>
        <w:rPr>
          <w:rStyle w:val="apple-style-span"/>
          <w:rFonts w:ascii="Comic Sans MS" w:hAnsi="Comic Sans MS"/>
          <w:color w:val="000000"/>
        </w:rPr>
      </w:pPr>
    </w:p>
    <w:p w:rsidR="00515077" w:rsidRPr="00E936A8" w:rsidRDefault="00515077" w:rsidP="00515077">
      <w:pPr>
        <w:rPr>
          <w:b/>
        </w:rPr>
      </w:pPr>
      <w:r w:rsidRPr="00E936A8">
        <w:rPr>
          <w:b/>
        </w:rPr>
        <w:t>Additional questions?</w:t>
      </w:r>
    </w:p>
    <w:p w:rsidR="00515077" w:rsidRPr="00E936A8" w:rsidRDefault="00515077" w:rsidP="00515077">
      <w:pPr>
        <w:pStyle w:val="p1"/>
        <w:ind w:firstLine="720"/>
        <w:rPr>
          <w:rFonts w:asciiTheme="minorHAnsi" w:hAnsiTheme="minorHAnsi"/>
          <w:sz w:val="24"/>
          <w:szCs w:val="24"/>
        </w:rPr>
      </w:pPr>
      <w:r w:rsidRPr="00E936A8">
        <w:rPr>
          <w:rFonts w:asciiTheme="minorHAnsi" w:hAnsiTheme="minorHAnsi"/>
          <w:sz w:val="24"/>
          <w:szCs w:val="24"/>
        </w:rPr>
        <w:t>If you have questions about the course</w:t>
      </w:r>
      <w:r>
        <w:rPr>
          <w:rFonts w:asciiTheme="minorHAnsi" w:hAnsiTheme="minorHAnsi"/>
          <w:sz w:val="24"/>
          <w:szCs w:val="24"/>
        </w:rPr>
        <w:t xml:space="preserve"> or an assignment, please schedule</w:t>
      </w:r>
      <w:r w:rsidRPr="00E936A8">
        <w:rPr>
          <w:rFonts w:asciiTheme="minorHAnsi" w:hAnsiTheme="minorHAnsi"/>
          <w:sz w:val="24"/>
          <w:szCs w:val="24"/>
        </w:rPr>
        <w:t xml:space="preserve"> an appointment with me during office hours using advapp.uconn.edu. </w:t>
      </w:r>
      <w:r>
        <w:rPr>
          <w:rFonts w:asciiTheme="minorHAnsi" w:hAnsiTheme="minorHAnsi"/>
          <w:sz w:val="24"/>
          <w:szCs w:val="24"/>
        </w:rPr>
        <w:t>Do</w:t>
      </w:r>
      <w:r w:rsidRPr="00E936A8">
        <w:rPr>
          <w:rFonts w:asciiTheme="minorHAnsi" w:hAnsiTheme="minorHAnsi"/>
          <w:sz w:val="24"/>
          <w:szCs w:val="24"/>
        </w:rPr>
        <w:t xml:space="preserve"> contact me </w:t>
      </w:r>
      <w:r>
        <w:rPr>
          <w:rFonts w:asciiTheme="minorHAnsi" w:hAnsiTheme="minorHAnsi"/>
          <w:sz w:val="24"/>
          <w:szCs w:val="24"/>
        </w:rPr>
        <w:t xml:space="preserve">as soon as any issue arises; </w:t>
      </w:r>
      <w:proofErr w:type="gramStart"/>
      <w:r>
        <w:rPr>
          <w:rFonts w:asciiTheme="minorHAnsi" w:hAnsiTheme="minorHAnsi"/>
          <w:sz w:val="24"/>
          <w:szCs w:val="24"/>
        </w:rPr>
        <w:t>don’</w:t>
      </w:r>
      <w:r w:rsidRPr="00E936A8">
        <w:rPr>
          <w:rFonts w:asciiTheme="minorHAnsi" w:hAnsiTheme="minorHAnsi"/>
          <w:sz w:val="24"/>
          <w:szCs w:val="24"/>
        </w:rPr>
        <w:t>t</w:t>
      </w:r>
      <w:proofErr w:type="gramEnd"/>
      <w:r w:rsidRPr="00E936A8">
        <w:rPr>
          <w:rFonts w:asciiTheme="minorHAnsi" w:hAnsiTheme="minorHAnsi"/>
          <w:sz w:val="24"/>
          <w:szCs w:val="24"/>
        </w:rPr>
        <w:t xml:space="preserve"> wait until an assignment is due or the course is ending.</w:t>
      </w:r>
    </w:p>
    <w:p w:rsidR="00515077" w:rsidRPr="005C5C04" w:rsidRDefault="00515077" w:rsidP="00515077">
      <w:pPr>
        <w:rPr>
          <w:rFonts w:cs="Times New Roman"/>
        </w:rPr>
      </w:pPr>
      <w:r>
        <w:br w:type="page"/>
      </w:r>
    </w:p>
    <w:tbl>
      <w:tblPr>
        <w:tblpPr w:leftFromText="180" w:rightFromText="180" w:vertAnchor="text" w:horzAnchor="page" w:tblpX="730" w:tblpY="-1439"/>
        <w:tblW w:w="10938" w:type="dxa"/>
        <w:tblLook w:val="04A0" w:firstRow="1" w:lastRow="0" w:firstColumn="1" w:lastColumn="0" w:noHBand="0" w:noVBand="1"/>
      </w:tblPr>
      <w:tblGrid>
        <w:gridCol w:w="443"/>
        <w:gridCol w:w="825"/>
        <w:gridCol w:w="1931"/>
        <w:gridCol w:w="2169"/>
        <w:gridCol w:w="5570"/>
      </w:tblGrid>
      <w:tr w:rsidR="00515077" w:rsidRPr="00B22CD6" w:rsidTr="00312DF6">
        <w:trPr>
          <w:trHeight w:val="300"/>
        </w:trPr>
        <w:tc>
          <w:tcPr>
            <w:tcW w:w="443"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825"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1931"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2169"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shd w:val="clear" w:color="auto" w:fill="auto"/>
            <w:vAlign w:val="bottom"/>
          </w:tcPr>
          <w:p w:rsidR="00515077" w:rsidRPr="00B22CD6" w:rsidRDefault="00515077" w:rsidP="00312DF6">
            <w:pPr>
              <w:rPr>
                <w:rFonts w:ascii="Calibri" w:eastAsia="Times New Roman" w:hAnsi="Calibri" w:cs="Times New Roman"/>
                <w:b/>
                <w:bCs/>
                <w:color w:val="000000"/>
              </w:rPr>
            </w:pPr>
          </w:p>
        </w:tc>
      </w:tr>
      <w:tr w:rsidR="00515077" w:rsidRPr="00B22CD6" w:rsidTr="00312DF6">
        <w:trPr>
          <w:trHeight w:val="300"/>
        </w:trPr>
        <w:tc>
          <w:tcPr>
            <w:tcW w:w="443"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825"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1931"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2169"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shd w:val="clear" w:color="auto" w:fill="auto"/>
            <w:vAlign w:val="bottom"/>
          </w:tcPr>
          <w:p w:rsidR="00515077" w:rsidRPr="00B22CD6" w:rsidRDefault="00515077" w:rsidP="00312DF6">
            <w:pPr>
              <w:rPr>
                <w:rFonts w:ascii="Calibri" w:eastAsia="Times New Roman" w:hAnsi="Calibri" w:cs="Times New Roman"/>
                <w:b/>
                <w:bCs/>
                <w:color w:val="000000"/>
              </w:rPr>
            </w:pPr>
          </w:p>
        </w:tc>
      </w:tr>
      <w:tr w:rsidR="00515077" w:rsidRPr="00B22CD6" w:rsidTr="00312DF6">
        <w:trPr>
          <w:trHeight w:val="333"/>
        </w:trPr>
        <w:tc>
          <w:tcPr>
            <w:tcW w:w="443"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825"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1931"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2169"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shd w:val="clear" w:color="auto" w:fill="auto"/>
            <w:vAlign w:val="bottom"/>
          </w:tcPr>
          <w:p w:rsidR="00515077" w:rsidRPr="00B22CD6" w:rsidRDefault="00515077" w:rsidP="00312DF6">
            <w:pPr>
              <w:rPr>
                <w:rFonts w:ascii="Calibri" w:eastAsia="Times New Roman" w:hAnsi="Calibri" w:cs="Times New Roman"/>
                <w:b/>
                <w:bCs/>
                <w:color w:val="000000"/>
              </w:rPr>
            </w:pPr>
          </w:p>
        </w:tc>
      </w:tr>
      <w:tr w:rsidR="00515077" w:rsidRPr="00B22CD6" w:rsidTr="00312DF6">
        <w:trPr>
          <w:trHeight w:val="300"/>
        </w:trPr>
        <w:tc>
          <w:tcPr>
            <w:tcW w:w="443"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825"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1931"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2169" w:type="dxa"/>
            <w:shd w:val="clear" w:color="auto" w:fill="auto"/>
            <w:vAlign w:val="bottom"/>
          </w:tcPr>
          <w:p w:rsidR="00515077" w:rsidRPr="00B22CD6" w:rsidRDefault="00515077" w:rsidP="00312DF6">
            <w:pPr>
              <w:rPr>
                <w:rFonts w:ascii="Calibri" w:eastAsia="Times New Roman" w:hAnsi="Calibri" w:cs="Times New Roman"/>
                <w:b/>
                <w:bCs/>
                <w:color w:val="000000"/>
              </w:rPr>
            </w:pPr>
            <w:r w:rsidRPr="005C5C04">
              <w:rPr>
                <w:rFonts w:ascii="Calibri" w:eastAsia="Times New Roman" w:hAnsi="Calibri" w:cs="Times New Roman"/>
                <w:b/>
                <w:bCs/>
                <w:color w:val="000000"/>
                <w:sz w:val="28"/>
              </w:rPr>
              <w:t>Course Schedule</w:t>
            </w:r>
          </w:p>
        </w:tc>
        <w:tc>
          <w:tcPr>
            <w:tcW w:w="5570" w:type="dxa"/>
            <w:shd w:val="clear" w:color="auto" w:fill="auto"/>
            <w:vAlign w:val="bottom"/>
          </w:tcPr>
          <w:p w:rsidR="00515077" w:rsidRPr="00B22CD6" w:rsidRDefault="00515077" w:rsidP="00312DF6">
            <w:pPr>
              <w:rPr>
                <w:rFonts w:ascii="Calibri" w:eastAsia="Times New Roman" w:hAnsi="Calibri" w:cs="Times New Roman"/>
                <w:b/>
                <w:bCs/>
                <w:color w:val="000000"/>
              </w:rPr>
            </w:pPr>
          </w:p>
        </w:tc>
      </w:tr>
      <w:tr w:rsidR="00515077" w:rsidRPr="00B22CD6" w:rsidTr="00312DF6">
        <w:trPr>
          <w:trHeight w:val="300"/>
        </w:trPr>
        <w:tc>
          <w:tcPr>
            <w:tcW w:w="443"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825"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1931"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2169" w:type="dxa"/>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shd w:val="clear" w:color="auto" w:fill="auto"/>
            <w:vAlign w:val="bottom"/>
          </w:tcPr>
          <w:p w:rsidR="00515077" w:rsidRPr="00B22CD6" w:rsidRDefault="00515077" w:rsidP="00312DF6">
            <w:pPr>
              <w:rPr>
                <w:rFonts w:ascii="Calibri" w:eastAsia="Times New Roman" w:hAnsi="Calibri" w:cs="Times New Roman"/>
                <w:b/>
                <w:bCs/>
                <w:color w:val="000000"/>
              </w:rPr>
            </w:pPr>
          </w:p>
        </w:tc>
      </w:tr>
      <w:tr w:rsidR="00515077" w:rsidRPr="00B22CD6" w:rsidTr="00312DF6">
        <w:trPr>
          <w:trHeight w:val="300"/>
        </w:trPr>
        <w:tc>
          <w:tcPr>
            <w:tcW w:w="443" w:type="dxa"/>
            <w:tcBorders>
              <w:bottom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825" w:type="dxa"/>
            <w:tcBorders>
              <w:bottom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1931" w:type="dxa"/>
            <w:tcBorders>
              <w:bottom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2169" w:type="dxa"/>
            <w:tcBorders>
              <w:bottom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tcBorders>
              <w:bottom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r>
      <w:tr w:rsidR="00515077" w:rsidRPr="00B22CD6" w:rsidTr="00312DF6">
        <w:trPr>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b/>
                <w:bCs/>
                <w:color w:val="000000"/>
              </w:rPr>
              <w:t> </w:t>
            </w:r>
          </w:p>
        </w:tc>
        <w:tc>
          <w:tcPr>
            <w:tcW w:w="825"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b/>
                <w:bCs/>
                <w:color w:val="000000"/>
              </w:rPr>
              <w:t>Dates</w:t>
            </w:r>
          </w:p>
        </w:tc>
        <w:tc>
          <w:tcPr>
            <w:tcW w:w="1931"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b/>
                <w:bCs/>
                <w:color w:val="000000"/>
              </w:rPr>
              <w:t>Topic</w:t>
            </w:r>
          </w:p>
        </w:tc>
        <w:tc>
          <w:tcPr>
            <w:tcW w:w="2169"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b/>
                <w:bCs/>
                <w:color w:val="000000"/>
              </w:rPr>
              <w:t>Assignments due</w:t>
            </w:r>
          </w:p>
        </w:tc>
        <w:tc>
          <w:tcPr>
            <w:tcW w:w="5570"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b/>
                <w:bCs/>
                <w:color w:val="000000"/>
              </w:rPr>
              <w:t>Readings due</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8/28</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Intro, media effects in the media</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2</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8/30</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Science, causality, &amp; presumed influence</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Find 2 examples of media effects coverage in the media</w:t>
            </w:r>
          </w:p>
        </w:tc>
        <w:tc>
          <w:tcPr>
            <w:tcW w:w="5570" w:type="dxa"/>
            <w:tcBorders>
              <w:top w:val="nil"/>
              <w:left w:val="nil"/>
              <w:bottom w:val="single" w:sz="4" w:space="0" w:color="auto"/>
              <w:right w:val="single" w:sz="4" w:space="0" w:color="auto"/>
            </w:tcBorders>
            <w:shd w:val="clear" w:color="auto" w:fill="auto"/>
            <w:vAlign w:val="bottom"/>
          </w:tcPr>
          <w:p w:rsidR="00515077" w:rsidRDefault="00515077" w:rsidP="00312DF6">
            <w:pPr>
              <w:rPr>
                <w:rFonts w:ascii="Calibri" w:eastAsia="Times New Roman" w:hAnsi="Calibri" w:cs="Times New Roman"/>
                <w:color w:val="000000"/>
              </w:rPr>
            </w:pPr>
            <w:proofErr w:type="spellStart"/>
            <w:r w:rsidRPr="00B22CD6">
              <w:rPr>
                <w:rFonts w:ascii="Calibri" w:eastAsia="Times New Roman" w:hAnsi="Calibri" w:cs="Times New Roman"/>
                <w:color w:val="000000"/>
              </w:rPr>
              <w:t>Perloff</w:t>
            </w:r>
            <w:proofErr w:type="spellEnd"/>
            <w:r w:rsidRPr="00B22CD6">
              <w:rPr>
                <w:rFonts w:ascii="Calibri" w:eastAsia="Times New Roman" w:hAnsi="Calibri" w:cs="Times New Roman"/>
                <w:color w:val="000000"/>
              </w:rPr>
              <w:t xml:space="preserve"> 2008 Mass media, social perception and the third-person effect. In Bryant &amp; Oliver.</w:t>
            </w:r>
          </w:p>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xml:space="preserve"> RECOMMENDED: McIntyre, 2013, The politi</w:t>
            </w:r>
            <w:r>
              <w:rPr>
                <w:rFonts w:ascii="Calibri" w:eastAsia="Times New Roman" w:hAnsi="Calibri" w:cs="Times New Roman"/>
                <w:color w:val="000000"/>
              </w:rPr>
              <w:t>c</w:t>
            </w:r>
            <w:r w:rsidRPr="00B22CD6">
              <w:rPr>
                <w:rFonts w:ascii="Calibri" w:eastAsia="Times New Roman" w:hAnsi="Calibri" w:cs="Times New Roman"/>
                <w:color w:val="000000"/>
              </w:rPr>
              <w:t>al narrative of children's media research. In Dill.</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3</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9/4</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Causal models</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tcPr>
          <w:p w:rsidR="00515077" w:rsidRDefault="00515077" w:rsidP="00515077">
            <w:pPr>
              <w:pStyle w:val="ListParagraph"/>
              <w:numPr>
                <w:ilvl w:val="0"/>
                <w:numId w:val="22"/>
              </w:numPr>
              <w:ind w:left="360"/>
              <w:contextualSpacing/>
              <w:rPr>
                <w:rFonts w:ascii="Calibri" w:eastAsia="Times New Roman" w:hAnsi="Calibri" w:cs="Times New Roman"/>
                <w:color w:val="000000"/>
                <w:sz w:val="22"/>
                <w:szCs w:val="22"/>
              </w:rPr>
            </w:pPr>
            <w:proofErr w:type="spellStart"/>
            <w:r w:rsidRPr="009329DE">
              <w:rPr>
                <w:rFonts w:ascii="Calibri" w:eastAsia="Times New Roman" w:hAnsi="Calibri" w:cs="Times New Roman"/>
                <w:color w:val="000000"/>
                <w:sz w:val="22"/>
                <w:szCs w:val="22"/>
              </w:rPr>
              <w:t>Perse</w:t>
            </w:r>
            <w:proofErr w:type="spellEnd"/>
            <w:r w:rsidRPr="009329DE">
              <w:rPr>
                <w:rFonts w:ascii="Calibri" w:eastAsia="Times New Roman" w:hAnsi="Calibri" w:cs="Times New Roman"/>
                <w:color w:val="000000"/>
                <w:sz w:val="22"/>
                <w:szCs w:val="22"/>
              </w:rPr>
              <w:t xml:space="preserve"> (2017) chapters 1 &amp; 2; </w:t>
            </w:r>
          </w:p>
          <w:p w:rsidR="00515077" w:rsidRPr="009329DE" w:rsidRDefault="00515077" w:rsidP="00515077">
            <w:pPr>
              <w:pStyle w:val="ListParagraph"/>
              <w:numPr>
                <w:ilvl w:val="0"/>
                <w:numId w:val="22"/>
              </w:numPr>
              <w:ind w:left="360"/>
              <w:contextualSpacing/>
              <w:rPr>
                <w:rFonts w:ascii="Calibri" w:eastAsia="Times New Roman" w:hAnsi="Calibri" w:cs="Times New Roman"/>
                <w:color w:val="000000"/>
                <w:sz w:val="22"/>
                <w:szCs w:val="22"/>
              </w:rPr>
            </w:pPr>
            <w:proofErr w:type="spellStart"/>
            <w:r w:rsidRPr="009329DE">
              <w:rPr>
                <w:rFonts w:ascii="Calibri" w:eastAsia="Times New Roman" w:hAnsi="Calibri" w:cs="Times New Roman"/>
                <w:color w:val="000000"/>
                <w:sz w:val="22"/>
                <w:szCs w:val="22"/>
              </w:rPr>
              <w:t>Valkenburg</w:t>
            </w:r>
            <w:proofErr w:type="spellEnd"/>
            <w:r w:rsidRPr="009329DE">
              <w:rPr>
                <w:rFonts w:ascii="Calibri" w:eastAsia="Times New Roman" w:hAnsi="Calibri" w:cs="Times New Roman"/>
                <w:color w:val="000000"/>
                <w:sz w:val="22"/>
                <w:szCs w:val="22"/>
              </w:rPr>
              <w:t>, Peter, Walther (2016) Media effects: Theory &amp; Research</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4</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9/6</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Media technology</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(Start to monitor your media use for one week.)</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roofErr w:type="spellStart"/>
            <w:r w:rsidRPr="00B22CD6">
              <w:rPr>
                <w:rFonts w:ascii="Calibri" w:eastAsia="Times New Roman" w:hAnsi="Calibri" w:cs="Times New Roman"/>
                <w:color w:val="000000"/>
              </w:rPr>
              <w:t>Sundar</w:t>
            </w:r>
            <w:proofErr w:type="spellEnd"/>
            <w:r w:rsidRPr="00B22CD6">
              <w:rPr>
                <w:rFonts w:ascii="Calibri" w:eastAsia="Times New Roman" w:hAnsi="Calibri" w:cs="Times New Roman"/>
                <w:color w:val="000000"/>
              </w:rPr>
              <w:t xml:space="preserve"> (2009) Media effects 2.0. In </w:t>
            </w:r>
            <w:proofErr w:type="spellStart"/>
            <w:r w:rsidRPr="00B22CD6">
              <w:rPr>
                <w:rFonts w:ascii="Calibri" w:eastAsia="Times New Roman" w:hAnsi="Calibri" w:cs="Times New Roman"/>
                <w:color w:val="000000"/>
              </w:rPr>
              <w:t>Nabi</w:t>
            </w:r>
            <w:proofErr w:type="spellEnd"/>
            <w:r w:rsidRPr="00B22CD6">
              <w:rPr>
                <w:rFonts w:ascii="Calibri" w:eastAsia="Times New Roman" w:hAnsi="Calibri" w:cs="Times New Roman"/>
                <w:color w:val="000000"/>
              </w:rPr>
              <w:t xml:space="preserve"> &amp; Oliver.</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5</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9/11</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Exposure</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xml:space="preserve">Robinson &amp; </w:t>
            </w:r>
            <w:proofErr w:type="spellStart"/>
            <w:r w:rsidRPr="00B22CD6">
              <w:rPr>
                <w:rFonts w:ascii="Calibri" w:eastAsia="Times New Roman" w:hAnsi="Calibri" w:cs="Times New Roman"/>
                <w:color w:val="000000"/>
              </w:rPr>
              <w:t>Knobloch-Westerick</w:t>
            </w:r>
            <w:proofErr w:type="spellEnd"/>
            <w:r w:rsidRPr="00B22CD6">
              <w:rPr>
                <w:rFonts w:ascii="Calibri" w:eastAsia="Times New Roman" w:hAnsi="Calibri" w:cs="Times New Roman"/>
                <w:color w:val="000000"/>
              </w:rPr>
              <w:t xml:space="preserve">, (2017) Mood management, in </w:t>
            </w:r>
            <w:proofErr w:type="spellStart"/>
            <w:r w:rsidRPr="00B22CD6">
              <w:rPr>
                <w:rFonts w:ascii="Calibri" w:eastAsia="Times New Roman" w:hAnsi="Calibri" w:cs="Times New Roman"/>
                <w:color w:val="000000"/>
              </w:rPr>
              <w:t>Reineke</w:t>
            </w:r>
            <w:proofErr w:type="spellEnd"/>
            <w:r w:rsidRPr="00B22CD6">
              <w:rPr>
                <w:rFonts w:ascii="Calibri" w:eastAsia="Times New Roman" w:hAnsi="Calibri" w:cs="Times New Roman"/>
                <w:color w:val="000000"/>
              </w:rPr>
              <w:t xml:space="preserve"> &amp; Oliver</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6</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9/13</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Individual factors &amp; reception of messages</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Reflective essay &amp; spreadsheet on media use:</w:t>
            </w:r>
          </w:p>
        </w:tc>
        <w:tc>
          <w:tcPr>
            <w:tcW w:w="5570" w:type="dxa"/>
            <w:tcBorders>
              <w:top w:val="nil"/>
              <w:left w:val="nil"/>
              <w:bottom w:val="single" w:sz="4" w:space="0" w:color="auto"/>
              <w:right w:val="single" w:sz="4" w:space="0" w:color="auto"/>
            </w:tcBorders>
            <w:shd w:val="clear" w:color="auto" w:fill="auto"/>
            <w:vAlign w:val="bottom"/>
          </w:tcPr>
          <w:p w:rsidR="00515077" w:rsidRDefault="00515077" w:rsidP="00515077">
            <w:pPr>
              <w:pStyle w:val="ListParagraph"/>
              <w:numPr>
                <w:ilvl w:val="0"/>
                <w:numId w:val="21"/>
              </w:numPr>
              <w:ind w:left="360"/>
              <w:contextualSpacing/>
              <w:rPr>
                <w:rFonts w:ascii="Calibri" w:eastAsia="Times New Roman" w:hAnsi="Calibri" w:cs="Times New Roman"/>
                <w:color w:val="000000"/>
                <w:sz w:val="22"/>
                <w:szCs w:val="22"/>
              </w:rPr>
            </w:pPr>
            <w:r w:rsidRPr="009329DE">
              <w:rPr>
                <w:rFonts w:ascii="Calibri" w:eastAsia="Times New Roman" w:hAnsi="Calibri" w:cs="Times New Roman"/>
                <w:color w:val="000000"/>
                <w:sz w:val="22"/>
                <w:szCs w:val="22"/>
              </w:rPr>
              <w:t xml:space="preserve">Potter (2009) Conceptualizing the audience. In </w:t>
            </w:r>
            <w:proofErr w:type="spellStart"/>
            <w:r w:rsidRPr="009329DE">
              <w:rPr>
                <w:rFonts w:ascii="Calibri" w:eastAsia="Times New Roman" w:hAnsi="Calibri" w:cs="Times New Roman"/>
                <w:color w:val="000000"/>
                <w:sz w:val="22"/>
                <w:szCs w:val="22"/>
              </w:rPr>
              <w:t>Nabi</w:t>
            </w:r>
            <w:proofErr w:type="spellEnd"/>
            <w:r w:rsidRPr="009329DE">
              <w:rPr>
                <w:rFonts w:ascii="Calibri" w:eastAsia="Times New Roman" w:hAnsi="Calibri" w:cs="Times New Roman"/>
                <w:color w:val="000000"/>
                <w:sz w:val="22"/>
                <w:szCs w:val="22"/>
              </w:rPr>
              <w:t xml:space="preserve"> &amp;Oliver p. 19-34.      </w:t>
            </w:r>
          </w:p>
          <w:p w:rsidR="00515077" w:rsidRPr="009329DE" w:rsidRDefault="00515077" w:rsidP="00515077">
            <w:pPr>
              <w:pStyle w:val="ListParagraph"/>
              <w:numPr>
                <w:ilvl w:val="0"/>
                <w:numId w:val="21"/>
              </w:numPr>
              <w:ind w:left="360"/>
              <w:contextualSpacing/>
              <w:rPr>
                <w:rFonts w:ascii="Calibri" w:eastAsia="Times New Roman" w:hAnsi="Calibri" w:cs="Times New Roman"/>
                <w:color w:val="000000"/>
                <w:sz w:val="22"/>
                <w:szCs w:val="22"/>
              </w:rPr>
            </w:pPr>
            <w:proofErr w:type="spellStart"/>
            <w:r w:rsidRPr="009329DE">
              <w:rPr>
                <w:rFonts w:ascii="Calibri" w:eastAsia="Times New Roman" w:hAnsi="Calibri" w:cs="Times New Roman"/>
                <w:color w:val="000000"/>
                <w:sz w:val="22"/>
                <w:szCs w:val="22"/>
              </w:rPr>
              <w:t>Krcmar</w:t>
            </w:r>
            <w:proofErr w:type="spellEnd"/>
            <w:r w:rsidRPr="009329DE">
              <w:rPr>
                <w:rFonts w:ascii="Calibri" w:eastAsia="Times New Roman" w:hAnsi="Calibri" w:cs="Times New Roman"/>
                <w:color w:val="000000"/>
                <w:sz w:val="22"/>
                <w:szCs w:val="22"/>
              </w:rPr>
              <w:t xml:space="preserve"> (2009) Individual differences in media effects</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7</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9/20 (no class 9/18)</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Cognitive &amp; emotional processing of media</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tcPr>
          <w:p w:rsidR="00515077" w:rsidRPr="000E200F" w:rsidRDefault="00515077" w:rsidP="00515077">
            <w:pPr>
              <w:pStyle w:val="ListParagraph"/>
              <w:numPr>
                <w:ilvl w:val="0"/>
                <w:numId w:val="18"/>
              </w:numPr>
              <w:contextualSpacing/>
              <w:rPr>
                <w:rFonts w:ascii="Calibri" w:eastAsia="Times New Roman" w:hAnsi="Calibri" w:cs="Times New Roman"/>
                <w:b/>
                <w:bCs/>
                <w:color w:val="000000"/>
                <w:sz w:val="22"/>
                <w:szCs w:val="22"/>
              </w:rPr>
            </w:pPr>
            <w:proofErr w:type="spellStart"/>
            <w:r w:rsidRPr="000E200F">
              <w:rPr>
                <w:rFonts w:ascii="Calibri" w:eastAsia="Times New Roman" w:hAnsi="Calibri" w:cs="Times New Roman"/>
                <w:color w:val="000000"/>
                <w:sz w:val="22"/>
                <w:szCs w:val="22"/>
              </w:rPr>
              <w:t>Nabi</w:t>
            </w:r>
            <w:proofErr w:type="spellEnd"/>
            <w:r w:rsidRPr="000E200F">
              <w:rPr>
                <w:rFonts w:ascii="Calibri" w:eastAsia="Times New Roman" w:hAnsi="Calibri" w:cs="Times New Roman"/>
                <w:color w:val="000000"/>
                <w:sz w:val="22"/>
                <w:szCs w:val="22"/>
              </w:rPr>
              <w:t xml:space="preserve"> (2009) Emotion &amp; media effects. In </w:t>
            </w:r>
            <w:proofErr w:type="spellStart"/>
            <w:r w:rsidRPr="000E200F">
              <w:rPr>
                <w:rFonts w:ascii="Calibri" w:eastAsia="Times New Roman" w:hAnsi="Calibri" w:cs="Times New Roman"/>
                <w:color w:val="000000"/>
                <w:sz w:val="22"/>
                <w:szCs w:val="22"/>
              </w:rPr>
              <w:t>Nabi</w:t>
            </w:r>
            <w:proofErr w:type="spellEnd"/>
            <w:r w:rsidRPr="000E200F">
              <w:rPr>
                <w:rFonts w:ascii="Calibri" w:eastAsia="Times New Roman" w:hAnsi="Calibri" w:cs="Times New Roman"/>
                <w:color w:val="000000"/>
                <w:sz w:val="22"/>
                <w:szCs w:val="22"/>
              </w:rPr>
              <w:t xml:space="preserve"> &amp; Oliver.</w:t>
            </w:r>
            <w:r>
              <w:rPr>
                <w:rFonts w:ascii="Calibri" w:eastAsia="Times New Roman" w:hAnsi="Calibri" w:cs="Times New Roman"/>
                <w:color w:val="000000"/>
                <w:sz w:val="22"/>
                <w:szCs w:val="22"/>
              </w:rPr>
              <w:t xml:space="preserve"> </w:t>
            </w:r>
          </w:p>
          <w:p w:rsidR="00515077" w:rsidRPr="000E200F" w:rsidRDefault="00515077" w:rsidP="00515077">
            <w:pPr>
              <w:pStyle w:val="ListParagraph"/>
              <w:numPr>
                <w:ilvl w:val="0"/>
                <w:numId w:val="18"/>
              </w:numPr>
              <w:contextualSpacing/>
              <w:rPr>
                <w:rFonts w:ascii="Calibri" w:eastAsia="Times New Roman" w:hAnsi="Calibri" w:cs="Times New Roman"/>
                <w:b/>
                <w:bCs/>
                <w:color w:val="000000"/>
                <w:sz w:val="22"/>
                <w:szCs w:val="22"/>
              </w:rPr>
            </w:pPr>
            <w:proofErr w:type="spellStart"/>
            <w:r>
              <w:rPr>
                <w:rFonts w:ascii="Calibri" w:eastAsia="Times New Roman" w:hAnsi="Calibri" w:cs="Times New Roman"/>
                <w:color w:val="000000"/>
                <w:sz w:val="22"/>
                <w:szCs w:val="22"/>
              </w:rPr>
              <w:t>Grube</w:t>
            </w:r>
            <w:proofErr w:type="spellEnd"/>
            <w:r>
              <w:rPr>
                <w:rFonts w:ascii="Calibri" w:eastAsia="Times New Roman" w:hAnsi="Calibri" w:cs="Times New Roman"/>
                <w:color w:val="000000"/>
                <w:sz w:val="22"/>
                <w:szCs w:val="22"/>
              </w:rPr>
              <w:t xml:space="preserve"> (2003) Packaging TV news</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8</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9/25</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Memory &amp; learning from media</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tcPr>
          <w:p w:rsidR="00515077" w:rsidRDefault="00515077" w:rsidP="00515077">
            <w:pPr>
              <w:pStyle w:val="ListParagraph"/>
              <w:numPr>
                <w:ilvl w:val="0"/>
                <w:numId w:val="20"/>
              </w:numPr>
              <w:ind w:left="360"/>
              <w:contextualSpacing/>
              <w:rPr>
                <w:rFonts w:ascii="Calibri" w:eastAsia="Times New Roman" w:hAnsi="Calibri" w:cs="Times New Roman"/>
                <w:color w:val="000000"/>
                <w:sz w:val="22"/>
                <w:szCs w:val="22"/>
              </w:rPr>
            </w:pPr>
            <w:r w:rsidRPr="009329DE">
              <w:rPr>
                <w:rFonts w:ascii="Calibri" w:eastAsia="Times New Roman" w:hAnsi="Calibri" w:cs="Times New Roman"/>
                <w:color w:val="000000"/>
                <w:sz w:val="22"/>
                <w:szCs w:val="22"/>
              </w:rPr>
              <w:t xml:space="preserve">Tewksbury &amp; </w:t>
            </w:r>
            <w:proofErr w:type="spellStart"/>
            <w:r w:rsidRPr="009329DE">
              <w:rPr>
                <w:rFonts w:ascii="Calibri" w:eastAsia="Times New Roman" w:hAnsi="Calibri" w:cs="Times New Roman"/>
                <w:color w:val="000000"/>
                <w:sz w:val="22"/>
                <w:szCs w:val="22"/>
              </w:rPr>
              <w:t>Scheufele</w:t>
            </w:r>
            <w:proofErr w:type="spellEnd"/>
            <w:r w:rsidRPr="009329DE">
              <w:rPr>
                <w:rFonts w:ascii="Calibri" w:eastAsia="Times New Roman" w:hAnsi="Calibri" w:cs="Times New Roman"/>
                <w:color w:val="000000"/>
                <w:sz w:val="22"/>
                <w:szCs w:val="22"/>
              </w:rPr>
              <w:t xml:space="preserve"> (2009). News framing theory and research. In Bryant &amp; Oliver, pp. 17-13.    </w:t>
            </w:r>
          </w:p>
          <w:p w:rsidR="00515077" w:rsidRPr="009329DE" w:rsidRDefault="00515077" w:rsidP="00515077">
            <w:pPr>
              <w:pStyle w:val="ListParagraph"/>
              <w:numPr>
                <w:ilvl w:val="0"/>
                <w:numId w:val="20"/>
              </w:numPr>
              <w:ind w:left="360"/>
              <w:contextualSpacing/>
              <w:rPr>
                <w:rFonts w:ascii="Calibri" w:eastAsia="Times New Roman" w:hAnsi="Calibri" w:cs="Times New Roman"/>
                <w:color w:val="000000"/>
                <w:sz w:val="22"/>
                <w:szCs w:val="22"/>
              </w:rPr>
            </w:pPr>
            <w:proofErr w:type="spellStart"/>
            <w:r w:rsidRPr="009329DE">
              <w:rPr>
                <w:rFonts w:ascii="Calibri" w:eastAsia="Times New Roman" w:hAnsi="Calibri" w:cs="Times New Roman"/>
                <w:color w:val="000000"/>
                <w:sz w:val="22"/>
                <w:szCs w:val="22"/>
              </w:rPr>
              <w:t>Roskos-Ewoldsen</w:t>
            </w:r>
            <w:proofErr w:type="spellEnd"/>
            <w:r w:rsidRPr="009329DE">
              <w:rPr>
                <w:rFonts w:ascii="Calibri" w:eastAsia="Times New Roman" w:hAnsi="Calibri" w:cs="Times New Roman"/>
                <w:color w:val="000000"/>
                <w:sz w:val="22"/>
                <w:szCs w:val="22"/>
              </w:rPr>
              <w:t xml:space="preserve"> (2009). Media Priming. In Bryant &amp; Oliver, pp. 74-93.</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9</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9/27</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Making judgements about media &amp; content</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tcPr>
          <w:p w:rsidR="00515077" w:rsidRPr="009329DE" w:rsidRDefault="00515077" w:rsidP="00515077">
            <w:pPr>
              <w:pStyle w:val="ListParagraph"/>
              <w:numPr>
                <w:ilvl w:val="0"/>
                <w:numId w:val="19"/>
              </w:numPr>
              <w:contextualSpacing/>
              <w:rPr>
                <w:rFonts w:ascii="Calibri" w:eastAsia="Times New Roman" w:hAnsi="Calibri" w:cs="Times New Roman"/>
                <w:b/>
                <w:bCs/>
                <w:color w:val="000000"/>
                <w:sz w:val="22"/>
                <w:szCs w:val="22"/>
              </w:rPr>
            </w:pPr>
            <w:proofErr w:type="spellStart"/>
            <w:r w:rsidRPr="0061772C">
              <w:rPr>
                <w:rFonts w:ascii="Calibri" w:eastAsia="Times New Roman" w:hAnsi="Calibri" w:cs="Times New Roman"/>
                <w:color w:val="000000"/>
                <w:sz w:val="22"/>
                <w:szCs w:val="22"/>
              </w:rPr>
              <w:t>Shrum</w:t>
            </w:r>
            <w:proofErr w:type="spellEnd"/>
            <w:r w:rsidRPr="0061772C">
              <w:rPr>
                <w:rFonts w:ascii="Calibri" w:eastAsia="Times New Roman" w:hAnsi="Calibri" w:cs="Times New Roman"/>
                <w:color w:val="000000"/>
                <w:sz w:val="22"/>
                <w:szCs w:val="22"/>
              </w:rPr>
              <w:t xml:space="preserve"> (2009) Media consumption &amp; perceptions of social reality, In Bryant &amp; Oliver, pp. 50-57.</w:t>
            </w:r>
          </w:p>
          <w:p w:rsidR="00515077" w:rsidRPr="0061772C" w:rsidRDefault="00515077" w:rsidP="00515077">
            <w:pPr>
              <w:pStyle w:val="ListParagraph"/>
              <w:numPr>
                <w:ilvl w:val="0"/>
                <w:numId w:val="19"/>
              </w:numPr>
              <w:contextualSpacing/>
              <w:rPr>
                <w:rFonts w:ascii="Calibri" w:eastAsia="Times New Roman" w:hAnsi="Calibri" w:cs="Times New Roman"/>
                <w:b/>
                <w:bCs/>
                <w:color w:val="000000"/>
                <w:sz w:val="22"/>
                <w:szCs w:val="22"/>
              </w:rPr>
            </w:pPr>
            <w:r>
              <w:rPr>
                <w:rFonts w:ascii="Calibri" w:eastAsia="Times New Roman" w:hAnsi="Calibri" w:cs="Times New Roman"/>
                <w:color w:val="000000"/>
                <w:sz w:val="22"/>
                <w:szCs w:val="22"/>
              </w:rPr>
              <w:t>Taylor &amp; Fiske (1984) Inference &amp; heuristics</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10</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10/2</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Research designs</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Gather studies for 1st analysis to use in next section; bring some to class</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xml:space="preserve">1. </w:t>
            </w:r>
            <w:proofErr w:type="spellStart"/>
            <w:r w:rsidRPr="00B22CD6">
              <w:rPr>
                <w:rFonts w:ascii="Calibri" w:eastAsia="Times New Roman" w:hAnsi="Calibri" w:cs="Times New Roman"/>
                <w:color w:val="000000"/>
              </w:rPr>
              <w:t>Cresswell</w:t>
            </w:r>
            <w:proofErr w:type="spellEnd"/>
            <w:r w:rsidRPr="00B22CD6">
              <w:rPr>
                <w:rFonts w:ascii="Calibri" w:eastAsia="Times New Roman" w:hAnsi="Calibri" w:cs="Times New Roman"/>
                <w:color w:val="000000"/>
              </w:rPr>
              <w:t xml:space="preserve"> &amp; </w:t>
            </w:r>
            <w:proofErr w:type="spellStart"/>
            <w:r w:rsidRPr="00B22CD6">
              <w:rPr>
                <w:rFonts w:ascii="Calibri" w:eastAsia="Times New Roman" w:hAnsi="Calibri" w:cs="Times New Roman"/>
                <w:color w:val="000000"/>
              </w:rPr>
              <w:t>Cresswell</w:t>
            </w:r>
            <w:proofErr w:type="spellEnd"/>
            <w:r w:rsidRPr="00B22CD6">
              <w:rPr>
                <w:rFonts w:ascii="Calibri" w:eastAsia="Times New Roman" w:hAnsi="Calibri" w:cs="Times New Roman"/>
                <w:color w:val="000000"/>
              </w:rPr>
              <w:t xml:space="preserve"> (2018) </w:t>
            </w:r>
            <w:proofErr w:type="spellStart"/>
            <w:r w:rsidRPr="00B22CD6">
              <w:rPr>
                <w:rFonts w:ascii="Calibri" w:eastAsia="Times New Roman" w:hAnsi="Calibri" w:cs="Times New Roman"/>
                <w:color w:val="000000"/>
              </w:rPr>
              <w:t>Ch</w:t>
            </w:r>
            <w:proofErr w:type="spellEnd"/>
            <w:r w:rsidRPr="00B22CD6">
              <w:rPr>
                <w:rFonts w:ascii="Calibri" w:eastAsia="Times New Roman" w:hAnsi="Calibri" w:cs="Times New Roman"/>
                <w:color w:val="000000"/>
              </w:rPr>
              <w:t xml:space="preserve"> 8 Quantitative methods;    2. </w:t>
            </w:r>
            <w:proofErr w:type="spellStart"/>
            <w:r w:rsidRPr="00B22CD6">
              <w:rPr>
                <w:rFonts w:ascii="Calibri" w:eastAsia="Times New Roman" w:hAnsi="Calibri" w:cs="Times New Roman"/>
                <w:color w:val="000000"/>
              </w:rPr>
              <w:t>Prot</w:t>
            </w:r>
            <w:proofErr w:type="spellEnd"/>
            <w:r w:rsidRPr="00B22CD6">
              <w:rPr>
                <w:rFonts w:ascii="Calibri" w:eastAsia="Times New Roman" w:hAnsi="Calibri" w:cs="Times New Roman"/>
                <w:color w:val="000000"/>
              </w:rPr>
              <w:t xml:space="preserve"> &amp; Anderson (2013) Research methods, design, and statistics in media psychology.  In Dill.</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lastRenderedPageBreak/>
              <w:t>11</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10/4</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Surveys</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12</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10/9</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Effects 1: understanding the world</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xml:space="preserve">analyze &amp; present </w:t>
            </w:r>
            <w:r>
              <w:rPr>
                <w:rFonts w:ascii="Calibri" w:eastAsia="Times New Roman" w:hAnsi="Calibri" w:cs="Times New Roman"/>
                <w:color w:val="000000"/>
              </w:rPr>
              <w:t>1</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13</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10/11</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Effects 1: U</w:t>
            </w:r>
            <w:r w:rsidRPr="00B22CD6">
              <w:rPr>
                <w:rFonts w:ascii="Calibri" w:eastAsia="Times New Roman" w:hAnsi="Calibri" w:cs="Times New Roman"/>
                <w:color w:val="000000"/>
              </w:rPr>
              <w:t>nderstanding the world</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analyze &amp; present</w:t>
            </w:r>
            <w:r>
              <w:rPr>
                <w:rFonts w:ascii="Calibri" w:eastAsia="Times New Roman" w:hAnsi="Calibri" w:cs="Times New Roman"/>
                <w:color w:val="000000"/>
              </w:rPr>
              <w:t xml:space="preserve"> 1</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14</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 xml:space="preserve">10/16 </w:t>
            </w:r>
            <w:r w:rsidRPr="00B22CD6">
              <w:rPr>
                <w:rFonts w:ascii="Calibri" w:eastAsia="Times New Roman" w:hAnsi="Calibri" w:cs="Times New Roman"/>
                <w:color w:val="000000"/>
              </w:rPr>
              <w:t>10/18</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Person perception</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tcPr>
          <w:p w:rsidR="00515077"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xml:space="preserve">1. </w:t>
            </w:r>
            <w:proofErr w:type="spellStart"/>
            <w:r w:rsidRPr="00B22CD6">
              <w:rPr>
                <w:rFonts w:ascii="Calibri" w:eastAsia="Times New Roman" w:hAnsi="Calibri" w:cs="Times New Roman"/>
                <w:color w:val="000000"/>
              </w:rPr>
              <w:t>Trepte</w:t>
            </w:r>
            <w:proofErr w:type="spellEnd"/>
            <w:r w:rsidRPr="00B22CD6">
              <w:rPr>
                <w:rFonts w:ascii="Calibri" w:eastAsia="Times New Roman" w:hAnsi="Calibri" w:cs="Times New Roman"/>
                <w:color w:val="000000"/>
              </w:rPr>
              <w:t xml:space="preserve"> &amp; Loy</w:t>
            </w:r>
            <w:r>
              <w:rPr>
                <w:rFonts w:ascii="Calibri" w:eastAsia="Times New Roman" w:hAnsi="Calibri" w:cs="Times New Roman"/>
                <w:color w:val="000000"/>
              </w:rPr>
              <w:t xml:space="preserve"> (2017)</w:t>
            </w:r>
            <w:r w:rsidRPr="00B22CD6">
              <w:rPr>
                <w:rFonts w:ascii="Calibri" w:eastAsia="Times New Roman" w:hAnsi="Calibri" w:cs="Times New Roman"/>
                <w:color w:val="000000"/>
              </w:rPr>
              <w:t xml:space="preserve"> Social identity theory and self-categorization theory. </w:t>
            </w:r>
          </w:p>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xml:space="preserve">2. </w:t>
            </w:r>
            <w:proofErr w:type="spellStart"/>
            <w:r w:rsidRPr="00B22CD6">
              <w:rPr>
                <w:rFonts w:ascii="Calibri" w:eastAsia="Times New Roman" w:hAnsi="Calibri" w:cs="Times New Roman"/>
                <w:color w:val="000000"/>
              </w:rPr>
              <w:t>Mastro</w:t>
            </w:r>
            <w:proofErr w:type="spellEnd"/>
            <w:r w:rsidRPr="00B22CD6">
              <w:rPr>
                <w:rFonts w:ascii="Calibri" w:eastAsia="Times New Roman" w:hAnsi="Calibri" w:cs="Times New Roman"/>
                <w:color w:val="000000"/>
              </w:rPr>
              <w:t xml:space="preserve"> (2009) Racial/ethnic ster</w:t>
            </w:r>
            <w:r>
              <w:rPr>
                <w:rFonts w:ascii="Calibri" w:eastAsia="Times New Roman" w:hAnsi="Calibri" w:cs="Times New Roman"/>
                <w:color w:val="000000"/>
              </w:rPr>
              <w:t>e</w:t>
            </w:r>
            <w:r w:rsidRPr="00B22CD6">
              <w:rPr>
                <w:rFonts w:ascii="Calibri" w:eastAsia="Times New Roman" w:hAnsi="Calibri" w:cs="Times New Roman"/>
                <w:color w:val="000000"/>
              </w:rPr>
              <w:t>otyping &amp; the media</w:t>
            </w:r>
            <w:r>
              <w:rPr>
                <w:rFonts w:ascii="Calibri" w:eastAsia="Times New Roman" w:hAnsi="Calibri" w:cs="Times New Roman"/>
                <w:color w:val="000000"/>
              </w:rPr>
              <w:t xml:space="preserve">. In </w:t>
            </w:r>
            <w:proofErr w:type="spellStart"/>
            <w:r>
              <w:rPr>
                <w:rFonts w:ascii="Calibri" w:eastAsia="Times New Roman" w:hAnsi="Calibri" w:cs="Times New Roman"/>
                <w:color w:val="000000"/>
              </w:rPr>
              <w:t>Nabi</w:t>
            </w:r>
            <w:proofErr w:type="spellEnd"/>
            <w:r>
              <w:rPr>
                <w:rFonts w:ascii="Calibri" w:eastAsia="Times New Roman" w:hAnsi="Calibri" w:cs="Times New Roman"/>
                <w:color w:val="000000"/>
              </w:rPr>
              <w:t xml:space="preserve"> &amp; Oliver.</w:t>
            </w:r>
          </w:p>
        </w:tc>
      </w:tr>
      <w:tr w:rsidR="00515077" w:rsidRPr="00B22CD6" w:rsidTr="00312DF6">
        <w:trPr>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15</w:t>
            </w:r>
          </w:p>
        </w:tc>
        <w:tc>
          <w:tcPr>
            <w:tcW w:w="825"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10/23</w:t>
            </w:r>
          </w:p>
        </w:tc>
        <w:tc>
          <w:tcPr>
            <w:tcW w:w="1931"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Themes for podcasts</w:t>
            </w:r>
          </w:p>
        </w:tc>
        <w:tc>
          <w:tcPr>
            <w:tcW w:w="2169"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r>
      <w:tr w:rsidR="00515077" w:rsidRPr="00B22CD6" w:rsidTr="00312DF6">
        <w:trPr>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16</w:t>
            </w:r>
          </w:p>
        </w:tc>
        <w:tc>
          <w:tcPr>
            <w:tcW w:w="825"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10/25</w:t>
            </w:r>
          </w:p>
        </w:tc>
        <w:tc>
          <w:tcPr>
            <w:tcW w:w="1931"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Persuasion &amp; media&amp; behavior change</w:t>
            </w:r>
          </w:p>
        </w:tc>
        <w:tc>
          <w:tcPr>
            <w:tcW w:w="2169"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tcBorders>
              <w:top w:val="single" w:sz="4" w:space="0" w:color="auto"/>
              <w:left w:val="nil"/>
              <w:bottom w:val="single" w:sz="4" w:space="0" w:color="auto"/>
              <w:right w:val="single" w:sz="4" w:space="0" w:color="auto"/>
            </w:tcBorders>
            <w:shd w:val="clear" w:color="auto" w:fill="auto"/>
            <w:vAlign w:val="bottom"/>
          </w:tcPr>
          <w:p w:rsidR="00515077"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xml:space="preserve">1. </w:t>
            </w:r>
            <w:proofErr w:type="spellStart"/>
            <w:r w:rsidRPr="00B22CD6">
              <w:rPr>
                <w:rFonts w:ascii="Calibri" w:eastAsia="Times New Roman" w:hAnsi="Calibri" w:cs="Times New Roman"/>
                <w:color w:val="000000"/>
              </w:rPr>
              <w:t>Nabi</w:t>
            </w:r>
            <w:proofErr w:type="spellEnd"/>
            <w:r w:rsidRPr="00B22CD6">
              <w:rPr>
                <w:rFonts w:ascii="Calibri" w:eastAsia="Times New Roman" w:hAnsi="Calibri" w:cs="Times New Roman"/>
                <w:color w:val="000000"/>
              </w:rPr>
              <w:t xml:space="preserve"> &amp; Moyer-</w:t>
            </w:r>
            <w:proofErr w:type="spellStart"/>
            <w:r w:rsidRPr="00B22CD6">
              <w:rPr>
                <w:rFonts w:ascii="Calibri" w:eastAsia="Times New Roman" w:hAnsi="Calibri" w:cs="Times New Roman"/>
                <w:color w:val="000000"/>
              </w:rPr>
              <w:t>Guse</w:t>
            </w:r>
            <w:proofErr w:type="spellEnd"/>
            <w:r w:rsidRPr="00B22CD6">
              <w:rPr>
                <w:rFonts w:ascii="Calibri" w:eastAsia="Times New Roman" w:hAnsi="Calibri" w:cs="Times New Roman"/>
                <w:color w:val="000000"/>
              </w:rPr>
              <w:t xml:space="preserve">, The psychology underlying media-based persuasion. In Dill p. 285-301. </w:t>
            </w:r>
          </w:p>
          <w:p w:rsidR="00515077"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xml:space="preserve">2. Snyder &amp; </w:t>
            </w:r>
            <w:proofErr w:type="spellStart"/>
            <w:r w:rsidRPr="00B22CD6">
              <w:rPr>
                <w:rFonts w:ascii="Calibri" w:eastAsia="Times New Roman" w:hAnsi="Calibri" w:cs="Times New Roman"/>
                <w:color w:val="000000"/>
              </w:rPr>
              <w:t>Nadorf</w:t>
            </w:r>
            <w:proofErr w:type="spellEnd"/>
            <w:r w:rsidRPr="00B22CD6">
              <w:rPr>
                <w:rFonts w:ascii="Calibri" w:eastAsia="Times New Roman" w:hAnsi="Calibri" w:cs="Times New Roman"/>
                <w:color w:val="000000"/>
              </w:rPr>
              <w:t>, 2009, Youth substance use &amp; the media.</w:t>
            </w:r>
          </w:p>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b/>
                <w:bCs/>
                <w:color w:val="000000"/>
              </w:rPr>
              <w:t>Choose teams &amp; topics for Lit Brief #3</w:t>
            </w:r>
          </w:p>
        </w:tc>
      </w:tr>
      <w:tr w:rsidR="00515077" w:rsidRPr="00B22CD6" w:rsidTr="00312DF6">
        <w:trPr>
          <w:trHeight w:val="332"/>
        </w:trPr>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17</w:t>
            </w:r>
          </w:p>
        </w:tc>
        <w:tc>
          <w:tcPr>
            <w:tcW w:w="825"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10/30</w:t>
            </w:r>
          </w:p>
        </w:tc>
        <w:tc>
          <w:tcPr>
            <w:tcW w:w="1931"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Effects 2: U</w:t>
            </w:r>
            <w:r w:rsidRPr="00B22CD6">
              <w:rPr>
                <w:rFonts w:ascii="Calibri" w:eastAsia="Times New Roman" w:hAnsi="Calibri" w:cs="Times New Roman"/>
                <w:color w:val="000000"/>
              </w:rPr>
              <w:t>nderstand self &amp; other people</w:t>
            </w:r>
          </w:p>
        </w:tc>
        <w:tc>
          <w:tcPr>
            <w:tcW w:w="2169"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2</w:t>
            </w:r>
            <w:r w:rsidRPr="00EA040D">
              <w:rPr>
                <w:rFonts w:ascii="Calibri" w:eastAsia="Times New Roman" w:hAnsi="Calibri" w:cs="Times New Roman"/>
                <w:color w:val="000000"/>
                <w:vertAlign w:val="superscript"/>
              </w:rPr>
              <w:t>nd</w:t>
            </w:r>
            <w:r>
              <w:rPr>
                <w:rFonts w:ascii="Calibri" w:eastAsia="Times New Roman" w:hAnsi="Calibri" w:cs="Times New Roman"/>
                <w:color w:val="000000"/>
              </w:rPr>
              <w:t xml:space="preserve"> Lit Brief &amp; </w:t>
            </w:r>
            <w:r w:rsidRPr="00B22CD6">
              <w:rPr>
                <w:rFonts w:ascii="Calibri" w:eastAsia="Times New Roman" w:hAnsi="Calibri" w:cs="Times New Roman"/>
                <w:color w:val="000000"/>
              </w:rPr>
              <w:t xml:space="preserve"> present</w:t>
            </w:r>
            <w:r>
              <w:rPr>
                <w:rFonts w:ascii="Calibri" w:eastAsia="Times New Roman" w:hAnsi="Calibri" w:cs="Times New Roman"/>
                <w:color w:val="000000"/>
              </w:rPr>
              <w:t>ation due</w:t>
            </w:r>
          </w:p>
        </w:tc>
        <w:tc>
          <w:tcPr>
            <w:tcW w:w="5570" w:type="dxa"/>
            <w:tcBorders>
              <w:top w:val="single" w:sz="4" w:space="0" w:color="auto"/>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18</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11/1</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S</w:t>
            </w:r>
            <w:r w:rsidRPr="00B22CD6">
              <w:rPr>
                <w:rFonts w:ascii="Calibri" w:eastAsia="Times New Roman" w:hAnsi="Calibri" w:cs="Times New Roman"/>
                <w:color w:val="000000"/>
              </w:rPr>
              <w:t>ocial community, organizing, movements</w:t>
            </w:r>
            <w:r>
              <w:rPr>
                <w:rFonts w:ascii="Calibri" w:eastAsia="Times New Roman" w:hAnsi="Calibri" w:cs="Times New Roman"/>
                <w:color w:val="000000"/>
              </w:rPr>
              <w:t>, advocacy</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tcBorders>
              <w:top w:val="nil"/>
              <w:left w:val="nil"/>
              <w:bottom w:val="single" w:sz="4" w:space="0" w:color="auto"/>
              <w:right w:val="single" w:sz="4" w:space="0" w:color="auto"/>
            </w:tcBorders>
            <w:shd w:val="clear" w:color="auto" w:fill="auto"/>
            <w:vAlign w:val="bottom"/>
          </w:tcPr>
          <w:p w:rsidR="00515077"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xml:space="preserve">  1. Shah (2009) Media &amp; Civic Participation, In Bryant &amp; Oliver, p. 207.         </w:t>
            </w:r>
          </w:p>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xml:space="preserve">2. </w:t>
            </w:r>
            <w:proofErr w:type="spellStart"/>
            <w:r w:rsidRPr="00B22CD6">
              <w:rPr>
                <w:rFonts w:ascii="Calibri" w:eastAsia="Times New Roman" w:hAnsi="Calibri" w:cs="Times New Roman"/>
                <w:color w:val="000000"/>
              </w:rPr>
              <w:t>LeFebvre</w:t>
            </w:r>
            <w:proofErr w:type="spellEnd"/>
            <w:r w:rsidRPr="00B22CD6">
              <w:rPr>
                <w:rFonts w:ascii="Calibri" w:eastAsia="Times New Roman" w:hAnsi="Calibri" w:cs="Times New Roman"/>
                <w:color w:val="000000"/>
              </w:rPr>
              <w:t xml:space="preserve"> &amp; Armstrong (2018). Grievance-based social movement mobilization in the #Ferguson Twitter storm.</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19</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11/6</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Podcasting</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Choose teams &amp; topics for podcast</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20</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11/8</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xml:space="preserve">Group time </w:t>
            </w:r>
          </w:p>
        </w:tc>
        <w:tc>
          <w:tcPr>
            <w:tcW w:w="2169"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Podcasts analyses #1 due</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21</w:t>
            </w:r>
          </w:p>
        </w:tc>
        <w:tc>
          <w:tcPr>
            <w:tcW w:w="825"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MS Mincho" w:hAnsi="Calibri" w:cs="Times New Roman"/>
                <w:color w:val="000000"/>
              </w:rPr>
              <w:t>11/13</w:t>
            </w:r>
          </w:p>
        </w:tc>
        <w:tc>
          <w:tcPr>
            <w:tcW w:w="1931"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Effects 3: promoting risk &amp; safe behaviors</w:t>
            </w:r>
          </w:p>
        </w:tc>
        <w:tc>
          <w:tcPr>
            <w:tcW w:w="2169" w:type="dxa"/>
            <w:tcBorders>
              <w:top w:val="nil"/>
              <w:left w:val="nil"/>
              <w:bottom w:val="single" w:sz="4" w:space="0" w:color="auto"/>
              <w:right w:val="single" w:sz="4" w:space="0" w:color="auto"/>
            </w:tcBorders>
            <w:shd w:val="clear" w:color="auto" w:fill="auto"/>
            <w:vAlign w:val="bottom"/>
          </w:tcPr>
          <w:p w:rsidR="00515077" w:rsidRDefault="00515077" w:rsidP="00312DF6">
            <w:pPr>
              <w:rPr>
                <w:rFonts w:ascii="Calibri" w:eastAsia="Times New Roman" w:hAnsi="Calibri" w:cs="Times New Roman"/>
                <w:color w:val="000000"/>
              </w:rPr>
            </w:pPr>
            <w:r>
              <w:rPr>
                <w:rFonts w:ascii="Calibri" w:eastAsia="Times New Roman" w:hAnsi="Calibri" w:cs="Times New Roman"/>
                <w:color w:val="000000"/>
              </w:rPr>
              <w:t>Podcast analysis #2 due</w:t>
            </w:r>
          </w:p>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3</w:t>
            </w:r>
            <w:r w:rsidRPr="00EA040D">
              <w:rPr>
                <w:rFonts w:ascii="Calibri" w:eastAsia="Times New Roman" w:hAnsi="Calibri" w:cs="Times New Roman"/>
                <w:color w:val="000000"/>
                <w:vertAlign w:val="superscript"/>
              </w:rPr>
              <w:t>rd</w:t>
            </w:r>
            <w:r>
              <w:rPr>
                <w:rFonts w:ascii="Calibri" w:eastAsia="Times New Roman" w:hAnsi="Calibri" w:cs="Times New Roman"/>
                <w:color w:val="000000"/>
              </w:rPr>
              <w:t xml:space="preserve"> lit brief &amp; presentation due</w:t>
            </w:r>
          </w:p>
        </w:tc>
        <w:tc>
          <w:tcPr>
            <w:tcW w:w="5570" w:type="dxa"/>
            <w:tcBorders>
              <w:top w:val="nil"/>
              <w:left w:val="nil"/>
              <w:bottom w:val="single" w:sz="4" w:space="0" w:color="auto"/>
              <w:right w:val="single" w:sz="4" w:space="0" w:color="auto"/>
            </w:tcBorders>
            <w:shd w:val="clear" w:color="auto" w:fill="auto"/>
            <w:vAlign w:val="bottom"/>
          </w:tcPr>
          <w:p w:rsidR="00515077" w:rsidRPr="00B22CD6" w:rsidRDefault="00515077" w:rsidP="00312DF6">
            <w:pPr>
              <w:rPr>
                <w:rFonts w:ascii="Calibri" w:eastAsia="Times New Roman" w:hAnsi="Calibri" w:cs="Times New Roman"/>
                <w:b/>
                <w:bCs/>
                <w:color w:val="000000"/>
              </w:rPr>
            </w:pPr>
            <w:r>
              <w:rPr>
                <w:rFonts w:ascii="Calibri" w:eastAsia="Times New Roman" w:hAnsi="Calibri" w:cs="Times New Roman"/>
                <w:color w:val="000000"/>
              </w:rPr>
              <w:t>Hold pitch meeting this week with Snyder</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22</w:t>
            </w:r>
          </w:p>
        </w:tc>
        <w:tc>
          <w:tcPr>
            <w:tcW w:w="825"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11/15</w:t>
            </w:r>
          </w:p>
        </w:tc>
        <w:tc>
          <w:tcPr>
            <w:tcW w:w="1931" w:type="dxa"/>
            <w:tcBorders>
              <w:top w:val="nil"/>
              <w:left w:val="nil"/>
              <w:bottom w:val="single" w:sz="4" w:space="0" w:color="auto"/>
              <w:right w:val="single" w:sz="4" w:space="0" w:color="auto"/>
            </w:tcBorders>
            <w:shd w:val="clear" w:color="auto" w:fill="auto"/>
            <w:vAlign w:val="bottom"/>
            <w:hideMark/>
          </w:tcPr>
          <w:p w:rsidR="00515077" w:rsidRPr="00F26DAA" w:rsidRDefault="00515077" w:rsidP="00312DF6">
            <w:pPr>
              <w:rPr>
                <w:rFonts w:ascii="Calibri" w:eastAsia="Times New Roman" w:hAnsi="Calibri" w:cs="Times New Roman"/>
                <w:bCs/>
                <w:color w:val="000000"/>
              </w:rPr>
            </w:pPr>
            <w:r w:rsidRPr="00F26DAA">
              <w:rPr>
                <w:rFonts w:ascii="Calibri" w:eastAsia="Times New Roman" w:hAnsi="Calibri" w:cs="Times New Roman"/>
                <w:bCs/>
                <w:color w:val="000000"/>
              </w:rPr>
              <w:t>Podcast analyses</w:t>
            </w:r>
          </w:p>
        </w:tc>
        <w:tc>
          <w:tcPr>
            <w:tcW w:w="2169"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b/>
                <w:bCs/>
                <w:color w:val="000000"/>
              </w:rPr>
            </w:pPr>
            <w:r w:rsidRPr="00B22CD6">
              <w:rPr>
                <w:rFonts w:ascii="Calibri" w:eastAsia="Times New Roman" w:hAnsi="Calibri" w:cs="Times New Roman"/>
                <w:color w:val="000000"/>
              </w:rPr>
              <w:t xml:space="preserve"> </w:t>
            </w:r>
          </w:p>
        </w:tc>
      </w:tr>
      <w:tr w:rsidR="00515077" w:rsidRPr="00B22CD6" w:rsidTr="00312DF6">
        <w:trPr>
          <w:trHeight w:val="6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Times New Roman" w:hAnsi="Calibri" w:cs="Times New Roman"/>
                <w:color w:val="000000"/>
              </w:rPr>
              <w:lastRenderedPageBreak/>
              <w:t>23</w:t>
            </w:r>
          </w:p>
        </w:tc>
        <w:tc>
          <w:tcPr>
            <w:tcW w:w="825"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MS Mincho" w:hAnsi="Calibri" w:cs="Times New Roman"/>
                <w:color w:val="000000"/>
              </w:rPr>
              <w:t>11/27</w:t>
            </w:r>
          </w:p>
        </w:tc>
        <w:tc>
          <w:tcPr>
            <w:tcW w:w="1931"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Pr>
                <w:rFonts w:ascii="Calibri" w:eastAsia="Times New Roman" w:hAnsi="Calibri" w:cs="Times New Roman"/>
                <w:color w:val="000000"/>
              </w:rPr>
              <w:t>Podcasting</w:t>
            </w:r>
          </w:p>
        </w:tc>
        <w:tc>
          <w:tcPr>
            <w:tcW w:w="2169"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p>
        </w:tc>
        <w:tc>
          <w:tcPr>
            <w:tcW w:w="5570" w:type="dxa"/>
            <w:tcBorders>
              <w:top w:val="nil"/>
              <w:left w:val="nil"/>
              <w:bottom w:val="single" w:sz="4" w:space="0" w:color="auto"/>
              <w:right w:val="single" w:sz="4" w:space="0" w:color="auto"/>
            </w:tcBorders>
            <w:shd w:val="clear" w:color="auto" w:fill="auto"/>
            <w:vAlign w:val="bottom"/>
            <w:hideMark/>
          </w:tcPr>
          <w:p w:rsidR="00515077" w:rsidRDefault="00515077" w:rsidP="00515077">
            <w:pPr>
              <w:pStyle w:val="ListParagraph"/>
              <w:numPr>
                <w:ilvl w:val="0"/>
                <w:numId w:val="23"/>
              </w:numPr>
              <w:contextualSpacing/>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Kern, 2008, </w:t>
            </w:r>
            <w:proofErr w:type="spellStart"/>
            <w:r>
              <w:rPr>
                <w:rFonts w:ascii="Calibri" w:eastAsia="Times New Roman" w:hAnsi="Calibri" w:cs="Times New Roman"/>
                <w:color w:val="000000"/>
                <w:sz w:val="22"/>
                <w:szCs w:val="22"/>
              </w:rPr>
              <w:t>ch</w:t>
            </w:r>
            <w:proofErr w:type="spellEnd"/>
            <w:r>
              <w:rPr>
                <w:rFonts w:ascii="Calibri" w:eastAsia="Times New Roman" w:hAnsi="Calibri" w:cs="Times New Roman"/>
                <w:color w:val="000000"/>
                <w:sz w:val="22"/>
                <w:szCs w:val="22"/>
              </w:rPr>
              <w:t xml:space="preserve"> 3 &amp; 4</w:t>
            </w:r>
          </w:p>
          <w:p w:rsidR="00515077" w:rsidRPr="00666EB6" w:rsidRDefault="00515077" w:rsidP="00515077">
            <w:pPr>
              <w:pStyle w:val="ListParagraph"/>
              <w:numPr>
                <w:ilvl w:val="0"/>
                <w:numId w:val="23"/>
              </w:numPr>
              <w:contextualSpacing/>
              <w:rPr>
                <w:rFonts w:ascii="Calibri" w:eastAsia="Times New Roman" w:hAnsi="Calibri" w:cs="Times New Roman"/>
                <w:color w:val="000000"/>
                <w:sz w:val="22"/>
                <w:szCs w:val="22"/>
              </w:rPr>
            </w:pPr>
            <w:r>
              <w:rPr>
                <w:rFonts w:ascii="Calibri" w:eastAsia="Times New Roman" w:hAnsi="Calibri" w:cs="Times New Roman"/>
                <w:color w:val="000000"/>
                <w:sz w:val="22"/>
                <w:szCs w:val="22"/>
              </w:rPr>
              <w:t>Abel &amp; Glass, 2015, pp. 15-43</w:t>
            </w:r>
          </w:p>
        </w:tc>
      </w:tr>
      <w:tr w:rsidR="00515077" w:rsidRPr="00B22CD6" w:rsidTr="00312DF6">
        <w:trPr>
          <w:trHeight w:val="1201"/>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Times New Roman" w:hAnsi="Calibri" w:cs="Times New Roman"/>
                <w:color w:val="000000"/>
              </w:rPr>
              <w:t>24</w:t>
            </w:r>
          </w:p>
        </w:tc>
        <w:tc>
          <w:tcPr>
            <w:tcW w:w="825"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Times New Roman" w:hAnsi="Calibri" w:cs="Times New Roman"/>
                <w:color w:val="000000"/>
              </w:rPr>
              <w:t>11/29</w:t>
            </w:r>
          </w:p>
        </w:tc>
        <w:tc>
          <w:tcPr>
            <w:tcW w:w="1931" w:type="dxa"/>
            <w:tcBorders>
              <w:top w:val="nil"/>
              <w:left w:val="nil"/>
              <w:bottom w:val="single" w:sz="4" w:space="0" w:color="auto"/>
              <w:right w:val="single" w:sz="4" w:space="0" w:color="auto"/>
            </w:tcBorders>
            <w:shd w:val="clear" w:color="auto" w:fill="auto"/>
            <w:vAlign w:val="bottom"/>
            <w:hideMark/>
          </w:tcPr>
          <w:p w:rsidR="00515077" w:rsidRPr="00DC032B" w:rsidRDefault="00515077" w:rsidP="00312DF6">
            <w:pPr>
              <w:rPr>
                <w:rFonts w:ascii="Calibri" w:eastAsia="Times New Roman" w:hAnsi="Calibri" w:cs="Times New Roman"/>
                <w:color w:val="000000"/>
              </w:rPr>
            </w:pPr>
            <w:r>
              <w:rPr>
                <w:rFonts w:ascii="Calibri" w:eastAsia="Times New Roman" w:hAnsi="Calibri" w:cs="Times New Roman"/>
                <w:color w:val="000000"/>
              </w:rPr>
              <w:t>Podcast prep</w:t>
            </w:r>
          </w:p>
        </w:tc>
        <w:tc>
          <w:tcPr>
            <w:tcW w:w="2169" w:type="dxa"/>
            <w:tcBorders>
              <w:top w:val="nil"/>
              <w:left w:val="nil"/>
              <w:bottom w:val="single" w:sz="4" w:space="0" w:color="auto"/>
              <w:right w:val="single" w:sz="4" w:space="0" w:color="auto"/>
            </w:tcBorders>
            <w:shd w:val="clear" w:color="auto" w:fill="auto"/>
            <w:vAlign w:val="bottom"/>
            <w:hideMark/>
          </w:tcPr>
          <w:p w:rsidR="00515077" w:rsidRPr="00DC032B" w:rsidRDefault="00515077" w:rsidP="00312DF6">
            <w:pPr>
              <w:rPr>
                <w:rFonts w:ascii="Calibri" w:eastAsia="Times New Roman" w:hAnsi="Calibri" w:cs="Times New Roman"/>
                <w:color w:val="000000"/>
              </w:rPr>
            </w:pPr>
            <w:r w:rsidRPr="00DC032B">
              <w:rPr>
                <w:rFonts w:ascii="Calibri" w:eastAsia="Times New Roman" w:hAnsi="Calibri" w:cs="Times New Roman"/>
                <w:color w:val="000000"/>
              </w:rPr>
              <w:t>Podcast Script due</w:t>
            </w:r>
          </w:p>
        </w:tc>
        <w:tc>
          <w:tcPr>
            <w:tcW w:w="5570" w:type="dxa"/>
            <w:tcBorders>
              <w:top w:val="nil"/>
              <w:left w:val="nil"/>
              <w:bottom w:val="single" w:sz="4" w:space="0" w:color="auto"/>
              <w:right w:val="single" w:sz="4" w:space="0" w:color="auto"/>
            </w:tcBorders>
            <w:shd w:val="clear" w:color="auto" w:fill="auto"/>
            <w:vAlign w:val="bottom"/>
            <w:hideMark/>
          </w:tcPr>
          <w:p w:rsidR="00515077" w:rsidRPr="00DC032B" w:rsidRDefault="00515077" w:rsidP="00312DF6">
            <w:pPr>
              <w:rPr>
                <w:rFonts w:ascii="Calibri" w:eastAsia="Times New Roman" w:hAnsi="Calibri" w:cs="Times New Roman"/>
                <w:color w:val="000000"/>
              </w:rPr>
            </w:pPr>
          </w:p>
        </w:tc>
      </w:tr>
      <w:tr w:rsidR="00515077" w:rsidRPr="00B22CD6" w:rsidTr="00312DF6">
        <w:trPr>
          <w:trHeight w:val="6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Times New Roman" w:hAnsi="Calibri" w:cs="Times New Roman"/>
                <w:color w:val="000000"/>
              </w:rPr>
              <w:t>25</w:t>
            </w:r>
          </w:p>
        </w:tc>
        <w:tc>
          <w:tcPr>
            <w:tcW w:w="825"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MS Mincho" w:hAnsi="Calibri" w:cs="Times New Roman"/>
                <w:color w:val="000000"/>
              </w:rPr>
              <w:t>12/4</w:t>
            </w:r>
          </w:p>
        </w:tc>
        <w:tc>
          <w:tcPr>
            <w:tcW w:w="1931"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Pr>
                <w:rFonts w:ascii="Calibri" w:eastAsia="Times New Roman" w:hAnsi="Calibri" w:cs="Times New Roman"/>
                <w:color w:val="000000"/>
              </w:rPr>
              <w:t>Podcast prep</w:t>
            </w:r>
          </w:p>
        </w:tc>
        <w:tc>
          <w:tcPr>
            <w:tcW w:w="2169"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w:t>
            </w:r>
          </w:p>
        </w:tc>
        <w:tc>
          <w:tcPr>
            <w:tcW w:w="5570"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w:t>
            </w:r>
          </w:p>
        </w:tc>
      </w:tr>
      <w:tr w:rsidR="00515077" w:rsidRPr="00B22CD6" w:rsidTr="00312DF6">
        <w:trPr>
          <w:trHeight w:val="6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Times New Roman" w:hAnsi="Calibri" w:cs="Times New Roman"/>
                <w:color w:val="000000"/>
              </w:rPr>
              <w:t>26</w:t>
            </w:r>
          </w:p>
        </w:tc>
        <w:tc>
          <w:tcPr>
            <w:tcW w:w="825"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Times New Roman" w:hAnsi="Calibri" w:cs="Times New Roman"/>
                <w:color w:val="000000"/>
              </w:rPr>
              <w:t>12/6</w:t>
            </w:r>
          </w:p>
        </w:tc>
        <w:tc>
          <w:tcPr>
            <w:tcW w:w="1931"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xml:space="preserve">Presentations, debriefing, course </w:t>
            </w:r>
            <w:proofErr w:type="spellStart"/>
            <w:r w:rsidRPr="00B22CD6">
              <w:rPr>
                <w:rFonts w:ascii="Calibri" w:eastAsia="Times New Roman" w:hAnsi="Calibri" w:cs="Times New Roman"/>
                <w:color w:val="000000"/>
              </w:rPr>
              <w:t>evals</w:t>
            </w:r>
            <w:proofErr w:type="spellEnd"/>
          </w:p>
        </w:tc>
        <w:tc>
          <w:tcPr>
            <w:tcW w:w="2169"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Podcasts due. Submit teammate evaluations.</w:t>
            </w:r>
          </w:p>
        </w:tc>
        <w:tc>
          <w:tcPr>
            <w:tcW w:w="5570"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w:t>
            </w:r>
          </w:p>
        </w:tc>
      </w:tr>
      <w:tr w:rsidR="00515077" w:rsidRPr="00B22CD6" w:rsidTr="00312DF6">
        <w:trPr>
          <w:trHeight w:val="3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Times New Roman" w:hAnsi="Calibri" w:cs="Times New Roman"/>
                <w:color w:val="000000"/>
              </w:rPr>
              <w:t> </w:t>
            </w:r>
          </w:p>
        </w:tc>
        <w:tc>
          <w:tcPr>
            <w:tcW w:w="825"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jc w:val="right"/>
              <w:rPr>
                <w:rFonts w:ascii="Calibri" w:eastAsia="Times New Roman" w:hAnsi="Calibri" w:cs="Times New Roman"/>
                <w:color w:val="000000"/>
              </w:rPr>
            </w:pPr>
            <w:r w:rsidRPr="00B22CD6">
              <w:rPr>
                <w:rFonts w:ascii="Calibri" w:eastAsia="Times New Roman" w:hAnsi="Calibri" w:cs="Times New Roman"/>
                <w:color w:val="000000"/>
              </w:rPr>
              <w:t> </w:t>
            </w:r>
          </w:p>
        </w:tc>
        <w:tc>
          <w:tcPr>
            <w:tcW w:w="1931"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Pr>
                <w:rFonts w:ascii="Calibri" w:eastAsia="Times New Roman" w:hAnsi="Calibri" w:cs="Times New Roman"/>
                <w:color w:val="000000"/>
              </w:rPr>
              <w:t>Due before end of f</w:t>
            </w:r>
            <w:r w:rsidRPr="00B22CD6">
              <w:rPr>
                <w:rFonts w:ascii="Calibri" w:eastAsia="Times New Roman" w:hAnsi="Calibri" w:cs="Times New Roman"/>
                <w:color w:val="000000"/>
              </w:rPr>
              <w:t>inal exam time slot</w:t>
            </w:r>
          </w:p>
        </w:tc>
        <w:tc>
          <w:tcPr>
            <w:tcW w:w="2169"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Pr>
                <w:rFonts w:ascii="Calibri" w:eastAsia="Times New Roman" w:hAnsi="Calibri" w:cs="Times New Roman"/>
                <w:color w:val="000000"/>
              </w:rPr>
              <w:t>Reflective e</w:t>
            </w:r>
            <w:r w:rsidRPr="00B22CD6">
              <w:rPr>
                <w:rFonts w:ascii="Calibri" w:eastAsia="Times New Roman" w:hAnsi="Calibri" w:cs="Times New Roman"/>
                <w:color w:val="000000"/>
              </w:rPr>
              <w:t>ssay on</w:t>
            </w:r>
            <w:r>
              <w:rPr>
                <w:rFonts w:ascii="Calibri" w:eastAsia="Times New Roman" w:hAnsi="Calibri" w:cs="Times New Roman"/>
                <w:color w:val="000000"/>
              </w:rPr>
              <w:t xml:space="preserve"> your</w:t>
            </w:r>
            <w:r w:rsidRPr="00B22CD6">
              <w:rPr>
                <w:rFonts w:ascii="Calibri" w:eastAsia="Times New Roman" w:hAnsi="Calibri" w:cs="Times New Roman"/>
                <w:color w:val="000000"/>
              </w:rPr>
              <w:t xml:space="preserve"> </w:t>
            </w:r>
            <w:r>
              <w:rPr>
                <w:rFonts w:ascii="Calibri" w:eastAsia="Times New Roman" w:hAnsi="Calibri" w:cs="Times New Roman"/>
                <w:color w:val="000000"/>
              </w:rPr>
              <w:t xml:space="preserve">media effect. </w:t>
            </w:r>
            <w:r w:rsidRPr="00B22CD6">
              <w:rPr>
                <w:rFonts w:ascii="Calibri" w:eastAsia="Times New Roman" w:hAnsi="Calibri" w:cs="Times New Roman"/>
                <w:color w:val="000000"/>
              </w:rPr>
              <w:t xml:space="preserve"> Feedback about podcasts of other teams.</w:t>
            </w:r>
          </w:p>
        </w:tc>
        <w:tc>
          <w:tcPr>
            <w:tcW w:w="5570" w:type="dxa"/>
            <w:tcBorders>
              <w:top w:val="nil"/>
              <w:left w:val="nil"/>
              <w:bottom w:val="single" w:sz="4" w:space="0" w:color="auto"/>
              <w:right w:val="single" w:sz="4" w:space="0" w:color="auto"/>
            </w:tcBorders>
            <w:shd w:val="clear" w:color="auto" w:fill="auto"/>
            <w:vAlign w:val="bottom"/>
            <w:hideMark/>
          </w:tcPr>
          <w:p w:rsidR="00515077" w:rsidRPr="00B22CD6" w:rsidRDefault="00515077" w:rsidP="00312DF6">
            <w:pPr>
              <w:rPr>
                <w:rFonts w:ascii="Calibri" w:eastAsia="Times New Roman" w:hAnsi="Calibri" w:cs="Times New Roman"/>
                <w:color w:val="000000"/>
              </w:rPr>
            </w:pPr>
            <w:r w:rsidRPr="00B22CD6">
              <w:rPr>
                <w:rFonts w:ascii="Calibri" w:eastAsia="Times New Roman" w:hAnsi="Calibri" w:cs="Times New Roman"/>
                <w:color w:val="000000"/>
              </w:rPr>
              <w:t> </w:t>
            </w:r>
          </w:p>
        </w:tc>
      </w:tr>
    </w:tbl>
    <w:p w:rsidR="00515077" w:rsidRDefault="00515077" w:rsidP="00515077">
      <w:pPr>
        <w:pStyle w:val="xmsonormal"/>
        <w:shd w:val="clear" w:color="auto" w:fill="FFFFFF"/>
        <w:spacing w:before="0" w:beforeAutospacing="0" w:after="0" w:afterAutospacing="0"/>
        <w:rPr>
          <w:rFonts w:ascii="Lucida Sans Unicode" w:hAnsi="Lucida Sans Unicode" w:cs="Lucida Sans Unicode"/>
          <w:color w:val="333333"/>
        </w:rPr>
      </w:pPr>
    </w:p>
    <w:p w:rsidR="008F16AE" w:rsidRDefault="008F16AE"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2018-301</w:t>
      </w:r>
      <w:r w:rsidRPr="003E2EA2">
        <w:rPr>
          <w:rFonts w:ascii="Times New Roman" w:hAnsi="Times New Roman" w:cs="Times New Roman"/>
          <w:b/>
          <w:sz w:val="24"/>
          <w:szCs w:val="24"/>
        </w:rPr>
        <w:tab/>
        <w:t>COMM 4300W</w:t>
      </w:r>
      <w:r w:rsidRPr="003E2EA2">
        <w:rPr>
          <w:rFonts w:ascii="Times New Roman" w:hAnsi="Times New Roman" w:cs="Times New Roman"/>
          <w:b/>
          <w:sz w:val="24"/>
          <w:szCs w:val="24"/>
        </w:rPr>
        <w:tab/>
        <w:t xml:space="preserve">Revise Course </w:t>
      </w:r>
      <w:r w:rsidRPr="003E2EA2">
        <w:rPr>
          <w:rFonts w:ascii="Times New Roman" w:hAnsi="Times New Roman" w:cs="Times New Roman"/>
          <w:b/>
          <w:color w:val="FF0000"/>
          <w:sz w:val="24"/>
          <w:szCs w:val="24"/>
        </w:rPr>
        <w:t>(G) (S)</w:t>
      </w:r>
    </w:p>
    <w:p w:rsidR="00515077" w:rsidRDefault="00515077"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11"/>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18-9484</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Stifano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Advanced Media Effects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In Progress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Start &gt; Draft &gt; Communication &gt; College of Liberal Arts and Sciences</w:t>
            </w:r>
          </w:p>
        </w:tc>
      </w:tr>
    </w:tbl>
    <w:p w:rsidR="00DF2ED6" w:rsidRDefault="00DF2ED6" w:rsidP="00DF2E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t>COURSE INFO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Revise Course</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Neither</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1</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COMM</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College of Liberal Arts and Sciences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Communication</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Advanced Media Effects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4035W</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bl>
    <w:p w:rsidR="00DF2ED6" w:rsidRDefault="00DF2ED6" w:rsidP="00DF2E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67"/>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t>CONTACT INFO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Stephen C Stifano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Communication</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scs06002</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2C1B77" w:rsidP="00312DF6">
            <w:pPr>
              <w:rPr>
                <w:rFonts w:ascii="Arial" w:hAnsi="Arial" w:cs="Arial"/>
                <w:sz w:val="15"/>
                <w:szCs w:val="15"/>
              </w:rPr>
            </w:pPr>
            <w:hyperlink r:id="rId83" w:history="1">
              <w:r w:rsidR="00DF2ED6">
                <w:rPr>
                  <w:rStyle w:val="Hyperlink"/>
                  <w:rFonts w:ascii="Arial" w:hAnsi="Arial" w:cs="Arial"/>
                  <w:sz w:val="15"/>
                  <w:szCs w:val="15"/>
                </w:rPr>
                <w:t>stephen.stifano@uconn.edu</w:t>
              </w:r>
            </w:hyperlink>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Myself</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Yes</w:t>
            </w:r>
          </w:p>
        </w:tc>
      </w:tr>
    </w:tbl>
    <w:p w:rsidR="00DF2ED6" w:rsidRDefault="00DF2ED6" w:rsidP="00DF2E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813"/>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t>COURSE FEATURES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Spring</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2018</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Yes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W</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proofErr w:type="spellStart"/>
            <w:r>
              <w:rPr>
                <w:rFonts w:ascii="Arial" w:hAnsi="Arial" w:cs="Arial"/>
                <w:sz w:val="15"/>
                <w:szCs w:val="15"/>
              </w:rPr>
              <w:t>Fall,Spring</w:t>
            </w:r>
            <w:proofErr w:type="spellEnd"/>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Yes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proofErr w:type="spellStart"/>
            <w:r>
              <w:rPr>
                <w:rFonts w:ascii="Arial" w:hAnsi="Arial" w:cs="Arial"/>
                <w:sz w:val="15"/>
                <w:szCs w:val="15"/>
              </w:rPr>
              <w:t>Fall,Spring</w:t>
            </w:r>
            <w:proofErr w:type="spellEnd"/>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lastRenderedPageBreak/>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1</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19</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3</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Lecture.</w:t>
            </w:r>
          </w:p>
        </w:tc>
      </w:tr>
    </w:tbl>
    <w:p w:rsidR="00DF2ED6" w:rsidRDefault="00DF2ED6" w:rsidP="00DF2E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2"/>
        <w:gridCol w:w="4592"/>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COMM 1000, 1300, 3300, and 3000Q (or STAT 1100Q); ; ENGL 1010, 1011, or 2011</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None</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None</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 Consent Required</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Yes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Yes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proofErr w:type="spellStart"/>
            <w:r>
              <w:rPr>
                <w:rFonts w:ascii="Arial" w:hAnsi="Arial" w:cs="Arial"/>
                <w:sz w:val="15"/>
                <w:szCs w:val="15"/>
              </w:rPr>
              <w:t>Junior,Senior</w:t>
            </w:r>
            <w:proofErr w:type="spellEnd"/>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 Consent Required</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proofErr w:type="gramStart"/>
            <w:r>
              <w:rPr>
                <w:rFonts w:ascii="Arial" w:hAnsi="Arial" w:cs="Arial"/>
                <w:b/>
                <w:bCs/>
                <w:sz w:val="15"/>
                <w:szCs w:val="15"/>
              </w:rPr>
              <w:t>Who</w:t>
            </w:r>
            <w:proofErr w:type="gramEnd"/>
            <w:r>
              <w:rPr>
                <w:rFonts w:ascii="Arial" w:hAnsi="Arial" w:cs="Arial"/>
                <w:b/>
                <w:bCs/>
                <w:sz w:val="15"/>
                <w:szCs w:val="15"/>
              </w:rPr>
              <w:t xml:space="preserve"> is this course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proofErr w:type="spellStart"/>
            <w:r>
              <w:rPr>
                <w:rFonts w:ascii="Arial" w:hAnsi="Arial" w:cs="Arial"/>
                <w:sz w:val="15"/>
                <w:szCs w:val="15"/>
              </w:rPr>
              <w:t>Junior,Senior</w:t>
            </w:r>
            <w:proofErr w:type="spellEnd"/>
          </w:p>
        </w:tc>
      </w:tr>
    </w:tbl>
    <w:p w:rsidR="00DF2ED6" w:rsidRDefault="00DF2ED6" w:rsidP="00DF2E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t>GRADING</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Graded</w:t>
            </w:r>
          </w:p>
        </w:tc>
      </w:tr>
    </w:tbl>
    <w:p w:rsidR="00DF2ED6" w:rsidRDefault="00DF2ED6" w:rsidP="00DF2E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473"/>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Storrs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Advanced COMM courses generally offered at the Storrs campus.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w:t>
            </w:r>
          </w:p>
        </w:tc>
      </w:tr>
    </w:tbl>
    <w:p w:rsidR="00DF2ED6" w:rsidRDefault="00DF2ED6" w:rsidP="00DF2E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t>COURSE DETAILS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COMM 4035W. Advanced Media Effects Three credits. Prerequisite: COMM 1000 and 1300; ENGL 1010, 1011, or 2011; open to juniors or higher.</w:t>
            </w:r>
          </w:p>
          <w:p w:rsidR="00DF2ED6" w:rsidRDefault="00DF2ED6" w:rsidP="00312DF6">
            <w:pPr>
              <w:rPr>
                <w:rFonts w:ascii="Arial" w:hAnsi="Arial" w:cs="Arial"/>
                <w:sz w:val="15"/>
                <w:szCs w:val="15"/>
              </w:rPr>
            </w:pPr>
          </w:p>
          <w:p w:rsidR="00DF2ED6" w:rsidRDefault="00DF2ED6" w:rsidP="00312DF6">
            <w:pPr>
              <w:rPr>
                <w:rFonts w:ascii="Arial" w:hAnsi="Arial" w:cs="Arial"/>
                <w:sz w:val="15"/>
                <w:szCs w:val="15"/>
              </w:rPr>
            </w:pPr>
            <w:r>
              <w:rPr>
                <w:rFonts w:ascii="Arial" w:hAnsi="Arial" w:cs="Arial"/>
                <w:sz w:val="15"/>
                <w:szCs w:val="15"/>
              </w:rPr>
              <w:t xml:space="preserve">Contentious topics in current media effects research, and their theoretical implications. Topics may include sexual content on television, pornography, alcohol on television, video games, and media impact on body image. </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COMM 4300W. Advanced Media Effects Three credits. Prerequisites: COMM 1000, 1300 and 3300; COMM 3000Q or STAT 1100Q; ENGL1010 or 1011 or 2011; open to juniors or higher.</w:t>
            </w:r>
          </w:p>
          <w:p w:rsidR="00DF2ED6" w:rsidRDefault="00DF2ED6" w:rsidP="00312DF6">
            <w:pPr>
              <w:rPr>
                <w:rFonts w:ascii="Arial" w:hAnsi="Arial" w:cs="Arial"/>
                <w:sz w:val="15"/>
                <w:szCs w:val="15"/>
              </w:rPr>
            </w:pPr>
          </w:p>
          <w:p w:rsidR="00DF2ED6" w:rsidRDefault="00DF2ED6" w:rsidP="00312DF6">
            <w:pPr>
              <w:rPr>
                <w:rFonts w:ascii="Arial" w:hAnsi="Arial" w:cs="Arial"/>
                <w:sz w:val="15"/>
                <w:szCs w:val="15"/>
              </w:rPr>
            </w:pPr>
            <w:r>
              <w:rPr>
                <w:rFonts w:ascii="Arial" w:hAnsi="Arial" w:cs="Arial"/>
                <w:sz w:val="15"/>
                <w:szCs w:val="15"/>
              </w:rPr>
              <w:t xml:space="preserve">Contentious topics in current media effects research, and their theoretical implications. Topics may include sexual content on television, pornography, alcohol on television, video games, and media impact on body image. </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 xml:space="preserve">Students taking an advanced course in Media Effects should have the necessary background in key Media Effects theories and in Research to participate in advanced discussions and complete advanced assignments. This change makes two courses that </w:t>
            </w:r>
            <w:proofErr w:type="gramStart"/>
            <w:r>
              <w:rPr>
                <w:rFonts w:ascii="Arial" w:hAnsi="Arial" w:cs="Arial"/>
                <w:sz w:val="15"/>
                <w:szCs w:val="15"/>
              </w:rPr>
              <w:t>it's</w:t>
            </w:r>
            <w:proofErr w:type="gramEnd"/>
            <w:r>
              <w:rPr>
                <w:rFonts w:ascii="Arial" w:hAnsi="Arial" w:cs="Arial"/>
                <w:sz w:val="15"/>
                <w:szCs w:val="15"/>
              </w:rPr>
              <w:t xml:space="preserve"> largely "expected" that students will complete - Research Methods and Effects of Mass Media - required in order to take the advanced media effects course. This should close a loophole in enrollment that will allow the instructor to assume clearer training for students enrolled in the course. Simultaneously, the proposal re-numbers the course in line with our current conventions, with media courses numbered with a 3 as the second course digit (i.e. 1300, 2310w, 3300). </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No effects anticipated.</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 xml:space="preserve">This course takes an in-depth look at some of the hottest topics in current media effects research. Theory and related research </w:t>
            </w:r>
            <w:proofErr w:type="gramStart"/>
            <w:r>
              <w:rPr>
                <w:rFonts w:ascii="Arial" w:hAnsi="Arial" w:cs="Arial"/>
                <w:sz w:val="15"/>
                <w:szCs w:val="15"/>
              </w:rPr>
              <w:t>will be discussed</w:t>
            </w:r>
            <w:proofErr w:type="gramEnd"/>
            <w:r>
              <w:rPr>
                <w:rFonts w:ascii="Arial" w:hAnsi="Arial" w:cs="Arial"/>
                <w:sz w:val="15"/>
                <w:szCs w:val="15"/>
              </w:rPr>
              <w:t xml:space="preserve"> extensively. Some topics include, but are not limited to, sexual content on television, pornography, alcohol on television, video games, and media and body image.</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 xml:space="preserve">Exams, short assignments, and research paper. </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 xml:space="preserve">The course teaches students to understand the impacts of media on individuals and the world in general. This, plus the writing requirement encourages the development of goals 1, 2, 3, and 5. </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 xml:space="preserve">Writing assignments and feedback </w:t>
            </w:r>
            <w:proofErr w:type="gramStart"/>
            <w:r>
              <w:rPr>
                <w:rFonts w:ascii="Arial" w:hAnsi="Arial" w:cs="Arial"/>
                <w:sz w:val="15"/>
                <w:szCs w:val="15"/>
              </w:rPr>
              <w:t>are provided</w:t>
            </w:r>
            <w:proofErr w:type="gramEnd"/>
            <w:r>
              <w:rPr>
                <w:rFonts w:ascii="Arial" w:hAnsi="Arial" w:cs="Arial"/>
                <w:sz w:val="15"/>
                <w:szCs w:val="15"/>
              </w:rPr>
              <w:t xml:space="preserve"> in line with the criteria for W course designations. </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14"/>
              <w:gridCol w:w="1814"/>
              <w:gridCol w:w="747"/>
            </w:tblGrid>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DF2ED6"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2C1B77" w:rsidP="00312DF6">
                  <w:pPr>
                    <w:rPr>
                      <w:rFonts w:ascii="Arial" w:hAnsi="Arial" w:cs="Arial"/>
                      <w:sz w:val="15"/>
                      <w:szCs w:val="15"/>
                    </w:rPr>
                  </w:pPr>
                  <w:hyperlink r:id="rId84" w:tgtFrame="_self" w:history="1">
                    <w:r w:rsidR="00DF2ED6">
                      <w:rPr>
                        <w:rStyle w:val="Hyperlink"/>
                        <w:rFonts w:ascii="Arial" w:hAnsi="Arial" w:cs="Arial"/>
                        <w:sz w:val="15"/>
                        <w:szCs w:val="15"/>
                      </w:rPr>
                      <w:t xml:space="preserve">4035W </w:t>
                    </w:r>
                    <w:proofErr w:type="spellStart"/>
                    <w:r w:rsidR="00DF2ED6">
                      <w:rPr>
                        <w:rStyle w:val="Hyperlink"/>
                        <w:rFonts w:ascii="Arial" w:hAnsi="Arial" w:cs="Arial"/>
                        <w:sz w:val="15"/>
                        <w:szCs w:val="15"/>
                      </w:rPr>
                      <w:t>syl</w:t>
                    </w:r>
                    <w:proofErr w:type="spellEnd"/>
                    <w:r w:rsidR="00DF2ED6">
                      <w:rPr>
                        <w:rStyle w:val="Hyperlink"/>
                        <w:rFonts w:ascii="Arial" w:hAnsi="Arial" w:cs="Arial"/>
                        <w:sz w:val="15"/>
                        <w:szCs w:val="15"/>
                      </w:rPr>
                      <w:t xml:space="preserve"> Fall 2015.docx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 xml:space="preserve">4035W </w:t>
                  </w:r>
                  <w:proofErr w:type="spellStart"/>
                  <w:r>
                    <w:rPr>
                      <w:rFonts w:ascii="Arial" w:hAnsi="Arial" w:cs="Arial"/>
                      <w:sz w:val="15"/>
                      <w:szCs w:val="15"/>
                    </w:rPr>
                    <w:t>syl</w:t>
                  </w:r>
                  <w:proofErr w:type="spellEnd"/>
                  <w:r>
                    <w:rPr>
                      <w:rFonts w:ascii="Arial" w:hAnsi="Arial" w:cs="Arial"/>
                      <w:sz w:val="15"/>
                      <w:szCs w:val="15"/>
                    </w:rPr>
                    <w:t xml:space="preserve"> Fall 2015.docx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Syllabus</w:t>
                  </w:r>
                </w:p>
              </w:tc>
            </w:tr>
          </w:tbl>
          <w:p w:rsidR="00DF2ED6" w:rsidRDefault="00DF2ED6" w:rsidP="00312DF6"/>
        </w:tc>
      </w:tr>
    </w:tbl>
    <w:p w:rsidR="00DF2ED6" w:rsidRDefault="00DF2ED6" w:rsidP="00DF2ED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8"/>
        <w:gridCol w:w="7656"/>
      </w:tblGrid>
      <w:tr w:rsidR="00DF2ED6"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F2ED6" w:rsidRDefault="00DF2ED6"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9"/>
              <w:gridCol w:w="1088"/>
              <w:gridCol w:w="1181"/>
              <w:gridCol w:w="655"/>
              <w:gridCol w:w="1288"/>
              <w:gridCol w:w="2193"/>
            </w:tblGrid>
            <w:tr w:rsidR="00DF2ED6"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F2ED6" w:rsidRDefault="00DF2ED6"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DF2ED6"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11/15/2018 - 14:40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Approved by department faculty 11/14/18.</w:t>
                  </w:r>
                </w:p>
              </w:tc>
            </w:tr>
            <w:tr w:rsidR="00DF2ED6"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11/15/2018 - 21:34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11/14/2018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D6" w:rsidRDefault="00DF2ED6" w:rsidP="00312DF6">
                  <w:pPr>
                    <w:rPr>
                      <w:rFonts w:ascii="Arial" w:hAnsi="Arial" w:cs="Arial"/>
                      <w:sz w:val="15"/>
                      <w:szCs w:val="15"/>
                    </w:rPr>
                  </w:pPr>
                  <w:r>
                    <w:rPr>
                      <w:rFonts w:ascii="Arial" w:hAnsi="Arial" w:cs="Arial"/>
                      <w:sz w:val="15"/>
                      <w:szCs w:val="15"/>
                    </w:rPr>
                    <w:t>Elevated to College C&amp;C.</w:t>
                  </w:r>
                </w:p>
              </w:tc>
            </w:tr>
          </w:tbl>
          <w:p w:rsidR="00DF2ED6" w:rsidRDefault="00DF2ED6" w:rsidP="00312DF6"/>
        </w:tc>
      </w:tr>
    </w:tbl>
    <w:p w:rsidR="00DF2ED6" w:rsidRDefault="00DF2ED6" w:rsidP="00DF2ED6">
      <w:pPr>
        <w:rPr>
          <w:sz w:val="20"/>
          <w:szCs w:val="20"/>
        </w:rPr>
      </w:pPr>
    </w:p>
    <w:p w:rsidR="00DF2ED6" w:rsidRDefault="00DF2ED6" w:rsidP="00DF2ED6"/>
    <w:p w:rsidR="00DF2ED6" w:rsidRPr="004E75B7" w:rsidRDefault="00DF2ED6" w:rsidP="00DF2ED6">
      <w:pPr>
        <w:widowControl w:val="0"/>
        <w:jc w:val="center"/>
        <w:rPr>
          <w:rFonts w:ascii="Comic Sans MS" w:hAnsi="Comic Sans MS"/>
          <w:b/>
        </w:rPr>
      </w:pPr>
      <w:r w:rsidRPr="004E75B7">
        <w:rPr>
          <w:rFonts w:ascii="Comic Sans MS" w:hAnsi="Comic Sans MS"/>
          <w:b/>
        </w:rPr>
        <w:t>COMM 4035</w:t>
      </w:r>
      <w:r>
        <w:rPr>
          <w:rFonts w:ascii="Comic Sans MS" w:hAnsi="Comic Sans MS"/>
          <w:b/>
        </w:rPr>
        <w:t>W</w:t>
      </w:r>
    </w:p>
    <w:p w:rsidR="00DF2ED6" w:rsidRPr="00E15727" w:rsidRDefault="00DF2ED6" w:rsidP="00DF2ED6">
      <w:pPr>
        <w:widowControl w:val="0"/>
        <w:jc w:val="center"/>
        <w:rPr>
          <w:rFonts w:ascii="Comic Sans MS" w:hAnsi="Comic Sans MS"/>
          <w:b/>
        </w:rPr>
      </w:pPr>
      <w:r>
        <w:rPr>
          <w:rFonts w:ascii="Comic Sans MS" w:hAnsi="Comic Sans MS"/>
          <w:b/>
        </w:rPr>
        <w:t>Advanced Media Effects</w:t>
      </w:r>
    </w:p>
    <w:p w:rsidR="00DF2ED6" w:rsidRDefault="00DF2ED6" w:rsidP="00DF2ED6">
      <w:pPr>
        <w:widowControl w:val="0"/>
        <w:jc w:val="center"/>
        <w:rPr>
          <w:rFonts w:ascii="Comic Sans MS" w:hAnsi="Comic Sans MS"/>
          <w:b/>
        </w:rPr>
      </w:pPr>
      <w:r w:rsidRPr="004E75B7">
        <w:rPr>
          <w:rFonts w:ascii="Comic Sans MS" w:hAnsi="Comic Sans MS"/>
          <w:b/>
        </w:rPr>
        <w:t>Fall 201</w:t>
      </w:r>
      <w:r>
        <w:rPr>
          <w:rFonts w:ascii="Comic Sans MS" w:hAnsi="Comic Sans MS"/>
          <w:b/>
        </w:rPr>
        <w:t>5</w:t>
      </w:r>
    </w:p>
    <w:p w:rsidR="00DF2ED6" w:rsidRPr="004E75B7" w:rsidRDefault="00DF2ED6" w:rsidP="00DF2ED6">
      <w:pPr>
        <w:widowControl w:val="0"/>
        <w:jc w:val="center"/>
        <w:rPr>
          <w:rFonts w:ascii="Comic Sans MS" w:hAnsi="Comic Sans MS"/>
        </w:rPr>
      </w:pP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r w:rsidRPr="004E75B7">
        <w:rPr>
          <w:rFonts w:ascii="Comic Sans MS" w:hAnsi="Comic Sans MS"/>
          <w:b/>
        </w:rPr>
        <w:t>Professor:</w:t>
      </w:r>
    </w:p>
    <w:p w:rsidR="00DF2ED6" w:rsidRPr="004E75B7" w:rsidRDefault="00DF2ED6" w:rsidP="00DF2ED6">
      <w:pPr>
        <w:widowControl w:val="0"/>
        <w:rPr>
          <w:rFonts w:ascii="Comic Sans MS" w:hAnsi="Comic Sans MS"/>
        </w:rPr>
      </w:pPr>
      <w:r w:rsidRPr="004E75B7">
        <w:rPr>
          <w:rFonts w:ascii="Comic Sans MS" w:hAnsi="Comic Sans MS"/>
        </w:rPr>
        <w:t>Dr. Kirstie Farrar</w:t>
      </w:r>
    </w:p>
    <w:p w:rsidR="00DF2ED6" w:rsidRPr="004E75B7" w:rsidRDefault="00DF2ED6" w:rsidP="00DF2ED6">
      <w:pPr>
        <w:widowControl w:val="0"/>
        <w:rPr>
          <w:rFonts w:ascii="Comic Sans MS" w:hAnsi="Comic Sans MS"/>
        </w:rPr>
      </w:pPr>
      <w:r w:rsidRPr="004E75B7">
        <w:rPr>
          <w:rFonts w:ascii="Comic Sans MS" w:hAnsi="Comic Sans MS"/>
        </w:rPr>
        <w:t xml:space="preserve">Office: </w:t>
      </w:r>
      <w:r>
        <w:rPr>
          <w:rFonts w:ascii="Comic Sans MS" w:hAnsi="Comic Sans MS"/>
        </w:rPr>
        <w:t>ARJ 208</w:t>
      </w:r>
    </w:p>
    <w:p w:rsidR="00DF2ED6" w:rsidRPr="00454F12" w:rsidRDefault="00DF2ED6" w:rsidP="00DF2ED6">
      <w:pPr>
        <w:widowControl w:val="0"/>
        <w:rPr>
          <w:rFonts w:ascii="Comic Sans MS" w:hAnsi="Comic Sans MS"/>
        </w:rPr>
      </w:pPr>
      <w:r w:rsidRPr="004E75B7">
        <w:rPr>
          <w:rFonts w:ascii="Comic Sans MS" w:hAnsi="Comic Sans MS"/>
        </w:rPr>
        <w:t xml:space="preserve">Office Hours: </w:t>
      </w:r>
      <w:r>
        <w:rPr>
          <w:rFonts w:ascii="Comic Sans MS" w:hAnsi="Comic Sans MS"/>
        </w:rPr>
        <w:t xml:space="preserve"> </w:t>
      </w: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r w:rsidRPr="004E75B7">
        <w:rPr>
          <w:rFonts w:ascii="Comic Sans MS" w:hAnsi="Comic Sans MS"/>
        </w:rPr>
        <w:tab/>
        <w:t xml:space="preserve">Log </w:t>
      </w:r>
      <w:proofErr w:type="gramStart"/>
      <w:r w:rsidRPr="004E75B7">
        <w:rPr>
          <w:rFonts w:ascii="Comic Sans MS" w:hAnsi="Comic Sans MS"/>
        </w:rPr>
        <w:t>into:</w:t>
      </w:r>
      <w:proofErr w:type="gramEnd"/>
      <w:r w:rsidRPr="004E75B7">
        <w:rPr>
          <w:rFonts w:ascii="Comic Sans MS" w:hAnsi="Comic Sans MS"/>
        </w:rPr>
        <w:t xml:space="preserve"> </w:t>
      </w:r>
      <w:hyperlink r:id="rId85" w:history="1">
        <w:r w:rsidRPr="004E75B7">
          <w:rPr>
            <w:rStyle w:val="Hyperlink"/>
            <w:rFonts w:ascii="Comic Sans MS" w:hAnsi="Comic Sans MS"/>
          </w:rPr>
          <w:t>https://web2.uconn.edu/advapp/app/?dept=14</w:t>
        </w:r>
      </w:hyperlink>
      <w:r w:rsidRPr="004E75B7">
        <w:rPr>
          <w:rFonts w:ascii="Comic Sans MS" w:hAnsi="Comic Sans MS"/>
        </w:rPr>
        <w:t xml:space="preserve"> to schedule appointments. </w:t>
      </w:r>
    </w:p>
    <w:p w:rsidR="00DF2ED6" w:rsidRPr="004E75B7" w:rsidRDefault="00DF2ED6" w:rsidP="00DF2ED6">
      <w:pPr>
        <w:widowControl w:val="0"/>
        <w:rPr>
          <w:rFonts w:ascii="Comic Sans MS" w:hAnsi="Comic Sans MS"/>
        </w:rPr>
      </w:pPr>
      <w:r w:rsidRPr="004E75B7">
        <w:rPr>
          <w:rFonts w:ascii="Comic Sans MS" w:hAnsi="Comic Sans MS"/>
        </w:rPr>
        <w:t>Office Phone: 486-2632</w:t>
      </w:r>
    </w:p>
    <w:p w:rsidR="00DF2ED6" w:rsidRDefault="00DF2ED6" w:rsidP="00DF2ED6">
      <w:pPr>
        <w:widowControl w:val="0"/>
        <w:rPr>
          <w:rFonts w:ascii="Comic Sans MS" w:hAnsi="Comic Sans MS"/>
        </w:rPr>
      </w:pPr>
      <w:r w:rsidRPr="004E75B7">
        <w:rPr>
          <w:rFonts w:ascii="Comic Sans MS" w:hAnsi="Comic Sans MS"/>
        </w:rPr>
        <w:t xml:space="preserve">Email: </w:t>
      </w:r>
      <w:hyperlink r:id="rId86" w:history="1">
        <w:r w:rsidRPr="00C9563B">
          <w:rPr>
            <w:rStyle w:val="Hyperlink"/>
            <w:rFonts w:ascii="Comic Sans MS" w:hAnsi="Comic Sans MS"/>
          </w:rPr>
          <w:t>kirstie.farrar@uconn.edu</w:t>
        </w:r>
      </w:hyperlink>
    </w:p>
    <w:p w:rsidR="00DF2ED6"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r w:rsidRPr="004E75B7">
        <w:rPr>
          <w:rFonts w:ascii="Comic Sans MS" w:hAnsi="Comic Sans MS"/>
        </w:rPr>
        <w:tab/>
      </w:r>
      <w:r w:rsidRPr="004E75B7">
        <w:rPr>
          <w:rFonts w:ascii="Comic Sans MS" w:hAnsi="Comic Sans MS"/>
        </w:rPr>
        <w:tab/>
      </w:r>
    </w:p>
    <w:p w:rsidR="00DF2ED6" w:rsidRPr="004E75B7" w:rsidRDefault="00DF2ED6" w:rsidP="00DF2ED6">
      <w:pPr>
        <w:widowControl w:val="0"/>
        <w:rPr>
          <w:rFonts w:ascii="Comic Sans MS" w:hAnsi="Comic Sans MS"/>
          <w:b/>
        </w:rPr>
      </w:pPr>
      <w:r w:rsidRPr="004E75B7">
        <w:rPr>
          <w:rFonts w:ascii="Comic Sans MS" w:hAnsi="Comic Sans MS"/>
          <w:b/>
        </w:rPr>
        <w:t>Course Description:</w:t>
      </w:r>
    </w:p>
    <w:p w:rsidR="00DF2ED6" w:rsidRPr="004E75B7" w:rsidRDefault="00DF2ED6" w:rsidP="00DF2ED6">
      <w:pPr>
        <w:widowControl w:val="0"/>
        <w:rPr>
          <w:rFonts w:ascii="Comic Sans MS" w:hAnsi="Comic Sans MS"/>
        </w:rPr>
      </w:pPr>
      <w:r w:rsidRPr="004E75B7">
        <w:rPr>
          <w:rFonts w:ascii="Comic Sans MS" w:hAnsi="Comic Sans MS"/>
        </w:rPr>
        <w:lastRenderedPageBreak/>
        <w:t xml:space="preserve">This course takes an in-depth look at some of the hottest topics in current media effects research.  Theory and related research </w:t>
      </w:r>
      <w:proofErr w:type="gramStart"/>
      <w:r w:rsidRPr="004E75B7">
        <w:rPr>
          <w:rFonts w:ascii="Comic Sans MS" w:hAnsi="Comic Sans MS"/>
        </w:rPr>
        <w:t>will be discussed</w:t>
      </w:r>
      <w:proofErr w:type="gramEnd"/>
      <w:r w:rsidRPr="004E75B7">
        <w:rPr>
          <w:rFonts w:ascii="Comic Sans MS" w:hAnsi="Comic Sans MS"/>
        </w:rPr>
        <w:t xml:space="preserve"> extensively.   Some topics include, but are not limited to, sexual content on television, pornography, alcohol on television, video games, and media and body image.</w:t>
      </w:r>
      <w:r>
        <w:rPr>
          <w:rFonts w:ascii="Comic Sans MS" w:hAnsi="Comic Sans MS"/>
        </w:rPr>
        <w:t xml:space="preserve"> As this course satisfied the “W” </w:t>
      </w:r>
      <w:proofErr w:type="gramStart"/>
      <w:r>
        <w:rPr>
          <w:rFonts w:ascii="Comic Sans MS" w:hAnsi="Comic Sans MS"/>
        </w:rPr>
        <w:t>requirement</w:t>
      </w:r>
      <w:proofErr w:type="gramEnd"/>
      <w:r>
        <w:rPr>
          <w:rFonts w:ascii="Comic Sans MS" w:hAnsi="Comic Sans MS"/>
        </w:rPr>
        <w:t xml:space="preserve"> you can expect to complete more than 15 pages of writing throughout the semester.</w:t>
      </w: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b/>
        </w:rPr>
      </w:pPr>
      <w:r w:rsidRPr="004E75B7">
        <w:rPr>
          <w:rFonts w:ascii="Comic Sans MS" w:hAnsi="Comic Sans MS"/>
          <w:b/>
        </w:rPr>
        <w:t>Requirements:</w:t>
      </w:r>
    </w:p>
    <w:p w:rsidR="00DF2ED6" w:rsidRDefault="00DF2ED6" w:rsidP="00DF2ED6">
      <w:pPr>
        <w:widowControl w:val="0"/>
        <w:rPr>
          <w:rFonts w:ascii="Comic Sans MS" w:hAnsi="Comic Sans MS"/>
          <w:b/>
        </w:rPr>
      </w:pPr>
    </w:p>
    <w:p w:rsidR="00DF2ED6" w:rsidRPr="001F2EBF" w:rsidRDefault="00DF2ED6" w:rsidP="00DF2ED6">
      <w:pPr>
        <w:widowControl w:val="0"/>
        <w:numPr>
          <w:ilvl w:val="0"/>
          <w:numId w:val="15"/>
        </w:numPr>
        <w:spacing w:after="0" w:line="240" w:lineRule="auto"/>
        <w:rPr>
          <w:rFonts w:ascii="Comic Sans MS" w:hAnsi="Comic Sans MS"/>
          <w:b/>
          <w:lang w:bidi="en-US"/>
        </w:rPr>
      </w:pPr>
      <w:r w:rsidRPr="001F2EBF">
        <w:rPr>
          <w:rFonts w:ascii="Comic Sans MS" w:hAnsi="Comic Sans MS"/>
          <w:b/>
          <w:lang w:bidi="en-US"/>
        </w:rPr>
        <w:t xml:space="preserve">iClicker2—available at Coop. </w:t>
      </w:r>
      <w:proofErr w:type="spellStart"/>
      <w:r w:rsidRPr="001F2EBF">
        <w:rPr>
          <w:rFonts w:ascii="Comic Sans MS" w:hAnsi="Comic Sans MS"/>
          <w:b/>
          <w:lang w:bidi="en-US"/>
        </w:rPr>
        <w:t>iClicker</w:t>
      </w:r>
      <w:proofErr w:type="spellEnd"/>
      <w:r w:rsidRPr="001F2EBF">
        <w:rPr>
          <w:rFonts w:ascii="Comic Sans MS" w:hAnsi="Comic Sans MS"/>
          <w:b/>
          <w:lang w:bidi="en-US"/>
        </w:rPr>
        <w:t xml:space="preserve"> go is also acceptable.</w:t>
      </w:r>
    </w:p>
    <w:p w:rsidR="00DF2ED6" w:rsidRPr="001F2EBF" w:rsidRDefault="00DF2ED6" w:rsidP="00DF2ED6">
      <w:pPr>
        <w:pStyle w:val="ListParagraph"/>
        <w:widowControl w:val="0"/>
        <w:numPr>
          <w:ilvl w:val="0"/>
          <w:numId w:val="15"/>
        </w:numPr>
        <w:contextualSpacing/>
        <w:rPr>
          <w:rFonts w:ascii="Comic Sans MS" w:hAnsi="Comic Sans MS"/>
          <w:b/>
          <w:sz w:val="22"/>
          <w:szCs w:val="22"/>
        </w:rPr>
      </w:pPr>
      <w:r w:rsidRPr="001F2EBF">
        <w:rPr>
          <w:rFonts w:ascii="Comic Sans MS" w:hAnsi="Comic Sans MS"/>
          <w:b/>
          <w:sz w:val="22"/>
          <w:szCs w:val="22"/>
        </w:rPr>
        <w:t xml:space="preserve">You must have regular access to </w:t>
      </w:r>
      <w:proofErr w:type="spellStart"/>
      <w:r w:rsidRPr="001F2EBF">
        <w:rPr>
          <w:rFonts w:ascii="Comic Sans MS" w:hAnsi="Comic Sans MS"/>
          <w:b/>
          <w:sz w:val="22"/>
          <w:szCs w:val="22"/>
        </w:rPr>
        <w:t>HuskyCT</w:t>
      </w:r>
      <w:proofErr w:type="spellEnd"/>
      <w:r w:rsidRPr="001F2EBF">
        <w:rPr>
          <w:rFonts w:ascii="Comic Sans MS" w:hAnsi="Comic Sans MS"/>
          <w:b/>
          <w:sz w:val="22"/>
          <w:szCs w:val="22"/>
        </w:rPr>
        <w:t>.</w:t>
      </w:r>
    </w:p>
    <w:p w:rsidR="00DF2ED6" w:rsidRPr="001F2EBF" w:rsidRDefault="00DF2ED6" w:rsidP="00DF2ED6">
      <w:pPr>
        <w:pStyle w:val="ListParagraph"/>
        <w:widowControl w:val="0"/>
        <w:numPr>
          <w:ilvl w:val="0"/>
          <w:numId w:val="15"/>
        </w:numPr>
        <w:contextualSpacing/>
        <w:rPr>
          <w:rFonts w:ascii="Comic Sans MS" w:hAnsi="Comic Sans MS"/>
          <w:b/>
          <w:sz w:val="22"/>
          <w:szCs w:val="22"/>
        </w:rPr>
      </w:pPr>
      <w:r w:rsidRPr="001F2EBF">
        <w:rPr>
          <w:rFonts w:ascii="Comic Sans MS" w:hAnsi="Comic Sans MS"/>
          <w:b/>
          <w:sz w:val="22"/>
          <w:szCs w:val="22"/>
        </w:rPr>
        <w:t xml:space="preserve">Readings and Assignments will be posted on </w:t>
      </w:r>
      <w:proofErr w:type="spellStart"/>
      <w:r w:rsidRPr="001F2EBF">
        <w:rPr>
          <w:rFonts w:ascii="Comic Sans MS" w:hAnsi="Comic Sans MS"/>
          <w:b/>
          <w:sz w:val="22"/>
          <w:szCs w:val="22"/>
        </w:rPr>
        <w:t>HuskyCT</w:t>
      </w:r>
      <w:proofErr w:type="spellEnd"/>
    </w:p>
    <w:p w:rsidR="00DF2ED6" w:rsidRPr="004E75B7" w:rsidRDefault="00DF2ED6" w:rsidP="00DF2ED6">
      <w:pPr>
        <w:widowControl w:val="0"/>
        <w:rPr>
          <w:rFonts w:ascii="Comic Sans MS" w:hAnsi="Comic Sans MS"/>
          <w:b/>
        </w:rPr>
      </w:pP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b/>
        </w:rPr>
      </w:pPr>
      <w:r>
        <w:rPr>
          <w:rFonts w:ascii="Comic Sans MS" w:hAnsi="Comic Sans MS"/>
          <w:b/>
        </w:rPr>
        <w:t>Graded Assignments</w:t>
      </w:r>
      <w:r w:rsidRPr="004E75B7">
        <w:rPr>
          <w:rFonts w:ascii="Comic Sans MS" w:hAnsi="Comic Sans MS"/>
          <w:b/>
        </w:rPr>
        <w:t>:</w:t>
      </w:r>
    </w:p>
    <w:p w:rsidR="00DF2ED6" w:rsidRDefault="00DF2ED6" w:rsidP="00DF2ED6">
      <w:pPr>
        <w:widowControl w:val="0"/>
        <w:rPr>
          <w:rFonts w:ascii="Comic Sans MS" w:hAnsi="Comic Sans MS"/>
        </w:rPr>
      </w:pPr>
    </w:p>
    <w:p w:rsidR="00DF2ED6" w:rsidRPr="001B2E47" w:rsidRDefault="00DF2ED6" w:rsidP="00DF2ED6">
      <w:pPr>
        <w:widowControl w:val="0"/>
        <w:rPr>
          <w:rFonts w:ascii="Comic Sans MS" w:hAnsi="Comic Sans MS"/>
          <w:lang w:bidi="en-US"/>
        </w:rPr>
      </w:pPr>
      <w:r w:rsidRPr="001B2E47">
        <w:rPr>
          <w:rFonts w:ascii="Comic Sans MS" w:hAnsi="Comic Sans MS"/>
          <w:lang w:bidi="en-US"/>
        </w:rPr>
        <w:t xml:space="preserve">You will be graded </w:t>
      </w:r>
      <w:proofErr w:type="gramStart"/>
      <w:r w:rsidRPr="001B2E47">
        <w:rPr>
          <w:rFonts w:ascii="Comic Sans MS" w:hAnsi="Comic Sans MS"/>
          <w:lang w:bidi="en-US"/>
        </w:rPr>
        <w:t>on the basis of</w:t>
      </w:r>
      <w:proofErr w:type="gramEnd"/>
      <w:r w:rsidRPr="001B2E47">
        <w:rPr>
          <w:rFonts w:ascii="Comic Sans MS" w:hAnsi="Comic Sans MS"/>
          <w:lang w:bidi="en-US"/>
        </w:rPr>
        <w:t xml:space="preserve"> your performance on </w:t>
      </w:r>
      <w:r w:rsidRPr="001B2E47">
        <w:rPr>
          <w:rFonts w:ascii="Comic Sans MS" w:hAnsi="Comic Sans MS"/>
          <w:b/>
          <w:lang w:bidi="en-US"/>
        </w:rPr>
        <w:t>two noncumulative exams</w:t>
      </w:r>
      <w:r w:rsidRPr="001B2E47">
        <w:rPr>
          <w:rFonts w:ascii="Comic Sans MS" w:hAnsi="Comic Sans MS"/>
          <w:lang w:bidi="en-US"/>
        </w:rPr>
        <w:t>,</w:t>
      </w:r>
      <w:r>
        <w:rPr>
          <w:rFonts w:ascii="Comic Sans MS" w:hAnsi="Comic Sans MS"/>
          <w:b/>
          <w:lang w:bidi="en-US"/>
        </w:rPr>
        <w:t xml:space="preserve"> two </w:t>
      </w:r>
      <w:r w:rsidRPr="001B2E47">
        <w:rPr>
          <w:rFonts w:ascii="Comic Sans MS" w:hAnsi="Comic Sans MS"/>
          <w:b/>
          <w:lang w:bidi="en-US"/>
        </w:rPr>
        <w:t xml:space="preserve">short exercises completed outside of class, </w:t>
      </w:r>
      <w:r>
        <w:rPr>
          <w:rFonts w:ascii="Comic Sans MS" w:hAnsi="Comic Sans MS"/>
          <w:b/>
          <w:lang w:bidi="en-US"/>
        </w:rPr>
        <w:t xml:space="preserve">and a research paper. </w:t>
      </w:r>
    </w:p>
    <w:p w:rsidR="00DF2ED6" w:rsidRPr="001B2E47" w:rsidRDefault="00DF2ED6" w:rsidP="00DF2ED6">
      <w:pPr>
        <w:widowControl w:val="0"/>
        <w:rPr>
          <w:rFonts w:ascii="Comic Sans MS" w:hAnsi="Comic Sans MS"/>
          <w:lang w:bidi="en-US"/>
        </w:rPr>
      </w:pPr>
    </w:p>
    <w:p w:rsidR="00DF2ED6" w:rsidRPr="001B2E47" w:rsidRDefault="00DF2ED6" w:rsidP="00DF2ED6">
      <w:pPr>
        <w:widowControl w:val="0"/>
        <w:numPr>
          <w:ilvl w:val="0"/>
          <w:numId w:val="16"/>
        </w:numPr>
        <w:spacing w:after="0" w:line="240" w:lineRule="auto"/>
        <w:rPr>
          <w:rFonts w:ascii="Comic Sans MS" w:hAnsi="Comic Sans MS"/>
          <w:lang w:bidi="en-US"/>
        </w:rPr>
      </w:pPr>
      <w:proofErr w:type="gramStart"/>
      <w:r w:rsidRPr="001B2E47">
        <w:rPr>
          <w:rFonts w:ascii="Comic Sans MS" w:hAnsi="Comic Sans MS"/>
          <w:i/>
          <w:lang w:bidi="en-US"/>
        </w:rPr>
        <w:t>Exams</w:t>
      </w:r>
      <w:r w:rsidRPr="001B2E47">
        <w:rPr>
          <w:rFonts w:ascii="Comic Sans MS" w:hAnsi="Comic Sans MS"/>
          <w:lang w:bidi="en-US"/>
        </w:rPr>
        <w:t>: Both exams are noncumulative and will contain a variety of question formats including multiple choice, short answer, matching and/or essay.</w:t>
      </w:r>
      <w:proofErr w:type="gramEnd"/>
      <w:r w:rsidRPr="001B2E47">
        <w:rPr>
          <w:rFonts w:ascii="Comic Sans MS" w:hAnsi="Comic Sans MS"/>
          <w:lang w:bidi="en-US"/>
        </w:rPr>
        <w:t xml:space="preserve"> </w:t>
      </w:r>
    </w:p>
    <w:p w:rsidR="00DF2ED6" w:rsidRPr="001B2E47" w:rsidRDefault="00DF2ED6" w:rsidP="00DF2ED6">
      <w:pPr>
        <w:widowControl w:val="0"/>
        <w:numPr>
          <w:ilvl w:val="0"/>
          <w:numId w:val="16"/>
        </w:numPr>
        <w:spacing w:after="0" w:line="240" w:lineRule="auto"/>
        <w:rPr>
          <w:rFonts w:ascii="Comic Sans MS" w:hAnsi="Comic Sans MS"/>
          <w:lang w:bidi="en-US"/>
        </w:rPr>
      </w:pPr>
      <w:r w:rsidRPr="001B2E47">
        <w:rPr>
          <w:rFonts w:ascii="Comic Sans MS" w:hAnsi="Comic Sans MS"/>
          <w:i/>
          <w:lang w:bidi="en-US"/>
        </w:rPr>
        <w:t>Exercises</w:t>
      </w:r>
      <w:r w:rsidRPr="001B2E47">
        <w:rPr>
          <w:rFonts w:ascii="Comic Sans MS" w:hAnsi="Comic Sans MS"/>
          <w:lang w:bidi="en-US"/>
        </w:rPr>
        <w:t xml:space="preserve">: Throughout the </w:t>
      </w:r>
      <w:proofErr w:type="gramStart"/>
      <w:r w:rsidRPr="001B2E47">
        <w:rPr>
          <w:rFonts w:ascii="Comic Sans MS" w:hAnsi="Comic Sans MS"/>
          <w:lang w:bidi="en-US"/>
        </w:rPr>
        <w:t>semester</w:t>
      </w:r>
      <w:proofErr w:type="gramEnd"/>
      <w:r w:rsidRPr="001B2E47">
        <w:rPr>
          <w:rFonts w:ascii="Comic Sans MS" w:hAnsi="Comic Sans MS"/>
          <w:lang w:bidi="en-US"/>
        </w:rPr>
        <w:t xml:space="preserve"> there will be </w:t>
      </w:r>
      <w:r>
        <w:rPr>
          <w:rFonts w:ascii="Comic Sans MS" w:hAnsi="Comic Sans MS"/>
          <w:lang w:bidi="en-US"/>
        </w:rPr>
        <w:t>2 short</w:t>
      </w:r>
      <w:r w:rsidRPr="001B2E47">
        <w:rPr>
          <w:rFonts w:ascii="Comic Sans MS" w:hAnsi="Comic Sans MS"/>
          <w:lang w:bidi="en-US"/>
        </w:rPr>
        <w:t xml:space="preserve"> exercises to comple</w:t>
      </w:r>
      <w:r>
        <w:rPr>
          <w:rFonts w:ascii="Comic Sans MS" w:hAnsi="Comic Sans MS"/>
          <w:lang w:bidi="en-US"/>
        </w:rPr>
        <w:t>te (approximately 2 pages each).</w:t>
      </w:r>
      <w:r w:rsidRPr="001B2E47">
        <w:rPr>
          <w:rFonts w:ascii="Comic Sans MS" w:hAnsi="Comic Sans MS"/>
          <w:lang w:bidi="en-US"/>
        </w:rPr>
        <w:t xml:space="preserve"> They will be worth </w:t>
      </w:r>
      <w:r>
        <w:rPr>
          <w:rFonts w:ascii="Comic Sans MS" w:hAnsi="Comic Sans MS"/>
          <w:lang w:bidi="en-US"/>
        </w:rPr>
        <w:t>25</w:t>
      </w:r>
      <w:r w:rsidRPr="001B2E47">
        <w:rPr>
          <w:rFonts w:ascii="Comic Sans MS" w:hAnsi="Comic Sans MS"/>
          <w:lang w:bidi="en-US"/>
        </w:rPr>
        <w:t xml:space="preserve"> points each.</w:t>
      </w:r>
    </w:p>
    <w:p w:rsidR="00DF2ED6" w:rsidRDefault="00DF2ED6" w:rsidP="00DF2ED6">
      <w:pPr>
        <w:widowControl w:val="0"/>
        <w:numPr>
          <w:ilvl w:val="0"/>
          <w:numId w:val="16"/>
        </w:numPr>
        <w:spacing w:after="0" w:line="240" w:lineRule="auto"/>
        <w:rPr>
          <w:rFonts w:ascii="Comic Sans MS" w:hAnsi="Comic Sans MS"/>
          <w:lang w:bidi="en-US"/>
        </w:rPr>
      </w:pPr>
      <w:r>
        <w:rPr>
          <w:rFonts w:ascii="Comic Sans MS" w:hAnsi="Comic Sans MS"/>
          <w:i/>
          <w:lang w:bidi="en-US"/>
        </w:rPr>
        <w:t>Research paper</w:t>
      </w:r>
      <w:r w:rsidRPr="001B2E47">
        <w:rPr>
          <w:rFonts w:ascii="Comic Sans MS" w:hAnsi="Comic Sans MS"/>
          <w:lang w:bidi="en-US"/>
        </w:rPr>
        <w:t>.</w:t>
      </w:r>
      <w:r>
        <w:rPr>
          <w:rFonts w:ascii="Comic Sans MS" w:hAnsi="Comic Sans MS"/>
          <w:lang w:bidi="en-US"/>
        </w:rPr>
        <w:t xml:space="preserve"> You will produce a </w:t>
      </w:r>
      <w:proofErr w:type="gramStart"/>
      <w:r>
        <w:rPr>
          <w:rFonts w:ascii="Comic Sans MS" w:hAnsi="Comic Sans MS"/>
          <w:lang w:bidi="en-US"/>
        </w:rPr>
        <w:t>15 page</w:t>
      </w:r>
      <w:proofErr w:type="gramEnd"/>
      <w:r>
        <w:rPr>
          <w:rFonts w:ascii="Comic Sans MS" w:hAnsi="Comic Sans MS"/>
          <w:lang w:bidi="en-US"/>
        </w:rPr>
        <w:t xml:space="preserve"> research paper on a topic related to course content. Topics </w:t>
      </w:r>
      <w:proofErr w:type="gramStart"/>
      <w:r>
        <w:rPr>
          <w:rFonts w:ascii="Comic Sans MS" w:hAnsi="Comic Sans MS"/>
          <w:lang w:bidi="en-US"/>
        </w:rPr>
        <w:t>must be approved</w:t>
      </w:r>
      <w:proofErr w:type="gramEnd"/>
      <w:r>
        <w:rPr>
          <w:rFonts w:ascii="Comic Sans MS" w:hAnsi="Comic Sans MS"/>
          <w:lang w:bidi="en-US"/>
        </w:rPr>
        <w:t xml:space="preserve"> in advance. Part of the paper writing process will involve turning in </w:t>
      </w:r>
      <w:proofErr w:type="gramStart"/>
      <w:r>
        <w:rPr>
          <w:rFonts w:ascii="Comic Sans MS" w:hAnsi="Comic Sans MS"/>
          <w:lang w:bidi="en-US"/>
        </w:rPr>
        <w:t>2</w:t>
      </w:r>
      <w:proofErr w:type="gramEnd"/>
      <w:r>
        <w:rPr>
          <w:rFonts w:ascii="Comic Sans MS" w:hAnsi="Comic Sans MS"/>
          <w:lang w:bidi="en-US"/>
        </w:rPr>
        <w:t xml:space="preserve"> rough drafts. These drafts </w:t>
      </w:r>
      <w:proofErr w:type="gramStart"/>
      <w:r>
        <w:rPr>
          <w:rFonts w:ascii="Comic Sans MS" w:hAnsi="Comic Sans MS"/>
          <w:lang w:bidi="en-US"/>
        </w:rPr>
        <w:t>will be extensively reviewed and commented on by me</w:t>
      </w:r>
      <w:proofErr w:type="gramEnd"/>
      <w:r>
        <w:rPr>
          <w:rFonts w:ascii="Comic Sans MS" w:hAnsi="Comic Sans MS"/>
          <w:lang w:bidi="en-US"/>
        </w:rPr>
        <w:t xml:space="preserve">. More detail </w:t>
      </w:r>
      <w:proofErr w:type="gramStart"/>
      <w:r>
        <w:rPr>
          <w:rFonts w:ascii="Comic Sans MS" w:hAnsi="Comic Sans MS"/>
          <w:lang w:bidi="en-US"/>
        </w:rPr>
        <w:t>will be posted</w:t>
      </w:r>
      <w:proofErr w:type="gramEnd"/>
      <w:r>
        <w:rPr>
          <w:rFonts w:ascii="Comic Sans MS" w:hAnsi="Comic Sans MS"/>
          <w:lang w:bidi="en-US"/>
        </w:rPr>
        <w:t xml:space="preserve"> on the course website. </w:t>
      </w:r>
    </w:p>
    <w:p w:rsidR="00DF2ED6" w:rsidRDefault="00DF2ED6" w:rsidP="00DF2ED6">
      <w:pPr>
        <w:widowControl w:val="0"/>
        <w:numPr>
          <w:ilvl w:val="0"/>
          <w:numId w:val="16"/>
        </w:numPr>
        <w:spacing w:after="0" w:line="240" w:lineRule="auto"/>
        <w:rPr>
          <w:rFonts w:ascii="Comic Sans MS" w:hAnsi="Comic Sans MS"/>
          <w:lang w:bidi="en-US"/>
        </w:rPr>
      </w:pPr>
      <w:r>
        <w:rPr>
          <w:rFonts w:ascii="Comic Sans MS" w:hAnsi="Comic Sans MS"/>
          <w:i/>
          <w:lang w:bidi="en-US"/>
        </w:rPr>
        <w:t xml:space="preserve">In </w:t>
      </w:r>
      <w:proofErr w:type="gramStart"/>
      <w:r>
        <w:rPr>
          <w:rFonts w:ascii="Comic Sans MS" w:hAnsi="Comic Sans MS"/>
          <w:i/>
          <w:lang w:bidi="en-US"/>
        </w:rPr>
        <w:t>class</w:t>
      </w:r>
      <w:proofErr w:type="gramEnd"/>
      <w:r>
        <w:rPr>
          <w:rFonts w:ascii="Comic Sans MS" w:hAnsi="Comic Sans MS"/>
          <w:i/>
          <w:lang w:bidi="en-US"/>
        </w:rPr>
        <w:t xml:space="preserve"> </w:t>
      </w:r>
      <w:proofErr w:type="spellStart"/>
      <w:r>
        <w:rPr>
          <w:rFonts w:ascii="Comic Sans MS" w:hAnsi="Comic Sans MS"/>
          <w:i/>
          <w:lang w:bidi="en-US"/>
        </w:rPr>
        <w:t>iClicker</w:t>
      </w:r>
      <w:proofErr w:type="spellEnd"/>
      <w:r>
        <w:rPr>
          <w:rFonts w:ascii="Comic Sans MS" w:hAnsi="Comic Sans MS"/>
          <w:i/>
          <w:lang w:bidi="en-US"/>
        </w:rPr>
        <w:t xml:space="preserve"> quizzes</w:t>
      </w:r>
      <w:r w:rsidRPr="00360692">
        <w:rPr>
          <w:rFonts w:ascii="Comic Sans MS" w:hAnsi="Comic Sans MS"/>
          <w:lang w:bidi="en-US"/>
        </w:rPr>
        <w:t>:</w:t>
      </w:r>
      <w:r>
        <w:rPr>
          <w:rFonts w:ascii="Comic Sans MS" w:hAnsi="Comic Sans MS"/>
          <w:lang w:bidi="en-US"/>
        </w:rPr>
        <w:t xml:space="preserve"> </w:t>
      </w:r>
      <w:r w:rsidRPr="00360692">
        <w:rPr>
          <w:rFonts w:ascii="Comic Sans MS" w:hAnsi="Comic Sans MS"/>
          <w:lang w:bidi="en-US"/>
        </w:rPr>
        <w:t xml:space="preserve">Throughout the semester there will be 12 in class quizzes taken using your </w:t>
      </w:r>
      <w:proofErr w:type="spellStart"/>
      <w:r w:rsidRPr="00360692">
        <w:rPr>
          <w:rFonts w:ascii="Comic Sans MS" w:hAnsi="Comic Sans MS"/>
          <w:lang w:bidi="en-US"/>
        </w:rPr>
        <w:t>iClicker</w:t>
      </w:r>
      <w:proofErr w:type="spellEnd"/>
      <w:r w:rsidRPr="00360692">
        <w:rPr>
          <w:rFonts w:ascii="Comic Sans MS" w:hAnsi="Comic Sans MS"/>
          <w:lang w:bidi="en-US"/>
        </w:rPr>
        <w:t xml:space="preserve"> tool. Each quiz will be worth </w:t>
      </w:r>
      <w:r>
        <w:rPr>
          <w:rFonts w:ascii="Comic Sans MS" w:hAnsi="Comic Sans MS"/>
          <w:lang w:bidi="en-US"/>
        </w:rPr>
        <w:t>5</w:t>
      </w:r>
      <w:r w:rsidRPr="00360692">
        <w:rPr>
          <w:rFonts w:ascii="Comic Sans MS" w:hAnsi="Comic Sans MS"/>
          <w:lang w:bidi="en-US"/>
        </w:rPr>
        <w:t xml:space="preserve"> points and your two lowest scores will be dropped from your grade (for </w:t>
      </w:r>
      <w:proofErr w:type="gramStart"/>
      <w:r w:rsidRPr="00360692">
        <w:rPr>
          <w:rFonts w:ascii="Comic Sans MS" w:hAnsi="Comic Sans MS"/>
          <w:lang w:bidi="en-US"/>
        </w:rPr>
        <w:t xml:space="preserve">a total of </w:t>
      </w:r>
      <w:r>
        <w:rPr>
          <w:rFonts w:ascii="Comic Sans MS" w:hAnsi="Comic Sans MS"/>
          <w:lang w:bidi="en-US"/>
        </w:rPr>
        <w:t>50</w:t>
      </w:r>
      <w:proofErr w:type="gramEnd"/>
      <w:r w:rsidRPr="00360692">
        <w:rPr>
          <w:rFonts w:ascii="Comic Sans MS" w:hAnsi="Comic Sans MS"/>
          <w:lang w:bidi="en-US"/>
        </w:rPr>
        <w:t xml:space="preserve"> possible points).</w:t>
      </w:r>
    </w:p>
    <w:p w:rsidR="00DF2ED6" w:rsidRDefault="00DF2ED6" w:rsidP="00DF2ED6">
      <w:pPr>
        <w:widowControl w:val="0"/>
        <w:rPr>
          <w:rFonts w:ascii="Comic Sans MS" w:hAnsi="Comic Sans MS"/>
        </w:rPr>
      </w:pPr>
      <w:r w:rsidRPr="004E75B7">
        <w:rPr>
          <w:rFonts w:ascii="Comic Sans MS" w:hAnsi="Comic Sans MS"/>
        </w:rPr>
        <w:tab/>
      </w: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b/>
        </w:rPr>
      </w:pPr>
      <w:r w:rsidRPr="004E75B7">
        <w:rPr>
          <w:rFonts w:ascii="Comic Sans MS" w:hAnsi="Comic Sans MS"/>
          <w:b/>
        </w:rPr>
        <w:t>Grading:</w:t>
      </w:r>
    </w:p>
    <w:p w:rsidR="00DF2ED6" w:rsidRPr="004E75B7" w:rsidRDefault="00DF2ED6" w:rsidP="00DF2ED6">
      <w:pPr>
        <w:widowControl w:val="0"/>
        <w:rPr>
          <w:rFonts w:ascii="Comic Sans MS" w:hAnsi="Comic Sans MS"/>
        </w:rPr>
      </w:pPr>
    </w:p>
    <w:p w:rsidR="00DF2ED6" w:rsidRPr="004E75B7" w:rsidRDefault="00DF2ED6" w:rsidP="00DF2ED6">
      <w:pPr>
        <w:widowControl w:val="0"/>
        <w:ind w:left="2160" w:hanging="2160"/>
        <w:rPr>
          <w:rFonts w:ascii="Comic Sans MS" w:hAnsi="Comic Sans MS"/>
        </w:rPr>
      </w:pPr>
      <w:r w:rsidRPr="004E75B7">
        <w:rPr>
          <w:rFonts w:ascii="Comic Sans MS" w:hAnsi="Comic Sans MS"/>
        </w:rPr>
        <w:t>Midterm</w:t>
      </w:r>
      <w:r w:rsidRPr="004E75B7">
        <w:rPr>
          <w:rFonts w:ascii="Comic Sans MS" w:hAnsi="Comic Sans MS"/>
        </w:rPr>
        <w:tab/>
      </w:r>
      <w:r w:rsidRPr="004E75B7">
        <w:rPr>
          <w:rFonts w:ascii="Comic Sans MS" w:hAnsi="Comic Sans MS"/>
        </w:rPr>
        <w:tab/>
      </w:r>
      <w:r w:rsidRPr="004E75B7">
        <w:rPr>
          <w:rFonts w:ascii="Comic Sans MS" w:hAnsi="Comic Sans MS"/>
        </w:rPr>
        <w:tab/>
      </w:r>
      <w:r w:rsidRPr="004E75B7">
        <w:rPr>
          <w:rFonts w:ascii="Comic Sans MS" w:hAnsi="Comic Sans MS"/>
        </w:rPr>
        <w:tab/>
        <w:t>100 pts</w:t>
      </w:r>
    </w:p>
    <w:p w:rsidR="00DF2ED6" w:rsidRPr="004E75B7" w:rsidRDefault="00DF2ED6" w:rsidP="00DF2ED6">
      <w:pPr>
        <w:widowControl w:val="0"/>
        <w:ind w:left="2160" w:hanging="2160"/>
        <w:rPr>
          <w:rFonts w:ascii="Comic Sans MS" w:hAnsi="Comic Sans MS"/>
        </w:rPr>
      </w:pPr>
      <w:r w:rsidRPr="004E75B7">
        <w:rPr>
          <w:rFonts w:ascii="Comic Sans MS" w:hAnsi="Comic Sans MS"/>
        </w:rPr>
        <w:t>Final Exam</w:t>
      </w:r>
      <w:r w:rsidRPr="004E75B7">
        <w:rPr>
          <w:rFonts w:ascii="Comic Sans MS" w:hAnsi="Comic Sans MS"/>
        </w:rPr>
        <w:tab/>
      </w:r>
      <w:r w:rsidRPr="004E75B7">
        <w:rPr>
          <w:rFonts w:ascii="Comic Sans MS" w:hAnsi="Comic Sans MS"/>
        </w:rPr>
        <w:tab/>
      </w:r>
      <w:r w:rsidRPr="004E75B7">
        <w:rPr>
          <w:rFonts w:ascii="Comic Sans MS" w:hAnsi="Comic Sans MS"/>
        </w:rPr>
        <w:tab/>
      </w:r>
      <w:r w:rsidRPr="004E75B7">
        <w:rPr>
          <w:rFonts w:ascii="Comic Sans MS" w:hAnsi="Comic Sans MS"/>
        </w:rPr>
        <w:tab/>
        <w:t>100 pts</w:t>
      </w:r>
    </w:p>
    <w:p w:rsidR="00DF2ED6" w:rsidRDefault="00DF2ED6" w:rsidP="00DF2ED6">
      <w:pPr>
        <w:widowControl w:val="0"/>
        <w:rPr>
          <w:rFonts w:ascii="Comic Sans MS" w:hAnsi="Comic Sans MS"/>
        </w:rPr>
      </w:pPr>
      <w:r w:rsidRPr="004E75B7">
        <w:rPr>
          <w:rFonts w:ascii="Comic Sans MS" w:hAnsi="Comic Sans MS"/>
        </w:rPr>
        <w:t>Research Paper</w:t>
      </w:r>
      <w:r w:rsidRPr="004E75B7">
        <w:rPr>
          <w:rFonts w:ascii="Comic Sans MS" w:hAnsi="Comic Sans MS"/>
        </w:rPr>
        <w:tab/>
        <w:t xml:space="preserve"> </w:t>
      </w:r>
      <w:r w:rsidRPr="004E75B7">
        <w:rPr>
          <w:rFonts w:ascii="Comic Sans MS" w:hAnsi="Comic Sans MS"/>
        </w:rPr>
        <w:tab/>
      </w:r>
      <w:r w:rsidRPr="004E75B7">
        <w:rPr>
          <w:rFonts w:ascii="Comic Sans MS" w:hAnsi="Comic Sans MS"/>
        </w:rPr>
        <w:tab/>
      </w:r>
      <w:r w:rsidRPr="004E75B7">
        <w:rPr>
          <w:rFonts w:ascii="Comic Sans MS" w:hAnsi="Comic Sans MS"/>
        </w:rPr>
        <w:tab/>
      </w:r>
      <w:r>
        <w:rPr>
          <w:rFonts w:ascii="Comic Sans MS" w:hAnsi="Comic Sans MS"/>
        </w:rPr>
        <w:t xml:space="preserve">100  </w:t>
      </w:r>
      <w:r w:rsidRPr="004E75B7">
        <w:rPr>
          <w:rFonts w:ascii="Comic Sans MS" w:hAnsi="Comic Sans MS"/>
        </w:rPr>
        <w:t xml:space="preserve"> pts</w:t>
      </w:r>
    </w:p>
    <w:p w:rsidR="00DF2ED6" w:rsidRDefault="00DF2ED6" w:rsidP="00DF2ED6">
      <w:pPr>
        <w:widowControl w:val="0"/>
        <w:rPr>
          <w:rFonts w:ascii="Comic Sans MS" w:hAnsi="Comic Sans MS"/>
        </w:rPr>
      </w:pPr>
      <w:r>
        <w:rPr>
          <w:rFonts w:ascii="Comic Sans MS" w:hAnsi="Comic Sans MS"/>
        </w:rPr>
        <w:t>Short Assignments</w:t>
      </w:r>
      <w:r>
        <w:rPr>
          <w:rFonts w:ascii="Comic Sans MS" w:hAnsi="Comic Sans MS"/>
        </w:rPr>
        <w:tab/>
        <w:t>25 pts each x2</w:t>
      </w:r>
      <w:r>
        <w:rPr>
          <w:rFonts w:ascii="Comic Sans MS" w:hAnsi="Comic Sans MS"/>
        </w:rPr>
        <w:tab/>
        <w:t>50 points</w:t>
      </w:r>
      <w:r>
        <w:rPr>
          <w:rFonts w:ascii="Comic Sans MS" w:hAnsi="Comic Sans MS"/>
        </w:rPr>
        <w:tab/>
      </w:r>
    </w:p>
    <w:p w:rsidR="00DF2ED6" w:rsidRPr="004E75B7" w:rsidRDefault="00DF2ED6" w:rsidP="00DF2ED6">
      <w:pPr>
        <w:widowControl w:val="0"/>
        <w:rPr>
          <w:rFonts w:ascii="Comic Sans MS" w:hAnsi="Comic Sans MS"/>
        </w:rPr>
      </w:pPr>
      <w:proofErr w:type="spellStart"/>
      <w:proofErr w:type="gramStart"/>
      <w:r>
        <w:rPr>
          <w:rFonts w:ascii="Comic Sans MS" w:hAnsi="Comic Sans MS"/>
        </w:rPr>
        <w:t>iClicker</w:t>
      </w:r>
      <w:proofErr w:type="spellEnd"/>
      <w:proofErr w:type="gramEnd"/>
      <w:r>
        <w:rPr>
          <w:rFonts w:ascii="Comic Sans MS" w:hAnsi="Comic Sans MS"/>
        </w:rPr>
        <w:t xml:space="preserve"> quizzes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50 points</w:t>
      </w:r>
      <w:r>
        <w:rPr>
          <w:rFonts w:ascii="Comic Sans MS" w:hAnsi="Comic Sans MS"/>
        </w:rPr>
        <w:tab/>
      </w:r>
      <w:r>
        <w:rPr>
          <w:rFonts w:ascii="Comic Sans MS" w:hAnsi="Comic Sans MS"/>
        </w:rPr>
        <w:tab/>
      </w:r>
    </w:p>
    <w:p w:rsidR="00DF2ED6" w:rsidRPr="004E75B7" w:rsidRDefault="00DF2ED6" w:rsidP="00DF2ED6">
      <w:pPr>
        <w:widowControl w:val="0"/>
        <w:rPr>
          <w:rFonts w:ascii="Comic Sans MS" w:hAnsi="Comic Sans MS"/>
          <w:b/>
        </w:rPr>
      </w:pPr>
      <w:r w:rsidRPr="004E75B7">
        <w:rPr>
          <w:rFonts w:ascii="Comic Sans MS" w:hAnsi="Comic Sans MS"/>
          <w:b/>
        </w:rPr>
        <w:t>Total</w:t>
      </w:r>
      <w:r w:rsidRPr="004E75B7">
        <w:rPr>
          <w:rFonts w:ascii="Comic Sans MS" w:hAnsi="Comic Sans MS"/>
          <w:b/>
        </w:rPr>
        <w:tab/>
      </w:r>
      <w:r w:rsidRPr="004E75B7">
        <w:rPr>
          <w:rFonts w:ascii="Comic Sans MS" w:hAnsi="Comic Sans MS"/>
          <w:b/>
        </w:rPr>
        <w:tab/>
      </w:r>
      <w:r w:rsidRPr="004E75B7">
        <w:rPr>
          <w:rFonts w:ascii="Comic Sans MS" w:hAnsi="Comic Sans MS"/>
          <w:b/>
        </w:rPr>
        <w:tab/>
      </w:r>
      <w:r w:rsidRPr="004E75B7">
        <w:rPr>
          <w:rFonts w:ascii="Comic Sans MS" w:hAnsi="Comic Sans MS"/>
          <w:b/>
        </w:rPr>
        <w:tab/>
      </w:r>
      <w:r w:rsidRPr="004E75B7">
        <w:rPr>
          <w:rFonts w:ascii="Comic Sans MS" w:hAnsi="Comic Sans MS"/>
          <w:b/>
        </w:rPr>
        <w:tab/>
      </w:r>
      <w:r w:rsidRPr="004E75B7">
        <w:rPr>
          <w:rFonts w:ascii="Comic Sans MS" w:hAnsi="Comic Sans MS"/>
          <w:b/>
        </w:rPr>
        <w:tab/>
        <w:t>400 pts</w:t>
      </w:r>
      <w:r>
        <w:rPr>
          <w:rFonts w:ascii="Comic Sans MS" w:hAnsi="Comic Sans MS"/>
          <w:b/>
        </w:rPr>
        <w:t>**</w:t>
      </w:r>
    </w:p>
    <w:p w:rsidR="00DF2ED6" w:rsidRPr="004E75B7" w:rsidRDefault="00DF2ED6" w:rsidP="00DF2ED6">
      <w:pPr>
        <w:widowControl w:val="0"/>
        <w:rPr>
          <w:rFonts w:ascii="Comic Sans MS" w:hAnsi="Comic Sans MS"/>
        </w:rPr>
      </w:pPr>
    </w:p>
    <w:p w:rsidR="00DF2ED6" w:rsidRDefault="00DF2ED6" w:rsidP="00DF2ED6">
      <w:pPr>
        <w:widowControl w:val="0"/>
        <w:rPr>
          <w:rFonts w:ascii="Comic Sans MS" w:hAnsi="Comic Sans MS"/>
        </w:rPr>
      </w:pPr>
      <w:r>
        <w:rPr>
          <w:rFonts w:ascii="Comic Sans MS" w:hAnsi="Comic Sans MS"/>
        </w:rPr>
        <w:t>**</w:t>
      </w:r>
      <w:r w:rsidRPr="00CD27BB">
        <w:rPr>
          <w:rFonts w:ascii="Comic Sans MS" w:hAnsi="Comic Sans MS"/>
        </w:rPr>
        <w:t>According to university-wide policies for W courses, you cannot pass this course unless you receive a passing grade for its writing components.</w:t>
      </w: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b/>
        </w:rPr>
      </w:pPr>
      <w:r w:rsidRPr="004E75B7">
        <w:rPr>
          <w:rFonts w:ascii="Comic Sans MS" w:hAnsi="Comic Sans MS"/>
          <w:b/>
        </w:rPr>
        <w:t>Course Policies:</w:t>
      </w:r>
    </w:p>
    <w:p w:rsidR="00DF2ED6" w:rsidRDefault="00DF2ED6" w:rsidP="00DF2ED6">
      <w:pPr>
        <w:widowControl w:val="0"/>
        <w:rPr>
          <w:rFonts w:ascii="Comic Sans MS" w:hAnsi="Comic Sans MS"/>
          <w:b/>
        </w:rPr>
      </w:pPr>
    </w:p>
    <w:p w:rsidR="00DF2ED6" w:rsidRPr="008D004C" w:rsidRDefault="00DF2ED6" w:rsidP="00DF2ED6">
      <w:pPr>
        <w:numPr>
          <w:ilvl w:val="0"/>
          <w:numId w:val="24"/>
        </w:numPr>
        <w:spacing w:after="0" w:line="240" w:lineRule="auto"/>
        <w:rPr>
          <w:rFonts w:ascii="Comic Sans MS" w:hAnsi="Comic Sans MS"/>
          <w:b/>
          <w:bCs/>
          <w:szCs w:val="24"/>
        </w:rPr>
      </w:pPr>
      <w:r w:rsidRPr="008D004C">
        <w:rPr>
          <w:rFonts w:ascii="Comic Sans MS" w:hAnsi="Comic Sans MS"/>
          <w:b/>
          <w:bCs/>
          <w:szCs w:val="24"/>
        </w:rPr>
        <w:t xml:space="preserve">Late Work Policy </w:t>
      </w:r>
    </w:p>
    <w:p w:rsidR="00DF2ED6" w:rsidRPr="008D004C" w:rsidRDefault="00DF2ED6" w:rsidP="00DF2ED6">
      <w:pPr>
        <w:ind w:left="360" w:firstLine="360"/>
        <w:rPr>
          <w:rFonts w:ascii="Comic Sans MS" w:hAnsi="Comic Sans MS"/>
        </w:rPr>
      </w:pPr>
      <w:r w:rsidRPr="008D004C">
        <w:rPr>
          <w:rFonts w:ascii="Comic Sans MS" w:hAnsi="Comic Sans MS"/>
        </w:rPr>
        <w:t xml:space="preserve">In order to move quickly and successfully through this course and in order to manage our time during the semester, deadlines </w:t>
      </w:r>
      <w:proofErr w:type="gramStart"/>
      <w:r w:rsidRPr="008D004C">
        <w:rPr>
          <w:rFonts w:ascii="Comic Sans MS" w:hAnsi="Comic Sans MS"/>
        </w:rPr>
        <w:t>will be strictly observed</w:t>
      </w:r>
      <w:proofErr w:type="gramEnd"/>
      <w:r w:rsidRPr="008D004C">
        <w:rPr>
          <w:rFonts w:ascii="Comic Sans MS" w:hAnsi="Comic Sans MS"/>
        </w:rPr>
        <w:t xml:space="preserve">. Failure to deliver work on time is costly in the real world and it will cost you in this class as well.  You MUST turn in assignments on time to avoid penalty. </w:t>
      </w:r>
      <w:r w:rsidRPr="008D004C">
        <w:rPr>
          <w:rFonts w:ascii="Comic Sans MS" w:hAnsi="Comic Sans MS"/>
          <w:i/>
        </w:rPr>
        <w:t>I suggest that you NOT put off doing an assignment until the last minute to avoid any technical problems.</w:t>
      </w:r>
      <w:r w:rsidRPr="008D004C">
        <w:rPr>
          <w:rFonts w:ascii="Comic Sans MS" w:hAnsi="Comic Sans MS"/>
        </w:rPr>
        <w:t xml:space="preserve"> </w:t>
      </w:r>
    </w:p>
    <w:p w:rsidR="00DF2ED6" w:rsidRDefault="00DF2ED6" w:rsidP="00DF2ED6">
      <w:pPr>
        <w:ind w:left="360" w:firstLine="360"/>
        <w:rPr>
          <w:b/>
          <w:szCs w:val="24"/>
        </w:rPr>
      </w:pPr>
    </w:p>
    <w:p w:rsidR="00DF2ED6" w:rsidRDefault="00DF2ED6" w:rsidP="00DF2ED6">
      <w:pPr>
        <w:ind w:left="360" w:firstLine="360"/>
        <w:rPr>
          <w:b/>
          <w:szCs w:val="24"/>
        </w:rPr>
      </w:pPr>
    </w:p>
    <w:p w:rsidR="00DF2ED6" w:rsidRDefault="00DF2ED6" w:rsidP="00DF2ED6">
      <w:pPr>
        <w:widowControl w:val="0"/>
        <w:ind w:left="360" w:firstLine="360"/>
        <w:rPr>
          <w:rFonts w:ascii="Comic Sans MS" w:hAnsi="Comic Sans MS"/>
        </w:rPr>
      </w:pPr>
      <w:r w:rsidRPr="00F460EE">
        <w:rPr>
          <w:rFonts w:ascii="Comic Sans MS" w:hAnsi="Comic Sans MS"/>
          <w:szCs w:val="24"/>
          <w:u w:val="single"/>
        </w:rPr>
        <w:t>L</w:t>
      </w:r>
      <w:r>
        <w:rPr>
          <w:rFonts w:ascii="Comic Sans MS" w:hAnsi="Comic Sans MS"/>
          <w:u w:val="single"/>
        </w:rPr>
        <w:t>ate Work</w:t>
      </w:r>
      <w:r w:rsidRPr="004E75B7">
        <w:rPr>
          <w:rFonts w:ascii="Comic Sans MS" w:hAnsi="Comic Sans MS"/>
        </w:rPr>
        <w:t>:</w:t>
      </w:r>
      <w:r>
        <w:t xml:space="preserve">  </w:t>
      </w:r>
      <w:r>
        <w:rPr>
          <w:rFonts w:ascii="Comic Sans MS" w:hAnsi="Comic Sans MS"/>
        </w:rPr>
        <w:t xml:space="preserve"> Short assignments and research papers are due by 11:59 pm on the due date posted. All late assignments will receive a 10% point reduction penalty per day late. </w:t>
      </w:r>
    </w:p>
    <w:p w:rsidR="00DF2ED6" w:rsidRDefault="00DF2ED6" w:rsidP="00DF2ED6">
      <w:pPr>
        <w:widowControl w:val="0"/>
        <w:ind w:left="360" w:firstLine="360"/>
        <w:rPr>
          <w:rFonts w:ascii="Comic Sans MS" w:hAnsi="Comic Sans MS"/>
        </w:rPr>
      </w:pPr>
    </w:p>
    <w:p w:rsidR="00DF2ED6" w:rsidRPr="00F20F0E" w:rsidRDefault="00DF2ED6" w:rsidP="00DF2ED6">
      <w:pPr>
        <w:pStyle w:val="NoSpacing"/>
        <w:ind w:firstLine="360"/>
        <w:rPr>
          <w:rFonts w:ascii="Comic Sans MS" w:hAnsi="Comic Sans MS"/>
        </w:rPr>
      </w:pPr>
      <w:r w:rsidRPr="00F20F0E">
        <w:rPr>
          <w:rFonts w:ascii="Comic Sans MS" w:hAnsi="Comic Sans MS"/>
        </w:rPr>
        <w:t xml:space="preserve">Quizzes missed in class </w:t>
      </w:r>
      <w:proofErr w:type="gramStart"/>
      <w:r w:rsidRPr="00F20F0E">
        <w:rPr>
          <w:rFonts w:ascii="Comic Sans MS" w:hAnsi="Comic Sans MS"/>
        </w:rPr>
        <w:t>cannot be made up</w:t>
      </w:r>
      <w:proofErr w:type="gramEnd"/>
      <w:r w:rsidRPr="00F20F0E">
        <w:rPr>
          <w:rFonts w:ascii="Comic Sans MS" w:hAnsi="Comic Sans MS"/>
        </w:rPr>
        <w:t xml:space="preserve">. Keep in mind that your two lowest quiz scores </w:t>
      </w:r>
      <w:proofErr w:type="gramStart"/>
      <w:r w:rsidRPr="00F20F0E">
        <w:rPr>
          <w:rFonts w:ascii="Comic Sans MS" w:hAnsi="Comic Sans MS"/>
        </w:rPr>
        <w:t>will be dropped</w:t>
      </w:r>
      <w:proofErr w:type="gramEnd"/>
      <w:r w:rsidRPr="00F20F0E">
        <w:rPr>
          <w:rFonts w:ascii="Comic Sans MS" w:hAnsi="Comic Sans MS"/>
        </w:rPr>
        <w:t xml:space="preserve">. A dead battery in your </w:t>
      </w:r>
      <w:proofErr w:type="spellStart"/>
      <w:r w:rsidRPr="00F20F0E">
        <w:rPr>
          <w:rFonts w:ascii="Comic Sans MS" w:hAnsi="Comic Sans MS"/>
        </w:rPr>
        <w:t>iClicker</w:t>
      </w:r>
      <w:proofErr w:type="spellEnd"/>
      <w:r w:rsidRPr="00F20F0E">
        <w:rPr>
          <w:rFonts w:ascii="Comic Sans MS" w:hAnsi="Comic Sans MS"/>
        </w:rPr>
        <w:t xml:space="preserve"> is NOT a valid reason for missing a quiz… neither is forgetting to bring your clicker to class with you. </w:t>
      </w:r>
    </w:p>
    <w:p w:rsidR="00DF2ED6" w:rsidRDefault="00DF2ED6" w:rsidP="00DF2ED6">
      <w:pPr>
        <w:pStyle w:val="NoSpacing"/>
      </w:pPr>
    </w:p>
    <w:p w:rsidR="00DF2ED6" w:rsidRPr="00F20F0E" w:rsidRDefault="00DF2ED6" w:rsidP="00DF2ED6">
      <w:pPr>
        <w:pStyle w:val="NoSpacing"/>
        <w:ind w:firstLine="270"/>
        <w:rPr>
          <w:rFonts w:ascii="Comic Sans MS" w:hAnsi="Comic Sans MS"/>
          <w:b/>
        </w:rPr>
      </w:pPr>
      <w:r w:rsidRPr="00F20F0E">
        <w:rPr>
          <w:rFonts w:ascii="Comic Sans MS" w:hAnsi="Comic Sans MS"/>
        </w:rPr>
        <w:t xml:space="preserve">It is YOUR responsibility to make sure that your </w:t>
      </w:r>
      <w:proofErr w:type="spellStart"/>
      <w:r w:rsidRPr="00F20F0E">
        <w:rPr>
          <w:rFonts w:ascii="Comic Sans MS" w:hAnsi="Comic Sans MS"/>
        </w:rPr>
        <w:t>iClicker</w:t>
      </w:r>
      <w:proofErr w:type="spellEnd"/>
      <w:r w:rsidRPr="00F20F0E">
        <w:rPr>
          <w:rFonts w:ascii="Comic Sans MS" w:hAnsi="Comic Sans MS"/>
        </w:rPr>
        <w:t xml:space="preserve"> is working and that your quiz scores </w:t>
      </w:r>
      <w:proofErr w:type="gramStart"/>
      <w:r w:rsidRPr="00F20F0E">
        <w:rPr>
          <w:rFonts w:ascii="Comic Sans MS" w:hAnsi="Comic Sans MS"/>
        </w:rPr>
        <w:t>are being registered</w:t>
      </w:r>
      <w:proofErr w:type="gramEnd"/>
      <w:r w:rsidRPr="00F20F0E">
        <w:rPr>
          <w:rFonts w:ascii="Comic Sans MS" w:hAnsi="Comic Sans MS"/>
        </w:rPr>
        <w:t xml:space="preserve"> correctly.  You should see a green “check mark” after </w:t>
      </w:r>
      <w:r w:rsidRPr="00F20F0E">
        <w:rPr>
          <w:rFonts w:ascii="Comic Sans MS" w:hAnsi="Comic Sans MS"/>
        </w:rPr>
        <w:lastRenderedPageBreak/>
        <w:t xml:space="preserve">answering questions with your clicker. If you </w:t>
      </w:r>
      <w:proofErr w:type="gramStart"/>
      <w:r w:rsidRPr="00F20F0E">
        <w:rPr>
          <w:rFonts w:ascii="Comic Sans MS" w:hAnsi="Comic Sans MS"/>
        </w:rPr>
        <w:t>don’t</w:t>
      </w:r>
      <w:proofErr w:type="gramEnd"/>
      <w:r w:rsidRPr="00F20F0E">
        <w:rPr>
          <w:rFonts w:ascii="Comic Sans MS" w:hAnsi="Comic Sans MS"/>
        </w:rPr>
        <w:t xml:space="preserve">, raise your hand IMMEDIATELY and I will take care of it. Also, check your quiz grades on </w:t>
      </w:r>
      <w:proofErr w:type="spellStart"/>
      <w:r w:rsidRPr="00F20F0E">
        <w:rPr>
          <w:rFonts w:ascii="Comic Sans MS" w:hAnsi="Comic Sans MS"/>
        </w:rPr>
        <w:t>huskyct</w:t>
      </w:r>
      <w:proofErr w:type="spellEnd"/>
      <w:r w:rsidRPr="00F20F0E">
        <w:rPr>
          <w:rFonts w:ascii="Comic Sans MS" w:hAnsi="Comic Sans MS"/>
        </w:rPr>
        <w:t xml:space="preserve"> frequently.  </w:t>
      </w:r>
    </w:p>
    <w:p w:rsidR="00DF2ED6" w:rsidRDefault="00DF2ED6" w:rsidP="00DF2ED6">
      <w:pPr>
        <w:widowControl w:val="0"/>
        <w:ind w:left="360" w:firstLine="360"/>
        <w:rPr>
          <w:rFonts w:ascii="Comic Sans MS" w:hAnsi="Comic Sans MS"/>
        </w:rPr>
      </w:pPr>
    </w:p>
    <w:p w:rsidR="00DF2ED6" w:rsidRDefault="00DF2ED6" w:rsidP="00DF2ED6">
      <w:pPr>
        <w:widowControl w:val="0"/>
        <w:rPr>
          <w:rFonts w:ascii="Comic Sans MS" w:hAnsi="Comic Sans MS"/>
        </w:rPr>
      </w:pPr>
    </w:p>
    <w:p w:rsidR="00DF2ED6" w:rsidRPr="00094D4F" w:rsidRDefault="00DF2ED6" w:rsidP="00DF2ED6">
      <w:pPr>
        <w:widowControl w:val="0"/>
        <w:ind w:left="360" w:hanging="90"/>
        <w:jc w:val="center"/>
        <w:rPr>
          <w:rFonts w:ascii="Comic Sans MS" w:hAnsi="Comic Sans MS"/>
          <w:b/>
          <w:sz w:val="28"/>
          <w:szCs w:val="28"/>
        </w:rPr>
      </w:pPr>
      <w:r w:rsidRPr="00094D4F">
        <w:rPr>
          <w:rFonts w:ascii="Comic Sans MS" w:hAnsi="Comic Sans MS"/>
          <w:sz w:val="28"/>
          <w:szCs w:val="28"/>
        </w:rPr>
        <w:t xml:space="preserve">All make-up exams will be </w:t>
      </w:r>
      <w:r>
        <w:rPr>
          <w:rFonts w:ascii="Comic Sans MS" w:hAnsi="Comic Sans MS"/>
          <w:sz w:val="28"/>
          <w:szCs w:val="28"/>
        </w:rPr>
        <w:t xml:space="preserve">entirely </w:t>
      </w:r>
      <w:r w:rsidRPr="00094D4F">
        <w:rPr>
          <w:rFonts w:ascii="Comic Sans MS" w:hAnsi="Comic Sans MS"/>
          <w:b/>
          <w:sz w:val="28"/>
          <w:szCs w:val="28"/>
        </w:rPr>
        <w:t>essay-based</w:t>
      </w:r>
      <w:r>
        <w:rPr>
          <w:rFonts w:ascii="Comic Sans MS" w:hAnsi="Comic Sans MS"/>
          <w:b/>
          <w:sz w:val="28"/>
          <w:szCs w:val="28"/>
        </w:rPr>
        <w:t xml:space="preserve"> (unless you have permission to reschedule the final exam as outlined below)</w:t>
      </w:r>
      <w:r w:rsidRPr="00094D4F">
        <w:rPr>
          <w:rFonts w:ascii="Comic Sans MS" w:hAnsi="Comic Sans MS"/>
          <w:b/>
          <w:sz w:val="28"/>
          <w:szCs w:val="28"/>
        </w:rPr>
        <w:t>.</w:t>
      </w:r>
    </w:p>
    <w:p w:rsidR="00DF2ED6" w:rsidRDefault="00DF2ED6" w:rsidP="00DF2ED6">
      <w:pPr>
        <w:widowControl w:val="0"/>
        <w:ind w:left="360" w:firstLine="360"/>
        <w:rPr>
          <w:rFonts w:ascii="Comic Sans MS" w:hAnsi="Comic Sans MS"/>
        </w:rPr>
      </w:pPr>
    </w:p>
    <w:p w:rsidR="00DF2ED6" w:rsidRDefault="00DF2ED6" w:rsidP="00DF2ED6">
      <w:pPr>
        <w:widowControl w:val="0"/>
        <w:ind w:left="360" w:firstLine="360"/>
        <w:rPr>
          <w:rFonts w:ascii="Comic Sans MS" w:hAnsi="Comic Sans MS"/>
        </w:rPr>
      </w:pPr>
      <w:r w:rsidRPr="00094D4F">
        <w:rPr>
          <w:rFonts w:ascii="Comic Sans MS" w:hAnsi="Comic Sans MS"/>
          <w:b/>
          <w:sz w:val="36"/>
          <w:szCs w:val="36"/>
        </w:rPr>
        <w:t xml:space="preserve">Exams </w:t>
      </w:r>
      <w:proofErr w:type="gramStart"/>
      <w:r w:rsidRPr="00094D4F">
        <w:rPr>
          <w:rFonts w:ascii="Comic Sans MS" w:hAnsi="Comic Sans MS"/>
          <w:b/>
          <w:sz w:val="36"/>
          <w:szCs w:val="36"/>
        </w:rPr>
        <w:t>cannot be made up</w:t>
      </w:r>
      <w:proofErr w:type="gramEnd"/>
      <w:r w:rsidRPr="00094D4F">
        <w:rPr>
          <w:rFonts w:ascii="Comic Sans MS" w:hAnsi="Comic Sans MS"/>
          <w:b/>
          <w:sz w:val="36"/>
          <w:szCs w:val="36"/>
        </w:rPr>
        <w:t xml:space="preserve"> without a reasonable cause as outlined below.</w:t>
      </w:r>
      <w:r w:rsidRPr="004B4CF9">
        <w:rPr>
          <w:rFonts w:ascii="Comic Sans MS" w:hAnsi="Comic Sans MS"/>
        </w:rPr>
        <w:t xml:space="preserve"> </w:t>
      </w:r>
    </w:p>
    <w:p w:rsidR="00DF2ED6" w:rsidRDefault="00DF2ED6" w:rsidP="00DF2ED6">
      <w:pPr>
        <w:widowControl w:val="0"/>
        <w:ind w:left="360" w:firstLine="360"/>
        <w:rPr>
          <w:rFonts w:ascii="Comic Sans MS" w:hAnsi="Comic Sans MS"/>
        </w:rPr>
      </w:pPr>
    </w:p>
    <w:p w:rsidR="00DF2ED6" w:rsidRDefault="00DF2ED6" w:rsidP="00DF2ED6">
      <w:pPr>
        <w:widowControl w:val="0"/>
        <w:ind w:left="360" w:firstLine="360"/>
        <w:rPr>
          <w:rFonts w:ascii="Comic Sans MS" w:hAnsi="Comic Sans MS"/>
        </w:rPr>
      </w:pPr>
      <w:r w:rsidRPr="004B4CF9">
        <w:rPr>
          <w:rFonts w:ascii="Comic Sans MS" w:hAnsi="Comic Sans MS"/>
        </w:rPr>
        <w:t xml:space="preserve">If you miss </w:t>
      </w:r>
      <w:r>
        <w:rPr>
          <w:rFonts w:ascii="Comic Sans MS" w:hAnsi="Comic Sans MS"/>
        </w:rPr>
        <w:t>the deadline for an assignment</w:t>
      </w:r>
      <w:r w:rsidRPr="004B4CF9">
        <w:rPr>
          <w:rFonts w:ascii="Comic Sans MS" w:hAnsi="Comic Sans MS"/>
        </w:rPr>
        <w:t xml:space="preserve"> or an exam without a reasonable cause and/or you fail to follow the appropriate procedures for securing a make-up, you will receive a zero for that</w:t>
      </w:r>
      <w:r>
        <w:rPr>
          <w:rFonts w:ascii="Comic Sans MS" w:hAnsi="Comic Sans MS"/>
        </w:rPr>
        <w:t xml:space="preserve"> exam or assignment</w:t>
      </w:r>
      <w:r w:rsidRPr="004B4CF9">
        <w:rPr>
          <w:rFonts w:ascii="Comic Sans MS" w:hAnsi="Comic Sans MS"/>
        </w:rPr>
        <w:t xml:space="preserve">. No exceptions. </w:t>
      </w:r>
    </w:p>
    <w:p w:rsidR="00DF2ED6" w:rsidRDefault="00DF2ED6" w:rsidP="00DF2ED6">
      <w:pPr>
        <w:widowControl w:val="0"/>
        <w:ind w:left="360" w:firstLine="360"/>
        <w:rPr>
          <w:rFonts w:ascii="Comic Sans MS" w:hAnsi="Comic Sans MS"/>
        </w:rPr>
      </w:pP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r w:rsidRPr="004E75B7">
        <w:rPr>
          <w:rFonts w:ascii="Comic Sans MS" w:hAnsi="Comic Sans MS"/>
          <w:u w:val="single"/>
        </w:rPr>
        <w:t xml:space="preserve">FINAL EXAM POLICY: </w:t>
      </w:r>
      <w:r w:rsidRPr="004E75B7">
        <w:rPr>
          <w:rFonts w:ascii="Comic Sans MS" w:hAnsi="Comic Sans MS"/>
        </w:rPr>
        <w:t>The following policy from the Dean of Students pertains to missing final exams:</w:t>
      </w:r>
    </w:p>
    <w:p w:rsidR="00DF2ED6" w:rsidRPr="004E75B7" w:rsidRDefault="00DF2ED6" w:rsidP="00DF2ED6">
      <w:pPr>
        <w:widowControl w:val="0"/>
        <w:rPr>
          <w:rFonts w:ascii="Comic Sans MS" w:hAnsi="Comic Sans MS"/>
        </w:rPr>
      </w:pPr>
    </w:p>
    <w:p w:rsidR="00DF2ED6" w:rsidRPr="007C7EA6" w:rsidRDefault="00DF2ED6" w:rsidP="00DF2ED6">
      <w:pPr>
        <w:widowControl w:val="0"/>
        <w:rPr>
          <w:rFonts w:ascii="Comic Sans MS" w:hAnsi="Comic Sans MS"/>
          <w:b/>
          <w:bCs/>
        </w:rPr>
      </w:pPr>
      <w:r w:rsidRPr="005714ED">
        <w:rPr>
          <w:rFonts w:ascii="Comic Sans MS" w:hAnsi="Comic Sans MS"/>
          <w:b/>
          <w:bCs/>
          <w:lang w:bidi="en-US"/>
        </w:rPr>
        <w:t xml:space="preserve">Final exam week for </w:t>
      </w:r>
      <w:r>
        <w:rPr>
          <w:rFonts w:ascii="Comic Sans MS" w:hAnsi="Comic Sans MS"/>
          <w:b/>
          <w:bCs/>
          <w:lang w:bidi="en-US"/>
        </w:rPr>
        <w:t xml:space="preserve">XXXXX. </w:t>
      </w:r>
      <w:r w:rsidRPr="005714ED">
        <w:rPr>
          <w:rFonts w:ascii="Comic Sans MS" w:hAnsi="Comic Sans MS"/>
          <w:b/>
          <w:bCs/>
          <w:lang w:bidi="en-US"/>
        </w:rPr>
        <w:t xml:space="preserve"> </w:t>
      </w:r>
      <w:r w:rsidRPr="007C7EA6">
        <w:rPr>
          <w:rFonts w:ascii="Comic Sans MS" w:hAnsi="Comic Sans MS"/>
          <w:b/>
          <w:bCs/>
        </w:rPr>
        <w:t xml:space="preserve">Students are required to be available for their exam and/or complete any assessment during the time stated in the Registrar's Office schedule. If you have a conflict with this </w:t>
      </w:r>
      <w:proofErr w:type="gramStart"/>
      <w:r w:rsidRPr="007C7EA6">
        <w:rPr>
          <w:rFonts w:ascii="Comic Sans MS" w:hAnsi="Comic Sans MS"/>
          <w:b/>
          <w:bCs/>
        </w:rPr>
        <w:t>time</w:t>
      </w:r>
      <w:proofErr w:type="gramEnd"/>
      <w:r w:rsidRPr="007C7EA6">
        <w:rPr>
          <w:rFonts w:ascii="Comic Sans MS" w:hAnsi="Comic Sans MS"/>
          <w:b/>
          <w:bCs/>
        </w:rPr>
        <w:t xml:space="preserve"> you must visit the Office of Student Services and Advocacy to discuss the possibility of rescheduling this final. </w:t>
      </w:r>
    </w:p>
    <w:p w:rsidR="00DF2ED6" w:rsidRDefault="00DF2ED6" w:rsidP="00DF2ED6">
      <w:pPr>
        <w:widowControl w:val="0"/>
        <w:rPr>
          <w:rFonts w:ascii="Comic Sans MS" w:hAnsi="Comic Sans MS"/>
          <w:b/>
          <w:bCs/>
        </w:rPr>
      </w:pPr>
      <w:r w:rsidRPr="007C7EA6">
        <w:rPr>
          <w:rFonts w:ascii="Comic Sans MS" w:hAnsi="Comic Sans MS"/>
          <w:b/>
          <w:bCs/>
        </w:rPr>
        <w:t xml:space="preserve">OSSA REQUIRES advance notice from students who have prior knowledge of a conflict (i.e., bunched finals, religious obligation, legal/medical appointments…) </w:t>
      </w:r>
    </w:p>
    <w:p w:rsidR="00DF2ED6" w:rsidRPr="007C7EA6" w:rsidRDefault="00DF2ED6" w:rsidP="00DF2ED6">
      <w:pPr>
        <w:widowControl w:val="0"/>
        <w:rPr>
          <w:rFonts w:ascii="Comic Sans MS" w:hAnsi="Comic Sans MS"/>
          <w:b/>
          <w:bCs/>
        </w:rPr>
      </w:pPr>
    </w:p>
    <w:p w:rsidR="00DF2ED6" w:rsidRPr="007C7EA6" w:rsidRDefault="00DF2ED6" w:rsidP="00DF2ED6">
      <w:pPr>
        <w:widowControl w:val="0"/>
        <w:rPr>
          <w:rFonts w:ascii="Comic Sans MS" w:hAnsi="Comic Sans MS"/>
          <w:b/>
          <w:bCs/>
        </w:rPr>
      </w:pPr>
      <w:r w:rsidRPr="007C7EA6">
        <w:rPr>
          <w:rFonts w:ascii="Comic Sans MS" w:hAnsi="Comic Sans MS"/>
          <w:b/>
          <w:bCs/>
        </w:rPr>
        <w:t>Please note that vacations, previously purchased tickets or reservations, graduations, social events, misreading the assessment schedule and over-sleeping are not viable reasons for rescheduling a final. If you think that your situation warrants permission to reschedule, please contact the Office of Student Services and Advocacy (</w:t>
      </w:r>
      <w:proofErr w:type="gramStart"/>
      <w:r w:rsidRPr="007C7EA6">
        <w:rPr>
          <w:rFonts w:ascii="Comic Sans MS" w:hAnsi="Comic Sans MS"/>
          <w:b/>
          <w:bCs/>
        </w:rPr>
        <w:t>2</w:t>
      </w:r>
      <w:r w:rsidRPr="007C7EA6">
        <w:rPr>
          <w:rFonts w:ascii="Comic Sans MS" w:hAnsi="Comic Sans MS"/>
          <w:b/>
          <w:bCs/>
          <w:vertAlign w:val="superscript"/>
        </w:rPr>
        <w:t>nd</w:t>
      </w:r>
      <w:proofErr w:type="gramEnd"/>
      <w:r w:rsidRPr="007C7EA6">
        <w:rPr>
          <w:rFonts w:ascii="Comic Sans MS" w:hAnsi="Comic Sans MS"/>
          <w:b/>
          <w:bCs/>
        </w:rPr>
        <w:t xml:space="preserve"> floor Wilbur Cross) to meet with a staff member. </w:t>
      </w:r>
    </w:p>
    <w:p w:rsidR="00DF2ED6" w:rsidRPr="004E75B7" w:rsidRDefault="00DF2ED6" w:rsidP="00DF2ED6">
      <w:pPr>
        <w:widowControl w:val="0"/>
        <w:rPr>
          <w:rFonts w:ascii="Comic Sans MS" w:hAnsi="Comic Sans MS"/>
          <w:b/>
        </w:rPr>
      </w:pPr>
    </w:p>
    <w:p w:rsidR="00DF2ED6" w:rsidRPr="004E75B7" w:rsidRDefault="00DF2ED6" w:rsidP="00DF2ED6">
      <w:pPr>
        <w:pStyle w:val="PlainText"/>
        <w:rPr>
          <w:rFonts w:ascii="Comic Sans MS" w:hAnsi="Comic Sans MS"/>
          <w:sz w:val="22"/>
          <w:szCs w:val="22"/>
          <w:u w:val="single"/>
        </w:rPr>
      </w:pPr>
      <w:r w:rsidRPr="004E75B7">
        <w:rPr>
          <w:rFonts w:ascii="Comic Sans MS" w:hAnsi="Comic Sans MS"/>
          <w:sz w:val="22"/>
          <w:szCs w:val="22"/>
          <w:u w:val="single"/>
        </w:rPr>
        <w:t>BUNCHED FINALS</w:t>
      </w:r>
    </w:p>
    <w:p w:rsidR="00DF2ED6" w:rsidRPr="004E75B7" w:rsidRDefault="00DF2ED6" w:rsidP="00DF2ED6">
      <w:pPr>
        <w:pStyle w:val="PlainText"/>
        <w:rPr>
          <w:rFonts w:ascii="Comic Sans MS" w:hAnsi="Comic Sans MS"/>
          <w:sz w:val="22"/>
          <w:szCs w:val="22"/>
        </w:rPr>
      </w:pPr>
      <w:r w:rsidRPr="004E75B7">
        <w:rPr>
          <w:rFonts w:ascii="Comic Sans MS" w:hAnsi="Comic Sans MS"/>
          <w:sz w:val="22"/>
          <w:szCs w:val="22"/>
        </w:rPr>
        <w:t xml:space="preserve">Bunched finals </w:t>
      </w:r>
      <w:proofErr w:type="gramStart"/>
      <w:r w:rsidRPr="004E75B7">
        <w:rPr>
          <w:rFonts w:ascii="Comic Sans MS" w:hAnsi="Comic Sans MS"/>
          <w:sz w:val="22"/>
          <w:szCs w:val="22"/>
        </w:rPr>
        <w:t>may be rescheduled</w:t>
      </w:r>
      <w:proofErr w:type="gramEnd"/>
      <w:r w:rsidRPr="004E75B7">
        <w:rPr>
          <w:rFonts w:ascii="Comic Sans MS" w:hAnsi="Comic Sans MS"/>
          <w:sz w:val="22"/>
          <w:szCs w:val="22"/>
        </w:rPr>
        <w:t xml:space="preserve"> at the Information Desk in Wilbur Cross.</w:t>
      </w:r>
    </w:p>
    <w:p w:rsidR="00DF2ED6" w:rsidRPr="004E75B7" w:rsidRDefault="00DF2ED6" w:rsidP="00DF2ED6">
      <w:pPr>
        <w:pStyle w:val="PlainText"/>
        <w:rPr>
          <w:rFonts w:ascii="Comic Sans MS" w:hAnsi="Comic Sans MS"/>
          <w:sz w:val="22"/>
          <w:szCs w:val="22"/>
        </w:rPr>
      </w:pPr>
      <w:r w:rsidRPr="004E75B7">
        <w:rPr>
          <w:rFonts w:ascii="Comic Sans MS" w:hAnsi="Comic Sans MS"/>
          <w:sz w:val="22"/>
          <w:szCs w:val="22"/>
        </w:rPr>
        <w:t>What ARE bunched finals?</w:t>
      </w:r>
    </w:p>
    <w:p w:rsidR="00DF2ED6" w:rsidRPr="004E75B7" w:rsidRDefault="00DF2ED6" w:rsidP="00DF2ED6">
      <w:pPr>
        <w:pStyle w:val="PlainText"/>
        <w:rPr>
          <w:rFonts w:ascii="Comic Sans MS" w:hAnsi="Comic Sans MS"/>
          <w:sz w:val="22"/>
          <w:szCs w:val="22"/>
        </w:rPr>
      </w:pPr>
    </w:p>
    <w:p w:rsidR="00DF2ED6" w:rsidRPr="004E75B7" w:rsidRDefault="00DF2ED6" w:rsidP="00DF2ED6">
      <w:pPr>
        <w:pStyle w:val="PlainText"/>
        <w:rPr>
          <w:rFonts w:ascii="Comic Sans MS" w:hAnsi="Comic Sans MS"/>
          <w:sz w:val="22"/>
          <w:szCs w:val="22"/>
        </w:rPr>
      </w:pPr>
      <w:proofErr w:type="gramStart"/>
      <w:r w:rsidRPr="004E75B7">
        <w:rPr>
          <w:rFonts w:ascii="Comic Sans MS" w:hAnsi="Comic Sans MS"/>
          <w:sz w:val="22"/>
          <w:szCs w:val="22"/>
        </w:rPr>
        <w:t>2</w:t>
      </w:r>
      <w:proofErr w:type="gramEnd"/>
      <w:r w:rsidRPr="004E75B7">
        <w:rPr>
          <w:rFonts w:ascii="Comic Sans MS" w:hAnsi="Comic Sans MS"/>
          <w:sz w:val="22"/>
          <w:szCs w:val="22"/>
        </w:rPr>
        <w:t xml:space="preserve"> exams scheduled at the same time</w:t>
      </w:r>
    </w:p>
    <w:p w:rsidR="00DF2ED6" w:rsidRPr="004E75B7" w:rsidRDefault="00DF2ED6" w:rsidP="00DF2ED6">
      <w:pPr>
        <w:pStyle w:val="PlainText"/>
        <w:rPr>
          <w:rFonts w:ascii="Comic Sans MS" w:hAnsi="Comic Sans MS"/>
          <w:sz w:val="22"/>
          <w:szCs w:val="22"/>
        </w:rPr>
      </w:pPr>
      <w:proofErr w:type="gramStart"/>
      <w:r w:rsidRPr="004E75B7">
        <w:rPr>
          <w:rFonts w:ascii="Comic Sans MS" w:hAnsi="Comic Sans MS"/>
          <w:sz w:val="22"/>
          <w:szCs w:val="22"/>
        </w:rPr>
        <w:t>3</w:t>
      </w:r>
      <w:proofErr w:type="gramEnd"/>
      <w:r w:rsidRPr="004E75B7">
        <w:rPr>
          <w:rFonts w:ascii="Comic Sans MS" w:hAnsi="Comic Sans MS"/>
          <w:sz w:val="22"/>
          <w:szCs w:val="22"/>
        </w:rPr>
        <w:t xml:space="preserve"> exams in consecutive time blocks spanning parts of two consecutive days (ex. 3-5:30, 6-8, next day 8-10)</w:t>
      </w:r>
    </w:p>
    <w:p w:rsidR="00DF2ED6" w:rsidRPr="004E75B7" w:rsidRDefault="00DF2ED6" w:rsidP="00DF2ED6">
      <w:pPr>
        <w:pStyle w:val="PlainText"/>
        <w:rPr>
          <w:rFonts w:ascii="Comic Sans MS" w:hAnsi="Comic Sans MS"/>
          <w:sz w:val="22"/>
          <w:szCs w:val="22"/>
        </w:rPr>
      </w:pPr>
      <w:proofErr w:type="gramStart"/>
      <w:r w:rsidRPr="004E75B7">
        <w:rPr>
          <w:rFonts w:ascii="Comic Sans MS" w:hAnsi="Comic Sans MS"/>
          <w:sz w:val="22"/>
          <w:szCs w:val="22"/>
        </w:rPr>
        <w:t>3</w:t>
      </w:r>
      <w:proofErr w:type="gramEnd"/>
      <w:r w:rsidRPr="004E75B7">
        <w:rPr>
          <w:rFonts w:ascii="Comic Sans MS" w:hAnsi="Comic Sans MS"/>
          <w:sz w:val="22"/>
          <w:szCs w:val="22"/>
        </w:rPr>
        <w:t xml:space="preserve"> exams in one day</w:t>
      </w:r>
    </w:p>
    <w:p w:rsidR="00DF2ED6" w:rsidRPr="004E75B7" w:rsidRDefault="00DF2ED6" w:rsidP="00DF2ED6">
      <w:pPr>
        <w:pStyle w:val="PlainText"/>
        <w:rPr>
          <w:rFonts w:ascii="Comic Sans MS" w:hAnsi="Comic Sans MS"/>
          <w:sz w:val="22"/>
          <w:szCs w:val="22"/>
        </w:rPr>
      </w:pPr>
      <w:proofErr w:type="gramStart"/>
      <w:r w:rsidRPr="004E75B7">
        <w:rPr>
          <w:rFonts w:ascii="Comic Sans MS" w:hAnsi="Comic Sans MS"/>
          <w:sz w:val="22"/>
          <w:szCs w:val="22"/>
        </w:rPr>
        <w:t>4</w:t>
      </w:r>
      <w:proofErr w:type="gramEnd"/>
      <w:r w:rsidRPr="004E75B7">
        <w:rPr>
          <w:rFonts w:ascii="Comic Sans MS" w:hAnsi="Comic Sans MS"/>
          <w:sz w:val="22"/>
          <w:szCs w:val="22"/>
        </w:rPr>
        <w:t xml:space="preserve"> exams in two consecutive days</w:t>
      </w:r>
    </w:p>
    <w:p w:rsidR="00DF2ED6" w:rsidRPr="004E75B7" w:rsidRDefault="00DF2ED6" w:rsidP="00DF2ED6">
      <w:pPr>
        <w:pStyle w:val="PlainText"/>
        <w:rPr>
          <w:rFonts w:ascii="Comic Sans MS" w:hAnsi="Comic Sans MS"/>
          <w:sz w:val="22"/>
          <w:szCs w:val="22"/>
        </w:rPr>
      </w:pPr>
    </w:p>
    <w:p w:rsidR="00DF2ED6" w:rsidRPr="004E75B7" w:rsidRDefault="00DF2ED6" w:rsidP="00DF2ED6">
      <w:pPr>
        <w:pStyle w:val="PlainText"/>
        <w:rPr>
          <w:rFonts w:ascii="Comic Sans MS" w:hAnsi="Comic Sans MS"/>
          <w:sz w:val="22"/>
          <w:szCs w:val="22"/>
          <w:u w:val="single"/>
        </w:rPr>
      </w:pPr>
      <w:r w:rsidRPr="004E75B7">
        <w:rPr>
          <w:rFonts w:ascii="Comic Sans MS" w:hAnsi="Comic Sans MS"/>
          <w:sz w:val="22"/>
          <w:szCs w:val="22"/>
          <w:u w:val="single"/>
        </w:rPr>
        <w:t>INSTRUCTOR’S ROLE</w:t>
      </w:r>
    </w:p>
    <w:p w:rsidR="00DF2ED6" w:rsidRPr="004E75B7" w:rsidRDefault="00DF2ED6" w:rsidP="00DF2ED6">
      <w:pPr>
        <w:pStyle w:val="PlainText"/>
        <w:rPr>
          <w:rFonts w:ascii="Comic Sans MS" w:hAnsi="Comic Sans MS"/>
          <w:sz w:val="22"/>
          <w:szCs w:val="22"/>
        </w:rPr>
      </w:pPr>
      <w:r w:rsidRPr="004E75B7">
        <w:rPr>
          <w:rFonts w:ascii="Comic Sans MS" w:hAnsi="Comic Sans MS"/>
          <w:sz w:val="22"/>
          <w:szCs w:val="22"/>
        </w:rPr>
        <w:t xml:space="preserve">If you have received permission to reschedule your final exam, your instructor is required to administer the final exam to you at another time that you both agree </w:t>
      </w:r>
      <w:proofErr w:type="gramStart"/>
      <w:r w:rsidRPr="004E75B7">
        <w:rPr>
          <w:rFonts w:ascii="Comic Sans MS" w:hAnsi="Comic Sans MS"/>
          <w:sz w:val="22"/>
          <w:szCs w:val="22"/>
        </w:rPr>
        <w:t>upon</w:t>
      </w:r>
      <w:proofErr w:type="gramEnd"/>
      <w:r w:rsidRPr="004E75B7">
        <w:rPr>
          <w:rFonts w:ascii="Comic Sans MS" w:hAnsi="Comic Sans MS"/>
          <w:sz w:val="22"/>
          <w:szCs w:val="22"/>
        </w:rPr>
        <w:t>. Exams may be rescheduled prior to, or after the originally scheduled date of the final exam.</w:t>
      </w:r>
    </w:p>
    <w:p w:rsidR="00DF2ED6" w:rsidRPr="004E75B7" w:rsidRDefault="00DF2ED6" w:rsidP="00DF2ED6">
      <w:pPr>
        <w:pStyle w:val="PlainText"/>
        <w:rPr>
          <w:rFonts w:ascii="Comic Sans MS" w:hAnsi="Comic Sans MS"/>
          <w:sz w:val="22"/>
          <w:szCs w:val="22"/>
        </w:rPr>
      </w:pPr>
    </w:p>
    <w:p w:rsidR="00DF2ED6" w:rsidRPr="004E75B7" w:rsidRDefault="00DF2ED6" w:rsidP="00DF2ED6">
      <w:pPr>
        <w:pStyle w:val="PlainText"/>
        <w:rPr>
          <w:rFonts w:ascii="Comic Sans MS" w:hAnsi="Comic Sans MS"/>
          <w:sz w:val="22"/>
          <w:szCs w:val="22"/>
          <w:u w:val="single"/>
        </w:rPr>
      </w:pPr>
      <w:r w:rsidRPr="004E75B7">
        <w:rPr>
          <w:rFonts w:ascii="Comic Sans MS" w:hAnsi="Comic Sans MS"/>
          <w:sz w:val="22"/>
          <w:szCs w:val="22"/>
          <w:u w:val="single"/>
        </w:rPr>
        <w:t>ABSENCES</w:t>
      </w:r>
    </w:p>
    <w:p w:rsidR="00DF2ED6" w:rsidRPr="004E75B7" w:rsidRDefault="00DF2ED6" w:rsidP="00DF2ED6">
      <w:pPr>
        <w:pStyle w:val="PlainText"/>
        <w:rPr>
          <w:rFonts w:ascii="Comic Sans MS" w:hAnsi="Comic Sans MS"/>
          <w:sz w:val="22"/>
          <w:szCs w:val="22"/>
        </w:rPr>
      </w:pPr>
      <w:r w:rsidRPr="004E75B7">
        <w:rPr>
          <w:rFonts w:ascii="Comic Sans MS" w:hAnsi="Comic Sans MS"/>
          <w:sz w:val="22"/>
          <w:szCs w:val="22"/>
        </w:rPr>
        <w:t>An absence for a final exam will likely result in an</w:t>
      </w:r>
      <w:r>
        <w:rPr>
          <w:rFonts w:ascii="Comic Sans MS" w:hAnsi="Comic Sans MS"/>
          <w:sz w:val="22"/>
          <w:szCs w:val="22"/>
        </w:rPr>
        <w:t xml:space="preserve"> </w:t>
      </w:r>
      <w:r w:rsidRPr="004E75B7">
        <w:rPr>
          <w:rFonts w:ascii="Comic Sans MS" w:hAnsi="Comic Sans MS"/>
          <w:sz w:val="22"/>
          <w:szCs w:val="22"/>
        </w:rPr>
        <w:t xml:space="preserve">“X” grade.  “X” grades not resolved by the THIRD week of the next semester of your enrollment will be </w:t>
      </w:r>
    </w:p>
    <w:p w:rsidR="00DF2ED6" w:rsidRPr="004E75B7" w:rsidRDefault="00DF2ED6" w:rsidP="00DF2ED6">
      <w:pPr>
        <w:pStyle w:val="PlainText"/>
        <w:rPr>
          <w:rFonts w:ascii="Comic Sans MS" w:hAnsi="Comic Sans MS"/>
          <w:sz w:val="22"/>
          <w:szCs w:val="22"/>
        </w:rPr>
      </w:pPr>
      <w:proofErr w:type="gramStart"/>
      <w:r w:rsidRPr="004E75B7">
        <w:rPr>
          <w:rFonts w:ascii="Comic Sans MS" w:hAnsi="Comic Sans MS"/>
          <w:sz w:val="22"/>
          <w:szCs w:val="22"/>
        </w:rPr>
        <w:t>converted</w:t>
      </w:r>
      <w:proofErr w:type="gramEnd"/>
      <w:r w:rsidRPr="004E75B7">
        <w:rPr>
          <w:rFonts w:ascii="Comic Sans MS" w:hAnsi="Comic Sans MS"/>
          <w:sz w:val="22"/>
          <w:szCs w:val="22"/>
        </w:rPr>
        <w:t xml:space="preserve"> to “F” by the Registrar.   If it is unlikely that you would have passed </w:t>
      </w:r>
    </w:p>
    <w:p w:rsidR="00DF2ED6" w:rsidRPr="004E75B7" w:rsidRDefault="00DF2ED6" w:rsidP="00DF2ED6">
      <w:pPr>
        <w:pStyle w:val="PlainText"/>
        <w:rPr>
          <w:rFonts w:ascii="Comic Sans MS" w:hAnsi="Comic Sans MS"/>
          <w:sz w:val="22"/>
          <w:szCs w:val="22"/>
        </w:rPr>
      </w:pPr>
      <w:proofErr w:type="gramStart"/>
      <w:r w:rsidRPr="004E75B7">
        <w:rPr>
          <w:rFonts w:ascii="Comic Sans MS" w:hAnsi="Comic Sans MS"/>
          <w:sz w:val="22"/>
          <w:szCs w:val="22"/>
        </w:rPr>
        <w:t>the</w:t>
      </w:r>
      <w:proofErr w:type="gramEnd"/>
      <w:r w:rsidRPr="004E75B7">
        <w:rPr>
          <w:rFonts w:ascii="Comic Sans MS" w:hAnsi="Comic Sans MS"/>
          <w:sz w:val="22"/>
          <w:szCs w:val="22"/>
        </w:rPr>
        <w:t xml:space="preserve"> class even if you took the exam, your instructor may record an F for your grade.</w:t>
      </w:r>
    </w:p>
    <w:p w:rsidR="00DF2ED6" w:rsidRPr="004E75B7" w:rsidRDefault="00DF2ED6" w:rsidP="00DF2ED6">
      <w:pPr>
        <w:widowControl w:val="0"/>
        <w:rPr>
          <w:rFonts w:ascii="Comic Sans MS" w:hAnsi="Comic Sans MS"/>
          <w:b/>
        </w:rPr>
      </w:pPr>
      <w:r w:rsidRPr="004E75B7">
        <w:rPr>
          <w:rFonts w:ascii="Comic Sans MS" w:hAnsi="Comic Sans MS"/>
          <w:b/>
        </w:rPr>
        <w:tab/>
      </w:r>
      <w:r w:rsidRPr="004E75B7">
        <w:rPr>
          <w:rFonts w:ascii="Comic Sans MS" w:hAnsi="Comic Sans MS"/>
          <w:b/>
        </w:rPr>
        <w:tab/>
      </w:r>
      <w:r w:rsidRPr="004E75B7">
        <w:rPr>
          <w:rFonts w:ascii="Comic Sans MS" w:hAnsi="Comic Sans MS"/>
          <w:b/>
        </w:rPr>
        <w:tab/>
      </w:r>
      <w:r w:rsidRPr="004E75B7">
        <w:rPr>
          <w:rFonts w:ascii="Comic Sans MS" w:hAnsi="Comic Sans MS"/>
          <w:b/>
        </w:rPr>
        <w:tab/>
      </w:r>
    </w:p>
    <w:p w:rsidR="00DF2ED6" w:rsidRPr="004E75B7" w:rsidRDefault="00DF2ED6" w:rsidP="00DF2ED6">
      <w:pPr>
        <w:widowControl w:val="0"/>
        <w:rPr>
          <w:rFonts w:ascii="Comic Sans MS" w:hAnsi="Comic Sans MS"/>
        </w:rPr>
      </w:pPr>
      <w:r w:rsidRPr="004E75B7">
        <w:rPr>
          <w:rFonts w:ascii="Comic Sans MS" w:hAnsi="Comic Sans MS"/>
          <w:u w:val="single"/>
        </w:rPr>
        <w:t>STUDENTS WITH DISABILITIES</w:t>
      </w:r>
      <w:r w:rsidRPr="004E75B7">
        <w:rPr>
          <w:rFonts w:ascii="Comic Sans MS" w:hAnsi="Comic Sans MS"/>
        </w:rPr>
        <w:t xml:space="preserve">:  </w:t>
      </w:r>
      <w:proofErr w:type="gramStart"/>
      <w:r w:rsidRPr="004E75B7">
        <w:rPr>
          <w:rFonts w:ascii="Comic Sans MS" w:hAnsi="Comic Sans MS"/>
        </w:rPr>
        <w:t>If you are a student with a disability and would like to discuss special academic accommodations,</w:t>
      </w:r>
      <w:proofErr w:type="gramEnd"/>
      <w:r w:rsidRPr="004E75B7">
        <w:rPr>
          <w:rFonts w:ascii="Comic Sans MS" w:hAnsi="Comic Sans MS"/>
        </w:rPr>
        <w:t xml:space="preserve"> please contact me as early as possible during the semester.  </w:t>
      </w:r>
      <w:proofErr w:type="gramStart"/>
      <w:r w:rsidRPr="004E75B7">
        <w:rPr>
          <w:rFonts w:ascii="Comic Sans MS" w:hAnsi="Comic Sans MS"/>
        </w:rPr>
        <w:t>Also</w:t>
      </w:r>
      <w:proofErr w:type="gramEnd"/>
      <w:r w:rsidRPr="004E75B7">
        <w:rPr>
          <w:rFonts w:ascii="Comic Sans MS" w:hAnsi="Comic Sans MS"/>
        </w:rPr>
        <w:t xml:space="preserve"> please contact the Center for Students with Disabilities.</w:t>
      </w: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r w:rsidRPr="004E75B7">
        <w:rPr>
          <w:rFonts w:ascii="Comic Sans MS" w:hAnsi="Comic Sans MS"/>
          <w:u w:val="single"/>
        </w:rPr>
        <w:t>ACADEMIC DISHONESTY:</w:t>
      </w:r>
      <w:r w:rsidRPr="004E75B7">
        <w:rPr>
          <w:rFonts w:ascii="Comic Sans MS" w:hAnsi="Comic Sans MS"/>
        </w:rPr>
        <w:t xml:space="preserve">  Academic dishonesty on any course assignment will result minimally in receiving zero points on that assignment and </w:t>
      </w:r>
      <w:proofErr w:type="gramStart"/>
      <w:r w:rsidRPr="004E75B7">
        <w:rPr>
          <w:rFonts w:ascii="Comic Sans MS" w:hAnsi="Comic Sans MS"/>
        </w:rPr>
        <w:t>may also</w:t>
      </w:r>
      <w:proofErr w:type="gramEnd"/>
      <w:r w:rsidRPr="004E75B7">
        <w:rPr>
          <w:rFonts w:ascii="Comic Sans MS" w:hAnsi="Comic Sans MS"/>
        </w:rPr>
        <w:t xml:space="preserve"> lead to further disciplinary action.</w:t>
      </w: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bCs/>
        </w:rPr>
      </w:pPr>
      <w:r w:rsidRPr="004E75B7">
        <w:rPr>
          <w:rFonts w:ascii="Comic Sans MS" w:hAnsi="Comic Sans MS"/>
          <w:bCs/>
        </w:rPr>
        <w:t xml:space="preserve">According to the </w:t>
      </w:r>
      <w:proofErr w:type="spellStart"/>
      <w:r w:rsidRPr="004E75B7">
        <w:rPr>
          <w:rFonts w:ascii="Comic Sans MS" w:hAnsi="Comic Sans MS"/>
          <w:bCs/>
        </w:rPr>
        <w:t>Uconn</w:t>
      </w:r>
      <w:proofErr w:type="spellEnd"/>
      <w:r w:rsidRPr="004E75B7">
        <w:rPr>
          <w:rFonts w:ascii="Comic Sans MS" w:hAnsi="Comic Sans MS"/>
          <w:bCs/>
        </w:rPr>
        <w:t xml:space="preserve"> code on academic misconduct:</w:t>
      </w:r>
    </w:p>
    <w:p w:rsidR="00DF2ED6" w:rsidRPr="004E75B7" w:rsidRDefault="00DF2ED6" w:rsidP="00DF2ED6">
      <w:pPr>
        <w:pStyle w:val="NormalWeb"/>
        <w:rPr>
          <w:rFonts w:ascii="Comic Sans MS" w:hAnsi="Comic Sans MS"/>
          <w:sz w:val="22"/>
          <w:szCs w:val="22"/>
        </w:rPr>
      </w:pPr>
      <w:r w:rsidRPr="004E75B7">
        <w:rPr>
          <w:rFonts w:ascii="Comic Sans MS" w:hAnsi="Comic Sans MS"/>
          <w:sz w:val="22"/>
          <w:szCs w:val="22"/>
        </w:rPr>
        <w:t xml:space="preserve">“A fundamental tenet of all educational institutions is academic honesty; academic work depends upon respect for and acknowledgement of the research and ideas of others. Misrepresenting someone else's </w:t>
      </w:r>
      <w:proofErr w:type="gramStart"/>
      <w:r w:rsidRPr="004E75B7">
        <w:rPr>
          <w:rFonts w:ascii="Comic Sans MS" w:hAnsi="Comic Sans MS"/>
          <w:sz w:val="22"/>
          <w:szCs w:val="22"/>
        </w:rPr>
        <w:t>work</w:t>
      </w:r>
      <w:proofErr w:type="gramEnd"/>
      <w:r w:rsidRPr="004E75B7">
        <w:rPr>
          <w:rFonts w:ascii="Comic Sans MS" w:hAnsi="Comic Sans MS"/>
          <w:sz w:val="22"/>
          <w:szCs w:val="22"/>
        </w:rPr>
        <w:t xml:space="preserve"> as one's own is a serious offense in any academic setting and it will not be condoned.</w:t>
      </w:r>
    </w:p>
    <w:p w:rsidR="00DF2ED6" w:rsidRPr="004E75B7" w:rsidRDefault="00DF2ED6" w:rsidP="00DF2ED6">
      <w:pPr>
        <w:pStyle w:val="NormalWeb"/>
        <w:rPr>
          <w:rFonts w:ascii="Comic Sans MS" w:hAnsi="Comic Sans MS"/>
          <w:sz w:val="22"/>
          <w:szCs w:val="22"/>
        </w:rPr>
      </w:pPr>
      <w:proofErr w:type="gramStart"/>
      <w:r w:rsidRPr="004E75B7">
        <w:rPr>
          <w:rFonts w:ascii="Comic Sans MS" w:hAnsi="Comic Sans MS"/>
          <w:sz w:val="22"/>
          <w:szCs w:val="22"/>
        </w:rPr>
        <w:lastRenderedPageBreak/>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roofErr w:type="gramEnd"/>
    </w:p>
    <w:p w:rsidR="00DF2ED6" w:rsidRDefault="00DF2ED6" w:rsidP="00DF2ED6">
      <w:pPr>
        <w:pStyle w:val="NormalWeb"/>
        <w:rPr>
          <w:rFonts w:ascii="Comic Sans MS" w:hAnsi="Comic Sans MS"/>
          <w:sz w:val="22"/>
          <w:szCs w:val="22"/>
        </w:rPr>
      </w:pPr>
      <w:r w:rsidRPr="004E75B7">
        <w:rPr>
          <w:rFonts w:ascii="Comic Sans MS" w:hAnsi="Comic Sans MS"/>
          <w:sz w:val="22"/>
          <w:szCs w:val="22"/>
        </w:rPr>
        <w:t>A student who knowingly assists another student in committing an act of academic misconduct shall be equally accountable for the violation, and shall be subject to the sanctions and other remedies described in The Student Code.”</w:t>
      </w:r>
    </w:p>
    <w:p w:rsidR="00DF2ED6" w:rsidRPr="00692A7A" w:rsidRDefault="00DF2ED6" w:rsidP="00DF2ED6">
      <w:pPr>
        <w:pStyle w:val="NormalWeb"/>
        <w:rPr>
          <w:rFonts w:ascii="Comic Sans MS" w:hAnsi="Comic Sans MS"/>
          <w:sz w:val="22"/>
          <w:szCs w:val="22"/>
        </w:rPr>
      </w:pPr>
      <w:r w:rsidRPr="00692A7A">
        <w:rPr>
          <w:rFonts w:ascii="Comic Sans MS" w:hAnsi="Comic Sans MS"/>
          <w:sz w:val="22"/>
          <w:szCs w:val="22"/>
        </w:rPr>
        <w:t xml:space="preserve">In this </w:t>
      </w:r>
      <w:proofErr w:type="gramStart"/>
      <w:r w:rsidRPr="00692A7A">
        <w:rPr>
          <w:rFonts w:ascii="Comic Sans MS" w:hAnsi="Comic Sans MS"/>
          <w:sz w:val="22"/>
          <w:szCs w:val="22"/>
        </w:rPr>
        <w:t>course</w:t>
      </w:r>
      <w:proofErr w:type="gramEnd"/>
      <w:r w:rsidRPr="00692A7A">
        <w:rPr>
          <w:rFonts w:ascii="Comic Sans MS" w:hAnsi="Comic Sans MS"/>
          <w:sz w:val="22"/>
          <w:szCs w:val="22"/>
        </w:rPr>
        <w:t xml:space="preserv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use another’s ideas or language—whether through direct quotation, summary, or paraphrase—you must formally acknowledge that debt by signaling it with a standard form of academic citation. Even one occasion of academic dishonesty, large or small, on any assignment, large or small, will result in failure for the entire course and referral to Student Judicial Affairs. For University policies on academic </w:t>
      </w:r>
      <w:proofErr w:type="gramStart"/>
      <w:r w:rsidRPr="00692A7A">
        <w:rPr>
          <w:rFonts w:ascii="Comic Sans MS" w:hAnsi="Comic Sans MS"/>
          <w:sz w:val="22"/>
          <w:szCs w:val="22"/>
        </w:rPr>
        <w:t>honesty,</w:t>
      </w:r>
      <w:proofErr w:type="gramEnd"/>
      <w:r w:rsidRPr="00692A7A">
        <w:rPr>
          <w:rFonts w:ascii="Comic Sans MS" w:hAnsi="Comic Sans MS"/>
          <w:sz w:val="22"/>
          <w:szCs w:val="22"/>
        </w:rPr>
        <w:t xml:space="preserve"> please see UConn’s Responsibilities of Community Life: The Student Code and the Office of Community Standards: </w:t>
      </w:r>
      <w:hyperlink r:id="rId87" w:history="1">
        <w:r w:rsidRPr="00692A7A">
          <w:rPr>
            <w:rStyle w:val="Hyperlink"/>
            <w:rFonts w:ascii="Comic Sans MS" w:hAnsi="Comic Sans MS"/>
            <w:sz w:val="22"/>
            <w:szCs w:val="22"/>
          </w:rPr>
          <w:t>http://www.community.uconn.edu</w:t>
        </w:r>
      </w:hyperlink>
    </w:p>
    <w:p w:rsidR="00DF2ED6" w:rsidRDefault="00DF2ED6" w:rsidP="00DF2ED6">
      <w:pPr>
        <w:pStyle w:val="NormalWeb"/>
        <w:rPr>
          <w:rFonts w:ascii="Comic Sans MS" w:hAnsi="Comic Sans MS"/>
          <w:sz w:val="22"/>
          <w:szCs w:val="22"/>
        </w:rPr>
      </w:pPr>
    </w:p>
    <w:p w:rsidR="00DF2ED6" w:rsidRDefault="00DF2ED6" w:rsidP="00DF2ED6">
      <w:pPr>
        <w:widowControl w:val="0"/>
        <w:ind w:left="360"/>
      </w:pPr>
      <w:r>
        <w:rPr>
          <w:rFonts w:ascii="Comic Sans MS" w:hAnsi="Comic Sans MS"/>
          <w:b/>
        </w:rPr>
        <w:t xml:space="preserve">B. </w:t>
      </w:r>
      <w:r>
        <w:rPr>
          <w:rFonts w:ascii="Comic Sans MS" w:hAnsi="Comic Sans MS"/>
          <w:b/>
          <w:u w:val="single"/>
        </w:rPr>
        <w:t>Grade Questions</w:t>
      </w:r>
    </w:p>
    <w:p w:rsidR="00DF2ED6" w:rsidRPr="003E316D" w:rsidRDefault="00DF2ED6" w:rsidP="00DF2ED6">
      <w:pPr>
        <w:widowControl w:val="0"/>
        <w:ind w:left="360" w:firstLine="360"/>
        <w:rPr>
          <w:rFonts w:ascii="Comic Sans MS" w:hAnsi="Comic Sans MS"/>
        </w:rPr>
      </w:pPr>
      <w:r>
        <w:rPr>
          <w:rFonts w:ascii="Comic Sans MS" w:hAnsi="Comic Sans MS"/>
        </w:rPr>
        <w:t xml:space="preserve">Exam </w:t>
      </w:r>
      <w:r w:rsidRPr="003E316D">
        <w:rPr>
          <w:rFonts w:ascii="Comic Sans MS" w:hAnsi="Comic Sans MS"/>
        </w:rPr>
        <w:t xml:space="preserve">and </w:t>
      </w:r>
      <w:r>
        <w:rPr>
          <w:rFonts w:ascii="Comic Sans MS" w:hAnsi="Comic Sans MS"/>
        </w:rPr>
        <w:t>assignment and paper scores</w:t>
      </w:r>
      <w:r w:rsidRPr="003E316D">
        <w:rPr>
          <w:rFonts w:ascii="Comic Sans MS" w:hAnsi="Comic Sans MS"/>
        </w:rPr>
        <w:t xml:space="preserve"> </w:t>
      </w:r>
      <w:proofErr w:type="gramStart"/>
      <w:r w:rsidRPr="003E316D">
        <w:rPr>
          <w:rFonts w:ascii="Comic Sans MS" w:hAnsi="Comic Sans MS"/>
        </w:rPr>
        <w:t>will be posted</w:t>
      </w:r>
      <w:proofErr w:type="gramEnd"/>
      <w:r w:rsidRPr="003E316D">
        <w:rPr>
          <w:rFonts w:ascii="Comic Sans MS" w:hAnsi="Comic Sans MS"/>
        </w:rPr>
        <w:t xml:space="preserve"> on the course web page via </w:t>
      </w:r>
      <w:proofErr w:type="spellStart"/>
      <w:r w:rsidRPr="003E316D">
        <w:rPr>
          <w:rFonts w:ascii="Comic Sans MS" w:hAnsi="Comic Sans MS"/>
        </w:rPr>
        <w:t>HuskyCT</w:t>
      </w:r>
      <w:proofErr w:type="spellEnd"/>
      <w:r w:rsidRPr="003E316D">
        <w:rPr>
          <w:rFonts w:ascii="Comic Sans MS" w:hAnsi="Comic Sans MS"/>
        </w:rPr>
        <w:t xml:space="preserve">. If you feel there is an error in the grade assigned on a given exam or assignment, it is your responsibility to review the assignment in question and address the issue within one week of receiving the grade. If the matter cannot satisfactorily be </w:t>
      </w:r>
      <w:proofErr w:type="gramStart"/>
      <w:r w:rsidRPr="003E316D">
        <w:rPr>
          <w:rFonts w:ascii="Comic Sans MS" w:hAnsi="Comic Sans MS"/>
        </w:rPr>
        <w:t>resolved</w:t>
      </w:r>
      <w:proofErr w:type="gramEnd"/>
      <w:r w:rsidRPr="003E316D">
        <w:rPr>
          <w:rFonts w:ascii="Comic Sans MS" w:hAnsi="Comic Sans MS"/>
        </w:rPr>
        <w:t xml:space="preserve"> you must submit</w:t>
      </w:r>
      <w:r>
        <w:rPr>
          <w:rFonts w:ascii="Comic Sans MS" w:hAnsi="Comic Sans MS"/>
        </w:rPr>
        <w:t xml:space="preserve"> </w:t>
      </w:r>
      <w:r w:rsidRPr="003E316D">
        <w:rPr>
          <w:rFonts w:ascii="Comic Sans MS" w:hAnsi="Comic Sans MS"/>
        </w:rPr>
        <w:t>a one-page letter detailing the nature of the problem and why, exactly, you think your grade is incorrect. At this point, I will re-grade the portion of the assignment that is in question. The revised grade assigned by me will be final. Keep in mind that your grade could go up, but it could also go down.</w:t>
      </w:r>
      <w:r>
        <w:rPr>
          <w:rFonts w:ascii="Comic Sans MS" w:hAnsi="Comic Sans MS"/>
        </w:rPr>
        <w:t xml:space="preserve"> </w:t>
      </w:r>
      <w:r w:rsidRPr="005A723C">
        <w:rPr>
          <w:rFonts w:ascii="Comic Sans MS" w:hAnsi="Comic Sans MS"/>
          <w:b/>
        </w:rPr>
        <w:t xml:space="preserve">I also expect that all questions regarding grades will be </w:t>
      </w:r>
      <w:r>
        <w:rPr>
          <w:rFonts w:ascii="Comic Sans MS" w:hAnsi="Comic Sans MS"/>
          <w:b/>
        </w:rPr>
        <w:t xml:space="preserve">professional and </w:t>
      </w:r>
      <w:r w:rsidRPr="005A723C">
        <w:rPr>
          <w:rFonts w:ascii="Comic Sans MS" w:hAnsi="Comic Sans MS"/>
          <w:b/>
        </w:rPr>
        <w:t xml:space="preserve">phrased respectfully. </w:t>
      </w:r>
      <w:r w:rsidRPr="005A723C">
        <w:rPr>
          <w:rFonts w:ascii="Comic Sans MS" w:hAnsi="Comic Sans MS"/>
          <w:b/>
        </w:rPr>
        <w:lastRenderedPageBreak/>
        <w:t>If they are not, they will go unanswered.</w:t>
      </w:r>
    </w:p>
    <w:p w:rsidR="00DF2ED6" w:rsidRPr="009B12BA" w:rsidRDefault="00DF2ED6" w:rsidP="00DF2ED6">
      <w:pPr>
        <w:widowControl w:val="0"/>
        <w:ind w:left="360" w:firstLine="360"/>
      </w:pPr>
    </w:p>
    <w:p w:rsidR="00DF2ED6" w:rsidRDefault="00DF2ED6" w:rsidP="00DF2ED6">
      <w:pPr>
        <w:ind w:left="360" w:firstLine="360"/>
        <w:rPr>
          <w:szCs w:val="24"/>
        </w:rPr>
      </w:pPr>
    </w:p>
    <w:p w:rsidR="00DF2ED6" w:rsidRPr="009B12BA" w:rsidRDefault="00DF2ED6" w:rsidP="00DF2ED6">
      <w:pPr>
        <w:widowControl w:val="0"/>
        <w:ind w:left="360"/>
        <w:rPr>
          <w:rFonts w:ascii="Comic Sans MS" w:hAnsi="Comic Sans MS"/>
          <w:b/>
          <w:u w:val="single"/>
        </w:rPr>
      </w:pPr>
      <w:r>
        <w:rPr>
          <w:rFonts w:ascii="Comic Sans MS" w:hAnsi="Comic Sans MS"/>
          <w:b/>
        </w:rPr>
        <w:t xml:space="preserve">C. </w:t>
      </w:r>
      <w:r w:rsidRPr="009B12BA">
        <w:rPr>
          <w:rFonts w:ascii="Comic Sans MS" w:hAnsi="Comic Sans MS"/>
          <w:b/>
          <w:u w:val="single"/>
        </w:rPr>
        <w:t>Sources of assistance:</w:t>
      </w:r>
    </w:p>
    <w:p w:rsidR="00DF2ED6" w:rsidRPr="003E316D" w:rsidRDefault="00DF2ED6" w:rsidP="00DF2ED6">
      <w:pPr>
        <w:widowControl w:val="0"/>
        <w:ind w:left="360"/>
        <w:rPr>
          <w:rFonts w:ascii="Comic Sans MS" w:hAnsi="Comic Sans MS"/>
        </w:rPr>
      </w:pPr>
      <w:r w:rsidRPr="003E316D">
        <w:rPr>
          <w:rFonts w:ascii="Comic Sans MS" w:hAnsi="Comic Sans MS"/>
        </w:rPr>
        <w:t>The University of Connecticut offers several resources to the student in need. Here are some useful phone numbers:</w:t>
      </w:r>
    </w:p>
    <w:p w:rsidR="00DF2ED6" w:rsidRPr="003E316D" w:rsidRDefault="00DF2ED6" w:rsidP="00DF2ED6">
      <w:pPr>
        <w:widowControl w:val="0"/>
        <w:ind w:left="360"/>
        <w:rPr>
          <w:rFonts w:ascii="Comic Sans MS" w:hAnsi="Comic Sans MS"/>
        </w:rPr>
      </w:pPr>
      <w:r w:rsidRPr="003E316D">
        <w:rPr>
          <w:rFonts w:ascii="Comic Sans MS" w:hAnsi="Comic Sans MS"/>
        </w:rPr>
        <w:t>•</w:t>
      </w:r>
      <w:r w:rsidRPr="003E316D">
        <w:rPr>
          <w:rFonts w:ascii="Comic Sans MS" w:hAnsi="Comic Sans MS"/>
        </w:rPr>
        <w:tab/>
      </w:r>
      <w:r w:rsidRPr="00AA0512">
        <w:rPr>
          <w:rFonts w:ascii="Comic Sans MS" w:hAnsi="Comic Sans MS"/>
          <w:i/>
        </w:rPr>
        <w:t>Counseling and Mental Health Services</w:t>
      </w:r>
      <w:r w:rsidRPr="003E316D">
        <w:rPr>
          <w:rFonts w:ascii="Comic Sans MS" w:hAnsi="Comic Sans MS"/>
        </w:rPr>
        <w:t>: 486-4705 (after hours: 486-3427) www.cmhs.uconn.edu</w:t>
      </w:r>
    </w:p>
    <w:p w:rsidR="00DF2ED6" w:rsidRPr="003E316D" w:rsidRDefault="00DF2ED6" w:rsidP="00DF2ED6">
      <w:pPr>
        <w:widowControl w:val="0"/>
        <w:ind w:left="360"/>
        <w:rPr>
          <w:rFonts w:ascii="Comic Sans MS" w:hAnsi="Comic Sans MS"/>
        </w:rPr>
      </w:pPr>
      <w:r w:rsidRPr="003E316D">
        <w:rPr>
          <w:rFonts w:ascii="Comic Sans MS" w:hAnsi="Comic Sans MS"/>
        </w:rPr>
        <w:t>•</w:t>
      </w:r>
      <w:r w:rsidRPr="003E316D">
        <w:rPr>
          <w:rFonts w:ascii="Comic Sans MS" w:hAnsi="Comic Sans MS"/>
        </w:rPr>
        <w:tab/>
      </w:r>
      <w:r w:rsidRPr="00AA0512">
        <w:rPr>
          <w:rFonts w:ascii="Comic Sans MS" w:hAnsi="Comic Sans MS"/>
          <w:i/>
        </w:rPr>
        <w:t>Career Services</w:t>
      </w:r>
      <w:r w:rsidRPr="003E316D">
        <w:rPr>
          <w:rFonts w:ascii="Comic Sans MS" w:hAnsi="Comic Sans MS"/>
        </w:rPr>
        <w:t>: 486-3013 www.career.uconn.edu</w:t>
      </w:r>
    </w:p>
    <w:p w:rsidR="00DF2ED6" w:rsidRPr="003E316D" w:rsidRDefault="00DF2ED6" w:rsidP="00DF2ED6">
      <w:pPr>
        <w:widowControl w:val="0"/>
        <w:ind w:left="360"/>
        <w:rPr>
          <w:rFonts w:ascii="Comic Sans MS" w:hAnsi="Comic Sans MS"/>
        </w:rPr>
      </w:pPr>
      <w:r w:rsidRPr="003E316D">
        <w:rPr>
          <w:rFonts w:ascii="Comic Sans MS" w:hAnsi="Comic Sans MS"/>
        </w:rPr>
        <w:t>•</w:t>
      </w:r>
      <w:r w:rsidRPr="003E316D">
        <w:rPr>
          <w:rFonts w:ascii="Comic Sans MS" w:hAnsi="Comic Sans MS"/>
        </w:rPr>
        <w:tab/>
      </w:r>
      <w:r w:rsidRPr="00AA0512">
        <w:rPr>
          <w:rFonts w:ascii="Comic Sans MS" w:hAnsi="Comic Sans MS"/>
          <w:i/>
        </w:rPr>
        <w:t>Alcohol and Other Drug Services</w:t>
      </w:r>
      <w:r w:rsidRPr="003E316D">
        <w:rPr>
          <w:rFonts w:ascii="Comic Sans MS" w:hAnsi="Comic Sans MS"/>
        </w:rPr>
        <w:t>: 486-9431 www.aod.uconn.edu</w:t>
      </w:r>
    </w:p>
    <w:p w:rsidR="00DF2ED6" w:rsidRDefault="00DF2ED6" w:rsidP="00DF2ED6">
      <w:pPr>
        <w:widowControl w:val="0"/>
        <w:ind w:left="360"/>
        <w:rPr>
          <w:rStyle w:val="Hyperlink"/>
          <w:rFonts w:ascii="Comic Sans MS" w:hAnsi="Comic Sans MS"/>
        </w:rPr>
      </w:pPr>
      <w:r w:rsidRPr="003E316D">
        <w:rPr>
          <w:rFonts w:ascii="Comic Sans MS" w:hAnsi="Comic Sans MS"/>
        </w:rPr>
        <w:t>•</w:t>
      </w:r>
      <w:r w:rsidRPr="003E316D">
        <w:rPr>
          <w:rFonts w:ascii="Comic Sans MS" w:hAnsi="Comic Sans MS"/>
        </w:rPr>
        <w:tab/>
      </w:r>
      <w:r w:rsidRPr="00AA0512">
        <w:rPr>
          <w:rFonts w:ascii="Comic Sans MS" w:hAnsi="Comic Sans MS"/>
          <w:i/>
        </w:rPr>
        <w:t>Dean of Students Office</w:t>
      </w:r>
      <w:r w:rsidRPr="003E316D">
        <w:rPr>
          <w:rFonts w:ascii="Comic Sans MS" w:hAnsi="Comic Sans MS"/>
        </w:rPr>
        <w:t xml:space="preserve">: 486-3426 </w:t>
      </w:r>
      <w:hyperlink r:id="rId88" w:history="1">
        <w:r w:rsidRPr="003E316D">
          <w:rPr>
            <w:rStyle w:val="Hyperlink"/>
            <w:rFonts w:ascii="Comic Sans MS" w:hAnsi="Comic Sans MS"/>
          </w:rPr>
          <w:t>www.dos.uconn.edu</w:t>
        </w:r>
      </w:hyperlink>
    </w:p>
    <w:p w:rsidR="00DF2ED6" w:rsidRPr="00AA0512" w:rsidRDefault="00DF2ED6" w:rsidP="00DF2ED6">
      <w:pPr>
        <w:pStyle w:val="ListParagraph"/>
        <w:widowControl w:val="0"/>
        <w:numPr>
          <w:ilvl w:val="0"/>
          <w:numId w:val="25"/>
        </w:numPr>
        <w:contextualSpacing/>
        <w:rPr>
          <w:rFonts w:ascii="Comic Sans MS" w:hAnsi="Comic Sans MS"/>
          <w:bCs/>
          <w:i/>
          <w:sz w:val="22"/>
          <w:szCs w:val="22"/>
        </w:rPr>
      </w:pPr>
      <w:r w:rsidRPr="00AA0512">
        <w:rPr>
          <w:rFonts w:ascii="Comic Sans MS" w:hAnsi="Comic Sans MS"/>
          <w:bCs/>
          <w:i/>
          <w:sz w:val="22"/>
          <w:szCs w:val="22"/>
        </w:rPr>
        <w:t>University Writing Center</w:t>
      </w:r>
    </w:p>
    <w:p w:rsidR="00DF2ED6" w:rsidRPr="00CD27BB" w:rsidRDefault="00DF2ED6" w:rsidP="00DF2ED6">
      <w:pPr>
        <w:widowControl w:val="0"/>
        <w:ind w:left="720"/>
        <w:rPr>
          <w:rFonts w:ascii="Comic Sans MS" w:hAnsi="Comic Sans MS"/>
        </w:rPr>
      </w:pPr>
      <w:r w:rsidRPr="00CD27BB">
        <w:rPr>
          <w:rFonts w:ascii="Comic Sans MS" w:hAnsi="Comic Sans MS"/>
        </w:rPr>
        <w:t xml:space="preserve">All UConn students </w:t>
      </w:r>
      <w:proofErr w:type="gramStart"/>
      <w:r w:rsidRPr="00CD27BB">
        <w:rPr>
          <w:rFonts w:ascii="Comic Sans MS" w:hAnsi="Comic Sans MS"/>
        </w:rPr>
        <w:t>are invited</w:t>
      </w:r>
      <w:proofErr w:type="gramEnd"/>
      <w:r w:rsidRPr="00CD27BB">
        <w:rPr>
          <w:rFonts w:ascii="Comic Sans MS" w:hAnsi="Comic Sans MS"/>
        </w:rPr>
        <w:t xml:space="preserve">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(or notes if you are not yet at the draft stage), and ideas about what you want out of a session. Tutorials run 45 minutes and are free. You can drop in or make an appointment. For hours, locations, and more information, please go to </w:t>
      </w:r>
      <w:hyperlink r:id="rId89" w:history="1">
        <w:r w:rsidRPr="00CD27BB">
          <w:rPr>
            <w:rStyle w:val="Hyperlink"/>
            <w:rFonts w:ascii="Comic Sans MS" w:hAnsi="Comic Sans MS"/>
          </w:rPr>
          <w:t>writingcenter.uconn.edu</w:t>
        </w:r>
      </w:hyperlink>
      <w:r w:rsidRPr="00CD27BB">
        <w:rPr>
          <w:rFonts w:ascii="Comic Sans MS" w:hAnsi="Comic Sans MS"/>
        </w:rPr>
        <w:t>.</w:t>
      </w:r>
    </w:p>
    <w:p w:rsidR="00DF2ED6" w:rsidRPr="003E316D" w:rsidRDefault="00DF2ED6" w:rsidP="00DF2ED6">
      <w:pPr>
        <w:widowControl w:val="0"/>
        <w:ind w:left="360"/>
        <w:rPr>
          <w:rFonts w:ascii="Comic Sans MS" w:hAnsi="Comic Sans MS"/>
        </w:rPr>
      </w:pPr>
    </w:p>
    <w:p w:rsidR="00DF2ED6" w:rsidRDefault="00DF2ED6" w:rsidP="00DF2ED6">
      <w:pPr>
        <w:widowControl w:val="0"/>
        <w:ind w:left="360"/>
        <w:rPr>
          <w:rFonts w:ascii="Comic Sans MS" w:hAnsi="Comic Sans MS"/>
          <w:b/>
        </w:rPr>
      </w:pPr>
    </w:p>
    <w:p w:rsidR="00DF2ED6" w:rsidRPr="00F762AC" w:rsidRDefault="00DF2ED6" w:rsidP="00DF2ED6">
      <w:pPr>
        <w:widowControl w:val="0"/>
        <w:ind w:left="360"/>
        <w:rPr>
          <w:rFonts w:ascii="Comic Sans MS" w:hAnsi="Comic Sans MS"/>
          <w:lang w:bidi="en-US"/>
        </w:rPr>
      </w:pPr>
      <w:r>
        <w:rPr>
          <w:rFonts w:ascii="Comic Sans MS" w:hAnsi="Comic Sans MS"/>
          <w:b/>
          <w:lang w:bidi="en-US"/>
        </w:rPr>
        <w:t xml:space="preserve">D. </w:t>
      </w:r>
      <w:r w:rsidRPr="00F762AC">
        <w:rPr>
          <w:rFonts w:ascii="Comic Sans MS" w:hAnsi="Comic Sans MS"/>
          <w:b/>
          <w:u w:val="single"/>
          <w:lang w:bidi="en-US"/>
        </w:rPr>
        <w:t>Students with Disabilities</w:t>
      </w:r>
      <w:r w:rsidRPr="00F762AC">
        <w:rPr>
          <w:rFonts w:ascii="Comic Sans MS" w:hAnsi="Comic Sans MS"/>
          <w:b/>
          <w:lang w:bidi="en-US"/>
        </w:rPr>
        <w:t xml:space="preserve">:  </w:t>
      </w:r>
      <w:r w:rsidRPr="00F762AC">
        <w:rPr>
          <w:rFonts w:ascii="Comic Sans MS" w:hAnsi="Comic Sans MS"/>
          <w:lang w:bidi="en-US"/>
        </w:rPr>
        <w:t xml:space="preserve">The Center for Students with Disabilities (CSD) at UConn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w:t>
      </w:r>
      <w:proofErr w:type="gramStart"/>
      <w:r w:rsidRPr="00F762AC">
        <w:rPr>
          <w:rFonts w:ascii="Comic Sans MS" w:hAnsi="Comic Sans MS"/>
          <w:lang w:bidi="en-US"/>
        </w:rPr>
        <w:t>can be reached</w:t>
      </w:r>
      <w:proofErr w:type="gramEnd"/>
      <w:r w:rsidRPr="00F762AC">
        <w:rPr>
          <w:rFonts w:ascii="Comic Sans MS" w:hAnsi="Comic Sans MS"/>
          <w:lang w:bidi="en-US"/>
        </w:rPr>
        <w:t xml:space="preserve"> at (860) 486-2020 or at csd@uconn.edu.  Detailed information regarding the accommodations </w:t>
      </w:r>
      <w:r w:rsidRPr="00F762AC">
        <w:rPr>
          <w:rFonts w:ascii="Comic Sans MS" w:hAnsi="Comic Sans MS"/>
          <w:lang w:bidi="en-US"/>
        </w:rPr>
        <w:lastRenderedPageBreak/>
        <w:t xml:space="preserve">process is also available on their website at </w:t>
      </w:r>
      <w:hyperlink r:id="rId90" w:history="1">
        <w:r w:rsidRPr="00F762AC">
          <w:rPr>
            <w:rStyle w:val="Hyperlink"/>
            <w:rFonts w:ascii="Comic Sans MS" w:hAnsi="Comic Sans MS"/>
            <w:lang w:bidi="en-US"/>
          </w:rPr>
          <w:t>www.csd.uconn.edu</w:t>
        </w:r>
      </w:hyperlink>
      <w:r w:rsidRPr="00F762AC">
        <w:rPr>
          <w:rFonts w:ascii="Comic Sans MS" w:hAnsi="Comic Sans MS"/>
          <w:lang w:bidi="en-US"/>
        </w:rPr>
        <w:t>.</w:t>
      </w:r>
    </w:p>
    <w:p w:rsidR="00DF2ED6" w:rsidRPr="00F762AC" w:rsidRDefault="00DF2ED6" w:rsidP="00DF2ED6">
      <w:pPr>
        <w:widowControl w:val="0"/>
        <w:ind w:left="360"/>
        <w:rPr>
          <w:rFonts w:ascii="Comic Sans MS" w:hAnsi="Comic Sans MS"/>
          <w:lang w:bidi="en-US"/>
        </w:rPr>
      </w:pPr>
    </w:p>
    <w:p w:rsidR="00DF2ED6" w:rsidRPr="00F762AC" w:rsidRDefault="00DF2ED6" w:rsidP="00DF2ED6">
      <w:pPr>
        <w:widowControl w:val="0"/>
        <w:ind w:left="360"/>
        <w:rPr>
          <w:rFonts w:ascii="Comic Sans MS" w:hAnsi="Comic Sans MS"/>
          <w:lang w:bidi="en-US"/>
        </w:rPr>
      </w:pPr>
      <w:r w:rsidRPr="00F762AC">
        <w:rPr>
          <w:rFonts w:ascii="Comic Sans MS" w:hAnsi="Comic Sans MS"/>
          <w:lang w:bidi="en-US"/>
        </w:rPr>
        <w:t xml:space="preserve">In addition, please contact me as early as possible during the semester.  </w:t>
      </w:r>
      <w:proofErr w:type="gramStart"/>
      <w:r w:rsidRPr="00F762AC">
        <w:rPr>
          <w:rFonts w:ascii="Comic Sans MS" w:hAnsi="Comic Sans MS"/>
          <w:lang w:bidi="en-US"/>
        </w:rPr>
        <w:t>Also</w:t>
      </w:r>
      <w:proofErr w:type="gramEnd"/>
      <w:r w:rsidRPr="00F762AC">
        <w:rPr>
          <w:rFonts w:ascii="Comic Sans MS" w:hAnsi="Comic Sans MS"/>
          <w:lang w:bidi="en-US"/>
        </w:rPr>
        <w:t xml:space="preserve"> please contact the Center for Students with Disabilities.</w:t>
      </w:r>
    </w:p>
    <w:p w:rsidR="00DF2ED6" w:rsidRDefault="00DF2ED6" w:rsidP="00DF2ED6">
      <w:pPr>
        <w:widowControl w:val="0"/>
        <w:ind w:left="360"/>
        <w:rPr>
          <w:rFonts w:ascii="Comic Sans MS" w:hAnsi="Comic Sans MS"/>
          <w:b/>
        </w:rPr>
      </w:pPr>
    </w:p>
    <w:p w:rsidR="00DF2ED6" w:rsidRPr="00DC05D8" w:rsidRDefault="00DF2ED6" w:rsidP="00DF2ED6">
      <w:pPr>
        <w:widowControl w:val="0"/>
        <w:ind w:left="360"/>
        <w:rPr>
          <w:rFonts w:ascii="Comic Sans MS" w:hAnsi="Comic Sans MS"/>
          <w:b/>
        </w:rPr>
      </w:pPr>
    </w:p>
    <w:p w:rsidR="00DF2ED6" w:rsidRPr="009B12BA" w:rsidRDefault="00DF2ED6" w:rsidP="00DF2ED6">
      <w:pPr>
        <w:widowControl w:val="0"/>
        <w:ind w:left="360"/>
        <w:rPr>
          <w:rFonts w:ascii="Comic Sans MS" w:hAnsi="Comic Sans MS"/>
          <w:b/>
          <w:u w:val="single"/>
        </w:rPr>
      </w:pPr>
      <w:r>
        <w:rPr>
          <w:rFonts w:ascii="Comic Sans MS" w:hAnsi="Comic Sans MS"/>
          <w:b/>
        </w:rPr>
        <w:t xml:space="preserve">E. </w:t>
      </w:r>
      <w:r w:rsidRPr="009B12BA">
        <w:rPr>
          <w:rFonts w:ascii="Comic Sans MS" w:hAnsi="Comic Sans MS"/>
          <w:b/>
          <w:u w:val="single"/>
        </w:rPr>
        <w:t>Religious holidays:</w:t>
      </w:r>
    </w:p>
    <w:p w:rsidR="00DF2ED6" w:rsidRDefault="00DF2ED6" w:rsidP="00DF2ED6">
      <w:pPr>
        <w:widowControl w:val="0"/>
        <w:ind w:left="360"/>
        <w:rPr>
          <w:rFonts w:ascii="Comic Sans MS" w:hAnsi="Comic Sans MS"/>
        </w:rPr>
      </w:pPr>
      <w:r w:rsidRPr="003E316D">
        <w:rPr>
          <w:rFonts w:ascii="Comic Sans MS" w:hAnsi="Comic Sans MS"/>
        </w:rPr>
        <w:t>The following is the University’s official policy for missing work due to religious holidays: “Students anticipating such a conflict should inform their instructor in writing within the first three weeks of the semester, and prior to the anticipated absence, and should take the initiative to work out with the instructor a schedule for making up missed work.”</w:t>
      </w:r>
    </w:p>
    <w:p w:rsidR="00DF2ED6" w:rsidRDefault="00DF2ED6" w:rsidP="00DF2ED6">
      <w:pPr>
        <w:widowControl w:val="0"/>
        <w:ind w:left="360"/>
        <w:rPr>
          <w:rFonts w:ascii="Comic Sans MS" w:hAnsi="Comic Sans MS"/>
        </w:rPr>
      </w:pPr>
    </w:p>
    <w:p w:rsidR="00DF2ED6" w:rsidRPr="00F460EE" w:rsidRDefault="00DF2ED6" w:rsidP="00DF2ED6">
      <w:pPr>
        <w:widowControl w:val="0"/>
        <w:ind w:left="360"/>
        <w:rPr>
          <w:rFonts w:ascii="Comic Sans MS" w:hAnsi="Comic Sans MS"/>
        </w:rPr>
      </w:pPr>
      <w:r>
        <w:rPr>
          <w:rFonts w:ascii="Comic Sans MS" w:hAnsi="Comic Sans MS"/>
          <w:b/>
        </w:rPr>
        <w:t>F</w:t>
      </w:r>
      <w:r w:rsidRPr="00F460EE">
        <w:rPr>
          <w:rFonts w:ascii="Comic Sans MS" w:hAnsi="Comic Sans MS"/>
          <w:b/>
        </w:rPr>
        <w:t xml:space="preserve">. Email/Telephone Policy: </w:t>
      </w:r>
      <w:r>
        <w:rPr>
          <w:rFonts w:ascii="Comic Sans MS" w:hAnsi="Comic Sans MS"/>
        </w:rPr>
        <w:t xml:space="preserve">Your concerns are very important to me. However, please be understanding of the fact that I also teach one other course, supervise many dissertating PhD students, have research commitments, other responsibilities to UConn and personal commitments. </w:t>
      </w:r>
      <w:proofErr w:type="gramStart"/>
      <w:r>
        <w:rPr>
          <w:rFonts w:ascii="Comic Sans MS" w:hAnsi="Comic Sans MS"/>
        </w:rPr>
        <w:t>Generally speaking I</w:t>
      </w:r>
      <w:proofErr w:type="gramEnd"/>
      <w:r>
        <w:rPr>
          <w:rFonts w:ascii="Comic Sans MS" w:hAnsi="Comic Sans MS"/>
        </w:rPr>
        <w:t xml:space="preserve"> will try to respond to your emails or voicemails within 48 hours during the week. This may be longer over weekends or during holidays.  I will try to respond to true emergencies as quickly as I am able. The same holds true for the TA as well. </w:t>
      </w:r>
    </w:p>
    <w:p w:rsidR="00DF2ED6" w:rsidRDefault="00DF2ED6" w:rsidP="00DF2ED6">
      <w:pPr>
        <w:ind w:left="360"/>
        <w:rPr>
          <w:rFonts w:ascii="Comic Sans MS" w:hAnsi="Comic Sans MS"/>
          <w:b/>
          <w:u w:val="single"/>
        </w:rPr>
      </w:pPr>
    </w:p>
    <w:p w:rsidR="00DF2ED6" w:rsidRDefault="00DF2ED6" w:rsidP="00DF2ED6">
      <w:pPr>
        <w:ind w:left="360"/>
        <w:rPr>
          <w:rFonts w:ascii="Comic Sans MS" w:hAnsi="Comic Sans MS"/>
          <w:b/>
          <w:u w:val="single"/>
        </w:rPr>
      </w:pPr>
      <w:r>
        <w:rPr>
          <w:rFonts w:ascii="Comic Sans MS" w:hAnsi="Comic Sans MS"/>
          <w:b/>
        </w:rPr>
        <w:t xml:space="preserve">G. </w:t>
      </w:r>
      <w:r>
        <w:rPr>
          <w:rFonts w:ascii="Comic Sans MS" w:hAnsi="Comic Sans MS"/>
          <w:b/>
          <w:u w:val="single"/>
        </w:rPr>
        <w:t>Misc.</w:t>
      </w:r>
    </w:p>
    <w:p w:rsidR="00DF2ED6" w:rsidRPr="003E316D" w:rsidRDefault="00DF2ED6" w:rsidP="00DF2ED6">
      <w:pPr>
        <w:ind w:left="360"/>
        <w:rPr>
          <w:rFonts w:ascii="Comic Sans MS" w:hAnsi="Comic Sans MS"/>
          <w:b/>
          <w:u w:val="single"/>
        </w:rPr>
      </w:pPr>
      <w:proofErr w:type="gramStart"/>
      <w:r w:rsidRPr="003E316D">
        <w:rPr>
          <w:rStyle w:val="apple-style-span"/>
          <w:rFonts w:ascii="Comic Sans MS" w:hAnsi="Comic Sans MS"/>
          <w:color w:val="000000"/>
        </w:rPr>
        <w:t>My lectures, notes, handouts, and displays are protected by state common law and federal copyright law</w:t>
      </w:r>
      <w:proofErr w:type="gramEnd"/>
      <w:r w:rsidRPr="003E316D">
        <w:rPr>
          <w:rStyle w:val="apple-style-span"/>
          <w:rFonts w:ascii="Comic Sans MS" w:hAnsi="Comic Sans MS"/>
          <w:color w:val="000000"/>
        </w:rPr>
        <w:t xml:space="preserve">. They are my own original expression and </w:t>
      </w:r>
      <w:proofErr w:type="gramStart"/>
      <w:r w:rsidRPr="003E316D">
        <w:rPr>
          <w:rStyle w:val="apple-style-span"/>
          <w:rFonts w:ascii="Comic Sans MS" w:hAnsi="Comic Sans MS"/>
          <w:color w:val="000000"/>
        </w:rPr>
        <w:t>I’ve</w:t>
      </w:r>
      <w:proofErr w:type="gramEnd"/>
      <w:r w:rsidRPr="003E316D">
        <w:rPr>
          <w:rStyle w:val="apple-style-span"/>
          <w:rFonts w:ascii="Comic Sans MS" w:hAnsi="Comic Sans MS"/>
          <w:color w:val="000000"/>
        </w:rPr>
        <w:t xml:space="preserve"> recorded them prior or during my lecture in order to ensure that I obtain copyright protection. Students are authorized to take notes; however, this authorization extends only to making one set of notes for your own personal use (or to share with a classmate who is concurrently enrolled in the course) and for NO other use. </w:t>
      </w:r>
    </w:p>
    <w:p w:rsidR="00DF2ED6" w:rsidRPr="003E316D" w:rsidRDefault="00DF2ED6" w:rsidP="00DF2ED6">
      <w:pPr>
        <w:ind w:left="360"/>
        <w:rPr>
          <w:rFonts w:ascii="Comic Sans MS" w:hAnsi="Comic Sans MS"/>
          <w:b/>
          <w:u w:val="single"/>
        </w:rPr>
      </w:pPr>
    </w:p>
    <w:p w:rsidR="00DF2ED6" w:rsidRPr="003E316D" w:rsidRDefault="00DF2ED6" w:rsidP="00DF2ED6">
      <w:pPr>
        <w:ind w:left="360"/>
        <w:rPr>
          <w:rFonts w:ascii="Comic Sans MS" w:hAnsi="Comic Sans MS"/>
          <w:b/>
          <w:u w:val="single"/>
        </w:rPr>
      </w:pPr>
      <w:r w:rsidRPr="003E316D">
        <w:rPr>
          <w:rStyle w:val="apple-style-span"/>
          <w:rFonts w:ascii="Comic Sans MS" w:hAnsi="Comic Sans MS"/>
          <w:color w:val="000000"/>
        </w:rPr>
        <w:t xml:space="preserve">You may not share copies of notes, slides, study guides, or other course material, or make commercial use of them without prior permission from me. This includes (but is </w:t>
      </w:r>
      <w:r w:rsidRPr="003E316D">
        <w:rPr>
          <w:rStyle w:val="apple-style-span"/>
          <w:rFonts w:ascii="Comic Sans MS" w:hAnsi="Comic Sans MS"/>
          <w:color w:val="000000"/>
        </w:rPr>
        <w:lastRenderedPageBreak/>
        <w:t>not limited to) posting notes and study guides online or selling them through online note-sharing websites such as notehall.com.</w:t>
      </w:r>
    </w:p>
    <w:p w:rsidR="00DF2ED6" w:rsidRPr="003E316D" w:rsidRDefault="00DF2ED6" w:rsidP="00DF2ED6">
      <w:pPr>
        <w:rPr>
          <w:rFonts w:ascii="Comic Sans MS" w:hAnsi="Comic Sans MS"/>
        </w:rPr>
      </w:pPr>
    </w:p>
    <w:p w:rsidR="00DF2ED6" w:rsidRDefault="00DF2ED6" w:rsidP="00DF2ED6">
      <w:pPr>
        <w:ind w:left="360"/>
        <w:jc w:val="center"/>
        <w:rPr>
          <w:rStyle w:val="apple-style-span"/>
          <w:rFonts w:ascii="Comic Sans MS" w:hAnsi="Comic Sans MS"/>
          <w:color w:val="000000"/>
        </w:rPr>
      </w:pPr>
      <w:r w:rsidRPr="003E316D">
        <w:rPr>
          <w:rStyle w:val="apple-style-span"/>
          <w:rFonts w:ascii="Comic Sans MS" w:hAnsi="Comic Sans MS"/>
          <w:color w:val="000000"/>
        </w:rPr>
        <w:t>If you have any concerns about the course, please let me know AS SOON as ANY issues arise. DO NOT WAIT UNTIL THE END OF THE SEMESTER.</w:t>
      </w:r>
    </w:p>
    <w:p w:rsidR="00DF2ED6" w:rsidRPr="004E75B7" w:rsidRDefault="00DF2ED6" w:rsidP="00DF2ED6">
      <w:pPr>
        <w:ind w:left="360"/>
        <w:jc w:val="center"/>
        <w:rPr>
          <w:rFonts w:ascii="Comic Sans MS" w:hAnsi="Comic Sans MS"/>
        </w:rPr>
      </w:pPr>
    </w:p>
    <w:p w:rsidR="00DF2ED6" w:rsidRPr="004E75B7" w:rsidRDefault="00DF2ED6" w:rsidP="00DF2ED6">
      <w:pPr>
        <w:widowControl w:val="0"/>
        <w:rPr>
          <w:rFonts w:ascii="Comic Sans MS" w:hAnsi="Comic Sans MS"/>
          <w:b/>
          <w:u w:val="single"/>
        </w:rPr>
      </w:pPr>
      <w:r w:rsidRPr="004E75B7">
        <w:rPr>
          <w:rFonts w:ascii="Comic Sans MS" w:hAnsi="Comic Sans MS"/>
          <w:b/>
          <w:u w:val="single"/>
        </w:rPr>
        <w:t>Lecture Topics and Assigned Readings</w:t>
      </w:r>
    </w:p>
    <w:p w:rsidR="00DF2ED6" w:rsidRDefault="00DF2ED6" w:rsidP="00DF2ED6">
      <w:pPr>
        <w:widowControl w:val="0"/>
        <w:rPr>
          <w:rFonts w:ascii="Comic Sans MS" w:hAnsi="Comic Sans MS"/>
          <w:b/>
          <w:u w:val="single"/>
        </w:rPr>
      </w:pPr>
    </w:p>
    <w:p w:rsidR="00DF2ED6" w:rsidRPr="004E75B7" w:rsidRDefault="00DF2ED6" w:rsidP="00DF2ED6">
      <w:pPr>
        <w:widowControl w:val="0"/>
        <w:rPr>
          <w:rFonts w:ascii="Comic Sans MS" w:hAnsi="Comic Sans MS"/>
          <w:b/>
          <w:u w:val="single"/>
        </w:rPr>
      </w:pPr>
      <w:r>
        <w:rPr>
          <w:rFonts w:ascii="Comic Sans MS" w:hAnsi="Comic Sans MS"/>
          <w:b/>
          <w:u w:val="single"/>
        </w:rPr>
        <w:t>MODULE 1</w:t>
      </w:r>
    </w:p>
    <w:p w:rsidR="00DF2ED6" w:rsidRPr="004E75B7" w:rsidRDefault="00DF2ED6" w:rsidP="00DF2ED6">
      <w:pPr>
        <w:widowControl w:val="0"/>
        <w:rPr>
          <w:rFonts w:ascii="Comic Sans MS" w:hAnsi="Comic Sans MS"/>
        </w:rPr>
      </w:pPr>
      <w:proofErr w:type="gramStart"/>
      <w:r w:rsidRPr="004E75B7">
        <w:rPr>
          <w:rFonts w:ascii="Comic Sans MS" w:hAnsi="Comic Sans MS"/>
        </w:rPr>
        <w:t>Tues  8</w:t>
      </w:r>
      <w:proofErr w:type="gramEnd"/>
      <w:r w:rsidRPr="004E75B7">
        <w:rPr>
          <w:rFonts w:ascii="Comic Sans MS" w:hAnsi="Comic Sans MS"/>
        </w:rPr>
        <w:t>/2</w:t>
      </w:r>
      <w:r>
        <w:rPr>
          <w:rFonts w:ascii="Comic Sans MS" w:hAnsi="Comic Sans MS"/>
        </w:rPr>
        <w:t>6</w:t>
      </w:r>
      <w:r w:rsidRPr="004E75B7">
        <w:rPr>
          <w:rFonts w:ascii="Comic Sans MS" w:hAnsi="Comic Sans MS"/>
        </w:rPr>
        <w:t>: Introduction to course, syllabus, and course policies.   Studying the media</w:t>
      </w:r>
    </w:p>
    <w:p w:rsidR="00DF2ED6" w:rsidRPr="004E75B7" w:rsidRDefault="00DF2ED6" w:rsidP="00DF2ED6">
      <w:pPr>
        <w:widowControl w:val="0"/>
        <w:rPr>
          <w:rFonts w:ascii="Comic Sans MS" w:hAnsi="Comic Sans MS"/>
        </w:rPr>
      </w:pPr>
      <w:r w:rsidRPr="004E75B7">
        <w:rPr>
          <w:rFonts w:ascii="Comic Sans MS" w:hAnsi="Comic Sans MS"/>
        </w:rPr>
        <w:tab/>
      </w:r>
    </w:p>
    <w:p w:rsidR="00DF2ED6" w:rsidRPr="004E75B7" w:rsidRDefault="00DF2ED6" w:rsidP="00DF2ED6">
      <w:pPr>
        <w:widowControl w:val="0"/>
        <w:rPr>
          <w:rFonts w:ascii="Comic Sans MS" w:hAnsi="Comic Sans MS"/>
        </w:rPr>
      </w:pPr>
      <w:proofErr w:type="spellStart"/>
      <w:proofErr w:type="gramStart"/>
      <w:r w:rsidRPr="004E75B7">
        <w:rPr>
          <w:rFonts w:ascii="Comic Sans MS" w:hAnsi="Comic Sans MS"/>
        </w:rPr>
        <w:t>Thur</w:t>
      </w:r>
      <w:proofErr w:type="spellEnd"/>
      <w:r w:rsidRPr="004E75B7">
        <w:rPr>
          <w:rFonts w:ascii="Comic Sans MS" w:hAnsi="Comic Sans MS"/>
        </w:rPr>
        <w:t xml:space="preserve">  8</w:t>
      </w:r>
      <w:proofErr w:type="gramEnd"/>
      <w:r w:rsidRPr="004E75B7">
        <w:rPr>
          <w:rFonts w:ascii="Comic Sans MS" w:hAnsi="Comic Sans MS"/>
        </w:rPr>
        <w:t>/</w:t>
      </w:r>
      <w:r>
        <w:rPr>
          <w:rFonts w:ascii="Comic Sans MS" w:hAnsi="Comic Sans MS"/>
        </w:rPr>
        <w:t>28</w:t>
      </w:r>
      <w:r w:rsidRPr="004E75B7">
        <w:rPr>
          <w:rFonts w:ascii="Comic Sans MS" w:hAnsi="Comic Sans MS"/>
        </w:rPr>
        <w:t xml:space="preserve">: Media theories </w:t>
      </w:r>
      <w:r>
        <w:rPr>
          <w:rFonts w:ascii="Comic Sans MS" w:hAnsi="Comic Sans MS"/>
        </w:rPr>
        <w:t xml:space="preserve">and media effects </w:t>
      </w:r>
      <w:r w:rsidRPr="004E75B7">
        <w:rPr>
          <w:rFonts w:ascii="Comic Sans MS" w:hAnsi="Comic Sans MS"/>
        </w:rPr>
        <w:t>reviewed</w:t>
      </w:r>
    </w:p>
    <w:p w:rsidR="00DF2ED6" w:rsidRPr="004E75B7" w:rsidRDefault="00DF2ED6" w:rsidP="00DF2ED6">
      <w:pPr>
        <w:widowControl w:val="0"/>
        <w:rPr>
          <w:rFonts w:ascii="Comic Sans MS" w:hAnsi="Comic Sans MS"/>
        </w:rPr>
      </w:pPr>
      <w:r w:rsidRPr="004E75B7">
        <w:rPr>
          <w:rFonts w:ascii="Comic Sans MS" w:hAnsi="Comic Sans MS"/>
        </w:rPr>
        <w:tab/>
        <w:t xml:space="preserve"> </w:t>
      </w:r>
      <w:proofErr w:type="gramStart"/>
      <w:r w:rsidRPr="004E75B7">
        <w:rPr>
          <w:rFonts w:ascii="Comic Sans MS" w:hAnsi="Comic Sans MS"/>
        </w:rPr>
        <w:t>READ:</w:t>
      </w:r>
      <w:proofErr w:type="gramEnd"/>
      <w:r w:rsidRPr="004E75B7">
        <w:rPr>
          <w:rFonts w:ascii="Comic Sans MS" w:hAnsi="Comic Sans MS"/>
        </w:rPr>
        <w:t xml:space="preserve"> E.M. </w:t>
      </w:r>
      <w:proofErr w:type="spellStart"/>
      <w:r w:rsidRPr="004E75B7">
        <w:rPr>
          <w:rFonts w:ascii="Comic Sans MS" w:hAnsi="Comic Sans MS"/>
        </w:rPr>
        <w:t>Perse</w:t>
      </w:r>
      <w:proofErr w:type="spellEnd"/>
      <w:r w:rsidRPr="004E75B7">
        <w:rPr>
          <w:rFonts w:ascii="Comic Sans MS" w:hAnsi="Comic Sans MS"/>
        </w:rPr>
        <w:t xml:space="preserve">.  Social Learning Theory.  PP. 190-195 </w:t>
      </w:r>
    </w:p>
    <w:p w:rsidR="00DF2ED6" w:rsidRPr="004E75B7" w:rsidRDefault="00DF2ED6" w:rsidP="00DF2ED6">
      <w:pPr>
        <w:widowControl w:val="0"/>
        <w:rPr>
          <w:rFonts w:ascii="Comic Sans MS" w:hAnsi="Comic Sans MS"/>
        </w:rPr>
      </w:pPr>
      <w:r w:rsidRPr="004E75B7">
        <w:rPr>
          <w:rFonts w:ascii="Comic Sans MS" w:hAnsi="Comic Sans MS"/>
        </w:rPr>
        <w:tab/>
        <w:t xml:space="preserve">         G. </w:t>
      </w:r>
      <w:proofErr w:type="spellStart"/>
      <w:r w:rsidRPr="004E75B7">
        <w:rPr>
          <w:rFonts w:ascii="Comic Sans MS" w:hAnsi="Comic Sans MS"/>
        </w:rPr>
        <w:t>Gerbner</w:t>
      </w:r>
      <w:proofErr w:type="spellEnd"/>
      <w:r w:rsidRPr="004E75B7">
        <w:rPr>
          <w:rFonts w:ascii="Comic Sans MS" w:hAnsi="Comic Sans MS"/>
        </w:rPr>
        <w:t xml:space="preserve"> et al., Growing up with television: Cultivation processes </w:t>
      </w:r>
    </w:p>
    <w:p w:rsidR="00DF2ED6" w:rsidRPr="004E75B7" w:rsidRDefault="00DF2ED6" w:rsidP="00DF2ED6">
      <w:pPr>
        <w:widowControl w:val="0"/>
        <w:rPr>
          <w:rFonts w:ascii="Comic Sans MS" w:hAnsi="Comic Sans MS"/>
        </w:rPr>
      </w:pPr>
      <w:r w:rsidRPr="004E75B7">
        <w:rPr>
          <w:rFonts w:ascii="Comic Sans MS" w:hAnsi="Comic Sans MS"/>
        </w:rPr>
        <w:tab/>
      </w:r>
      <w:r w:rsidRPr="004E75B7">
        <w:rPr>
          <w:rFonts w:ascii="Comic Sans MS" w:hAnsi="Comic Sans MS"/>
        </w:rPr>
        <w:tab/>
        <w:t xml:space="preserve">READ: </w:t>
      </w:r>
      <w:proofErr w:type="spellStart"/>
      <w:r w:rsidRPr="004E75B7">
        <w:rPr>
          <w:rFonts w:ascii="Comic Sans MS" w:hAnsi="Comic Sans MS"/>
        </w:rPr>
        <w:t>Roskos-Ewoldsen</w:t>
      </w:r>
      <w:proofErr w:type="spellEnd"/>
      <w:r w:rsidRPr="004E75B7">
        <w:rPr>
          <w:rFonts w:ascii="Comic Sans MS" w:hAnsi="Comic Sans MS"/>
        </w:rPr>
        <w:t xml:space="preserve"> et al., Media priming; </w:t>
      </w:r>
      <w:proofErr w:type="gramStart"/>
      <w:r w:rsidRPr="004E75B7">
        <w:rPr>
          <w:rFonts w:ascii="Comic Sans MS" w:hAnsi="Comic Sans MS"/>
        </w:rPr>
        <w:t>A</w:t>
      </w:r>
      <w:proofErr w:type="gramEnd"/>
      <w:r w:rsidRPr="004E75B7">
        <w:rPr>
          <w:rFonts w:ascii="Comic Sans MS" w:hAnsi="Comic Sans MS"/>
        </w:rPr>
        <w:t xml:space="preserve"> synthesis </w:t>
      </w:r>
    </w:p>
    <w:p w:rsidR="00DF2ED6" w:rsidRDefault="00DF2ED6" w:rsidP="00DF2ED6">
      <w:pPr>
        <w:widowControl w:val="0"/>
        <w:ind w:left="720" w:firstLine="720"/>
        <w:rPr>
          <w:rFonts w:ascii="Comic Sans MS" w:hAnsi="Comic Sans MS"/>
        </w:rPr>
      </w:pPr>
      <w:proofErr w:type="gramStart"/>
      <w:r w:rsidRPr="004E75B7">
        <w:rPr>
          <w:rFonts w:ascii="Comic Sans MS" w:hAnsi="Comic Sans MS"/>
        </w:rPr>
        <w:t>READ:</w:t>
      </w:r>
      <w:proofErr w:type="gramEnd"/>
      <w:r w:rsidRPr="004E75B7">
        <w:rPr>
          <w:rFonts w:ascii="Comic Sans MS" w:hAnsi="Comic Sans MS"/>
        </w:rPr>
        <w:t xml:space="preserve"> E.M. </w:t>
      </w:r>
      <w:proofErr w:type="spellStart"/>
      <w:r w:rsidRPr="004E75B7">
        <w:rPr>
          <w:rFonts w:ascii="Comic Sans MS" w:hAnsi="Comic Sans MS"/>
        </w:rPr>
        <w:t>Perse</w:t>
      </w:r>
      <w:proofErr w:type="spellEnd"/>
      <w:r w:rsidRPr="004E75B7">
        <w:rPr>
          <w:rFonts w:ascii="Comic Sans MS" w:hAnsi="Comic Sans MS"/>
        </w:rPr>
        <w:t>.  Models of media effects.</w:t>
      </w:r>
    </w:p>
    <w:p w:rsidR="00DF2ED6" w:rsidRPr="004E75B7" w:rsidRDefault="00DF2ED6" w:rsidP="00DF2ED6">
      <w:pPr>
        <w:widowControl w:val="0"/>
        <w:rPr>
          <w:rFonts w:ascii="Comic Sans MS" w:hAnsi="Comic Sans MS"/>
        </w:rPr>
      </w:pPr>
    </w:p>
    <w:p w:rsidR="00DF2ED6" w:rsidRDefault="00DF2ED6" w:rsidP="00DF2ED6">
      <w:pPr>
        <w:widowControl w:val="0"/>
        <w:rPr>
          <w:rFonts w:ascii="Comic Sans MS" w:hAnsi="Comic Sans MS"/>
          <w:b/>
          <w:u w:val="single"/>
        </w:rPr>
      </w:pPr>
      <w:r>
        <w:rPr>
          <w:rFonts w:ascii="Comic Sans MS" w:hAnsi="Comic Sans MS"/>
          <w:b/>
          <w:u w:val="single"/>
        </w:rPr>
        <w:t>MODULE 2</w:t>
      </w:r>
    </w:p>
    <w:p w:rsidR="00DF2ED6" w:rsidRDefault="00DF2ED6" w:rsidP="00DF2ED6">
      <w:pPr>
        <w:widowControl w:val="0"/>
        <w:rPr>
          <w:rFonts w:ascii="Comic Sans MS" w:hAnsi="Comic Sans MS"/>
          <w:b/>
          <w:u w:val="single"/>
        </w:rPr>
      </w:pPr>
    </w:p>
    <w:p w:rsidR="00DF2ED6" w:rsidRPr="004E75B7" w:rsidRDefault="00DF2ED6" w:rsidP="00DF2ED6">
      <w:pPr>
        <w:widowControl w:val="0"/>
        <w:rPr>
          <w:rFonts w:ascii="Comic Sans MS" w:hAnsi="Comic Sans MS"/>
        </w:rPr>
      </w:pPr>
      <w:r w:rsidRPr="004E75B7">
        <w:rPr>
          <w:rFonts w:ascii="Comic Sans MS" w:hAnsi="Comic Sans MS"/>
        </w:rPr>
        <w:t>Tues 9/</w:t>
      </w:r>
      <w:r>
        <w:rPr>
          <w:rFonts w:ascii="Comic Sans MS" w:hAnsi="Comic Sans MS"/>
        </w:rPr>
        <w:t>2</w:t>
      </w:r>
      <w:r w:rsidRPr="004E75B7">
        <w:rPr>
          <w:rFonts w:ascii="Comic Sans MS" w:hAnsi="Comic Sans MS"/>
        </w:rPr>
        <w:t xml:space="preserve">: Sexual content on television: </w:t>
      </w:r>
      <w:proofErr w:type="gramStart"/>
      <w:r w:rsidRPr="004E75B7">
        <w:rPr>
          <w:rFonts w:ascii="Comic Sans MS" w:hAnsi="Comic Sans MS"/>
        </w:rPr>
        <w:t>What’s</w:t>
      </w:r>
      <w:proofErr w:type="gramEnd"/>
      <w:r w:rsidRPr="004E75B7">
        <w:rPr>
          <w:rFonts w:ascii="Comic Sans MS" w:hAnsi="Comic Sans MS"/>
        </w:rPr>
        <w:t xml:space="preserve"> on and how much?</w:t>
      </w:r>
    </w:p>
    <w:p w:rsidR="00DF2ED6" w:rsidRDefault="00DF2ED6" w:rsidP="00DF2ED6">
      <w:pPr>
        <w:widowControl w:val="0"/>
        <w:rPr>
          <w:rFonts w:ascii="Comic Sans MS" w:hAnsi="Comic Sans MS"/>
        </w:rPr>
      </w:pPr>
      <w:r w:rsidRPr="004E75B7">
        <w:rPr>
          <w:rFonts w:ascii="Comic Sans MS" w:hAnsi="Comic Sans MS"/>
        </w:rPr>
        <w:tab/>
        <w:t xml:space="preserve"> </w:t>
      </w:r>
      <w:proofErr w:type="gramStart"/>
      <w:r w:rsidRPr="004E75B7">
        <w:rPr>
          <w:rFonts w:ascii="Comic Sans MS" w:hAnsi="Comic Sans MS"/>
        </w:rPr>
        <w:t>READ:</w:t>
      </w:r>
      <w:proofErr w:type="gramEnd"/>
      <w:r w:rsidRPr="004E75B7">
        <w:rPr>
          <w:rFonts w:ascii="Comic Sans MS" w:hAnsi="Comic Sans MS"/>
        </w:rPr>
        <w:t xml:space="preserve"> Kunkel et al.  Sex on TV 4</w:t>
      </w:r>
    </w:p>
    <w:p w:rsidR="00DF2ED6" w:rsidRPr="009058DC"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9/</w:t>
      </w:r>
      <w:r>
        <w:rPr>
          <w:rFonts w:ascii="Comic Sans MS" w:hAnsi="Comic Sans MS"/>
        </w:rPr>
        <w:t>4</w:t>
      </w:r>
      <w:r w:rsidRPr="004E75B7">
        <w:rPr>
          <w:rFonts w:ascii="Comic Sans MS" w:hAnsi="Comic Sans MS"/>
        </w:rPr>
        <w:t>: Sexual messages on TV and in other media:</w:t>
      </w:r>
    </w:p>
    <w:p w:rsidR="00DF2ED6" w:rsidRDefault="00DF2ED6" w:rsidP="00DF2ED6">
      <w:pPr>
        <w:widowControl w:val="0"/>
        <w:ind w:left="720"/>
        <w:rPr>
          <w:rFonts w:ascii="Comic Sans MS" w:hAnsi="Comic Sans MS"/>
        </w:rPr>
      </w:pPr>
      <w:r w:rsidRPr="004E75B7">
        <w:rPr>
          <w:rFonts w:ascii="Comic Sans MS" w:hAnsi="Comic Sans MS"/>
        </w:rPr>
        <w:t xml:space="preserve">READ: </w:t>
      </w:r>
      <w:proofErr w:type="spellStart"/>
      <w:r w:rsidRPr="004E75B7">
        <w:rPr>
          <w:rFonts w:ascii="Comic Sans MS" w:hAnsi="Comic Sans MS"/>
        </w:rPr>
        <w:t>Hust</w:t>
      </w:r>
      <w:proofErr w:type="spellEnd"/>
      <w:r w:rsidRPr="004E75B7">
        <w:rPr>
          <w:rFonts w:ascii="Comic Sans MS" w:hAnsi="Comic Sans MS"/>
        </w:rPr>
        <w:t xml:space="preserve">, Brown, &amp; </w:t>
      </w:r>
      <w:proofErr w:type="spellStart"/>
      <w:r w:rsidRPr="004E75B7">
        <w:rPr>
          <w:rFonts w:ascii="Comic Sans MS" w:hAnsi="Comic Sans MS"/>
        </w:rPr>
        <w:t>L’Engle</w:t>
      </w:r>
      <w:proofErr w:type="spellEnd"/>
      <w:r w:rsidRPr="004E75B7">
        <w:rPr>
          <w:rFonts w:ascii="Comic Sans MS" w:hAnsi="Comic Sans MS"/>
        </w:rPr>
        <w:t xml:space="preserve"> (2008) “Boys will be boys and girls better be prepared: An analysis of the rare sexual health messages in young adolescents’ media. </w:t>
      </w:r>
      <w:r w:rsidRPr="004E75B7">
        <w:rPr>
          <w:rFonts w:ascii="Comic Sans MS" w:hAnsi="Comic Sans MS"/>
          <w:i/>
        </w:rPr>
        <w:t>Mass Communication &amp; Society, 11</w:t>
      </w:r>
      <w:r w:rsidRPr="004E75B7">
        <w:rPr>
          <w:rFonts w:ascii="Comic Sans MS" w:hAnsi="Comic Sans MS"/>
        </w:rPr>
        <w:t xml:space="preserve">, 3-23.  </w:t>
      </w:r>
    </w:p>
    <w:p w:rsidR="00DF2ED6" w:rsidRPr="004E75B7" w:rsidRDefault="00DF2ED6" w:rsidP="00DF2ED6">
      <w:pPr>
        <w:widowControl w:val="0"/>
        <w:ind w:left="720"/>
        <w:rPr>
          <w:rFonts w:ascii="Comic Sans MS" w:hAnsi="Comic Sans MS"/>
        </w:rPr>
      </w:pPr>
      <w:proofErr w:type="gramStart"/>
      <w:r>
        <w:rPr>
          <w:rFonts w:ascii="Comic Sans MS" w:hAnsi="Comic Sans MS"/>
        </w:rPr>
        <w:t>READ:</w:t>
      </w:r>
      <w:proofErr w:type="gramEnd"/>
      <w:r>
        <w:rPr>
          <w:rFonts w:ascii="Comic Sans MS" w:hAnsi="Comic Sans MS"/>
        </w:rPr>
        <w:t xml:space="preserve"> </w:t>
      </w:r>
      <w:r w:rsidRPr="00880085">
        <w:rPr>
          <w:rFonts w:ascii="Comic Sans MS" w:hAnsi="Comic Sans MS"/>
        </w:rPr>
        <w:t>Ward</w:t>
      </w:r>
      <w:r>
        <w:rPr>
          <w:rFonts w:ascii="Comic Sans MS" w:hAnsi="Comic Sans MS"/>
        </w:rPr>
        <w:t xml:space="preserve">, </w:t>
      </w:r>
      <w:proofErr w:type="spellStart"/>
      <w:r w:rsidRPr="00880085">
        <w:rPr>
          <w:rFonts w:ascii="Comic Sans MS" w:hAnsi="Comic Sans MS"/>
        </w:rPr>
        <w:t>Vandenbosch</w:t>
      </w:r>
      <w:proofErr w:type="spellEnd"/>
      <w:r w:rsidRPr="00880085">
        <w:rPr>
          <w:rFonts w:ascii="Comic Sans MS" w:hAnsi="Comic Sans MS"/>
        </w:rPr>
        <w:t xml:space="preserve"> </w:t>
      </w:r>
      <w:r>
        <w:rPr>
          <w:rFonts w:ascii="Comic Sans MS" w:hAnsi="Comic Sans MS"/>
        </w:rPr>
        <w:t>&amp;</w:t>
      </w:r>
      <w:r w:rsidRPr="00880085">
        <w:rPr>
          <w:rFonts w:ascii="Comic Sans MS" w:hAnsi="Comic Sans MS"/>
        </w:rPr>
        <w:t xml:space="preserve"> </w:t>
      </w:r>
      <w:proofErr w:type="spellStart"/>
      <w:r w:rsidRPr="00880085">
        <w:rPr>
          <w:rFonts w:ascii="Comic Sans MS" w:hAnsi="Comic Sans MS"/>
        </w:rPr>
        <w:t>Eggermont</w:t>
      </w:r>
      <w:proofErr w:type="spellEnd"/>
      <w:r>
        <w:rPr>
          <w:rFonts w:ascii="Comic Sans MS" w:hAnsi="Comic Sans MS"/>
        </w:rPr>
        <w:t xml:space="preserve"> (2015). </w:t>
      </w:r>
      <w:r w:rsidRPr="00880085">
        <w:rPr>
          <w:rFonts w:ascii="Comic Sans MS" w:hAnsi="Comic Sans MS"/>
        </w:rPr>
        <w:t xml:space="preserve">The impact of men's magazines on adolescent </w:t>
      </w:r>
      <w:proofErr w:type="spellStart"/>
      <w:r w:rsidRPr="00880085">
        <w:rPr>
          <w:rFonts w:ascii="Comic Sans MS" w:hAnsi="Comic Sans MS"/>
        </w:rPr>
        <w:t>boys'objectification</w:t>
      </w:r>
      <w:proofErr w:type="spellEnd"/>
      <w:r w:rsidRPr="00880085">
        <w:rPr>
          <w:rFonts w:ascii="Comic Sans MS" w:hAnsi="Comic Sans MS"/>
        </w:rPr>
        <w:t xml:space="preserve"> and courtship beliefs</w:t>
      </w:r>
      <w:r>
        <w:rPr>
          <w:rFonts w:ascii="Comic Sans MS" w:hAnsi="Comic Sans MS"/>
        </w:rPr>
        <w:t>. Journal of Adolescence</w:t>
      </w:r>
      <w:proofErr w:type="gramStart"/>
      <w:r>
        <w:rPr>
          <w:rFonts w:ascii="Comic Sans MS" w:hAnsi="Comic Sans MS"/>
        </w:rPr>
        <w:t>,  39</w:t>
      </w:r>
      <w:proofErr w:type="gramEnd"/>
      <w:r>
        <w:rPr>
          <w:rFonts w:ascii="Comic Sans MS" w:hAnsi="Comic Sans MS"/>
        </w:rPr>
        <w:t xml:space="preserve">, </w:t>
      </w:r>
      <w:r>
        <w:rPr>
          <w:rFonts w:ascii="Comic Sans MS" w:hAnsi="Comic Sans MS"/>
        </w:rPr>
        <w:lastRenderedPageBreak/>
        <w:t xml:space="preserve">49-58. </w:t>
      </w:r>
    </w:p>
    <w:p w:rsidR="00DF2ED6" w:rsidRDefault="00DF2ED6" w:rsidP="00DF2ED6">
      <w:pPr>
        <w:widowControl w:val="0"/>
        <w:rPr>
          <w:rFonts w:ascii="Comic Sans MS" w:hAnsi="Comic Sans MS"/>
        </w:rPr>
      </w:pPr>
      <w:r w:rsidRPr="004E75B7">
        <w:rPr>
          <w:rFonts w:ascii="Comic Sans MS" w:hAnsi="Comic Sans MS"/>
        </w:rPr>
        <w:tab/>
      </w:r>
    </w:p>
    <w:p w:rsidR="00DF2ED6" w:rsidRPr="004E75B7" w:rsidRDefault="00DF2ED6" w:rsidP="00DF2ED6">
      <w:pPr>
        <w:widowControl w:val="0"/>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3</w:t>
      </w:r>
    </w:p>
    <w:p w:rsidR="00DF2ED6" w:rsidRPr="004E75B7" w:rsidRDefault="00DF2ED6" w:rsidP="00DF2ED6">
      <w:pPr>
        <w:widowControl w:val="0"/>
        <w:rPr>
          <w:rFonts w:ascii="Comic Sans MS" w:hAnsi="Comic Sans MS"/>
        </w:rPr>
      </w:pPr>
      <w:r w:rsidRPr="004E75B7">
        <w:rPr>
          <w:rFonts w:ascii="Comic Sans MS" w:hAnsi="Comic Sans MS"/>
        </w:rPr>
        <w:tab/>
      </w:r>
    </w:p>
    <w:p w:rsidR="00DF2ED6" w:rsidRPr="004E75B7" w:rsidRDefault="00DF2ED6" w:rsidP="00DF2ED6">
      <w:pPr>
        <w:widowControl w:val="0"/>
        <w:rPr>
          <w:rFonts w:ascii="Comic Sans MS" w:hAnsi="Comic Sans MS"/>
        </w:rPr>
      </w:pPr>
      <w:r w:rsidRPr="004E75B7">
        <w:rPr>
          <w:rFonts w:ascii="Comic Sans MS" w:hAnsi="Comic Sans MS"/>
        </w:rPr>
        <w:t xml:space="preserve">Tues </w:t>
      </w:r>
      <w:r>
        <w:rPr>
          <w:rFonts w:ascii="Comic Sans MS" w:hAnsi="Comic Sans MS"/>
        </w:rPr>
        <w:t>9/9</w:t>
      </w:r>
      <w:r w:rsidRPr="004E75B7">
        <w:rPr>
          <w:rFonts w:ascii="Comic Sans MS" w:hAnsi="Comic Sans MS"/>
        </w:rPr>
        <w:t>:</w:t>
      </w:r>
      <w:r w:rsidRPr="00880085">
        <w:rPr>
          <w:rFonts w:ascii="Comic Sans MS" w:hAnsi="Comic Sans MS"/>
        </w:rPr>
        <w:t xml:space="preserve"> </w:t>
      </w:r>
      <w:r w:rsidRPr="004E75B7">
        <w:rPr>
          <w:rFonts w:ascii="Comic Sans MS" w:hAnsi="Comic Sans MS"/>
        </w:rPr>
        <w:t>Effects?  Context?</w:t>
      </w:r>
    </w:p>
    <w:p w:rsidR="00DF2ED6" w:rsidRPr="004E75B7" w:rsidRDefault="00DF2ED6" w:rsidP="00DF2ED6">
      <w:pPr>
        <w:widowControl w:val="0"/>
        <w:ind w:left="720"/>
        <w:rPr>
          <w:rFonts w:ascii="Comic Sans MS" w:hAnsi="Comic Sans MS"/>
        </w:rPr>
      </w:pPr>
      <w:r w:rsidRPr="004E75B7">
        <w:rPr>
          <w:rFonts w:ascii="Comic Sans MS" w:hAnsi="Comic Sans MS"/>
        </w:rPr>
        <w:t xml:space="preserve">READ: </w:t>
      </w:r>
      <w:r>
        <w:rPr>
          <w:rFonts w:ascii="Comic Sans MS" w:hAnsi="Comic Sans MS"/>
        </w:rPr>
        <w:t>Brown, J.D., El-</w:t>
      </w:r>
      <w:proofErr w:type="spellStart"/>
      <w:r>
        <w:rPr>
          <w:rFonts w:ascii="Comic Sans MS" w:hAnsi="Comic Sans MS"/>
        </w:rPr>
        <w:t>Toukhy</w:t>
      </w:r>
      <w:proofErr w:type="spellEnd"/>
      <w:r>
        <w:rPr>
          <w:rFonts w:ascii="Comic Sans MS" w:hAnsi="Comic Sans MS"/>
        </w:rPr>
        <w:t xml:space="preserve">, S., &amp; Ortiz, R. (2014). Growing up sexually in a digital world. In Media and the Well-Being of Children and Adolescents, pp 90-108. </w:t>
      </w:r>
    </w:p>
    <w:p w:rsidR="00DF2ED6" w:rsidRPr="004E75B7" w:rsidRDefault="00DF2ED6" w:rsidP="00DF2ED6">
      <w:pPr>
        <w:autoSpaceDE w:val="0"/>
        <w:autoSpaceDN w:val="0"/>
        <w:adjustRightInd w:val="0"/>
        <w:ind w:left="720"/>
        <w:rPr>
          <w:rFonts w:ascii="Comic Sans MS" w:hAnsi="Comic Sans MS"/>
        </w:rPr>
      </w:pPr>
      <w:proofErr w:type="gramStart"/>
      <w:r w:rsidRPr="004E75B7">
        <w:rPr>
          <w:rFonts w:ascii="Comic Sans MS" w:hAnsi="Comic Sans MS"/>
        </w:rPr>
        <w:t>READ:</w:t>
      </w:r>
      <w:proofErr w:type="gramEnd"/>
      <w:r w:rsidRPr="004E75B7">
        <w:rPr>
          <w:rFonts w:ascii="Comic Sans MS" w:hAnsi="Comic Sans MS"/>
        </w:rPr>
        <w:t xml:space="preserve"> Collins, R. L., Elliott, M. N., Berry, S. H., </w:t>
      </w:r>
      <w:proofErr w:type="spellStart"/>
      <w:r w:rsidRPr="004E75B7">
        <w:rPr>
          <w:rFonts w:ascii="Comic Sans MS" w:hAnsi="Comic Sans MS"/>
        </w:rPr>
        <w:t>Kanouse</w:t>
      </w:r>
      <w:proofErr w:type="spellEnd"/>
      <w:r w:rsidRPr="004E75B7">
        <w:rPr>
          <w:rFonts w:ascii="Comic Sans MS" w:hAnsi="Comic Sans MS"/>
        </w:rPr>
        <w:t xml:space="preserve">, D. E., &amp; Hunter, S. B. (2003).  Entertainment television as a healthy sex educator: The impact of condom-efficacy information in an episode of </w:t>
      </w:r>
      <w:r w:rsidRPr="004E75B7">
        <w:rPr>
          <w:rFonts w:ascii="Comic Sans MS" w:hAnsi="Comic Sans MS"/>
          <w:i/>
        </w:rPr>
        <w:t>Friends</w:t>
      </w:r>
      <w:r w:rsidRPr="004E75B7">
        <w:rPr>
          <w:rFonts w:ascii="Comic Sans MS" w:hAnsi="Comic Sans MS"/>
        </w:rPr>
        <w:t xml:space="preserve">. </w:t>
      </w:r>
      <w:r w:rsidRPr="004E75B7">
        <w:rPr>
          <w:rFonts w:ascii="Comic Sans MS" w:hAnsi="Comic Sans MS"/>
          <w:i/>
        </w:rPr>
        <w:t>Pediatrics, 112</w:t>
      </w:r>
      <w:r w:rsidRPr="004E75B7">
        <w:rPr>
          <w:rFonts w:ascii="Comic Sans MS" w:hAnsi="Comic Sans MS"/>
        </w:rPr>
        <w:t>(5), 1115-1121.</w:t>
      </w:r>
    </w:p>
    <w:p w:rsidR="00DF2ED6" w:rsidRPr="004E75B7" w:rsidRDefault="00DF2ED6" w:rsidP="00DF2ED6">
      <w:pPr>
        <w:widowControl w:val="0"/>
        <w:rPr>
          <w:rFonts w:ascii="Comic Sans MS" w:hAnsi="Comic Sans MS"/>
        </w:rPr>
      </w:pPr>
    </w:p>
    <w:p w:rsidR="00DF2ED6" w:rsidRDefault="00DF2ED6" w:rsidP="00DF2ED6">
      <w:pPr>
        <w:widowControl w:val="0"/>
        <w:ind w:left="720"/>
        <w:rPr>
          <w:rFonts w:ascii="Comic Sans MS" w:hAnsi="Comic Sans MS"/>
        </w:rPr>
      </w:pPr>
      <w:r w:rsidRPr="004E75B7">
        <w:rPr>
          <w:rFonts w:ascii="Comic Sans MS" w:hAnsi="Comic Sans MS"/>
        </w:rPr>
        <w:tab/>
        <w:t xml:space="preserve"> </w:t>
      </w:r>
    </w:p>
    <w:p w:rsidR="00DF2ED6"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9/1</w:t>
      </w:r>
      <w:r>
        <w:rPr>
          <w:rFonts w:ascii="Comic Sans MS" w:hAnsi="Comic Sans MS"/>
        </w:rPr>
        <w:t>1</w:t>
      </w:r>
      <w:r w:rsidRPr="004E75B7">
        <w:rPr>
          <w:rFonts w:ascii="Comic Sans MS" w:hAnsi="Comic Sans MS"/>
        </w:rPr>
        <w:t>:</w:t>
      </w:r>
      <w:r w:rsidRPr="00880085">
        <w:rPr>
          <w:rFonts w:ascii="Comic Sans MS" w:hAnsi="Comic Sans MS"/>
        </w:rPr>
        <w:t xml:space="preserve"> </w:t>
      </w:r>
      <w:r w:rsidRPr="004E75B7">
        <w:rPr>
          <w:rFonts w:ascii="Comic Sans MS" w:hAnsi="Comic Sans MS"/>
        </w:rPr>
        <w:t>Effects cont.  The role of context cont.</w:t>
      </w:r>
    </w:p>
    <w:p w:rsidR="00DF2ED6" w:rsidRPr="004E75B7" w:rsidRDefault="00DF2ED6" w:rsidP="00DF2ED6">
      <w:pPr>
        <w:widowControl w:val="0"/>
        <w:ind w:left="720"/>
        <w:rPr>
          <w:rFonts w:ascii="Comic Sans MS" w:hAnsi="Comic Sans MS"/>
        </w:rPr>
      </w:pPr>
      <w:proofErr w:type="gramStart"/>
      <w:r w:rsidRPr="004E75B7">
        <w:rPr>
          <w:rFonts w:ascii="Comic Sans MS" w:hAnsi="Comic Sans MS"/>
        </w:rPr>
        <w:t>READ:</w:t>
      </w:r>
      <w:proofErr w:type="gramEnd"/>
      <w:r w:rsidRPr="004E75B7">
        <w:rPr>
          <w:rFonts w:ascii="Comic Sans MS" w:hAnsi="Comic Sans MS"/>
        </w:rPr>
        <w:t xml:space="preserve"> </w:t>
      </w:r>
      <w:r>
        <w:rPr>
          <w:rFonts w:ascii="Comic Sans MS" w:hAnsi="Comic Sans MS"/>
        </w:rPr>
        <w:t xml:space="preserve">van </w:t>
      </w:r>
      <w:proofErr w:type="spellStart"/>
      <w:r>
        <w:rPr>
          <w:rFonts w:ascii="Comic Sans MS" w:hAnsi="Comic Sans MS"/>
        </w:rPr>
        <w:t>Oosten</w:t>
      </w:r>
      <w:proofErr w:type="spellEnd"/>
      <w:r>
        <w:rPr>
          <w:rFonts w:ascii="Comic Sans MS" w:hAnsi="Comic Sans MS"/>
        </w:rPr>
        <w:t xml:space="preserve">, J.M.F. (2014, May). </w:t>
      </w:r>
      <w:r w:rsidRPr="00A4760D">
        <w:rPr>
          <w:rFonts w:ascii="Comic Sans MS" w:hAnsi="Comic Sans MS"/>
          <w:i/>
        </w:rPr>
        <w:t>Exploring associations between exposure to sexy online self-presentation and adolescents’ sexual attitudes and behavior.</w:t>
      </w:r>
      <w:r>
        <w:rPr>
          <w:rFonts w:ascii="Comic Sans MS" w:hAnsi="Comic Sans MS"/>
        </w:rPr>
        <w:t xml:space="preserve"> Paper presented at the Annual conference of the International Communication Association, Seattle, WA. </w:t>
      </w:r>
    </w:p>
    <w:p w:rsidR="00DF2ED6" w:rsidRPr="004E75B7" w:rsidRDefault="00DF2ED6" w:rsidP="00DF2ED6">
      <w:pPr>
        <w:widowControl w:val="0"/>
        <w:ind w:left="720"/>
        <w:rPr>
          <w:rFonts w:ascii="Comic Sans MS" w:hAnsi="Comic Sans MS"/>
        </w:rPr>
      </w:pPr>
      <w:proofErr w:type="gramStart"/>
      <w:r w:rsidRPr="004E75B7">
        <w:rPr>
          <w:rFonts w:ascii="Comic Sans MS" w:hAnsi="Comic Sans MS"/>
        </w:rPr>
        <w:t>READ:</w:t>
      </w:r>
      <w:proofErr w:type="gramEnd"/>
      <w:r w:rsidRPr="004E75B7">
        <w:rPr>
          <w:rFonts w:ascii="Comic Sans MS" w:hAnsi="Comic Sans MS"/>
        </w:rPr>
        <w:t xml:space="preserve"> Ward and </w:t>
      </w:r>
      <w:proofErr w:type="spellStart"/>
      <w:r w:rsidRPr="004E75B7">
        <w:rPr>
          <w:rFonts w:ascii="Comic Sans MS" w:hAnsi="Comic Sans MS"/>
        </w:rPr>
        <w:t>Rivadeneyra</w:t>
      </w:r>
      <w:proofErr w:type="spellEnd"/>
      <w:r w:rsidRPr="004E75B7">
        <w:rPr>
          <w:rFonts w:ascii="Comic Sans MS" w:hAnsi="Comic Sans MS"/>
        </w:rPr>
        <w:t>.  Contributions of entertainment television to adolescents’ sexual attitudes and expectations.  The role of viewing amount versus viewer involvement.</w:t>
      </w: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4</w:t>
      </w:r>
    </w:p>
    <w:p w:rsidR="00DF2ED6" w:rsidRDefault="00DF2ED6" w:rsidP="00DF2ED6">
      <w:pPr>
        <w:widowControl w:val="0"/>
        <w:rPr>
          <w:rFonts w:ascii="Comic Sans MS" w:hAnsi="Comic Sans MS"/>
        </w:rPr>
      </w:pPr>
      <w:r w:rsidRPr="004E75B7">
        <w:rPr>
          <w:rFonts w:ascii="Comic Sans MS" w:hAnsi="Comic Sans MS"/>
        </w:rPr>
        <w:t>Tues 9/1</w:t>
      </w:r>
      <w:r>
        <w:rPr>
          <w:rFonts w:ascii="Comic Sans MS" w:hAnsi="Comic Sans MS"/>
        </w:rPr>
        <w:t>6</w:t>
      </w:r>
      <w:r w:rsidRPr="004E75B7">
        <w:rPr>
          <w:rFonts w:ascii="Comic Sans MS" w:hAnsi="Comic Sans MS"/>
        </w:rPr>
        <w:t xml:space="preserve">: </w:t>
      </w:r>
      <w:r>
        <w:rPr>
          <w:rFonts w:ascii="Comic Sans MS" w:hAnsi="Comic Sans MS"/>
        </w:rPr>
        <w:t>Sexual development and new technologies</w:t>
      </w:r>
    </w:p>
    <w:p w:rsidR="00DF2ED6" w:rsidRDefault="00DF2ED6" w:rsidP="00DF2ED6">
      <w:pPr>
        <w:widowControl w:val="0"/>
        <w:rPr>
          <w:rFonts w:ascii="Comic Sans MS" w:hAnsi="Comic Sans MS"/>
        </w:rPr>
      </w:pPr>
      <w:r>
        <w:rPr>
          <w:rFonts w:ascii="Comic Sans MS" w:hAnsi="Comic Sans MS"/>
        </w:rPr>
        <w:tab/>
      </w:r>
      <w:proofErr w:type="gramStart"/>
      <w:r>
        <w:rPr>
          <w:rFonts w:ascii="Comic Sans MS" w:hAnsi="Comic Sans MS"/>
        </w:rPr>
        <w:t>READ:</w:t>
      </w:r>
      <w:proofErr w:type="gramEnd"/>
      <w:r>
        <w:rPr>
          <w:rFonts w:ascii="Comic Sans MS" w:hAnsi="Comic Sans MS"/>
        </w:rPr>
        <w:t xml:space="preserve"> </w:t>
      </w:r>
      <w:proofErr w:type="spellStart"/>
      <w:r>
        <w:rPr>
          <w:rFonts w:ascii="Comic Sans MS" w:hAnsi="Comic Sans MS"/>
        </w:rPr>
        <w:t>Lippman</w:t>
      </w:r>
      <w:proofErr w:type="spellEnd"/>
      <w:r>
        <w:rPr>
          <w:rFonts w:ascii="Comic Sans MS" w:hAnsi="Comic Sans MS"/>
        </w:rPr>
        <w:t xml:space="preserve"> &amp; Campbell (2014). </w:t>
      </w:r>
      <w:r w:rsidRPr="00880085">
        <w:rPr>
          <w:rFonts w:ascii="Comic Sans MS" w:hAnsi="Comic Sans MS"/>
        </w:rPr>
        <w:t>DAMNED IF YOU DO, DAMNED IF YOU</w:t>
      </w:r>
      <w:r>
        <w:rPr>
          <w:rFonts w:ascii="Comic Sans MS" w:hAnsi="Comic Sans MS"/>
        </w:rPr>
        <w:t xml:space="preserve"> </w:t>
      </w:r>
      <w:proofErr w:type="gramStart"/>
      <w:r w:rsidRPr="00880085">
        <w:rPr>
          <w:rFonts w:ascii="Comic Sans MS" w:hAnsi="Comic Sans MS"/>
        </w:rPr>
        <w:t>DON’T</w:t>
      </w:r>
      <w:proofErr w:type="gramEnd"/>
      <w:r w:rsidRPr="00880085">
        <w:rPr>
          <w:rFonts w:ascii="Comic Sans MS" w:hAnsi="Comic Sans MS"/>
        </w:rPr>
        <w:t xml:space="preserve"> . . . IF YOU’RE A GIRL: RELATIONAL</w:t>
      </w:r>
      <w:r>
        <w:rPr>
          <w:rFonts w:ascii="Comic Sans MS" w:hAnsi="Comic Sans MS"/>
        </w:rPr>
        <w:t xml:space="preserve"> </w:t>
      </w:r>
      <w:r w:rsidRPr="00880085">
        <w:rPr>
          <w:rFonts w:ascii="Comic Sans MS" w:hAnsi="Comic Sans MS"/>
        </w:rPr>
        <w:t>AND NORMATIVE CONTEXTS</w:t>
      </w:r>
      <w:r>
        <w:rPr>
          <w:rFonts w:ascii="Comic Sans MS" w:hAnsi="Comic Sans MS"/>
        </w:rPr>
        <w:t xml:space="preserve"> </w:t>
      </w:r>
      <w:r w:rsidRPr="00880085">
        <w:rPr>
          <w:rFonts w:ascii="Comic Sans MS" w:hAnsi="Comic Sans MS"/>
        </w:rPr>
        <w:t>OF ADOLESCENT SEXTING IN THE</w:t>
      </w:r>
      <w:r>
        <w:rPr>
          <w:rFonts w:ascii="Comic Sans MS" w:hAnsi="Comic Sans MS"/>
        </w:rPr>
        <w:t xml:space="preserve"> </w:t>
      </w:r>
      <w:r w:rsidRPr="00880085">
        <w:rPr>
          <w:rFonts w:ascii="Comic Sans MS" w:hAnsi="Comic Sans MS"/>
        </w:rPr>
        <w:t>UNITED STATES</w:t>
      </w:r>
      <w:r>
        <w:rPr>
          <w:rFonts w:ascii="Comic Sans MS" w:hAnsi="Comic Sans MS"/>
        </w:rPr>
        <w:t>. Journal of Children and Media, 8 (4), 371-386.</w:t>
      </w:r>
    </w:p>
    <w:p w:rsidR="00DF2ED6" w:rsidRPr="004E75B7" w:rsidRDefault="00DF2ED6" w:rsidP="00DF2ED6">
      <w:pPr>
        <w:widowControl w:val="0"/>
        <w:rPr>
          <w:rFonts w:ascii="Comic Sans MS" w:hAnsi="Comic Sans MS"/>
        </w:rPr>
      </w:pPr>
    </w:p>
    <w:p w:rsidR="00DF2ED6" w:rsidRPr="00161603" w:rsidRDefault="00DF2ED6" w:rsidP="00DF2ED6">
      <w:pPr>
        <w:widowControl w:val="0"/>
        <w:rPr>
          <w:rFonts w:ascii="Comic Sans MS" w:hAnsi="Comic Sans MS"/>
          <w:b/>
        </w:rPr>
      </w:pPr>
      <w:proofErr w:type="spellStart"/>
      <w:r w:rsidRPr="00161603">
        <w:rPr>
          <w:rFonts w:ascii="Comic Sans MS" w:hAnsi="Comic Sans MS"/>
          <w:b/>
        </w:rPr>
        <w:lastRenderedPageBreak/>
        <w:t>Thur</w:t>
      </w:r>
      <w:proofErr w:type="spellEnd"/>
      <w:r w:rsidRPr="00161603">
        <w:rPr>
          <w:rFonts w:ascii="Comic Sans MS" w:hAnsi="Comic Sans MS"/>
          <w:b/>
        </w:rPr>
        <w:t>: 9/</w:t>
      </w:r>
      <w:r>
        <w:rPr>
          <w:rFonts w:ascii="Comic Sans MS" w:hAnsi="Comic Sans MS"/>
          <w:b/>
        </w:rPr>
        <w:t>18</w:t>
      </w:r>
      <w:r w:rsidRPr="00161603">
        <w:rPr>
          <w:rFonts w:ascii="Comic Sans MS" w:hAnsi="Comic Sans MS"/>
          <w:b/>
        </w:rPr>
        <w:t xml:space="preserve">: In class </w:t>
      </w:r>
      <w:r>
        <w:rPr>
          <w:rFonts w:ascii="Comic Sans MS" w:hAnsi="Comic Sans MS"/>
          <w:b/>
        </w:rPr>
        <w:t>video. Short assignment related to the video handed out.</w:t>
      </w:r>
    </w:p>
    <w:p w:rsidR="00DF2ED6" w:rsidRDefault="00DF2ED6" w:rsidP="00DF2ED6">
      <w:pPr>
        <w:widowControl w:val="0"/>
        <w:rPr>
          <w:rFonts w:ascii="Comic Sans MS" w:hAnsi="Comic Sans MS"/>
        </w:rPr>
      </w:pPr>
    </w:p>
    <w:p w:rsidR="00DF2ED6"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r w:rsidRPr="004E75B7">
        <w:rPr>
          <w:rFonts w:ascii="Comic Sans MS" w:hAnsi="Comic Sans MS"/>
        </w:rPr>
        <w:tab/>
        <w:t xml:space="preserve"> </w:t>
      </w:r>
    </w:p>
    <w:p w:rsidR="00DF2ED6" w:rsidRPr="006652C8" w:rsidRDefault="00DF2ED6" w:rsidP="00DF2ED6">
      <w:pPr>
        <w:widowControl w:val="0"/>
        <w:rPr>
          <w:rFonts w:ascii="Comic Sans MS" w:hAnsi="Comic Sans MS"/>
          <w:b/>
          <w:u w:val="single"/>
        </w:rPr>
      </w:pPr>
      <w:r>
        <w:rPr>
          <w:rFonts w:ascii="Comic Sans MS" w:hAnsi="Comic Sans MS"/>
          <w:b/>
          <w:u w:val="single"/>
        </w:rPr>
        <w:t>MODULE 5</w:t>
      </w:r>
    </w:p>
    <w:p w:rsidR="00DF2ED6" w:rsidRPr="004E75B7" w:rsidRDefault="00DF2ED6" w:rsidP="00DF2ED6">
      <w:pPr>
        <w:widowControl w:val="0"/>
        <w:rPr>
          <w:rFonts w:ascii="Comic Sans MS" w:hAnsi="Comic Sans MS"/>
        </w:rPr>
      </w:pPr>
      <w:r w:rsidRPr="004E75B7">
        <w:rPr>
          <w:rFonts w:ascii="Comic Sans MS" w:hAnsi="Comic Sans MS"/>
        </w:rPr>
        <w:t>Tues 9/2</w:t>
      </w:r>
      <w:r>
        <w:rPr>
          <w:rFonts w:ascii="Comic Sans MS" w:hAnsi="Comic Sans MS"/>
        </w:rPr>
        <w:t>3</w:t>
      </w:r>
      <w:r w:rsidRPr="004E75B7">
        <w:rPr>
          <w:rFonts w:ascii="Comic Sans MS" w:hAnsi="Comic Sans MS"/>
        </w:rPr>
        <w:t xml:space="preserve">: Sexually explicit content (i.e., pornography). </w:t>
      </w:r>
    </w:p>
    <w:p w:rsidR="00DF2ED6" w:rsidRDefault="00DF2ED6" w:rsidP="00DF2ED6">
      <w:pPr>
        <w:widowControl w:val="0"/>
        <w:rPr>
          <w:rFonts w:ascii="Comic Sans MS" w:hAnsi="Comic Sans MS"/>
        </w:rPr>
      </w:pPr>
      <w:r w:rsidRPr="004E75B7">
        <w:rPr>
          <w:rFonts w:ascii="Comic Sans MS" w:hAnsi="Comic Sans MS"/>
        </w:rPr>
        <w:tab/>
      </w:r>
      <w:proofErr w:type="gramStart"/>
      <w:r w:rsidRPr="004E75B7">
        <w:rPr>
          <w:rFonts w:ascii="Comic Sans MS" w:hAnsi="Comic Sans MS"/>
        </w:rPr>
        <w:t>READ:</w:t>
      </w:r>
      <w:proofErr w:type="gramEnd"/>
      <w:r w:rsidRPr="004E75B7">
        <w:rPr>
          <w:rFonts w:ascii="Comic Sans MS" w:hAnsi="Comic Sans MS"/>
        </w:rPr>
        <w:t xml:space="preserve"> E.M. </w:t>
      </w:r>
      <w:proofErr w:type="spellStart"/>
      <w:r w:rsidRPr="004E75B7">
        <w:rPr>
          <w:rFonts w:ascii="Comic Sans MS" w:hAnsi="Comic Sans MS"/>
        </w:rPr>
        <w:t>Perse</w:t>
      </w:r>
      <w:proofErr w:type="spellEnd"/>
      <w:r w:rsidRPr="004E75B7">
        <w:rPr>
          <w:rFonts w:ascii="Comic Sans MS" w:hAnsi="Comic Sans MS"/>
        </w:rPr>
        <w:t>.  Effects of sexually explicit media content.</w:t>
      </w:r>
      <w:r w:rsidRPr="004E75B7">
        <w:rPr>
          <w:rFonts w:ascii="Comic Sans MS" w:hAnsi="Comic Sans MS"/>
        </w:rPr>
        <w:tab/>
      </w:r>
    </w:p>
    <w:p w:rsidR="00DF2ED6" w:rsidRPr="004E75B7" w:rsidRDefault="00DF2ED6" w:rsidP="00DF2ED6">
      <w:pPr>
        <w:widowControl w:val="0"/>
        <w:rPr>
          <w:rFonts w:ascii="Comic Sans MS" w:hAnsi="Comic Sans MS"/>
        </w:rPr>
      </w:pP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9/2</w:t>
      </w:r>
      <w:r>
        <w:rPr>
          <w:rFonts w:ascii="Comic Sans MS" w:hAnsi="Comic Sans MS"/>
        </w:rPr>
        <w:t>5</w:t>
      </w:r>
      <w:r w:rsidRPr="004E75B7">
        <w:rPr>
          <w:rFonts w:ascii="Comic Sans MS" w:hAnsi="Comic Sans MS"/>
        </w:rPr>
        <w:t>: Porn and Socialization</w:t>
      </w:r>
    </w:p>
    <w:p w:rsidR="00DF2ED6" w:rsidRDefault="00DF2ED6" w:rsidP="00DF2ED6">
      <w:pPr>
        <w:widowControl w:val="0"/>
        <w:ind w:left="720"/>
        <w:rPr>
          <w:rFonts w:ascii="Comic Sans MS" w:hAnsi="Comic Sans MS"/>
        </w:rPr>
      </w:pPr>
      <w:proofErr w:type="gramStart"/>
      <w:r w:rsidRPr="004E75B7">
        <w:rPr>
          <w:rFonts w:ascii="Comic Sans MS" w:hAnsi="Comic Sans MS"/>
        </w:rPr>
        <w:t>READ:</w:t>
      </w:r>
      <w:proofErr w:type="gramEnd"/>
      <w:r w:rsidRPr="004E75B7">
        <w:rPr>
          <w:rFonts w:ascii="Comic Sans MS" w:hAnsi="Comic Sans MS"/>
        </w:rPr>
        <w:t xml:space="preserve"> Brown and </w:t>
      </w:r>
      <w:proofErr w:type="spellStart"/>
      <w:r w:rsidRPr="004E75B7">
        <w:rPr>
          <w:rFonts w:ascii="Comic Sans MS" w:hAnsi="Comic Sans MS"/>
        </w:rPr>
        <w:t>L’Engle</w:t>
      </w:r>
      <w:proofErr w:type="spellEnd"/>
      <w:r w:rsidRPr="004E75B7">
        <w:rPr>
          <w:rFonts w:ascii="Comic Sans MS" w:hAnsi="Comic Sans MS"/>
        </w:rPr>
        <w:t xml:space="preserve"> (2009). X-Rated. Sexual attitudes and behaviors associated with U.S. early </w:t>
      </w:r>
      <w:r w:rsidRPr="004E75B7">
        <w:rPr>
          <w:rFonts w:ascii="Comic Sans MS" w:hAnsi="Comic Sans MS"/>
        </w:rPr>
        <w:tab/>
        <w:t xml:space="preserve">adolescents’ exposure to sexually explicit media. </w:t>
      </w:r>
      <w:r w:rsidRPr="004E75B7">
        <w:rPr>
          <w:rFonts w:ascii="Comic Sans MS" w:hAnsi="Comic Sans MS"/>
          <w:i/>
        </w:rPr>
        <w:t>Communication Research, 36</w:t>
      </w:r>
      <w:r w:rsidRPr="004E75B7">
        <w:rPr>
          <w:rFonts w:ascii="Comic Sans MS" w:hAnsi="Comic Sans MS"/>
        </w:rPr>
        <w:t xml:space="preserve"> (1), 129-151. </w:t>
      </w:r>
    </w:p>
    <w:p w:rsidR="00DF2ED6" w:rsidRDefault="00DF2ED6" w:rsidP="00DF2ED6">
      <w:pPr>
        <w:widowControl w:val="0"/>
        <w:ind w:left="720"/>
        <w:rPr>
          <w:rFonts w:ascii="Comic Sans MS" w:hAnsi="Comic Sans MS"/>
        </w:rPr>
      </w:pPr>
      <w:proofErr w:type="gramStart"/>
      <w:r>
        <w:rPr>
          <w:rFonts w:ascii="Comic Sans MS" w:hAnsi="Comic Sans MS"/>
        </w:rPr>
        <w:t>READ:</w:t>
      </w:r>
      <w:proofErr w:type="gramEnd"/>
      <w:r>
        <w:rPr>
          <w:rFonts w:ascii="Comic Sans MS" w:hAnsi="Comic Sans MS"/>
        </w:rPr>
        <w:t xml:space="preserve"> Wight, P.J. (2014). Pornography and the sexual socialization of children: Current knowledge and a theoretical future. Journal of Children and Media, 8 (3), 305-312.</w:t>
      </w:r>
    </w:p>
    <w:p w:rsidR="00DF2ED6" w:rsidRDefault="00DF2ED6" w:rsidP="00DF2ED6">
      <w:pPr>
        <w:widowControl w:val="0"/>
        <w:ind w:left="720"/>
        <w:rPr>
          <w:rFonts w:ascii="Comic Sans MS" w:hAnsi="Comic Sans MS"/>
        </w:rPr>
      </w:pPr>
      <w:r>
        <w:rPr>
          <w:rFonts w:ascii="Comic Sans MS" w:hAnsi="Comic Sans MS"/>
        </w:rPr>
        <w:t xml:space="preserve"> </w:t>
      </w:r>
    </w:p>
    <w:p w:rsidR="00DF2ED6" w:rsidRPr="00F179FE" w:rsidRDefault="00DF2ED6" w:rsidP="00DF2ED6">
      <w:pPr>
        <w:widowControl w:val="0"/>
        <w:ind w:left="720"/>
        <w:rPr>
          <w:rFonts w:ascii="Comic Sans MS" w:hAnsi="Comic Sans MS"/>
          <w:b/>
        </w:rPr>
      </w:pPr>
      <w:r>
        <w:rPr>
          <w:rFonts w:ascii="Comic Sans MS" w:hAnsi="Comic Sans MS"/>
          <w:b/>
        </w:rPr>
        <w:t>Short Assignment #1 due</w:t>
      </w:r>
    </w:p>
    <w:p w:rsidR="00DF2ED6" w:rsidRDefault="00DF2ED6" w:rsidP="00DF2ED6">
      <w:pPr>
        <w:widowControl w:val="0"/>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6</w:t>
      </w:r>
    </w:p>
    <w:p w:rsidR="00DF2ED6" w:rsidRPr="004E75B7" w:rsidRDefault="00DF2ED6" w:rsidP="00DF2ED6">
      <w:pPr>
        <w:widowControl w:val="0"/>
        <w:rPr>
          <w:rFonts w:ascii="Comic Sans MS" w:hAnsi="Comic Sans MS"/>
        </w:rPr>
      </w:pPr>
      <w:r w:rsidRPr="004E75B7">
        <w:rPr>
          <w:rFonts w:ascii="Comic Sans MS" w:hAnsi="Comic Sans MS"/>
        </w:rPr>
        <w:t xml:space="preserve">Tues </w:t>
      </w:r>
      <w:r>
        <w:rPr>
          <w:rFonts w:ascii="Comic Sans MS" w:hAnsi="Comic Sans MS"/>
        </w:rPr>
        <w:t>9/30</w:t>
      </w:r>
      <w:r w:rsidRPr="004E75B7">
        <w:rPr>
          <w:rFonts w:ascii="Comic Sans MS" w:hAnsi="Comic Sans MS"/>
        </w:rPr>
        <w:t>: Prolonged versus single exposure.</w:t>
      </w:r>
    </w:p>
    <w:p w:rsidR="00DF2ED6" w:rsidRPr="004E75B7" w:rsidRDefault="00DF2ED6" w:rsidP="00DF2ED6">
      <w:pPr>
        <w:widowControl w:val="0"/>
        <w:rPr>
          <w:rFonts w:ascii="Comic Sans MS" w:hAnsi="Comic Sans MS"/>
        </w:rPr>
      </w:pPr>
      <w:r w:rsidRPr="004E75B7">
        <w:rPr>
          <w:rFonts w:ascii="Comic Sans MS" w:hAnsi="Comic Sans MS"/>
        </w:rPr>
        <w:tab/>
        <w:t>Rape myth acceptance.</w:t>
      </w:r>
    </w:p>
    <w:p w:rsidR="00DF2ED6" w:rsidRPr="004E75B7" w:rsidRDefault="00DF2ED6" w:rsidP="00DF2ED6">
      <w:pPr>
        <w:widowControl w:val="0"/>
        <w:rPr>
          <w:rFonts w:ascii="Comic Sans MS" w:hAnsi="Comic Sans MS"/>
        </w:rPr>
      </w:pPr>
      <w:r w:rsidRPr="004E75B7">
        <w:rPr>
          <w:rFonts w:ascii="Comic Sans MS" w:hAnsi="Comic Sans MS"/>
        </w:rPr>
        <w:tab/>
        <w:t>READ: M. Allen et al. Exposure to pornography and acceptance of rape myths</w:t>
      </w: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10/</w:t>
      </w:r>
      <w:r>
        <w:rPr>
          <w:rFonts w:ascii="Comic Sans MS" w:hAnsi="Comic Sans MS"/>
        </w:rPr>
        <w:t>1</w:t>
      </w:r>
      <w:r w:rsidRPr="004E75B7">
        <w:rPr>
          <w:rFonts w:ascii="Comic Sans MS" w:hAnsi="Comic Sans MS"/>
        </w:rPr>
        <w:t>: What causes harm?  The sex or the violence?  Slasher films!</w:t>
      </w:r>
    </w:p>
    <w:p w:rsidR="00DF2ED6" w:rsidRDefault="00DF2ED6" w:rsidP="00DF2ED6">
      <w:pPr>
        <w:widowControl w:val="0"/>
        <w:rPr>
          <w:rFonts w:ascii="Comic Sans MS" w:hAnsi="Comic Sans MS"/>
        </w:rPr>
      </w:pPr>
      <w:r w:rsidRPr="004E75B7">
        <w:rPr>
          <w:rFonts w:ascii="Comic Sans MS" w:hAnsi="Comic Sans MS"/>
        </w:rPr>
        <w:tab/>
        <w:t xml:space="preserve"> </w:t>
      </w:r>
      <w:proofErr w:type="gramStart"/>
      <w:r w:rsidRPr="004E75B7">
        <w:rPr>
          <w:rFonts w:ascii="Comic Sans MS" w:hAnsi="Comic Sans MS"/>
        </w:rPr>
        <w:t>READ:</w:t>
      </w:r>
      <w:proofErr w:type="gramEnd"/>
      <w:r w:rsidRPr="004E75B7">
        <w:rPr>
          <w:rFonts w:ascii="Comic Sans MS" w:hAnsi="Comic Sans MS"/>
        </w:rPr>
        <w:t xml:space="preserve"> Linz et al. The effects of multiple exposures to filmed violence against women. </w:t>
      </w:r>
    </w:p>
    <w:p w:rsidR="00DF2ED6" w:rsidRDefault="00DF2ED6" w:rsidP="00DF2ED6">
      <w:pPr>
        <w:widowControl w:val="0"/>
        <w:rPr>
          <w:rFonts w:ascii="Comic Sans MS" w:hAnsi="Comic Sans MS"/>
        </w:rPr>
      </w:pPr>
      <w:r>
        <w:rPr>
          <w:rFonts w:ascii="Comic Sans MS" w:hAnsi="Comic Sans MS"/>
        </w:rPr>
        <w:tab/>
      </w:r>
      <w:proofErr w:type="gramStart"/>
      <w:r>
        <w:rPr>
          <w:rFonts w:ascii="Comic Sans MS" w:hAnsi="Comic Sans MS"/>
        </w:rPr>
        <w:t>READ:</w:t>
      </w:r>
      <w:proofErr w:type="gramEnd"/>
      <w:r>
        <w:rPr>
          <w:rFonts w:ascii="Comic Sans MS" w:hAnsi="Comic Sans MS"/>
        </w:rPr>
        <w:t xml:space="preserve"> </w:t>
      </w:r>
      <w:proofErr w:type="spellStart"/>
      <w:r>
        <w:rPr>
          <w:rFonts w:ascii="Comic Sans MS" w:hAnsi="Comic Sans MS"/>
        </w:rPr>
        <w:t>Krafka</w:t>
      </w:r>
      <w:proofErr w:type="spellEnd"/>
      <w:r>
        <w:rPr>
          <w:rFonts w:ascii="Comic Sans MS" w:hAnsi="Comic Sans MS"/>
        </w:rPr>
        <w:t xml:space="preserve">, Linz, </w:t>
      </w:r>
      <w:proofErr w:type="spellStart"/>
      <w:r>
        <w:rPr>
          <w:rFonts w:ascii="Comic Sans MS" w:hAnsi="Comic Sans MS"/>
        </w:rPr>
        <w:t>Donnerstein</w:t>
      </w:r>
      <w:proofErr w:type="spellEnd"/>
      <w:r>
        <w:rPr>
          <w:rFonts w:ascii="Comic Sans MS" w:hAnsi="Comic Sans MS"/>
        </w:rPr>
        <w:t xml:space="preserve"> &amp; Penrod (1997). Women’s reactions to sexually aggressive mass media depictions. Violence </w:t>
      </w:r>
      <w:proofErr w:type="gramStart"/>
      <w:r>
        <w:rPr>
          <w:rFonts w:ascii="Comic Sans MS" w:hAnsi="Comic Sans MS"/>
        </w:rPr>
        <w:t>Against</w:t>
      </w:r>
      <w:proofErr w:type="gramEnd"/>
      <w:r>
        <w:rPr>
          <w:rFonts w:ascii="Comic Sans MS" w:hAnsi="Comic Sans MS"/>
        </w:rPr>
        <w:t xml:space="preserve"> Women, 3 (2), 149-181.</w:t>
      </w:r>
    </w:p>
    <w:p w:rsidR="00DF2ED6" w:rsidRPr="004E75B7" w:rsidRDefault="00DF2ED6" w:rsidP="00DF2ED6">
      <w:pPr>
        <w:widowControl w:val="0"/>
        <w:rPr>
          <w:rFonts w:ascii="Comic Sans MS" w:hAnsi="Comic Sans MS"/>
        </w:rPr>
      </w:pPr>
    </w:p>
    <w:p w:rsidR="00DF2ED6" w:rsidRPr="006652C8" w:rsidRDefault="00DF2ED6" w:rsidP="00DF2ED6">
      <w:pPr>
        <w:widowControl w:val="0"/>
        <w:rPr>
          <w:rFonts w:ascii="Comic Sans MS" w:hAnsi="Comic Sans MS"/>
          <w:u w:val="single"/>
        </w:rPr>
      </w:pPr>
      <w:r>
        <w:rPr>
          <w:rFonts w:ascii="Comic Sans MS" w:hAnsi="Comic Sans MS"/>
          <w:b/>
          <w:u w:val="single"/>
        </w:rPr>
        <w:lastRenderedPageBreak/>
        <w:t>MODULE 7</w:t>
      </w:r>
    </w:p>
    <w:p w:rsidR="00DF2ED6" w:rsidRPr="004E75B7" w:rsidRDefault="00DF2ED6" w:rsidP="00DF2ED6">
      <w:pPr>
        <w:widowControl w:val="0"/>
        <w:rPr>
          <w:rFonts w:ascii="Comic Sans MS" w:hAnsi="Comic Sans MS"/>
        </w:rPr>
      </w:pPr>
    </w:p>
    <w:p w:rsidR="00DF2ED6" w:rsidRDefault="00DF2ED6" w:rsidP="00DF2ED6">
      <w:pPr>
        <w:widowControl w:val="0"/>
        <w:rPr>
          <w:rFonts w:ascii="Comic Sans MS" w:hAnsi="Comic Sans MS"/>
          <w:b/>
        </w:rPr>
      </w:pPr>
      <w:r w:rsidRPr="004E75B7">
        <w:rPr>
          <w:rFonts w:ascii="Comic Sans MS" w:hAnsi="Comic Sans MS"/>
        </w:rPr>
        <w:t>Tues 10/</w:t>
      </w:r>
      <w:r>
        <w:rPr>
          <w:rFonts w:ascii="Comic Sans MS" w:hAnsi="Comic Sans MS"/>
        </w:rPr>
        <w:t>7</w:t>
      </w:r>
      <w:r w:rsidRPr="004E75B7">
        <w:rPr>
          <w:rFonts w:ascii="Comic Sans MS" w:hAnsi="Comic Sans MS"/>
        </w:rPr>
        <w:t xml:space="preserve">: </w:t>
      </w:r>
      <w:r w:rsidRPr="004E75B7">
        <w:rPr>
          <w:rFonts w:ascii="Comic Sans MS" w:hAnsi="Comic Sans MS"/>
          <w:b/>
        </w:rPr>
        <w:t>Midterm!</w:t>
      </w:r>
    </w:p>
    <w:p w:rsidR="00DF2ED6" w:rsidRDefault="00DF2ED6" w:rsidP="00DF2ED6">
      <w:pPr>
        <w:widowControl w:val="0"/>
        <w:rPr>
          <w:rFonts w:ascii="Comic Sans MS" w:hAnsi="Comic Sans MS"/>
          <w:b/>
        </w:rPr>
      </w:pP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w:t>
      </w:r>
      <w:r>
        <w:rPr>
          <w:rFonts w:ascii="Comic Sans MS" w:hAnsi="Comic Sans MS"/>
        </w:rPr>
        <w:t>10/9</w:t>
      </w:r>
      <w:r w:rsidRPr="004E75B7">
        <w:rPr>
          <w:rFonts w:ascii="Comic Sans MS" w:hAnsi="Comic Sans MS"/>
        </w:rPr>
        <w:t>: Review of literature on media violence</w:t>
      </w:r>
      <w:r>
        <w:rPr>
          <w:rFonts w:ascii="Comic Sans MS" w:hAnsi="Comic Sans MS"/>
        </w:rPr>
        <w:t xml:space="preserve">. Media and social aggression. </w:t>
      </w:r>
    </w:p>
    <w:p w:rsidR="00DF2ED6" w:rsidRDefault="00DF2ED6" w:rsidP="00DF2ED6">
      <w:pPr>
        <w:widowControl w:val="0"/>
        <w:rPr>
          <w:rFonts w:ascii="Comic Sans MS" w:hAnsi="Comic Sans MS"/>
        </w:rPr>
      </w:pPr>
      <w:r w:rsidRPr="004E75B7">
        <w:rPr>
          <w:rFonts w:ascii="Comic Sans MS" w:hAnsi="Comic Sans MS"/>
        </w:rPr>
        <w:tab/>
        <w:t xml:space="preserve">READ: Kaiser Family Foundation: Key Facts on TV Violence </w:t>
      </w:r>
    </w:p>
    <w:p w:rsidR="00DF2ED6" w:rsidRPr="006F20D0" w:rsidRDefault="00DF2ED6" w:rsidP="00DF2ED6">
      <w:pPr>
        <w:widowControl w:val="0"/>
        <w:rPr>
          <w:rFonts w:ascii="Comic Sans MS" w:hAnsi="Comic Sans MS"/>
        </w:rPr>
      </w:pPr>
      <w:r>
        <w:rPr>
          <w:rFonts w:ascii="Comic Sans MS" w:hAnsi="Comic Sans MS"/>
        </w:rPr>
        <w:tab/>
      </w:r>
      <w:proofErr w:type="gramStart"/>
      <w:r>
        <w:rPr>
          <w:rFonts w:ascii="Comic Sans MS" w:hAnsi="Comic Sans MS"/>
        </w:rPr>
        <w:t>READ:</w:t>
      </w:r>
      <w:proofErr w:type="gramEnd"/>
      <w:r>
        <w:rPr>
          <w:rFonts w:ascii="Comic Sans MS" w:hAnsi="Comic Sans MS"/>
        </w:rPr>
        <w:t xml:space="preserve"> </w:t>
      </w:r>
      <w:r w:rsidRPr="006F20D0">
        <w:rPr>
          <w:rFonts w:ascii="Comic Sans MS" w:hAnsi="Comic Sans MS"/>
        </w:rPr>
        <w:t>Martins, N., &amp; Wilson, B. J. (2012). Social a</w:t>
      </w:r>
      <w:r>
        <w:rPr>
          <w:rFonts w:ascii="Comic Sans MS" w:hAnsi="Comic Sans MS"/>
        </w:rPr>
        <w:t xml:space="preserve">ggression on television and its </w:t>
      </w:r>
      <w:r w:rsidRPr="006F20D0">
        <w:rPr>
          <w:rFonts w:ascii="Comic Sans MS" w:hAnsi="Comic Sans MS"/>
        </w:rPr>
        <w:t>relationship to children’s aggression in the classroom. Human Communication Research,</w:t>
      </w:r>
    </w:p>
    <w:p w:rsidR="00DF2ED6" w:rsidRPr="006F20D0" w:rsidRDefault="00DF2ED6" w:rsidP="00DF2ED6">
      <w:pPr>
        <w:widowControl w:val="0"/>
        <w:rPr>
          <w:rFonts w:ascii="Comic Sans MS" w:hAnsi="Comic Sans MS"/>
        </w:rPr>
      </w:pPr>
      <w:proofErr w:type="gramStart"/>
      <w:r w:rsidRPr="006F20D0">
        <w:rPr>
          <w:rFonts w:ascii="Comic Sans MS" w:hAnsi="Comic Sans MS"/>
        </w:rPr>
        <w:t>38</w:t>
      </w:r>
      <w:proofErr w:type="gramEnd"/>
      <w:r w:rsidRPr="006F20D0">
        <w:rPr>
          <w:rFonts w:ascii="Comic Sans MS" w:hAnsi="Comic Sans MS"/>
        </w:rPr>
        <w:t>, 48–71. doi:10.1111/j.1468-2958.2011.01417.x</w:t>
      </w:r>
    </w:p>
    <w:p w:rsidR="00DF2ED6" w:rsidRPr="006F20D0" w:rsidRDefault="00DF2ED6" w:rsidP="00DF2ED6">
      <w:pPr>
        <w:widowControl w:val="0"/>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8 Video Games</w:t>
      </w:r>
    </w:p>
    <w:p w:rsidR="00DF2ED6" w:rsidRDefault="00DF2ED6" w:rsidP="00DF2ED6">
      <w:pPr>
        <w:widowControl w:val="0"/>
        <w:rPr>
          <w:rFonts w:ascii="Comic Sans MS" w:hAnsi="Comic Sans MS"/>
        </w:rPr>
      </w:pPr>
      <w:r w:rsidRPr="004E75B7">
        <w:rPr>
          <w:rFonts w:ascii="Comic Sans MS" w:hAnsi="Comic Sans MS"/>
        </w:rPr>
        <w:t>Tues 10/1</w:t>
      </w:r>
      <w:r>
        <w:rPr>
          <w:rFonts w:ascii="Comic Sans MS" w:hAnsi="Comic Sans MS"/>
        </w:rPr>
        <w:t>4</w:t>
      </w:r>
      <w:r w:rsidRPr="004E75B7">
        <w:rPr>
          <w:rFonts w:ascii="Comic Sans MS" w:hAnsi="Comic Sans MS"/>
        </w:rPr>
        <w:t xml:space="preserve">: </w:t>
      </w:r>
      <w:r>
        <w:rPr>
          <w:rFonts w:ascii="Comic Sans MS" w:hAnsi="Comic Sans MS"/>
        </w:rPr>
        <w:t xml:space="preserve">Video day! “Joystick Warriors. Video games, violence, and the culture of militarism.” </w:t>
      </w: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10/1</w:t>
      </w:r>
      <w:r>
        <w:rPr>
          <w:rFonts w:ascii="Comic Sans MS" w:hAnsi="Comic Sans MS"/>
        </w:rPr>
        <w:t>6</w:t>
      </w:r>
      <w:r w:rsidRPr="004E75B7">
        <w:rPr>
          <w:rFonts w:ascii="Comic Sans MS" w:hAnsi="Comic Sans MS"/>
        </w:rPr>
        <w:t xml:space="preserve">: </w:t>
      </w:r>
      <w:r>
        <w:rPr>
          <w:rFonts w:ascii="Comic Sans MS" w:hAnsi="Comic Sans MS"/>
        </w:rPr>
        <w:t xml:space="preserve">Workshop day! Meet with your paper groups to get working on your papers. </w:t>
      </w:r>
    </w:p>
    <w:p w:rsidR="00DF2ED6" w:rsidRPr="004E75B7" w:rsidRDefault="00DF2ED6" w:rsidP="00DF2ED6">
      <w:pPr>
        <w:ind w:right="-187"/>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9</w:t>
      </w:r>
    </w:p>
    <w:p w:rsidR="00DF2ED6" w:rsidRPr="004E75B7" w:rsidRDefault="00DF2ED6" w:rsidP="00DF2ED6">
      <w:pPr>
        <w:widowControl w:val="0"/>
        <w:rPr>
          <w:rFonts w:ascii="Comic Sans MS" w:hAnsi="Comic Sans MS"/>
        </w:rPr>
      </w:pPr>
      <w:r w:rsidRPr="004E75B7">
        <w:rPr>
          <w:rFonts w:ascii="Comic Sans MS" w:hAnsi="Comic Sans MS"/>
        </w:rPr>
        <w:t>Tues 10/2</w:t>
      </w:r>
      <w:r>
        <w:rPr>
          <w:rFonts w:ascii="Comic Sans MS" w:hAnsi="Comic Sans MS"/>
        </w:rPr>
        <w:t>1</w:t>
      </w:r>
      <w:r w:rsidRPr="004E75B7">
        <w:rPr>
          <w:rFonts w:ascii="Comic Sans MS" w:hAnsi="Comic Sans MS"/>
        </w:rPr>
        <w:t>: Research cont.</w:t>
      </w:r>
    </w:p>
    <w:p w:rsidR="00DF2ED6" w:rsidRDefault="00DF2ED6" w:rsidP="00DF2ED6">
      <w:pPr>
        <w:pStyle w:val="BodyText"/>
        <w:spacing w:line="240" w:lineRule="auto"/>
        <w:ind w:left="720" w:right="-187"/>
        <w:jc w:val="left"/>
        <w:rPr>
          <w:rFonts w:ascii="Comic Sans MS" w:hAnsi="Comic Sans MS"/>
          <w:sz w:val="22"/>
          <w:szCs w:val="22"/>
        </w:rPr>
      </w:pPr>
      <w:proofErr w:type="gramStart"/>
      <w:r w:rsidRPr="004E75B7">
        <w:rPr>
          <w:rFonts w:ascii="Comic Sans MS" w:hAnsi="Comic Sans MS"/>
          <w:sz w:val="22"/>
          <w:szCs w:val="22"/>
        </w:rPr>
        <w:t>READ:</w:t>
      </w:r>
      <w:proofErr w:type="gramEnd"/>
      <w:r w:rsidRPr="004E75B7">
        <w:rPr>
          <w:rFonts w:ascii="Comic Sans MS" w:hAnsi="Comic Sans MS"/>
          <w:sz w:val="22"/>
          <w:szCs w:val="22"/>
        </w:rPr>
        <w:t xml:space="preserve"> Farrar, </w:t>
      </w:r>
      <w:proofErr w:type="spellStart"/>
      <w:r w:rsidRPr="004E75B7">
        <w:rPr>
          <w:rFonts w:ascii="Comic Sans MS" w:hAnsi="Comic Sans MS"/>
          <w:sz w:val="22"/>
          <w:szCs w:val="22"/>
        </w:rPr>
        <w:t>Krcmar</w:t>
      </w:r>
      <w:proofErr w:type="spellEnd"/>
      <w:r w:rsidRPr="004E75B7">
        <w:rPr>
          <w:rFonts w:ascii="Comic Sans MS" w:hAnsi="Comic Sans MS"/>
          <w:sz w:val="22"/>
          <w:szCs w:val="22"/>
        </w:rPr>
        <w:t xml:space="preserve"> &amp; Nowak.  Contextual features of violent video games, mental models, and aggression. </w:t>
      </w: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10/2</w:t>
      </w:r>
      <w:r>
        <w:rPr>
          <w:rFonts w:ascii="Comic Sans MS" w:hAnsi="Comic Sans MS"/>
        </w:rPr>
        <w:t>3</w:t>
      </w:r>
      <w:r w:rsidRPr="004E75B7">
        <w:rPr>
          <w:rFonts w:ascii="Comic Sans MS" w:hAnsi="Comic Sans MS"/>
        </w:rPr>
        <w:t xml:space="preserve">: Video game research cont.  </w:t>
      </w:r>
      <w:proofErr w:type="gramStart"/>
      <w:r w:rsidRPr="004E75B7">
        <w:rPr>
          <w:rFonts w:ascii="Comic Sans MS" w:hAnsi="Comic Sans MS"/>
        </w:rPr>
        <w:t>Gender differences?</w:t>
      </w:r>
      <w:proofErr w:type="gramEnd"/>
    </w:p>
    <w:p w:rsidR="00DF2ED6" w:rsidRDefault="00DF2ED6" w:rsidP="00DF2ED6">
      <w:pPr>
        <w:ind w:left="720" w:right="-187" w:hanging="720"/>
        <w:rPr>
          <w:rFonts w:ascii="Comic Sans MS" w:hAnsi="Comic Sans MS"/>
        </w:rPr>
      </w:pPr>
      <w:r w:rsidRPr="004E75B7">
        <w:rPr>
          <w:rFonts w:ascii="Comic Sans MS" w:hAnsi="Comic Sans MS"/>
        </w:rPr>
        <w:tab/>
        <w:t xml:space="preserve">READ: </w:t>
      </w:r>
      <w:proofErr w:type="spellStart"/>
      <w:r w:rsidRPr="003E5523">
        <w:rPr>
          <w:rFonts w:ascii="Comic Sans MS" w:hAnsi="Comic Sans MS"/>
        </w:rPr>
        <w:t>Eastin</w:t>
      </w:r>
      <w:proofErr w:type="spellEnd"/>
      <w:r w:rsidRPr="003E5523">
        <w:rPr>
          <w:rFonts w:ascii="Comic Sans MS" w:hAnsi="Comic Sans MS"/>
        </w:rPr>
        <w:t xml:space="preserve">, M. (2006). Video game violence and the female game player: Self-and opponent gender effects on presence and aggressive thoughts. </w:t>
      </w:r>
      <w:r w:rsidRPr="003E5523">
        <w:rPr>
          <w:rFonts w:ascii="Comic Sans MS" w:hAnsi="Comic Sans MS"/>
          <w:i/>
        </w:rPr>
        <w:t xml:space="preserve">Human Communication Research, 32, </w:t>
      </w:r>
      <w:r w:rsidRPr="003E5523">
        <w:rPr>
          <w:rFonts w:ascii="Comic Sans MS" w:hAnsi="Comic Sans MS"/>
        </w:rPr>
        <w:t>351-372.</w:t>
      </w:r>
    </w:p>
    <w:p w:rsidR="00DF2ED6" w:rsidRPr="00F179FE" w:rsidRDefault="00DF2ED6" w:rsidP="00DF2ED6">
      <w:pPr>
        <w:ind w:left="720" w:right="-187" w:hanging="720"/>
        <w:rPr>
          <w:rFonts w:ascii="Comic Sans MS" w:hAnsi="Comic Sans MS"/>
          <w:b/>
        </w:rPr>
      </w:pPr>
      <w:r>
        <w:rPr>
          <w:rFonts w:ascii="Comic Sans MS" w:hAnsi="Comic Sans MS"/>
        </w:rPr>
        <w:tab/>
      </w:r>
      <w:r>
        <w:rPr>
          <w:rFonts w:ascii="Comic Sans MS" w:hAnsi="Comic Sans MS"/>
          <w:b/>
        </w:rPr>
        <w:t xml:space="preserve">Short assignment #2 due </w:t>
      </w:r>
    </w:p>
    <w:p w:rsidR="00DF2ED6" w:rsidRPr="004E75B7" w:rsidRDefault="00DF2ED6" w:rsidP="00DF2ED6">
      <w:pPr>
        <w:ind w:left="720" w:right="-187" w:hanging="720"/>
        <w:rPr>
          <w:rFonts w:ascii="Comic Sans MS" w:hAnsi="Comic Sans MS"/>
        </w:rPr>
      </w:pPr>
    </w:p>
    <w:p w:rsidR="00DF2ED6" w:rsidRPr="004E75B7" w:rsidRDefault="00DF2ED6" w:rsidP="00DF2ED6">
      <w:pPr>
        <w:ind w:left="720" w:right="-187" w:hanging="720"/>
        <w:rPr>
          <w:rFonts w:ascii="Comic Sans MS" w:hAnsi="Comic Sans MS"/>
        </w:rPr>
      </w:pPr>
      <w:r w:rsidRPr="004E75B7">
        <w:rPr>
          <w:rFonts w:ascii="Comic Sans MS" w:hAnsi="Comic Sans MS"/>
        </w:rPr>
        <w:tab/>
      </w:r>
    </w:p>
    <w:p w:rsidR="00DF2ED6" w:rsidRPr="006652C8" w:rsidRDefault="00DF2ED6" w:rsidP="00DF2ED6">
      <w:pPr>
        <w:ind w:left="720" w:right="-187" w:hanging="720"/>
        <w:rPr>
          <w:rFonts w:ascii="Comic Sans MS" w:hAnsi="Comic Sans MS"/>
          <w:b/>
          <w:u w:val="single"/>
        </w:rPr>
      </w:pPr>
      <w:r>
        <w:rPr>
          <w:rFonts w:ascii="Comic Sans MS" w:hAnsi="Comic Sans MS"/>
          <w:b/>
          <w:u w:val="single"/>
        </w:rPr>
        <w:t>MODULE 10</w:t>
      </w:r>
    </w:p>
    <w:p w:rsidR="00DF2ED6" w:rsidRPr="004E75B7" w:rsidRDefault="00DF2ED6" w:rsidP="00DF2ED6">
      <w:pPr>
        <w:widowControl w:val="0"/>
        <w:rPr>
          <w:rFonts w:ascii="Comic Sans MS" w:hAnsi="Comic Sans MS"/>
        </w:rPr>
      </w:pPr>
      <w:r w:rsidRPr="004E75B7">
        <w:rPr>
          <w:rFonts w:ascii="Comic Sans MS" w:hAnsi="Comic Sans MS"/>
        </w:rPr>
        <w:t>Tues 10/</w:t>
      </w:r>
      <w:r>
        <w:rPr>
          <w:rFonts w:ascii="Comic Sans MS" w:hAnsi="Comic Sans MS"/>
        </w:rPr>
        <w:t>28</w:t>
      </w:r>
      <w:r w:rsidRPr="004E75B7">
        <w:rPr>
          <w:rFonts w:ascii="Comic Sans MS" w:hAnsi="Comic Sans MS"/>
        </w:rPr>
        <w:t>: Body image:  What are the messages?</w:t>
      </w:r>
    </w:p>
    <w:p w:rsidR="00DF2ED6" w:rsidRDefault="00DF2ED6" w:rsidP="00DF2ED6">
      <w:pPr>
        <w:widowControl w:val="0"/>
        <w:rPr>
          <w:rFonts w:ascii="Comic Sans MS" w:hAnsi="Comic Sans MS"/>
        </w:rPr>
      </w:pPr>
      <w:r w:rsidRPr="004E75B7">
        <w:rPr>
          <w:rFonts w:ascii="Comic Sans MS" w:hAnsi="Comic Sans MS"/>
        </w:rPr>
        <w:lastRenderedPageBreak/>
        <w:tab/>
      </w:r>
      <w:proofErr w:type="gramStart"/>
      <w:r w:rsidRPr="004E75B7">
        <w:rPr>
          <w:rFonts w:ascii="Comic Sans MS" w:hAnsi="Comic Sans MS"/>
        </w:rPr>
        <w:t>READ:</w:t>
      </w:r>
      <w:proofErr w:type="gramEnd"/>
      <w:r w:rsidRPr="004E75B7">
        <w:rPr>
          <w:rFonts w:ascii="Comic Sans MS" w:hAnsi="Comic Sans MS"/>
        </w:rPr>
        <w:t xml:space="preserve">  </w:t>
      </w:r>
      <w:proofErr w:type="spellStart"/>
      <w:r w:rsidRPr="004E75B7">
        <w:rPr>
          <w:rFonts w:ascii="Comic Sans MS" w:hAnsi="Comic Sans MS"/>
        </w:rPr>
        <w:t>Hofschire</w:t>
      </w:r>
      <w:proofErr w:type="spellEnd"/>
      <w:r w:rsidRPr="004E75B7">
        <w:rPr>
          <w:rFonts w:ascii="Comic Sans MS" w:hAnsi="Comic Sans MS"/>
        </w:rPr>
        <w:t>.  Body type portrayals on prime-time television.</w:t>
      </w: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w:t>
      </w:r>
      <w:r>
        <w:rPr>
          <w:rFonts w:ascii="Comic Sans MS" w:hAnsi="Comic Sans MS"/>
        </w:rPr>
        <w:t>10/30</w:t>
      </w:r>
      <w:r w:rsidRPr="004E75B7">
        <w:rPr>
          <w:rFonts w:ascii="Comic Sans MS" w:hAnsi="Comic Sans MS"/>
        </w:rPr>
        <w:t>: Body Image: Effects on women</w:t>
      </w:r>
    </w:p>
    <w:p w:rsidR="00DF2ED6" w:rsidRDefault="00DF2ED6" w:rsidP="00DF2ED6">
      <w:pPr>
        <w:widowControl w:val="0"/>
        <w:rPr>
          <w:rFonts w:ascii="Comic Sans MS" w:hAnsi="Comic Sans MS"/>
        </w:rPr>
      </w:pPr>
      <w:r w:rsidRPr="004E75B7">
        <w:rPr>
          <w:rFonts w:ascii="Comic Sans MS" w:hAnsi="Comic Sans MS"/>
        </w:rPr>
        <w:tab/>
      </w:r>
      <w:proofErr w:type="gramStart"/>
      <w:r w:rsidRPr="004E75B7">
        <w:rPr>
          <w:rFonts w:ascii="Comic Sans MS" w:hAnsi="Comic Sans MS"/>
        </w:rPr>
        <w:t>READ:</w:t>
      </w:r>
      <w:proofErr w:type="gramEnd"/>
      <w:r w:rsidRPr="004E75B7">
        <w:rPr>
          <w:rFonts w:ascii="Comic Sans MS" w:hAnsi="Comic Sans MS"/>
        </w:rPr>
        <w:t xml:space="preserve"> </w:t>
      </w:r>
      <w:proofErr w:type="spellStart"/>
      <w:r w:rsidRPr="004E75B7">
        <w:rPr>
          <w:rFonts w:ascii="Comic Sans MS" w:hAnsi="Comic Sans MS"/>
        </w:rPr>
        <w:t>Hofschire</w:t>
      </w:r>
      <w:proofErr w:type="spellEnd"/>
      <w:r w:rsidRPr="004E75B7">
        <w:rPr>
          <w:rFonts w:ascii="Comic Sans MS" w:hAnsi="Comic Sans MS"/>
        </w:rPr>
        <w:t xml:space="preserve"> and Greenberg.  Media’s impact on adolescent body dissatisfaction.</w:t>
      </w:r>
    </w:p>
    <w:p w:rsidR="00DF2ED6" w:rsidRPr="00E27DBE" w:rsidRDefault="00DF2ED6" w:rsidP="00DF2ED6">
      <w:pPr>
        <w:widowControl w:val="0"/>
        <w:ind w:firstLine="720"/>
        <w:rPr>
          <w:rFonts w:ascii="Comic Sans MS" w:hAnsi="Comic Sans MS"/>
          <w:i/>
        </w:rPr>
      </w:pPr>
      <w:proofErr w:type="gramStart"/>
      <w:r>
        <w:rPr>
          <w:rFonts w:ascii="Comic Sans MS" w:hAnsi="Comic Sans MS"/>
        </w:rPr>
        <w:t>READ:</w:t>
      </w:r>
      <w:proofErr w:type="gramEnd"/>
      <w:r>
        <w:rPr>
          <w:rFonts w:ascii="Comic Sans MS" w:hAnsi="Comic Sans MS"/>
        </w:rPr>
        <w:t xml:space="preserve"> </w:t>
      </w:r>
      <w:proofErr w:type="spellStart"/>
      <w:r>
        <w:rPr>
          <w:rFonts w:ascii="Comic Sans MS" w:hAnsi="Comic Sans MS"/>
        </w:rPr>
        <w:t>Diedrichs</w:t>
      </w:r>
      <w:proofErr w:type="spellEnd"/>
      <w:r>
        <w:rPr>
          <w:rFonts w:ascii="Comic Sans MS" w:hAnsi="Comic Sans MS"/>
        </w:rPr>
        <w:t xml:space="preserve">, P., &amp; Lee, C. (2011). </w:t>
      </w:r>
      <w:r w:rsidRPr="00F100FC">
        <w:rPr>
          <w:rFonts w:ascii="Comic Sans MS" w:hAnsi="Comic Sans MS"/>
        </w:rPr>
        <w:t>Waif goodbye! Average-size female models promote positive body image and appeal to consumers</w:t>
      </w:r>
      <w:r>
        <w:rPr>
          <w:rFonts w:ascii="Comic Sans MS" w:hAnsi="Comic Sans MS"/>
        </w:rPr>
        <w:t xml:space="preserve">. </w:t>
      </w:r>
      <w:r w:rsidRPr="00E27DBE">
        <w:rPr>
          <w:rFonts w:ascii="Comic Sans MS" w:hAnsi="Comic Sans MS"/>
          <w:i/>
        </w:rPr>
        <w:t>Psychology and Health</w:t>
      </w:r>
      <w:r>
        <w:rPr>
          <w:rFonts w:ascii="Comic Sans MS" w:hAnsi="Comic Sans MS"/>
          <w:i/>
        </w:rPr>
        <w:t>,</w:t>
      </w:r>
    </w:p>
    <w:p w:rsidR="00DF2ED6" w:rsidRPr="00F100FC" w:rsidRDefault="00DF2ED6" w:rsidP="00DF2ED6">
      <w:pPr>
        <w:widowControl w:val="0"/>
        <w:rPr>
          <w:rFonts w:ascii="Comic Sans MS" w:hAnsi="Comic Sans MS"/>
        </w:rPr>
      </w:pPr>
      <w:r w:rsidRPr="00E27DBE">
        <w:rPr>
          <w:rFonts w:ascii="Comic Sans MS" w:hAnsi="Comic Sans MS"/>
          <w:i/>
        </w:rPr>
        <w:t>26 (10)</w:t>
      </w:r>
      <w:r>
        <w:rPr>
          <w:rFonts w:ascii="Comic Sans MS" w:hAnsi="Comic Sans MS"/>
        </w:rPr>
        <w:t>, 1273-1291</w:t>
      </w:r>
    </w:p>
    <w:p w:rsidR="00DF2ED6" w:rsidRPr="00F100FC" w:rsidRDefault="00DF2ED6" w:rsidP="00DF2ED6">
      <w:pPr>
        <w:widowControl w:val="0"/>
        <w:ind w:firstLine="720"/>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11</w:t>
      </w:r>
    </w:p>
    <w:p w:rsidR="00DF2ED6" w:rsidRPr="004E75B7" w:rsidRDefault="00DF2ED6" w:rsidP="00DF2ED6">
      <w:pPr>
        <w:widowControl w:val="0"/>
        <w:rPr>
          <w:rFonts w:ascii="Comic Sans MS" w:hAnsi="Comic Sans MS"/>
        </w:rPr>
      </w:pPr>
      <w:r w:rsidRPr="004E75B7">
        <w:rPr>
          <w:rFonts w:ascii="Comic Sans MS" w:hAnsi="Comic Sans MS"/>
        </w:rPr>
        <w:t>Tues 11/</w:t>
      </w:r>
      <w:r>
        <w:rPr>
          <w:rFonts w:ascii="Comic Sans MS" w:hAnsi="Comic Sans MS"/>
        </w:rPr>
        <w:t>4</w:t>
      </w:r>
      <w:r w:rsidRPr="004E75B7">
        <w:rPr>
          <w:rFonts w:ascii="Comic Sans MS" w:hAnsi="Comic Sans MS"/>
        </w:rPr>
        <w:t>:   What about the men?</w:t>
      </w:r>
    </w:p>
    <w:p w:rsidR="00DF2ED6" w:rsidRPr="004E75B7" w:rsidRDefault="00DF2ED6" w:rsidP="00DF2ED6">
      <w:pPr>
        <w:widowControl w:val="0"/>
        <w:rPr>
          <w:rFonts w:ascii="Comic Sans MS" w:hAnsi="Comic Sans MS"/>
        </w:rPr>
      </w:pPr>
      <w:r w:rsidRPr="004E75B7">
        <w:rPr>
          <w:rFonts w:ascii="Comic Sans MS" w:hAnsi="Comic Sans MS"/>
        </w:rPr>
        <w:tab/>
      </w:r>
      <w:proofErr w:type="gramStart"/>
      <w:r w:rsidRPr="004E75B7">
        <w:rPr>
          <w:rFonts w:ascii="Comic Sans MS" w:hAnsi="Comic Sans MS"/>
        </w:rPr>
        <w:t>READ:</w:t>
      </w:r>
      <w:proofErr w:type="gramEnd"/>
      <w:r w:rsidRPr="004E75B7">
        <w:rPr>
          <w:rFonts w:ascii="Comic Sans MS" w:hAnsi="Comic Sans MS"/>
        </w:rPr>
        <w:t xml:space="preserve"> Harrison.  The body electric: Thin-ideal media and eating disorders in adolescents. </w:t>
      </w:r>
    </w:p>
    <w:p w:rsidR="00DF2ED6" w:rsidRDefault="00DF2ED6" w:rsidP="00DF2ED6">
      <w:pPr>
        <w:widowControl w:val="0"/>
        <w:ind w:left="720"/>
        <w:rPr>
          <w:rFonts w:ascii="Comic Sans MS" w:hAnsi="Comic Sans MS"/>
        </w:rPr>
      </w:pPr>
      <w:proofErr w:type="gramStart"/>
      <w:r w:rsidRPr="004E75B7">
        <w:rPr>
          <w:rFonts w:ascii="Comic Sans MS" w:hAnsi="Comic Sans MS"/>
        </w:rPr>
        <w:t>READ:</w:t>
      </w:r>
      <w:proofErr w:type="gramEnd"/>
      <w:r w:rsidRPr="004E75B7">
        <w:rPr>
          <w:rFonts w:ascii="Comic Sans MS" w:hAnsi="Comic Sans MS"/>
        </w:rPr>
        <w:t xml:space="preserve"> Harrison, K., &amp; Bond, B. (2007).  Gaming magazines and the drive for muscularity in preadolescent boys:  A longitudinal examination.  </w:t>
      </w:r>
      <w:r w:rsidRPr="004E75B7">
        <w:rPr>
          <w:rFonts w:ascii="Comic Sans MS" w:hAnsi="Comic Sans MS"/>
          <w:i/>
        </w:rPr>
        <w:t>Body Image, 4</w:t>
      </w:r>
      <w:r w:rsidRPr="004E75B7">
        <w:rPr>
          <w:rFonts w:ascii="Comic Sans MS" w:hAnsi="Comic Sans MS"/>
        </w:rPr>
        <w:t>, 269-277.</w:t>
      </w:r>
    </w:p>
    <w:p w:rsidR="00DF2ED6" w:rsidRPr="004E75B7" w:rsidRDefault="00DF2ED6" w:rsidP="00DF2ED6">
      <w:pPr>
        <w:widowControl w:val="0"/>
        <w:rPr>
          <w:rFonts w:ascii="Comic Sans MS" w:hAnsi="Comic Sans MS"/>
        </w:rPr>
      </w:pPr>
      <w:r w:rsidRPr="004E75B7">
        <w:rPr>
          <w:rFonts w:ascii="Comic Sans MS" w:hAnsi="Comic Sans MS"/>
        </w:rPr>
        <w:tab/>
        <w:t xml:space="preserve"> </w:t>
      </w:r>
    </w:p>
    <w:p w:rsidR="00DF2ED6" w:rsidRPr="004E75B7"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11/</w:t>
      </w:r>
      <w:r>
        <w:rPr>
          <w:rFonts w:ascii="Comic Sans MS" w:hAnsi="Comic Sans MS"/>
        </w:rPr>
        <w:t>6</w:t>
      </w:r>
      <w:r w:rsidRPr="004E75B7">
        <w:rPr>
          <w:rFonts w:ascii="Comic Sans MS" w:hAnsi="Comic Sans MS"/>
        </w:rPr>
        <w:t>: Smoking, alcohol, and drugs in the media.</w:t>
      </w:r>
    </w:p>
    <w:p w:rsidR="00DF2ED6" w:rsidRDefault="00DF2ED6" w:rsidP="00DF2ED6">
      <w:pPr>
        <w:widowControl w:val="0"/>
        <w:rPr>
          <w:rFonts w:ascii="Comic Sans MS" w:hAnsi="Comic Sans MS"/>
        </w:rPr>
      </w:pPr>
      <w:r w:rsidRPr="004E75B7">
        <w:rPr>
          <w:rFonts w:ascii="Comic Sans MS" w:hAnsi="Comic Sans MS"/>
        </w:rPr>
        <w:tab/>
      </w:r>
      <w:proofErr w:type="gramStart"/>
      <w:r w:rsidRPr="004E75B7">
        <w:rPr>
          <w:rFonts w:ascii="Comic Sans MS" w:hAnsi="Comic Sans MS"/>
        </w:rPr>
        <w:t>READ:</w:t>
      </w:r>
      <w:proofErr w:type="gramEnd"/>
      <w:r w:rsidRPr="004E75B7">
        <w:rPr>
          <w:rFonts w:ascii="Comic Sans MS" w:hAnsi="Comic Sans MS"/>
        </w:rPr>
        <w:t xml:space="preserve"> </w:t>
      </w:r>
      <w:r w:rsidRPr="006319C7">
        <w:rPr>
          <w:rFonts w:ascii="Comic Sans MS" w:hAnsi="Comic Sans MS"/>
        </w:rPr>
        <w:t>Snyder, Leslie B. (01/01/2010). "Youth substance use and the media." in </w:t>
      </w:r>
      <w:r w:rsidRPr="006319C7">
        <w:rPr>
          <w:rFonts w:ascii="Comic Sans MS" w:hAnsi="Comic Sans MS"/>
          <w:i/>
          <w:iCs/>
        </w:rPr>
        <w:t>Handbook of drug use etiology: Theory, methods, and empirical findings.</w:t>
      </w:r>
      <w:r w:rsidRPr="006319C7">
        <w:rPr>
          <w:rFonts w:ascii="Comic Sans MS" w:hAnsi="Comic Sans MS"/>
        </w:rPr>
        <w:t> </w:t>
      </w:r>
      <w:r w:rsidRPr="006319C7">
        <w:rPr>
          <w:rFonts w:ascii="Comic Sans MS" w:hAnsi="Comic Sans MS"/>
          <w:i/>
          <w:iCs/>
        </w:rPr>
        <w:t>(1-4338-0446-8, 978-1-4338-0446-5)</w:t>
      </w:r>
      <w:r w:rsidRPr="006319C7">
        <w:rPr>
          <w:rFonts w:ascii="Comic Sans MS" w:hAnsi="Comic Sans MS"/>
        </w:rPr>
        <w:t>, (p. 475).</w:t>
      </w:r>
    </w:p>
    <w:p w:rsidR="00DF2ED6" w:rsidRPr="007A13D8" w:rsidRDefault="00DF2ED6" w:rsidP="00DF2ED6">
      <w:pPr>
        <w:widowControl w:val="0"/>
        <w:rPr>
          <w:rFonts w:ascii="Comic Sans MS" w:hAnsi="Comic Sans MS"/>
        </w:rPr>
      </w:pPr>
    </w:p>
    <w:p w:rsidR="00DF2ED6" w:rsidRDefault="00DF2ED6" w:rsidP="00DF2ED6">
      <w:pPr>
        <w:widowControl w:val="0"/>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12</w:t>
      </w:r>
    </w:p>
    <w:p w:rsidR="00DF2ED6" w:rsidRPr="004E75B7" w:rsidRDefault="00DF2ED6" w:rsidP="00DF2ED6">
      <w:pPr>
        <w:widowControl w:val="0"/>
        <w:rPr>
          <w:rFonts w:ascii="Comic Sans MS" w:hAnsi="Comic Sans MS"/>
        </w:rPr>
      </w:pPr>
      <w:r w:rsidRPr="004E75B7">
        <w:rPr>
          <w:rFonts w:ascii="Comic Sans MS" w:hAnsi="Comic Sans MS"/>
        </w:rPr>
        <w:t>Tues 11/1</w:t>
      </w:r>
      <w:r>
        <w:rPr>
          <w:rFonts w:ascii="Comic Sans MS" w:hAnsi="Comic Sans MS"/>
        </w:rPr>
        <w:t>1</w:t>
      </w:r>
      <w:r w:rsidRPr="004E75B7">
        <w:rPr>
          <w:rFonts w:ascii="Comic Sans MS" w:hAnsi="Comic Sans MS"/>
        </w:rPr>
        <w:t>: Alcohol advertising....</w:t>
      </w:r>
    </w:p>
    <w:p w:rsidR="00DF2ED6" w:rsidRPr="004E75B7" w:rsidRDefault="00DF2ED6" w:rsidP="00DF2ED6">
      <w:pPr>
        <w:widowControl w:val="0"/>
        <w:rPr>
          <w:rFonts w:ascii="Comic Sans MS" w:hAnsi="Comic Sans MS"/>
        </w:rPr>
      </w:pPr>
      <w:r w:rsidRPr="004E75B7">
        <w:rPr>
          <w:rFonts w:ascii="Comic Sans MS" w:hAnsi="Comic Sans MS"/>
        </w:rPr>
        <w:tab/>
      </w:r>
      <w:proofErr w:type="gramStart"/>
      <w:r w:rsidRPr="004E75B7">
        <w:rPr>
          <w:rFonts w:ascii="Comic Sans MS" w:hAnsi="Comic Sans MS"/>
        </w:rPr>
        <w:t>READ:</w:t>
      </w:r>
      <w:proofErr w:type="gramEnd"/>
      <w:r w:rsidRPr="004E75B7">
        <w:rPr>
          <w:rFonts w:ascii="Comic Sans MS" w:hAnsi="Comic Sans MS"/>
        </w:rPr>
        <w:t xml:space="preserve"> </w:t>
      </w:r>
      <w:proofErr w:type="spellStart"/>
      <w:r w:rsidRPr="004E75B7">
        <w:rPr>
          <w:rFonts w:ascii="Comic Sans MS" w:hAnsi="Comic Sans MS"/>
        </w:rPr>
        <w:t>Zwarun</w:t>
      </w:r>
      <w:proofErr w:type="spellEnd"/>
      <w:r w:rsidRPr="004E75B7">
        <w:rPr>
          <w:rFonts w:ascii="Comic Sans MS" w:hAnsi="Comic Sans MS"/>
        </w:rPr>
        <w:t xml:space="preserve"> et al.</w:t>
      </w:r>
      <w:r w:rsidRPr="004E75B7">
        <w:rPr>
          <w:rFonts w:ascii="Comic Sans MS" w:hAnsi="Comic Sans MS"/>
        </w:rPr>
        <w:tab/>
      </w:r>
    </w:p>
    <w:p w:rsidR="00DF2ED6" w:rsidRDefault="00DF2ED6" w:rsidP="00DF2ED6">
      <w:pPr>
        <w:widowControl w:val="0"/>
        <w:rPr>
          <w:rFonts w:ascii="Comic Sans MS" w:hAnsi="Comic Sans MS"/>
        </w:rPr>
      </w:pPr>
      <w:proofErr w:type="spellStart"/>
      <w:r w:rsidRPr="00670422">
        <w:rPr>
          <w:rFonts w:ascii="Comic Sans MS" w:hAnsi="Comic Sans MS"/>
        </w:rPr>
        <w:t>Thur</w:t>
      </w:r>
      <w:proofErr w:type="spellEnd"/>
      <w:r w:rsidRPr="00670422">
        <w:rPr>
          <w:rFonts w:ascii="Comic Sans MS" w:hAnsi="Comic Sans MS"/>
        </w:rPr>
        <w:t xml:space="preserve"> 11/</w:t>
      </w:r>
      <w:proofErr w:type="gramStart"/>
      <w:r w:rsidRPr="00670422">
        <w:rPr>
          <w:rFonts w:ascii="Comic Sans MS" w:hAnsi="Comic Sans MS"/>
        </w:rPr>
        <w:t>1</w:t>
      </w:r>
      <w:r>
        <w:rPr>
          <w:rFonts w:ascii="Comic Sans MS" w:hAnsi="Comic Sans MS"/>
        </w:rPr>
        <w:t>3</w:t>
      </w:r>
      <w:r w:rsidRPr="00670422">
        <w:rPr>
          <w:rFonts w:ascii="Comic Sans MS" w:hAnsi="Comic Sans MS"/>
        </w:rPr>
        <w:t xml:space="preserve"> :</w:t>
      </w:r>
      <w:proofErr w:type="gramEnd"/>
      <w:r w:rsidRPr="00670422">
        <w:rPr>
          <w:rFonts w:ascii="Comic Sans MS" w:hAnsi="Comic Sans MS"/>
        </w:rPr>
        <w:t xml:space="preserve">  </w:t>
      </w:r>
      <w:r>
        <w:rPr>
          <w:rFonts w:ascii="Comic Sans MS" w:hAnsi="Comic Sans MS"/>
        </w:rPr>
        <w:t xml:space="preserve">Reality TV. </w:t>
      </w:r>
    </w:p>
    <w:p w:rsidR="00DF2ED6" w:rsidRPr="00670422" w:rsidRDefault="00DF2ED6" w:rsidP="00DF2ED6">
      <w:pPr>
        <w:widowControl w:val="0"/>
        <w:rPr>
          <w:rFonts w:ascii="Comic Sans MS" w:hAnsi="Comic Sans MS"/>
        </w:rPr>
      </w:pPr>
      <w:r>
        <w:rPr>
          <w:rFonts w:ascii="Comic Sans MS" w:hAnsi="Comic Sans MS"/>
        </w:rPr>
        <w:tab/>
        <w:t xml:space="preserve">READ: </w:t>
      </w:r>
      <w:proofErr w:type="spellStart"/>
      <w:r>
        <w:rPr>
          <w:rFonts w:ascii="Comic Sans MS" w:hAnsi="Comic Sans MS"/>
        </w:rPr>
        <w:t>Nabi</w:t>
      </w:r>
      <w:proofErr w:type="spellEnd"/>
      <w:r>
        <w:rPr>
          <w:rFonts w:ascii="Comic Sans MS" w:hAnsi="Comic Sans MS"/>
        </w:rPr>
        <w:t xml:space="preserve">, R.L., So, J., &amp; </w:t>
      </w:r>
      <w:proofErr w:type="spellStart"/>
      <w:r>
        <w:rPr>
          <w:rFonts w:ascii="Comic Sans MS" w:hAnsi="Comic Sans MS"/>
        </w:rPr>
        <w:t>dlS</w:t>
      </w:r>
      <w:proofErr w:type="spellEnd"/>
      <w:r>
        <w:rPr>
          <w:rFonts w:ascii="Comic Sans MS" w:hAnsi="Comic Sans MS"/>
        </w:rPr>
        <w:t xml:space="preserve">, T. (2013). Tracing the course of reality TV effects research. </w:t>
      </w:r>
      <w:r w:rsidRPr="00670422">
        <w:rPr>
          <w:rFonts w:ascii="Comic Sans MS" w:hAnsi="Comic Sans MS"/>
        </w:rPr>
        <w:t xml:space="preserve">In The International Encyclopedia of Media Studies, </w:t>
      </w:r>
      <w:proofErr w:type="spellStart"/>
      <w:r w:rsidRPr="00670422">
        <w:rPr>
          <w:rFonts w:ascii="Comic Sans MS" w:hAnsi="Comic Sans MS"/>
        </w:rPr>
        <w:t>vol</w:t>
      </w:r>
      <w:proofErr w:type="spellEnd"/>
      <w:r w:rsidRPr="00670422">
        <w:rPr>
          <w:rFonts w:ascii="Comic Sans MS" w:hAnsi="Comic Sans MS"/>
        </w:rPr>
        <w:t xml:space="preserve"> 5, pp. </w:t>
      </w:r>
      <w:r>
        <w:rPr>
          <w:rFonts w:ascii="Comic Sans MS" w:hAnsi="Comic Sans MS"/>
        </w:rPr>
        <w:t>355</w:t>
      </w:r>
      <w:r w:rsidRPr="00670422">
        <w:rPr>
          <w:rFonts w:ascii="Comic Sans MS" w:hAnsi="Comic Sans MS"/>
        </w:rPr>
        <w:t>-</w:t>
      </w:r>
      <w:r>
        <w:rPr>
          <w:rFonts w:ascii="Comic Sans MS" w:hAnsi="Comic Sans MS"/>
        </w:rPr>
        <w:t>373</w:t>
      </w:r>
      <w:r w:rsidRPr="00670422">
        <w:rPr>
          <w:rFonts w:ascii="Comic Sans MS" w:hAnsi="Comic Sans MS"/>
        </w:rPr>
        <w:t>.</w:t>
      </w:r>
    </w:p>
    <w:p w:rsidR="00DF2ED6" w:rsidRPr="004E75B7" w:rsidRDefault="00DF2ED6" w:rsidP="00DF2ED6">
      <w:pPr>
        <w:widowControl w:val="0"/>
        <w:rPr>
          <w:rFonts w:ascii="Comic Sans MS" w:hAnsi="Comic Sans MS"/>
        </w:rPr>
      </w:pPr>
    </w:p>
    <w:p w:rsidR="00DF2ED6" w:rsidRDefault="00DF2ED6" w:rsidP="00DF2ED6">
      <w:pPr>
        <w:widowControl w:val="0"/>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13</w:t>
      </w:r>
    </w:p>
    <w:p w:rsidR="00DF2ED6" w:rsidRPr="004E75B7" w:rsidRDefault="00DF2ED6" w:rsidP="00DF2ED6">
      <w:pPr>
        <w:widowControl w:val="0"/>
        <w:rPr>
          <w:rFonts w:ascii="Comic Sans MS" w:hAnsi="Comic Sans MS"/>
        </w:rPr>
      </w:pPr>
      <w:r w:rsidRPr="004E75B7">
        <w:rPr>
          <w:rFonts w:ascii="Comic Sans MS" w:hAnsi="Comic Sans MS"/>
        </w:rPr>
        <w:t>Tues 11/</w:t>
      </w:r>
      <w:r>
        <w:rPr>
          <w:rFonts w:ascii="Comic Sans MS" w:hAnsi="Comic Sans MS"/>
        </w:rPr>
        <w:t>18</w:t>
      </w:r>
      <w:r w:rsidRPr="004E75B7">
        <w:rPr>
          <w:rFonts w:ascii="Comic Sans MS" w:hAnsi="Comic Sans MS"/>
        </w:rPr>
        <w:t>: Music</w:t>
      </w:r>
    </w:p>
    <w:p w:rsidR="00DF2ED6" w:rsidRPr="004E75B7" w:rsidRDefault="00DF2ED6" w:rsidP="00DF2ED6">
      <w:pPr>
        <w:widowControl w:val="0"/>
        <w:ind w:left="720"/>
        <w:rPr>
          <w:rFonts w:ascii="Comic Sans MS" w:hAnsi="Comic Sans MS"/>
        </w:rPr>
      </w:pPr>
      <w:proofErr w:type="gramStart"/>
      <w:r w:rsidRPr="004E75B7">
        <w:rPr>
          <w:rFonts w:ascii="Comic Sans MS" w:hAnsi="Comic Sans MS"/>
        </w:rPr>
        <w:t>READ:</w:t>
      </w:r>
      <w:proofErr w:type="gramEnd"/>
      <w:r w:rsidRPr="004E75B7">
        <w:rPr>
          <w:rFonts w:ascii="Comic Sans MS" w:hAnsi="Comic Sans MS"/>
        </w:rPr>
        <w:t xml:space="preserve"> </w:t>
      </w:r>
      <w:proofErr w:type="spellStart"/>
      <w:r w:rsidRPr="004E75B7">
        <w:rPr>
          <w:rFonts w:ascii="Comic Sans MS" w:hAnsi="Comic Sans MS"/>
        </w:rPr>
        <w:t>Strasbuger</w:t>
      </w:r>
      <w:proofErr w:type="spellEnd"/>
      <w:r w:rsidRPr="004E75B7">
        <w:rPr>
          <w:rFonts w:ascii="Comic Sans MS" w:hAnsi="Comic Sans MS"/>
        </w:rPr>
        <w:t xml:space="preserve">, V.C., Wilson, B.J., &amp; Jordan, A.B. (2009). Rock music and music videos. In </w:t>
      </w:r>
      <w:r w:rsidRPr="004E75B7">
        <w:rPr>
          <w:rFonts w:ascii="Comic Sans MS" w:hAnsi="Comic Sans MS"/>
          <w:u w:val="single"/>
        </w:rPr>
        <w:t>Children, Adolescents, and the Media.</w:t>
      </w:r>
    </w:p>
    <w:p w:rsidR="00DF2ED6" w:rsidRDefault="00DF2ED6" w:rsidP="00DF2ED6">
      <w:pPr>
        <w:widowControl w:val="0"/>
        <w:ind w:left="720"/>
        <w:rPr>
          <w:rFonts w:ascii="Comic Sans MS" w:hAnsi="Comic Sans MS"/>
        </w:rPr>
      </w:pPr>
      <w:proofErr w:type="gramStart"/>
      <w:r w:rsidRPr="004E75B7">
        <w:rPr>
          <w:rFonts w:ascii="Comic Sans MS" w:hAnsi="Comic Sans MS"/>
        </w:rPr>
        <w:t>READ:</w:t>
      </w:r>
      <w:proofErr w:type="gramEnd"/>
      <w:r w:rsidRPr="004E75B7">
        <w:rPr>
          <w:rFonts w:ascii="Comic Sans MS" w:hAnsi="Comic Sans MS"/>
        </w:rPr>
        <w:t xml:space="preserve"> McLeod, </w:t>
      </w:r>
      <w:proofErr w:type="spellStart"/>
      <w:r w:rsidRPr="004E75B7">
        <w:rPr>
          <w:rFonts w:ascii="Comic Sans MS" w:hAnsi="Comic Sans MS"/>
        </w:rPr>
        <w:t>Detenber</w:t>
      </w:r>
      <w:proofErr w:type="spellEnd"/>
      <w:r w:rsidRPr="004E75B7">
        <w:rPr>
          <w:rFonts w:ascii="Comic Sans MS" w:hAnsi="Comic Sans MS"/>
        </w:rPr>
        <w:t xml:space="preserve">, and </w:t>
      </w:r>
      <w:proofErr w:type="spellStart"/>
      <w:r w:rsidRPr="004E75B7">
        <w:rPr>
          <w:rFonts w:ascii="Comic Sans MS" w:hAnsi="Comic Sans MS"/>
        </w:rPr>
        <w:t>Eveland</w:t>
      </w:r>
      <w:proofErr w:type="spellEnd"/>
      <w:r w:rsidRPr="004E75B7">
        <w:rPr>
          <w:rFonts w:ascii="Comic Sans MS" w:hAnsi="Comic Sans MS"/>
        </w:rPr>
        <w:t xml:space="preserve">. Behind the Third-Person Effect. Differentiating Perceptual Processes </w:t>
      </w:r>
      <w:proofErr w:type="gramStart"/>
      <w:r w:rsidRPr="004E75B7">
        <w:rPr>
          <w:rFonts w:ascii="Comic Sans MS" w:hAnsi="Comic Sans MS"/>
        </w:rPr>
        <w:t>For</w:t>
      </w:r>
      <w:proofErr w:type="gramEnd"/>
      <w:r w:rsidRPr="004E75B7">
        <w:rPr>
          <w:rFonts w:ascii="Comic Sans MS" w:hAnsi="Comic Sans MS"/>
        </w:rPr>
        <w:t xml:space="preserve"> Self and Other. </w:t>
      </w:r>
    </w:p>
    <w:p w:rsidR="00DF2ED6" w:rsidRPr="004E75B7" w:rsidRDefault="00DF2ED6" w:rsidP="00DF2ED6">
      <w:pPr>
        <w:widowControl w:val="0"/>
        <w:rPr>
          <w:rFonts w:ascii="Comic Sans MS" w:hAnsi="Comic Sans MS"/>
        </w:rPr>
      </w:pPr>
    </w:p>
    <w:p w:rsidR="00DF2ED6"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11/</w:t>
      </w:r>
      <w:r>
        <w:rPr>
          <w:rFonts w:ascii="Comic Sans MS" w:hAnsi="Comic Sans MS"/>
        </w:rPr>
        <w:t>20</w:t>
      </w:r>
      <w:r w:rsidRPr="004E75B7">
        <w:rPr>
          <w:rFonts w:ascii="Comic Sans MS" w:hAnsi="Comic Sans MS"/>
        </w:rPr>
        <w:t xml:space="preserve">: </w:t>
      </w:r>
      <w:r>
        <w:rPr>
          <w:rFonts w:ascii="Comic Sans MS" w:hAnsi="Comic Sans MS"/>
        </w:rPr>
        <w:t>Stereotyping</w:t>
      </w:r>
    </w:p>
    <w:p w:rsidR="00DF2ED6" w:rsidRPr="004E75B7" w:rsidRDefault="00DF2ED6" w:rsidP="00DF2ED6">
      <w:pPr>
        <w:widowControl w:val="0"/>
        <w:rPr>
          <w:rFonts w:ascii="Comic Sans MS" w:hAnsi="Comic Sans MS"/>
        </w:rPr>
      </w:pPr>
      <w:r>
        <w:rPr>
          <w:rFonts w:ascii="Comic Sans MS" w:hAnsi="Comic Sans MS"/>
        </w:rPr>
        <w:tab/>
        <w:t xml:space="preserve">READ: Bryant, B.J., Thompson, S., &amp; </w:t>
      </w:r>
      <w:proofErr w:type="spellStart"/>
      <w:r>
        <w:rPr>
          <w:rFonts w:ascii="Comic Sans MS" w:hAnsi="Comic Sans MS"/>
        </w:rPr>
        <w:t>Finklea</w:t>
      </w:r>
      <w:proofErr w:type="spellEnd"/>
      <w:r>
        <w:rPr>
          <w:rFonts w:ascii="Comic Sans MS" w:hAnsi="Comic Sans MS"/>
        </w:rPr>
        <w:t>, B.W. (2013). The effects of stereotyping. Chapter 16 in Fundamentals of Media Effects, 2</w:t>
      </w:r>
      <w:r w:rsidRPr="004A00B3">
        <w:rPr>
          <w:rFonts w:ascii="Comic Sans MS" w:hAnsi="Comic Sans MS"/>
          <w:vertAlign w:val="superscript"/>
        </w:rPr>
        <w:t>nd</w:t>
      </w:r>
      <w:r>
        <w:rPr>
          <w:rFonts w:ascii="Comic Sans MS" w:hAnsi="Comic Sans MS"/>
        </w:rPr>
        <w:t xml:space="preserve"> ed., pp. 242-265.</w:t>
      </w:r>
    </w:p>
    <w:p w:rsidR="00DF2ED6" w:rsidRDefault="00DF2ED6" w:rsidP="00DF2ED6">
      <w:pPr>
        <w:widowControl w:val="0"/>
        <w:rPr>
          <w:rFonts w:ascii="Comic Sans MS" w:hAnsi="Comic Sans MS"/>
        </w:rPr>
      </w:pPr>
    </w:p>
    <w:p w:rsidR="00DF2ED6" w:rsidRPr="00873620" w:rsidRDefault="00DF2ED6" w:rsidP="00DF2ED6">
      <w:pPr>
        <w:widowControl w:val="0"/>
        <w:rPr>
          <w:rFonts w:ascii="Comic Sans MS" w:hAnsi="Comic Sans MS"/>
          <w:b/>
        </w:rPr>
      </w:pPr>
      <w:r>
        <w:rPr>
          <w:rFonts w:ascii="Comic Sans MS" w:hAnsi="Comic Sans MS"/>
          <w:b/>
        </w:rPr>
        <w:t>Thanksgiving: 11/25 and 11/27</w:t>
      </w:r>
    </w:p>
    <w:p w:rsidR="00DF2ED6" w:rsidRDefault="00DF2ED6" w:rsidP="00DF2ED6">
      <w:pPr>
        <w:widowControl w:val="0"/>
        <w:rPr>
          <w:rFonts w:ascii="Comic Sans MS" w:hAnsi="Comic Sans MS"/>
        </w:rPr>
      </w:pPr>
    </w:p>
    <w:p w:rsidR="00DF2ED6" w:rsidRPr="006652C8" w:rsidRDefault="00DF2ED6" w:rsidP="00DF2ED6">
      <w:pPr>
        <w:widowControl w:val="0"/>
        <w:rPr>
          <w:rFonts w:ascii="Comic Sans MS" w:hAnsi="Comic Sans MS"/>
          <w:b/>
          <w:u w:val="single"/>
        </w:rPr>
      </w:pPr>
      <w:r>
        <w:rPr>
          <w:rFonts w:ascii="Comic Sans MS" w:hAnsi="Comic Sans MS"/>
          <w:b/>
          <w:u w:val="single"/>
        </w:rPr>
        <w:t>MODULE 14</w:t>
      </w:r>
    </w:p>
    <w:p w:rsidR="00DF2ED6" w:rsidRDefault="00DF2ED6" w:rsidP="00DF2ED6">
      <w:pPr>
        <w:widowControl w:val="0"/>
        <w:rPr>
          <w:rFonts w:ascii="Comic Sans MS" w:hAnsi="Comic Sans MS"/>
        </w:rPr>
      </w:pPr>
      <w:r w:rsidRPr="004E75B7">
        <w:rPr>
          <w:rFonts w:ascii="Comic Sans MS" w:hAnsi="Comic Sans MS"/>
        </w:rPr>
        <w:t>Tues 12/</w:t>
      </w:r>
      <w:r>
        <w:rPr>
          <w:rFonts w:ascii="Comic Sans MS" w:hAnsi="Comic Sans MS"/>
        </w:rPr>
        <w:t>2</w:t>
      </w:r>
      <w:r w:rsidRPr="004E75B7">
        <w:rPr>
          <w:rFonts w:ascii="Comic Sans MS" w:hAnsi="Comic Sans MS"/>
        </w:rPr>
        <w:t xml:space="preserve">: </w:t>
      </w:r>
      <w:r>
        <w:rPr>
          <w:rFonts w:ascii="Comic Sans MS" w:hAnsi="Comic Sans MS"/>
        </w:rPr>
        <w:t>Internet</w:t>
      </w:r>
      <w:r w:rsidRPr="004E75B7">
        <w:rPr>
          <w:rFonts w:ascii="Comic Sans MS" w:hAnsi="Comic Sans MS"/>
        </w:rPr>
        <w:t xml:space="preserve">  </w:t>
      </w:r>
    </w:p>
    <w:p w:rsidR="00DF2ED6" w:rsidRDefault="00DF2ED6" w:rsidP="00DF2ED6">
      <w:pPr>
        <w:widowControl w:val="0"/>
        <w:rPr>
          <w:rFonts w:ascii="Comic Sans MS" w:hAnsi="Comic Sans MS"/>
        </w:rPr>
      </w:pPr>
      <w:r>
        <w:rPr>
          <w:rFonts w:ascii="Comic Sans MS" w:hAnsi="Comic Sans MS"/>
        </w:rPr>
        <w:tab/>
        <w:t xml:space="preserve">READ: Bryant, B.J., Thompson, S., &amp; </w:t>
      </w:r>
      <w:proofErr w:type="spellStart"/>
      <w:r>
        <w:rPr>
          <w:rFonts w:ascii="Comic Sans MS" w:hAnsi="Comic Sans MS"/>
        </w:rPr>
        <w:t>Finklea</w:t>
      </w:r>
      <w:proofErr w:type="spellEnd"/>
      <w:r>
        <w:rPr>
          <w:rFonts w:ascii="Comic Sans MS" w:hAnsi="Comic Sans MS"/>
        </w:rPr>
        <w:t>, B.W. (2013). Effects of the Internet. Chapter 19 in Fundamentals of Media Effects, 2</w:t>
      </w:r>
      <w:r w:rsidRPr="004A00B3">
        <w:rPr>
          <w:rFonts w:ascii="Comic Sans MS" w:hAnsi="Comic Sans MS"/>
          <w:vertAlign w:val="superscript"/>
        </w:rPr>
        <w:t>nd</w:t>
      </w:r>
      <w:r>
        <w:rPr>
          <w:rFonts w:ascii="Comic Sans MS" w:hAnsi="Comic Sans MS"/>
        </w:rPr>
        <w:t xml:space="preserve"> ed., pp. 295-310.</w:t>
      </w:r>
    </w:p>
    <w:p w:rsidR="00DF2ED6" w:rsidRDefault="00DF2ED6" w:rsidP="00DF2ED6">
      <w:pPr>
        <w:widowControl w:val="0"/>
        <w:rPr>
          <w:rFonts w:ascii="Comic Sans MS" w:hAnsi="Comic Sans MS"/>
        </w:rPr>
      </w:pPr>
    </w:p>
    <w:p w:rsidR="00DF2ED6" w:rsidRDefault="00DF2ED6" w:rsidP="00DF2ED6">
      <w:pPr>
        <w:widowControl w:val="0"/>
        <w:rPr>
          <w:rFonts w:ascii="Comic Sans MS" w:hAnsi="Comic Sans MS"/>
        </w:rPr>
      </w:pPr>
    </w:p>
    <w:p w:rsidR="00DF2ED6" w:rsidRDefault="00DF2ED6" w:rsidP="00DF2ED6">
      <w:pPr>
        <w:widowControl w:val="0"/>
        <w:rPr>
          <w:rFonts w:ascii="Comic Sans MS" w:hAnsi="Comic Sans MS"/>
        </w:rPr>
      </w:pPr>
      <w:proofErr w:type="spellStart"/>
      <w:r w:rsidRPr="004E75B7">
        <w:rPr>
          <w:rFonts w:ascii="Comic Sans MS" w:hAnsi="Comic Sans MS"/>
        </w:rPr>
        <w:t>Thur</w:t>
      </w:r>
      <w:proofErr w:type="spellEnd"/>
      <w:r w:rsidRPr="004E75B7">
        <w:rPr>
          <w:rFonts w:ascii="Comic Sans MS" w:hAnsi="Comic Sans MS"/>
        </w:rPr>
        <w:t xml:space="preserve"> 12/</w:t>
      </w:r>
      <w:r>
        <w:rPr>
          <w:rFonts w:ascii="Comic Sans MS" w:hAnsi="Comic Sans MS"/>
        </w:rPr>
        <w:t>4</w:t>
      </w:r>
      <w:r w:rsidRPr="004E75B7">
        <w:rPr>
          <w:rFonts w:ascii="Comic Sans MS" w:hAnsi="Comic Sans MS"/>
        </w:rPr>
        <w:t xml:space="preserve">: </w:t>
      </w:r>
      <w:r>
        <w:rPr>
          <w:rFonts w:ascii="Comic Sans MS" w:hAnsi="Comic Sans MS"/>
        </w:rPr>
        <w:t>Mobile Communication and Social Media</w:t>
      </w:r>
    </w:p>
    <w:p w:rsidR="00DF2ED6" w:rsidRDefault="00DF2ED6" w:rsidP="00DF2ED6">
      <w:pPr>
        <w:widowControl w:val="0"/>
        <w:rPr>
          <w:rFonts w:ascii="Comic Sans MS" w:hAnsi="Comic Sans MS"/>
        </w:rPr>
      </w:pPr>
      <w:r>
        <w:rPr>
          <w:rFonts w:ascii="Comic Sans MS" w:hAnsi="Comic Sans MS"/>
        </w:rPr>
        <w:tab/>
        <w:t xml:space="preserve">READ: Bryant, B.J., Thompson, S., &amp; </w:t>
      </w:r>
      <w:proofErr w:type="spellStart"/>
      <w:r>
        <w:rPr>
          <w:rFonts w:ascii="Comic Sans MS" w:hAnsi="Comic Sans MS"/>
        </w:rPr>
        <w:t>Finklea</w:t>
      </w:r>
      <w:proofErr w:type="spellEnd"/>
      <w:r>
        <w:rPr>
          <w:rFonts w:ascii="Comic Sans MS" w:hAnsi="Comic Sans MS"/>
        </w:rPr>
        <w:t>, B.W. (2013). Effects of Mobile Communication. Chapter 20 in Fundamentals of Media Effects, 2</w:t>
      </w:r>
      <w:r w:rsidRPr="004A00B3">
        <w:rPr>
          <w:rFonts w:ascii="Comic Sans MS" w:hAnsi="Comic Sans MS"/>
          <w:vertAlign w:val="superscript"/>
        </w:rPr>
        <w:t>nd</w:t>
      </w:r>
      <w:r>
        <w:rPr>
          <w:rFonts w:ascii="Comic Sans MS" w:hAnsi="Comic Sans MS"/>
        </w:rPr>
        <w:t xml:space="preserve"> ed., pp. 311-321.</w:t>
      </w:r>
    </w:p>
    <w:p w:rsidR="00DF2ED6" w:rsidRPr="004E75B7" w:rsidRDefault="00DF2ED6" w:rsidP="00DF2ED6">
      <w:pPr>
        <w:widowControl w:val="0"/>
        <w:rPr>
          <w:rFonts w:ascii="Comic Sans MS" w:hAnsi="Comic Sans MS"/>
        </w:rPr>
      </w:pPr>
      <w:r>
        <w:rPr>
          <w:rFonts w:ascii="Comic Sans MS" w:hAnsi="Comic Sans MS"/>
        </w:rPr>
        <w:tab/>
      </w:r>
      <w:proofErr w:type="gramStart"/>
      <w:r>
        <w:rPr>
          <w:rFonts w:ascii="Comic Sans MS" w:hAnsi="Comic Sans MS"/>
        </w:rPr>
        <w:t>READ:</w:t>
      </w:r>
      <w:proofErr w:type="gramEnd"/>
      <w:r>
        <w:rPr>
          <w:rFonts w:ascii="Comic Sans MS" w:hAnsi="Comic Sans MS"/>
        </w:rPr>
        <w:t xml:space="preserve"> </w:t>
      </w:r>
      <w:proofErr w:type="spellStart"/>
      <w:r>
        <w:rPr>
          <w:rFonts w:ascii="Comic Sans MS" w:hAnsi="Comic Sans MS"/>
        </w:rPr>
        <w:t>Cingel</w:t>
      </w:r>
      <w:proofErr w:type="spellEnd"/>
      <w:r>
        <w:rPr>
          <w:rFonts w:ascii="Comic Sans MS" w:hAnsi="Comic Sans MS"/>
        </w:rPr>
        <w:t xml:space="preserve">, D.P., &amp; </w:t>
      </w:r>
      <w:proofErr w:type="spellStart"/>
      <w:r>
        <w:rPr>
          <w:rFonts w:ascii="Comic Sans MS" w:hAnsi="Comic Sans MS"/>
        </w:rPr>
        <w:t>Sundar</w:t>
      </w:r>
      <w:proofErr w:type="spellEnd"/>
      <w:r>
        <w:rPr>
          <w:rFonts w:ascii="Comic Sans MS" w:hAnsi="Comic Sans MS"/>
        </w:rPr>
        <w:t xml:space="preserve">, S.S. (2012). Texting, </w:t>
      </w:r>
      <w:proofErr w:type="spellStart"/>
      <w:r>
        <w:rPr>
          <w:rFonts w:ascii="Comic Sans MS" w:hAnsi="Comic Sans MS"/>
        </w:rPr>
        <w:t>techspeak</w:t>
      </w:r>
      <w:proofErr w:type="spellEnd"/>
      <w:r>
        <w:rPr>
          <w:rFonts w:ascii="Comic Sans MS" w:hAnsi="Comic Sans MS"/>
        </w:rPr>
        <w:t xml:space="preserve">, and tweens: The relationship between text messaging and English grammar skills. </w:t>
      </w:r>
      <w:r w:rsidRPr="00F251AC">
        <w:rPr>
          <w:rFonts w:ascii="Comic Sans MS" w:hAnsi="Comic Sans MS"/>
          <w:i/>
        </w:rPr>
        <w:t>New Media &amp; Society, 0 (0),</w:t>
      </w:r>
      <w:r>
        <w:rPr>
          <w:rFonts w:ascii="Comic Sans MS" w:hAnsi="Comic Sans MS"/>
        </w:rPr>
        <w:t xml:space="preserve"> 1-17. </w:t>
      </w:r>
    </w:p>
    <w:p w:rsidR="00DF2ED6" w:rsidRPr="00094D4F" w:rsidRDefault="00DF2ED6" w:rsidP="00DF2ED6">
      <w:pPr>
        <w:widowControl w:val="0"/>
        <w:rPr>
          <w:rFonts w:ascii="Comic Sans MS" w:hAnsi="Comic Sans MS"/>
          <w:b/>
          <w:sz w:val="32"/>
          <w:szCs w:val="32"/>
        </w:rPr>
      </w:pPr>
      <w:r w:rsidRPr="004E75B7">
        <w:rPr>
          <w:rFonts w:ascii="Comic Sans MS" w:hAnsi="Comic Sans MS"/>
        </w:rPr>
        <w:tab/>
        <w:t xml:space="preserve">      </w:t>
      </w:r>
      <w:r w:rsidRPr="00094D4F">
        <w:rPr>
          <w:rFonts w:ascii="Comic Sans MS" w:hAnsi="Comic Sans MS"/>
          <w:b/>
          <w:sz w:val="32"/>
          <w:szCs w:val="32"/>
        </w:rPr>
        <w:t>PAPERS DUE! 12/</w:t>
      </w:r>
      <w:r>
        <w:rPr>
          <w:rFonts w:ascii="Comic Sans MS" w:hAnsi="Comic Sans MS"/>
          <w:b/>
          <w:sz w:val="32"/>
          <w:szCs w:val="32"/>
        </w:rPr>
        <w:t>4</w:t>
      </w:r>
    </w:p>
    <w:p w:rsidR="00DF2ED6" w:rsidRPr="004E75B7" w:rsidRDefault="00DF2ED6" w:rsidP="00DF2ED6">
      <w:pPr>
        <w:widowControl w:val="0"/>
        <w:rPr>
          <w:rFonts w:ascii="Comic Sans MS" w:hAnsi="Comic Sans MS"/>
        </w:rPr>
      </w:pPr>
    </w:p>
    <w:p w:rsidR="00DF2ED6" w:rsidRPr="00094D4F" w:rsidRDefault="00DF2ED6" w:rsidP="00DF2ED6">
      <w:pPr>
        <w:widowControl w:val="0"/>
        <w:rPr>
          <w:rFonts w:ascii="Comic Sans MS" w:hAnsi="Comic Sans MS"/>
          <w:b/>
          <w:sz w:val="32"/>
          <w:szCs w:val="32"/>
        </w:rPr>
      </w:pPr>
      <w:r w:rsidRPr="00094D4F">
        <w:rPr>
          <w:rFonts w:ascii="Comic Sans MS" w:hAnsi="Comic Sans MS"/>
          <w:b/>
          <w:sz w:val="32"/>
          <w:szCs w:val="32"/>
        </w:rPr>
        <w:lastRenderedPageBreak/>
        <w:t xml:space="preserve">Final exam: </w:t>
      </w:r>
      <w:r>
        <w:rPr>
          <w:rFonts w:ascii="Comic Sans MS" w:hAnsi="Comic Sans MS"/>
          <w:b/>
          <w:sz w:val="32"/>
          <w:szCs w:val="32"/>
        </w:rPr>
        <w:t>TBA</w:t>
      </w:r>
    </w:p>
    <w:p w:rsidR="00DF2ED6" w:rsidRPr="004E75B7" w:rsidRDefault="00DF2ED6" w:rsidP="00DF2ED6">
      <w:pPr>
        <w:widowControl w:val="0"/>
        <w:rPr>
          <w:rFonts w:ascii="Comic Sans MS" w:hAnsi="Comic Sans MS"/>
        </w:rPr>
      </w:pPr>
      <w:r w:rsidRPr="004E75B7">
        <w:rPr>
          <w:rFonts w:ascii="Comic Sans MS" w:hAnsi="Comic Sans MS"/>
        </w:rPr>
        <w:tab/>
      </w:r>
      <w:r w:rsidRPr="004E75B7">
        <w:rPr>
          <w:rFonts w:ascii="Comic Sans MS" w:hAnsi="Comic Sans MS"/>
        </w:rPr>
        <w:tab/>
      </w: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2018-302</w:t>
      </w:r>
      <w:r w:rsidRPr="003E2EA2">
        <w:rPr>
          <w:rFonts w:ascii="Times New Roman" w:hAnsi="Times New Roman" w:cs="Times New Roman"/>
          <w:b/>
          <w:sz w:val="24"/>
          <w:szCs w:val="24"/>
        </w:rPr>
        <w:tab/>
        <w:t>ENGL 2635E</w:t>
      </w:r>
      <w:r w:rsidRPr="003E2EA2">
        <w:rPr>
          <w:rFonts w:ascii="Times New Roman" w:hAnsi="Times New Roman" w:cs="Times New Roman"/>
          <w:b/>
          <w:sz w:val="24"/>
          <w:szCs w:val="24"/>
        </w:rPr>
        <w:tab/>
      </w:r>
      <w:r w:rsidRPr="003E2EA2">
        <w:rPr>
          <w:rFonts w:ascii="Times New Roman" w:hAnsi="Times New Roman" w:cs="Times New Roman"/>
          <w:b/>
          <w:sz w:val="24"/>
          <w:szCs w:val="24"/>
        </w:rPr>
        <w:tab/>
        <w:t xml:space="preserve">Revise Course </w:t>
      </w:r>
      <w:r w:rsidRPr="003E2EA2">
        <w:rPr>
          <w:rFonts w:ascii="Times New Roman" w:hAnsi="Times New Roman" w:cs="Times New Roman"/>
          <w:b/>
          <w:color w:val="FF0000"/>
          <w:sz w:val="24"/>
          <w:szCs w:val="24"/>
        </w:rPr>
        <w:t>(G) (S)</w:t>
      </w:r>
    </w:p>
    <w:p w:rsidR="00DF2ED6" w:rsidRDefault="00DF2ED6"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18-8461</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proofErr w:type="spellStart"/>
            <w:r>
              <w:rPr>
                <w:rFonts w:ascii="Arial" w:hAnsi="Arial" w:cs="Arial"/>
                <w:sz w:val="15"/>
                <w:szCs w:val="15"/>
              </w:rPr>
              <w:t>Bedore</w:t>
            </w:r>
            <w:proofErr w:type="spellEnd"/>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Literature and the Environment</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In Progress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Start &gt; Draft &gt; English &gt; College of Liberal Arts and Sciences</w:t>
            </w:r>
          </w:p>
        </w:tc>
      </w:tr>
    </w:tbl>
    <w:p w:rsidR="00E60AB7" w:rsidRDefault="00E60AB7" w:rsidP="00E60AB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COURSE INFO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Revise Course</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Neither</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1</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ENGL</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College of Liberal Arts and Sciences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English</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Literature and the Environment</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3635</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bl>
    <w:p w:rsidR="00E60AB7" w:rsidRDefault="00E60AB7" w:rsidP="00E60AB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0"/>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CONTACT INFO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Pamela </w:t>
            </w:r>
            <w:proofErr w:type="spellStart"/>
            <w:r>
              <w:rPr>
                <w:rFonts w:ascii="Arial" w:hAnsi="Arial" w:cs="Arial"/>
                <w:sz w:val="15"/>
                <w:szCs w:val="15"/>
              </w:rPr>
              <w:t>Bedore</w:t>
            </w:r>
            <w:proofErr w:type="spellEnd"/>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English</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pab05001</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2C1B77" w:rsidP="00312DF6">
            <w:pPr>
              <w:rPr>
                <w:rFonts w:ascii="Arial" w:hAnsi="Arial" w:cs="Arial"/>
                <w:sz w:val="15"/>
                <w:szCs w:val="15"/>
              </w:rPr>
            </w:pPr>
            <w:hyperlink r:id="rId91" w:history="1">
              <w:r w:rsidR="00E60AB7">
                <w:rPr>
                  <w:rStyle w:val="Hyperlink"/>
                  <w:rFonts w:ascii="Arial" w:hAnsi="Arial" w:cs="Arial"/>
                  <w:sz w:val="15"/>
                  <w:szCs w:val="15"/>
                </w:rPr>
                <w:t>pamela.bedore@uconn.edu</w:t>
              </w:r>
            </w:hyperlink>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Myself</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Yes</w:t>
            </w:r>
          </w:p>
        </w:tc>
      </w:tr>
    </w:tbl>
    <w:p w:rsidR="00E60AB7" w:rsidRDefault="00E60AB7" w:rsidP="00E60AB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581"/>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COURSE FEATURES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Fall</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2019</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Yes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Yes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Yes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Area B: Literature</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b/>
                <w:bCs/>
                <w:sz w:val="15"/>
                <w:szCs w:val="15"/>
              </w:rPr>
            </w:pP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Yes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1</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40</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3</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lecture and discussion</w:t>
            </w:r>
          </w:p>
        </w:tc>
      </w:tr>
    </w:tbl>
    <w:p w:rsidR="00E60AB7" w:rsidRDefault="00E60AB7" w:rsidP="00E60AB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023"/>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ENGL </w:t>
            </w:r>
            <w:proofErr w:type="gramStart"/>
            <w:r>
              <w:rPr>
                <w:rFonts w:ascii="Arial" w:hAnsi="Arial" w:cs="Arial"/>
                <w:sz w:val="15"/>
                <w:szCs w:val="15"/>
              </w:rPr>
              <w:t>1010 or 1011</w:t>
            </w:r>
            <w:proofErr w:type="gramEnd"/>
            <w:r>
              <w:rPr>
                <w:rFonts w:ascii="Arial" w:hAnsi="Arial" w:cs="Arial"/>
                <w:sz w:val="15"/>
                <w:szCs w:val="15"/>
              </w:rPr>
              <w:t xml:space="preserve"> or 2011.</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none</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none</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 Consent Required</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bl>
    <w:p w:rsidR="00E60AB7" w:rsidRDefault="00E60AB7" w:rsidP="00E60AB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GRADING</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Graded</w:t>
            </w:r>
          </w:p>
        </w:tc>
      </w:tr>
    </w:tbl>
    <w:p w:rsidR="00E60AB7" w:rsidRDefault="00E60AB7" w:rsidP="00E60AB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SPECIAL INSTRUCTIONAL FEATURES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Yes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w:t>
            </w:r>
          </w:p>
        </w:tc>
      </w:tr>
    </w:tbl>
    <w:p w:rsidR="00E60AB7" w:rsidRDefault="00E60AB7" w:rsidP="00E60AB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6"/>
        <w:gridCol w:w="7748"/>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COURSE DETAILS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ENGL 3635. Literature and the Environment Three credits. Prerequisite: ENGL 1010 or 1011 or 2011; open to juniors and higher, others by consent. </w:t>
            </w:r>
            <w:proofErr w:type="spellStart"/>
            <w:r>
              <w:rPr>
                <w:rFonts w:ascii="Arial" w:hAnsi="Arial" w:cs="Arial"/>
                <w:sz w:val="15"/>
                <w:szCs w:val="15"/>
              </w:rPr>
              <w:t>Ecocritical</w:t>
            </w:r>
            <w:proofErr w:type="spellEnd"/>
            <w:r>
              <w:rPr>
                <w:rFonts w:ascii="Arial" w:hAnsi="Arial" w:cs="Arial"/>
                <w:sz w:val="15"/>
                <w:szCs w:val="15"/>
              </w:rPr>
              <w:t xml:space="preserve"> approaches to literary treatment of global environmental issues.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ENGL 2635E. Literature and the Environment Three credits. Prerequisite: ENGL 1010 or 1011 or 2011. </w:t>
            </w:r>
            <w:proofErr w:type="spellStart"/>
            <w:r>
              <w:rPr>
                <w:rFonts w:ascii="Arial" w:hAnsi="Arial" w:cs="Arial"/>
                <w:sz w:val="15"/>
                <w:szCs w:val="15"/>
              </w:rPr>
              <w:t>Ecocritical</w:t>
            </w:r>
            <w:proofErr w:type="spellEnd"/>
            <w:r>
              <w:rPr>
                <w:rFonts w:ascii="Arial" w:hAnsi="Arial" w:cs="Arial"/>
                <w:sz w:val="15"/>
                <w:szCs w:val="15"/>
              </w:rPr>
              <w:t xml:space="preserve"> approaches to literary treatment of global environmental issues. CA-1(B)</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We wish to open this course, which is in a high-interest field, to a wider student population. We are therefore proposing to switch the level from 3000 to 2000, removing the </w:t>
            </w:r>
            <w:proofErr w:type="spellStart"/>
            <w:r>
              <w:rPr>
                <w:rFonts w:ascii="Arial" w:hAnsi="Arial" w:cs="Arial"/>
                <w:sz w:val="15"/>
                <w:szCs w:val="15"/>
              </w:rPr>
              <w:t>prereq</w:t>
            </w:r>
            <w:proofErr w:type="spellEnd"/>
            <w:r>
              <w:rPr>
                <w:rFonts w:ascii="Arial" w:hAnsi="Arial" w:cs="Arial"/>
                <w:sz w:val="15"/>
                <w:szCs w:val="15"/>
              </w:rPr>
              <w:t xml:space="preserve"> "Open to juniors or higher." We would also like to see the course available to students across the university as a general education offering, fulfilling both CA 1 and EL.</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none</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This course will explore some of the ways in which literary works engage with the environment—primarily the natural environment, but also the city and the social and cultural environments that define or at least constrain individuals. </w:t>
            </w:r>
            <w:proofErr w:type="gramStart"/>
            <w:r>
              <w:rPr>
                <w:rFonts w:ascii="Arial" w:hAnsi="Arial" w:cs="Arial"/>
                <w:sz w:val="15"/>
                <w:szCs w:val="15"/>
              </w:rPr>
              <w:t>Active participants in the course will learn to: (1) analyze creative representations of human relationships with the non-human environment (natural and built); (2) compare environmental literary texts from different periods, with attention to both their formal qualities and their historical contexts; (3) evaluate issues of environmentalism and sustainability from literary, cultural, and historical perspectives; (4) explain how present-day landscapes have been shaped by long-term historical and ecological processes.</w:t>
            </w:r>
            <w:proofErr w:type="gramEnd"/>
            <w:r>
              <w:rPr>
                <w:rFonts w:ascii="Arial" w:hAnsi="Arial" w:cs="Arial"/>
                <w:sz w:val="15"/>
                <w:szCs w:val="15"/>
              </w:rPr>
              <w:t xml:space="preserve"> </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We will read eight books, written between the later 19th century and the </w:t>
            </w:r>
            <w:proofErr w:type="gramStart"/>
            <w:r>
              <w:rPr>
                <w:rFonts w:ascii="Arial" w:hAnsi="Arial" w:cs="Arial"/>
                <w:sz w:val="15"/>
                <w:szCs w:val="15"/>
              </w:rPr>
              <w:t>present, that</w:t>
            </w:r>
            <w:proofErr w:type="gramEnd"/>
            <w:r>
              <w:rPr>
                <w:rFonts w:ascii="Arial" w:hAnsi="Arial" w:cs="Arial"/>
                <w:sz w:val="15"/>
                <w:szCs w:val="15"/>
              </w:rPr>
              <w:t xml:space="preserve"> engage different places and employ different literary strategies. Reaction papers and a long final essay will provide the main means of evaluation. </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This course trains students in close reading of literary texts of a variety of kinds (fiction, poetry, drama, non-fiction prose) that engage in important ways with the natural (and to some extent social) environment. In the process, it encourages reflection on issues of literary art, historical and cultural context, and moral value.</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This course considers literary works written over the past two hundred years, and derived from a variety of cultural contexts, that present students with case studies of how literary art engages with the environment. Attention </w:t>
            </w:r>
            <w:proofErr w:type="gramStart"/>
            <w:r>
              <w:rPr>
                <w:rFonts w:ascii="Arial" w:hAnsi="Arial" w:cs="Arial"/>
                <w:sz w:val="15"/>
                <w:szCs w:val="15"/>
              </w:rPr>
              <w:t>is devoted</w:t>
            </w:r>
            <w:proofErr w:type="gramEnd"/>
            <w:r>
              <w:rPr>
                <w:rFonts w:ascii="Arial" w:hAnsi="Arial" w:cs="Arial"/>
                <w:sz w:val="15"/>
                <w:szCs w:val="15"/>
              </w:rPr>
              <w:t xml:space="preserve"> equally to the art of the various books, their specific historical and cultural contexts, and their varying relationship to the environment and contemporary ideas about the environment and humanity's place in it. </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By focusing on literary texts that are substantially engaged with the environment, this course will examine how authors describe, interpret, and </w:t>
            </w:r>
            <w:proofErr w:type="gramStart"/>
            <w:r>
              <w:rPr>
                <w:rFonts w:ascii="Arial" w:hAnsi="Arial" w:cs="Arial"/>
                <w:sz w:val="15"/>
                <w:szCs w:val="15"/>
              </w:rPr>
              <w:t>critique</w:t>
            </w:r>
            <w:proofErr w:type="gramEnd"/>
            <w:r>
              <w:rPr>
                <w:rFonts w:ascii="Arial" w:hAnsi="Arial" w:cs="Arial"/>
                <w:sz w:val="15"/>
                <w:szCs w:val="15"/>
              </w:rPr>
              <w:t xml:space="preserve"> environmental behaviors and attitudes. Because each of the literary works </w:t>
            </w:r>
            <w:proofErr w:type="gramStart"/>
            <w:r>
              <w:rPr>
                <w:rFonts w:ascii="Arial" w:hAnsi="Arial" w:cs="Arial"/>
                <w:sz w:val="15"/>
                <w:szCs w:val="15"/>
              </w:rPr>
              <w:t>was produced</w:t>
            </w:r>
            <w:proofErr w:type="gramEnd"/>
            <w:r>
              <w:rPr>
                <w:rFonts w:ascii="Arial" w:hAnsi="Arial" w:cs="Arial"/>
                <w:sz w:val="15"/>
                <w:szCs w:val="15"/>
              </w:rPr>
              <w:t xml:space="preserve"> in a specific cultural/historical context, attention will also be paid to the underlying theories, ideas, and values about nature and human experience that may have influenced the authors. </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31"/>
              <w:gridCol w:w="2031"/>
              <w:gridCol w:w="747"/>
            </w:tblGrid>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E60AB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2C1B77" w:rsidP="00312DF6">
                  <w:pPr>
                    <w:rPr>
                      <w:rFonts w:ascii="Arial" w:hAnsi="Arial" w:cs="Arial"/>
                      <w:sz w:val="15"/>
                      <w:szCs w:val="15"/>
                    </w:rPr>
                  </w:pPr>
                  <w:hyperlink r:id="rId92" w:tgtFrame="_self" w:history="1">
                    <w:r w:rsidR="00E60AB7">
                      <w:rPr>
                        <w:rStyle w:val="Hyperlink"/>
                        <w:rFonts w:ascii="Arial" w:hAnsi="Arial" w:cs="Arial"/>
                        <w:sz w:val="15"/>
                        <w:szCs w:val="15"/>
                      </w:rPr>
                      <w:t>ENGL_2635E_Syllabus.docx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ENGL_2635E_Syllabus.docx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Syllabus</w:t>
                  </w:r>
                </w:p>
              </w:tc>
            </w:tr>
          </w:tbl>
          <w:p w:rsidR="00E60AB7" w:rsidRDefault="00E60AB7" w:rsidP="00312DF6"/>
        </w:tc>
      </w:tr>
    </w:tbl>
    <w:p w:rsidR="00E60AB7" w:rsidRDefault="00E60AB7" w:rsidP="00E60AB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7"/>
        <w:gridCol w:w="7877"/>
      </w:tblGrid>
      <w:tr w:rsidR="00E60AB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0AB7" w:rsidRDefault="00E60AB7"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9"/>
              <w:gridCol w:w="862"/>
              <w:gridCol w:w="1091"/>
              <w:gridCol w:w="655"/>
              <w:gridCol w:w="1175"/>
              <w:gridCol w:w="3393"/>
            </w:tblGrid>
            <w:tr w:rsidR="00E60AB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0AB7" w:rsidRDefault="00E60AB7"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E60AB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 xml:space="preserve">Pamela </w:t>
                  </w:r>
                  <w:proofErr w:type="spellStart"/>
                  <w:r>
                    <w:rPr>
                      <w:rFonts w:ascii="Arial" w:hAnsi="Arial" w:cs="Arial"/>
                      <w:sz w:val="15"/>
                      <w:szCs w:val="15"/>
                    </w:rPr>
                    <w:t>Bedore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09/21/2018 - 20:47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Submitting for review (in collaboration with Wayne Franklin).</w:t>
                  </w:r>
                </w:p>
              </w:tc>
            </w:tr>
            <w:tr w:rsidR="00E60AB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11/19/2018 - 12:47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11/19/2018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AB7" w:rsidRDefault="00E60AB7" w:rsidP="00312DF6">
                  <w:pPr>
                    <w:rPr>
                      <w:rFonts w:ascii="Arial" w:hAnsi="Arial" w:cs="Arial"/>
                      <w:sz w:val="15"/>
                      <w:szCs w:val="15"/>
                    </w:rPr>
                  </w:pPr>
                  <w:r>
                    <w:rPr>
                      <w:rFonts w:ascii="Arial" w:hAnsi="Arial" w:cs="Arial"/>
                      <w:sz w:val="15"/>
                      <w:szCs w:val="15"/>
                    </w:rPr>
                    <w:t>Approved ENGL C&amp;C Committee, 10/17/18. Sent to ENGL Department Faculty, 11/16/18.</w:t>
                  </w:r>
                </w:p>
              </w:tc>
            </w:tr>
          </w:tbl>
          <w:p w:rsidR="00E60AB7" w:rsidRDefault="00E60AB7" w:rsidP="00312DF6"/>
        </w:tc>
      </w:tr>
    </w:tbl>
    <w:p w:rsidR="00E60AB7" w:rsidRDefault="00E60AB7" w:rsidP="00E60AB7">
      <w:pPr>
        <w:rPr>
          <w:sz w:val="20"/>
          <w:szCs w:val="20"/>
        </w:rPr>
      </w:pPr>
    </w:p>
    <w:p w:rsidR="00E60AB7" w:rsidRDefault="00E60AB7" w:rsidP="00E60AB7"/>
    <w:p w:rsidR="00E60AB7" w:rsidRPr="00CD3249" w:rsidRDefault="00E60AB7" w:rsidP="00E60AB7">
      <w:pPr>
        <w:rPr>
          <w:rFonts w:ascii="Times New Roman" w:hAnsi="Times New Roman"/>
        </w:rPr>
      </w:pPr>
      <w:r w:rsidRPr="00CD3249">
        <w:rPr>
          <w:rFonts w:ascii="Times New Roman" w:hAnsi="Times New Roman"/>
        </w:rPr>
        <w:t xml:space="preserve">ENGL </w:t>
      </w:r>
      <w:r>
        <w:rPr>
          <w:rFonts w:ascii="Times New Roman" w:hAnsi="Times New Roman"/>
        </w:rPr>
        <w:t>2635E.</w:t>
      </w:r>
      <w:r w:rsidRPr="00CD3249">
        <w:rPr>
          <w:rFonts w:ascii="Times New Roman" w:hAnsi="Times New Roman"/>
        </w:rPr>
        <w:t xml:space="preserve"> Literature </w:t>
      </w:r>
      <w:r>
        <w:rPr>
          <w:rFonts w:ascii="Times New Roman" w:hAnsi="Times New Roman"/>
        </w:rPr>
        <w:t>and the Environment</w:t>
      </w:r>
    </w:p>
    <w:p w:rsidR="00E60AB7" w:rsidRPr="00CD3249" w:rsidRDefault="00E60AB7" w:rsidP="00E60AB7">
      <w:pPr>
        <w:rPr>
          <w:rFonts w:ascii="Times New Roman" w:hAnsi="Times New Roman"/>
        </w:rPr>
      </w:pPr>
      <w:r>
        <w:rPr>
          <w:rFonts w:ascii="Times New Roman" w:hAnsi="Times New Roman"/>
        </w:rPr>
        <w:t>Fall 2019</w:t>
      </w:r>
    </w:p>
    <w:p w:rsidR="00E60AB7" w:rsidRPr="00CD3249" w:rsidRDefault="00E60AB7" w:rsidP="00E60AB7">
      <w:pPr>
        <w:rPr>
          <w:rFonts w:ascii="Times New Roman" w:hAnsi="Times New Roman"/>
        </w:rPr>
      </w:pPr>
      <w:r w:rsidRPr="00CD3249">
        <w:rPr>
          <w:rFonts w:ascii="Times New Roman" w:hAnsi="Times New Roman"/>
        </w:rPr>
        <w:t>Professor Wayne Franklin</w:t>
      </w:r>
    </w:p>
    <w:p w:rsidR="00E60AB7" w:rsidRPr="00CD3249" w:rsidRDefault="00E60AB7" w:rsidP="00E60AB7">
      <w:pPr>
        <w:rPr>
          <w:rFonts w:ascii="Times New Roman" w:hAnsi="Times New Roman"/>
        </w:rPr>
      </w:pPr>
    </w:p>
    <w:p w:rsidR="00E60AB7" w:rsidRDefault="00E60AB7" w:rsidP="00E60AB7">
      <w:pPr>
        <w:rPr>
          <w:rFonts w:ascii="Times New Roman" w:hAnsi="Times New Roman"/>
        </w:rPr>
      </w:pPr>
      <w:r w:rsidRPr="00CD3249">
        <w:rPr>
          <w:rFonts w:ascii="Times New Roman" w:hAnsi="Times New Roman"/>
        </w:rPr>
        <w:t xml:space="preserve">This course </w:t>
      </w:r>
      <w:r>
        <w:rPr>
          <w:rFonts w:ascii="Times New Roman" w:hAnsi="Times New Roman"/>
        </w:rPr>
        <w:t>will explore some of the ways in which literary works engage with the environment—primarily the natural environment, but also the city and the social and cultural environments that also define or at least constrain individuals.</w:t>
      </w:r>
    </w:p>
    <w:p w:rsidR="00E60AB7" w:rsidRDefault="00E60AB7" w:rsidP="00E60AB7">
      <w:pPr>
        <w:rPr>
          <w:rFonts w:ascii="Times New Roman" w:hAnsi="Times New Roman"/>
        </w:rPr>
      </w:pPr>
    </w:p>
    <w:p w:rsidR="00E60AB7" w:rsidRPr="00880FCE" w:rsidRDefault="00E60AB7" w:rsidP="00E60AB7">
      <w:pPr>
        <w:pStyle w:val="NormalWeb"/>
        <w:spacing w:before="2" w:after="2"/>
        <w:rPr>
          <w:sz w:val="24"/>
        </w:rPr>
      </w:pPr>
      <w:r w:rsidRPr="00880FCE">
        <w:rPr>
          <w:rFonts w:ascii="Times New Roman" w:hAnsi="Times New Roman"/>
          <w:sz w:val="24"/>
          <w:szCs w:val="22"/>
        </w:rPr>
        <w:t xml:space="preserve">Reaction papers and a long final essay will provide the main means of evaluation. </w:t>
      </w:r>
    </w:p>
    <w:p w:rsidR="00E60AB7" w:rsidRPr="00880FCE" w:rsidRDefault="00E60AB7" w:rsidP="00E60AB7">
      <w:pPr>
        <w:rPr>
          <w:rFonts w:ascii="Times New Roman" w:hAnsi="Times New Roman"/>
        </w:rPr>
      </w:pPr>
    </w:p>
    <w:p w:rsidR="00E60AB7" w:rsidRDefault="00E60AB7" w:rsidP="00E60AB7">
      <w:pPr>
        <w:rPr>
          <w:rFonts w:ascii="Times New Roman" w:hAnsi="Times New Roman"/>
        </w:rPr>
      </w:pPr>
      <w:r>
        <w:rPr>
          <w:rFonts w:ascii="Times New Roman" w:hAnsi="Times New Roman"/>
        </w:rPr>
        <w:t>We will read eight books, written between the later 19</w:t>
      </w:r>
      <w:r w:rsidRPr="00985E79">
        <w:rPr>
          <w:rFonts w:ascii="Times New Roman" w:hAnsi="Times New Roman"/>
          <w:vertAlign w:val="superscript"/>
        </w:rPr>
        <w:t>th</w:t>
      </w:r>
      <w:r>
        <w:rPr>
          <w:rFonts w:ascii="Times New Roman" w:hAnsi="Times New Roman"/>
        </w:rPr>
        <w:t xml:space="preserve"> century and the </w:t>
      </w:r>
      <w:proofErr w:type="gramStart"/>
      <w:r>
        <w:rPr>
          <w:rFonts w:ascii="Times New Roman" w:hAnsi="Times New Roman"/>
        </w:rPr>
        <w:t>present, that</w:t>
      </w:r>
      <w:proofErr w:type="gramEnd"/>
      <w:r>
        <w:rPr>
          <w:rFonts w:ascii="Times New Roman" w:hAnsi="Times New Roman"/>
        </w:rPr>
        <w:t xml:space="preserve"> engage different places and employ different literary strategies. These </w:t>
      </w:r>
      <w:proofErr w:type="gramStart"/>
      <w:r>
        <w:rPr>
          <w:rFonts w:ascii="Times New Roman" w:hAnsi="Times New Roman"/>
        </w:rPr>
        <w:t>have been ordered</w:t>
      </w:r>
      <w:proofErr w:type="gramEnd"/>
      <w:r>
        <w:rPr>
          <w:rFonts w:ascii="Times New Roman" w:hAnsi="Times New Roman"/>
        </w:rPr>
        <w:t xml:space="preserve"> through the UConn bookstore.</w:t>
      </w:r>
    </w:p>
    <w:p w:rsidR="00E60AB7" w:rsidRDefault="00E60AB7" w:rsidP="00E60AB7">
      <w:pPr>
        <w:rPr>
          <w:rFonts w:ascii="Times New Roman" w:hAnsi="Times New Roman"/>
        </w:rPr>
      </w:pPr>
    </w:p>
    <w:p w:rsidR="00E60AB7" w:rsidRDefault="00E60AB7" w:rsidP="00E60AB7">
      <w:pPr>
        <w:rPr>
          <w:rFonts w:ascii="Times New Roman" w:hAnsi="Times New Roman"/>
        </w:rPr>
      </w:pPr>
      <w:r>
        <w:rPr>
          <w:rFonts w:ascii="Times New Roman" w:hAnsi="Times New Roman"/>
        </w:rPr>
        <w:t xml:space="preserve">Sarah </w:t>
      </w:r>
      <w:proofErr w:type="spellStart"/>
      <w:r>
        <w:rPr>
          <w:rFonts w:ascii="Times New Roman" w:hAnsi="Times New Roman"/>
        </w:rPr>
        <w:t>Orne</w:t>
      </w:r>
      <w:proofErr w:type="spellEnd"/>
      <w:r>
        <w:rPr>
          <w:rFonts w:ascii="Times New Roman" w:hAnsi="Times New Roman"/>
        </w:rPr>
        <w:t xml:space="preserve"> Jewett, </w:t>
      </w:r>
      <w:proofErr w:type="gramStart"/>
      <w:r>
        <w:rPr>
          <w:rFonts w:ascii="Times New Roman" w:hAnsi="Times New Roman"/>
          <w:i/>
        </w:rPr>
        <w:t>The</w:t>
      </w:r>
      <w:proofErr w:type="gramEnd"/>
      <w:r>
        <w:rPr>
          <w:rFonts w:ascii="Times New Roman" w:hAnsi="Times New Roman"/>
          <w:i/>
        </w:rPr>
        <w:t xml:space="preserve"> Country of the Pointed Firs</w:t>
      </w:r>
      <w:r>
        <w:rPr>
          <w:rFonts w:ascii="Times New Roman" w:hAnsi="Times New Roman"/>
        </w:rPr>
        <w:t xml:space="preserve"> </w:t>
      </w:r>
      <w:r>
        <w:rPr>
          <w:rFonts w:ascii="Times New Roman" w:hAnsi="Times New Roman"/>
          <w:i/>
        </w:rPr>
        <w:t xml:space="preserve">and Other Stories </w:t>
      </w:r>
      <w:r>
        <w:rPr>
          <w:rFonts w:ascii="Times New Roman" w:hAnsi="Times New Roman"/>
        </w:rPr>
        <w:t xml:space="preserve">(1896). Signet </w:t>
      </w:r>
      <w:r>
        <w:rPr>
          <w:rFonts w:ascii="Times New Roman" w:hAnsi="Times New Roman"/>
        </w:rPr>
        <w:tab/>
        <w:t>Classics.</w:t>
      </w:r>
    </w:p>
    <w:p w:rsidR="00E60AB7" w:rsidRDefault="00E60AB7" w:rsidP="00E60AB7">
      <w:pPr>
        <w:rPr>
          <w:rFonts w:ascii="Times New Roman" w:hAnsi="Times New Roman"/>
        </w:rPr>
      </w:pPr>
      <w:r>
        <w:rPr>
          <w:rFonts w:ascii="Times New Roman" w:hAnsi="Times New Roman"/>
        </w:rPr>
        <w:t xml:space="preserve">Frank Norris, </w:t>
      </w:r>
      <w:proofErr w:type="spellStart"/>
      <w:r>
        <w:rPr>
          <w:rFonts w:ascii="Times New Roman" w:hAnsi="Times New Roman"/>
          <w:i/>
        </w:rPr>
        <w:t>McTeague</w:t>
      </w:r>
      <w:proofErr w:type="spellEnd"/>
      <w:r>
        <w:rPr>
          <w:rFonts w:ascii="Times New Roman" w:hAnsi="Times New Roman"/>
          <w:i/>
        </w:rPr>
        <w:t xml:space="preserve">. A Story of San Francisco </w:t>
      </w:r>
      <w:r>
        <w:rPr>
          <w:rFonts w:ascii="Times New Roman" w:hAnsi="Times New Roman"/>
        </w:rPr>
        <w:t>(1899). Signet Classics.</w:t>
      </w:r>
    </w:p>
    <w:p w:rsidR="00E60AB7" w:rsidRDefault="00E60AB7" w:rsidP="00E60AB7">
      <w:pPr>
        <w:rPr>
          <w:rFonts w:ascii="Times New Roman" w:hAnsi="Times New Roman"/>
        </w:rPr>
      </w:pPr>
      <w:r>
        <w:rPr>
          <w:rFonts w:ascii="Times New Roman" w:hAnsi="Times New Roman"/>
        </w:rPr>
        <w:t xml:space="preserve">Kate Chopin, </w:t>
      </w:r>
      <w:proofErr w:type="gramStart"/>
      <w:r>
        <w:rPr>
          <w:rFonts w:ascii="Times New Roman" w:hAnsi="Times New Roman"/>
          <w:i/>
        </w:rPr>
        <w:t>The</w:t>
      </w:r>
      <w:proofErr w:type="gramEnd"/>
      <w:r>
        <w:rPr>
          <w:rFonts w:ascii="Times New Roman" w:hAnsi="Times New Roman"/>
          <w:i/>
        </w:rPr>
        <w:t xml:space="preserve"> Awakening </w:t>
      </w:r>
      <w:r>
        <w:rPr>
          <w:rFonts w:ascii="Times New Roman" w:hAnsi="Times New Roman"/>
        </w:rPr>
        <w:t>(1899). Dover Thrift Editions.</w:t>
      </w:r>
    </w:p>
    <w:p w:rsidR="00E60AB7" w:rsidRDefault="00E60AB7" w:rsidP="00E60AB7">
      <w:pPr>
        <w:rPr>
          <w:rFonts w:ascii="Times New Roman" w:hAnsi="Times New Roman"/>
        </w:rPr>
      </w:pPr>
      <w:r>
        <w:rPr>
          <w:rFonts w:ascii="Times New Roman" w:hAnsi="Times New Roman"/>
        </w:rPr>
        <w:t xml:space="preserve">Edith Wharton, </w:t>
      </w:r>
      <w:r>
        <w:rPr>
          <w:rFonts w:ascii="Times New Roman" w:hAnsi="Times New Roman"/>
          <w:i/>
        </w:rPr>
        <w:t xml:space="preserve">Ethan </w:t>
      </w:r>
      <w:proofErr w:type="spellStart"/>
      <w:r>
        <w:rPr>
          <w:rFonts w:ascii="Times New Roman" w:hAnsi="Times New Roman"/>
          <w:i/>
        </w:rPr>
        <w:t>Frome</w:t>
      </w:r>
      <w:proofErr w:type="spellEnd"/>
      <w:r>
        <w:rPr>
          <w:rFonts w:ascii="Times New Roman" w:hAnsi="Times New Roman"/>
          <w:i/>
        </w:rPr>
        <w:t xml:space="preserve"> </w:t>
      </w:r>
      <w:r>
        <w:rPr>
          <w:rFonts w:ascii="Times New Roman" w:hAnsi="Times New Roman"/>
        </w:rPr>
        <w:t>(1911). Dover Thrift Editions.</w:t>
      </w:r>
    </w:p>
    <w:p w:rsidR="00E60AB7" w:rsidRDefault="00E60AB7" w:rsidP="00E60AB7">
      <w:pPr>
        <w:rPr>
          <w:rFonts w:ascii="Times New Roman" w:hAnsi="Times New Roman"/>
        </w:rPr>
      </w:pPr>
      <w:r>
        <w:rPr>
          <w:rFonts w:ascii="Times New Roman" w:hAnsi="Times New Roman"/>
        </w:rPr>
        <w:t xml:space="preserve">Virginia Woolf, </w:t>
      </w:r>
      <w:r>
        <w:rPr>
          <w:rFonts w:ascii="Times New Roman" w:hAnsi="Times New Roman"/>
          <w:i/>
        </w:rPr>
        <w:t>To the Lighthouse</w:t>
      </w:r>
      <w:r>
        <w:rPr>
          <w:rFonts w:ascii="Times New Roman" w:hAnsi="Times New Roman"/>
        </w:rPr>
        <w:t xml:space="preserve"> (1927). Harcourt.</w:t>
      </w:r>
    </w:p>
    <w:p w:rsidR="00E60AB7" w:rsidRDefault="00E60AB7" w:rsidP="00E60AB7">
      <w:pPr>
        <w:rPr>
          <w:rFonts w:ascii="Times New Roman" w:hAnsi="Times New Roman"/>
        </w:rPr>
      </w:pPr>
      <w:r>
        <w:rPr>
          <w:rFonts w:ascii="Times New Roman" w:hAnsi="Times New Roman"/>
        </w:rPr>
        <w:t xml:space="preserve">O. E. </w:t>
      </w:r>
      <w:proofErr w:type="spellStart"/>
      <w:r>
        <w:rPr>
          <w:rFonts w:ascii="Times New Roman" w:hAnsi="Times New Roman"/>
        </w:rPr>
        <w:t>Rölvaag</w:t>
      </w:r>
      <w:proofErr w:type="spellEnd"/>
      <w:r>
        <w:rPr>
          <w:rFonts w:ascii="Times New Roman" w:hAnsi="Times New Roman"/>
        </w:rPr>
        <w:t xml:space="preserve">, </w:t>
      </w:r>
      <w:r>
        <w:rPr>
          <w:rFonts w:ascii="Times New Roman" w:hAnsi="Times New Roman"/>
          <w:i/>
        </w:rPr>
        <w:t>Giants in the Earth</w:t>
      </w:r>
      <w:r>
        <w:rPr>
          <w:rFonts w:ascii="Times New Roman" w:hAnsi="Times New Roman"/>
        </w:rPr>
        <w:t xml:space="preserve"> (1927). Harper Perennial.</w:t>
      </w:r>
    </w:p>
    <w:p w:rsidR="00E60AB7" w:rsidRDefault="00E60AB7" w:rsidP="00E60AB7">
      <w:pPr>
        <w:rPr>
          <w:rFonts w:ascii="Times New Roman" w:hAnsi="Times New Roman"/>
        </w:rPr>
      </w:pPr>
      <w:r>
        <w:rPr>
          <w:rFonts w:ascii="Times New Roman" w:hAnsi="Times New Roman"/>
        </w:rPr>
        <w:t xml:space="preserve">Norman MacLean, </w:t>
      </w:r>
      <w:r>
        <w:rPr>
          <w:rFonts w:ascii="Times New Roman" w:hAnsi="Times New Roman"/>
          <w:i/>
        </w:rPr>
        <w:t>A River Runs through It and Other Stories</w:t>
      </w:r>
      <w:r>
        <w:rPr>
          <w:rFonts w:ascii="Times New Roman" w:hAnsi="Times New Roman"/>
        </w:rPr>
        <w:t xml:space="preserve"> (1976). University of </w:t>
      </w:r>
      <w:r>
        <w:rPr>
          <w:rFonts w:ascii="Times New Roman" w:hAnsi="Times New Roman"/>
        </w:rPr>
        <w:tab/>
        <w:t>Chicago.</w:t>
      </w:r>
    </w:p>
    <w:p w:rsidR="00E60AB7" w:rsidRDefault="00E60AB7" w:rsidP="00E60AB7">
      <w:pPr>
        <w:rPr>
          <w:rFonts w:ascii="Times New Roman" w:hAnsi="Times New Roman"/>
        </w:rPr>
      </w:pPr>
      <w:r>
        <w:rPr>
          <w:rFonts w:ascii="Times New Roman" w:hAnsi="Times New Roman"/>
        </w:rPr>
        <w:t xml:space="preserve">Howard Frank Mosher, </w:t>
      </w:r>
      <w:r>
        <w:rPr>
          <w:rFonts w:ascii="Times New Roman" w:hAnsi="Times New Roman"/>
          <w:i/>
        </w:rPr>
        <w:t>Where the Rivers Flow North</w:t>
      </w:r>
      <w:r>
        <w:rPr>
          <w:rFonts w:ascii="Times New Roman" w:hAnsi="Times New Roman"/>
        </w:rPr>
        <w:t xml:space="preserve"> (1978). University of Vermont.</w:t>
      </w:r>
    </w:p>
    <w:p w:rsidR="00E60AB7" w:rsidRDefault="00E60AB7" w:rsidP="00E60AB7">
      <w:pPr>
        <w:rPr>
          <w:rFonts w:ascii="Times New Roman" w:hAnsi="Times New Roman"/>
        </w:rPr>
      </w:pPr>
    </w:p>
    <w:p w:rsidR="00E60AB7" w:rsidRPr="00C037DC" w:rsidRDefault="00E60AB7" w:rsidP="00E60AB7">
      <w:pPr>
        <w:rPr>
          <w:rFonts w:ascii="Times New Roman" w:hAnsi="Times New Roman"/>
          <w:b/>
        </w:rPr>
      </w:pPr>
      <w:r>
        <w:rPr>
          <w:rFonts w:ascii="Times New Roman" w:hAnsi="Times New Roman"/>
          <w:b/>
        </w:rPr>
        <w:t xml:space="preserve">Please note: the novel </w:t>
      </w:r>
      <w:proofErr w:type="spellStart"/>
      <w:r>
        <w:rPr>
          <w:rFonts w:ascii="Times New Roman" w:hAnsi="Times New Roman"/>
          <w:b/>
          <w:i/>
        </w:rPr>
        <w:t>Nostromo</w:t>
      </w:r>
      <w:proofErr w:type="spellEnd"/>
      <w:r>
        <w:rPr>
          <w:rFonts w:ascii="Times New Roman" w:hAnsi="Times New Roman"/>
          <w:b/>
        </w:rPr>
        <w:t xml:space="preserve"> (1904), by Joseph Conrad, </w:t>
      </w:r>
      <w:proofErr w:type="gramStart"/>
      <w:r>
        <w:rPr>
          <w:rFonts w:ascii="Times New Roman" w:hAnsi="Times New Roman"/>
          <w:b/>
        </w:rPr>
        <w:t>has also been ordered</w:t>
      </w:r>
      <w:proofErr w:type="gramEnd"/>
      <w:r>
        <w:rPr>
          <w:rFonts w:ascii="Times New Roman" w:hAnsi="Times New Roman"/>
          <w:b/>
        </w:rPr>
        <w:t xml:space="preserve"> for this course. </w:t>
      </w:r>
      <w:proofErr w:type="gramStart"/>
      <w:r>
        <w:rPr>
          <w:rFonts w:ascii="Times New Roman" w:hAnsi="Times New Roman"/>
          <w:b/>
        </w:rPr>
        <w:t>It will not be read by everyone</w:t>
      </w:r>
      <w:proofErr w:type="gramEnd"/>
      <w:r>
        <w:rPr>
          <w:rFonts w:ascii="Times New Roman" w:hAnsi="Times New Roman"/>
          <w:b/>
        </w:rPr>
        <w:t xml:space="preserve">, however—only by those students (if any) who wish to add an Honors Conversion for the course. Conversions must be approved by </w:t>
      </w:r>
      <w:proofErr w:type="gramStart"/>
      <w:r>
        <w:rPr>
          <w:rFonts w:ascii="Times New Roman" w:hAnsi="Times New Roman"/>
          <w:b/>
        </w:rPr>
        <w:t>me and Honors</w:t>
      </w:r>
      <w:proofErr w:type="gramEnd"/>
      <w:r>
        <w:rPr>
          <w:rFonts w:ascii="Times New Roman" w:hAnsi="Times New Roman"/>
          <w:b/>
        </w:rPr>
        <w:t xml:space="preserve"> and are due before September 16. If you are an Honors Student and are interested in this option, please talk to me soon!</w:t>
      </w:r>
    </w:p>
    <w:p w:rsidR="00E60AB7" w:rsidRPr="005B36F4" w:rsidRDefault="00E60AB7" w:rsidP="00E60AB7">
      <w:pPr>
        <w:rPr>
          <w:rFonts w:ascii="Times New Roman" w:hAnsi="Times New Roman"/>
        </w:rPr>
      </w:pPr>
    </w:p>
    <w:p w:rsidR="00E60AB7" w:rsidRPr="00C16136" w:rsidRDefault="00E60AB7" w:rsidP="00E60AB7">
      <w:pPr>
        <w:rPr>
          <w:rFonts w:ascii="Times New Roman" w:hAnsi="Times New Roman"/>
          <w:b/>
        </w:rPr>
      </w:pPr>
      <w:r w:rsidRPr="00C16136">
        <w:rPr>
          <w:rFonts w:ascii="Times New Roman" w:hAnsi="Times New Roman"/>
          <w:b/>
        </w:rPr>
        <w:t>Day/Date</w:t>
      </w:r>
      <w:r w:rsidRPr="00C16136">
        <w:rPr>
          <w:rFonts w:ascii="Times New Roman" w:hAnsi="Times New Roman"/>
          <w:b/>
        </w:rPr>
        <w:tab/>
      </w:r>
      <w:r w:rsidRPr="00C16136">
        <w:rPr>
          <w:rFonts w:ascii="Times New Roman" w:hAnsi="Times New Roman"/>
          <w:b/>
        </w:rPr>
        <w:tab/>
        <w:t xml:space="preserve">Reading (and pages) </w:t>
      </w:r>
    </w:p>
    <w:p w:rsidR="00E60AB7" w:rsidRPr="00CD3249" w:rsidRDefault="00E60AB7" w:rsidP="00E60AB7">
      <w:pPr>
        <w:rPr>
          <w:rFonts w:ascii="Times New Roman" w:hAnsi="Times New Roman"/>
        </w:rPr>
      </w:pPr>
    </w:p>
    <w:p w:rsidR="00E60AB7" w:rsidRPr="00396DCB"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 xml:space="preserve"> </w:t>
      </w:r>
      <w:r>
        <w:rPr>
          <w:rFonts w:ascii="Times New Roman" w:hAnsi="Times New Roman"/>
        </w:rPr>
        <w:tab/>
        <w:t>8/30</w:t>
      </w:r>
      <w:r w:rsidRPr="00CD3249">
        <w:rPr>
          <w:rFonts w:ascii="Times New Roman" w:hAnsi="Times New Roman"/>
        </w:rPr>
        <w:tab/>
      </w:r>
      <w:r w:rsidRPr="00CD3249">
        <w:rPr>
          <w:rFonts w:ascii="Times New Roman" w:hAnsi="Times New Roman"/>
        </w:rPr>
        <w:tab/>
        <w:t>First meeting</w:t>
      </w:r>
    </w:p>
    <w:p w:rsidR="00E60AB7" w:rsidRDefault="00E60AB7" w:rsidP="00E60AB7">
      <w:pPr>
        <w:rPr>
          <w:rFonts w:ascii="Times New Roman" w:hAnsi="Times New Roman"/>
        </w:rPr>
      </w:pPr>
      <w:proofErr w:type="spellStart"/>
      <w:r>
        <w:rPr>
          <w:rFonts w:ascii="Times New Roman" w:hAnsi="Times New Roman"/>
        </w:rPr>
        <w:t>Th</w:t>
      </w:r>
      <w:proofErr w:type="spellEnd"/>
      <w:r>
        <w:rPr>
          <w:rFonts w:ascii="Times New Roman" w:hAnsi="Times New Roman"/>
        </w:rPr>
        <w:tab/>
        <w:t>9/1</w:t>
      </w:r>
      <w:r w:rsidRPr="00CD3249">
        <w:rPr>
          <w:rFonts w:ascii="Times New Roman" w:hAnsi="Times New Roman"/>
        </w:rPr>
        <w:tab/>
      </w:r>
      <w:r w:rsidRPr="00CD3249">
        <w:rPr>
          <w:rFonts w:ascii="Times New Roman" w:hAnsi="Times New Roman"/>
        </w:rPr>
        <w:tab/>
      </w:r>
      <w:r>
        <w:rPr>
          <w:rFonts w:ascii="Times New Roman" w:hAnsi="Times New Roman"/>
        </w:rPr>
        <w:t xml:space="preserve">Sarah </w:t>
      </w:r>
      <w:proofErr w:type="spellStart"/>
      <w:r>
        <w:rPr>
          <w:rFonts w:ascii="Times New Roman" w:hAnsi="Times New Roman"/>
        </w:rPr>
        <w:t>Orne</w:t>
      </w:r>
      <w:proofErr w:type="spellEnd"/>
      <w:r>
        <w:rPr>
          <w:rFonts w:ascii="Times New Roman" w:hAnsi="Times New Roman"/>
        </w:rPr>
        <w:t xml:space="preserve"> Jewett, </w:t>
      </w:r>
      <w:r>
        <w:rPr>
          <w:rFonts w:ascii="Times New Roman" w:hAnsi="Times New Roman"/>
          <w:i/>
        </w:rPr>
        <w:t>Country of the Pointed Firs</w:t>
      </w:r>
      <w:r>
        <w:rPr>
          <w:rFonts w:ascii="Times New Roman" w:hAnsi="Times New Roman"/>
        </w:rPr>
        <w:t xml:space="preserve"> (1-54)</w:t>
      </w:r>
    </w:p>
    <w:p w:rsidR="00E60AB7" w:rsidRPr="00985E79" w:rsidRDefault="00E60AB7" w:rsidP="00E60AB7">
      <w:pPr>
        <w:rPr>
          <w:rFonts w:ascii="Times New Roman" w:hAnsi="Times New Roman"/>
        </w:rPr>
      </w:pPr>
    </w:p>
    <w:p w:rsidR="00E60AB7" w:rsidRPr="009F5D20" w:rsidRDefault="00E60AB7" w:rsidP="00E60AB7">
      <w:pPr>
        <w:ind w:left="720" w:hanging="720"/>
        <w:rPr>
          <w:rFonts w:ascii="Times New Roman" w:hAnsi="Times New Roman"/>
        </w:rPr>
      </w:pPr>
      <w:proofErr w:type="spellStart"/>
      <w:r>
        <w:rPr>
          <w:rFonts w:ascii="Times New Roman" w:hAnsi="Times New Roman"/>
        </w:rPr>
        <w:t>Tu</w:t>
      </w:r>
      <w:proofErr w:type="spellEnd"/>
      <w:r>
        <w:rPr>
          <w:rFonts w:ascii="Times New Roman" w:hAnsi="Times New Roman"/>
        </w:rPr>
        <w:tab/>
        <w:t>9/6</w:t>
      </w:r>
      <w:r w:rsidRPr="00CD3249">
        <w:rPr>
          <w:rFonts w:ascii="Times New Roman" w:hAnsi="Times New Roman"/>
        </w:rPr>
        <w:tab/>
      </w:r>
      <w:r w:rsidRPr="00CD3249">
        <w:rPr>
          <w:rFonts w:ascii="Times New Roman" w:hAnsi="Times New Roman"/>
        </w:rPr>
        <w:tab/>
      </w:r>
      <w:r>
        <w:rPr>
          <w:rFonts w:ascii="Times New Roman" w:hAnsi="Times New Roman"/>
        </w:rPr>
        <w:t xml:space="preserve">Sarah </w:t>
      </w:r>
      <w:proofErr w:type="spellStart"/>
      <w:r>
        <w:rPr>
          <w:rFonts w:ascii="Times New Roman" w:hAnsi="Times New Roman"/>
        </w:rPr>
        <w:t>Orne</w:t>
      </w:r>
      <w:proofErr w:type="spellEnd"/>
      <w:r>
        <w:rPr>
          <w:rFonts w:ascii="Times New Roman" w:hAnsi="Times New Roman"/>
        </w:rPr>
        <w:t xml:space="preserve"> Jewett, </w:t>
      </w:r>
      <w:r>
        <w:rPr>
          <w:rFonts w:ascii="Times New Roman" w:hAnsi="Times New Roman"/>
          <w:i/>
        </w:rPr>
        <w:t xml:space="preserve">Country of the Pointed Firs </w:t>
      </w:r>
      <w:r>
        <w:rPr>
          <w:rFonts w:ascii="Times New Roman" w:hAnsi="Times New Roman"/>
        </w:rPr>
        <w:t>(55-113)</w:t>
      </w:r>
    </w:p>
    <w:p w:rsidR="00E60AB7" w:rsidRDefault="00E60AB7" w:rsidP="00E60AB7">
      <w:pPr>
        <w:rPr>
          <w:rFonts w:ascii="Times New Roman" w:hAnsi="Times New Roman"/>
        </w:rPr>
      </w:pPr>
      <w:proofErr w:type="spellStart"/>
      <w:r>
        <w:rPr>
          <w:rFonts w:ascii="Times New Roman" w:hAnsi="Times New Roman"/>
        </w:rPr>
        <w:t>Th</w:t>
      </w:r>
      <w:proofErr w:type="spellEnd"/>
      <w:r>
        <w:rPr>
          <w:rFonts w:ascii="Times New Roman" w:hAnsi="Times New Roman"/>
        </w:rPr>
        <w:tab/>
        <w:t>9/8</w:t>
      </w:r>
      <w:r w:rsidRPr="00CD3249">
        <w:rPr>
          <w:rFonts w:ascii="Times New Roman" w:hAnsi="Times New Roman"/>
        </w:rPr>
        <w:tab/>
      </w:r>
      <w:r w:rsidRPr="00CD3249">
        <w:rPr>
          <w:rFonts w:ascii="Times New Roman" w:hAnsi="Times New Roman"/>
        </w:rPr>
        <w:tab/>
      </w:r>
      <w:r>
        <w:rPr>
          <w:rFonts w:ascii="Times New Roman" w:hAnsi="Times New Roman"/>
        </w:rPr>
        <w:t xml:space="preserve">Sarah </w:t>
      </w:r>
      <w:proofErr w:type="spellStart"/>
      <w:r>
        <w:rPr>
          <w:rFonts w:ascii="Times New Roman" w:hAnsi="Times New Roman"/>
        </w:rPr>
        <w:t>Orne</w:t>
      </w:r>
      <w:proofErr w:type="spellEnd"/>
      <w:r>
        <w:rPr>
          <w:rFonts w:ascii="Times New Roman" w:hAnsi="Times New Roman"/>
        </w:rPr>
        <w:t xml:space="preserve"> Jewett, </w:t>
      </w:r>
      <w:r>
        <w:rPr>
          <w:rFonts w:ascii="Times New Roman" w:hAnsi="Times New Roman"/>
          <w:i/>
        </w:rPr>
        <w:t>Country of the Pointed Firs</w:t>
      </w:r>
      <w:r>
        <w:rPr>
          <w:rFonts w:ascii="Times New Roman" w:hAnsi="Times New Roman"/>
        </w:rPr>
        <w:t xml:space="preserve"> (114-158)* </w:t>
      </w:r>
    </w:p>
    <w:p w:rsidR="00E60AB7" w:rsidRPr="00C037DC" w:rsidRDefault="00E60AB7" w:rsidP="00E60AB7">
      <w:pPr>
        <w:tabs>
          <w:tab w:val="left" w:pos="2220"/>
        </w:tabs>
        <w:rPr>
          <w:rFonts w:ascii="Times New Roman" w:hAnsi="Times New Roman"/>
        </w:rPr>
      </w:pPr>
      <w:r>
        <w:rPr>
          <w:rFonts w:ascii="Times New Roman" w:hAnsi="Times New Roman"/>
        </w:rPr>
        <w:tab/>
      </w:r>
      <w:r>
        <w:rPr>
          <w:rFonts w:ascii="Times New Roman" w:hAnsi="Times New Roman"/>
        </w:rPr>
        <w:tab/>
      </w:r>
    </w:p>
    <w:p w:rsidR="00E60AB7"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ab/>
        <w:t>9/13</w:t>
      </w:r>
      <w:r w:rsidRPr="00CD3249">
        <w:rPr>
          <w:rFonts w:ascii="Times New Roman" w:hAnsi="Times New Roman"/>
        </w:rPr>
        <w:tab/>
      </w:r>
      <w:r w:rsidRPr="00CD3249">
        <w:rPr>
          <w:rFonts w:ascii="Times New Roman" w:hAnsi="Times New Roman"/>
        </w:rPr>
        <w:tab/>
      </w:r>
      <w:r>
        <w:rPr>
          <w:rFonts w:ascii="Times New Roman" w:hAnsi="Times New Roman"/>
        </w:rPr>
        <w:t xml:space="preserve">Sarah </w:t>
      </w:r>
      <w:proofErr w:type="spellStart"/>
      <w:r>
        <w:rPr>
          <w:rFonts w:ascii="Times New Roman" w:hAnsi="Times New Roman"/>
        </w:rPr>
        <w:t>Orne</w:t>
      </w:r>
      <w:proofErr w:type="spellEnd"/>
      <w:r>
        <w:rPr>
          <w:rFonts w:ascii="Times New Roman" w:hAnsi="Times New Roman"/>
        </w:rPr>
        <w:t xml:space="preserve"> Jewett, </w:t>
      </w:r>
      <w:r>
        <w:rPr>
          <w:rFonts w:ascii="Times New Roman" w:hAnsi="Times New Roman"/>
          <w:i/>
        </w:rPr>
        <w:t>Country of the Pointed Firs</w:t>
      </w:r>
      <w:r>
        <w:rPr>
          <w:rFonts w:ascii="Times New Roman" w:hAnsi="Times New Roman"/>
        </w:rPr>
        <w:t xml:space="preserve"> (159-end)</w:t>
      </w:r>
    </w:p>
    <w:p w:rsidR="00E60AB7" w:rsidRPr="009F5D20" w:rsidRDefault="00E60AB7" w:rsidP="00E60AB7">
      <w:pPr>
        <w:rPr>
          <w:rFonts w:ascii="Times New Roman" w:hAnsi="Times New Roman"/>
          <w:b/>
        </w:rPr>
      </w:pPr>
      <w:proofErr w:type="spellStart"/>
      <w:r>
        <w:rPr>
          <w:rFonts w:ascii="Times New Roman" w:hAnsi="Times New Roman"/>
        </w:rPr>
        <w:t>Th</w:t>
      </w:r>
      <w:proofErr w:type="spellEnd"/>
      <w:r>
        <w:rPr>
          <w:rFonts w:ascii="Times New Roman" w:hAnsi="Times New Roman"/>
        </w:rPr>
        <w:tab/>
        <w:t>9/15</w:t>
      </w:r>
      <w:r w:rsidRPr="00CD3249">
        <w:rPr>
          <w:rFonts w:ascii="Times New Roman" w:hAnsi="Times New Roman"/>
        </w:rPr>
        <w:tab/>
      </w:r>
      <w:r w:rsidRPr="00CD3249">
        <w:rPr>
          <w:rFonts w:ascii="Times New Roman" w:hAnsi="Times New Roman"/>
        </w:rPr>
        <w:tab/>
      </w:r>
      <w:r>
        <w:rPr>
          <w:rFonts w:ascii="Times New Roman" w:hAnsi="Times New Roman"/>
        </w:rPr>
        <w:t xml:space="preserve">Frank Norris, </w:t>
      </w:r>
      <w:proofErr w:type="spellStart"/>
      <w:r>
        <w:rPr>
          <w:rFonts w:ascii="Times New Roman" w:hAnsi="Times New Roman"/>
          <w:i/>
        </w:rPr>
        <w:t>McTeague</w:t>
      </w:r>
      <w:proofErr w:type="spellEnd"/>
      <w:r>
        <w:rPr>
          <w:rFonts w:ascii="Times New Roman" w:hAnsi="Times New Roman"/>
        </w:rPr>
        <w:t xml:space="preserve"> (1-68)</w:t>
      </w:r>
    </w:p>
    <w:p w:rsidR="00E60AB7" w:rsidRPr="00CD3249" w:rsidRDefault="00E60AB7" w:rsidP="00E60AB7">
      <w:pPr>
        <w:rPr>
          <w:rFonts w:ascii="Times New Roman" w:hAnsi="Times New Roman"/>
        </w:rPr>
      </w:pPr>
    </w:p>
    <w:p w:rsidR="00E60AB7"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 xml:space="preserve"> </w:t>
      </w:r>
      <w:r>
        <w:rPr>
          <w:rFonts w:ascii="Times New Roman" w:hAnsi="Times New Roman"/>
        </w:rPr>
        <w:tab/>
        <w:t>9/20</w:t>
      </w:r>
      <w:r w:rsidRPr="00CD3249">
        <w:rPr>
          <w:rFonts w:ascii="Times New Roman" w:hAnsi="Times New Roman"/>
        </w:rPr>
        <w:tab/>
      </w:r>
      <w:r w:rsidRPr="00CD3249">
        <w:rPr>
          <w:rFonts w:ascii="Times New Roman" w:hAnsi="Times New Roman"/>
        </w:rPr>
        <w:tab/>
      </w:r>
      <w:r>
        <w:rPr>
          <w:rFonts w:ascii="Times New Roman" w:hAnsi="Times New Roman"/>
        </w:rPr>
        <w:t xml:space="preserve">Frank Norris, </w:t>
      </w:r>
      <w:proofErr w:type="spellStart"/>
      <w:r>
        <w:rPr>
          <w:rFonts w:ascii="Times New Roman" w:hAnsi="Times New Roman"/>
          <w:i/>
        </w:rPr>
        <w:t>McTeague</w:t>
      </w:r>
      <w:proofErr w:type="spellEnd"/>
      <w:r>
        <w:rPr>
          <w:rFonts w:ascii="Times New Roman" w:hAnsi="Times New Roman"/>
        </w:rPr>
        <w:t xml:space="preserve"> (69-142)</w:t>
      </w:r>
    </w:p>
    <w:p w:rsidR="00E60AB7" w:rsidRPr="00396DCB" w:rsidRDefault="00E60AB7" w:rsidP="00E60AB7">
      <w:pPr>
        <w:rPr>
          <w:rFonts w:ascii="Times New Roman" w:hAnsi="Times New Roman"/>
        </w:rPr>
      </w:pPr>
      <w:proofErr w:type="spellStart"/>
      <w:r>
        <w:rPr>
          <w:rFonts w:ascii="Times New Roman" w:hAnsi="Times New Roman"/>
        </w:rPr>
        <w:t>Th</w:t>
      </w:r>
      <w:proofErr w:type="spellEnd"/>
      <w:r>
        <w:rPr>
          <w:rFonts w:ascii="Times New Roman" w:hAnsi="Times New Roman"/>
        </w:rPr>
        <w:t xml:space="preserve"> </w:t>
      </w:r>
      <w:r>
        <w:rPr>
          <w:rFonts w:ascii="Times New Roman" w:hAnsi="Times New Roman"/>
        </w:rPr>
        <w:tab/>
        <w:t>9/22</w:t>
      </w:r>
      <w:r w:rsidRPr="00CD3249">
        <w:rPr>
          <w:rFonts w:ascii="Times New Roman" w:hAnsi="Times New Roman"/>
        </w:rPr>
        <w:tab/>
      </w:r>
      <w:r w:rsidRPr="00CD3249">
        <w:rPr>
          <w:rFonts w:ascii="Times New Roman" w:hAnsi="Times New Roman"/>
        </w:rPr>
        <w:tab/>
      </w:r>
      <w:r>
        <w:rPr>
          <w:rFonts w:ascii="Times New Roman" w:hAnsi="Times New Roman"/>
        </w:rPr>
        <w:t xml:space="preserve">Frank Norris, </w:t>
      </w:r>
      <w:proofErr w:type="spellStart"/>
      <w:r>
        <w:rPr>
          <w:rFonts w:ascii="Times New Roman" w:hAnsi="Times New Roman"/>
          <w:i/>
        </w:rPr>
        <w:t>McTeague</w:t>
      </w:r>
      <w:proofErr w:type="spellEnd"/>
      <w:r>
        <w:rPr>
          <w:rFonts w:ascii="Times New Roman" w:hAnsi="Times New Roman"/>
          <w:i/>
        </w:rPr>
        <w:t xml:space="preserve"> </w:t>
      </w:r>
      <w:r>
        <w:rPr>
          <w:rFonts w:ascii="Times New Roman" w:hAnsi="Times New Roman"/>
        </w:rPr>
        <w:t>(143-223)</w:t>
      </w:r>
    </w:p>
    <w:p w:rsidR="00E60AB7" w:rsidRDefault="00E60AB7" w:rsidP="00E60AB7">
      <w:pPr>
        <w:rPr>
          <w:rFonts w:ascii="Times New Roman" w:hAnsi="Times New Roman"/>
          <w:b/>
          <w:i/>
        </w:rPr>
      </w:pPr>
    </w:p>
    <w:p w:rsidR="00E60AB7"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 xml:space="preserve"> </w:t>
      </w:r>
      <w:r>
        <w:rPr>
          <w:rFonts w:ascii="Times New Roman" w:hAnsi="Times New Roman"/>
        </w:rPr>
        <w:tab/>
        <w:t>9/27</w:t>
      </w:r>
      <w:r w:rsidRPr="00CD3249">
        <w:rPr>
          <w:rFonts w:ascii="Times New Roman" w:hAnsi="Times New Roman"/>
        </w:rPr>
        <w:tab/>
      </w:r>
      <w:r w:rsidRPr="00CD3249">
        <w:rPr>
          <w:rFonts w:ascii="Times New Roman" w:hAnsi="Times New Roman"/>
        </w:rPr>
        <w:tab/>
      </w:r>
      <w:r>
        <w:rPr>
          <w:rFonts w:ascii="Times New Roman" w:hAnsi="Times New Roman"/>
        </w:rPr>
        <w:t xml:space="preserve">Frank Norris, </w:t>
      </w:r>
      <w:proofErr w:type="spellStart"/>
      <w:r>
        <w:rPr>
          <w:rFonts w:ascii="Times New Roman" w:hAnsi="Times New Roman"/>
          <w:i/>
        </w:rPr>
        <w:t>McTeague</w:t>
      </w:r>
      <w:proofErr w:type="spellEnd"/>
      <w:r>
        <w:rPr>
          <w:rFonts w:ascii="Times New Roman" w:hAnsi="Times New Roman"/>
        </w:rPr>
        <w:t xml:space="preserve"> (224-298)*</w:t>
      </w:r>
    </w:p>
    <w:p w:rsidR="00E60AB7" w:rsidRDefault="00E60AB7" w:rsidP="00E60AB7">
      <w:pPr>
        <w:rPr>
          <w:rFonts w:ascii="Times New Roman" w:hAnsi="Times New Roman"/>
        </w:rPr>
      </w:pPr>
      <w:r>
        <w:rPr>
          <w:rFonts w:ascii="Times New Roman" w:hAnsi="Times New Roman"/>
        </w:rPr>
        <w:lastRenderedPageBreak/>
        <w:t>3-</w:t>
      </w:r>
      <w:r>
        <w:rPr>
          <w:rFonts w:ascii="Times New Roman" w:hAnsi="Times New Roman"/>
        </w:rPr>
        <w:tab/>
      </w:r>
      <w:r>
        <w:rPr>
          <w:rFonts w:ascii="Times New Roman" w:hAnsi="Times New Roman"/>
        </w:rPr>
        <w:tab/>
      </w:r>
      <w:r>
        <w:rPr>
          <w:rFonts w:ascii="Times New Roman" w:hAnsi="Times New Roman"/>
        </w:rPr>
        <w:tab/>
      </w:r>
    </w:p>
    <w:p w:rsidR="00E60AB7" w:rsidRPr="00396DCB" w:rsidRDefault="00E60AB7" w:rsidP="00E60AB7">
      <w:pPr>
        <w:rPr>
          <w:rFonts w:ascii="Times New Roman" w:hAnsi="Times New Roman"/>
          <w:b/>
        </w:rPr>
      </w:pPr>
      <w:proofErr w:type="spellStart"/>
      <w:r>
        <w:rPr>
          <w:rFonts w:ascii="Times New Roman" w:hAnsi="Times New Roman"/>
        </w:rPr>
        <w:t>Th</w:t>
      </w:r>
      <w:proofErr w:type="spellEnd"/>
      <w:r>
        <w:rPr>
          <w:rFonts w:ascii="Times New Roman" w:hAnsi="Times New Roman"/>
        </w:rPr>
        <w:tab/>
        <w:t>9/29</w:t>
      </w:r>
      <w:r w:rsidRPr="00CD3249">
        <w:rPr>
          <w:rFonts w:ascii="Times New Roman" w:hAnsi="Times New Roman"/>
        </w:rPr>
        <w:tab/>
      </w:r>
      <w:r w:rsidRPr="00CD3249">
        <w:rPr>
          <w:rFonts w:ascii="Times New Roman" w:hAnsi="Times New Roman"/>
        </w:rPr>
        <w:tab/>
      </w:r>
      <w:r>
        <w:rPr>
          <w:rFonts w:ascii="Times New Roman" w:hAnsi="Times New Roman"/>
        </w:rPr>
        <w:t xml:space="preserve">Frank Norris, </w:t>
      </w:r>
      <w:proofErr w:type="spellStart"/>
      <w:r>
        <w:rPr>
          <w:rFonts w:ascii="Times New Roman" w:hAnsi="Times New Roman"/>
          <w:i/>
        </w:rPr>
        <w:t>McTeague</w:t>
      </w:r>
      <w:proofErr w:type="spellEnd"/>
      <w:r>
        <w:rPr>
          <w:rFonts w:ascii="Times New Roman" w:hAnsi="Times New Roman"/>
          <w:i/>
        </w:rPr>
        <w:t xml:space="preserve"> </w:t>
      </w:r>
      <w:r>
        <w:rPr>
          <w:rFonts w:ascii="Times New Roman" w:hAnsi="Times New Roman"/>
        </w:rPr>
        <w:t>(299-end)</w:t>
      </w:r>
    </w:p>
    <w:p w:rsidR="00E60AB7" w:rsidRPr="00CD3249" w:rsidRDefault="00E60AB7" w:rsidP="00E60AB7">
      <w:pPr>
        <w:rPr>
          <w:rFonts w:ascii="Times New Roman" w:hAnsi="Times New Roman"/>
        </w:rPr>
      </w:pPr>
    </w:p>
    <w:p w:rsidR="00E60AB7" w:rsidRPr="00CD3249" w:rsidRDefault="00E60AB7" w:rsidP="00E60AB7">
      <w:pPr>
        <w:rPr>
          <w:rFonts w:ascii="Times New Roman" w:hAnsi="Times New Roman"/>
          <w:b/>
        </w:rPr>
      </w:pPr>
      <w:proofErr w:type="spellStart"/>
      <w:r>
        <w:rPr>
          <w:rFonts w:ascii="Times New Roman" w:hAnsi="Times New Roman"/>
        </w:rPr>
        <w:t>Tu</w:t>
      </w:r>
      <w:proofErr w:type="spellEnd"/>
      <w:r>
        <w:rPr>
          <w:rFonts w:ascii="Times New Roman" w:hAnsi="Times New Roman"/>
        </w:rPr>
        <w:tab/>
        <w:t>10/4</w:t>
      </w:r>
      <w:r w:rsidRPr="00CD3249">
        <w:rPr>
          <w:rFonts w:ascii="Times New Roman" w:hAnsi="Times New Roman"/>
        </w:rPr>
        <w:tab/>
      </w:r>
      <w:r w:rsidRPr="00CD3249">
        <w:rPr>
          <w:rFonts w:ascii="Times New Roman" w:hAnsi="Times New Roman"/>
        </w:rPr>
        <w:tab/>
      </w:r>
      <w:r>
        <w:rPr>
          <w:rFonts w:ascii="Times New Roman" w:hAnsi="Times New Roman"/>
        </w:rPr>
        <w:t>Ka</w:t>
      </w:r>
      <w:r w:rsidRPr="00396DCB">
        <w:rPr>
          <w:rFonts w:ascii="Times New Roman" w:hAnsi="Times New Roman"/>
        </w:rPr>
        <w:t>te Chopin,</w:t>
      </w:r>
      <w:r>
        <w:rPr>
          <w:rFonts w:ascii="Times New Roman" w:hAnsi="Times New Roman"/>
          <w:i/>
        </w:rPr>
        <w:t xml:space="preserve"> </w:t>
      </w:r>
      <w:proofErr w:type="gramStart"/>
      <w:r w:rsidRPr="00396DCB">
        <w:rPr>
          <w:rFonts w:ascii="Times New Roman" w:hAnsi="Times New Roman"/>
          <w:i/>
        </w:rPr>
        <w:t>The</w:t>
      </w:r>
      <w:proofErr w:type="gramEnd"/>
      <w:r w:rsidRPr="00396DCB">
        <w:rPr>
          <w:rFonts w:ascii="Times New Roman" w:hAnsi="Times New Roman"/>
          <w:i/>
        </w:rPr>
        <w:t xml:space="preserve"> Awakening</w:t>
      </w:r>
      <w:r w:rsidRPr="00CD3249">
        <w:rPr>
          <w:rFonts w:ascii="Times New Roman" w:hAnsi="Times New Roman"/>
        </w:rPr>
        <w:t xml:space="preserve"> </w:t>
      </w:r>
      <w:r>
        <w:rPr>
          <w:rFonts w:ascii="Times New Roman" w:hAnsi="Times New Roman"/>
        </w:rPr>
        <w:t>(1-53)</w:t>
      </w:r>
    </w:p>
    <w:p w:rsidR="00E60AB7" w:rsidRPr="00396DCB" w:rsidRDefault="00E60AB7" w:rsidP="00E60AB7">
      <w:pPr>
        <w:rPr>
          <w:rFonts w:ascii="Times New Roman" w:hAnsi="Times New Roman"/>
          <w:b/>
        </w:rPr>
      </w:pPr>
      <w:proofErr w:type="spellStart"/>
      <w:r>
        <w:rPr>
          <w:rFonts w:ascii="Times New Roman" w:hAnsi="Times New Roman"/>
        </w:rPr>
        <w:t>Th</w:t>
      </w:r>
      <w:proofErr w:type="spellEnd"/>
      <w:r>
        <w:rPr>
          <w:rFonts w:ascii="Times New Roman" w:hAnsi="Times New Roman"/>
        </w:rPr>
        <w:tab/>
        <w:t>10/6</w:t>
      </w:r>
      <w:r w:rsidRPr="00CD3249">
        <w:rPr>
          <w:rFonts w:ascii="Times New Roman" w:hAnsi="Times New Roman"/>
        </w:rPr>
        <w:tab/>
      </w:r>
      <w:r w:rsidRPr="00CD3249">
        <w:rPr>
          <w:rFonts w:ascii="Times New Roman" w:hAnsi="Times New Roman"/>
        </w:rPr>
        <w:tab/>
      </w:r>
      <w:r>
        <w:rPr>
          <w:rFonts w:ascii="Times New Roman" w:hAnsi="Times New Roman"/>
        </w:rPr>
        <w:t>Ka</w:t>
      </w:r>
      <w:r w:rsidRPr="00396DCB">
        <w:rPr>
          <w:rFonts w:ascii="Times New Roman" w:hAnsi="Times New Roman"/>
        </w:rPr>
        <w:t>te Chopin,</w:t>
      </w:r>
      <w:r>
        <w:rPr>
          <w:rFonts w:ascii="Times New Roman" w:hAnsi="Times New Roman"/>
          <w:i/>
        </w:rPr>
        <w:t xml:space="preserve"> </w:t>
      </w:r>
      <w:proofErr w:type="gramStart"/>
      <w:r w:rsidRPr="00396DCB">
        <w:rPr>
          <w:rFonts w:ascii="Times New Roman" w:hAnsi="Times New Roman"/>
          <w:i/>
        </w:rPr>
        <w:t>The</w:t>
      </w:r>
      <w:proofErr w:type="gramEnd"/>
      <w:r w:rsidRPr="00396DCB">
        <w:rPr>
          <w:rFonts w:ascii="Times New Roman" w:hAnsi="Times New Roman"/>
          <w:i/>
        </w:rPr>
        <w:t xml:space="preserve"> Awak</w:t>
      </w:r>
      <w:r>
        <w:rPr>
          <w:rFonts w:ascii="Times New Roman" w:hAnsi="Times New Roman"/>
          <w:i/>
        </w:rPr>
        <w:t>ening</w:t>
      </w:r>
      <w:r>
        <w:rPr>
          <w:rFonts w:ascii="Times New Roman" w:hAnsi="Times New Roman"/>
        </w:rPr>
        <w:t xml:space="preserve"> (54-116)*</w:t>
      </w:r>
    </w:p>
    <w:p w:rsidR="00E60AB7" w:rsidRPr="00CD3249" w:rsidRDefault="00E60AB7" w:rsidP="00E60AB7">
      <w:pPr>
        <w:rPr>
          <w:rFonts w:ascii="Times New Roman" w:hAnsi="Times New Roman"/>
        </w:rPr>
      </w:pPr>
      <w:r w:rsidRPr="00CD3249">
        <w:rPr>
          <w:rFonts w:ascii="Times New Roman" w:hAnsi="Times New Roman"/>
        </w:rPr>
        <w:tab/>
      </w:r>
    </w:p>
    <w:p w:rsidR="00E60AB7" w:rsidRPr="00880FCE"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ab/>
        <w:t>10/11</w:t>
      </w:r>
      <w:r w:rsidRPr="00CD3249">
        <w:rPr>
          <w:rFonts w:ascii="Times New Roman" w:hAnsi="Times New Roman"/>
        </w:rPr>
        <w:tab/>
      </w:r>
      <w:r w:rsidRPr="00CD3249">
        <w:rPr>
          <w:rFonts w:ascii="Times New Roman" w:hAnsi="Times New Roman"/>
        </w:rPr>
        <w:tab/>
      </w:r>
      <w:r>
        <w:rPr>
          <w:rFonts w:ascii="Times New Roman" w:hAnsi="Times New Roman"/>
        </w:rPr>
        <w:t xml:space="preserve">Edith Wharton, </w:t>
      </w:r>
      <w:r>
        <w:rPr>
          <w:rFonts w:ascii="Times New Roman" w:hAnsi="Times New Roman"/>
          <w:i/>
        </w:rPr>
        <w:t xml:space="preserve">Ethan </w:t>
      </w:r>
      <w:proofErr w:type="spellStart"/>
      <w:r>
        <w:rPr>
          <w:rFonts w:ascii="Times New Roman" w:hAnsi="Times New Roman"/>
          <w:i/>
        </w:rPr>
        <w:t>Frome</w:t>
      </w:r>
      <w:proofErr w:type="spellEnd"/>
      <w:r>
        <w:rPr>
          <w:rFonts w:ascii="Times New Roman" w:hAnsi="Times New Roman"/>
        </w:rPr>
        <w:t xml:space="preserve"> (1-41)</w:t>
      </w:r>
    </w:p>
    <w:p w:rsidR="00E60AB7" w:rsidRPr="00880FCE" w:rsidRDefault="00E60AB7" w:rsidP="00E60AB7">
      <w:pPr>
        <w:rPr>
          <w:rFonts w:ascii="Times New Roman" w:hAnsi="Times New Roman"/>
          <w:b/>
        </w:rPr>
      </w:pPr>
      <w:proofErr w:type="spellStart"/>
      <w:r>
        <w:rPr>
          <w:rFonts w:ascii="Times New Roman" w:hAnsi="Times New Roman"/>
        </w:rPr>
        <w:t>Th</w:t>
      </w:r>
      <w:proofErr w:type="spellEnd"/>
      <w:r>
        <w:rPr>
          <w:rFonts w:ascii="Times New Roman" w:hAnsi="Times New Roman"/>
        </w:rPr>
        <w:tab/>
        <w:t>10/13</w:t>
      </w:r>
      <w:r w:rsidRPr="00CD3249">
        <w:rPr>
          <w:rFonts w:ascii="Times New Roman" w:hAnsi="Times New Roman"/>
        </w:rPr>
        <w:tab/>
      </w:r>
      <w:r w:rsidRPr="00CD3249">
        <w:rPr>
          <w:rFonts w:ascii="Times New Roman" w:hAnsi="Times New Roman"/>
        </w:rPr>
        <w:tab/>
      </w:r>
      <w:r>
        <w:rPr>
          <w:rFonts w:ascii="Times New Roman" w:hAnsi="Times New Roman"/>
        </w:rPr>
        <w:t xml:space="preserve">Edith Wharton, </w:t>
      </w:r>
      <w:r>
        <w:rPr>
          <w:rFonts w:ascii="Times New Roman" w:hAnsi="Times New Roman"/>
          <w:i/>
        </w:rPr>
        <w:t xml:space="preserve">Ethan </w:t>
      </w:r>
      <w:proofErr w:type="spellStart"/>
      <w:r>
        <w:rPr>
          <w:rFonts w:ascii="Times New Roman" w:hAnsi="Times New Roman"/>
          <w:i/>
        </w:rPr>
        <w:t>Frome</w:t>
      </w:r>
      <w:proofErr w:type="spellEnd"/>
      <w:r>
        <w:rPr>
          <w:rFonts w:ascii="Times New Roman" w:hAnsi="Times New Roman"/>
          <w:i/>
        </w:rPr>
        <w:t xml:space="preserve"> </w:t>
      </w:r>
      <w:r>
        <w:rPr>
          <w:rFonts w:ascii="Times New Roman" w:hAnsi="Times New Roman"/>
        </w:rPr>
        <w:t>(42-77)*</w:t>
      </w:r>
    </w:p>
    <w:p w:rsidR="00E60AB7" w:rsidRPr="00CD3249" w:rsidRDefault="00E60AB7" w:rsidP="00E60AB7">
      <w:pPr>
        <w:rPr>
          <w:rFonts w:ascii="Times New Roman" w:hAnsi="Times New Roman"/>
          <w:b/>
        </w:rPr>
      </w:pPr>
    </w:p>
    <w:p w:rsidR="00E60AB7" w:rsidRPr="00880FCE"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ab/>
        <w:t>10/18</w:t>
      </w:r>
      <w:r w:rsidRPr="00CD3249">
        <w:rPr>
          <w:rFonts w:ascii="Times New Roman" w:hAnsi="Times New Roman"/>
        </w:rPr>
        <w:tab/>
      </w:r>
      <w:r w:rsidRPr="00CD3249">
        <w:rPr>
          <w:rFonts w:ascii="Times New Roman" w:hAnsi="Times New Roman"/>
        </w:rPr>
        <w:tab/>
      </w:r>
      <w:r>
        <w:rPr>
          <w:rFonts w:ascii="Times New Roman" w:hAnsi="Times New Roman"/>
        </w:rPr>
        <w:t xml:space="preserve">Virginia Woolf, </w:t>
      </w:r>
      <w:r>
        <w:rPr>
          <w:rFonts w:ascii="Times New Roman" w:hAnsi="Times New Roman"/>
          <w:i/>
        </w:rPr>
        <w:t>To the Lighthouse</w:t>
      </w:r>
      <w:r>
        <w:rPr>
          <w:rFonts w:ascii="Times New Roman" w:hAnsi="Times New Roman"/>
        </w:rPr>
        <w:t xml:space="preserve"> (3-54)</w:t>
      </w:r>
    </w:p>
    <w:p w:rsidR="00E60AB7" w:rsidRPr="00880FCE" w:rsidRDefault="00E60AB7" w:rsidP="00E60AB7">
      <w:pPr>
        <w:rPr>
          <w:rFonts w:ascii="Times New Roman" w:hAnsi="Times New Roman"/>
        </w:rPr>
      </w:pPr>
      <w:proofErr w:type="spellStart"/>
      <w:r>
        <w:rPr>
          <w:rFonts w:ascii="Times New Roman" w:hAnsi="Times New Roman"/>
        </w:rPr>
        <w:t>Th</w:t>
      </w:r>
      <w:proofErr w:type="spellEnd"/>
      <w:r>
        <w:rPr>
          <w:rFonts w:ascii="Times New Roman" w:hAnsi="Times New Roman"/>
        </w:rPr>
        <w:tab/>
        <w:t>10/20</w:t>
      </w:r>
      <w:r w:rsidRPr="00CD3249">
        <w:rPr>
          <w:rFonts w:ascii="Times New Roman" w:hAnsi="Times New Roman"/>
        </w:rPr>
        <w:tab/>
      </w:r>
      <w:r w:rsidRPr="00CD3249">
        <w:rPr>
          <w:rFonts w:ascii="Times New Roman" w:hAnsi="Times New Roman"/>
        </w:rPr>
        <w:tab/>
      </w:r>
      <w:r>
        <w:rPr>
          <w:rFonts w:ascii="Times New Roman" w:hAnsi="Times New Roman"/>
        </w:rPr>
        <w:t xml:space="preserve">Virginia Woolf, </w:t>
      </w:r>
      <w:r>
        <w:rPr>
          <w:rFonts w:ascii="Times New Roman" w:hAnsi="Times New Roman"/>
          <w:i/>
        </w:rPr>
        <w:t xml:space="preserve">To the Lighthouse </w:t>
      </w:r>
      <w:r>
        <w:rPr>
          <w:rFonts w:ascii="Times New Roman" w:hAnsi="Times New Roman"/>
        </w:rPr>
        <w:t>(55-124)</w:t>
      </w:r>
    </w:p>
    <w:p w:rsidR="00E60AB7" w:rsidRPr="00CD3249" w:rsidRDefault="00E60AB7" w:rsidP="00E60AB7">
      <w:pPr>
        <w:rPr>
          <w:rFonts w:ascii="Times New Roman" w:hAnsi="Times New Roman"/>
        </w:rPr>
      </w:pPr>
      <w:r w:rsidRPr="00CD3249">
        <w:rPr>
          <w:rFonts w:ascii="Times New Roman" w:hAnsi="Times New Roman"/>
        </w:rPr>
        <w:tab/>
      </w:r>
      <w:r w:rsidRPr="00CD3249">
        <w:rPr>
          <w:rFonts w:ascii="Times New Roman" w:hAnsi="Times New Roman"/>
        </w:rPr>
        <w:tab/>
      </w:r>
    </w:p>
    <w:p w:rsidR="00E60AB7" w:rsidRPr="009B1283" w:rsidRDefault="00E60AB7" w:rsidP="00E60AB7">
      <w:pPr>
        <w:rPr>
          <w:rFonts w:ascii="Times New Roman" w:hAnsi="Times New Roman"/>
          <w:b/>
        </w:rPr>
      </w:pPr>
      <w:proofErr w:type="spellStart"/>
      <w:r>
        <w:rPr>
          <w:rFonts w:ascii="Times New Roman" w:hAnsi="Times New Roman"/>
        </w:rPr>
        <w:t>Tu</w:t>
      </w:r>
      <w:proofErr w:type="spellEnd"/>
      <w:r>
        <w:rPr>
          <w:rFonts w:ascii="Times New Roman" w:hAnsi="Times New Roman"/>
        </w:rPr>
        <w:tab/>
        <w:t>10/25</w:t>
      </w:r>
      <w:r w:rsidRPr="00CD3249">
        <w:rPr>
          <w:rFonts w:ascii="Times New Roman" w:hAnsi="Times New Roman"/>
        </w:rPr>
        <w:tab/>
      </w:r>
      <w:r w:rsidRPr="00CD3249">
        <w:rPr>
          <w:rFonts w:ascii="Times New Roman" w:hAnsi="Times New Roman"/>
        </w:rPr>
        <w:tab/>
      </w:r>
      <w:r>
        <w:rPr>
          <w:rFonts w:ascii="Times New Roman" w:hAnsi="Times New Roman"/>
        </w:rPr>
        <w:t xml:space="preserve">Virginia Woolf, </w:t>
      </w:r>
      <w:r>
        <w:rPr>
          <w:rFonts w:ascii="Times New Roman" w:hAnsi="Times New Roman"/>
          <w:i/>
        </w:rPr>
        <w:t xml:space="preserve">To the Lighthouse </w:t>
      </w:r>
      <w:r>
        <w:rPr>
          <w:rFonts w:ascii="Times New Roman" w:hAnsi="Times New Roman"/>
        </w:rPr>
        <w:t>(125-170)*</w:t>
      </w:r>
    </w:p>
    <w:p w:rsidR="00E60AB7" w:rsidRPr="009B1283" w:rsidRDefault="00E60AB7" w:rsidP="00E60AB7">
      <w:pPr>
        <w:rPr>
          <w:rFonts w:ascii="Times New Roman" w:hAnsi="Times New Roman"/>
        </w:rPr>
      </w:pPr>
      <w:proofErr w:type="spellStart"/>
      <w:r>
        <w:rPr>
          <w:rFonts w:ascii="Times New Roman" w:hAnsi="Times New Roman"/>
        </w:rPr>
        <w:t>Th</w:t>
      </w:r>
      <w:proofErr w:type="spellEnd"/>
      <w:r>
        <w:rPr>
          <w:rFonts w:ascii="Times New Roman" w:hAnsi="Times New Roman"/>
        </w:rPr>
        <w:tab/>
        <w:t>10/27</w:t>
      </w:r>
      <w:r w:rsidRPr="00CD3249">
        <w:rPr>
          <w:rFonts w:ascii="Times New Roman" w:hAnsi="Times New Roman"/>
        </w:rPr>
        <w:tab/>
      </w:r>
      <w:r w:rsidRPr="00CD3249">
        <w:rPr>
          <w:rFonts w:ascii="Times New Roman" w:hAnsi="Times New Roman"/>
        </w:rPr>
        <w:tab/>
      </w:r>
      <w:r>
        <w:rPr>
          <w:rFonts w:ascii="Times New Roman" w:hAnsi="Times New Roman"/>
        </w:rPr>
        <w:t xml:space="preserve">Virginia Woolf, </w:t>
      </w:r>
      <w:r>
        <w:rPr>
          <w:rFonts w:ascii="Times New Roman" w:hAnsi="Times New Roman"/>
          <w:i/>
        </w:rPr>
        <w:t xml:space="preserve">To the Lighthouse </w:t>
      </w:r>
      <w:r>
        <w:rPr>
          <w:rFonts w:ascii="Times New Roman" w:hAnsi="Times New Roman"/>
        </w:rPr>
        <w:t>(170-209)</w:t>
      </w:r>
    </w:p>
    <w:p w:rsidR="00E60AB7" w:rsidRPr="00CD3249" w:rsidRDefault="00E60AB7" w:rsidP="00E60AB7">
      <w:pPr>
        <w:rPr>
          <w:rFonts w:ascii="Times New Roman" w:hAnsi="Times New Roman"/>
        </w:rPr>
      </w:pPr>
    </w:p>
    <w:p w:rsidR="00E60AB7" w:rsidRPr="00CD3249"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ab/>
        <w:t>11/1</w:t>
      </w:r>
      <w:r w:rsidRPr="00CD3249">
        <w:rPr>
          <w:rFonts w:ascii="Times New Roman" w:hAnsi="Times New Roman"/>
        </w:rPr>
        <w:tab/>
      </w:r>
      <w:r w:rsidRPr="00CD3249">
        <w:rPr>
          <w:rFonts w:ascii="Times New Roman" w:hAnsi="Times New Roman"/>
        </w:rPr>
        <w:tab/>
      </w:r>
      <w:r>
        <w:rPr>
          <w:rFonts w:ascii="Times New Roman" w:hAnsi="Times New Roman"/>
        </w:rPr>
        <w:t xml:space="preserve">O. E. </w:t>
      </w:r>
      <w:proofErr w:type="spellStart"/>
      <w:r>
        <w:rPr>
          <w:rFonts w:ascii="Times New Roman" w:hAnsi="Times New Roman"/>
        </w:rPr>
        <w:t>Rölvaag</w:t>
      </w:r>
      <w:proofErr w:type="spellEnd"/>
      <w:r>
        <w:rPr>
          <w:rFonts w:ascii="Times New Roman" w:hAnsi="Times New Roman"/>
        </w:rPr>
        <w:t xml:space="preserve">, </w:t>
      </w:r>
      <w:r>
        <w:rPr>
          <w:rFonts w:ascii="Times New Roman" w:hAnsi="Times New Roman"/>
          <w:i/>
        </w:rPr>
        <w:t>Giants in the Earth</w:t>
      </w:r>
      <w:r>
        <w:rPr>
          <w:rFonts w:ascii="Times New Roman" w:hAnsi="Times New Roman"/>
        </w:rPr>
        <w:t xml:space="preserve"> (3-69)</w:t>
      </w:r>
      <w:r w:rsidRPr="00CD3249">
        <w:rPr>
          <w:rFonts w:ascii="Times New Roman" w:hAnsi="Times New Roman"/>
          <w:i/>
        </w:rPr>
        <w:t xml:space="preserve"> </w:t>
      </w:r>
    </w:p>
    <w:p w:rsidR="00E60AB7" w:rsidRPr="009B1283" w:rsidRDefault="00E60AB7" w:rsidP="00E60AB7">
      <w:pPr>
        <w:rPr>
          <w:rFonts w:ascii="Times New Roman" w:hAnsi="Times New Roman"/>
        </w:rPr>
      </w:pPr>
      <w:proofErr w:type="spellStart"/>
      <w:r>
        <w:rPr>
          <w:rFonts w:ascii="Times New Roman" w:hAnsi="Times New Roman"/>
        </w:rPr>
        <w:t>Th</w:t>
      </w:r>
      <w:proofErr w:type="spellEnd"/>
      <w:r>
        <w:rPr>
          <w:rFonts w:ascii="Times New Roman" w:hAnsi="Times New Roman"/>
        </w:rPr>
        <w:tab/>
        <w:t>11/3</w:t>
      </w:r>
      <w:r w:rsidRPr="00CD3249">
        <w:rPr>
          <w:rFonts w:ascii="Times New Roman" w:hAnsi="Times New Roman"/>
        </w:rPr>
        <w:tab/>
      </w:r>
      <w:r w:rsidRPr="00CD3249">
        <w:rPr>
          <w:rFonts w:ascii="Times New Roman" w:hAnsi="Times New Roman"/>
        </w:rPr>
        <w:tab/>
        <w:t xml:space="preserve"> </w:t>
      </w:r>
      <w:r>
        <w:rPr>
          <w:rFonts w:ascii="Times New Roman" w:hAnsi="Times New Roman"/>
        </w:rPr>
        <w:t xml:space="preserve">O. E. </w:t>
      </w:r>
      <w:proofErr w:type="spellStart"/>
      <w:r>
        <w:rPr>
          <w:rFonts w:ascii="Times New Roman" w:hAnsi="Times New Roman"/>
        </w:rPr>
        <w:t>Rölvaag</w:t>
      </w:r>
      <w:proofErr w:type="spellEnd"/>
      <w:r>
        <w:rPr>
          <w:rFonts w:ascii="Times New Roman" w:hAnsi="Times New Roman"/>
        </w:rPr>
        <w:t xml:space="preserve">, </w:t>
      </w:r>
      <w:r>
        <w:rPr>
          <w:rFonts w:ascii="Times New Roman" w:hAnsi="Times New Roman"/>
          <w:i/>
        </w:rPr>
        <w:t xml:space="preserve">Giants in the Earth </w:t>
      </w:r>
      <w:r>
        <w:rPr>
          <w:rFonts w:ascii="Times New Roman" w:hAnsi="Times New Roman"/>
        </w:rPr>
        <w:t>(70-124)</w:t>
      </w:r>
    </w:p>
    <w:p w:rsidR="00E60AB7" w:rsidRPr="00CD3249" w:rsidRDefault="00E60AB7" w:rsidP="00E60AB7">
      <w:pPr>
        <w:rPr>
          <w:rFonts w:ascii="Times New Roman" w:hAnsi="Times New Roman"/>
        </w:rPr>
      </w:pPr>
    </w:p>
    <w:p w:rsidR="00E60AB7" w:rsidRPr="009B1283"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ab/>
        <w:t>11/8</w:t>
      </w:r>
      <w:r w:rsidRPr="00CD3249">
        <w:rPr>
          <w:rFonts w:ascii="Times New Roman" w:hAnsi="Times New Roman"/>
        </w:rPr>
        <w:tab/>
      </w:r>
      <w:r w:rsidRPr="00CD3249">
        <w:rPr>
          <w:rFonts w:ascii="Times New Roman" w:hAnsi="Times New Roman"/>
        </w:rPr>
        <w:tab/>
      </w:r>
      <w:r>
        <w:rPr>
          <w:rFonts w:ascii="Times New Roman" w:hAnsi="Times New Roman"/>
        </w:rPr>
        <w:t xml:space="preserve">O. E. </w:t>
      </w:r>
      <w:proofErr w:type="spellStart"/>
      <w:r>
        <w:rPr>
          <w:rFonts w:ascii="Times New Roman" w:hAnsi="Times New Roman"/>
        </w:rPr>
        <w:t>Rölvaag</w:t>
      </w:r>
      <w:proofErr w:type="spellEnd"/>
      <w:r>
        <w:rPr>
          <w:rFonts w:ascii="Times New Roman" w:hAnsi="Times New Roman"/>
        </w:rPr>
        <w:t xml:space="preserve">, </w:t>
      </w:r>
      <w:r>
        <w:rPr>
          <w:rFonts w:ascii="Times New Roman" w:hAnsi="Times New Roman"/>
          <w:i/>
        </w:rPr>
        <w:t xml:space="preserve">Giants in the Earth </w:t>
      </w:r>
      <w:r>
        <w:rPr>
          <w:rFonts w:ascii="Times New Roman" w:hAnsi="Times New Roman"/>
        </w:rPr>
        <w:t>(125-224)</w:t>
      </w:r>
    </w:p>
    <w:p w:rsidR="00E60AB7" w:rsidRPr="009B1283" w:rsidRDefault="00E60AB7" w:rsidP="00E60AB7">
      <w:pPr>
        <w:rPr>
          <w:rFonts w:ascii="Times New Roman" w:hAnsi="Times New Roman"/>
        </w:rPr>
      </w:pPr>
      <w:proofErr w:type="spellStart"/>
      <w:r>
        <w:rPr>
          <w:rFonts w:ascii="Times New Roman" w:hAnsi="Times New Roman"/>
        </w:rPr>
        <w:t>Th</w:t>
      </w:r>
      <w:proofErr w:type="spellEnd"/>
      <w:r>
        <w:rPr>
          <w:rFonts w:ascii="Times New Roman" w:hAnsi="Times New Roman"/>
        </w:rPr>
        <w:tab/>
        <w:t>11/10</w:t>
      </w:r>
      <w:r w:rsidRPr="00CD3249">
        <w:rPr>
          <w:rFonts w:ascii="Times New Roman" w:hAnsi="Times New Roman"/>
        </w:rPr>
        <w:tab/>
      </w:r>
      <w:r w:rsidRPr="00CD3249">
        <w:rPr>
          <w:rFonts w:ascii="Times New Roman" w:hAnsi="Times New Roman"/>
        </w:rPr>
        <w:tab/>
      </w:r>
      <w:r>
        <w:rPr>
          <w:rFonts w:ascii="Times New Roman" w:hAnsi="Times New Roman"/>
        </w:rPr>
        <w:t xml:space="preserve">O. E. </w:t>
      </w:r>
      <w:proofErr w:type="spellStart"/>
      <w:r>
        <w:rPr>
          <w:rFonts w:ascii="Times New Roman" w:hAnsi="Times New Roman"/>
        </w:rPr>
        <w:t>Rölvaag</w:t>
      </w:r>
      <w:proofErr w:type="spellEnd"/>
      <w:r>
        <w:rPr>
          <w:rFonts w:ascii="Times New Roman" w:hAnsi="Times New Roman"/>
        </w:rPr>
        <w:t xml:space="preserve">, </w:t>
      </w:r>
      <w:r>
        <w:rPr>
          <w:rFonts w:ascii="Times New Roman" w:hAnsi="Times New Roman"/>
          <w:i/>
        </w:rPr>
        <w:t>Giants in the Earth</w:t>
      </w:r>
      <w:r>
        <w:rPr>
          <w:rFonts w:ascii="Times New Roman" w:hAnsi="Times New Roman"/>
        </w:rPr>
        <w:t xml:space="preserve"> (225-335)*</w:t>
      </w:r>
    </w:p>
    <w:p w:rsidR="00E60AB7" w:rsidRPr="00CD3249" w:rsidRDefault="00E60AB7" w:rsidP="00E60AB7">
      <w:pPr>
        <w:rPr>
          <w:rFonts w:ascii="Times New Roman" w:hAnsi="Times New Roman"/>
        </w:rPr>
      </w:pPr>
    </w:p>
    <w:p w:rsidR="00E60AB7" w:rsidRDefault="00E60AB7" w:rsidP="00E60AB7">
      <w:pPr>
        <w:rPr>
          <w:rFonts w:ascii="Times New Roman" w:hAnsi="Times New Roman"/>
        </w:rPr>
      </w:pPr>
      <w:proofErr w:type="spellStart"/>
      <w:r>
        <w:rPr>
          <w:rFonts w:ascii="Times New Roman" w:hAnsi="Times New Roman"/>
        </w:rPr>
        <w:t>Tu</w:t>
      </w:r>
      <w:proofErr w:type="spellEnd"/>
      <w:r>
        <w:rPr>
          <w:rFonts w:ascii="Times New Roman" w:hAnsi="Times New Roman"/>
        </w:rPr>
        <w:tab/>
        <w:t>11/15</w:t>
      </w:r>
      <w:r w:rsidRPr="00CD3249">
        <w:rPr>
          <w:rFonts w:ascii="Times New Roman" w:hAnsi="Times New Roman"/>
        </w:rPr>
        <w:tab/>
      </w:r>
      <w:r w:rsidRPr="00CD3249">
        <w:rPr>
          <w:rFonts w:ascii="Times New Roman" w:hAnsi="Times New Roman"/>
        </w:rPr>
        <w:tab/>
      </w:r>
      <w:r>
        <w:rPr>
          <w:rFonts w:ascii="Times New Roman" w:hAnsi="Times New Roman"/>
        </w:rPr>
        <w:t xml:space="preserve">O. E. </w:t>
      </w:r>
      <w:proofErr w:type="spellStart"/>
      <w:r>
        <w:rPr>
          <w:rFonts w:ascii="Times New Roman" w:hAnsi="Times New Roman"/>
        </w:rPr>
        <w:t>Rölvaag</w:t>
      </w:r>
      <w:proofErr w:type="spellEnd"/>
      <w:r>
        <w:rPr>
          <w:rFonts w:ascii="Times New Roman" w:hAnsi="Times New Roman"/>
        </w:rPr>
        <w:t xml:space="preserve">, </w:t>
      </w:r>
      <w:r>
        <w:rPr>
          <w:rFonts w:ascii="Times New Roman" w:hAnsi="Times New Roman"/>
          <w:i/>
        </w:rPr>
        <w:t>Giants in the Earth</w:t>
      </w:r>
      <w:r>
        <w:rPr>
          <w:rFonts w:ascii="Times New Roman" w:hAnsi="Times New Roman"/>
        </w:rPr>
        <w:t xml:space="preserve"> (336-403)</w:t>
      </w:r>
    </w:p>
    <w:p w:rsidR="00E60AB7" w:rsidRPr="00CB31A6" w:rsidRDefault="00E60AB7" w:rsidP="00E60AB7">
      <w:pPr>
        <w:rPr>
          <w:rFonts w:ascii="Times New Roman" w:hAnsi="Times New Roman"/>
        </w:rPr>
      </w:pPr>
      <w:proofErr w:type="spellStart"/>
      <w:r>
        <w:rPr>
          <w:rFonts w:ascii="Times New Roman" w:hAnsi="Times New Roman"/>
        </w:rPr>
        <w:t>Th</w:t>
      </w:r>
      <w:proofErr w:type="spellEnd"/>
      <w:r>
        <w:rPr>
          <w:rFonts w:ascii="Times New Roman" w:hAnsi="Times New Roman"/>
        </w:rPr>
        <w:tab/>
        <w:t>11/17</w:t>
      </w:r>
      <w:r w:rsidRPr="00CD3249">
        <w:rPr>
          <w:rFonts w:ascii="Times New Roman" w:hAnsi="Times New Roman"/>
        </w:rPr>
        <w:tab/>
      </w:r>
      <w:r w:rsidRPr="00CD3249">
        <w:rPr>
          <w:rFonts w:ascii="Times New Roman" w:hAnsi="Times New Roman"/>
        </w:rPr>
        <w:tab/>
      </w:r>
      <w:r>
        <w:rPr>
          <w:rFonts w:ascii="Times New Roman" w:hAnsi="Times New Roman"/>
        </w:rPr>
        <w:t xml:space="preserve">O. E. </w:t>
      </w:r>
      <w:proofErr w:type="spellStart"/>
      <w:r>
        <w:rPr>
          <w:rFonts w:ascii="Times New Roman" w:hAnsi="Times New Roman"/>
        </w:rPr>
        <w:t>Rölvaag</w:t>
      </w:r>
      <w:proofErr w:type="spellEnd"/>
      <w:r>
        <w:rPr>
          <w:rFonts w:ascii="Times New Roman" w:hAnsi="Times New Roman"/>
        </w:rPr>
        <w:t xml:space="preserve">, </w:t>
      </w:r>
      <w:r>
        <w:rPr>
          <w:rFonts w:ascii="Times New Roman" w:hAnsi="Times New Roman"/>
          <w:i/>
        </w:rPr>
        <w:t xml:space="preserve">Giants in the Earth </w:t>
      </w:r>
      <w:r>
        <w:rPr>
          <w:rFonts w:ascii="Times New Roman" w:hAnsi="Times New Roman"/>
        </w:rPr>
        <w:t>(404-end)</w:t>
      </w:r>
    </w:p>
    <w:p w:rsidR="00E60AB7" w:rsidRDefault="00E60AB7" w:rsidP="00E60AB7">
      <w:pPr>
        <w:rPr>
          <w:rFonts w:ascii="Times New Roman" w:hAnsi="Times New Roman"/>
        </w:rPr>
      </w:pPr>
    </w:p>
    <w:p w:rsidR="00E60AB7" w:rsidRPr="00CD3249" w:rsidRDefault="00E60AB7" w:rsidP="00E60AB7">
      <w:pPr>
        <w:rPr>
          <w:rFonts w:ascii="Times New Roman" w:hAnsi="Times New Roman"/>
        </w:rPr>
      </w:pPr>
      <w:r w:rsidRPr="00CD3249">
        <w:rPr>
          <w:rFonts w:ascii="Times New Roman" w:hAnsi="Times New Roman"/>
        </w:rPr>
        <w:t>Thanksgiving recess</w:t>
      </w:r>
    </w:p>
    <w:p w:rsidR="00E60AB7" w:rsidRPr="00FA3681" w:rsidRDefault="00E60AB7" w:rsidP="00E60AB7">
      <w:pPr>
        <w:rPr>
          <w:rFonts w:ascii="Times New Roman" w:hAnsi="Times New Roman"/>
        </w:rPr>
      </w:pPr>
    </w:p>
    <w:p w:rsidR="00E60AB7" w:rsidRPr="00CB31A6" w:rsidRDefault="00E60AB7" w:rsidP="00E60AB7">
      <w:pPr>
        <w:rPr>
          <w:rFonts w:ascii="Times New Roman" w:hAnsi="Times New Roman"/>
        </w:rPr>
      </w:pPr>
      <w:proofErr w:type="spellStart"/>
      <w:r w:rsidRPr="00FA3681">
        <w:rPr>
          <w:rFonts w:ascii="Times New Roman" w:hAnsi="Times New Roman"/>
        </w:rPr>
        <w:t>Tu</w:t>
      </w:r>
      <w:proofErr w:type="spellEnd"/>
      <w:r w:rsidRPr="00FA3681">
        <w:rPr>
          <w:rFonts w:ascii="Times New Roman" w:hAnsi="Times New Roman"/>
        </w:rPr>
        <w:tab/>
        <w:t>11/29</w:t>
      </w:r>
      <w:r w:rsidRPr="00FA3681">
        <w:rPr>
          <w:rFonts w:ascii="Times New Roman" w:hAnsi="Times New Roman"/>
        </w:rPr>
        <w:tab/>
      </w:r>
      <w:r w:rsidRPr="00FA3681">
        <w:rPr>
          <w:rFonts w:ascii="Times New Roman" w:hAnsi="Times New Roman"/>
        </w:rPr>
        <w:tab/>
      </w:r>
      <w:r>
        <w:rPr>
          <w:rFonts w:ascii="Times New Roman" w:hAnsi="Times New Roman"/>
        </w:rPr>
        <w:t xml:space="preserve">Norman Maclean, </w:t>
      </w:r>
      <w:proofErr w:type="gramStart"/>
      <w:r>
        <w:rPr>
          <w:rFonts w:ascii="Times New Roman" w:hAnsi="Times New Roman"/>
          <w:i/>
        </w:rPr>
        <w:t>A</w:t>
      </w:r>
      <w:proofErr w:type="gramEnd"/>
      <w:r>
        <w:rPr>
          <w:rFonts w:ascii="Times New Roman" w:hAnsi="Times New Roman"/>
          <w:i/>
        </w:rPr>
        <w:t xml:space="preserve"> River Runs Through It </w:t>
      </w:r>
      <w:r>
        <w:rPr>
          <w:rFonts w:ascii="Times New Roman" w:hAnsi="Times New Roman"/>
        </w:rPr>
        <w:t>(1-52)</w:t>
      </w:r>
    </w:p>
    <w:p w:rsidR="00E60AB7" w:rsidRPr="00CB31A6" w:rsidRDefault="00E60AB7" w:rsidP="00E60AB7">
      <w:pPr>
        <w:rPr>
          <w:rFonts w:ascii="Times New Roman" w:hAnsi="Times New Roman"/>
        </w:rPr>
      </w:pPr>
      <w:proofErr w:type="spellStart"/>
      <w:r w:rsidRPr="00FA3681">
        <w:rPr>
          <w:rFonts w:ascii="Times New Roman" w:hAnsi="Times New Roman"/>
        </w:rPr>
        <w:t>Th</w:t>
      </w:r>
      <w:proofErr w:type="spellEnd"/>
      <w:r w:rsidRPr="00FA3681">
        <w:rPr>
          <w:rFonts w:ascii="Times New Roman" w:hAnsi="Times New Roman"/>
        </w:rPr>
        <w:tab/>
        <w:t>12/1</w:t>
      </w:r>
      <w:r w:rsidRPr="00FA3681">
        <w:rPr>
          <w:rFonts w:ascii="Times New Roman" w:hAnsi="Times New Roman"/>
        </w:rPr>
        <w:tab/>
      </w:r>
      <w:r w:rsidRPr="00FA3681">
        <w:rPr>
          <w:rFonts w:ascii="Times New Roman" w:hAnsi="Times New Roman"/>
        </w:rPr>
        <w:tab/>
      </w:r>
      <w:r>
        <w:rPr>
          <w:rFonts w:ascii="Times New Roman" w:hAnsi="Times New Roman"/>
        </w:rPr>
        <w:t xml:space="preserve">Norman Maclean, </w:t>
      </w:r>
      <w:r>
        <w:rPr>
          <w:rFonts w:ascii="Times New Roman" w:hAnsi="Times New Roman"/>
          <w:i/>
        </w:rPr>
        <w:t xml:space="preserve">A River Runs Through It </w:t>
      </w:r>
      <w:r>
        <w:rPr>
          <w:rFonts w:ascii="Times New Roman" w:hAnsi="Times New Roman"/>
        </w:rPr>
        <w:t>(53-105)</w:t>
      </w:r>
    </w:p>
    <w:p w:rsidR="00E60AB7" w:rsidRDefault="00E60AB7" w:rsidP="00E60AB7">
      <w:pPr>
        <w:rPr>
          <w:rFonts w:ascii="Times New Roman" w:hAnsi="Times New Roman"/>
        </w:rPr>
      </w:pPr>
    </w:p>
    <w:p w:rsidR="00E60AB7" w:rsidRPr="00CB31A6" w:rsidRDefault="00E60AB7" w:rsidP="00E60AB7">
      <w:pPr>
        <w:rPr>
          <w:rFonts w:ascii="Times New Roman" w:hAnsi="Times New Roman"/>
        </w:rPr>
      </w:pPr>
      <w:proofErr w:type="spellStart"/>
      <w:r w:rsidRPr="00FA3681">
        <w:rPr>
          <w:rFonts w:ascii="Times New Roman" w:hAnsi="Times New Roman"/>
        </w:rPr>
        <w:t>Tu</w:t>
      </w:r>
      <w:proofErr w:type="spellEnd"/>
      <w:r w:rsidRPr="00FA3681">
        <w:rPr>
          <w:rFonts w:ascii="Times New Roman" w:hAnsi="Times New Roman"/>
        </w:rPr>
        <w:t xml:space="preserve"> </w:t>
      </w:r>
      <w:r w:rsidRPr="00FA3681">
        <w:rPr>
          <w:rFonts w:ascii="Times New Roman" w:hAnsi="Times New Roman"/>
        </w:rPr>
        <w:tab/>
        <w:t>12/6</w:t>
      </w:r>
      <w:r w:rsidRPr="00FA3681">
        <w:rPr>
          <w:rFonts w:ascii="Times New Roman" w:hAnsi="Times New Roman"/>
        </w:rPr>
        <w:tab/>
      </w:r>
      <w:r w:rsidRPr="00FA3681">
        <w:rPr>
          <w:rFonts w:ascii="Times New Roman" w:hAnsi="Times New Roman"/>
        </w:rPr>
        <w:tab/>
      </w:r>
      <w:r w:rsidRPr="00CB31A6">
        <w:rPr>
          <w:rFonts w:ascii="Times New Roman" w:hAnsi="Times New Roman"/>
        </w:rPr>
        <w:t>Howard Frank Mosher,</w:t>
      </w:r>
      <w:r>
        <w:rPr>
          <w:rFonts w:ascii="Times New Roman" w:hAnsi="Times New Roman"/>
          <w:i/>
        </w:rPr>
        <w:t xml:space="preserve"> </w:t>
      </w:r>
      <w:r w:rsidRPr="00CB31A6">
        <w:rPr>
          <w:rFonts w:ascii="Times New Roman" w:hAnsi="Times New Roman"/>
          <w:i/>
        </w:rPr>
        <w:t>Where the Rivers Run North</w:t>
      </w:r>
      <w:r>
        <w:rPr>
          <w:rFonts w:ascii="Times New Roman" w:hAnsi="Times New Roman"/>
        </w:rPr>
        <w:t xml:space="preserve"> (75-138)</w:t>
      </w:r>
    </w:p>
    <w:p w:rsidR="00E60AB7" w:rsidRPr="002B4A0C" w:rsidRDefault="00E60AB7" w:rsidP="00E60AB7">
      <w:pPr>
        <w:rPr>
          <w:rFonts w:ascii="Times New Roman" w:hAnsi="Times New Roman"/>
          <w:u w:val="single"/>
        </w:rPr>
      </w:pPr>
      <w:proofErr w:type="spellStart"/>
      <w:r w:rsidRPr="002B4A0C">
        <w:rPr>
          <w:rFonts w:ascii="Times New Roman" w:hAnsi="Times New Roman"/>
          <w:u w:val="single"/>
        </w:rPr>
        <w:lastRenderedPageBreak/>
        <w:t>Th</w:t>
      </w:r>
      <w:proofErr w:type="spellEnd"/>
      <w:r w:rsidRPr="002B4A0C">
        <w:rPr>
          <w:rFonts w:ascii="Times New Roman" w:hAnsi="Times New Roman"/>
          <w:u w:val="single"/>
        </w:rPr>
        <w:tab/>
        <w:t>12/8</w:t>
      </w:r>
      <w:r w:rsidRPr="002B4A0C">
        <w:rPr>
          <w:rFonts w:ascii="Times New Roman" w:hAnsi="Times New Roman"/>
          <w:u w:val="single"/>
        </w:rPr>
        <w:tab/>
      </w:r>
      <w:r w:rsidRPr="002B4A0C">
        <w:rPr>
          <w:rFonts w:ascii="Times New Roman" w:hAnsi="Times New Roman"/>
          <w:u w:val="single"/>
        </w:rPr>
        <w:tab/>
        <w:t>Howard Frank Mosher,</w:t>
      </w:r>
      <w:r w:rsidRPr="002B4A0C">
        <w:rPr>
          <w:rFonts w:ascii="Times New Roman" w:hAnsi="Times New Roman"/>
          <w:i/>
          <w:u w:val="single"/>
        </w:rPr>
        <w:t xml:space="preserve"> Where the Rivers Run North </w:t>
      </w:r>
      <w:r w:rsidRPr="002B4A0C">
        <w:rPr>
          <w:rFonts w:ascii="Times New Roman" w:hAnsi="Times New Roman"/>
          <w:u w:val="single"/>
        </w:rPr>
        <w:t>(139-end)</w:t>
      </w:r>
    </w:p>
    <w:p w:rsidR="00E60AB7" w:rsidRDefault="00E60AB7" w:rsidP="00E60AB7">
      <w:pPr>
        <w:rPr>
          <w:rFonts w:ascii="Times New Roman" w:hAnsi="Times New Roman"/>
        </w:rPr>
      </w:pPr>
    </w:p>
    <w:p w:rsidR="00E60AB7" w:rsidRPr="00C037DC" w:rsidRDefault="00E60AB7" w:rsidP="00E60AB7">
      <w:pPr>
        <w:pStyle w:val="ListParagraph"/>
        <w:numPr>
          <w:ilvl w:val="0"/>
          <w:numId w:val="26"/>
        </w:numPr>
        <w:contextualSpacing/>
        <w:rPr>
          <w:rFonts w:ascii="Times New Roman" w:hAnsi="Times New Roman"/>
        </w:rPr>
      </w:pPr>
      <w:r>
        <w:rPr>
          <w:rFonts w:ascii="Times New Roman" w:hAnsi="Times New Roman"/>
        </w:rPr>
        <w:t>One-page reaction</w:t>
      </w:r>
      <w:r w:rsidRPr="00C037DC">
        <w:rPr>
          <w:rFonts w:ascii="Times New Roman" w:hAnsi="Times New Roman"/>
        </w:rPr>
        <w:t xml:space="preserve"> papers </w:t>
      </w:r>
      <w:r>
        <w:rPr>
          <w:rFonts w:ascii="Times New Roman" w:hAnsi="Times New Roman"/>
        </w:rPr>
        <w:t xml:space="preserve">are </w:t>
      </w:r>
      <w:r w:rsidRPr="00C037DC">
        <w:rPr>
          <w:rFonts w:ascii="Times New Roman" w:hAnsi="Times New Roman"/>
        </w:rPr>
        <w:t>due on these dates.</w:t>
      </w:r>
    </w:p>
    <w:p w:rsidR="00E60AB7" w:rsidRPr="00C037DC" w:rsidRDefault="00E60AB7" w:rsidP="00E60AB7">
      <w:pPr>
        <w:pStyle w:val="ListParagraph"/>
        <w:rPr>
          <w:rFonts w:ascii="Times New Roman" w:hAnsi="Times New Roman"/>
        </w:rPr>
      </w:pPr>
    </w:p>
    <w:p w:rsidR="00E60AB7" w:rsidRDefault="00E60AB7" w:rsidP="00E60AB7">
      <w:pPr>
        <w:rPr>
          <w:rFonts w:ascii="Times New Roman" w:hAnsi="Times New Roman"/>
        </w:rPr>
      </w:pPr>
    </w:p>
    <w:p w:rsidR="00E60AB7" w:rsidRDefault="00E60AB7" w:rsidP="00E60AB7">
      <w:pPr>
        <w:rPr>
          <w:rFonts w:ascii="Times New Roman" w:hAnsi="Times New Roman"/>
        </w:rPr>
      </w:pPr>
    </w:p>
    <w:p w:rsidR="00E60AB7" w:rsidRPr="00CD3249" w:rsidRDefault="00E60AB7" w:rsidP="00E60AB7">
      <w:pPr>
        <w:rPr>
          <w:rFonts w:ascii="Times New Roman" w:hAnsi="Times New Roman"/>
        </w:rPr>
      </w:pPr>
      <w:r w:rsidRPr="00CD3249">
        <w:rPr>
          <w:rFonts w:ascii="Times New Roman" w:hAnsi="Times New Roman"/>
        </w:rPr>
        <w:t xml:space="preserve">Grades.  There are </w:t>
      </w:r>
      <w:r>
        <w:rPr>
          <w:rFonts w:ascii="Times New Roman" w:hAnsi="Times New Roman"/>
        </w:rPr>
        <w:t>six one-page reaction papers spaced across the semester. The final paper, due on December 13 in my office, should be about ten pages in length. It will provide the major basis for your grade, as the scheme below indicates.</w:t>
      </w:r>
      <w:r w:rsidRPr="00CD3249">
        <w:rPr>
          <w:rFonts w:ascii="Times New Roman" w:hAnsi="Times New Roman"/>
        </w:rPr>
        <w:t xml:space="preserve"> </w:t>
      </w:r>
      <w:r>
        <w:rPr>
          <w:rFonts w:ascii="Times New Roman" w:hAnsi="Times New Roman"/>
        </w:rPr>
        <w:t xml:space="preserve">We will discuss all papers in </w:t>
      </w:r>
      <w:proofErr w:type="gramStart"/>
      <w:r>
        <w:rPr>
          <w:rFonts w:ascii="Times New Roman" w:hAnsi="Times New Roman"/>
        </w:rPr>
        <w:t>detail</w:t>
      </w:r>
      <w:proofErr w:type="gramEnd"/>
      <w:r>
        <w:rPr>
          <w:rFonts w:ascii="Times New Roman" w:hAnsi="Times New Roman"/>
        </w:rPr>
        <w:t xml:space="preserve"> as the semester gets underway. For now</w:t>
      </w:r>
      <w:proofErr w:type="gramStart"/>
      <w:r>
        <w:rPr>
          <w:rFonts w:ascii="Times New Roman" w:hAnsi="Times New Roman"/>
        </w:rPr>
        <w:t>, suffice it to say that</w:t>
      </w:r>
      <w:proofErr w:type="gramEnd"/>
      <w:r>
        <w:rPr>
          <w:rFonts w:ascii="Times New Roman" w:hAnsi="Times New Roman"/>
        </w:rPr>
        <w:t xml:space="preserve"> the short papers are meant to demonstrate your individual understanding of the first six books in the course. The final paper, building on our discussions of those books, and our growing sense of the larger issues involved in our readings in general, should engage both the final books. It should do so both to demonstrate your understanding of those books (both of which are centered on rivers) and your growing insights in “Literature and the Environment” at large.  I will meet with each of you as the semester advances to discuss your plans for that paper.</w:t>
      </w:r>
    </w:p>
    <w:p w:rsidR="00E60AB7" w:rsidRDefault="00E60AB7" w:rsidP="00E60AB7">
      <w:pPr>
        <w:rPr>
          <w:rFonts w:ascii="Times New Roman" w:hAnsi="Times New Roman"/>
        </w:rPr>
      </w:pPr>
    </w:p>
    <w:p w:rsidR="00E60AB7" w:rsidRDefault="00E60AB7" w:rsidP="00E60AB7">
      <w:pPr>
        <w:rPr>
          <w:rFonts w:ascii="Times New Roman" w:hAnsi="Times New Roman"/>
        </w:rPr>
      </w:pPr>
      <w:r>
        <w:rPr>
          <w:rFonts w:ascii="Times New Roman" w:hAnsi="Times New Roman"/>
        </w:rPr>
        <w:t>Grading:</w:t>
      </w:r>
    </w:p>
    <w:p w:rsidR="00E60AB7" w:rsidRDefault="00E60AB7" w:rsidP="00E60AB7">
      <w:pPr>
        <w:rPr>
          <w:rFonts w:ascii="Times New Roman" w:hAnsi="Times New Roman"/>
        </w:rPr>
      </w:pPr>
    </w:p>
    <w:p w:rsidR="00E60AB7" w:rsidRPr="00CD3249" w:rsidRDefault="00E60AB7" w:rsidP="00E60AB7">
      <w:pPr>
        <w:ind w:firstLine="720"/>
        <w:rPr>
          <w:rFonts w:ascii="Times New Roman" w:hAnsi="Times New Roman"/>
        </w:rPr>
      </w:pPr>
      <w:r>
        <w:rPr>
          <w:rFonts w:ascii="Times New Roman" w:hAnsi="Times New Roman"/>
        </w:rPr>
        <w:t>Reaction papers</w:t>
      </w:r>
      <w:r w:rsidRPr="00CD3249">
        <w:rPr>
          <w:rFonts w:ascii="Times New Roman" w:hAnsi="Times New Roman"/>
        </w:rPr>
        <w:tab/>
      </w:r>
      <w:r w:rsidRPr="00CD3249">
        <w:rPr>
          <w:rFonts w:ascii="Times New Roman" w:hAnsi="Times New Roman"/>
        </w:rPr>
        <w:tab/>
        <w:t>5 points each</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30</w:t>
      </w:r>
    </w:p>
    <w:p w:rsidR="00E60AB7" w:rsidRPr="00CD3249" w:rsidRDefault="00E60AB7" w:rsidP="00E60AB7">
      <w:pPr>
        <w:rPr>
          <w:rFonts w:ascii="Times New Roman" w:hAnsi="Times New Roman"/>
        </w:rPr>
      </w:pPr>
      <w:r w:rsidRPr="00CD3249">
        <w:rPr>
          <w:rFonts w:ascii="Times New Roman" w:hAnsi="Times New Roman"/>
        </w:rPr>
        <w:tab/>
      </w:r>
      <w:r>
        <w:rPr>
          <w:rFonts w:ascii="Times New Roman" w:hAnsi="Times New Roman"/>
        </w:rPr>
        <w:t>Final Paper</w:t>
      </w:r>
      <w:r w:rsidRPr="00CD3249">
        <w:rPr>
          <w:rFonts w:ascii="Times New Roman" w:hAnsi="Times New Roman"/>
        </w:rPr>
        <w:tab/>
      </w:r>
      <w:r w:rsidRPr="00CD3249">
        <w:rPr>
          <w:rFonts w:ascii="Times New Roman" w:hAnsi="Times New Roman"/>
        </w:rPr>
        <w:tab/>
      </w:r>
      <w:r w:rsidRPr="00CD3249">
        <w:rPr>
          <w:rFonts w:ascii="Times New Roman" w:hAnsi="Times New Roman"/>
        </w:rPr>
        <w:tab/>
      </w:r>
      <w:r>
        <w:rPr>
          <w:rFonts w:ascii="Times New Roman" w:hAnsi="Times New Roman"/>
        </w:rPr>
        <w:t>50</w:t>
      </w:r>
      <w:r w:rsidRPr="00CD3249">
        <w:rPr>
          <w:rFonts w:ascii="Times New Roman" w:hAnsi="Times New Roman"/>
        </w:rPr>
        <w:t xml:space="preserve"> points</w:t>
      </w:r>
      <w:r w:rsidRPr="00CD3249">
        <w:rPr>
          <w:rFonts w:ascii="Times New Roman" w:hAnsi="Times New Roman"/>
        </w:rPr>
        <w:tab/>
      </w:r>
      <w:r w:rsidRPr="00CD3249">
        <w:rPr>
          <w:rFonts w:ascii="Times New Roman" w:hAnsi="Times New Roman"/>
        </w:rPr>
        <w:tab/>
      </w:r>
      <w:r>
        <w:rPr>
          <w:rFonts w:ascii="Times New Roman" w:hAnsi="Times New Roman"/>
        </w:rPr>
        <w:tab/>
        <w:t>50</w:t>
      </w:r>
      <w:r w:rsidRPr="00CD3249">
        <w:rPr>
          <w:rFonts w:ascii="Times New Roman" w:hAnsi="Times New Roman"/>
        </w:rPr>
        <w:t xml:space="preserve"> </w:t>
      </w:r>
    </w:p>
    <w:p w:rsidR="00E60AB7" w:rsidRPr="00C037DC" w:rsidRDefault="00E60AB7" w:rsidP="00E60AB7">
      <w:pPr>
        <w:rPr>
          <w:rFonts w:ascii="Times New Roman" w:hAnsi="Times New Roman"/>
        </w:rPr>
      </w:pPr>
      <w:r>
        <w:rPr>
          <w:rFonts w:ascii="Times New Roman" w:hAnsi="Times New Roman"/>
        </w:rPr>
        <w:tab/>
      </w:r>
      <w:r w:rsidRPr="00C037DC">
        <w:rPr>
          <w:rFonts w:ascii="Times New Roman" w:hAnsi="Times New Roman"/>
          <w:u w:val="single"/>
        </w:rPr>
        <w:t>Participation</w:t>
      </w:r>
      <w:r w:rsidRPr="00C037DC">
        <w:rPr>
          <w:rFonts w:ascii="Times New Roman" w:hAnsi="Times New Roman"/>
          <w:u w:val="single"/>
        </w:rPr>
        <w:tab/>
      </w:r>
      <w:r w:rsidRPr="00C037DC">
        <w:rPr>
          <w:rFonts w:ascii="Times New Roman" w:hAnsi="Times New Roman"/>
          <w:u w:val="single"/>
        </w:rPr>
        <w:tab/>
      </w:r>
      <w:r w:rsidRPr="00C037DC">
        <w:rPr>
          <w:rFonts w:ascii="Times New Roman" w:hAnsi="Times New Roman"/>
          <w:u w:val="single"/>
        </w:rPr>
        <w:tab/>
        <w:t>20 points</w:t>
      </w:r>
      <w:r w:rsidRPr="00C037DC">
        <w:rPr>
          <w:rFonts w:ascii="Times New Roman" w:hAnsi="Times New Roman"/>
          <w:u w:val="single"/>
        </w:rPr>
        <w:tab/>
      </w:r>
      <w:r w:rsidRPr="00C037DC">
        <w:rPr>
          <w:rFonts w:ascii="Times New Roman" w:hAnsi="Times New Roman"/>
          <w:u w:val="single"/>
        </w:rPr>
        <w:tab/>
      </w:r>
      <w:r w:rsidRPr="00C037DC">
        <w:rPr>
          <w:rFonts w:ascii="Times New Roman" w:hAnsi="Times New Roman"/>
          <w:u w:val="single"/>
        </w:rPr>
        <w:tab/>
        <w:t>20</w:t>
      </w:r>
      <w:r w:rsidRPr="00C037DC">
        <w:rPr>
          <w:rFonts w:ascii="Times New Roman" w:hAnsi="Times New Roman" w:cs="Lucida Grande"/>
          <w:color w:val="262626"/>
          <w:u w:val="single"/>
        </w:rPr>
        <w:tab/>
      </w:r>
      <w:r w:rsidRPr="00CD3249">
        <w:rPr>
          <w:rFonts w:ascii="Times New Roman" w:hAnsi="Times New Roman" w:cs="Lucida Grande"/>
          <w:color w:val="262626"/>
        </w:rPr>
        <w:tab/>
      </w:r>
      <w:r w:rsidRPr="00CD3249">
        <w:rPr>
          <w:rFonts w:ascii="Times New Roman" w:hAnsi="Times New Roman" w:cs="Lucida Grande"/>
          <w:color w:val="262626"/>
        </w:rPr>
        <w:tab/>
      </w:r>
      <w:r w:rsidRPr="00CD3249">
        <w:rPr>
          <w:rFonts w:ascii="Times New Roman" w:hAnsi="Times New Roman" w:cs="Lucida Grande"/>
          <w:color w:val="262626"/>
        </w:rPr>
        <w:tab/>
      </w:r>
      <w:r w:rsidRPr="00CD3249">
        <w:rPr>
          <w:rFonts w:ascii="Times New Roman" w:hAnsi="Times New Roman" w:cs="Lucida Grande"/>
          <w:color w:val="262626"/>
        </w:rPr>
        <w:tab/>
      </w:r>
      <w:r w:rsidRPr="00CD3249">
        <w:rPr>
          <w:rFonts w:ascii="Times New Roman" w:hAnsi="Times New Roman" w:cs="Lucida Grande"/>
          <w:color w:val="262626"/>
        </w:rPr>
        <w:tab/>
      </w:r>
      <w:r w:rsidRPr="00CD3249">
        <w:rPr>
          <w:rFonts w:ascii="Times New Roman" w:hAnsi="Times New Roman" w:cs="Lucida Grande"/>
          <w:color w:val="262626"/>
        </w:rPr>
        <w:tab/>
      </w:r>
      <w:r w:rsidRPr="00CD3249">
        <w:rPr>
          <w:rFonts w:ascii="Times New Roman" w:hAnsi="Times New Roman" w:cs="Lucida Grande"/>
          <w:color w:val="262626"/>
        </w:rPr>
        <w:tab/>
        <w:t xml:space="preserve">          </w:t>
      </w:r>
      <w:r>
        <w:rPr>
          <w:rFonts w:ascii="Times New Roman" w:hAnsi="Times New Roman" w:cs="Lucida Grande"/>
          <w:color w:val="262626"/>
        </w:rPr>
        <w:tab/>
      </w:r>
      <w:r>
        <w:rPr>
          <w:rFonts w:ascii="Times New Roman" w:hAnsi="Times New Roman" w:cs="Lucida Grande"/>
          <w:color w:val="262626"/>
        </w:rPr>
        <w:tab/>
      </w:r>
      <w:r>
        <w:rPr>
          <w:rFonts w:ascii="Times New Roman" w:hAnsi="Times New Roman" w:cs="Lucida Grande"/>
          <w:color w:val="262626"/>
        </w:rPr>
        <w:tab/>
        <w:t xml:space="preserve">          </w:t>
      </w:r>
      <w:r w:rsidRPr="00CD3249">
        <w:rPr>
          <w:rFonts w:ascii="Times New Roman" w:hAnsi="Times New Roman" w:cs="Lucida Grande"/>
          <w:color w:val="262626"/>
        </w:rPr>
        <w:t>100</w:t>
      </w:r>
    </w:p>
    <w:p w:rsidR="00E60AB7" w:rsidRDefault="00E60AB7" w:rsidP="00E60AB7">
      <w:pPr>
        <w:rPr>
          <w:rFonts w:ascii="Times New Roman" w:hAnsi="Times New Roman" w:cs="Lucida Grande"/>
          <w:color w:val="262626"/>
        </w:rPr>
      </w:pPr>
    </w:p>
    <w:p w:rsidR="00E60AB7" w:rsidRPr="00CD3249" w:rsidRDefault="00E60AB7" w:rsidP="00E60AB7">
      <w:pPr>
        <w:rPr>
          <w:rFonts w:ascii="Times New Roman" w:hAnsi="Times New Roman" w:cs="Lucida Grande"/>
          <w:color w:val="262626"/>
        </w:rPr>
      </w:pPr>
      <w:r>
        <w:rPr>
          <w:rFonts w:ascii="Times New Roman" w:hAnsi="Times New Roman" w:cs="Lucida Grande"/>
          <w:color w:val="262626"/>
        </w:rPr>
        <w:t>Plagiarism and cheating are grounds for failure in this course and for a report to the proper institutional offices.  I follow this policy statement: “</w:t>
      </w:r>
      <w:r w:rsidRPr="00CD3249">
        <w:rPr>
          <w:rFonts w:ascii="Times New Roman" w:hAnsi="Times New Roman" w:cs="Lucida Grande"/>
          <w:color w:val="535353"/>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(http://www.dos.uconn.edu/student_code_appendixa.html)</w:t>
      </w:r>
      <w:r>
        <w:rPr>
          <w:rFonts w:ascii="Times New Roman" w:hAnsi="Times New Roman" w:cs="Lucida Grande"/>
          <w:color w:val="535353"/>
        </w:rPr>
        <w:t>”</w:t>
      </w:r>
    </w:p>
    <w:p w:rsidR="00E60AB7" w:rsidRPr="00CD3249" w:rsidRDefault="00E60AB7" w:rsidP="00E60AB7">
      <w:pPr>
        <w:rPr>
          <w:rFonts w:ascii="Times New Roman" w:hAnsi="Times New Roman" w:cs="Lucida Grande"/>
          <w:color w:val="262626"/>
        </w:rPr>
      </w:pPr>
    </w:p>
    <w:p w:rsidR="00E60AB7" w:rsidRPr="00CD3249" w:rsidRDefault="00E60AB7" w:rsidP="00E60AB7">
      <w:pPr>
        <w:rPr>
          <w:rFonts w:ascii="Times New Roman" w:hAnsi="Times New Roman"/>
        </w:rPr>
      </w:pPr>
      <w:r w:rsidRPr="00CD3249">
        <w:rPr>
          <w:rFonts w:ascii="Times New Roman" w:hAnsi="Times New Roman" w:cs="Lucida Grande"/>
          <w:color w:val="262626"/>
        </w:rPr>
        <w:t xml:space="preserve">Please contact me during office hours to discuss academic accommodations that </w:t>
      </w:r>
      <w:proofErr w:type="gramStart"/>
      <w:r w:rsidRPr="00CD3249">
        <w:rPr>
          <w:rFonts w:ascii="Times New Roman" w:hAnsi="Times New Roman" w:cs="Lucida Grande"/>
          <w:color w:val="262626"/>
        </w:rPr>
        <w:t>may be needed</w:t>
      </w:r>
      <w:proofErr w:type="gramEnd"/>
      <w:r w:rsidRPr="00CD3249">
        <w:rPr>
          <w:rFonts w:ascii="Times New Roman" w:hAnsi="Times New Roman" w:cs="Lucida Grande"/>
          <w:color w:val="262626"/>
        </w:rPr>
        <w:t xml:space="preserve"> during the semester due to a documented disability. If you have a disability for which you wish to request academic accommodations and have not contacted the Center for Students with Disabilities (CSD), please do so as soon as possible. The CSD engages in an interactive process with each student and reviews requests for accommodations on an individualized, case-by-case basis. The CSD collaborates with students and their faculty to coordinate approved accommodations and services. The CSD is located in Wilbur Cross, Room 204 and </w:t>
      </w:r>
      <w:proofErr w:type="gramStart"/>
      <w:r w:rsidRPr="00CD3249">
        <w:rPr>
          <w:rFonts w:ascii="Times New Roman" w:hAnsi="Times New Roman" w:cs="Lucida Grande"/>
          <w:color w:val="262626"/>
        </w:rPr>
        <w:t>can be reached</w:t>
      </w:r>
      <w:proofErr w:type="gramEnd"/>
      <w:r w:rsidRPr="00CD3249">
        <w:rPr>
          <w:rFonts w:ascii="Times New Roman" w:hAnsi="Times New Roman" w:cs="Lucida Grande"/>
          <w:color w:val="262626"/>
        </w:rPr>
        <w:t xml:space="preserve"> at (860) 486-2020 or at csd@uconn.edu. Detailed information regarding the process to request accommodations is available on the CSD website at www.csd.uconn.edu.</w:t>
      </w:r>
    </w:p>
    <w:p w:rsidR="00DF2ED6" w:rsidRDefault="00DF2ED6"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2018-303</w:t>
      </w:r>
      <w:r w:rsidRPr="003E2EA2">
        <w:rPr>
          <w:rFonts w:ascii="Times New Roman" w:hAnsi="Times New Roman" w:cs="Times New Roman"/>
          <w:b/>
          <w:sz w:val="24"/>
          <w:szCs w:val="24"/>
        </w:rPr>
        <w:tab/>
        <w:t>ENGL 3240E</w:t>
      </w:r>
      <w:r w:rsidRPr="003E2EA2">
        <w:rPr>
          <w:rFonts w:ascii="Times New Roman" w:hAnsi="Times New Roman" w:cs="Times New Roman"/>
          <w:b/>
          <w:sz w:val="24"/>
          <w:szCs w:val="24"/>
        </w:rPr>
        <w:tab/>
      </w:r>
      <w:r w:rsidRPr="003E2EA2">
        <w:rPr>
          <w:rFonts w:ascii="Times New Roman" w:hAnsi="Times New Roman" w:cs="Times New Roman"/>
          <w:b/>
          <w:sz w:val="24"/>
          <w:szCs w:val="24"/>
        </w:rPr>
        <w:tab/>
        <w:t xml:space="preserve">Revise Course </w:t>
      </w:r>
      <w:r w:rsidRPr="003E2EA2">
        <w:rPr>
          <w:rFonts w:ascii="Times New Roman" w:hAnsi="Times New Roman" w:cs="Times New Roman"/>
          <w:b/>
          <w:color w:val="FF0000"/>
          <w:sz w:val="24"/>
          <w:szCs w:val="24"/>
        </w:rPr>
        <w:t>(G) (S)</w:t>
      </w:r>
    </w:p>
    <w:p w:rsidR="00E60AB7" w:rsidRDefault="00E60AB7"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18-8460</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proofErr w:type="spellStart"/>
            <w:r>
              <w:rPr>
                <w:rFonts w:ascii="Arial" w:hAnsi="Arial" w:cs="Arial"/>
                <w:sz w:val="15"/>
                <w:szCs w:val="15"/>
              </w:rPr>
              <w:t>Bedore</w:t>
            </w:r>
            <w:proofErr w:type="spellEnd"/>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American Nature Writing</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In Progress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Start &gt; Draft &gt; English &gt; College of Liberal Arts and Sciences</w:t>
            </w:r>
          </w:p>
        </w:tc>
      </w:tr>
    </w:tbl>
    <w:p w:rsidR="00D2679A" w:rsidRDefault="00D2679A" w:rsidP="00D2679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COURSE INFO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Revise Course</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Neither</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1</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ENGL</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College of Liberal Arts and Sciences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English</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American Nature Writing</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3240</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Yes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The revision is to add an E.</w:t>
            </w:r>
          </w:p>
        </w:tc>
      </w:tr>
    </w:tbl>
    <w:p w:rsidR="00D2679A" w:rsidRDefault="00D2679A" w:rsidP="00D2679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0"/>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CONTACT INFO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 xml:space="preserve">Pamela </w:t>
            </w:r>
            <w:proofErr w:type="spellStart"/>
            <w:r>
              <w:rPr>
                <w:rFonts w:ascii="Arial" w:hAnsi="Arial" w:cs="Arial"/>
                <w:sz w:val="15"/>
                <w:szCs w:val="15"/>
              </w:rPr>
              <w:t>Bedore</w:t>
            </w:r>
            <w:proofErr w:type="spellEnd"/>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English</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pab05001</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2C1B77" w:rsidP="00312DF6">
            <w:pPr>
              <w:rPr>
                <w:rFonts w:ascii="Arial" w:hAnsi="Arial" w:cs="Arial"/>
                <w:sz w:val="15"/>
                <w:szCs w:val="15"/>
              </w:rPr>
            </w:pPr>
            <w:hyperlink r:id="rId93" w:history="1">
              <w:r w:rsidR="00D2679A">
                <w:rPr>
                  <w:rStyle w:val="Hyperlink"/>
                  <w:rFonts w:ascii="Arial" w:hAnsi="Arial" w:cs="Arial"/>
                  <w:sz w:val="15"/>
                  <w:szCs w:val="15"/>
                </w:rPr>
                <w:t>pamela.bedore@uconn.edu</w:t>
              </w:r>
            </w:hyperlink>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Myself</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Yes</w:t>
            </w:r>
          </w:p>
        </w:tc>
      </w:tr>
    </w:tbl>
    <w:p w:rsidR="00D2679A" w:rsidRDefault="00D2679A" w:rsidP="00D2679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581"/>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COURSE FEATURES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Fall</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2019</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Yes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b/>
                <w:bCs/>
                <w:sz w:val="15"/>
                <w:szCs w:val="15"/>
              </w:rPr>
            </w:pP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Yes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1</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40</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3</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lecture and discussion</w:t>
            </w:r>
          </w:p>
        </w:tc>
      </w:tr>
    </w:tbl>
    <w:p w:rsidR="00D2679A" w:rsidRDefault="00D2679A" w:rsidP="00D2679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981"/>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ENGL 1010 or 1011 or 2011</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none</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none</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 Consent Required</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Yes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proofErr w:type="gramStart"/>
            <w:r>
              <w:rPr>
                <w:rFonts w:ascii="Arial" w:hAnsi="Arial" w:cs="Arial"/>
                <w:b/>
                <w:bCs/>
                <w:sz w:val="15"/>
                <w:szCs w:val="15"/>
              </w:rPr>
              <w:lastRenderedPageBreak/>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Yes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proofErr w:type="spellStart"/>
            <w:r>
              <w:rPr>
                <w:rFonts w:ascii="Arial" w:hAnsi="Arial" w:cs="Arial"/>
                <w:sz w:val="15"/>
                <w:szCs w:val="15"/>
              </w:rPr>
              <w:t>Junior,Senior</w:t>
            </w:r>
            <w:proofErr w:type="spellEnd"/>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bl>
    <w:p w:rsidR="00D2679A" w:rsidRDefault="00D2679A" w:rsidP="00D2679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GRADING</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Graded</w:t>
            </w:r>
          </w:p>
        </w:tc>
      </w:tr>
    </w:tbl>
    <w:p w:rsidR="00D2679A" w:rsidRDefault="00D2679A" w:rsidP="00D2679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SPECIAL INSTRUCTIONAL FEATURES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Yes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No</w:t>
            </w:r>
          </w:p>
        </w:tc>
      </w:tr>
    </w:tbl>
    <w:p w:rsidR="00D2679A" w:rsidRDefault="00D2679A" w:rsidP="00D2679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5"/>
        <w:gridCol w:w="7519"/>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COURSE DETAILS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ENGL 3240. American Nature Writing Three credits. Prerequisite: ENGL 1010 or 1011 or 2011; open to juniors or higher. Study of writings, from the colonial era to the modern, reflecting diverse ways of imagining humanity’s relation to the natural environment.</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ENGL 3240E. American Nature Writing Three credits. Prerequisite: ENGL 1010 or 1011 or 2011; open to juniors or higher. Study of writings, from the colonial era to the modern, reflecting diverse ways of imagining humanity’s relation to the natural environment.</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 xml:space="preserve">Adding Environmental Literacy to reflect the work already </w:t>
            </w:r>
            <w:proofErr w:type="gramStart"/>
            <w:r>
              <w:rPr>
                <w:rFonts w:ascii="Arial" w:hAnsi="Arial" w:cs="Arial"/>
                <w:sz w:val="15"/>
                <w:szCs w:val="15"/>
              </w:rPr>
              <w:t>being done</w:t>
            </w:r>
            <w:proofErr w:type="gramEnd"/>
            <w:r>
              <w:rPr>
                <w:rFonts w:ascii="Arial" w:hAnsi="Arial" w:cs="Arial"/>
                <w:sz w:val="15"/>
                <w:szCs w:val="15"/>
              </w:rPr>
              <w:t xml:space="preserve"> in the class.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n/a</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 xml:space="preserve">This course introduces students to the range of writing about nature in the U.S., starting with Henry D. Thoreau and ending with such contemporary figures as Annie Dillard, Barry Lopez, and Wendell Berry. In the process, students </w:t>
            </w:r>
            <w:proofErr w:type="gramStart"/>
            <w:r>
              <w:rPr>
                <w:rFonts w:ascii="Arial" w:hAnsi="Arial" w:cs="Arial"/>
                <w:sz w:val="15"/>
                <w:szCs w:val="15"/>
              </w:rPr>
              <w:t>are introduced</w:t>
            </w:r>
            <w:proofErr w:type="gramEnd"/>
            <w:r>
              <w:rPr>
                <w:rFonts w:ascii="Arial" w:hAnsi="Arial" w:cs="Arial"/>
                <w:sz w:val="15"/>
                <w:szCs w:val="15"/>
              </w:rPr>
              <w:t xml:space="preserve"> to key concepts about "nature" as these have been developed in the U.S. from the earliest times through the age of Environmentalism.</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Each student must complete an extensive journal composed of direct personal observations of various environments that also incorporates reflections on our readings. There will also be a midterm exam (essay format) and a final writing project (a 10-15 page paper on some salient aspect of U.S. environmental history).</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This course encourages students to think critically about the interconnections between culture and the environment both in the past and today, to develop their sensitivity to how the environment is viewed and described (and used), and to experiment with how they personally view and understand the natural environment and its place in modern culture.</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 xml:space="preserve">Although primarily focused on developing students' understanding of cultural, creative, and artistic representations of human-environmental interactions, this course often considers the moral and/or ethical dimensions to those representations (as, for instance, with Aldo Leopold's "Thinking Like a Mountain" or Edward Abbey's criticisms of "Industrial Tourism"). </w:t>
            </w:r>
            <w:proofErr w:type="gramStart"/>
            <w:r>
              <w:rPr>
                <w:rFonts w:ascii="Arial" w:hAnsi="Arial" w:cs="Arial"/>
                <w:sz w:val="15"/>
                <w:szCs w:val="15"/>
              </w:rPr>
              <w:t>And</w:t>
            </w:r>
            <w:proofErr w:type="gramEnd"/>
            <w:r>
              <w:rPr>
                <w:rFonts w:ascii="Arial" w:hAnsi="Arial" w:cs="Arial"/>
                <w:sz w:val="15"/>
                <w:szCs w:val="15"/>
              </w:rPr>
              <w:t>, where pertinent (as with Thoreau and John Muir's role in articulating the case for preserving aspects of the U.S. environment), it gives due consideration to public policy issues.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8"/>
              <w:gridCol w:w="1848"/>
              <w:gridCol w:w="747"/>
            </w:tblGrid>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D2679A"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2C1B77" w:rsidP="00312DF6">
                  <w:pPr>
                    <w:rPr>
                      <w:rFonts w:ascii="Arial" w:hAnsi="Arial" w:cs="Arial"/>
                      <w:sz w:val="15"/>
                      <w:szCs w:val="15"/>
                    </w:rPr>
                  </w:pPr>
                  <w:hyperlink r:id="rId94" w:tgtFrame="_self" w:history="1">
                    <w:r w:rsidR="00D2679A">
                      <w:rPr>
                        <w:rStyle w:val="Hyperlink"/>
                        <w:rFonts w:ascii="Arial" w:hAnsi="Arial" w:cs="Arial"/>
                        <w:sz w:val="15"/>
                        <w:szCs w:val="15"/>
                      </w:rPr>
                      <w:t>ENGL 3240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ENGL 3240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Syllabus</w:t>
                  </w:r>
                </w:p>
              </w:tc>
            </w:tr>
          </w:tbl>
          <w:p w:rsidR="00D2679A" w:rsidRDefault="00D2679A" w:rsidP="00312DF6"/>
        </w:tc>
      </w:tr>
    </w:tbl>
    <w:p w:rsidR="00D2679A" w:rsidRDefault="00D2679A" w:rsidP="00D2679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1"/>
        <w:gridCol w:w="7873"/>
      </w:tblGrid>
      <w:tr w:rsidR="00D2679A"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2679A" w:rsidRDefault="00D2679A"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863"/>
              <w:gridCol w:w="1093"/>
              <w:gridCol w:w="655"/>
              <w:gridCol w:w="1178"/>
              <w:gridCol w:w="3384"/>
            </w:tblGrid>
            <w:tr w:rsidR="00D2679A"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2679A" w:rsidRDefault="00D2679A"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D2679A"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 xml:space="preserve">Pamela </w:t>
                  </w:r>
                  <w:proofErr w:type="spellStart"/>
                  <w:r>
                    <w:rPr>
                      <w:rFonts w:ascii="Arial" w:hAnsi="Arial" w:cs="Arial"/>
                      <w:sz w:val="15"/>
                      <w:szCs w:val="15"/>
                    </w:rPr>
                    <w:t>Bedore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09/21/2018 - 16:06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Submitted to ENGL C&amp;C 9.21.2018 in consultation with Wayne Franklin. PB.</w:t>
                  </w:r>
                </w:p>
              </w:tc>
            </w:tr>
            <w:tr w:rsidR="00D2679A"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11/19/2018 - 12:45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11/19/2018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679A" w:rsidRDefault="00D2679A" w:rsidP="00312DF6">
                  <w:pPr>
                    <w:rPr>
                      <w:rFonts w:ascii="Arial" w:hAnsi="Arial" w:cs="Arial"/>
                      <w:sz w:val="15"/>
                      <w:szCs w:val="15"/>
                    </w:rPr>
                  </w:pPr>
                  <w:r>
                    <w:rPr>
                      <w:rFonts w:ascii="Arial" w:hAnsi="Arial" w:cs="Arial"/>
                      <w:sz w:val="15"/>
                      <w:szCs w:val="15"/>
                    </w:rPr>
                    <w:t>Approved ENGL C&amp;C Committee, 10/17/18. Sent to ENGL Department Faculty, 11/16/18.</w:t>
                  </w:r>
                </w:p>
              </w:tc>
            </w:tr>
          </w:tbl>
          <w:p w:rsidR="00D2679A" w:rsidRDefault="00D2679A" w:rsidP="00312DF6"/>
        </w:tc>
      </w:tr>
    </w:tbl>
    <w:p w:rsidR="00D2679A" w:rsidRDefault="00D2679A" w:rsidP="00D2679A">
      <w:pPr>
        <w:rPr>
          <w:sz w:val="20"/>
          <w:szCs w:val="20"/>
        </w:rPr>
      </w:pPr>
    </w:p>
    <w:p w:rsidR="00D2679A" w:rsidRDefault="00D2679A" w:rsidP="00D2679A"/>
    <w:p w:rsidR="00D2679A" w:rsidRPr="00E1408A" w:rsidRDefault="00D2679A" w:rsidP="00D2679A">
      <w:pPr>
        <w:rPr>
          <w:b/>
        </w:rPr>
      </w:pPr>
      <w:r w:rsidRPr="00E1408A">
        <w:rPr>
          <w:b/>
        </w:rPr>
        <w:t>ENGL 3240</w:t>
      </w:r>
      <w:r>
        <w:rPr>
          <w:b/>
        </w:rPr>
        <w:t>E.</w:t>
      </w:r>
      <w:r w:rsidRPr="00E1408A">
        <w:rPr>
          <w:b/>
        </w:rPr>
        <w:t xml:space="preserve"> American Nature Writing</w:t>
      </w:r>
      <w:r w:rsidRPr="00E1408A">
        <w:rPr>
          <w:b/>
        </w:rPr>
        <w:tab/>
      </w:r>
      <w:r w:rsidRPr="00E1408A">
        <w:rPr>
          <w:b/>
        </w:rPr>
        <w:tab/>
      </w:r>
      <w:r w:rsidRPr="00E1408A">
        <w:rPr>
          <w:b/>
        </w:rPr>
        <w:tab/>
      </w:r>
      <w:r w:rsidRPr="00E1408A">
        <w:rPr>
          <w:b/>
        </w:rPr>
        <w:tab/>
      </w:r>
      <w:r>
        <w:rPr>
          <w:b/>
        </w:rPr>
        <w:t>(</w:t>
      </w:r>
      <w:proofErr w:type="spellStart"/>
      <w:r>
        <w:rPr>
          <w:b/>
        </w:rPr>
        <w:t>Sp</w:t>
      </w:r>
      <w:proofErr w:type="spellEnd"/>
      <w:r>
        <w:rPr>
          <w:b/>
        </w:rPr>
        <w:t xml:space="preserve"> 2017 version)</w:t>
      </w:r>
    </w:p>
    <w:p w:rsidR="00D2679A" w:rsidRPr="00E1408A" w:rsidRDefault="00D2679A" w:rsidP="00D2679A">
      <w:pPr>
        <w:rPr>
          <w:b/>
        </w:rPr>
      </w:pPr>
      <w:r w:rsidRPr="00E1408A">
        <w:rPr>
          <w:b/>
        </w:rPr>
        <w:t>Professor Wayne Franklin</w:t>
      </w:r>
    </w:p>
    <w:p w:rsidR="00D2679A" w:rsidRPr="00E1408A" w:rsidRDefault="00D2679A" w:rsidP="00D2679A">
      <w:pPr>
        <w:rPr>
          <w:b/>
        </w:rPr>
      </w:pPr>
    </w:p>
    <w:p w:rsidR="00D2679A" w:rsidRPr="00322519" w:rsidRDefault="00D2679A" w:rsidP="00D2679A">
      <w:pPr>
        <w:pStyle w:val="NormalWeb"/>
        <w:spacing w:before="2" w:after="2"/>
        <w:rPr>
          <w:rFonts w:ascii="Times New Roman" w:hAnsi="Times New Roman"/>
          <w:sz w:val="24"/>
          <w:szCs w:val="22"/>
        </w:rPr>
      </w:pPr>
      <w:r w:rsidRPr="00322519">
        <w:rPr>
          <w:sz w:val="24"/>
        </w:rPr>
        <w:t xml:space="preserve">This course will explore how nature </w:t>
      </w:r>
      <w:r>
        <w:rPr>
          <w:sz w:val="24"/>
        </w:rPr>
        <w:t xml:space="preserve">in the U.S. </w:t>
      </w:r>
      <w:proofErr w:type="gramStart"/>
      <w:r>
        <w:rPr>
          <w:sz w:val="24"/>
        </w:rPr>
        <w:t xml:space="preserve">has been </w:t>
      </w:r>
      <w:r w:rsidRPr="00322519">
        <w:rPr>
          <w:sz w:val="24"/>
        </w:rPr>
        <w:t>addressed</w:t>
      </w:r>
      <w:proofErr w:type="gramEnd"/>
      <w:r w:rsidRPr="00322519">
        <w:rPr>
          <w:sz w:val="24"/>
        </w:rPr>
        <w:t xml:space="preserve"> in a variety of written texts from the 1840s to the present.  The goal is to understand how </w:t>
      </w:r>
      <w:r w:rsidRPr="00322519">
        <w:rPr>
          <w:rFonts w:ascii="Times New Roman" w:hAnsi="Times New Roman"/>
          <w:sz w:val="24"/>
          <w:szCs w:val="22"/>
        </w:rPr>
        <w:t>Americans have conceived of the natural environment</w:t>
      </w:r>
      <w:r>
        <w:rPr>
          <w:rFonts w:ascii="Times New Roman" w:hAnsi="Times New Roman"/>
          <w:sz w:val="24"/>
          <w:szCs w:val="22"/>
        </w:rPr>
        <w:t xml:space="preserve"> and acted in and on it both symbolically and practically.</w:t>
      </w:r>
      <w:r w:rsidRPr="00322519">
        <w:rPr>
          <w:rFonts w:ascii="Times New Roman" w:hAnsi="Times New Roman"/>
          <w:sz w:val="24"/>
          <w:szCs w:val="22"/>
        </w:rPr>
        <w:t xml:space="preserve"> Students will keep nature j</w:t>
      </w:r>
      <w:r>
        <w:rPr>
          <w:rFonts w:ascii="Times New Roman" w:hAnsi="Times New Roman"/>
          <w:sz w:val="24"/>
          <w:szCs w:val="22"/>
        </w:rPr>
        <w:t>ournals in which they incorporate their responses to the readings as well as to natural locations of their choice.  There will be a midterm and two quizzes as indicated in the syllabus.</w:t>
      </w:r>
    </w:p>
    <w:p w:rsidR="00D2679A" w:rsidRDefault="00D2679A" w:rsidP="00D2679A">
      <w:pPr>
        <w:pStyle w:val="NormalWeb"/>
        <w:spacing w:before="2" w:after="2"/>
        <w:rPr>
          <w:rFonts w:ascii="Times New Roman" w:hAnsi="Times New Roman"/>
          <w:sz w:val="22"/>
          <w:szCs w:val="22"/>
        </w:rPr>
      </w:pPr>
    </w:p>
    <w:p w:rsidR="00D2679A" w:rsidRPr="003F3C29" w:rsidRDefault="00D2679A" w:rsidP="00D2679A">
      <w:pPr>
        <w:widowControl w:val="0"/>
        <w:autoSpaceDE w:val="0"/>
        <w:autoSpaceDN w:val="0"/>
        <w:adjustRightInd w:val="0"/>
        <w:ind w:left="720" w:hanging="720"/>
        <w:rPr>
          <w:rFonts w:ascii="Times New Roman" w:hAnsi="Times New Roman" w:cs="Calibri"/>
          <w:b/>
          <w:szCs w:val="28"/>
        </w:rPr>
      </w:pPr>
      <w:r>
        <w:rPr>
          <w:rFonts w:ascii="Times New Roman" w:hAnsi="Times New Roman" w:cs="Calibri"/>
          <w:b/>
          <w:szCs w:val="28"/>
        </w:rPr>
        <w:t>Books (at Co-op):</w:t>
      </w:r>
    </w:p>
    <w:p w:rsidR="00D2679A" w:rsidRDefault="00D2679A" w:rsidP="00D2679A">
      <w:pPr>
        <w:widowControl w:val="0"/>
        <w:autoSpaceDE w:val="0"/>
        <w:autoSpaceDN w:val="0"/>
        <w:adjustRightInd w:val="0"/>
        <w:ind w:left="720" w:hanging="720"/>
        <w:rPr>
          <w:rFonts w:ascii="Times New Roman" w:hAnsi="Times New Roman" w:cs="Calibri"/>
          <w:szCs w:val="28"/>
        </w:rPr>
      </w:pPr>
      <w:r w:rsidRPr="00322519">
        <w:rPr>
          <w:rFonts w:ascii="Times New Roman" w:hAnsi="Times New Roman" w:cs="Calibri"/>
          <w:szCs w:val="28"/>
        </w:rPr>
        <w:t>Henry D. Thoreau, </w:t>
      </w:r>
      <w:r w:rsidRPr="00322519">
        <w:rPr>
          <w:rFonts w:ascii="Times New Roman" w:hAnsi="Times New Roman" w:cs="Calibri"/>
          <w:i/>
          <w:iCs/>
          <w:szCs w:val="28"/>
        </w:rPr>
        <w:t>Walden, Maine Woods, Essays, and Poems, </w:t>
      </w:r>
      <w:r w:rsidRPr="00322519">
        <w:rPr>
          <w:rFonts w:ascii="Times New Roman" w:hAnsi="Times New Roman" w:cs="Calibri"/>
          <w:szCs w:val="28"/>
        </w:rPr>
        <w:t>Library of America College Eds. 1598530100</w:t>
      </w:r>
    </w:p>
    <w:p w:rsidR="00D2679A" w:rsidRPr="00E1408A" w:rsidRDefault="00D2679A" w:rsidP="00D2679A">
      <w:pPr>
        <w:widowControl w:val="0"/>
        <w:autoSpaceDE w:val="0"/>
        <w:autoSpaceDN w:val="0"/>
        <w:adjustRightInd w:val="0"/>
        <w:ind w:left="720" w:hanging="720"/>
        <w:rPr>
          <w:rFonts w:ascii="Times New Roman" w:hAnsi="Times New Roman" w:cs="Calibri"/>
          <w:szCs w:val="28"/>
        </w:rPr>
      </w:pPr>
      <w:r>
        <w:rPr>
          <w:rFonts w:ascii="Times New Roman" w:hAnsi="Times New Roman" w:cs="Calibri"/>
          <w:szCs w:val="28"/>
        </w:rPr>
        <w:lastRenderedPageBreak/>
        <w:t xml:space="preserve">John Muir, </w:t>
      </w:r>
      <w:r>
        <w:rPr>
          <w:rFonts w:ascii="Times New Roman" w:hAnsi="Times New Roman" w:cs="Calibri"/>
          <w:i/>
          <w:szCs w:val="28"/>
        </w:rPr>
        <w:t>My First Summer in the Sierra</w:t>
      </w:r>
      <w:r>
        <w:rPr>
          <w:rFonts w:ascii="Times New Roman" w:hAnsi="Times New Roman" w:cs="Calibri"/>
          <w:szCs w:val="28"/>
        </w:rPr>
        <w:t>. Dover. 0486437353</w:t>
      </w:r>
    </w:p>
    <w:p w:rsidR="00D2679A" w:rsidRPr="00E1408A" w:rsidRDefault="00D2679A" w:rsidP="00D2679A">
      <w:pPr>
        <w:widowControl w:val="0"/>
        <w:autoSpaceDE w:val="0"/>
        <w:autoSpaceDN w:val="0"/>
        <w:adjustRightInd w:val="0"/>
        <w:ind w:left="720" w:hanging="720"/>
        <w:rPr>
          <w:rFonts w:ascii="Times New Roman" w:hAnsi="Times New Roman" w:cs="Calibri"/>
          <w:szCs w:val="28"/>
        </w:rPr>
      </w:pPr>
      <w:r>
        <w:rPr>
          <w:rFonts w:ascii="Times New Roman" w:hAnsi="Times New Roman" w:cs="Calibri"/>
          <w:szCs w:val="28"/>
        </w:rPr>
        <w:t xml:space="preserve">Mary Austin, </w:t>
      </w:r>
      <w:proofErr w:type="gramStart"/>
      <w:r>
        <w:rPr>
          <w:rFonts w:ascii="Times New Roman" w:hAnsi="Times New Roman" w:cs="Calibri"/>
          <w:i/>
          <w:szCs w:val="28"/>
        </w:rPr>
        <w:t>The</w:t>
      </w:r>
      <w:proofErr w:type="gramEnd"/>
      <w:r>
        <w:rPr>
          <w:rFonts w:ascii="Times New Roman" w:hAnsi="Times New Roman" w:cs="Calibri"/>
          <w:i/>
          <w:szCs w:val="28"/>
        </w:rPr>
        <w:t xml:space="preserve"> Land of Little Rain</w:t>
      </w:r>
      <w:r>
        <w:rPr>
          <w:rFonts w:ascii="Times New Roman" w:hAnsi="Times New Roman" w:cs="Calibri"/>
          <w:szCs w:val="28"/>
        </w:rPr>
        <w:t>. Penguin. 0140249192</w:t>
      </w:r>
    </w:p>
    <w:p w:rsidR="00D2679A" w:rsidRPr="00322519" w:rsidRDefault="00D2679A" w:rsidP="00D2679A">
      <w:pPr>
        <w:widowControl w:val="0"/>
        <w:autoSpaceDE w:val="0"/>
        <w:autoSpaceDN w:val="0"/>
        <w:adjustRightInd w:val="0"/>
        <w:rPr>
          <w:rFonts w:ascii="Times New Roman" w:hAnsi="Times New Roman" w:cs="Calibri"/>
          <w:szCs w:val="28"/>
        </w:rPr>
      </w:pPr>
      <w:r w:rsidRPr="00322519">
        <w:rPr>
          <w:rFonts w:ascii="Times New Roman" w:hAnsi="Times New Roman" w:cs="Calibri"/>
          <w:szCs w:val="28"/>
        </w:rPr>
        <w:t>Aldo Leopold, </w:t>
      </w:r>
      <w:r w:rsidRPr="00322519">
        <w:rPr>
          <w:rFonts w:ascii="Times New Roman" w:hAnsi="Times New Roman" w:cs="Calibri"/>
          <w:i/>
          <w:iCs/>
          <w:szCs w:val="28"/>
        </w:rPr>
        <w:t>Sand County Almanac, </w:t>
      </w:r>
      <w:r>
        <w:rPr>
          <w:rFonts w:ascii="Times New Roman" w:hAnsi="Times New Roman" w:cs="Calibri"/>
          <w:szCs w:val="28"/>
        </w:rPr>
        <w:t>Oxford.</w:t>
      </w:r>
      <w:r w:rsidRPr="00322519">
        <w:rPr>
          <w:rFonts w:ascii="Times New Roman" w:hAnsi="Times New Roman" w:cs="Calibri"/>
          <w:szCs w:val="28"/>
        </w:rPr>
        <w:t xml:space="preserve"> </w:t>
      </w:r>
      <w:r>
        <w:rPr>
          <w:rFonts w:ascii="Times New Roman" w:hAnsi="Times New Roman" w:cs="Calibri"/>
          <w:szCs w:val="28"/>
        </w:rPr>
        <w:t>0195007770</w:t>
      </w:r>
    </w:p>
    <w:p w:rsidR="00D2679A" w:rsidRDefault="00D2679A" w:rsidP="00D2679A">
      <w:pPr>
        <w:pStyle w:val="NormalWeb"/>
        <w:ind w:left="720" w:hanging="720"/>
        <w:rPr>
          <w:rFonts w:ascii="Times New Roman" w:hAnsi="Times New Roman" w:cs="Calibri"/>
          <w:sz w:val="24"/>
          <w:szCs w:val="28"/>
        </w:rPr>
      </w:pPr>
      <w:r>
        <w:rPr>
          <w:rFonts w:ascii="Times New Roman" w:hAnsi="Times New Roman" w:cs="Calibri"/>
          <w:sz w:val="24"/>
          <w:szCs w:val="28"/>
        </w:rPr>
        <w:t xml:space="preserve">Edward Abbey, </w:t>
      </w:r>
      <w:r>
        <w:rPr>
          <w:rFonts w:ascii="Times New Roman" w:hAnsi="Times New Roman" w:cs="Calibri"/>
          <w:i/>
          <w:sz w:val="24"/>
          <w:szCs w:val="28"/>
        </w:rPr>
        <w:t>Desert Solitaire</w:t>
      </w:r>
      <w:r>
        <w:rPr>
          <w:rFonts w:ascii="Times New Roman" w:hAnsi="Times New Roman" w:cs="Calibri"/>
          <w:sz w:val="24"/>
          <w:szCs w:val="28"/>
        </w:rPr>
        <w:t>. Touchstone. 0671695880</w:t>
      </w:r>
    </w:p>
    <w:p w:rsidR="00D2679A" w:rsidRPr="00E1408A" w:rsidRDefault="00D2679A" w:rsidP="00D2679A">
      <w:pPr>
        <w:pStyle w:val="NormalWeb"/>
        <w:ind w:left="720" w:hanging="720"/>
        <w:rPr>
          <w:rFonts w:ascii="Times New Roman" w:hAnsi="Times New Roman" w:cs="Calibri"/>
          <w:sz w:val="24"/>
          <w:szCs w:val="28"/>
        </w:rPr>
      </w:pPr>
      <w:r>
        <w:rPr>
          <w:rFonts w:ascii="Times New Roman" w:hAnsi="Times New Roman" w:cs="Calibri"/>
          <w:sz w:val="24"/>
          <w:szCs w:val="28"/>
        </w:rPr>
        <w:t xml:space="preserve">Annie Dillard, </w:t>
      </w:r>
      <w:r>
        <w:rPr>
          <w:rFonts w:ascii="Times New Roman" w:hAnsi="Times New Roman" w:cs="Calibri"/>
          <w:i/>
          <w:sz w:val="24"/>
          <w:szCs w:val="28"/>
        </w:rPr>
        <w:t>Pilgrim at Tinker Creek</w:t>
      </w:r>
      <w:r>
        <w:rPr>
          <w:rFonts w:ascii="Times New Roman" w:hAnsi="Times New Roman" w:cs="Calibri"/>
          <w:sz w:val="24"/>
          <w:szCs w:val="28"/>
        </w:rPr>
        <w:t>. Harper. 0061233326</w:t>
      </w:r>
    </w:p>
    <w:p w:rsidR="00D2679A" w:rsidRDefault="00D2679A" w:rsidP="00D2679A">
      <w:pPr>
        <w:pStyle w:val="NormalWeb"/>
        <w:ind w:left="720" w:hanging="720"/>
        <w:rPr>
          <w:rFonts w:ascii="Times New Roman" w:hAnsi="Times New Roman" w:cs="Calibri"/>
          <w:sz w:val="24"/>
          <w:szCs w:val="28"/>
        </w:rPr>
      </w:pPr>
    </w:p>
    <w:p w:rsidR="00D2679A" w:rsidRDefault="00D2679A" w:rsidP="00D2679A">
      <w:pPr>
        <w:pStyle w:val="NormalWeb"/>
        <w:ind w:left="720" w:hanging="720"/>
        <w:rPr>
          <w:rFonts w:ascii="Times New Roman" w:hAnsi="Times New Roman" w:cs="Calibri"/>
          <w:sz w:val="24"/>
          <w:szCs w:val="28"/>
        </w:rPr>
      </w:pPr>
      <w:r>
        <w:rPr>
          <w:rFonts w:ascii="Times New Roman" w:hAnsi="Times New Roman" w:cs="Calibri"/>
          <w:sz w:val="24"/>
          <w:szCs w:val="28"/>
        </w:rPr>
        <w:t>Syllabus:</w:t>
      </w:r>
    </w:p>
    <w:p w:rsidR="00D2679A" w:rsidRDefault="00D2679A" w:rsidP="00D2679A">
      <w:pPr>
        <w:pStyle w:val="NormalWeb"/>
        <w:ind w:left="720" w:hanging="720"/>
        <w:rPr>
          <w:rFonts w:ascii="Times New Roman" w:hAnsi="Times New Roman" w:cs="Calibri"/>
          <w:sz w:val="24"/>
          <w:szCs w:val="28"/>
        </w:rPr>
      </w:pPr>
    </w:p>
    <w:p w:rsidR="00D2679A" w:rsidRDefault="00D2679A" w:rsidP="00D2679A">
      <w:pPr>
        <w:pStyle w:val="NormalWeb"/>
        <w:ind w:left="720" w:hanging="720"/>
        <w:rPr>
          <w:rFonts w:ascii="Times New Roman" w:hAnsi="Times New Roman" w:cs="Calibri"/>
          <w:sz w:val="24"/>
          <w:szCs w:val="28"/>
        </w:rPr>
      </w:pPr>
      <w:r>
        <w:rPr>
          <w:rFonts w:ascii="Times New Roman" w:hAnsi="Times New Roman" w:cs="Calibri"/>
          <w:sz w:val="24"/>
          <w:szCs w:val="28"/>
        </w:rPr>
        <w:t xml:space="preserve">W </w:t>
      </w:r>
      <w:r>
        <w:rPr>
          <w:rFonts w:ascii="Times New Roman" w:hAnsi="Times New Roman" w:cs="Calibri"/>
          <w:sz w:val="24"/>
          <w:szCs w:val="28"/>
        </w:rPr>
        <w:tab/>
        <w:t>1/18</w:t>
      </w:r>
      <w:r>
        <w:rPr>
          <w:rFonts w:ascii="Times New Roman" w:hAnsi="Times New Roman" w:cs="Calibri"/>
          <w:sz w:val="24"/>
          <w:szCs w:val="28"/>
        </w:rPr>
        <w:tab/>
      </w:r>
      <w:r>
        <w:rPr>
          <w:rFonts w:ascii="Times New Roman" w:hAnsi="Times New Roman" w:cs="Calibri"/>
          <w:sz w:val="24"/>
          <w:szCs w:val="28"/>
        </w:rPr>
        <w:tab/>
        <w:t>First meeting</w:t>
      </w:r>
    </w:p>
    <w:p w:rsidR="00D2679A" w:rsidRDefault="00D2679A" w:rsidP="00D2679A">
      <w:pPr>
        <w:pStyle w:val="NormalWeb"/>
        <w:ind w:left="720" w:hanging="720"/>
        <w:rPr>
          <w:rFonts w:ascii="Times New Roman" w:hAnsi="Times New Roman" w:cs="Calibri"/>
          <w:sz w:val="24"/>
          <w:szCs w:val="28"/>
        </w:rPr>
      </w:pPr>
      <w:r>
        <w:rPr>
          <w:rFonts w:ascii="Times New Roman" w:hAnsi="Times New Roman" w:cs="Calibri"/>
          <w:sz w:val="24"/>
          <w:szCs w:val="28"/>
        </w:rPr>
        <w:t xml:space="preserve">F  </w:t>
      </w:r>
      <w:r>
        <w:rPr>
          <w:rFonts w:ascii="Times New Roman" w:hAnsi="Times New Roman" w:cs="Calibri"/>
          <w:sz w:val="24"/>
          <w:szCs w:val="28"/>
        </w:rPr>
        <w:tab/>
        <w:t xml:space="preserve">1/20 </w:t>
      </w:r>
      <w:r>
        <w:rPr>
          <w:rFonts w:ascii="Times New Roman" w:hAnsi="Times New Roman" w:cs="Calibri"/>
          <w:sz w:val="24"/>
          <w:szCs w:val="28"/>
        </w:rPr>
        <w:tab/>
      </w:r>
      <w:r>
        <w:rPr>
          <w:rFonts w:ascii="Times New Roman" w:hAnsi="Times New Roman" w:cs="Calibri"/>
          <w:sz w:val="24"/>
          <w:szCs w:val="28"/>
        </w:rPr>
        <w:tab/>
        <w:t xml:space="preserve">Thoreau, </w:t>
      </w:r>
      <w:r>
        <w:rPr>
          <w:rFonts w:ascii="Times New Roman" w:hAnsi="Times New Roman" w:cs="Calibri"/>
          <w:i/>
          <w:sz w:val="24"/>
          <w:szCs w:val="28"/>
        </w:rPr>
        <w:t xml:space="preserve">Maine Woods </w:t>
      </w:r>
      <w:r>
        <w:rPr>
          <w:rFonts w:ascii="Times New Roman" w:hAnsi="Times New Roman" w:cs="Calibri"/>
          <w:sz w:val="24"/>
          <w:szCs w:val="28"/>
        </w:rPr>
        <w:t>(“</w:t>
      </w:r>
      <w:proofErr w:type="spellStart"/>
      <w:r>
        <w:rPr>
          <w:rFonts w:ascii="Times New Roman" w:hAnsi="Times New Roman" w:cs="Calibri"/>
          <w:sz w:val="24"/>
          <w:szCs w:val="28"/>
        </w:rPr>
        <w:t>Ktaadn</w:t>
      </w:r>
      <w:proofErr w:type="spellEnd"/>
      <w:r>
        <w:rPr>
          <w:rFonts w:ascii="Times New Roman" w:hAnsi="Times New Roman" w:cs="Calibri"/>
          <w:sz w:val="24"/>
          <w:szCs w:val="28"/>
        </w:rPr>
        <w:t>”)</w:t>
      </w:r>
    </w:p>
    <w:p w:rsidR="00D2679A" w:rsidRPr="00322519" w:rsidRDefault="00D2679A" w:rsidP="00D2679A">
      <w:pPr>
        <w:pStyle w:val="NormalWeb"/>
        <w:ind w:left="720" w:hanging="720"/>
        <w:rPr>
          <w:rFonts w:ascii="Times New Roman" w:hAnsi="Times New Roman" w:cs="Calibri"/>
          <w:sz w:val="24"/>
          <w:szCs w:val="28"/>
        </w:rPr>
      </w:pPr>
    </w:p>
    <w:p w:rsidR="00D2679A" w:rsidRDefault="00D2679A" w:rsidP="00D2679A">
      <w:pPr>
        <w:pStyle w:val="NormalWeb"/>
        <w:ind w:left="720" w:hanging="720"/>
        <w:rPr>
          <w:sz w:val="24"/>
        </w:rPr>
      </w:pPr>
      <w:r>
        <w:rPr>
          <w:sz w:val="24"/>
        </w:rPr>
        <w:t>M</w:t>
      </w:r>
      <w:r>
        <w:rPr>
          <w:sz w:val="24"/>
        </w:rPr>
        <w:tab/>
        <w:t xml:space="preserve">1/23   </w:t>
      </w:r>
      <w:r>
        <w:rPr>
          <w:sz w:val="24"/>
        </w:rPr>
        <w:tab/>
      </w:r>
      <w:r>
        <w:rPr>
          <w:sz w:val="24"/>
        </w:rPr>
        <w:tab/>
        <w:t xml:space="preserve">Thoreau, </w:t>
      </w:r>
      <w:r>
        <w:rPr>
          <w:i/>
          <w:sz w:val="24"/>
        </w:rPr>
        <w:t>Maine Woods</w:t>
      </w:r>
      <w:r>
        <w:rPr>
          <w:sz w:val="24"/>
        </w:rPr>
        <w:t xml:space="preserve"> (“</w:t>
      </w:r>
      <w:proofErr w:type="spellStart"/>
      <w:r>
        <w:rPr>
          <w:sz w:val="24"/>
        </w:rPr>
        <w:t>Chesuncook</w:t>
      </w:r>
      <w:proofErr w:type="spellEnd"/>
      <w:r>
        <w:rPr>
          <w:sz w:val="24"/>
        </w:rPr>
        <w:t>”)</w:t>
      </w:r>
    </w:p>
    <w:p w:rsidR="00D2679A" w:rsidRDefault="00D2679A" w:rsidP="00D2679A">
      <w:pPr>
        <w:pStyle w:val="NormalWeb"/>
        <w:rPr>
          <w:sz w:val="24"/>
        </w:rPr>
      </w:pPr>
      <w:r>
        <w:rPr>
          <w:sz w:val="24"/>
        </w:rPr>
        <w:t>W</w:t>
      </w:r>
      <w:r>
        <w:rPr>
          <w:sz w:val="24"/>
        </w:rPr>
        <w:tab/>
        <w:t>1/25</w:t>
      </w:r>
      <w:r>
        <w:rPr>
          <w:sz w:val="24"/>
        </w:rPr>
        <w:tab/>
      </w:r>
      <w:r>
        <w:rPr>
          <w:sz w:val="24"/>
        </w:rPr>
        <w:tab/>
        <w:t xml:space="preserve">Thoreau, </w:t>
      </w:r>
      <w:r>
        <w:rPr>
          <w:i/>
          <w:sz w:val="24"/>
        </w:rPr>
        <w:t xml:space="preserve">Maine Woods </w:t>
      </w:r>
      <w:r>
        <w:rPr>
          <w:sz w:val="24"/>
        </w:rPr>
        <w:t>(“</w:t>
      </w:r>
      <w:proofErr w:type="spellStart"/>
      <w:r>
        <w:rPr>
          <w:sz w:val="24"/>
        </w:rPr>
        <w:t>Allegash</w:t>
      </w:r>
      <w:proofErr w:type="spellEnd"/>
      <w:r>
        <w:rPr>
          <w:sz w:val="24"/>
        </w:rPr>
        <w:t xml:space="preserve"> and East Branch”) </w:t>
      </w:r>
    </w:p>
    <w:p w:rsidR="00D2679A" w:rsidRDefault="00D2679A" w:rsidP="00D2679A">
      <w:pPr>
        <w:pStyle w:val="NormalWeb"/>
        <w:rPr>
          <w:sz w:val="24"/>
        </w:rPr>
      </w:pPr>
      <w:r>
        <w:rPr>
          <w:sz w:val="24"/>
        </w:rPr>
        <w:t>F</w:t>
      </w:r>
      <w:r>
        <w:rPr>
          <w:sz w:val="24"/>
        </w:rPr>
        <w:tab/>
        <w:t>1/27</w:t>
      </w:r>
      <w:r>
        <w:rPr>
          <w:sz w:val="24"/>
        </w:rPr>
        <w:tab/>
      </w:r>
      <w:r>
        <w:rPr>
          <w:sz w:val="24"/>
        </w:rPr>
        <w:tab/>
        <w:t xml:space="preserve">Thoreau, </w:t>
      </w:r>
      <w:r>
        <w:rPr>
          <w:i/>
          <w:sz w:val="24"/>
        </w:rPr>
        <w:t xml:space="preserve">Maine Woods </w:t>
      </w:r>
      <w:r>
        <w:rPr>
          <w:sz w:val="24"/>
        </w:rPr>
        <w:t>(“Appendix”)</w:t>
      </w:r>
    </w:p>
    <w:p w:rsidR="00D2679A" w:rsidRDefault="00D2679A" w:rsidP="00D2679A">
      <w:pPr>
        <w:pStyle w:val="NormalWeb"/>
        <w:rPr>
          <w:sz w:val="24"/>
        </w:rPr>
      </w:pPr>
    </w:p>
    <w:p w:rsidR="00D2679A" w:rsidRDefault="00D2679A" w:rsidP="00D2679A">
      <w:pPr>
        <w:pStyle w:val="NormalWeb"/>
        <w:ind w:left="720" w:hanging="720"/>
        <w:rPr>
          <w:sz w:val="24"/>
        </w:rPr>
      </w:pPr>
      <w:r>
        <w:rPr>
          <w:sz w:val="24"/>
        </w:rPr>
        <w:t>M</w:t>
      </w:r>
      <w:r>
        <w:rPr>
          <w:sz w:val="24"/>
        </w:rPr>
        <w:tab/>
        <w:t xml:space="preserve">1/30  </w:t>
      </w:r>
      <w:r>
        <w:rPr>
          <w:sz w:val="24"/>
        </w:rPr>
        <w:tab/>
      </w:r>
      <w:r>
        <w:rPr>
          <w:sz w:val="24"/>
        </w:rPr>
        <w:tab/>
        <w:t xml:space="preserve">Thoreau, “A Walk to </w:t>
      </w:r>
      <w:proofErr w:type="spellStart"/>
      <w:r>
        <w:rPr>
          <w:sz w:val="24"/>
        </w:rPr>
        <w:t>Wachusett</w:t>
      </w:r>
      <w:proofErr w:type="spellEnd"/>
      <w:r>
        <w:rPr>
          <w:sz w:val="24"/>
        </w:rPr>
        <w:t xml:space="preserve">,” “A Winter Walk,” </w:t>
      </w:r>
    </w:p>
    <w:p w:rsidR="00D2679A" w:rsidRDefault="00D2679A" w:rsidP="00D2679A">
      <w:pPr>
        <w:pStyle w:val="NormalWeb"/>
        <w:ind w:left="720" w:hanging="720"/>
        <w:rPr>
          <w:sz w:val="24"/>
        </w:rPr>
      </w:pPr>
      <w:r>
        <w:rPr>
          <w:sz w:val="24"/>
        </w:rPr>
        <w:t>W</w:t>
      </w:r>
      <w:r>
        <w:rPr>
          <w:sz w:val="24"/>
        </w:rPr>
        <w:tab/>
        <w:t>2/1</w:t>
      </w:r>
      <w:r>
        <w:rPr>
          <w:sz w:val="24"/>
        </w:rPr>
        <w:tab/>
      </w:r>
      <w:r>
        <w:rPr>
          <w:sz w:val="24"/>
        </w:rPr>
        <w:tab/>
        <w:t>Thoreau, “Walking”</w:t>
      </w:r>
    </w:p>
    <w:p w:rsidR="00D2679A" w:rsidRDefault="00D2679A" w:rsidP="00D2679A">
      <w:pPr>
        <w:pStyle w:val="NormalWeb"/>
        <w:ind w:left="720" w:hanging="720"/>
        <w:rPr>
          <w:sz w:val="24"/>
        </w:rPr>
      </w:pPr>
      <w:r>
        <w:rPr>
          <w:sz w:val="24"/>
        </w:rPr>
        <w:t>F</w:t>
      </w:r>
      <w:r>
        <w:rPr>
          <w:sz w:val="24"/>
        </w:rPr>
        <w:tab/>
        <w:t>2/3</w:t>
      </w:r>
      <w:r>
        <w:rPr>
          <w:sz w:val="24"/>
        </w:rPr>
        <w:tab/>
      </w:r>
      <w:r>
        <w:rPr>
          <w:sz w:val="24"/>
        </w:rPr>
        <w:tab/>
        <w:t>Thoreau, “Autumnal Hints,” “Succession of Forest Trees”</w:t>
      </w:r>
    </w:p>
    <w:p w:rsidR="00D2679A" w:rsidRDefault="00D2679A" w:rsidP="00D2679A">
      <w:pPr>
        <w:pStyle w:val="NormalWeb"/>
        <w:ind w:left="720" w:hanging="720"/>
        <w:rPr>
          <w:sz w:val="24"/>
        </w:rPr>
      </w:pPr>
    </w:p>
    <w:p w:rsidR="00D2679A" w:rsidRPr="00943D67" w:rsidRDefault="00D2679A" w:rsidP="00D2679A">
      <w:pPr>
        <w:pStyle w:val="NormalWeb"/>
        <w:rPr>
          <w:b/>
          <w:sz w:val="24"/>
        </w:rPr>
      </w:pPr>
      <w:r>
        <w:rPr>
          <w:sz w:val="24"/>
        </w:rPr>
        <w:t>M</w:t>
      </w:r>
      <w:r>
        <w:rPr>
          <w:sz w:val="24"/>
        </w:rPr>
        <w:tab/>
        <w:t>2/6</w:t>
      </w:r>
      <w:r>
        <w:rPr>
          <w:sz w:val="24"/>
        </w:rPr>
        <w:tab/>
      </w:r>
      <w:r>
        <w:rPr>
          <w:sz w:val="24"/>
        </w:rPr>
        <w:tab/>
        <w:t>Thoreau, “Slavery in Massachusetts,” “Plea for Captain John</w:t>
      </w:r>
      <w:r>
        <w:rPr>
          <w:sz w:val="24"/>
        </w:rPr>
        <w:tab/>
      </w:r>
      <w:r>
        <w:rPr>
          <w:sz w:val="24"/>
        </w:rPr>
        <w:tab/>
      </w:r>
      <w:r>
        <w:rPr>
          <w:sz w:val="24"/>
        </w:rPr>
        <w:tab/>
      </w:r>
      <w:r>
        <w:rPr>
          <w:sz w:val="24"/>
        </w:rPr>
        <w:tab/>
        <w:t xml:space="preserve">Brown” </w:t>
      </w:r>
      <w:r>
        <w:rPr>
          <w:b/>
          <w:sz w:val="24"/>
        </w:rPr>
        <w:t>quiz in class</w:t>
      </w:r>
    </w:p>
    <w:p w:rsidR="00D2679A" w:rsidRDefault="00D2679A" w:rsidP="00D2679A">
      <w:pPr>
        <w:pStyle w:val="NormalWeb"/>
        <w:rPr>
          <w:sz w:val="24"/>
        </w:rPr>
      </w:pPr>
      <w:r>
        <w:rPr>
          <w:sz w:val="24"/>
        </w:rPr>
        <w:t>W</w:t>
      </w:r>
      <w:r>
        <w:rPr>
          <w:sz w:val="24"/>
        </w:rPr>
        <w:tab/>
        <w:t>2/8</w:t>
      </w:r>
      <w:r>
        <w:rPr>
          <w:sz w:val="24"/>
        </w:rPr>
        <w:tab/>
      </w:r>
      <w:r>
        <w:rPr>
          <w:sz w:val="24"/>
        </w:rPr>
        <w:tab/>
        <w:t xml:space="preserve">Thoreau, </w:t>
      </w:r>
      <w:r>
        <w:rPr>
          <w:i/>
          <w:sz w:val="24"/>
        </w:rPr>
        <w:t>Walden</w:t>
      </w:r>
      <w:r>
        <w:rPr>
          <w:sz w:val="24"/>
        </w:rPr>
        <w:t xml:space="preserve">, “Economy” </w:t>
      </w:r>
    </w:p>
    <w:p w:rsidR="00D2679A" w:rsidRPr="00C24F6D" w:rsidRDefault="00D2679A" w:rsidP="00D2679A">
      <w:pPr>
        <w:pStyle w:val="NormalWeb"/>
        <w:rPr>
          <w:sz w:val="24"/>
        </w:rPr>
      </w:pPr>
      <w:r>
        <w:rPr>
          <w:sz w:val="24"/>
        </w:rPr>
        <w:t>F</w:t>
      </w:r>
      <w:r>
        <w:rPr>
          <w:sz w:val="24"/>
        </w:rPr>
        <w:tab/>
        <w:t>2/10</w:t>
      </w:r>
      <w:r>
        <w:rPr>
          <w:sz w:val="24"/>
        </w:rPr>
        <w:tab/>
      </w:r>
      <w:r>
        <w:rPr>
          <w:sz w:val="24"/>
        </w:rPr>
        <w:tab/>
        <w:t xml:space="preserve">Thoreau, </w:t>
      </w:r>
      <w:r>
        <w:rPr>
          <w:i/>
          <w:sz w:val="24"/>
        </w:rPr>
        <w:t>Walden</w:t>
      </w:r>
      <w:r>
        <w:rPr>
          <w:sz w:val="24"/>
        </w:rPr>
        <w:t>,</w:t>
      </w:r>
      <w:r>
        <w:rPr>
          <w:i/>
          <w:sz w:val="24"/>
        </w:rPr>
        <w:t xml:space="preserve"> </w:t>
      </w:r>
      <w:r>
        <w:rPr>
          <w:sz w:val="24"/>
        </w:rPr>
        <w:t>“Where I Lived…”</w:t>
      </w:r>
    </w:p>
    <w:p w:rsidR="00D2679A" w:rsidRDefault="00D2679A" w:rsidP="00D2679A">
      <w:pPr>
        <w:pStyle w:val="NormalWeb"/>
        <w:rPr>
          <w:sz w:val="24"/>
        </w:rPr>
      </w:pPr>
    </w:p>
    <w:p w:rsidR="00D2679A" w:rsidRDefault="00D2679A" w:rsidP="00D2679A">
      <w:pPr>
        <w:pStyle w:val="NormalWeb"/>
        <w:ind w:left="720" w:hanging="720"/>
        <w:rPr>
          <w:sz w:val="24"/>
        </w:rPr>
      </w:pPr>
      <w:r>
        <w:rPr>
          <w:sz w:val="24"/>
        </w:rPr>
        <w:lastRenderedPageBreak/>
        <w:t>M</w:t>
      </w:r>
      <w:r>
        <w:rPr>
          <w:sz w:val="24"/>
        </w:rPr>
        <w:tab/>
        <w:t>2/13</w:t>
      </w:r>
      <w:r>
        <w:rPr>
          <w:sz w:val="24"/>
        </w:rPr>
        <w:tab/>
      </w:r>
      <w:r>
        <w:rPr>
          <w:sz w:val="24"/>
        </w:rPr>
        <w:tab/>
        <w:t xml:space="preserve">Thoreau, </w:t>
      </w:r>
      <w:r>
        <w:rPr>
          <w:i/>
          <w:sz w:val="24"/>
        </w:rPr>
        <w:t>Walden</w:t>
      </w:r>
      <w:r>
        <w:rPr>
          <w:sz w:val="24"/>
        </w:rPr>
        <w:t xml:space="preserve">, “Reading,” “Sounds,” </w:t>
      </w:r>
    </w:p>
    <w:p w:rsidR="00D2679A" w:rsidRDefault="00D2679A" w:rsidP="00D2679A">
      <w:pPr>
        <w:pStyle w:val="NormalWeb"/>
        <w:ind w:left="720" w:hanging="720"/>
        <w:rPr>
          <w:sz w:val="24"/>
        </w:rPr>
      </w:pPr>
      <w:r>
        <w:rPr>
          <w:sz w:val="24"/>
        </w:rPr>
        <w:t>W</w:t>
      </w:r>
      <w:r>
        <w:rPr>
          <w:sz w:val="24"/>
        </w:rPr>
        <w:tab/>
        <w:t>2/15</w:t>
      </w:r>
      <w:r>
        <w:rPr>
          <w:sz w:val="24"/>
        </w:rPr>
        <w:tab/>
      </w:r>
      <w:r>
        <w:rPr>
          <w:sz w:val="24"/>
        </w:rPr>
        <w:tab/>
        <w:t xml:space="preserve">Thoreau, </w:t>
      </w:r>
      <w:r>
        <w:rPr>
          <w:i/>
          <w:sz w:val="24"/>
        </w:rPr>
        <w:t>Walden</w:t>
      </w:r>
      <w:r>
        <w:rPr>
          <w:sz w:val="24"/>
        </w:rPr>
        <w:t>, “Solitude,” “</w:t>
      </w:r>
      <w:proofErr w:type="spellStart"/>
      <w:r>
        <w:rPr>
          <w:sz w:val="24"/>
        </w:rPr>
        <w:t>Vistors</w:t>
      </w:r>
      <w:proofErr w:type="spellEnd"/>
      <w:r>
        <w:rPr>
          <w:sz w:val="24"/>
        </w:rPr>
        <w:t>”</w:t>
      </w:r>
    </w:p>
    <w:p w:rsidR="00D2679A" w:rsidRDefault="00D2679A" w:rsidP="00D2679A">
      <w:pPr>
        <w:pStyle w:val="NormalWeb"/>
        <w:rPr>
          <w:sz w:val="24"/>
        </w:rPr>
      </w:pPr>
      <w:r>
        <w:rPr>
          <w:sz w:val="24"/>
        </w:rPr>
        <w:t>F</w:t>
      </w:r>
      <w:r>
        <w:rPr>
          <w:sz w:val="24"/>
        </w:rPr>
        <w:tab/>
        <w:t>2/17</w:t>
      </w:r>
      <w:r>
        <w:rPr>
          <w:sz w:val="24"/>
        </w:rPr>
        <w:tab/>
      </w:r>
      <w:r>
        <w:rPr>
          <w:sz w:val="24"/>
        </w:rPr>
        <w:tab/>
        <w:t xml:space="preserve">Thoreau, </w:t>
      </w:r>
      <w:r>
        <w:rPr>
          <w:i/>
          <w:sz w:val="24"/>
        </w:rPr>
        <w:t>Walden</w:t>
      </w:r>
      <w:r>
        <w:rPr>
          <w:sz w:val="24"/>
        </w:rPr>
        <w:t>, “Bean-Field,” “Village,” “Pond,” “Baker Farm”</w:t>
      </w:r>
    </w:p>
    <w:p w:rsidR="00D2679A" w:rsidRDefault="00D2679A" w:rsidP="00D2679A">
      <w:pPr>
        <w:pStyle w:val="NormalWeb"/>
        <w:rPr>
          <w:sz w:val="24"/>
        </w:rPr>
      </w:pPr>
    </w:p>
    <w:p w:rsidR="00D2679A" w:rsidRDefault="00D2679A" w:rsidP="00D2679A">
      <w:pPr>
        <w:pStyle w:val="NormalWeb"/>
        <w:ind w:left="720" w:hanging="720"/>
        <w:rPr>
          <w:sz w:val="24"/>
        </w:rPr>
      </w:pPr>
      <w:r>
        <w:rPr>
          <w:sz w:val="24"/>
        </w:rPr>
        <w:t xml:space="preserve">M </w:t>
      </w:r>
      <w:r>
        <w:rPr>
          <w:sz w:val="24"/>
        </w:rPr>
        <w:tab/>
        <w:t>2/20</w:t>
      </w:r>
      <w:r>
        <w:rPr>
          <w:sz w:val="24"/>
        </w:rPr>
        <w:tab/>
      </w:r>
      <w:r>
        <w:rPr>
          <w:sz w:val="24"/>
        </w:rPr>
        <w:tab/>
        <w:t xml:space="preserve">Thoreau, </w:t>
      </w:r>
      <w:r>
        <w:rPr>
          <w:i/>
          <w:sz w:val="24"/>
        </w:rPr>
        <w:t>Walden</w:t>
      </w:r>
      <w:r>
        <w:rPr>
          <w:sz w:val="24"/>
        </w:rPr>
        <w:t>, “Baker Farm,” “Higher Laws”</w:t>
      </w:r>
    </w:p>
    <w:p w:rsidR="00D2679A" w:rsidRDefault="00D2679A" w:rsidP="00D2679A">
      <w:pPr>
        <w:pStyle w:val="NormalWeb"/>
        <w:ind w:left="720" w:hanging="720"/>
        <w:rPr>
          <w:sz w:val="24"/>
        </w:rPr>
      </w:pPr>
      <w:r>
        <w:rPr>
          <w:sz w:val="24"/>
        </w:rPr>
        <w:t>W</w:t>
      </w:r>
      <w:r>
        <w:rPr>
          <w:sz w:val="24"/>
        </w:rPr>
        <w:tab/>
        <w:t>2/22</w:t>
      </w:r>
      <w:r>
        <w:rPr>
          <w:sz w:val="24"/>
        </w:rPr>
        <w:tab/>
      </w:r>
      <w:r>
        <w:rPr>
          <w:sz w:val="24"/>
        </w:rPr>
        <w:tab/>
        <w:t xml:space="preserve">Thoreau, </w:t>
      </w:r>
      <w:r>
        <w:rPr>
          <w:i/>
          <w:sz w:val="24"/>
        </w:rPr>
        <w:t>Walden</w:t>
      </w:r>
      <w:r>
        <w:rPr>
          <w:sz w:val="24"/>
        </w:rPr>
        <w:t xml:space="preserve">, “Brute Neighbors,” “House-Warming”  </w:t>
      </w:r>
    </w:p>
    <w:p w:rsidR="00D2679A" w:rsidRPr="00127C05" w:rsidRDefault="00D2679A" w:rsidP="00D2679A">
      <w:pPr>
        <w:pStyle w:val="NormalWeb"/>
        <w:rPr>
          <w:sz w:val="24"/>
        </w:rPr>
      </w:pPr>
      <w:r>
        <w:rPr>
          <w:sz w:val="24"/>
        </w:rPr>
        <w:t>F</w:t>
      </w:r>
      <w:r>
        <w:rPr>
          <w:sz w:val="24"/>
        </w:rPr>
        <w:tab/>
        <w:t>2/24</w:t>
      </w:r>
      <w:r>
        <w:rPr>
          <w:sz w:val="24"/>
        </w:rPr>
        <w:tab/>
      </w:r>
      <w:r>
        <w:rPr>
          <w:sz w:val="24"/>
        </w:rPr>
        <w:tab/>
      </w:r>
      <w:r w:rsidRPr="00940C34">
        <w:rPr>
          <w:b/>
          <w:sz w:val="24"/>
        </w:rPr>
        <w:t xml:space="preserve">Nature journals turned in for </w:t>
      </w:r>
      <w:r>
        <w:rPr>
          <w:b/>
          <w:sz w:val="24"/>
        </w:rPr>
        <w:t xml:space="preserve">first </w:t>
      </w:r>
      <w:r w:rsidRPr="00940C34">
        <w:rPr>
          <w:b/>
          <w:sz w:val="24"/>
        </w:rPr>
        <w:t>review</w:t>
      </w:r>
    </w:p>
    <w:p w:rsidR="00D2679A" w:rsidRPr="00097CD7" w:rsidRDefault="00D2679A" w:rsidP="00D2679A">
      <w:pPr>
        <w:pStyle w:val="NormalWeb"/>
        <w:ind w:left="720" w:hanging="720"/>
        <w:rPr>
          <w:sz w:val="24"/>
        </w:rPr>
      </w:pPr>
    </w:p>
    <w:p w:rsidR="00D2679A" w:rsidRDefault="00D2679A" w:rsidP="00D2679A">
      <w:pPr>
        <w:pStyle w:val="NormalWeb"/>
        <w:ind w:left="1440" w:hanging="1440"/>
        <w:rPr>
          <w:sz w:val="24"/>
        </w:rPr>
      </w:pPr>
      <w:r>
        <w:rPr>
          <w:sz w:val="24"/>
        </w:rPr>
        <w:t>M        2/27</w:t>
      </w:r>
      <w:r>
        <w:rPr>
          <w:sz w:val="24"/>
        </w:rPr>
        <w:tab/>
      </w:r>
      <w:r>
        <w:rPr>
          <w:sz w:val="24"/>
        </w:rPr>
        <w:tab/>
        <w:t xml:space="preserve">Thoreau, </w:t>
      </w:r>
      <w:r>
        <w:rPr>
          <w:i/>
          <w:sz w:val="24"/>
        </w:rPr>
        <w:t>Walden</w:t>
      </w:r>
      <w:r>
        <w:rPr>
          <w:sz w:val="24"/>
        </w:rPr>
        <w:t>, “</w:t>
      </w:r>
      <w:proofErr w:type="spellStart"/>
      <w:r>
        <w:rPr>
          <w:sz w:val="24"/>
        </w:rPr>
        <w:t>Fmr</w:t>
      </w:r>
      <w:proofErr w:type="spellEnd"/>
      <w:r>
        <w:rPr>
          <w:sz w:val="24"/>
        </w:rPr>
        <w:t xml:space="preserve">. Inhabitants” </w:t>
      </w:r>
    </w:p>
    <w:p w:rsidR="00D2679A" w:rsidRDefault="00D2679A" w:rsidP="00D2679A">
      <w:pPr>
        <w:pStyle w:val="NormalWeb"/>
        <w:tabs>
          <w:tab w:val="left" w:pos="720"/>
        </w:tabs>
        <w:ind w:left="1440" w:hanging="1440"/>
        <w:rPr>
          <w:sz w:val="24"/>
        </w:rPr>
      </w:pPr>
      <w:r>
        <w:rPr>
          <w:sz w:val="24"/>
        </w:rPr>
        <w:t>W</w:t>
      </w:r>
      <w:r>
        <w:rPr>
          <w:sz w:val="24"/>
        </w:rPr>
        <w:tab/>
        <w:t>3/1</w:t>
      </w:r>
      <w:r>
        <w:rPr>
          <w:sz w:val="24"/>
        </w:rPr>
        <w:tab/>
      </w:r>
      <w:r>
        <w:rPr>
          <w:sz w:val="24"/>
        </w:rPr>
        <w:tab/>
        <w:t xml:space="preserve">Thoreau, </w:t>
      </w:r>
      <w:r>
        <w:rPr>
          <w:i/>
          <w:sz w:val="24"/>
        </w:rPr>
        <w:t>Walden</w:t>
      </w:r>
      <w:r>
        <w:rPr>
          <w:sz w:val="24"/>
        </w:rPr>
        <w:t xml:space="preserve">, “Winter Animals,” “Pond in </w:t>
      </w:r>
      <w:proofErr w:type="gramStart"/>
      <w:r>
        <w:rPr>
          <w:sz w:val="24"/>
        </w:rPr>
        <w:t>Winter</w:t>
      </w:r>
      <w:proofErr w:type="gramEnd"/>
      <w:r>
        <w:rPr>
          <w:sz w:val="24"/>
        </w:rPr>
        <w:t>”</w:t>
      </w:r>
      <w:r>
        <w:rPr>
          <w:sz w:val="24"/>
        </w:rPr>
        <w:tab/>
      </w:r>
    </w:p>
    <w:p w:rsidR="00D2679A" w:rsidRPr="003C55A7" w:rsidRDefault="00D2679A" w:rsidP="00D2679A">
      <w:pPr>
        <w:pStyle w:val="NormalWeb"/>
        <w:ind w:left="720" w:hanging="720"/>
        <w:rPr>
          <w:b/>
          <w:sz w:val="24"/>
        </w:rPr>
      </w:pPr>
      <w:r>
        <w:rPr>
          <w:sz w:val="24"/>
        </w:rPr>
        <w:t xml:space="preserve">F </w:t>
      </w:r>
      <w:r>
        <w:rPr>
          <w:sz w:val="24"/>
        </w:rPr>
        <w:tab/>
        <w:t>3/3</w:t>
      </w:r>
      <w:r>
        <w:rPr>
          <w:sz w:val="24"/>
        </w:rPr>
        <w:tab/>
      </w:r>
      <w:r>
        <w:rPr>
          <w:sz w:val="24"/>
        </w:rPr>
        <w:tab/>
        <w:t xml:space="preserve">Thoreau, </w:t>
      </w:r>
      <w:r>
        <w:rPr>
          <w:i/>
          <w:sz w:val="24"/>
        </w:rPr>
        <w:t>Walden</w:t>
      </w:r>
      <w:r>
        <w:rPr>
          <w:sz w:val="24"/>
        </w:rPr>
        <w:t>, “</w:t>
      </w:r>
      <w:proofErr w:type="gramStart"/>
      <w:r>
        <w:rPr>
          <w:sz w:val="24"/>
        </w:rPr>
        <w:t>Spring</w:t>
      </w:r>
      <w:proofErr w:type="gramEnd"/>
      <w:r>
        <w:rPr>
          <w:sz w:val="24"/>
        </w:rPr>
        <w:t xml:space="preserve">,” “Conclusion” </w:t>
      </w:r>
      <w:r>
        <w:rPr>
          <w:b/>
          <w:sz w:val="24"/>
        </w:rPr>
        <w:t>midterm in class</w:t>
      </w:r>
    </w:p>
    <w:p w:rsidR="00D2679A" w:rsidRDefault="00D2679A" w:rsidP="00D2679A">
      <w:pPr>
        <w:pStyle w:val="NormalWeb"/>
        <w:ind w:left="720" w:hanging="720"/>
        <w:rPr>
          <w:sz w:val="24"/>
        </w:rPr>
      </w:pPr>
    </w:p>
    <w:p w:rsidR="00D2679A" w:rsidRPr="00E1408A" w:rsidRDefault="00D2679A" w:rsidP="00D2679A">
      <w:pPr>
        <w:pStyle w:val="NormalWeb"/>
        <w:ind w:left="720" w:hanging="720"/>
        <w:rPr>
          <w:sz w:val="24"/>
        </w:rPr>
      </w:pPr>
      <w:r>
        <w:rPr>
          <w:sz w:val="24"/>
        </w:rPr>
        <w:t>M</w:t>
      </w:r>
      <w:r>
        <w:rPr>
          <w:sz w:val="24"/>
        </w:rPr>
        <w:tab/>
        <w:t>3/6</w:t>
      </w:r>
      <w:r>
        <w:rPr>
          <w:sz w:val="24"/>
        </w:rPr>
        <w:tab/>
      </w:r>
      <w:r>
        <w:rPr>
          <w:sz w:val="24"/>
        </w:rPr>
        <w:tab/>
        <w:t xml:space="preserve">John Muir, </w:t>
      </w:r>
      <w:r>
        <w:rPr>
          <w:i/>
          <w:sz w:val="24"/>
        </w:rPr>
        <w:t>My First Summer</w:t>
      </w:r>
      <w:r>
        <w:rPr>
          <w:sz w:val="24"/>
        </w:rPr>
        <w:t>, 1-48</w:t>
      </w:r>
    </w:p>
    <w:p w:rsidR="00D2679A" w:rsidRDefault="00D2679A" w:rsidP="00D2679A">
      <w:pPr>
        <w:pStyle w:val="NormalWeb"/>
        <w:ind w:left="720" w:hanging="720"/>
        <w:rPr>
          <w:sz w:val="24"/>
        </w:rPr>
      </w:pPr>
      <w:r>
        <w:rPr>
          <w:sz w:val="24"/>
        </w:rPr>
        <w:t>W</w:t>
      </w:r>
      <w:r>
        <w:rPr>
          <w:sz w:val="24"/>
        </w:rPr>
        <w:tab/>
        <w:t>3/8</w:t>
      </w:r>
      <w:r>
        <w:rPr>
          <w:sz w:val="24"/>
        </w:rPr>
        <w:tab/>
      </w:r>
      <w:r>
        <w:rPr>
          <w:sz w:val="24"/>
        </w:rPr>
        <w:tab/>
        <w:t xml:space="preserve">John Muir, </w:t>
      </w:r>
      <w:r>
        <w:rPr>
          <w:i/>
          <w:sz w:val="24"/>
        </w:rPr>
        <w:t>My First Summer</w:t>
      </w:r>
      <w:r>
        <w:rPr>
          <w:sz w:val="24"/>
        </w:rPr>
        <w:t>, 48-95</w:t>
      </w:r>
    </w:p>
    <w:p w:rsidR="00D2679A" w:rsidRPr="002E4069" w:rsidRDefault="00D2679A" w:rsidP="00D2679A">
      <w:pPr>
        <w:pStyle w:val="NormalWeb"/>
        <w:ind w:left="720" w:hanging="720"/>
        <w:rPr>
          <w:sz w:val="24"/>
        </w:rPr>
      </w:pPr>
      <w:r>
        <w:rPr>
          <w:sz w:val="24"/>
        </w:rPr>
        <w:t>F</w:t>
      </w:r>
      <w:r>
        <w:rPr>
          <w:sz w:val="24"/>
        </w:rPr>
        <w:tab/>
        <w:t>3/10</w:t>
      </w:r>
      <w:r>
        <w:rPr>
          <w:sz w:val="24"/>
        </w:rPr>
        <w:tab/>
      </w:r>
      <w:r>
        <w:rPr>
          <w:sz w:val="24"/>
        </w:rPr>
        <w:tab/>
        <w:t xml:space="preserve">John Muir, </w:t>
      </w:r>
      <w:r>
        <w:rPr>
          <w:i/>
          <w:sz w:val="24"/>
        </w:rPr>
        <w:t>My First Summer</w:t>
      </w:r>
      <w:r>
        <w:rPr>
          <w:sz w:val="24"/>
        </w:rPr>
        <w:t>, 95-146</w:t>
      </w:r>
    </w:p>
    <w:p w:rsidR="00D2679A" w:rsidRDefault="00D2679A" w:rsidP="00D2679A">
      <w:pPr>
        <w:pStyle w:val="NormalWeb"/>
        <w:ind w:left="720" w:hanging="720"/>
        <w:rPr>
          <w:sz w:val="24"/>
        </w:rPr>
      </w:pPr>
    </w:p>
    <w:p w:rsidR="00D2679A" w:rsidRPr="007931E0" w:rsidRDefault="00D2679A" w:rsidP="00D2679A">
      <w:pPr>
        <w:pStyle w:val="NormalWeb"/>
        <w:ind w:left="720" w:hanging="720"/>
        <w:rPr>
          <w:b/>
          <w:sz w:val="24"/>
        </w:rPr>
      </w:pPr>
      <w:r>
        <w:rPr>
          <w:b/>
          <w:sz w:val="24"/>
        </w:rPr>
        <w:t>Spring break (3/11</w:t>
      </w:r>
      <w:r>
        <w:rPr>
          <w:b/>
          <w:sz w:val="24"/>
        </w:rPr>
        <w:noBreakHyphen/>
        <w:t>3/19)</w:t>
      </w:r>
    </w:p>
    <w:p w:rsidR="00D2679A" w:rsidRDefault="00D2679A" w:rsidP="00D2679A">
      <w:pPr>
        <w:pStyle w:val="NormalWeb"/>
        <w:rPr>
          <w:sz w:val="24"/>
        </w:rPr>
      </w:pPr>
    </w:p>
    <w:p w:rsidR="00D2679A" w:rsidRDefault="00D2679A" w:rsidP="00D2679A">
      <w:pPr>
        <w:pStyle w:val="NormalWeb"/>
        <w:rPr>
          <w:sz w:val="24"/>
        </w:rPr>
      </w:pPr>
      <w:r>
        <w:rPr>
          <w:sz w:val="24"/>
        </w:rPr>
        <w:t xml:space="preserve">M </w:t>
      </w:r>
      <w:r>
        <w:rPr>
          <w:sz w:val="24"/>
        </w:rPr>
        <w:tab/>
        <w:t>3/20</w:t>
      </w:r>
      <w:r>
        <w:rPr>
          <w:sz w:val="24"/>
        </w:rPr>
        <w:tab/>
      </w:r>
      <w:r>
        <w:rPr>
          <w:sz w:val="24"/>
        </w:rPr>
        <w:tab/>
        <w:t xml:space="preserve">Mary Austin, </w:t>
      </w:r>
      <w:r>
        <w:rPr>
          <w:i/>
          <w:sz w:val="24"/>
        </w:rPr>
        <w:t>Land of Little Rain</w:t>
      </w:r>
      <w:r>
        <w:rPr>
          <w:sz w:val="24"/>
        </w:rPr>
        <w:t xml:space="preserve">, </w:t>
      </w:r>
      <w:proofErr w:type="spellStart"/>
      <w:r>
        <w:rPr>
          <w:sz w:val="24"/>
        </w:rPr>
        <w:t>to p</w:t>
      </w:r>
      <w:proofErr w:type="spellEnd"/>
      <w:r>
        <w:rPr>
          <w:sz w:val="24"/>
        </w:rPr>
        <w:t>. 45</w:t>
      </w:r>
    </w:p>
    <w:p w:rsidR="00D2679A" w:rsidRDefault="00D2679A" w:rsidP="00D2679A">
      <w:pPr>
        <w:pStyle w:val="NormalWeb"/>
        <w:rPr>
          <w:sz w:val="24"/>
        </w:rPr>
      </w:pPr>
      <w:r>
        <w:rPr>
          <w:sz w:val="24"/>
        </w:rPr>
        <w:t>W</w:t>
      </w:r>
      <w:r>
        <w:rPr>
          <w:sz w:val="24"/>
        </w:rPr>
        <w:tab/>
        <w:t>3/22</w:t>
      </w:r>
      <w:r>
        <w:rPr>
          <w:sz w:val="24"/>
        </w:rPr>
        <w:tab/>
      </w:r>
      <w:r>
        <w:rPr>
          <w:sz w:val="24"/>
        </w:rPr>
        <w:tab/>
        <w:t xml:space="preserve">Mary Austin, </w:t>
      </w:r>
      <w:r>
        <w:rPr>
          <w:i/>
          <w:sz w:val="24"/>
        </w:rPr>
        <w:t>Land of Little Rain</w:t>
      </w:r>
      <w:r>
        <w:rPr>
          <w:sz w:val="24"/>
        </w:rPr>
        <w:t>, to end</w:t>
      </w:r>
    </w:p>
    <w:p w:rsidR="00D2679A" w:rsidRDefault="00D2679A" w:rsidP="00D2679A">
      <w:pPr>
        <w:pStyle w:val="NormalWeb"/>
        <w:rPr>
          <w:sz w:val="24"/>
        </w:rPr>
      </w:pPr>
      <w:r>
        <w:rPr>
          <w:sz w:val="24"/>
        </w:rPr>
        <w:t xml:space="preserve">F </w:t>
      </w:r>
      <w:r>
        <w:rPr>
          <w:sz w:val="24"/>
        </w:rPr>
        <w:tab/>
        <w:t>3/24</w:t>
      </w:r>
      <w:r>
        <w:rPr>
          <w:sz w:val="24"/>
        </w:rPr>
        <w:tab/>
      </w:r>
      <w:r>
        <w:rPr>
          <w:sz w:val="24"/>
        </w:rPr>
        <w:tab/>
        <w:t xml:space="preserve">Leopold, </w:t>
      </w:r>
      <w:r>
        <w:rPr>
          <w:i/>
          <w:sz w:val="24"/>
        </w:rPr>
        <w:t>Sand County</w:t>
      </w:r>
      <w:r>
        <w:rPr>
          <w:sz w:val="24"/>
        </w:rPr>
        <w:t>, Pt. 1, January through July</w:t>
      </w:r>
    </w:p>
    <w:p w:rsidR="00D2679A" w:rsidRDefault="00D2679A" w:rsidP="00D2679A">
      <w:pPr>
        <w:pStyle w:val="NormalWeb"/>
        <w:rPr>
          <w:sz w:val="24"/>
        </w:rPr>
      </w:pPr>
    </w:p>
    <w:p w:rsidR="00D2679A" w:rsidRDefault="00D2679A" w:rsidP="00D2679A">
      <w:pPr>
        <w:pStyle w:val="NormalWeb"/>
        <w:rPr>
          <w:sz w:val="24"/>
        </w:rPr>
      </w:pPr>
      <w:r>
        <w:rPr>
          <w:sz w:val="24"/>
        </w:rPr>
        <w:t>M</w:t>
      </w:r>
      <w:r>
        <w:rPr>
          <w:sz w:val="24"/>
        </w:rPr>
        <w:tab/>
        <w:t>3/27</w:t>
      </w:r>
      <w:r>
        <w:rPr>
          <w:sz w:val="24"/>
        </w:rPr>
        <w:tab/>
      </w:r>
      <w:r>
        <w:rPr>
          <w:sz w:val="24"/>
        </w:rPr>
        <w:tab/>
        <w:t xml:space="preserve">Leopold, </w:t>
      </w:r>
      <w:r>
        <w:rPr>
          <w:i/>
          <w:sz w:val="24"/>
        </w:rPr>
        <w:t>Sand County</w:t>
      </w:r>
      <w:r>
        <w:rPr>
          <w:sz w:val="24"/>
        </w:rPr>
        <w:t>, Pt. 1, August through December</w:t>
      </w:r>
    </w:p>
    <w:p w:rsidR="00D2679A" w:rsidRDefault="00D2679A" w:rsidP="00D2679A">
      <w:pPr>
        <w:pStyle w:val="NormalWeb"/>
        <w:rPr>
          <w:sz w:val="24"/>
        </w:rPr>
      </w:pPr>
      <w:r>
        <w:rPr>
          <w:sz w:val="24"/>
        </w:rPr>
        <w:lastRenderedPageBreak/>
        <w:t>W</w:t>
      </w:r>
      <w:r>
        <w:rPr>
          <w:sz w:val="24"/>
        </w:rPr>
        <w:tab/>
        <w:t>3/29</w:t>
      </w:r>
      <w:r>
        <w:rPr>
          <w:sz w:val="24"/>
        </w:rPr>
        <w:tab/>
      </w:r>
      <w:r>
        <w:rPr>
          <w:sz w:val="24"/>
        </w:rPr>
        <w:tab/>
        <w:t xml:space="preserve">Leopold, </w:t>
      </w:r>
      <w:r>
        <w:rPr>
          <w:i/>
          <w:sz w:val="24"/>
        </w:rPr>
        <w:t>Sand County</w:t>
      </w:r>
      <w:r>
        <w:rPr>
          <w:sz w:val="24"/>
        </w:rPr>
        <w:t>, Pt. 2</w:t>
      </w:r>
    </w:p>
    <w:p w:rsidR="00D2679A" w:rsidRPr="00943D67" w:rsidRDefault="00D2679A" w:rsidP="00D2679A">
      <w:pPr>
        <w:pStyle w:val="NormalWeb"/>
        <w:rPr>
          <w:b/>
          <w:sz w:val="24"/>
        </w:rPr>
      </w:pPr>
      <w:r>
        <w:rPr>
          <w:sz w:val="24"/>
        </w:rPr>
        <w:t>F</w:t>
      </w:r>
      <w:r>
        <w:rPr>
          <w:sz w:val="24"/>
        </w:rPr>
        <w:tab/>
        <w:t>3/31</w:t>
      </w:r>
      <w:r>
        <w:rPr>
          <w:sz w:val="24"/>
        </w:rPr>
        <w:tab/>
      </w:r>
      <w:r>
        <w:rPr>
          <w:sz w:val="24"/>
        </w:rPr>
        <w:tab/>
        <w:t xml:space="preserve">Leopold, </w:t>
      </w:r>
      <w:r>
        <w:rPr>
          <w:i/>
          <w:sz w:val="24"/>
        </w:rPr>
        <w:t>Sand County</w:t>
      </w:r>
      <w:r>
        <w:rPr>
          <w:sz w:val="24"/>
        </w:rPr>
        <w:t xml:space="preserve">, Pt 3 </w:t>
      </w:r>
      <w:r>
        <w:rPr>
          <w:b/>
          <w:sz w:val="24"/>
        </w:rPr>
        <w:t>quiz in class</w:t>
      </w:r>
    </w:p>
    <w:p w:rsidR="00D2679A" w:rsidRDefault="00D2679A" w:rsidP="00D2679A">
      <w:pPr>
        <w:pStyle w:val="NormalWeb"/>
        <w:ind w:left="720" w:hanging="720"/>
        <w:rPr>
          <w:sz w:val="24"/>
        </w:rPr>
      </w:pPr>
    </w:p>
    <w:p w:rsidR="00D2679A" w:rsidRDefault="00D2679A" w:rsidP="00D2679A">
      <w:pPr>
        <w:pStyle w:val="NormalWeb"/>
        <w:ind w:left="720" w:hanging="720"/>
        <w:rPr>
          <w:sz w:val="24"/>
        </w:rPr>
      </w:pPr>
      <w:r>
        <w:rPr>
          <w:sz w:val="24"/>
        </w:rPr>
        <w:t>M</w:t>
      </w:r>
      <w:r>
        <w:rPr>
          <w:sz w:val="24"/>
        </w:rPr>
        <w:tab/>
        <w:t>4/3</w:t>
      </w:r>
      <w:r>
        <w:rPr>
          <w:sz w:val="24"/>
        </w:rPr>
        <w:tab/>
      </w:r>
      <w:r>
        <w:rPr>
          <w:sz w:val="24"/>
        </w:rPr>
        <w:tab/>
        <w:t xml:space="preserve">Edward Abbey, </w:t>
      </w:r>
      <w:r>
        <w:rPr>
          <w:i/>
          <w:sz w:val="24"/>
        </w:rPr>
        <w:t>Desert Solitaire</w:t>
      </w:r>
      <w:r>
        <w:rPr>
          <w:sz w:val="24"/>
        </w:rPr>
        <w:t>, to 38</w:t>
      </w:r>
    </w:p>
    <w:p w:rsidR="00D2679A" w:rsidRDefault="00D2679A" w:rsidP="00D2679A">
      <w:pPr>
        <w:pStyle w:val="NormalWeb"/>
        <w:ind w:left="720" w:hanging="720"/>
        <w:rPr>
          <w:sz w:val="24"/>
        </w:rPr>
      </w:pPr>
      <w:r>
        <w:rPr>
          <w:sz w:val="24"/>
        </w:rPr>
        <w:t>W</w:t>
      </w:r>
      <w:r>
        <w:rPr>
          <w:sz w:val="24"/>
        </w:rPr>
        <w:tab/>
        <w:t>4/5</w:t>
      </w:r>
      <w:r>
        <w:rPr>
          <w:sz w:val="24"/>
        </w:rPr>
        <w:tab/>
      </w:r>
      <w:r>
        <w:rPr>
          <w:sz w:val="24"/>
        </w:rPr>
        <w:tab/>
        <w:t xml:space="preserve">Edward Abbey, </w:t>
      </w:r>
      <w:r>
        <w:rPr>
          <w:i/>
          <w:sz w:val="24"/>
        </w:rPr>
        <w:t>Desert Solitaire</w:t>
      </w:r>
      <w:r>
        <w:rPr>
          <w:sz w:val="24"/>
        </w:rPr>
        <w:t>, 39-94</w:t>
      </w:r>
    </w:p>
    <w:p w:rsidR="00D2679A" w:rsidRDefault="00D2679A" w:rsidP="00D2679A">
      <w:pPr>
        <w:pStyle w:val="NormalWeb"/>
        <w:ind w:left="720" w:hanging="720"/>
        <w:rPr>
          <w:sz w:val="24"/>
        </w:rPr>
      </w:pPr>
      <w:r>
        <w:rPr>
          <w:sz w:val="24"/>
        </w:rPr>
        <w:t>F</w:t>
      </w:r>
      <w:r>
        <w:rPr>
          <w:sz w:val="24"/>
        </w:rPr>
        <w:tab/>
        <w:t>4/7</w:t>
      </w:r>
      <w:r>
        <w:rPr>
          <w:sz w:val="24"/>
        </w:rPr>
        <w:tab/>
      </w:r>
      <w:r>
        <w:rPr>
          <w:sz w:val="24"/>
        </w:rPr>
        <w:tab/>
        <w:t xml:space="preserve">Edward Abbey, </w:t>
      </w:r>
      <w:r>
        <w:rPr>
          <w:i/>
          <w:sz w:val="24"/>
        </w:rPr>
        <w:t>Desert Solitaire</w:t>
      </w:r>
      <w:r>
        <w:rPr>
          <w:sz w:val="24"/>
        </w:rPr>
        <w:t xml:space="preserve">, 96-127 </w:t>
      </w:r>
    </w:p>
    <w:p w:rsidR="00D2679A" w:rsidRDefault="00D2679A" w:rsidP="00D2679A">
      <w:pPr>
        <w:pStyle w:val="NormalWeb"/>
        <w:ind w:left="720" w:hanging="720"/>
        <w:rPr>
          <w:sz w:val="24"/>
        </w:rPr>
      </w:pPr>
    </w:p>
    <w:p w:rsidR="00D2679A" w:rsidRDefault="00D2679A" w:rsidP="00D2679A">
      <w:pPr>
        <w:pStyle w:val="NormalWeb"/>
        <w:ind w:left="720" w:hanging="720"/>
        <w:rPr>
          <w:sz w:val="24"/>
        </w:rPr>
      </w:pPr>
      <w:r>
        <w:rPr>
          <w:sz w:val="24"/>
        </w:rPr>
        <w:t>M</w:t>
      </w:r>
      <w:r>
        <w:rPr>
          <w:sz w:val="24"/>
        </w:rPr>
        <w:tab/>
        <w:t>4/10</w:t>
      </w:r>
      <w:r>
        <w:rPr>
          <w:sz w:val="24"/>
        </w:rPr>
        <w:tab/>
      </w:r>
      <w:r>
        <w:rPr>
          <w:sz w:val="24"/>
        </w:rPr>
        <w:tab/>
        <w:t xml:space="preserve">Edward Abbey, </w:t>
      </w:r>
      <w:r>
        <w:rPr>
          <w:i/>
          <w:sz w:val="24"/>
        </w:rPr>
        <w:t>Desert Solitaire</w:t>
      </w:r>
      <w:r>
        <w:rPr>
          <w:sz w:val="24"/>
        </w:rPr>
        <w:t>, 128-195</w:t>
      </w:r>
    </w:p>
    <w:p w:rsidR="00D2679A" w:rsidRDefault="00D2679A" w:rsidP="00D2679A">
      <w:pPr>
        <w:pStyle w:val="NormalWeb"/>
        <w:ind w:left="720" w:hanging="720"/>
        <w:rPr>
          <w:sz w:val="24"/>
        </w:rPr>
      </w:pPr>
      <w:r>
        <w:rPr>
          <w:sz w:val="24"/>
        </w:rPr>
        <w:t>W</w:t>
      </w:r>
      <w:r>
        <w:rPr>
          <w:sz w:val="24"/>
        </w:rPr>
        <w:tab/>
        <w:t>4/12</w:t>
      </w:r>
      <w:r>
        <w:rPr>
          <w:sz w:val="24"/>
        </w:rPr>
        <w:tab/>
      </w:r>
      <w:r>
        <w:rPr>
          <w:sz w:val="24"/>
        </w:rPr>
        <w:tab/>
        <w:t xml:space="preserve">Edward Abbey, </w:t>
      </w:r>
      <w:r>
        <w:rPr>
          <w:i/>
          <w:sz w:val="24"/>
        </w:rPr>
        <w:t>Desert Solitaire</w:t>
      </w:r>
      <w:r>
        <w:rPr>
          <w:sz w:val="24"/>
        </w:rPr>
        <w:t>, 196-231</w:t>
      </w:r>
    </w:p>
    <w:p w:rsidR="00D2679A" w:rsidRDefault="00D2679A" w:rsidP="00D2679A">
      <w:pPr>
        <w:pStyle w:val="NormalWeb"/>
        <w:ind w:left="720" w:hanging="720"/>
        <w:rPr>
          <w:sz w:val="24"/>
        </w:rPr>
      </w:pPr>
      <w:r>
        <w:rPr>
          <w:sz w:val="24"/>
        </w:rPr>
        <w:t>F</w:t>
      </w:r>
      <w:r>
        <w:rPr>
          <w:sz w:val="24"/>
        </w:rPr>
        <w:tab/>
        <w:t>4/14</w:t>
      </w:r>
      <w:r>
        <w:rPr>
          <w:sz w:val="24"/>
        </w:rPr>
        <w:tab/>
      </w:r>
      <w:r>
        <w:rPr>
          <w:sz w:val="24"/>
        </w:rPr>
        <w:tab/>
        <w:t xml:space="preserve">Edward Abbey, </w:t>
      </w:r>
      <w:r>
        <w:rPr>
          <w:i/>
          <w:sz w:val="24"/>
        </w:rPr>
        <w:t>Desert Solitaire</w:t>
      </w:r>
      <w:r>
        <w:rPr>
          <w:sz w:val="24"/>
        </w:rPr>
        <w:t>, 232-269</w:t>
      </w:r>
    </w:p>
    <w:p w:rsidR="00D2679A" w:rsidRDefault="00D2679A" w:rsidP="00D2679A">
      <w:pPr>
        <w:pStyle w:val="NormalWeb"/>
        <w:ind w:left="720" w:hanging="720"/>
        <w:rPr>
          <w:sz w:val="24"/>
        </w:rPr>
      </w:pPr>
    </w:p>
    <w:p w:rsidR="00D2679A" w:rsidRDefault="00D2679A" w:rsidP="00D2679A">
      <w:pPr>
        <w:pStyle w:val="NormalWeb"/>
        <w:ind w:left="720" w:hanging="720"/>
        <w:rPr>
          <w:sz w:val="24"/>
        </w:rPr>
      </w:pPr>
      <w:r>
        <w:rPr>
          <w:sz w:val="24"/>
        </w:rPr>
        <w:t>M</w:t>
      </w:r>
      <w:r>
        <w:rPr>
          <w:sz w:val="24"/>
        </w:rPr>
        <w:tab/>
        <w:t>4/17</w:t>
      </w:r>
      <w:r>
        <w:rPr>
          <w:sz w:val="24"/>
        </w:rPr>
        <w:tab/>
      </w:r>
      <w:r>
        <w:rPr>
          <w:sz w:val="24"/>
        </w:rPr>
        <w:tab/>
        <w:t xml:space="preserve">Annie Dillard, </w:t>
      </w:r>
      <w:r>
        <w:rPr>
          <w:i/>
          <w:sz w:val="24"/>
        </w:rPr>
        <w:t xml:space="preserve">Pilgrim at Tinker Creek, </w:t>
      </w:r>
      <w:r>
        <w:rPr>
          <w:sz w:val="24"/>
        </w:rPr>
        <w:t>to 54</w:t>
      </w:r>
    </w:p>
    <w:p w:rsidR="00D2679A" w:rsidRPr="00055A7C" w:rsidRDefault="00D2679A" w:rsidP="00D2679A">
      <w:pPr>
        <w:pStyle w:val="NormalWeb"/>
        <w:ind w:left="720" w:hanging="720"/>
        <w:rPr>
          <w:sz w:val="24"/>
        </w:rPr>
      </w:pPr>
      <w:r>
        <w:rPr>
          <w:sz w:val="24"/>
        </w:rPr>
        <w:t>W</w:t>
      </w:r>
      <w:r>
        <w:rPr>
          <w:sz w:val="24"/>
        </w:rPr>
        <w:tab/>
        <w:t>4/19</w:t>
      </w:r>
      <w:r>
        <w:rPr>
          <w:sz w:val="24"/>
        </w:rPr>
        <w:tab/>
      </w:r>
      <w:r>
        <w:rPr>
          <w:sz w:val="24"/>
        </w:rPr>
        <w:tab/>
        <w:t xml:space="preserve">Annie Dillard, </w:t>
      </w:r>
      <w:r>
        <w:rPr>
          <w:i/>
          <w:sz w:val="24"/>
        </w:rPr>
        <w:t xml:space="preserve">Pilgrim at Tinker Creek, </w:t>
      </w:r>
      <w:r>
        <w:rPr>
          <w:sz w:val="24"/>
        </w:rPr>
        <w:t>55-104</w:t>
      </w:r>
    </w:p>
    <w:p w:rsidR="00D2679A" w:rsidRPr="00055A7C" w:rsidRDefault="00D2679A" w:rsidP="00D2679A">
      <w:pPr>
        <w:pStyle w:val="NormalWeb"/>
        <w:ind w:left="720" w:hanging="720"/>
        <w:rPr>
          <w:sz w:val="24"/>
        </w:rPr>
      </w:pPr>
      <w:r>
        <w:rPr>
          <w:sz w:val="24"/>
        </w:rPr>
        <w:t>F</w:t>
      </w:r>
      <w:r>
        <w:rPr>
          <w:sz w:val="24"/>
        </w:rPr>
        <w:tab/>
        <w:t>4/21</w:t>
      </w:r>
      <w:r>
        <w:rPr>
          <w:sz w:val="24"/>
        </w:rPr>
        <w:tab/>
      </w:r>
      <w:r>
        <w:rPr>
          <w:sz w:val="24"/>
        </w:rPr>
        <w:tab/>
        <w:t xml:space="preserve">Annie Dillard, </w:t>
      </w:r>
      <w:r>
        <w:rPr>
          <w:i/>
          <w:sz w:val="24"/>
        </w:rPr>
        <w:t xml:space="preserve">Pilgrim at Tinker Creek, </w:t>
      </w:r>
      <w:r>
        <w:rPr>
          <w:sz w:val="24"/>
        </w:rPr>
        <w:t>105-160</w:t>
      </w:r>
    </w:p>
    <w:p w:rsidR="00D2679A" w:rsidRDefault="00D2679A" w:rsidP="00D2679A">
      <w:pPr>
        <w:pStyle w:val="NormalWeb"/>
        <w:ind w:left="720" w:hanging="720"/>
        <w:rPr>
          <w:sz w:val="24"/>
        </w:rPr>
      </w:pPr>
    </w:p>
    <w:p w:rsidR="00D2679A" w:rsidRPr="00A3088C" w:rsidRDefault="00D2679A" w:rsidP="00D2679A">
      <w:pPr>
        <w:pStyle w:val="NormalWeb"/>
        <w:ind w:left="720" w:hanging="720"/>
        <w:rPr>
          <w:sz w:val="24"/>
        </w:rPr>
      </w:pPr>
      <w:r>
        <w:rPr>
          <w:sz w:val="24"/>
        </w:rPr>
        <w:t xml:space="preserve">M </w:t>
      </w:r>
      <w:r>
        <w:rPr>
          <w:sz w:val="24"/>
        </w:rPr>
        <w:tab/>
        <w:t>4/24</w:t>
      </w:r>
      <w:r>
        <w:rPr>
          <w:sz w:val="24"/>
        </w:rPr>
        <w:tab/>
      </w:r>
      <w:r>
        <w:rPr>
          <w:sz w:val="24"/>
        </w:rPr>
        <w:tab/>
        <w:t xml:space="preserve">Annie Dillard, </w:t>
      </w:r>
      <w:r>
        <w:rPr>
          <w:i/>
          <w:sz w:val="24"/>
        </w:rPr>
        <w:t xml:space="preserve">Pilgrim at Tinker Creek, </w:t>
      </w:r>
      <w:r>
        <w:rPr>
          <w:sz w:val="24"/>
        </w:rPr>
        <w:t>161-224</w:t>
      </w:r>
    </w:p>
    <w:p w:rsidR="00D2679A" w:rsidRPr="00A3088C" w:rsidRDefault="00D2679A" w:rsidP="00D2679A">
      <w:pPr>
        <w:pStyle w:val="NormalWeb"/>
        <w:ind w:left="720" w:hanging="720"/>
        <w:rPr>
          <w:sz w:val="24"/>
        </w:rPr>
      </w:pPr>
      <w:r>
        <w:rPr>
          <w:sz w:val="24"/>
        </w:rPr>
        <w:t>W</w:t>
      </w:r>
      <w:r>
        <w:rPr>
          <w:sz w:val="24"/>
        </w:rPr>
        <w:tab/>
        <w:t>4/26</w:t>
      </w:r>
      <w:r>
        <w:rPr>
          <w:sz w:val="24"/>
        </w:rPr>
        <w:tab/>
      </w:r>
      <w:r>
        <w:rPr>
          <w:sz w:val="24"/>
        </w:rPr>
        <w:tab/>
        <w:t xml:space="preserve">Annie Dillard, </w:t>
      </w:r>
      <w:r>
        <w:rPr>
          <w:i/>
          <w:sz w:val="24"/>
        </w:rPr>
        <w:t xml:space="preserve">Pilgrim at Tinker Creek, </w:t>
      </w:r>
      <w:r>
        <w:rPr>
          <w:sz w:val="24"/>
        </w:rPr>
        <w:t>225-end</w:t>
      </w:r>
    </w:p>
    <w:p w:rsidR="00D2679A" w:rsidRDefault="00D2679A" w:rsidP="00D2679A">
      <w:pPr>
        <w:pStyle w:val="NormalWeb"/>
        <w:ind w:left="720" w:hanging="720"/>
        <w:rPr>
          <w:sz w:val="24"/>
        </w:rPr>
      </w:pPr>
      <w:r>
        <w:rPr>
          <w:sz w:val="24"/>
        </w:rPr>
        <w:t>F</w:t>
      </w:r>
      <w:r>
        <w:rPr>
          <w:sz w:val="24"/>
        </w:rPr>
        <w:tab/>
        <w:t>4/28</w:t>
      </w:r>
      <w:r>
        <w:rPr>
          <w:sz w:val="24"/>
        </w:rPr>
        <w:tab/>
      </w:r>
      <w:r>
        <w:rPr>
          <w:sz w:val="24"/>
        </w:rPr>
        <w:tab/>
      </w:r>
      <w:r>
        <w:rPr>
          <w:b/>
          <w:sz w:val="24"/>
        </w:rPr>
        <w:t>Nature Journals final turn in</w:t>
      </w:r>
    </w:p>
    <w:p w:rsidR="00D2679A" w:rsidRDefault="00D2679A" w:rsidP="00D2679A">
      <w:pPr>
        <w:pStyle w:val="NormalWeb"/>
        <w:ind w:left="720"/>
        <w:rPr>
          <w:b/>
          <w:sz w:val="24"/>
        </w:rPr>
      </w:pPr>
      <w:r>
        <w:rPr>
          <w:sz w:val="24"/>
        </w:rPr>
        <w:tab/>
      </w:r>
    </w:p>
    <w:p w:rsidR="00D2679A" w:rsidRDefault="00D2679A" w:rsidP="00D2679A">
      <w:pPr>
        <w:pStyle w:val="NormalWeb"/>
        <w:ind w:left="720" w:hanging="720"/>
        <w:rPr>
          <w:b/>
          <w:sz w:val="24"/>
        </w:rPr>
      </w:pPr>
    </w:p>
    <w:p w:rsidR="00D2679A" w:rsidRDefault="00D2679A" w:rsidP="00D2679A">
      <w:pPr>
        <w:pStyle w:val="NormalWeb"/>
        <w:ind w:left="720" w:hanging="720"/>
        <w:rPr>
          <w:sz w:val="24"/>
        </w:rPr>
      </w:pPr>
      <w:r>
        <w:rPr>
          <w:sz w:val="24"/>
        </w:rPr>
        <w:t xml:space="preserve">Obligations: You will need to read and understand all the writings assigned.  You can show that you have done both by attending and taking an active part in class discussion (20 points), as well as by incorporating insights from the readings in your nature journal (20 points—see next item), performing well on the quizzes (20 points—10 each), the midterm (20 points), and the final paper (20 points).   </w:t>
      </w:r>
    </w:p>
    <w:p w:rsidR="00D2679A" w:rsidRDefault="00D2679A" w:rsidP="00D2679A">
      <w:pPr>
        <w:pStyle w:val="NormalWeb"/>
        <w:ind w:left="720" w:hanging="720"/>
        <w:rPr>
          <w:sz w:val="24"/>
        </w:rPr>
      </w:pPr>
    </w:p>
    <w:p w:rsidR="00D2679A" w:rsidRDefault="00D2679A" w:rsidP="00D2679A">
      <w:pPr>
        <w:pStyle w:val="NormalWeb"/>
        <w:ind w:left="720" w:hanging="720"/>
        <w:rPr>
          <w:sz w:val="24"/>
        </w:rPr>
      </w:pPr>
      <w:r>
        <w:rPr>
          <w:sz w:val="24"/>
        </w:rPr>
        <w:t xml:space="preserve">Journals: 1) Find a place on or off campus where you can sit or stand and observe something that will count as nature (i.e., although perhaps influenced by human action, not dominated by it).  Begin to write about what you see and what it makes you feel or think.  You can go back to that place once a week (recidivist journal) or find other places (progressive journal).  In either case, you need to write a fair amount (3-4 pp. per week minimum), so that by term end you will have written at least 45-60 pp. of good observation and reflection.  2) Use your journals as a place to write down your reflections on each of the books we read as well. </w:t>
      </w:r>
    </w:p>
    <w:p w:rsidR="00D2679A" w:rsidRDefault="00D2679A" w:rsidP="00D2679A">
      <w:pPr>
        <w:pStyle w:val="NormalWeb"/>
        <w:ind w:left="720" w:hanging="720"/>
        <w:rPr>
          <w:sz w:val="24"/>
        </w:rPr>
      </w:pPr>
    </w:p>
    <w:p w:rsidR="00D2679A" w:rsidRDefault="00D2679A" w:rsidP="00D2679A">
      <w:pPr>
        <w:pStyle w:val="NormalWeb"/>
        <w:ind w:left="720" w:hanging="720"/>
        <w:rPr>
          <w:sz w:val="24"/>
        </w:rPr>
      </w:pPr>
      <w:r>
        <w:rPr>
          <w:sz w:val="24"/>
        </w:rPr>
        <w:t xml:space="preserve">Final paper: 10-15 pp., on a significant issue in U.S. environmental history. Topics to be </w:t>
      </w:r>
      <w:proofErr w:type="gramStart"/>
      <w:r>
        <w:rPr>
          <w:sz w:val="24"/>
        </w:rPr>
        <w:t>developed</w:t>
      </w:r>
      <w:proofErr w:type="gramEnd"/>
      <w:r>
        <w:rPr>
          <w:sz w:val="24"/>
        </w:rPr>
        <w:t xml:space="preserve"> with and approved by instructor. </w:t>
      </w:r>
    </w:p>
    <w:p w:rsidR="00D2679A" w:rsidRDefault="00D2679A" w:rsidP="00D2679A">
      <w:pPr>
        <w:pStyle w:val="NormalWeb"/>
        <w:ind w:left="720" w:hanging="720"/>
        <w:rPr>
          <w:sz w:val="24"/>
        </w:rPr>
      </w:pPr>
    </w:p>
    <w:p w:rsidR="00D2679A" w:rsidRDefault="00D2679A" w:rsidP="00D2679A">
      <w:pPr>
        <w:pStyle w:val="NormalWeb"/>
        <w:ind w:left="720" w:hanging="720"/>
        <w:rPr>
          <w:sz w:val="24"/>
        </w:rPr>
      </w:pPr>
    </w:p>
    <w:p w:rsidR="00E60AB7" w:rsidRDefault="00E60AB7"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2018-304</w:t>
      </w:r>
      <w:r w:rsidRPr="003E2EA2">
        <w:rPr>
          <w:rFonts w:ascii="Times New Roman" w:hAnsi="Times New Roman" w:cs="Times New Roman"/>
          <w:b/>
          <w:sz w:val="24"/>
          <w:szCs w:val="24"/>
        </w:rPr>
        <w:tab/>
        <w:t>ENGL 3715E</w:t>
      </w:r>
      <w:r w:rsidRPr="003E2EA2">
        <w:rPr>
          <w:rFonts w:ascii="Times New Roman" w:hAnsi="Times New Roman" w:cs="Times New Roman"/>
          <w:b/>
          <w:sz w:val="24"/>
          <w:szCs w:val="24"/>
        </w:rPr>
        <w:tab/>
      </w:r>
      <w:r w:rsidRPr="003E2EA2">
        <w:rPr>
          <w:rFonts w:ascii="Times New Roman" w:hAnsi="Times New Roman" w:cs="Times New Roman"/>
          <w:b/>
          <w:sz w:val="24"/>
          <w:szCs w:val="24"/>
        </w:rPr>
        <w:tab/>
        <w:t xml:space="preserve">Revise Course </w:t>
      </w:r>
      <w:r w:rsidRPr="003E2EA2">
        <w:rPr>
          <w:rFonts w:ascii="Times New Roman" w:hAnsi="Times New Roman" w:cs="Times New Roman"/>
          <w:b/>
          <w:color w:val="FF0000"/>
          <w:sz w:val="24"/>
          <w:szCs w:val="24"/>
        </w:rPr>
        <w:t>(G) (S)</w:t>
      </w:r>
    </w:p>
    <w:p w:rsidR="00D2679A" w:rsidRDefault="00D2679A"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18-8959</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Pelizzon</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Nature Writing Workshop</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In Progress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Start &gt; Draft &gt; English &gt; College of Liberal Arts and Sciences</w:t>
            </w:r>
          </w:p>
        </w:tc>
      </w:tr>
    </w:tbl>
    <w:p w:rsidR="00B01EE7" w:rsidRDefault="00B01EE7" w:rsidP="00B01E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65"/>
        <w:gridCol w:w="6279"/>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t>COURSE INFO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Revise Course</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Neither</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1</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ENGL</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College of Liberal Arts and Sciences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English</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Nature Writing Workshop</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3715</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Yes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This revision is simply to add EL and to change two words of the catalogue description to eliminate awkwardness.</w:t>
            </w:r>
          </w:p>
        </w:tc>
      </w:tr>
    </w:tbl>
    <w:p w:rsidR="00B01EE7" w:rsidRDefault="00B01EE7" w:rsidP="00B01E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59"/>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t>CONTACT INFO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Vanessa P Pelizzon</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English</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vpp02001</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2C1B77" w:rsidP="00312DF6">
            <w:pPr>
              <w:rPr>
                <w:rFonts w:ascii="Arial" w:hAnsi="Arial" w:cs="Arial"/>
                <w:sz w:val="15"/>
                <w:szCs w:val="15"/>
              </w:rPr>
            </w:pPr>
            <w:hyperlink r:id="rId95" w:history="1">
              <w:r w:rsidR="00B01EE7">
                <w:rPr>
                  <w:rStyle w:val="Hyperlink"/>
                  <w:rFonts w:ascii="Arial" w:hAnsi="Arial" w:cs="Arial"/>
                  <w:sz w:val="15"/>
                  <w:szCs w:val="15"/>
                </w:rPr>
                <w:t>penelope.pelizzon@uconn.edu</w:t>
              </w:r>
            </w:hyperlink>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Myself</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Yes</w:t>
            </w:r>
          </w:p>
        </w:tc>
      </w:tr>
    </w:tbl>
    <w:p w:rsidR="00B01EE7" w:rsidRDefault="00B01EE7" w:rsidP="00B01E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77"/>
        <w:gridCol w:w="5767"/>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t>COURSE FEATURES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Fall</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2019</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Yes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b/>
                <w:bCs/>
                <w:sz w:val="15"/>
                <w:szCs w:val="15"/>
              </w:rPr>
            </w:pP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Yes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lastRenderedPageBreak/>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1</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15</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3</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Creative Writing workshop divided between attention to assigned readings and discussion/revision of student writings.</w:t>
            </w:r>
          </w:p>
        </w:tc>
      </w:tr>
    </w:tbl>
    <w:p w:rsidR="00B01EE7" w:rsidRDefault="00B01EE7" w:rsidP="00B01E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823"/>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proofErr w:type="spellStart"/>
            <w:r>
              <w:rPr>
                <w:rFonts w:ascii="Arial" w:hAnsi="Arial" w:cs="Arial"/>
                <w:sz w:val="15"/>
                <w:szCs w:val="15"/>
              </w:rPr>
              <w:t>Engl</w:t>
            </w:r>
            <w:proofErr w:type="spellEnd"/>
            <w:r>
              <w:rPr>
                <w:rFonts w:ascii="Arial" w:hAnsi="Arial" w:cs="Arial"/>
                <w:sz w:val="15"/>
                <w:szCs w:val="15"/>
              </w:rPr>
              <w:t xml:space="preserve"> </w:t>
            </w:r>
            <w:proofErr w:type="gramStart"/>
            <w:r>
              <w:rPr>
                <w:rFonts w:ascii="Arial" w:hAnsi="Arial" w:cs="Arial"/>
                <w:sz w:val="15"/>
                <w:szCs w:val="15"/>
              </w:rPr>
              <w:t>1010 or 1011</w:t>
            </w:r>
            <w:proofErr w:type="gramEnd"/>
            <w:r>
              <w:rPr>
                <w:rFonts w:ascii="Arial" w:hAnsi="Arial" w:cs="Arial"/>
                <w:sz w:val="15"/>
                <w:szCs w:val="15"/>
              </w:rPr>
              <w:t xml:space="preserve"> or 2011.</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None.</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Recommended preparation: ENGL 1701.</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Instructor Consent Required</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Yes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Yes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proofErr w:type="spellStart"/>
            <w:r>
              <w:rPr>
                <w:rFonts w:ascii="Arial" w:hAnsi="Arial" w:cs="Arial"/>
                <w:sz w:val="15"/>
                <w:szCs w:val="15"/>
              </w:rPr>
              <w:t>Sophomore,Junior,Senior</w:t>
            </w:r>
            <w:proofErr w:type="spellEnd"/>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bl>
    <w:p w:rsidR="00B01EE7" w:rsidRDefault="00B01EE7" w:rsidP="00B01E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t>GRADING</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Graded</w:t>
            </w:r>
          </w:p>
        </w:tc>
      </w:tr>
    </w:tbl>
    <w:p w:rsidR="00B01EE7" w:rsidRDefault="00B01EE7" w:rsidP="00B01E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89"/>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t>SPECIAL INSTRUCTIONAL FEATURES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lastRenderedPageBreak/>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Storrs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Shortage of faculty.</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No</w:t>
            </w:r>
          </w:p>
        </w:tc>
      </w:tr>
    </w:tbl>
    <w:p w:rsidR="00B01EE7" w:rsidRDefault="00B01EE7" w:rsidP="00B01E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3"/>
        <w:gridCol w:w="7471"/>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t>COURSE DETAILS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ENGL 3715. Nature Writing Workshop Three credits. Prerequisite: ENGL 1010 or 1011 or 2011; open to sophomores or higher; open only with consent of instructor. Recommended preparation: ENGL 1701. For student writers of proved ability who wish training in techniques of nature writing. Emphasis on nonfiction or poetry.</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 xml:space="preserve">ENGL 3715E. Nature Writing Workshop Three credits. Prerequisite: ENGL 1010 or 1011 or 2011; open to sophomores or higher; open only with consent of instructor. Recommended preparation: ENGL 1701. For student writers of proven ability who desire training in techniques of nature writing. Emphasis on nonfiction or poetry. </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 xml:space="preserve">Adding Environmental Literacy to reflect the work already </w:t>
            </w:r>
            <w:proofErr w:type="gramStart"/>
            <w:r>
              <w:rPr>
                <w:rFonts w:ascii="Arial" w:hAnsi="Arial" w:cs="Arial"/>
                <w:sz w:val="15"/>
                <w:szCs w:val="15"/>
              </w:rPr>
              <w:t>being done</w:t>
            </w:r>
            <w:proofErr w:type="gramEnd"/>
            <w:r>
              <w:rPr>
                <w:rFonts w:ascii="Arial" w:hAnsi="Arial" w:cs="Arial"/>
                <w:sz w:val="15"/>
                <w:szCs w:val="15"/>
              </w:rPr>
              <w:t xml:space="preserve"> in the class. Slight change of wording in course description to eliminate awkward phrasing.</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N/A</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 xml:space="preserve">This course guides students through a process of responding in creative writing to the connections between their own experiences and the environment. Readings and writing projects challenge them to write </w:t>
            </w:r>
            <w:proofErr w:type="gramStart"/>
            <w:r>
              <w:rPr>
                <w:rFonts w:ascii="Arial" w:hAnsi="Arial" w:cs="Arial"/>
                <w:sz w:val="15"/>
                <w:szCs w:val="15"/>
              </w:rPr>
              <w:t>increasingly-accomplished</w:t>
            </w:r>
            <w:proofErr w:type="gramEnd"/>
            <w:r>
              <w:rPr>
                <w:rFonts w:ascii="Arial" w:hAnsi="Arial" w:cs="Arial"/>
                <w:sz w:val="15"/>
                <w:szCs w:val="15"/>
              </w:rPr>
              <w:t xml:space="preserve"> poetry or prose that engages issues of the environment and human relationships within it. </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 xml:space="preserve">Students compose and revise a variety of writing projects in poetry or creative prose. These </w:t>
            </w:r>
            <w:proofErr w:type="gramStart"/>
            <w:r>
              <w:rPr>
                <w:rFonts w:ascii="Arial" w:hAnsi="Arial" w:cs="Arial"/>
                <w:sz w:val="15"/>
                <w:szCs w:val="15"/>
              </w:rPr>
              <w:t>may be assessed</w:t>
            </w:r>
            <w:proofErr w:type="gramEnd"/>
            <w:r>
              <w:rPr>
                <w:rFonts w:ascii="Arial" w:hAnsi="Arial" w:cs="Arial"/>
                <w:sz w:val="15"/>
                <w:szCs w:val="15"/>
              </w:rPr>
              <w:t xml:space="preserve"> at the time and are often revised for inclusion in a comprehensive final portfolio. Students </w:t>
            </w:r>
            <w:proofErr w:type="gramStart"/>
            <w:r>
              <w:rPr>
                <w:rFonts w:ascii="Arial" w:hAnsi="Arial" w:cs="Arial"/>
                <w:sz w:val="15"/>
                <w:szCs w:val="15"/>
              </w:rPr>
              <w:t>may also be assessed</w:t>
            </w:r>
            <w:proofErr w:type="gramEnd"/>
            <w:r>
              <w:rPr>
                <w:rFonts w:ascii="Arial" w:hAnsi="Arial" w:cs="Arial"/>
                <w:sz w:val="15"/>
                <w:szCs w:val="15"/>
              </w:rPr>
              <w:t xml:space="preserve"> on shorter craft exercises designed to strengthen their poetic or prose technique. </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 xml:space="preserve">This course asks students to engage environmental issues critically and creatively through different writing techniques. </w:t>
            </w:r>
            <w:proofErr w:type="gramStart"/>
            <w:r>
              <w:rPr>
                <w:rFonts w:ascii="Arial" w:hAnsi="Arial" w:cs="Arial"/>
                <w:sz w:val="15"/>
                <w:szCs w:val="15"/>
              </w:rPr>
              <w:t xml:space="preserve">Students read and write poetry and/or imaginative prose that pushes them to deepen their own personal relationship to the environment, while also considering the links between cultures and the places they </w:t>
            </w:r>
            <w:proofErr w:type="spellStart"/>
            <w:r>
              <w:rPr>
                <w:rFonts w:ascii="Arial" w:hAnsi="Arial" w:cs="Arial"/>
                <w:sz w:val="15"/>
                <w:szCs w:val="15"/>
              </w:rPr>
              <w:t>inhabit.Through</w:t>
            </w:r>
            <w:proofErr w:type="spellEnd"/>
            <w:r>
              <w:rPr>
                <w:rFonts w:ascii="Arial" w:hAnsi="Arial" w:cs="Arial"/>
                <w:sz w:val="15"/>
                <w:szCs w:val="15"/>
              </w:rPr>
              <w:t xml:space="preserve"> reflection on topical issues as well as active craft-based writing practice, students are encouraged to become more articulate writers who can depict the nuanced connections between humans and the environments on which they depend.</w:t>
            </w:r>
            <w:proofErr w:type="gramEnd"/>
            <w:r>
              <w:rPr>
                <w:rFonts w:ascii="Arial" w:hAnsi="Arial" w:cs="Arial"/>
                <w:sz w:val="15"/>
                <w:szCs w:val="15"/>
              </w:rPr>
              <w:t xml:space="preserve"> </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 xml:space="preserve">Although primarily focused on developing students' understanding of cultural, creative, and artistic representations of human/environmental interactions, this course often considers the moral and/or ethical dimensions to those representations. For example, one past section of the course considered how authors from different environments/cities were responding to climate change. Readings included </w:t>
            </w:r>
            <w:proofErr w:type="spellStart"/>
            <w:r>
              <w:rPr>
                <w:rFonts w:ascii="Arial" w:hAnsi="Arial" w:cs="Arial"/>
                <w:sz w:val="15"/>
                <w:szCs w:val="15"/>
              </w:rPr>
              <w:t>included</w:t>
            </w:r>
            <w:proofErr w:type="spellEnd"/>
            <w:r>
              <w:rPr>
                <w:rFonts w:ascii="Arial" w:hAnsi="Arial" w:cs="Arial"/>
                <w:sz w:val="15"/>
                <w:szCs w:val="15"/>
              </w:rPr>
              <w:t xml:space="preserve"> </w:t>
            </w:r>
            <w:proofErr w:type="spellStart"/>
            <w:r>
              <w:rPr>
                <w:rFonts w:ascii="Arial" w:hAnsi="Arial" w:cs="Arial"/>
                <w:sz w:val="15"/>
                <w:szCs w:val="15"/>
              </w:rPr>
              <w:t>Cheena</w:t>
            </w:r>
            <w:proofErr w:type="spellEnd"/>
            <w:r>
              <w:rPr>
                <w:rFonts w:ascii="Arial" w:hAnsi="Arial" w:cs="Arial"/>
                <w:sz w:val="15"/>
                <w:szCs w:val="15"/>
              </w:rPr>
              <w:t xml:space="preserve"> Marie </w:t>
            </w:r>
            <w:proofErr w:type="spellStart"/>
            <w:r>
              <w:rPr>
                <w:rFonts w:ascii="Arial" w:hAnsi="Arial" w:cs="Arial"/>
                <w:sz w:val="15"/>
                <w:szCs w:val="15"/>
              </w:rPr>
              <w:t>Lo's</w:t>
            </w:r>
            <w:proofErr w:type="spellEnd"/>
            <w:r>
              <w:rPr>
                <w:rFonts w:ascii="Arial" w:hAnsi="Arial" w:cs="Arial"/>
                <w:sz w:val="15"/>
                <w:szCs w:val="15"/>
              </w:rPr>
              <w:t xml:space="preserve"> A Series of Un/natural Disasters, Natasha </w:t>
            </w:r>
            <w:proofErr w:type="spellStart"/>
            <w:r>
              <w:rPr>
                <w:rFonts w:ascii="Arial" w:hAnsi="Arial" w:cs="Arial"/>
                <w:sz w:val="15"/>
                <w:szCs w:val="15"/>
              </w:rPr>
              <w:t>Tretheway's</w:t>
            </w:r>
            <w:proofErr w:type="spellEnd"/>
            <w:r>
              <w:rPr>
                <w:rFonts w:ascii="Arial" w:hAnsi="Arial" w:cs="Arial"/>
                <w:sz w:val="15"/>
                <w:szCs w:val="15"/>
              </w:rPr>
              <w:t xml:space="preserve"> Beyond Katrina, Jamaica Kincaid's A Small Place, Tommy Pico's Nature Poem, and Robin </w:t>
            </w:r>
            <w:proofErr w:type="spellStart"/>
            <w:r>
              <w:rPr>
                <w:rFonts w:ascii="Arial" w:hAnsi="Arial" w:cs="Arial"/>
                <w:sz w:val="15"/>
                <w:szCs w:val="15"/>
              </w:rPr>
              <w:t>Kimmerer's</w:t>
            </w:r>
            <w:proofErr w:type="spellEnd"/>
            <w:r>
              <w:rPr>
                <w:rFonts w:ascii="Arial" w:hAnsi="Arial" w:cs="Arial"/>
                <w:sz w:val="15"/>
                <w:szCs w:val="15"/>
              </w:rPr>
              <w:t xml:space="preserve"> Braiding </w:t>
            </w:r>
            <w:proofErr w:type="spellStart"/>
            <w:r>
              <w:rPr>
                <w:rFonts w:ascii="Arial" w:hAnsi="Arial" w:cs="Arial"/>
                <w:sz w:val="15"/>
                <w:szCs w:val="15"/>
              </w:rPr>
              <w:t>Sweetgrass</w:t>
            </w:r>
            <w:proofErr w:type="spellEnd"/>
            <w:r>
              <w:rPr>
                <w:rFonts w:ascii="Arial" w:hAnsi="Arial" w:cs="Arial"/>
                <w:sz w:val="15"/>
                <w:szCs w:val="15"/>
              </w:rPr>
              <w:t>. Students responded to issues raised by the readings with their own poetry and creative prose.</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49"/>
              <w:gridCol w:w="3284"/>
              <w:gridCol w:w="726"/>
            </w:tblGrid>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B01EE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2C1B77" w:rsidP="00312DF6">
                  <w:pPr>
                    <w:rPr>
                      <w:rFonts w:ascii="Arial" w:hAnsi="Arial" w:cs="Arial"/>
                      <w:sz w:val="15"/>
                      <w:szCs w:val="15"/>
                    </w:rPr>
                  </w:pPr>
                  <w:hyperlink r:id="rId96" w:tgtFrame="_self" w:history="1">
                    <w:r w:rsidR="00B01EE7">
                      <w:rPr>
                        <w:rStyle w:val="Hyperlink"/>
                        <w:rFonts w:ascii="Arial" w:hAnsi="Arial" w:cs="Arial"/>
                        <w:sz w:val="15"/>
                        <w:szCs w:val="15"/>
                      </w:rPr>
                      <w:t>3715—Nature Writing--Sample syllabi for EL update CAR.pdf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3715—Nature Writing--Sample syllabi for EL update CAR.pdf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Syllabus</w:t>
                  </w:r>
                </w:p>
              </w:tc>
            </w:tr>
          </w:tbl>
          <w:p w:rsidR="00B01EE7" w:rsidRDefault="00B01EE7" w:rsidP="00312DF6"/>
        </w:tc>
      </w:tr>
    </w:tbl>
    <w:p w:rsidR="00B01EE7" w:rsidRDefault="00B01EE7" w:rsidP="00B01E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46"/>
        <w:gridCol w:w="7898"/>
      </w:tblGrid>
      <w:tr w:rsidR="00B01EE7"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01EE7" w:rsidRDefault="00B01EE7" w:rsidP="00312DF6">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027"/>
              <w:gridCol w:w="1082"/>
              <w:gridCol w:w="655"/>
              <w:gridCol w:w="1165"/>
              <w:gridCol w:w="3269"/>
            </w:tblGrid>
            <w:tr w:rsidR="00B01EE7"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01EE7" w:rsidRDefault="00B01EE7"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B01EE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Vanessa P Pelizzon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10/19/2018 - 13:58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Penelope Pelizzon, submitting on Oct 20, 2018</w:t>
                  </w:r>
                </w:p>
              </w:tc>
            </w:tr>
            <w:tr w:rsidR="00B01EE7"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11/19/2018 - 12:48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11/19/2018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E7" w:rsidRDefault="00B01EE7" w:rsidP="00312DF6">
                  <w:pPr>
                    <w:rPr>
                      <w:rFonts w:ascii="Arial" w:hAnsi="Arial" w:cs="Arial"/>
                      <w:sz w:val="15"/>
                      <w:szCs w:val="15"/>
                    </w:rPr>
                  </w:pPr>
                  <w:r>
                    <w:rPr>
                      <w:rFonts w:ascii="Arial" w:hAnsi="Arial" w:cs="Arial"/>
                      <w:sz w:val="15"/>
                      <w:szCs w:val="15"/>
                    </w:rPr>
                    <w:t>Approved ENGL C&amp;C Committee, 10/31/18. Sent to ENGL Department Faculty, 11/16/18.</w:t>
                  </w:r>
                </w:p>
              </w:tc>
            </w:tr>
          </w:tbl>
          <w:p w:rsidR="00B01EE7" w:rsidRDefault="00B01EE7" w:rsidP="00312DF6"/>
        </w:tc>
      </w:tr>
    </w:tbl>
    <w:p w:rsidR="00B01EE7" w:rsidRDefault="00B01EE7" w:rsidP="00B01EE7">
      <w:pPr>
        <w:rPr>
          <w:sz w:val="20"/>
          <w:szCs w:val="20"/>
        </w:rPr>
      </w:pPr>
    </w:p>
    <w:p w:rsidR="00B01EE7" w:rsidRDefault="00B01EE7" w:rsidP="00B01EE7"/>
    <w:p w:rsidR="00D2679A" w:rsidRDefault="00D2679A"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2018-305</w:t>
      </w:r>
      <w:r w:rsidRPr="003E2EA2">
        <w:rPr>
          <w:rFonts w:ascii="Times New Roman" w:hAnsi="Times New Roman" w:cs="Times New Roman"/>
          <w:b/>
          <w:sz w:val="24"/>
          <w:szCs w:val="24"/>
        </w:rPr>
        <w:tab/>
        <w:t>ENGL 3122W</w:t>
      </w:r>
      <w:r w:rsidRPr="003E2EA2">
        <w:rPr>
          <w:rFonts w:ascii="Times New Roman" w:hAnsi="Times New Roman" w:cs="Times New Roman"/>
          <w:b/>
          <w:sz w:val="24"/>
          <w:szCs w:val="24"/>
        </w:rPr>
        <w:tab/>
      </w:r>
      <w:r w:rsidRPr="003E2EA2">
        <w:rPr>
          <w:rFonts w:ascii="Times New Roman" w:hAnsi="Times New Roman" w:cs="Times New Roman"/>
          <w:b/>
          <w:sz w:val="24"/>
          <w:szCs w:val="24"/>
        </w:rPr>
        <w:tab/>
        <w:t xml:space="preserve">Add Course </w:t>
      </w:r>
      <w:r w:rsidRPr="003E2EA2">
        <w:rPr>
          <w:rFonts w:ascii="Times New Roman" w:hAnsi="Times New Roman" w:cs="Times New Roman"/>
          <w:b/>
          <w:color w:val="FF0000"/>
          <w:sz w:val="24"/>
          <w:szCs w:val="24"/>
        </w:rPr>
        <w:t>(G) (S)</w:t>
      </w:r>
    </w:p>
    <w:p w:rsidR="00B01EE7" w:rsidRDefault="00B01EE7"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65"/>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t>COURSE ACTION REQUEST</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18-8598</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proofErr w:type="spellStart"/>
            <w:r>
              <w:rPr>
                <w:rFonts w:ascii="Arial" w:hAnsi="Arial" w:cs="Arial"/>
                <w:sz w:val="15"/>
                <w:szCs w:val="15"/>
              </w:rPr>
              <w:t>Bedore</w:t>
            </w:r>
            <w:proofErr w:type="spellEnd"/>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Irish Literature in English since 1939</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In Progress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Start &gt; English &gt; College of Liberal Arts and Sciences</w:t>
            </w:r>
          </w:p>
        </w:tc>
      </w:tr>
    </w:tbl>
    <w:p w:rsidR="006463BC" w:rsidRDefault="006463BC" w:rsidP="006463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76"/>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t>COURSE INFO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Add Course</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Neither</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1</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ENGL</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College of Liberal Arts and Sciences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English</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Irish Literature in English since 1939</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3122W</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Yes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proofErr w:type="gramStart"/>
            <w:r>
              <w:rPr>
                <w:rFonts w:ascii="Arial" w:hAnsi="Arial" w:cs="Arial"/>
                <w:sz w:val="15"/>
                <w:szCs w:val="15"/>
              </w:rPr>
              <w:t>It's</w:t>
            </w:r>
            <w:proofErr w:type="gramEnd"/>
            <w:r>
              <w:rPr>
                <w:rFonts w:ascii="Arial" w:hAnsi="Arial" w:cs="Arial"/>
                <w:sz w:val="15"/>
                <w:szCs w:val="15"/>
              </w:rPr>
              <w:t xml:space="preserve"> a W version of an existing course.</w:t>
            </w:r>
          </w:p>
        </w:tc>
      </w:tr>
    </w:tbl>
    <w:p w:rsidR="006463BC" w:rsidRDefault="006463BC" w:rsidP="006463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0"/>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 xml:space="preserve">Pamela </w:t>
            </w:r>
            <w:proofErr w:type="spellStart"/>
            <w:r>
              <w:rPr>
                <w:rFonts w:ascii="Arial" w:hAnsi="Arial" w:cs="Arial"/>
                <w:sz w:val="15"/>
                <w:szCs w:val="15"/>
              </w:rPr>
              <w:t>Bedore</w:t>
            </w:r>
            <w:proofErr w:type="spellEnd"/>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English</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pab05001</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2C1B77" w:rsidP="00312DF6">
            <w:pPr>
              <w:rPr>
                <w:rFonts w:ascii="Arial" w:hAnsi="Arial" w:cs="Arial"/>
                <w:sz w:val="15"/>
                <w:szCs w:val="15"/>
              </w:rPr>
            </w:pPr>
            <w:hyperlink r:id="rId97" w:history="1">
              <w:r w:rsidR="006463BC">
                <w:rPr>
                  <w:rStyle w:val="Hyperlink"/>
                  <w:rFonts w:ascii="Arial" w:hAnsi="Arial" w:cs="Arial"/>
                  <w:sz w:val="15"/>
                  <w:szCs w:val="15"/>
                </w:rPr>
                <w:t>pamela.bedore@uconn.edu</w:t>
              </w:r>
            </w:hyperlink>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Myself</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Yes</w:t>
            </w:r>
          </w:p>
        </w:tc>
      </w:tr>
    </w:tbl>
    <w:p w:rsidR="006463BC" w:rsidRDefault="006463BC" w:rsidP="006463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898"/>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t>COURSE FEATURES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Fall</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2019</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Yes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Yes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W</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b/>
                <w:bCs/>
                <w:sz w:val="15"/>
                <w:szCs w:val="15"/>
              </w:rPr>
            </w:pP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Yes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b/>
                <w:bCs/>
                <w:sz w:val="15"/>
                <w:szCs w:val="15"/>
              </w:rPr>
            </w:pP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1</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19</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3</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lecture, discussion, and writing workshops</w:t>
            </w:r>
          </w:p>
        </w:tc>
      </w:tr>
    </w:tbl>
    <w:p w:rsidR="006463BC" w:rsidRDefault="006463BC" w:rsidP="006463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981"/>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t>COURSE RESTRICTIONS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ENGL 1010 or 1011 or 2011</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none</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none</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 Consent Required</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Yes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Yes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proofErr w:type="spellStart"/>
            <w:r>
              <w:rPr>
                <w:rFonts w:ascii="Arial" w:hAnsi="Arial" w:cs="Arial"/>
                <w:sz w:val="15"/>
                <w:szCs w:val="15"/>
              </w:rPr>
              <w:t>Junior,Senior</w:t>
            </w:r>
            <w:proofErr w:type="spellEnd"/>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 Consent Required</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proofErr w:type="gramStart"/>
            <w:r>
              <w:rPr>
                <w:rFonts w:ascii="Arial" w:hAnsi="Arial" w:cs="Arial"/>
                <w:b/>
                <w:bCs/>
                <w:sz w:val="15"/>
                <w:szCs w:val="15"/>
              </w:rPr>
              <w:t>Who</w:t>
            </w:r>
            <w:proofErr w:type="gramEnd"/>
            <w:r>
              <w:rPr>
                <w:rFonts w:ascii="Arial" w:hAnsi="Arial" w:cs="Arial"/>
                <w:b/>
                <w:bCs/>
                <w:sz w:val="15"/>
                <w:szCs w:val="15"/>
              </w:rPr>
              <w:t xml:space="preserve"> is this course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proofErr w:type="spellStart"/>
            <w:r>
              <w:rPr>
                <w:rFonts w:ascii="Arial" w:hAnsi="Arial" w:cs="Arial"/>
                <w:sz w:val="15"/>
                <w:szCs w:val="15"/>
              </w:rPr>
              <w:t>Junior,Senior</w:t>
            </w:r>
            <w:proofErr w:type="spellEnd"/>
          </w:p>
        </w:tc>
      </w:tr>
    </w:tbl>
    <w:p w:rsidR="006463BC" w:rsidRDefault="006463BC" w:rsidP="006463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t>GRADING</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Graded</w:t>
            </w:r>
          </w:p>
        </w:tc>
      </w:tr>
    </w:tbl>
    <w:p w:rsidR="006463BC" w:rsidRDefault="006463BC" w:rsidP="006463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t>SPECIAL INSTRUCTIONAL FEATURES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Yes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w:t>
            </w:r>
          </w:p>
        </w:tc>
      </w:tr>
    </w:tbl>
    <w:p w:rsidR="006463BC" w:rsidRDefault="006463BC" w:rsidP="006463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05"/>
        <w:gridCol w:w="7439"/>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 xml:space="preserve">3122W. Irish Literature in English since 1939 Three credits. Prerequisite: ENGL 1010 or 1011 or 2011; open to juniors or higher. Fiction, drama, and poetry by such writers as Beckett, O’Brien, </w:t>
            </w:r>
            <w:proofErr w:type="spellStart"/>
            <w:r>
              <w:rPr>
                <w:rFonts w:ascii="Arial" w:hAnsi="Arial" w:cs="Arial"/>
                <w:sz w:val="15"/>
                <w:szCs w:val="15"/>
              </w:rPr>
              <w:t>Friel</w:t>
            </w:r>
            <w:proofErr w:type="spellEnd"/>
            <w:r>
              <w:rPr>
                <w:rFonts w:ascii="Arial" w:hAnsi="Arial" w:cs="Arial"/>
                <w:sz w:val="15"/>
                <w:szCs w:val="15"/>
              </w:rPr>
              <w:t xml:space="preserve">, Heaney, Doyle, Carr, McCabe, </w:t>
            </w:r>
            <w:proofErr w:type="spellStart"/>
            <w:r>
              <w:rPr>
                <w:rFonts w:ascii="Arial" w:hAnsi="Arial" w:cs="Arial"/>
                <w:sz w:val="15"/>
                <w:szCs w:val="15"/>
              </w:rPr>
              <w:t>Tόibin</w:t>
            </w:r>
            <w:proofErr w:type="spellEnd"/>
            <w:r>
              <w:rPr>
                <w:rFonts w:ascii="Arial" w:hAnsi="Arial" w:cs="Arial"/>
                <w:sz w:val="15"/>
                <w:szCs w:val="15"/>
              </w:rPr>
              <w:t xml:space="preserve">, and </w:t>
            </w:r>
            <w:proofErr w:type="spellStart"/>
            <w:r>
              <w:rPr>
                <w:rFonts w:ascii="Arial" w:hAnsi="Arial" w:cs="Arial"/>
                <w:sz w:val="15"/>
                <w:szCs w:val="15"/>
              </w:rPr>
              <w:t>McDonagh</w:t>
            </w:r>
            <w:proofErr w:type="spellEnd"/>
            <w:r>
              <w:rPr>
                <w:rFonts w:ascii="Arial" w:hAnsi="Arial" w:cs="Arial"/>
                <w:sz w:val="15"/>
                <w:szCs w:val="15"/>
              </w:rPr>
              <w:t>. CA 4-INT.</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Provides students with more options to fulfill the W requirement.</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None</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 xml:space="preserve">A student successfully completing this course should be able to: • Intelligently discuss the major Irish writers and movements post-1939 • Critically read primary texts of Irish literature • Enter into critical conversation with scholarly sources • Write clearly and effectively • Provide useful feedback to other writers </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 xml:space="preserve">These will vary from instructor to instructor, but all sections will include substantial weekly readings, one or two exams, regular informal writing, and papers comprising at least fifteen pages of revised, polished prose. </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 xml:space="preserve">The course addresses several of the general education target skills. Through its focus on well-informed critical reading, the course will build critical judgment. Since the course examines literary texts using current critical perspectives, it allows students to “acquire intellectual breadth and versatility” and to build an “awareness of their era and society.” Given the focus on a specific national literature, students should develop a fuller picture of “the diversity of human culture and experience.” Whether or not it </w:t>
            </w:r>
            <w:proofErr w:type="gramStart"/>
            <w:r>
              <w:rPr>
                <w:rFonts w:ascii="Arial" w:hAnsi="Arial" w:cs="Arial"/>
                <w:sz w:val="15"/>
                <w:szCs w:val="15"/>
              </w:rPr>
              <w:t>is taught</w:t>
            </w:r>
            <w:proofErr w:type="gramEnd"/>
            <w:r>
              <w:rPr>
                <w:rFonts w:ascii="Arial" w:hAnsi="Arial" w:cs="Arial"/>
                <w:sz w:val="15"/>
                <w:szCs w:val="15"/>
              </w:rPr>
              <w:t xml:space="preserve"> as a W course, the course will help students build both writing and critical reading skills that they can transfer to future educational and life experiences.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The course provides an international perspective by focusing on the literary history of Ireland since 1939, with a particular emphasis on the intersections between literary and cultural production on the one hand and social and political change in the nation on the other hand.</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Regular informal writing assignments encourage students to "think through writing" as they grapple with various literary texts. Formal writing will require students to make well-informed arguments about the literature. Primary modes of writing instruction will include in-class writing workshops, individual and/or group conferences, peer review, written feedback from the instructor, and formal student reflection. The course will require a minimum of 15 pages of polished, revised writing (the exact breakdown will vary by instructor, but the course will generally require 2-4 formal papers). The syllabus will include inform students that they must pass the “W” component of the course in order to pass the course.</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9"/>
              <w:gridCol w:w="1989"/>
              <w:gridCol w:w="747"/>
            </w:tblGrid>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File Type</w:t>
                  </w:r>
                </w:p>
              </w:tc>
            </w:tr>
            <w:tr w:rsidR="006463BC"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2C1B77" w:rsidP="00312DF6">
                  <w:pPr>
                    <w:rPr>
                      <w:rFonts w:ascii="Arial" w:hAnsi="Arial" w:cs="Arial"/>
                      <w:sz w:val="15"/>
                      <w:szCs w:val="15"/>
                    </w:rPr>
                  </w:pPr>
                  <w:hyperlink r:id="rId98" w:tgtFrame="_self" w:history="1">
                    <w:r w:rsidR="006463BC">
                      <w:rPr>
                        <w:rStyle w:val="Hyperlink"/>
                        <w:rFonts w:ascii="Arial" w:hAnsi="Arial" w:cs="Arial"/>
                        <w:sz w:val="15"/>
                        <w:szCs w:val="15"/>
                      </w:rPr>
                      <w:t>ENGL 3122W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ENGL 3122W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Syllabus</w:t>
                  </w:r>
                </w:p>
              </w:tc>
            </w:tr>
          </w:tbl>
          <w:p w:rsidR="006463BC" w:rsidRDefault="006463BC" w:rsidP="00312DF6"/>
        </w:tc>
      </w:tr>
    </w:tbl>
    <w:p w:rsidR="006463BC" w:rsidRDefault="006463BC" w:rsidP="006463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4"/>
        <w:gridCol w:w="7980"/>
      </w:tblGrid>
      <w:tr w:rsidR="006463BC" w:rsidTr="00312DF6">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63BC" w:rsidRDefault="006463BC" w:rsidP="00312DF6">
            <w:pPr>
              <w:rPr>
                <w:rFonts w:ascii="Arial" w:hAnsi="Arial" w:cs="Arial"/>
                <w:b/>
                <w:bCs/>
                <w:color w:val="FFFFFF"/>
                <w:sz w:val="18"/>
                <w:szCs w:val="18"/>
              </w:rPr>
            </w:pPr>
            <w:r>
              <w:rPr>
                <w:rFonts w:ascii="Arial" w:hAnsi="Arial" w:cs="Arial"/>
                <w:b/>
                <w:bCs/>
                <w:color w:val="FFFFFF"/>
                <w:sz w:val="18"/>
                <w:szCs w:val="18"/>
              </w:rPr>
              <w:t>COMMENTS / APPROVALS</w:t>
            </w:r>
          </w:p>
        </w:tc>
      </w:tr>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818"/>
              <w:gridCol w:w="1049"/>
              <w:gridCol w:w="655"/>
              <w:gridCol w:w="1123"/>
              <w:gridCol w:w="3635"/>
            </w:tblGrid>
            <w:tr w:rsidR="006463BC" w:rsidTr="00312DF6">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63BC" w:rsidRDefault="006463BC" w:rsidP="00312DF6">
                  <w:pPr>
                    <w:jc w:val="center"/>
                    <w:rPr>
                      <w:rFonts w:ascii="Arial" w:hAnsi="Arial" w:cs="Arial"/>
                      <w:b/>
                      <w:bCs/>
                      <w:color w:val="000000"/>
                      <w:sz w:val="15"/>
                      <w:szCs w:val="15"/>
                    </w:rPr>
                  </w:pPr>
                  <w:r>
                    <w:rPr>
                      <w:rFonts w:ascii="Arial" w:hAnsi="Arial" w:cs="Arial"/>
                      <w:b/>
                      <w:bCs/>
                      <w:color w:val="000000"/>
                      <w:sz w:val="15"/>
                      <w:szCs w:val="15"/>
                    </w:rPr>
                    <w:t>Comments</w:t>
                  </w:r>
                </w:p>
              </w:tc>
            </w:tr>
            <w:tr w:rsidR="006463BC"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 xml:space="preserve">Pamela </w:t>
                  </w:r>
                  <w:proofErr w:type="spellStart"/>
                  <w:r>
                    <w:rPr>
                      <w:rFonts w:ascii="Arial" w:hAnsi="Arial" w:cs="Arial"/>
                      <w:sz w:val="15"/>
                      <w:szCs w:val="15"/>
                    </w:rPr>
                    <w:t>Bedore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09/28/2018 - 20:49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After consultation with Clare Costley King'oo, I am submitting proposal to add a W version of ENGL 3122 9.28.2018.</w:t>
                  </w:r>
                </w:p>
              </w:tc>
            </w:tr>
            <w:tr w:rsidR="006463BC" w:rsidTr="00312DF6">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11/19/2018 - 12:47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11/19/2018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3BC" w:rsidRDefault="006463BC" w:rsidP="00312DF6">
                  <w:pPr>
                    <w:rPr>
                      <w:rFonts w:ascii="Arial" w:hAnsi="Arial" w:cs="Arial"/>
                      <w:sz w:val="15"/>
                      <w:szCs w:val="15"/>
                    </w:rPr>
                  </w:pPr>
                  <w:r>
                    <w:rPr>
                      <w:rFonts w:ascii="Arial" w:hAnsi="Arial" w:cs="Arial"/>
                      <w:sz w:val="15"/>
                      <w:szCs w:val="15"/>
                    </w:rPr>
                    <w:t>Approved ENGL C&amp;C Committee, 10/17/18. Sent to ENGL Department Faculty, 11/16/18.</w:t>
                  </w:r>
                </w:p>
              </w:tc>
            </w:tr>
          </w:tbl>
          <w:p w:rsidR="006463BC" w:rsidRDefault="006463BC" w:rsidP="00312DF6"/>
        </w:tc>
      </w:tr>
    </w:tbl>
    <w:p w:rsidR="006463BC" w:rsidRDefault="006463BC" w:rsidP="006463BC">
      <w:pPr>
        <w:rPr>
          <w:sz w:val="20"/>
          <w:szCs w:val="20"/>
        </w:rPr>
      </w:pPr>
    </w:p>
    <w:p w:rsidR="006463BC" w:rsidRDefault="006463BC" w:rsidP="006463BC"/>
    <w:p w:rsidR="006463BC" w:rsidRPr="00D143BE" w:rsidRDefault="006463BC" w:rsidP="006463BC">
      <w:pPr>
        <w:jc w:val="center"/>
        <w:rPr>
          <w:b/>
          <w:sz w:val="24"/>
          <w:szCs w:val="24"/>
        </w:rPr>
      </w:pPr>
      <w:r w:rsidRPr="00D143BE">
        <w:rPr>
          <w:b/>
          <w:sz w:val="24"/>
          <w:szCs w:val="24"/>
        </w:rPr>
        <w:t>English 3122W: Irish Literature in English Since 1939</w:t>
      </w:r>
    </w:p>
    <w:p w:rsidR="006463BC" w:rsidRPr="00D143BE" w:rsidRDefault="006463BC" w:rsidP="006463BC">
      <w:pPr>
        <w:jc w:val="center"/>
        <w:rPr>
          <w:b/>
          <w:sz w:val="24"/>
          <w:szCs w:val="24"/>
        </w:rPr>
      </w:pPr>
    </w:p>
    <w:p w:rsidR="006463BC" w:rsidRPr="00D143BE" w:rsidRDefault="006463BC" w:rsidP="006463BC">
      <w:pPr>
        <w:rPr>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28"/>
      </w:tblGrid>
      <w:tr w:rsidR="006463BC" w:rsidRPr="00D143BE" w:rsidTr="00312DF6">
        <w:trPr>
          <w:trHeight w:val="1431"/>
        </w:trPr>
        <w:tc>
          <w:tcPr>
            <w:tcW w:w="4410" w:type="dxa"/>
          </w:tcPr>
          <w:p w:rsidR="006463BC" w:rsidRPr="00D143BE" w:rsidRDefault="006463BC" w:rsidP="00312DF6">
            <w:pPr>
              <w:rPr>
                <w:sz w:val="24"/>
                <w:szCs w:val="24"/>
              </w:rPr>
            </w:pPr>
            <w:r>
              <w:rPr>
                <w:sz w:val="24"/>
                <w:szCs w:val="24"/>
              </w:rPr>
              <w:t>Spring 2017</w:t>
            </w:r>
          </w:p>
          <w:p w:rsidR="006463BC" w:rsidRPr="00D143BE" w:rsidRDefault="006463BC" w:rsidP="00312DF6">
            <w:pPr>
              <w:rPr>
                <w:sz w:val="24"/>
                <w:szCs w:val="24"/>
              </w:rPr>
            </w:pPr>
            <w:r w:rsidRPr="00D143BE">
              <w:rPr>
                <w:sz w:val="24"/>
                <w:szCs w:val="24"/>
              </w:rPr>
              <w:t>MWF 10:10-11:00</w:t>
            </w:r>
          </w:p>
          <w:p w:rsidR="006463BC" w:rsidRPr="00D143BE" w:rsidRDefault="006463BC" w:rsidP="00312DF6">
            <w:pPr>
              <w:rPr>
                <w:sz w:val="24"/>
                <w:szCs w:val="24"/>
              </w:rPr>
            </w:pPr>
            <w:r w:rsidRPr="00D143BE">
              <w:rPr>
                <w:sz w:val="24"/>
                <w:szCs w:val="24"/>
              </w:rPr>
              <w:t>ACD 208</w:t>
            </w:r>
          </w:p>
          <w:p w:rsidR="006463BC" w:rsidRPr="00D143BE" w:rsidRDefault="006463BC" w:rsidP="00312DF6">
            <w:pPr>
              <w:rPr>
                <w:sz w:val="24"/>
                <w:szCs w:val="24"/>
              </w:rPr>
            </w:pPr>
          </w:p>
        </w:tc>
        <w:tc>
          <w:tcPr>
            <w:tcW w:w="4428" w:type="dxa"/>
          </w:tcPr>
          <w:p w:rsidR="006463BC" w:rsidRPr="00D143BE" w:rsidRDefault="006463BC" w:rsidP="00312DF6">
            <w:pPr>
              <w:jc w:val="right"/>
              <w:rPr>
                <w:sz w:val="24"/>
                <w:szCs w:val="24"/>
              </w:rPr>
            </w:pPr>
            <w:r w:rsidRPr="00D143BE">
              <w:rPr>
                <w:sz w:val="24"/>
                <w:szCs w:val="24"/>
              </w:rPr>
              <w:t>Rebecca Troeger</w:t>
            </w:r>
          </w:p>
          <w:p w:rsidR="006463BC" w:rsidRPr="00D143BE" w:rsidRDefault="006463BC" w:rsidP="00312DF6">
            <w:pPr>
              <w:jc w:val="right"/>
              <w:rPr>
                <w:sz w:val="24"/>
                <w:szCs w:val="24"/>
              </w:rPr>
            </w:pPr>
            <w:r w:rsidRPr="00D143BE">
              <w:rPr>
                <w:sz w:val="24"/>
                <w:szCs w:val="24"/>
              </w:rPr>
              <w:t>Rebecca.Troeger@uconn.edu</w:t>
            </w:r>
          </w:p>
          <w:p w:rsidR="006463BC" w:rsidRPr="00D143BE" w:rsidRDefault="006463BC" w:rsidP="00312DF6">
            <w:pPr>
              <w:jc w:val="right"/>
              <w:rPr>
                <w:sz w:val="24"/>
                <w:szCs w:val="24"/>
              </w:rPr>
            </w:pPr>
            <w:r w:rsidRPr="00D143BE">
              <w:rPr>
                <w:sz w:val="24"/>
                <w:szCs w:val="24"/>
              </w:rPr>
              <w:t>Office: ACD 315/306</w:t>
            </w:r>
          </w:p>
          <w:p w:rsidR="006463BC" w:rsidRPr="00D143BE" w:rsidRDefault="006463BC" w:rsidP="00312DF6">
            <w:pPr>
              <w:jc w:val="right"/>
              <w:rPr>
                <w:sz w:val="24"/>
                <w:szCs w:val="24"/>
              </w:rPr>
            </w:pPr>
            <w:r w:rsidRPr="00D143BE">
              <w:rPr>
                <w:sz w:val="24"/>
                <w:szCs w:val="24"/>
              </w:rPr>
              <w:t xml:space="preserve">Office hours: MWF 1:00-2:00 </w:t>
            </w:r>
          </w:p>
          <w:p w:rsidR="006463BC" w:rsidRPr="00D143BE" w:rsidRDefault="006463BC" w:rsidP="00312DF6">
            <w:pPr>
              <w:jc w:val="right"/>
              <w:rPr>
                <w:sz w:val="24"/>
                <w:szCs w:val="24"/>
              </w:rPr>
            </w:pPr>
            <w:r w:rsidRPr="00D143BE">
              <w:rPr>
                <w:sz w:val="24"/>
                <w:szCs w:val="24"/>
              </w:rPr>
              <w:t xml:space="preserve">or by appointment </w:t>
            </w:r>
          </w:p>
        </w:tc>
      </w:tr>
    </w:tbl>
    <w:p w:rsidR="006463BC" w:rsidRPr="00D143BE" w:rsidRDefault="006463BC" w:rsidP="006463BC">
      <w:pPr>
        <w:rPr>
          <w:b/>
          <w:sz w:val="24"/>
          <w:szCs w:val="24"/>
        </w:rPr>
      </w:pPr>
    </w:p>
    <w:p w:rsidR="006463BC" w:rsidRPr="00D143BE" w:rsidRDefault="006463BC" w:rsidP="006463BC">
      <w:pPr>
        <w:rPr>
          <w:b/>
          <w:sz w:val="24"/>
          <w:szCs w:val="24"/>
        </w:rPr>
      </w:pPr>
      <w:r w:rsidRPr="00D143BE">
        <w:rPr>
          <w:b/>
          <w:sz w:val="24"/>
          <w:szCs w:val="24"/>
        </w:rPr>
        <w:t>Course Description</w:t>
      </w:r>
    </w:p>
    <w:p w:rsidR="006463BC" w:rsidRPr="00D143BE" w:rsidRDefault="006463BC" w:rsidP="006463BC">
      <w:pPr>
        <w:rPr>
          <w:sz w:val="24"/>
          <w:szCs w:val="24"/>
        </w:rPr>
      </w:pPr>
      <w:r w:rsidRPr="00D143BE">
        <w:rPr>
          <w:sz w:val="24"/>
          <w:szCs w:val="24"/>
        </w:rPr>
        <w:t>This survey of Irish literature from 1939 through the present covers almost eight decades of sweeping social, political, and cultural change in a newly independent Ireland. We will consider attitudes towards an emerging national identity; the rural/urban divide; the influence of, and changing attitudes towards, the Catholic Church; the effects of the “Celtic Tiger” economic boom and the subsequent financial crisis; issues of gender and sexuality; the conflict in Northern Ireland; the increasing visibility of immigrant populations; and the role of the Irish language. Along with fiction, poetry, and drama, we will consider influential works in Irish literary and cultural criticism along with film and music.</w:t>
      </w:r>
    </w:p>
    <w:p w:rsidR="006463BC" w:rsidRPr="00D143BE" w:rsidRDefault="006463BC" w:rsidP="006463BC">
      <w:pPr>
        <w:rPr>
          <w:sz w:val="24"/>
          <w:szCs w:val="24"/>
        </w:rPr>
      </w:pPr>
    </w:p>
    <w:p w:rsidR="006463BC" w:rsidRPr="00D143BE" w:rsidRDefault="006463BC" w:rsidP="006463BC">
      <w:pPr>
        <w:rPr>
          <w:sz w:val="24"/>
          <w:szCs w:val="24"/>
        </w:rPr>
      </w:pPr>
      <w:r w:rsidRPr="00D143BE">
        <w:rPr>
          <w:b/>
          <w:sz w:val="24"/>
          <w:szCs w:val="24"/>
        </w:rPr>
        <w:t>Course Objectives</w:t>
      </w:r>
    </w:p>
    <w:p w:rsidR="006463BC" w:rsidRPr="00D143BE" w:rsidRDefault="006463BC" w:rsidP="006463BC">
      <w:pPr>
        <w:rPr>
          <w:sz w:val="24"/>
          <w:szCs w:val="24"/>
        </w:rPr>
      </w:pPr>
      <w:r w:rsidRPr="00D143BE">
        <w:rPr>
          <w:sz w:val="24"/>
          <w:szCs w:val="24"/>
        </w:rPr>
        <w:t>A student successfully completing this course should be able to:</w:t>
      </w:r>
    </w:p>
    <w:p w:rsidR="006463BC" w:rsidRPr="00D143BE" w:rsidRDefault="006463BC" w:rsidP="006463BC">
      <w:pPr>
        <w:pStyle w:val="ListParagraph"/>
        <w:numPr>
          <w:ilvl w:val="0"/>
          <w:numId w:val="29"/>
        </w:numPr>
        <w:contextualSpacing/>
      </w:pPr>
      <w:r w:rsidRPr="00D143BE">
        <w:t>Intelligently discuss the major Irish writers and movements post-1939</w:t>
      </w:r>
    </w:p>
    <w:p w:rsidR="006463BC" w:rsidRPr="00D143BE" w:rsidRDefault="006463BC" w:rsidP="006463BC">
      <w:pPr>
        <w:pStyle w:val="ListParagraph"/>
        <w:numPr>
          <w:ilvl w:val="0"/>
          <w:numId w:val="29"/>
        </w:numPr>
        <w:contextualSpacing/>
      </w:pPr>
      <w:r w:rsidRPr="00D143BE">
        <w:t>Critically read primary texts of Irish literature</w:t>
      </w:r>
    </w:p>
    <w:p w:rsidR="006463BC" w:rsidRPr="00D143BE" w:rsidRDefault="006463BC" w:rsidP="006463BC">
      <w:pPr>
        <w:pStyle w:val="ListParagraph"/>
        <w:numPr>
          <w:ilvl w:val="0"/>
          <w:numId w:val="29"/>
        </w:numPr>
        <w:contextualSpacing/>
      </w:pPr>
      <w:r w:rsidRPr="00D143BE">
        <w:t>Enter into critical conversation with scholarly sources</w:t>
      </w:r>
    </w:p>
    <w:p w:rsidR="006463BC" w:rsidRPr="00D143BE" w:rsidRDefault="006463BC" w:rsidP="006463BC">
      <w:pPr>
        <w:pStyle w:val="ListParagraph"/>
        <w:numPr>
          <w:ilvl w:val="0"/>
          <w:numId w:val="29"/>
        </w:numPr>
        <w:contextualSpacing/>
      </w:pPr>
      <w:r w:rsidRPr="00D143BE">
        <w:t>Write clearly and effectively</w:t>
      </w:r>
    </w:p>
    <w:p w:rsidR="006463BC" w:rsidRPr="00D143BE" w:rsidRDefault="006463BC" w:rsidP="006463BC">
      <w:pPr>
        <w:pStyle w:val="ListParagraph"/>
        <w:numPr>
          <w:ilvl w:val="0"/>
          <w:numId w:val="29"/>
        </w:numPr>
        <w:contextualSpacing/>
      </w:pPr>
      <w:r w:rsidRPr="00D143BE">
        <w:t>Provide useful feedback to other writers</w:t>
      </w:r>
    </w:p>
    <w:p w:rsidR="006463BC" w:rsidRPr="00D143BE" w:rsidRDefault="006463BC" w:rsidP="006463BC">
      <w:pPr>
        <w:rPr>
          <w:b/>
          <w:sz w:val="24"/>
          <w:szCs w:val="24"/>
        </w:rPr>
      </w:pPr>
    </w:p>
    <w:p w:rsidR="006463BC" w:rsidRPr="00D143BE" w:rsidRDefault="006463BC" w:rsidP="006463BC">
      <w:pPr>
        <w:rPr>
          <w:sz w:val="24"/>
          <w:szCs w:val="24"/>
        </w:rPr>
      </w:pPr>
      <w:r w:rsidRPr="00D143BE">
        <w:rPr>
          <w:b/>
          <w:sz w:val="24"/>
          <w:szCs w:val="24"/>
        </w:rPr>
        <w:t>Required texts:</w:t>
      </w:r>
    </w:p>
    <w:p w:rsidR="006463BC" w:rsidRPr="00D143BE" w:rsidRDefault="006463BC" w:rsidP="006463BC">
      <w:pPr>
        <w:rPr>
          <w:i/>
          <w:sz w:val="24"/>
          <w:szCs w:val="24"/>
        </w:rPr>
      </w:pPr>
      <w:r w:rsidRPr="00D143BE">
        <w:rPr>
          <w:sz w:val="24"/>
          <w:szCs w:val="24"/>
        </w:rPr>
        <w:t xml:space="preserve">Brian </w:t>
      </w:r>
      <w:proofErr w:type="spellStart"/>
      <w:r w:rsidRPr="00D143BE">
        <w:rPr>
          <w:sz w:val="24"/>
          <w:szCs w:val="24"/>
        </w:rPr>
        <w:t>Friel</w:t>
      </w:r>
      <w:proofErr w:type="spellEnd"/>
      <w:r w:rsidRPr="00D143BE">
        <w:rPr>
          <w:sz w:val="24"/>
          <w:szCs w:val="24"/>
        </w:rPr>
        <w:t xml:space="preserve">, </w:t>
      </w:r>
      <w:r w:rsidRPr="00D143BE">
        <w:rPr>
          <w:i/>
          <w:sz w:val="24"/>
          <w:szCs w:val="24"/>
        </w:rPr>
        <w:t xml:space="preserve">Dancing at </w:t>
      </w:r>
      <w:proofErr w:type="spellStart"/>
      <w:r w:rsidRPr="00D143BE">
        <w:rPr>
          <w:i/>
          <w:sz w:val="24"/>
          <w:szCs w:val="24"/>
        </w:rPr>
        <w:t>Lughnasa</w:t>
      </w:r>
      <w:proofErr w:type="spellEnd"/>
    </w:p>
    <w:p w:rsidR="006463BC" w:rsidRPr="00D143BE" w:rsidRDefault="006463BC" w:rsidP="006463BC">
      <w:pPr>
        <w:rPr>
          <w:i/>
          <w:sz w:val="24"/>
          <w:szCs w:val="24"/>
        </w:rPr>
      </w:pPr>
      <w:r w:rsidRPr="00D143BE">
        <w:rPr>
          <w:sz w:val="24"/>
          <w:szCs w:val="24"/>
        </w:rPr>
        <w:t xml:space="preserve">Bernard </w:t>
      </w:r>
      <w:proofErr w:type="spellStart"/>
      <w:r w:rsidRPr="00D143BE">
        <w:rPr>
          <w:sz w:val="24"/>
          <w:szCs w:val="24"/>
        </w:rPr>
        <w:t>MacLaverty</w:t>
      </w:r>
      <w:proofErr w:type="spellEnd"/>
      <w:r w:rsidRPr="00D143BE">
        <w:rPr>
          <w:sz w:val="24"/>
          <w:szCs w:val="24"/>
        </w:rPr>
        <w:t xml:space="preserve">, </w:t>
      </w:r>
      <w:r w:rsidRPr="00D143BE">
        <w:rPr>
          <w:i/>
          <w:sz w:val="24"/>
          <w:szCs w:val="24"/>
        </w:rPr>
        <w:t>Grace Notes</w:t>
      </w:r>
    </w:p>
    <w:p w:rsidR="006463BC" w:rsidRPr="00D143BE" w:rsidRDefault="006463BC" w:rsidP="006463BC">
      <w:pPr>
        <w:rPr>
          <w:i/>
          <w:sz w:val="24"/>
          <w:szCs w:val="24"/>
        </w:rPr>
      </w:pPr>
      <w:r w:rsidRPr="00D143BE">
        <w:rPr>
          <w:sz w:val="24"/>
          <w:szCs w:val="24"/>
        </w:rPr>
        <w:t xml:space="preserve">Wes Davis, </w:t>
      </w:r>
      <w:proofErr w:type="gramStart"/>
      <w:r w:rsidRPr="00D143BE">
        <w:rPr>
          <w:sz w:val="24"/>
          <w:szCs w:val="24"/>
        </w:rPr>
        <w:t>ed</w:t>
      </w:r>
      <w:proofErr w:type="gramEnd"/>
      <w:r w:rsidRPr="00D143BE">
        <w:rPr>
          <w:sz w:val="24"/>
          <w:szCs w:val="24"/>
        </w:rPr>
        <w:t xml:space="preserve">. </w:t>
      </w:r>
      <w:r w:rsidRPr="00D143BE">
        <w:rPr>
          <w:i/>
          <w:sz w:val="24"/>
          <w:szCs w:val="24"/>
        </w:rPr>
        <w:t>An Anthology of Modern Irish Poetry</w:t>
      </w:r>
    </w:p>
    <w:p w:rsidR="006463BC" w:rsidRPr="00D143BE" w:rsidRDefault="006463BC" w:rsidP="006463BC">
      <w:pPr>
        <w:rPr>
          <w:i/>
          <w:sz w:val="24"/>
          <w:szCs w:val="24"/>
        </w:rPr>
      </w:pPr>
      <w:proofErr w:type="spellStart"/>
      <w:r w:rsidRPr="00D143BE">
        <w:rPr>
          <w:sz w:val="24"/>
          <w:szCs w:val="24"/>
        </w:rPr>
        <w:t>Tana</w:t>
      </w:r>
      <w:proofErr w:type="spellEnd"/>
      <w:r w:rsidRPr="00D143BE">
        <w:rPr>
          <w:sz w:val="24"/>
          <w:szCs w:val="24"/>
        </w:rPr>
        <w:t xml:space="preserve"> French, </w:t>
      </w:r>
      <w:r w:rsidRPr="00D143BE">
        <w:rPr>
          <w:i/>
          <w:sz w:val="24"/>
          <w:szCs w:val="24"/>
        </w:rPr>
        <w:t>Broken Harbor</w:t>
      </w:r>
    </w:p>
    <w:p w:rsidR="006463BC" w:rsidRPr="00D143BE" w:rsidRDefault="006463BC" w:rsidP="006463BC">
      <w:pPr>
        <w:rPr>
          <w:i/>
          <w:sz w:val="24"/>
          <w:szCs w:val="24"/>
        </w:rPr>
      </w:pPr>
      <w:r w:rsidRPr="00D143BE">
        <w:rPr>
          <w:sz w:val="24"/>
          <w:szCs w:val="24"/>
        </w:rPr>
        <w:lastRenderedPageBreak/>
        <w:t xml:space="preserve">Roddy Doyle, </w:t>
      </w:r>
      <w:proofErr w:type="gramStart"/>
      <w:r w:rsidRPr="00D143BE">
        <w:rPr>
          <w:i/>
          <w:sz w:val="24"/>
          <w:szCs w:val="24"/>
        </w:rPr>
        <w:t>The</w:t>
      </w:r>
      <w:proofErr w:type="gramEnd"/>
      <w:r w:rsidRPr="00D143BE">
        <w:rPr>
          <w:i/>
          <w:sz w:val="24"/>
          <w:szCs w:val="24"/>
        </w:rPr>
        <w:t xml:space="preserve"> Commitments</w:t>
      </w:r>
    </w:p>
    <w:p w:rsidR="006463BC" w:rsidRPr="00D143BE" w:rsidRDefault="006463BC" w:rsidP="006463BC">
      <w:pPr>
        <w:rPr>
          <w:sz w:val="24"/>
          <w:szCs w:val="24"/>
        </w:rPr>
      </w:pPr>
    </w:p>
    <w:p w:rsidR="006463BC" w:rsidRPr="00D143BE" w:rsidRDefault="006463BC" w:rsidP="006463BC">
      <w:pPr>
        <w:rPr>
          <w:sz w:val="24"/>
          <w:szCs w:val="24"/>
        </w:rPr>
      </w:pPr>
      <w:r w:rsidRPr="00D143BE">
        <w:rPr>
          <w:b/>
          <w:sz w:val="24"/>
          <w:szCs w:val="24"/>
        </w:rPr>
        <w:t>Grading:</w:t>
      </w:r>
    </w:p>
    <w:p w:rsidR="006463BC" w:rsidRPr="00D143BE" w:rsidRDefault="006463BC" w:rsidP="006463BC">
      <w:pPr>
        <w:rPr>
          <w:sz w:val="24"/>
          <w:szCs w:val="24"/>
        </w:rPr>
      </w:pPr>
      <w:r w:rsidRPr="00D143BE">
        <w:rPr>
          <w:sz w:val="24"/>
          <w:szCs w:val="24"/>
        </w:rPr>
        <w:t>Shorter literary analysis paper: 10%</w:t>
      </w:r>
    </w:p>
    <w:p w:rsidR="006463BC" w:rsidRPr="00D143BE" w:rsidRDefault="006463BC" w:rsidP="006463BC">
      <w:pPr>
        <w:rPr>
          <w:sz w:val="24"/>
          <w:szCs w:val="24"/>
        </w:rPr>
      </w:pPr>
      <w:r w:rsidRPr="00D143BE">
        <w:rPr>
          <w:sz w:val="24"/>
          <w:szCs w:val="24"/>
        </w:rPr>
        <w:t>Researched literary analysis: 30%</w:t>
      </w:r>
    </w:p>
    <w:p w:rsidR="006463BC" w:rsidRPr="00D143BE" w:rsidRDefault="006463BC" w:rsidP="006463BC">
      <w:pPr>
        <w:rPr>
          <w:sz w:val="24"/>
          <w:szCs w:val="24"/>
        </w:rPr>
      </w:pPr>
      <w:r w:rsidRPr="00D143BE">
        <w:rPr>
          <w:sz w:val="24"/>
          <w:szCs w:val="24"/>
        </w:rPr>
        <w:t>Annotated bibliography: 10%</w:t>
      </w:r>
    </w:p>
    <w:p w:rsidR="006463BC" w:rsidRPr="00D143BE" w:rsidRDefault="006463BC" w:rsidP="006463BC">
      <w:pPr>
        <w:rPr>
          <w:sz w:val="24"/>
          <w:szCs w:val="24"/>
        </w:rPr>
      </w:pPr>
      <w:r w:rsidRPr="00D143BE">
        <w:rPr>
          <w:sz w:val="24"/>
          <w:szCs w:val="24"/>
        </w:rPr>
        <w:t xml:space="preserve">One short presentation on your research topic: 10% </w:t>
      </w:r>
    </w:p>
    <w:p w:rsidR="006463BC" w:rsidRPr="00D143BE" w:rsidRDefault="006463BC" w:rsidP="006463BC">
      <w:pPr>
        <w:rPr>
          <w:sz w:val="24"/>
          <w:szCs w:val="24"/>
        </w:rPr>
      </w:pPr>
      <w:r w:rsidRPr="00D143BE">
        <w:rPr>
          <w:sz w:val="24"/>
          <w:szCs w:val="24"/>
        </w:rPr>
        <w:t>Informal homework assignments, in class writing: 10%</w:t>
      </w:r>
    </w:p>
    <w:p w:rsidR="006463BC" w:rsidRPr="00D143BE" w:rsidRDefault="006463BC" w:rsidP="006463BC">
      <w:pPr>
        <w:rPr>
          <w:sz w:val="24"/>
          <w:szCs w:val="24"/>
        </w:rPr>
      </w:pPr>
      <w:r w:rsidRPr="00D143BE">
        <w:rPr>
          <w:sz w:val="24"/>
          <w:szCs w:val="24"/>
        </w:rPr>
        <w:t>Midterm exam: 10%</w:t>
      </w:r>
    </w:p>
    <w:p w:rsidR="006463BC" w:rsidRPr="00D143BE" w:rsidRDefault="006463BC" w:rsidP="006463BC">
      <w:pPr>
        <w:rPr>
          <w:sz w:val="24"/>
          <w:szCs w:val="24"/>
        </w:rPr>
      </w:pPr>
      <w:r w:rsidRPr="00D143BE">
        <w:rPr>
          <w:sz w:val="24"/>
          <w:szCs w:val="24"/>
        </w:rPr>
        <w:t>Final exam: 10%</w:t>
      </w:r>
    </w:p>
    <w:p w:rsidR="006463BC" w:rsidRPr="00D143BE" w:rsidRDefault="006463BC" w:rsidP="006463BC">
      <w:pPr>
        <w:rPr>
          <w:sz w:val="24"/>
          <w:szCs w:val="24"/>
        </w:rPr>
      </w:pPr>
      <w:r w:rsidRPr="00D143BE">
        <w:rPr>
          <w:sz w:val="24"/>
          <w:szCs w:val="24"/>
        </w:rPr>
        <w:t>Respectful, active, and regular class participation: 10%</w:t>
      </w:r>
    </w:p>
    <w:p w:rsidR="006463BC" w:rsidRPr="00D143BE" w:rsidRDefault="006463BC" w:rsidP="006463BC">
      <w:pPr>
        <w:rPr>
          <w:sz w:val="24"/>
          <w:szCs w:val="24"/>
        </w:rPr>
      </w:pPr>
    </w:p>
    <w:p w:rsidR="006463BC" w:rsidRDefault="006463BC" w:rsidP="006463BC">
      <w:pPr>
        <w:rPr>
          <w:b/>
        </w:rPr>
      </w:pPr>
    </w:p>
    <w:p w:rsidR="006463BC" w:rsidRPr="0014714F" w:rsidRDefault="006463BC" w:rsidP="006463BC">
      <w:pPr>
        <w:rPr>
          <w:sz w:val="24"/>
          <w:szCs w:val="24"/>
        </w:rPr>
      </w:pPr>
      <w:r w:rsidRPr="0014714F">
        <w:rPr>
          <w:b/>
          <w:sz w:val="24"/>
          <w:szCs w:val="24"/>
        </w:rPr>
        <w:t>Grade Conversion Scale:</w:t>
      </w:r>
    </w:p>
    <w:p w:rsidR="006463BC" w:rsidRPr="0014714F" w:rsidRDefault="006463BC" w:rsidP="006463B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63BC" w:rsidRPr="0014714F" w:rsidTr="00312DF6">
        <w:tc>
          <w:tcPr>
            <w:tcW w:w="95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77"/>
              <w:gridCol w:w="774"/>
              <w:gridCol w:w="774"/>
              <w:gridCol w:w="775"/>
              <w:gridCol w:w="775"/>
              <w:gridCol w:w="775"/>
              <w:gridCol w:w="775"/>
              <w:gridCol w:w="775"/>
              <w:gridCol w:w="775"/>
              <w:gridCol w:w="675"/>
              <w:gridCol w:w="678"/>
            </w:tblGrid>
            <w:tr w:rsidR="006463BC" w:rsidRPr="0014714F" w:rsidTr="00312DF6">
              <w:tc>
                <w:tcPr>
                  <w:tcW w:w="813" w:type="dxa"/>
                  <w:shd w:val="clear" w:color="auto" w:fill="auto"/>
                </w:tcPr>
                <w:p w:rsidR="006463BC" w:rsidRPr="0014714F" w:rsidRDefault="006463BC" w:rsidP="00312DF6">
                  <w:pPr>
                    <w:rPr>
                      <w:sz w:val="24"/>
                      <w:szCs w:val="24"/>
                    </w:rPr>
                  </w:pPr>
                  <w:r w:rsidRPr="0014714F">
                    <w:rPr>
                      <w:sz w:val="24"/>
                      <w:szCs w:val="24"/>
                    </w:rPr>
                    <w:t>A</w:t>
                  </w:r>
                </w:p>
              </w:tc>
              <w:tc>
                <w:tcPr>
                  <w:tcW w:w="797" w:type="dxa"/>
                  <w:shd w:val="clear" w:color="auto" w:fill="auto"/>
                </w:tcPr>
                <w:p w:rsidR="006463BC" w:rsidRPr="0014714F" w:rsidRDefault="006463BC" w:rsidP="00312DF6">
                  <w:pPr>
                    <w:rPr>
                      <w:sz w:val="24"/>
                      <w:szCs w:val="24"/>
                    </w:rPr>
                  </w:pPr>
                  <w:r w:rsidRPr="0014714F">
                    <w:rPr>
                      <w:sz w:val="24"/>
                      <w:szCs w:val="24"/>
                    </w:rPr>
                    <w:t>A-</w:t>
                  </w:r>
                </w:p>
              </w:tc>
              <w:tc>
                <w:tcPr>
                  <w:tcW w:w="795" w:type="dxa"/>
                  <w:shd w:val="clear" w:color="auto" w:fill="auto"/>
                </w:tcPr>
                <w:p w:rsidR="006463BC" w:rsidRPr="0014714F" w:rsidRDefault="006463BC" w:rsidP="00312DF6">
                  <w:pPr>
                    <w:rPr>
                      <w:sz w:val="24"/>
                      <w:szCs w:val="24"/>
                    </w:rPr>
                  </w:pPr>
                  <w:r w:rsidRPr="0014714F">
                    <w:rPr>
                      <w:sz w:val="24"/>
                      <w:szCs w:val="24"/>
                    </w:rPr>
                    <w:t>B+</w:t>
                  </w:r>
                </w:p>
              </w:tc>
              <w:tc>
                <w:tcPr>
                  <w:tcW w:w="795" w:type="dxa"/>
                  <w:shd w:val="clear" w:color="auto" w:fill="auto"/>
                </w:tcPr>
                <w:p w:rsidR="006463BC" w:rsidRPr="0014714F" w:rsidRDefault="006463BC" w:rsidP="00312DF6">
                  <w:pPr>
                    <w:rPr>
                      <w:sz w:val="24"/>
                      <w:szCs w:val="24"/>
                    </w:rPr>
                  </w:pPr>
                  <w:r w:rsidRPr="0014714F">
                    <w:rPr>
                      <w:sz w:val="24"/>
                      <w:szCs w:val="24"/>
                    </w:rPr>
                    <w:t>B</w:t>
                  </w:r>
                </w:p>
              </w:tc>
              <w:tc>
                <w:tcPr>
                  <w:tcW w:w="796" w:type="dxa"/>
                  <w:shd w:val="clear" w:color="auto" w:fill="auto"/>
                </w:tcPr>
                <w:p w:rsidR="006463BC" w:rsidRPr="0014714F" w:rsidRDefault="006463BC" w:rsidP="00312DF6">
                  <w:pPr>
                    <w:rPr>
                      <w:sz w:val="24"/>
                      <w:szCs w:val="24"/>
                    </w:rPr>
                  </w:pPr>
                  <w:r w:rsidRPr="0014714F">
                    <w:rPr>
                      <w:sz w:val="24"/>
                      <w:szCs w:val="24"/>
                    </w:rPr>
                    <w:t>B-</w:t>
                  </w:r>
                </w:p>
              </w:tc>
              <w:tc>
                <w:tcPr>
                  <w:tcW w:w="796" w:type="dxa"/>
                  <w:shd w:val="clear" w:color="auto" w:fill="auto"/>
                </w:tcPr>
                <w:p w:rsidR="006463BC" w:rsidRPr="0014714F" w:rsidRDefault="006463BC" w:rsidP="00312DF6">
                  <w:pPr>
                    <w:rPr>
                      <w:sz w:val="24"/>
                      <w:szCs w:val="24"/>
                    </w:rPr>
                  </w:pPr>
                  <w:r w:rsidRPr="0014714F">
                    <w:rPr>
                      <w:sz w:val="24"/>
                      <w:szCs w:val="24"/>
                    </w:rPr>
                    <w:t>C+</w:t>
                  </w:r>
                </w:p>
              </w:tc>
              <w:tc>
                <w:tcPr>
                  <w:tcW w:w="796" w:type="dxa"/>
                  <w:shd w:val="clear" w:color="auto" w:fill="auto"/>
                </w:tcPr>
                <w:p w:rsidR="006463BC" w:rsidRPr="0014714F" w:rsidRDefault="006463BC" w:rsidP="00312DF6">
                  <w:pPr>
                    <w:rPr>
                      <w:sz w:val="24"/>
                      <w:szCs w:val="24"/>
                    </w:rPr>
                  </w:pPr>
                  <w:r w:rsidRPr="0014714F">
                    <w:rPr>
                      <w:sz w:val="24"/>
                      <w:szCs w:val="24"/>
                    </w:rPr>
                    <w:t>C</w:t>
                  </w:r>
                </w:p>
              </w:tc>
              <w:tc>
                <w:tcPr>
                  <w:tcW w:w="796" w:type="dxa"/>
                  <w:shd w:val="clear" w:color="auto" w:fill="auto"/>
                </w:tcPr>
                <w:p w:rsidR="006463BC" w:rsidRPr="0014714F" w:rsidRDefault="006463BC" w:rsidP="00312DF6">
                  <w:pPr>
                    <w:rPr>
                      <w:sz w:val="24"/>
                      <w:szCs w:val="24"/>
                    </w:rPr>
                  </w:pPr>
                  <w:r w:rsidRPr="0014714F">
                    <w:rPr>
                      <w:sz w:val="24"/>
                      <w:szCs w:val="24"/>
                    </w:rPr>
                    <w:t>C-</w:t>
                  </w:r>
                </w:p>
              </w:tc>
              <w:tc>
                <w:tcPr>
                  <w:tcW w:w="796" w:type="dxa"/>
                  <w:shd w:val="clear" w:color="auto" w:fill="auto"/>
                </w:tcPr>
                <w:p w:rsidR="006463BC" w:rsidRPr="0014714F" w:rsidRDefault="006463BC" w:rsidP="00312DF6">
                  <w:pPr>
                    <w:rPr>
                      <w:sz w:val="24"/>
                      <w:szCs w:val="24"/>
                    </w:rPr>
                  </w:pPr>
                  <w:r w:rsidRPr="0014714F">
                    <w:rPr>
                      <w:sz w:val="24"/>
                      <w:szCs w:val="24"/>
                    </w:rPr>
                    <w:t>D+</w:t>
                  </w:r>
                </w:p>
              </w:tc>
              <w:tc>
                <w:tcPr>
                  <w:tcW w:w="796" w:type="dxa"/>
                  <w:shd w:val="clear" w:color="auto" w:fill="auto"/>
                </w:tcPr>
                <w:p w:rsidR="006463BC" w:rsidRPr="0014714F" w:rsidRDefault="006463BC" w:rsidP="00312DF6">
                  <w:pPr>
                    <w:rPr>
                      <w:sz w:val="24"/>
                      <w:szCs w:val="24"/>
                    </w:rPr>
                  </w:pPr>
                  <w:r w:rsidRPr="0014714F">
                    <w:rPr>
                      <w:sz w:val="24"/>
                      <w:szCs w:val="24"/>
                    </w:rPr>
                    <w:t>D</w:t>
                  </w:r>
                </w:p>
              </w:tc>
              <w:tc>
                <w:tcPr>
                  <w:tcW w:w="687" w:type="dxa"/>
                  <w:shd w:val="clear" w:color="auto" w:fill="auto"/>
                </w:tcPr>
                <w:p w:rsidR="006463BC" w:rsidRPr="0014714F" w:rsidRDefault="006463BC" w:rsidP="00312DF6">
                  <w:pPr>
                    <w:rPr>
                      <w:sz w:val="24"/>
                      <w:szCs w:val="24"/>
                    </w:rPr>
                  </w:pPr>
                  <w:r w:rsidRPr="0014714F">
                    <w:rPr>
                      <w:sz w:val="24"/>
                      <w:szCs w:val="24"/>
                    </w:rPr>
                    <w:t>D-</w:t>
                  </w:r>
                </w:p>
              </w:tc>
              <w:tc>
                <w:tcPr>
                  <w:tcW w:w="687" w:type="dxa"/>
                  <w:shd w:val="clear" w:color="auto" w:fill="auto"/>
                </w:tcPr>
                <w:p w:rsidR="006463BC" w:rsidRPr="0014714F" w:rsidRDefault="006463BC" w:rsidP="00312DF6">
                  <w:pPr>
                    <w:rPr>
                      <w:sz w:val="24"/>
                      <w:szCs w:val="24"/>
                    </w:rPr>
                  </w:pPr>
                  <w:r w:rsidRPr="0014714F">
                    <w:rPr>
                      <w:sz w:val="24"/>
                      <w:szCs w:val="24"/>
                    </w:rPr>
                    <w:t>F</w:t>
                  </w:r>
                </w:p>
              </w:tc>
            </w:tr>
            <w:tr w:rsidR="006463BC" w:rsidRPr="0014714F" w:rsidTr="00312DF6">
              <w:tc>
                <w:tcPr>
                  <w:tcW w:w="813" w:type="dxa"/>
                  <w:shd w:val="clear" w:color="auto" w:fill="auto"/>
                </w:tcPr>
                <w:p w:rsidR="006463BC" w:rsidRPr="0014714F" w:rsidRDefault="006463BC" w:rsidP="00312DF6">
                  <w:pPr>
                    <w:rPr>
                      <w:sz w:val="24"/>
                      <w:szCs w:val="24"/>
                    </w:rPr>
                  </w:pPr>
                  <w:r w:rsidRPr="0014714F">
                    <w:rPr>
                      <w:sz w:val="24"/>
                      <w:szCs w:val="24"/>
                    </w:rPr>
                    <w:t>93-100</w:t>
                  </w:r>
                </w:p>
              </w:tc>
              <w:tc>
                <w:tcPr>
                  <w:tcW w:w="797" w:type="dxa"/>
                  <w:shd w:val="clear" w:color="auto" w:fill="auto"/>
                </w:tcPr>
                <w:p w:rsidR="006463BC" w:rsidRPr="0014714F" w:rsidRDefault="006463BC" w:rsidP="00312DF6">
                  <w:pPr>
                    <w:rPr>
                      <w:sz w:val="24"/>
                      <w:szCs w:val="24"/>
                    </w:rPr>
                  </w:pPr>
                  <w:r w:rsidRPr="0014714F">
                    <w:rPr>
                      <w:sz w:val="24"/>
                      <w:szCs w:val="24"/>
                    </w:rPr>
                    <w:t>90-92</w:t>
                  </w:r>
                </w:p>
              </w:tc>
              <w:tc>
                <w:tcPr>
                  <w:tcW w:w="795" w:type="dxa"/>
                  <w:shd w:val="clear" w:color="auto" w:fill="auto"/>
                </w:tcPr>
                <w:p w:rsidR="006463BC" w:rsidRPr="0014714F" w:rsidRDefault="006463BC" w:rsidP="00312DF6">
                  <w:pPr>
                    <w:rPr>
                      <w:sz w:val="24"/>
                      <w:szCs w:val="24"/>
                    </w:rPr>
                  </w:pPr>
                  <w:r w:rsidRPr="0014714F">
                    <w:rPr>
                      <w:sz w:val="24"/>
                      <w:szCs w:val="24"/>
                    </w:rPr>
                    <w:t>87-89</w:t>
                  </w:r>
                </w:p>
              </w:tc>
              <w:tc>
                <w:tcPr>
                  <w:tcW w:w="795" w:type="dxa"/>
                  <w:shd w:val="clear" w:color="auto" w:fill="auto"/>
                </w:tcPr>
                <w:p w:rsidR="006463BC" w:rsidRPr="0014714F" w:rsidRDefault="006463BC" w:rsidP="00312DF6">
                  <w:pPr>
                    <w:rPr>
                      <w:sz w:val="24"/>
                      <w:szCs w:val="24"/>
                    </w:rPr>
                  </w:pPr>
                  <w:r w:rsidRPr="0014714F">
                    <w:rPr>
                      <w:sz w:val="24"/>
                      <w:szCs w:val="24"/>
                    </w:rPr>
                    <w:t>83-86</w:t>
                  </w:r>
                </w:p>
              </w:tc>
              <w:tc>
                <w:tcPr>
                  <w:tcW w:w="796" w:type="dxa"/>
                  <w:shd w:val="clear" w:color="auto" w:fill="auto"/>
                </w:tcPr>
                <w:p w:rsidR="006463BC" w:rsidRPr="0014714F" w:rsidRDefault="006463BC" w:rsidP="00312DF6">
                  <w:pPr>
                    <w:rPr>
                      <w:sz w:val="24"/>
                      <w:szCs w:val="24"/>
                    </w:rPr>
                  </w:pPr>
                  <w:r w:rsidRPr="0014714F">
                    <w:rPr>
                      <w:sz w:val="24"/>
                      <w:szCs w:val="24"/>
                    </w:rPr>
                    <w:t>80-82</w:t>
                  </w:r>
                </w:p>
              </w:tc>
              <w:tc>
                <w:tcPr>
                  <w:tcW w:w="796" w:type="dxa"/>
                  <w:shd w:val="clear" w:color="auto" w:fill="auto"/>
                </w:tcPr>
                <w:p w:rsidR="006463BC" w:rsidRPr="0014714F" w:rsidRDefault="006463BC" w:rsidP="00312DF6">
                  <w:pPr>
                    <w:rPr>
                      <w:sz w:val="24"/>
                      <w:szCs w:val="24"/>
                    </w:rPr>
                  </w:pPr>
                  <w:r w:rsidRPr="0014714F">
                    <w:rPr>
                      <w:sz w:val="24"/>
                      <w:szCs w:val="24"/>
                    </w:rPr>
                    <w:t>77-79</w:t>
                  </w:r>
                </w:p>
              </w:tc>
              <w:tc>
                <w:tcPr>
                  <w:tcW w:w="796" w:type="dxa"/>
                  <w:shd w:val="clear" w:color="auto" w:fill="auto"/>
                </w:tcPr>
                <w:p w:rsidR="006463BC" w:rsidRPr="0014714F" w:rsidRDefault="006463BC" w:rsidP="00312DF6">
                  <w:pPr>
                    <w:rPr>
                      <w:sz w:val="24"/>
                      <w:szCs w:val="24"/>
                    </w:rPr>
                  </w:pPr>
                  <w:r w:rsidRPr="0014714F">
                    <w:rPr>
                      <w:sz w:val="24"/>
                      <w:szCs w:val="24"/>
                    </w:rPr>
                    <w:t>73-76</w:t>
                  </w:r>
                </w:p>
              </w:tc>
              <w:tc>
                <w:tcPr>
                  <w:tcW w:w="796" w:type="dxa"/>
                  <w:shd w:val="clear" w:color="auto" w:fill="auto"/>
                </w:tcPr>
                <w:p w:rsidR="006463BC" w:rsidRPr="0014714F" w:rsidRDefault="006463BC" w:rsidP="00312DF6">
                  <w:pPr>
                    <w:rPr>
                      <w:sz w:val="24"/>
                      <w:szCs w:val="24"/>
                    </w:rPr>
                  </w:pPr>
                  <w:r w:rsidRPr="0014714F">
                    <w:rPr>
                      <w:sz w:val="24"/>
                      <w:szCs w:val="24"/>
                    </w:rPr>
                    <w:t>70-72</w:t>
                  </w:r>
                </w:p>
              </w:tc>
              <w:tc>
                <w:tcPr>
                  <w:tcW w:w="796" w:type="dxa"/>
                  <w:shd w:val="clear" w:color="auto" w:fill="auto"/>
                </w:tcPr>
                <w:p w:rsidR="006463BC" w:rsidRPr="0014714F" w:rsidRDefault="006463BC" w:rsidP="00312DF6">
                  <w:pPr>
                    <w:rPr>
                      <w:sz w:val="24"/>
                      <w:szCs w:val="24"/>
                    </w:rPr>
                  </w:pPr>
                  <w:r w:rsidRPr="0014714F">
                    <w:rPr>
                      <w:sz w:val="24"/>
                      <w:szCs w:val="24"/>
                    </w:rPr>
                    <w:t>67-69</w:t>
                  </w:r>
                </w:p>
              </w:tc>
              <w:tc>
                <w:tcPr>
                  <w:tcW w:w="796" w:type="dxa"/>
                  <w:shd w:val="clear" w:color="auto" w:fill="auto"/>
                </w:tcPr>
                <w:p w:rsidR="006463BC" w:rsidRPr="0014714F" w:rsidRDefault="006463BC" w:rsidP="00312DF6">
                  <w:pPr>
                    <w:rPr>
                      <w:sz w:val="24"/>
                      <w:szCs w:val="24"/>
                    </w:rPr>
                  </w:pPr>
                  <w:r w:rsidRPr="0014714F">
                    <w:rPr>
                      <w:sz w:val="24"/>
                      <w:szCs w:val="24"/>
                    </w:rPr>
                    <w:t>63-66</w:t>
                  </w:r>
                </w:p>
              </w:tc>
              <w:tc>
                <w:tcPr>
                  <w:tcW w:w="687" w:type="dxa"/>
                  <w:shd w:val="clear" w:color="auto" w:fill="auto"/>
                </w:tcPr>
                <w:p w:rsidR="006463BC" w:rsidRPr="0014714F" w:rsidRDefault="006463BC" w:rsidP="00312DF6">
                  <w:pPr>
                    <w:rPr>
                      <w:sz w:val="24"/>
                      <w:szCs w:val="24"/>
                    </w:rPr>
                  </w:pPr>
                  <w:r w:rsidRPr="0014714F">
                    <w:rPr>
                      <w:sz w:val="24"/>
                      <w:szCs w:val="24"/>
                    </w:rPr>
                    <w:t>60-62</w:t>
                  </w:r>
                </w:p>
              </w:tc>
              <w:tc>
                <w:tcPr>
                  <w:tcW w:w="687" w:type="dxa"/>
                  <w:shd w:val="clear" w:color="auto" w:fill="auto"/>
                </w:tcPr>
                <w:p w:rsidR="006463BC" w:rsidRPr="0014714F" w:rsidRDefault="006463BC" w:rsidP="00312DF6">
                  <w:pPr>
                    <w:rPr>
                      <w:sz w:val="24"/>
                      <w:szCs w:val="24"/>
                    </w:rPr>
                  </w:pPr>
                  <w:r w:rsidRPr="0014714F">
                    <w:rPr>
                      <w:sz w:val="24"/>
                      <w:szCs w:val="24"/>
                    </w:rPr>
                    <w:t>59 or less</w:t>
                  </w:r>
                </w:p>
              </w:tc>
            </w:tr>
          </w:tbl>
          <w:p w:rsidR="006463BC" w:rsidRPr="0014714F" w:rsidRDefault="006463BC" w:rsidP="00312DF6">
            <w:pPr>
              <w:rPr>
                <w:sz w:val="24"/>
                <w:szCs w:val="24"/>
              </w:rPr>
            </w:pPr>
          </w:p>
        </w:tc>
      </w:tr>
    </w:tbl>
    <w:p w:rsidR="006463BC" w:rsidRPr="0014714F" w:rsidRDefault="006463BC" w:rsidP="006463BC">
      <w:pPr>
        <w:rPr>
          <w:b/>
          <w:sz w:val="24"/>
          <w:szCs w:val="24"/>
        </w:rPr>
      </w:pPr>
    </w:p>
    <w:p w:rsidR="006463BC" w:rsidRPr="00D143BE" w:rsidRDefault="006463BC" w:rsidP="006463BC">
      <w:pPr>
        <w:rPr>
          <w:sz w:val="24"/>
          <w:szCs w:val="24"/>
        </w:rPr>
      </w:pPr>
      <w:r w:rsidRPr="00D143BE">
        <w:rPr>
          <w:b/>
          <w:sz w:val="24"/>
          <w:szCs w:val="24"/>
        </w:rPr>
        <w:t>Class Participation and Your Responsibilities:</w:t>
      </w:r>
    </w:p>
    <w:p w:rsidR="006463BC" w:rsidRPr="00D143BE" w:rsidRDefault="006463BC" w:rsidP="006463BC">
      <w:pPr>
        <w:rPr>
          <w:iCs/>
          <w:sz w:val="24"/>
          <w:szCs w:val="24"/>
        </w:rPr>
      </w:pPr>
      <w:r w:rsidRPr="00D143BE">
        <w:rPr>
          <w:iCs/>
          <w:sz w:val="24"/>
          <w:szCs w:val="24"/>
        </w:rPr>
        <w:t xml:space="preserve">What you learn in this class depends very </w:t>
      </w:r>
      <w:proofErr w:type="gramStart"/>
      <w:r w:rsidRPr="00D143BE">
        <w:rPr>
          <w:iCs/>
          <w:sz w:val="24"/>
          <w:szCs w:val="24"/>
        </w:rPr>
        <w:t>much</w:t>
      </w:r>
      <w:proofErr w:type="gramEnd"/>
      <w:r w:rsidRPr="00D143BE">
        <w:rPr>
          <w:iCs/>
          <w:sz w:val="24"/>
          <w:szCs w:val="24"/>
        </w:rPr>
        <w:t xml:space="preserve"> on what you put into it. Class time will consist heavily of activities that depend on the involvement of every student. </w:t>
      </w:r>
    </w:p>
    <w:p w:rsidR="006463BC" w:rsidRPr="00D143BE" w:rsidRDefault="006463BC" w:rsidP="006463BC">
      <w:pPr>
        <w:rPr>
          <w:iCs/>
          <w:sz w:val="24"/>
          <w:szCs w:val="24"/>
        </w:rPr>
      </w:pPr>
    </w:p>
    <w:p w:rsidR="006463BC" w:rsidRPr="00D143BE" w:rsidRDefault="006463BC" w:rsidP="006463BC">
      <w:pPr>
        <w:rPr>
          <w:iCs/>
          <w:sz w:val="24"/>
          <w:szCs w:val="24"/>
        </w:rPr>
      </w:pPr>
      <w:r w:rsidRPr="00D143BE">
        <w:rPr>
          <w:iCs/>
          <w:sz w:val="24"/>
          <w:szCs w:val="24"/>
        </w:rPr>
        <w:t xml:space="preserve">This course is designed so that your regular and active attendance and participation is crucial to the success of the whole class </w:t>
      </w:r>
      <w:proofErr w:type="gramStart"/>
      <w:r w:rsidRPr="00D143BE">
        <w:rPr>
          <w:iCs/>
          <w:sz w:val="24"/>
          <w:szCs w:val="24"/>
        </w:rPr>
        <w:t>and, moreover,</w:t>
      </w:r>
      <w:proofErr w:type="gramEnd"/>
      <w:r w:rsidRPr="00D143BE">
        <w:rPr>
          <w:iCs/>
          <w:sz w:val="24"/>
          <w:szCs w:val="24"/>
        </w:rPr>
        <w:t xml:space="preserve"> contributes towards your final grade. If you are regularly absent, tardy, and/or underprepared, it will be very difficult for you to meet the goals of the course.</w:t>
      </w:r>
    </w:p>
    <w:p w:rsidR="006463BC" w:rsidRPr="00D143BE" w:rsidRDefault="006463BC" w:rsidP="006463BC">
      <w:pPr>
        <w:rPr>
          <w:iCs/>
          <w:sz w:val="24"/>
          <w:szCs w:val="24"/>
        </w:rPr>
      </w:pPr>
    </w:p>
    <w:p w:rsidR="006463BC" w:rsidRPr="00D143BE" w:rsidRDefault="006463BC" w:rsidP="006463BC">
      <w:pPr>
        <w:rPr>
          <w:iCs/>
          <w:sz w:val="24"/>
          <w:szCs w:val="24"/>
        </w:rPr>
      </w:pPr>
      <w:r w:rsidRPr="00D143BE">
        <w:rPr>
          <w:iCs/>
          <w:sz w:val="24"/>
          <w:szCs w:val="24"/>
        </w:rPr>
        <w:lastRenderedPageBreak/>
        <w:t xml:space="preserve">Your participation grade </w:t>
      </w:r>
      <w:proofErr w:type="gramStart"/>
      <w:r w:rsidRPr="00D143BE">
        <w:rPr>
          <w:iCs/>
          <w:sz w:val="24"/>
          <w:szCs w:val="24"/>
        </w:rPr>
        <w:t>is determined</w:t>
      </w:r>
      <w:proofErr w:type="gramEnd"/>
      <w:r w:rsidRPr="00D143BE">
        <w:rPr>
          <w:iCs/>
          <w:sz w:val="24"/>
          <w:szCs w:val="24"/>
        </w:rPr>
        <w:t xml:space="preserve"> by several factors:</w:t>
      </w:r>
    </w:p>
    <w:p w:rsidR="006463BC" w:rsidRPr="00D143BE" w:rsidRDefault="006463BC" w:rsidP="006463BC">
      <w:pPr>
        <w:rPr>
          <w:iCs/>
          <w:sz w:val="24"/>
          <w:szCs w:val="24"/>
        </w:rPr>
      </w:pPr>
    </w:p>
    <w:p w:rsidR="006463BC" w:rsidRPr="00D143BE" w:rsidRDefault="006463BC" w:rsidP="006463BC">
      <w:pPr>
        <w:numPr>
          <w:ilvl w:val="0"/>
          <w:numId w:val="28"/>
        </w:numPr>
        <w:overflowPunct w:val="0"/>
        <w:autoSpaceDE w:val="0"/>
        <w:autoSpaceDN w:val="0"/>
        <w:adjustRightInd w:val="0"/>
        <w:spacing w:after="0" w:line="240" w:lineRule="auto"/>
        <w:textAlignment w:val="baseline"/>
        <w:rPr>
          <w:iCs/>
          <w:sz w:val="24"/>
          <w:szCs w:val="24"/>
        </w:rPr>
      </w:pPr>
      <w:r w:rsidRPr="00D143BE">
        <w:rPr>
          <w:iCs/>
          <w:sz w:val="24"/>
          <w:szCs w:val="24"/>
        </w:rPr>
        <w:t xml:space="preserve">Attentive, respectful, and productive involvement in class discussions and activities.  This includes in-class writing, which cannot be made up or handed in </w:t>
      </w:r>
      <w:proofErr w:type="gramStart"/>
      <w:r w:rsidRPr="00D143BE">
        <w:rPr>
          <w:iCs/>
          <w:sz w:val="24"/>
          <w:szCs w:val="24"/>
        </w:rPr>
        <w:t>at a later date</w:t>
      </w:r>
      <w:proofErr w:type="gramEnd"/>
      <w:r w:rsidRPr="00D143BE">
        <w:rPr>
          <w:iCs/>
          <w:sz w:val="24"/>
          <w:szCs w:val="24"/>
        </w:rPr>
        <w:t xml:space="preserve">.  Any use of technology that </w:t>
      </w:r>
      <w:proofErr w:type="gramStart"/>
      <w:r w:rsidRPr="00D143BE">
        <w:rPr>
          <w:iCs/>
          <w:sz w:val="24"/>
          <w:szCs w:val="24"/>
        </w:rPr>
        <w:t>is not directly related</w:t>
      </w:r>
      <w:proofErr w:type="gramEnd"/>
      <w:r w:rsidRPr="00D143BE">
        <w:rPr>
          <w:iCs/>
          <w:sz w:val="24"/>
          <w:szCs w:val="24"/>
        </w:rPr>
        <w:t xml:space="preserve"> to coursework is disrespectful to your classmates and will result in a deduction from your participation grade.</w:t>
      </w:r>
    </w:p>
    <w:p w:rsidR="006463BC" w:rsidRPr="00D143BE" w:rsidRDefault="006463BC" w:rsidP="006463BC">
      <w:pPr>
        <w:numPr>
          <w:ilvl w:val="0"/>
          <w:numId w:val="28"/>
        </w:numPr>
        <w:overflowPunct w:val="0"/>
        <w:autoSpaceDE w:val="0"/>
        <w:autoSpaceDN w:val="0"/>
        <w:adjustRightInd w:val="0"/>
        <w:spacing w:after="0" w:line="240" w:lineRule="auto"/>
        <w:textAlignment w:val="baseline"/>
        <w:rPr>
          <w:iCs/>
          <w:sz w:val="24"/>
          <w:szCs w:val="24"/>
        </w:rPr>
      </w:pPr>
      <w:r w:rsidRPr="00D143BE">
        <w:rPr>
          <w:iCs/>
          <w:sz w:val="24"/>
          <w:szCs w:val="24"/>
        </w:rPr>
        <w:t xml:space="preserve">Preparedness: Show up to class on time with your textbook and any assignments ready to hand in (remember to allow time before your assignments are due for technical difficulties).  Complete all the required reading, take notes on your questions and comments, and be ready to contribute to discussions. </w:t>
      </w:r>
    </w:p>
    <w:p w:rsidR="006463BC" w:rsidRPr="00D143BE" w:rsidRDefault="006463BC" w:rsidP="006463BC">
      <w:pPr>
        <w:numPr>
          <w:ilvl w:val="0"/>
          <w:numId w:val="28"/>
        </w:numPr>
        <w:overflowPunct w:val="0"/>
        <w:autoSpaceDE w:val="0"/>
        <w:autoSpaceDN w:val="0"/>
        <w:adjustRightInd w:val="0"/>
        <w:spacing w:after="0" w:line="240" w:lineRule="auto"/>
        <w:textAlignment w:val="baseline"/>
        <w:rPr>
          <w:iCs/>
          <w:sz w:val="24"/>
          <w:szCs w:val="24"/>
        </w:rPr>
      </w:pPr>
      <w:r w:rsidRPr="00D143BE">
        <w:rPr>
          <w:iCs/>
          <w:sz w:val="24"/>
          <w:szCs w:val="24"/>
        </w:rPr>
        <w:t xml:space="preserve">Come to class on time. If you need to miss class because of a religious holiday, please let me know as early in the semester as possible.  In the case of illness or emergency, and/or if you know of an upcoming extended absence, communicate with me as much and as early as possible, and provide any relevant documentation (doctor’s notes, etc.).  Remember that you are still responsible for any reading or writing assignment due on the day you are absent.  </w:t>
      </w:r>
    </w:p>
    <w:p w:rsidR="006463BC" w:rsidRPr="00D143BE" w:rsidRDefault="006463BC" w:rsidP="006463BC">
      <w:pPr>
        <w:rPr>
          <w:iCs/>
          <w:sz w:val="24"/>
          <w:szCs w:val="24"/>
        </w:rPr>
      </w:pPr>
    </w:p>
    <w:p w:rsidR="006463BC" w:rsidRPr="00D143BE" w:rsidRDefault="006463BC" w:rsidP="006463BC">
      <w:pPr>
        <w:rPr>
          <w:iCs/>
          <w:sz w:val="24"/>
          <w:szCs w:val="24"/>
        </w:rPr>
      </w:pPr>
      <w:r w:rsidRPr="00D143BE">
        <w:rPr>
          <w:iCs/>
          <w:sz w:val="24"/>
          <w:szCs w:val="24"/>
        </w:rPr>
        <w:t xml:space="preserve">It is especially important for each class member to maintain a healthy and supportive classroom environment.  This means that you must consciously work at being welcoming and curious about viewpoints other than your own, and that you be open to the possibilities of changing your own viewpoints.  </w:t>
      </w:r>
    </w:p>
    <w:p w:rsidR="006463BC" w:rsidRPr="00D143BE" w:rsidRDefault="006463BC" w:rsidP="006463BC">
      <w:pPr>
        <w:rPr>
          <w:sz w:val="24"/>
          <w:szCs w:val="24"/>
        </w:rPr>
      </w:pPr>
    </w:p>
    <w:p w:rsidR="006463BC" w:rsidRPr="00D143BE" w:rsidRDefault="006463BC" w:rsidP="006463BC">
      <w:pPr>
        <w:rPr>
          <w:b/>
          <w:sz w:val="24"/>
          <w:szCs w:val="24"/>
        </w:rPr>
      </w:pPr>
      <w:r w:rsidRPr="00D143BE">
        <w:rPr>
          <w:b/>
          <w:sz w:val="24"/>
          <w:szCs w:val="24"/>
        </w:rPr>
        <w:t>Writing Assignments:</w:t>
      </w:r>
    </w:p>
    <w:p w:rsidR="006463BC" w:rsidRPr="00D143BE" w:rsidRDefault="006463BC" w:rsidP="006463BC">
      <w:pPr>
        <w:rPr>
          <w:sz w:val="24"/>
          <w:szCs w:val="24"/>
        </w:rPr>
      </w:pPr>
      <w:r w:rsidRPr="00D143BE">
        <w:rPr>
          <w:sz w:val="24"/>
          <w:szCs w:val="24"/>
        </w:rPr>
        <w:t>This course will be oriented towards one final research project in which you will present an in-depth argument based on current literary scholarship. First, you will write a short analysis of one text from the syllabus. Next, you will choose a topic inspired by the course material and write an annotated bibliography of the current debates on that topic. While working on your final project, you will present your research to the class, and finally you will hand in your major paper on the last day of class. We will focus on current debates and issues in Irish studies throughout the semester in order to give you a broad sense of context for your own research.</w:t>
      </w:r>
    </w:p>
    <w:p w:rsidR="006463BC" w:rsidRPr="00D143BE" w:rsidRDefault="006463BC" w:rsidP="006463BC">
      <w:pPr>
        <w:rPr>
          <w:sz w:val="24"/>
          <w:szCs w:val="24"/>
        </w:rPr>
      </w:pPr>
      <w:r w:rsidRPr="00D143BE">
        <w:rPr>
          <w:sz w:val="24"/>
          <w:szCs w:val="24"/>
        </w:rPr>
        <w:t xml:space="preserve"> </w:t>
      </w:r>
    </w:p>
    <w:p w:rsidR="006463BC" w:rsidRPr="00D143BE" w:rsidRDefault="006463BC" w:rsidP="006463BC">
      <w:pPr>
        <w:pStyle w:val="ListParagraph"/>
        <w:numPr>
          <w:ilvl w:val="0"/>
          <w:numId w:val="27"/>
        </w:numPr>
        <w:overflowPunct w:val="0"/>
        <w:autoSpaceDE w:val="0"/>
        <w:autoSpaceDN w:val="0"/>
        <w:adjustRightInd w:val="0"/>
        <w:contextualSpacing/>
        <w:textAlignment w:val="baseline"/>
      </w:pPr>
      <w:r w:rsidRPr="00D143BE">
        <w:t>All assignments must be typed and follow MLA documentation style.</w:t>
      </w:r>
    </w:p>
    <w:p w:rsidR="006463BC" w:rsidRPr="00D143BE" w:rsidRDefault="006463BC" w:rsidP="006463BC">
      <w:pPr>
        <w:pStyle w:val="ListParagraph"/>
        <w:numPr>
          <w:ilvl w:val="0"/>
          <w:numId w:val="27"/>
        </w:numPr>
        <w:overflowPunct w:val="0"/>
        <w:autoSpaceDE w:val="0"/>
        <w:autoSpaceDN w:val="0"/>
        <w:adjustRightInd w:val="0"/>
        <w:contextualSpacing/>
        <w:textAlignment w:val="baseline"/>
      </w:pPr>
      <w:r w:rsidRPr="00D143BE">
        <w:t>All drafts must meet minimum length and assignment requirements.</w:t>
      </w:r>
    </w:p>
    <w:p w:rsidR="006463BC" w:rsidRPr="00D143BE" w:rsidRDefault="006463BC" w:rsidP="006463BC">
      <w:pPr>
        <w:pStyle w:val="ListParagraph"/>
        <w:numPr>
          <w:ilvl w:val="0"/>
          <w:numId w:val="27"/>
        </w:numPr>
        <w:overflowPunct w:val="0"/>
        <w:autoSpaceDE w:val="0"/>
        <w:autoSpaceDN w:val="0"/>
        <w:adjustRightInd w:val="0"/>
        <w:contextualSpacing/>
        <w:textAlignment w:val="baseline"/>
      </w:pPr>
      <w:r w:rsidRPr="00D143BE">
        <w:t xml:space="preserve">Drafts are due by hard copy at the beginning of the class period.  If you must miss class on a due date, assignments </w:t>
      </w:r>
      <w:proofErr w:type="gramStart"/>
      <w:r w:rsidRPr="00D143BE">
        <w:t>must be emailed</w:t>
      </w:r>
      <w:proofErr w:type="gramEnd"/>
      <w:r w:rsidRPr="00D143BE">
        <w:t xml:space="preserve"> to me via attachment by the beginning of the class period.  In these cases, if I </w:t>
      </w:r>
      <w:proofErr w:type="gramStart"/>
      <w:r w:rsidRPr="00D143BE">
        <w:t>can’t</w:t>
      </w:r>
      <w:proofErr w:type="gramEnd"/>
      <w:r w:rsidRPr="00D143BE">
        <w:t xml:space="preserve"> open or read the attachment, the paper will be counted as late.</w:t>
      </w:r>
    </w:p>
    <w:p w:rsidR="006463BC" w:rsidRPr="00D143BE" w:rsidRDefault="006463BC" w:rsidP="006463BC">
      <w:pPr>
        <w:pStyle w:val="ListParagraph"/>
        <w:numPr>
          <w:ilvl w:val="0"/>
          <w:numId w:val="27"/>
        </w:numPr>
        <w:overflowPunct w:val="0"/>
        <w:autoSpaceDE w:val="0"/>
        <w:autoSpaceDN w:val="0"/>
        <w:adjustRightInd w:val="0"/>
        <w:contextualSpacing/>
        <w:textAlignment w:val="baseline"/>
      </w:pPr>
      <w:r w:rsidRPr="00D143BE">
        <w:lastRenderedPageBreak/>
        <w:t xml:space="preserve">Late papers will be accepted only if you have </w:t>
      </w:r>
      <w:proofErr w:type="gramStart"/>
      <w:r w:rsidRPr="00D143BE">
        <w:t>made arrangements</w:t>
      </w:r>
      <w:proofErr w:type="gramEnd"/>
      <w:r w:rsidRPr="00D143BE">
        <w:t xml:space="preserve"> with me at least two days in advance.  Without prior permission, your paper grade will go down by half a letter grade (A to A-, etc.) for every day that it is late.</w:t>
      </w:r>
    </w:p>
    <w:p w:rsidR="006463BC" w:rsidRPr="00D143BE" w:rsidRDefault="006463BC" w:rsidP="006463BC">
      <w:pPr>
        <w:pStyle w:val="ListParagraph"/>
      </w:pPr>
    </w:p>
    <w:p w:rsidR="006463BC" w:rsidRPr="00D143BE" w:rsidRDefault="006463BC" w:rsidP="006463BC">
      <w:pPr>
        <w:rPr>
          <w:sz w:val="24"/>
          <w:szCs w:val="24"/>
        </w:rPr>
      </w:pPr>
      <w:r w:rsidRPr="00D143BE">
        <w:rPr>
          <w:sz w:val="24"/>
          <w:szCs w:val="24"/>
        </w:rPr>
        <w:t>Because this is a W course, you must pass the W portion of the class to pass the class.</w:t>
      </w:r>
    </w:p>
    <w:p w:rsidR="006463BC" w:rsidRPr="00D143BE" w:rsidRDefault="006463BC" w:rsidP="006463BC">
      <w:pPr>
        <w:pStyle w:val="ListParagraph"/>
      </w:pPr>
    </w:p>
    <w:p w:rsidR="006463BC" w:rsidRPr="00D143BE" w:rsidRDefault="006463BC" w:rsidP="006463BC">
      <w:pPr>
        <w:pStyle w:val="ListParagraph"/>
      </w:pPr>
    </w:p>
    <w:p w:rsidR="006463BC" w:rsidRPr="00D143BE" w:rsidRDefault="006463BC" w:rsidP="006463BC">
      <w:pPr>
        <w:rPr>
          <w:sz w:val="24"/>
          <w:szCs w:val="24"/>
        </w:rPr>
      </w:pPr>
      <w:r w:rsidRPr="00D143BE">
        <w:rPr>
          <w:b/>
          <w:sz w:val="24"/>
          <w:szCs w:val="24"/>
        </w:rPr>
        <w:t>Informal writing</w:t>
      </w:r>
    </w:p>
    <w:p w:rsidR="006463BC" w:rsidRPr="00D143BE" w:rsidRDefault="006463BC" w:rsidP="006463BC">
      <w:pPr>
        <w:rPr>
          <w:sz w:val="24"/>
          <w:szCs w:val="24"/>
        </w:rPr>
      </w:pPr>
      <w:proofErr w:type="gramStart"/>
      <w:r w:rsidRPr="00D143BE">
        <w:rPr>
          <w:sz w:val="24"/>
          <w:szCs w:val="24"/>
        </w:rPr>
        <w:t>Throughout the semester, there will be a number of short homework assignments and in-class writing exercises in which we explicitly discuss effective strategies for writing.</w:t>
      </w:r>
      <w:proofErr w:type="gramEnd"/>
      <w:r w:rsidRPr="00D143BE">
        <w:rPr>
          <w:sz w:val="24"/>
          <w:szCs w:val="24"/>
        </w:rPr>
        <w:t xml:space="preserve">  Altogether, the average grade of all of these will equal 10% of your final grade.</w:t>
      </w:r>
    </w:p>
    <w:p w:rsidR="006463BC" w:rsidRPr="00D143BE" w:rsidRDefault="006463BC" w:rsidP="006463BC">
      <w:pPr>
        <w:rPr>
          <w:sz w:val="24"/>
          <w:szCs w:val="24"/>
        </w:rPr>
      </w:pPr>
    </w:p>
    <w:p w:rsidR="006463BC" w:rsidRPr="00D143BE" w:rsidRDefault="006463BC" w:rsidP="006463BC">
      <w:pPr>
        <w:rPr>
          <w:sz w:val="24"/>
          <w:szCs w:val="24"/>
        </w:rPr>
      </w:pPr>
      <w:r w:rsidRPr="00D143BE">
        <w:rPr>
          <w:sz w:val="24"/>
          <w:szCs w:val="24"/>
        </w:rPr>
        <w:t xml:space="preserve">Homework assignments may take the form of discussions on </w:t>
      </w:r>
      <w:proofErr w:type="spellStart"/>
      <w:r w:rsidRPr="00D143BE">
        <w:rPr>
          <w:sz w:val="24"/>
          <w:szCs w:val="24"/>
        </w:rPr>
        <w:t>HuskyCT</w:t>
      </w:r>
      <w:proofErr w:type="spellEnd"/>
      <w:r w:rsidRPr="00D143BE">
        <w:rPr>
          <w:sz w:val="24"/>
          <w:szCs w:val="24"/>
        </w:rPr>
        <w:t>, blog posts, or written responses to the readings.  As opposed to the formal papers, these shorter writing assignments may be less organized and more creative, exploratory, or informal.  Likewise, in-class writing assignments will give you the chance to write informally about your writing process and your understanding of the readings.  These short writing assignments will be graded based on substance (i.e., do you engage with the question being asked in depth?), relevance to the topic at hand, and originality and creativity if applicable.</w:t>
      </w:r>
    </w:p>
    <w:p w:rsidR="006463BC" w:rsidRPr="00D143BE" w:rsidRDefault="006463BC" w:rsidP="006463BC">
      <w:pPr>
        <w:rPr>
          <w:sz w:val="24"/>
          <w:szCs w:val="24"/>
        </w:rPr>
      </w:pPr>
    </w:p>
    <w:p w:rsidR="006463BC" w:rsidRPr="00D143BE" w:rsidRDefault="006463BC" w:rsidP="006463BC">
      <w:pPr>
        <w:rPr>
          <w:bCs/>
          <w:sz w:val="24"/>
          <w:szCs w:val="24"/>
        </w:rPr>
      </w:pPr>
      <w:r w:rsidRPr="00D143BE">
        <w:rPr>
          <w:b/>
          <w:bCs/>
          <w:sz w:val="24"/>
          <w:szCs w:val="24"/>
        </w:rPr>
        <w:t>News, Updates, Communication</w:t>
      </w:r>
    </w:p>
    <w:p w:rsidR="006463BC" w:rsidRPr="00D143BE" w:rsidRDefault="006463BC" w:rsidP="006463BC">
      <w:pPr>
        <w:rPr>
          <w:bCs/>
          <w:sz w:val="24"/>
          <w:szCs w:val="24"/>
        </w:rPr>
      </w:pPr>
      <w:r w:rsidRPr="00D143BE">
        <w:rPr>
          <w:bCs/>
          <w:sz w:val="24"/>
          <w:szCs w:val="24"/>
        </w:rPr>
        <w:t xml:space="preserve">Because this course </w:t>
      </w:r>
      <w:proofErr w:type="gramStart"/>
      <w:r w:rsidRPr="00D143BE">
        <w:rPr>
          <w:bCs/>
          <w:sz w:val="24"/>
          <w:szCs w:val="24"/>
        </w:rPr>
        <w:t>is conceived</w:t>
      </w:r>
      <w:proofErr w:type="gramEnd"/>
      <w:r w:rsidRPr="00D143BE">
        <w:rPr>
          <w:bCs/>
          <w:sz w:val="24"/>
          <w:szCs w:val="24"/>
        </w:rPr>
        <w:t xml:space="preserve"> as a research seminar for English majors, I expect to adjust the syllabus to meet your interests. Any changes to the syllabus </w:t>
      </w:r>
      <w:proofErr w:type="gramStart"/>
      <w:r w:rsidRPr="00D143BE">
        <w:rPr>
          <w:bCs/>
          <w:sz w:val="24"/>
          <w:szCs w:val="24"/>
        </w:rPr>
        <w:t>will be announced</w:t>
      </w:r>
      <w:proofErr w:type="gramEnd"/>
      <w:r w:rsidRPr="00D143BE">
        <w:rPr>
          <w:bCs/>
          <w:sz w:val="24"/>
          <w:szCs w:val="24"/>
        </w:rPr>
        <w:t xml:space="preserve"> in class and on Blackboard. </w:t>
      </w:r>
      <w:proofErr w:type="gramStart"/>
      <w:r w:rsidRPr="00D143BE">
        <w:rPr>
          <w:bCs/>
          <w:sz w:val="24"/>
          <w:szCs w:val="24"/>
        </w:rPr>
        <w:t>Also</w:t>
      </w:r>
      <w:proofErr w:type="gramEnd"/>
      <w:r w:rsidRPr="00D143BE">
        <w:rPr>
          <w:bCs/>
          <w:sz w:val="24"/>
          <w:szCs w:val="24"/>
        </w:rPr>
        <w:t xml:space="preserve">, I encourage you to communicate with me early and often about your writing, reading, or any comments or questions.  I prefer to </w:t>
      </w:r>
      <w:proofErr w:type="gramStart"/>
      <w:r w:rsidRPr="00D143BE">
        <w:rPr>
          <w:bCs/>
          <w:sz w:val="24"/>
          <w:szCs w:val="24"/>
        </w:rPr>
        <w:t>be contacted</w:t>
      </w:r>
      <w:proofErr w:type="gramEnd"/>
      <w:r w:rsidRPr="00D143BE">
        <w:rPr>
          <w:bCs/>
          <w:sz w:val="24"/>
          <w:szCs w:val="24"/>
        </w:rPr>
        <w:t xml:space="preserve"> via email at </w:t>
      </w:r>
      <w:hyperlink r:id="rId99" w:history="1">
        <w:r w:rsidRPr="00D143BE">
          <w:rPr>
            <w:rStyle w:val="Hyperlink"/>
            <w:bCs/>
            <w:sz w:val="24"/>
            <w:szCs w:val="24"/>
          </w:rPr>
          <w:t>Rebecca.Troeger@uconn.edu</w:t>
        </w:r>
      </w:hyperlink>
      <w:r w:rsidRPr="00D143BE">
        <w:rPr>
          <w:bCs/>
          <w:sz w:val="24"/>
          <w:szCs w:val="24"/>
        </w:rPr>
        <w:t xml:space="preserve">.  For all emails, please include your name and the topic of the message in the subject heading.  If </w:t>
      </w:r>
      <w:proofErr w:type="gramStart"/>
      <w:r w:rsidRPr="00D143BE">
        <w:rPr>
          <w:bCs/>
          <w:sz w:val="24"/>
          <w:szCs w:val="24"/>
        </w:rPr>
        <w:t>you’re</w:t>
      </w:r>
      <w:proofErr w:type="gramEnd"/>
      <w:r w:rsidRPr="00D143BE">
        <w:rPr>
          <w:bCs/>
          <w:sz w:val="24"/>
          <w:szCs w:val="24"/>
        </w:rPr>
        <w:t xml:space="preserve"> attaching a document, always include a description of that document in the subject heading and the body of the email.  For any question that requires a lengthy response, rather than sending you an email response, </w:t>
      </w:r>
      <w:proofErr w:type="gramStart"/>
      <w:r w:rsidRPr="00D143BE">
        <w:rPr>
          <w:bCs/>
          <w:sz w:val="24"/>
          <w:szCs w:val="24"/>
        </w:rPr>
        <w:t>I’ll</w:t>
      </w:r>
      <w:proofErr w:type="gramEnd"/>
      <w:r w:rsidRPr="00D143BE">
        <w:rPr>
          <w:bCs/>
          <w:sz w:val="24"/>
          <w:szCs w:val="24"/>
        </w:rPr>
        <w:t xml:space="preserve"> prefer to set an appointment to discuss the issue with you, either in person or via Google Plus or Skype.</w:t>
      </w:r>
    </w:p>
    <w:p w:rsidR="006463BC" w:rsidRPr="00D143BE" w:rsidRDefault="006463BC" w:rsidP="006463BC">
      <w:pPr>
        <w:rPr>
          <w:b/>
          <w:bCs/>
          <w:sz w:val="24"/>
          <w:szCs w:val="24"/>
        </w:rPr>
      </w:pPr>
    </w:p>
    <w:p w:rsidR="006463BC" w:rsidRPr="00D143BE" w:rsidRDefault="006463BC" w:rsidP="006463BC">
      <w:pPr>
        <w:rPr>
          <w:b/>
          <w:bCs/>
          <w:sz w:val="24"/>
          <w:szCs w:val="24"/>
        </w:rPr>
      </w:pPr>
      <w:r w:rsidRPr="00D143BE">
        <w:rPr>
          <w:b/>
          <w:bCs/>
          <w:sz w:val="24"/>
          <w:szCs w:val="24"/>
        </w:rPr>
        <w:t>Academic Center</w:t>
      </w:r>
    </w:p>
    <w:p w:rsidR="006463BC" w:rsidRPr="00D143BE" w:rsidRDefault="006463BC" w:rsidP="006463BC">
      <w:pPr>
        <w:rPr>
          <w:sz w:val="24"/>
          <w:szCs w:val="24"/>
        </w:rPr>
      </w:pPr>
      <w:r w:rsidRPr="00D143BE">
        <w:rPr>
          <w:iCs/>
          <w:sz w:val="24"/>
          <w:szCs w:val="24"/>
        </w:rPr>
        <w:t xml:space="preserve">I encourage you to make use of the Academic Center and the tutoring available. Although an appointment is not required, it </w:t>
      </w:r>
      <w:proofErr w:type="gramStart"/>
      <w:r w:rsidRPr="00D143BE">
        <w:rPr>
          <w:iCs/>
          <w:sz w:val="24"/>
          <w:szCs w:val="24"/>
        </w:rPr>
        <w:t>is strongly recommended</w:t>
      </w:r>
      <w:proofErr w:type="gramEnd"/>
      <w:r w:rsidRPr="00D143BE">
        <w:rPr>
          <w:iCs/>
          <w:sz w:val="24"/>
          <w:szCs w:val="24"/>
        </w:rPr>
        <w:t>. For more information visit averypoint.uconn.edu/academic-center.</w:t>
      </w:r>
    </w:p>
    <w:p w:rsidR="006463BC" w:rsidRPr="00D143BE" w:rsidRDefault="006463BC" w:rsidP="006463BC">
      <w:pPr>
        <w:rPr>
          <w:sz w:val="24"/>
          <w:szCs w:val="24"/>
        </w:rPr>
      </w:pPr>
    </w:p>
    <w:p w:rsidR="006463BC" w:rsidRPr="00D143BE" w:rsidRDefault="006463BC" w:rsidP="006463BC">
      <w:pPr>
        <w:rPr>
          <w:b/>
          <w:sz w:val="24"/>
          <w:szCs w:val="24"/>
        </w:rPr>
      </w:pPr>
      <w:r w:rsidRPr="00D143BE">
        <w:rPr>
          <w:b/>
          <w:sz w:val="24"/>
          <w:szCs w:val="24"/>
        </w:rPr>
        <w:t>Academic Integrity</w:t>
      </w:r>
    </w:p>
    <w:p w:rsidR="006463BC" w:rsidRPr="00D143BE" w:rsidRDefault="006463BC" w:rsidP="006463BC">
      <w:pPr>
        <w:rPr>
          <w:sz w:val="24"/>
          <w:szCs w:val="24"/>
        </w:rPr>
      </w:pPr>
      <w:r w:rsidRPr="00D143BE">
        <w:rPr>
          <w:sz w:val="24"/>
          <w:szCs w:val="24"/>
        </w:rPr>
        <w:t xml:space="preserve">Because this course aims to give you the experience of being an active member of a community of scholars,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Academic Center with your drafts. In this course, those activities are well within the bounds of academic honesty.  However, when you use another’s ideas or language—whether through direct quotation, summary, or paraphrase—you must formally acknowledge that debt by signaling it with a standard form of academic citation. </w:t>
      </w:r>
    </w:p>
    <w:p w:rsidR="006463BC" w:rsidRPr="00D143BE" w:rsidRDefault="006463BC" w:rsidP="006463BC">
      <w:pPr>
        <w:rPr>
          <w:sz w:val="24"/>
          <w:szCs w:val="24"/>
        </w:rPr>
      </w:pPr>
    </w:p>
    <w:p w:rsidR="006463BC" w:rsidRPr="00D143BE" w:rsidRDefault="006463BC" w:rsidP="006463BC">
      <w:pPr>
        <w:rPr>
          <w:sz w:val="24"/>
          <w:szCs w:val="24"/>
        </w:rPr>
      </w:pPr>
      <w:r w:rsidRPr="00D143BE">
        <w:rPr>
          <w:sz w:val="24"/>
          <w:szCs w:val="24"/>
        </w:rPr>
        <w:t xml:space="preserve">This course depends on the honesty and integrity of each student.  Plagiarism not only deprives you of the education </w:t>
      </w:r>
      <w:proofErr w:type="gramStart"/>
      <w:r w:rsidRPr="00D143BE">
        <w:rPr>
          <w:sz w:val="24"/>
          <w:szCs w:val="24"/>
        </w:rPr>
        <w:t>you’re</w:t>
      </w:r>
      <w:proofErr w:type="gramEnd"/>
      <w:r w:rsidRPr="00D143BE">
        <w:rPr>
          <w:sz w:val="24"/>
          <w:szCs w:val="24"/>
        </w:rPr>
        <w:t xml:space="preserve"> here for, but it does a serious disservice to your classmates who put in the work and it undermines the cooperative nature of the writing classroom.  Students who plagiarize material sometimes do not realize they are doing it, but it is ultimately your responsibility to come to me with </w:t>
      </w:r>
      <w:proofErr w:type="gramStart"/>
      <w:r w:rsidRPr="00D143BE">
        <w:rPr>
          <w:sz w:val="24"/>
          <w:szCs w:val="24"/>
        </w:rPr>
        <w:t>any and all</w:t>
      </w:r>
      <w:proofErr w:type="gramEnd"/>
      <w:r w:rsidRPr="00D143BE">
        <w:rPr>
          <w:sz w:val="24"/>
          <w:szCs w:val="24"/>
        </w:rPr>
        <w:t xml:space="preserve"> questions.  If I find plagiarized material in a final draft – even if you </w:t>
      </w:r>
      <w:proofErr w:type="gramStart"/>
      <w:r w:rsidRPr="00D143BE">
        <w:rPr>
          <w:sz w:val="24"/>
          <w:szCs w:val="24"/>
        </w:rPr>
        <w:t>don’t</w:t>
      </w:r>
      <w:proofErr w:type="gramEnd"/>
      <w:r w:rsidRPr="00D143BE">
        <w:rPr>
          <w:sz w:val="24"/>
          <w:szCs w:val="24"/>
        </w:rPr>
        <w:t xml:space="preserve"> realize you were misusing a source, if I never mentioned that type of plagiarism in class, or if I’d already seen several drafts of the same paper and didn’t catch it – it will mean a zero grade for the paper and possibly failure of the course. If you are not sure about the way you are using a source, err on the side of caution and ask me.</w:t>
      </w:r>
    </w:p>
    <w:p w:rsidR="006463BC" w:rsidRPr="00D143BE" w:rsidRDefault="006463BC" w:rsidP="006463BC">
      <w:pPr>
        <w:rPr>
          <w:sz w:val="24"/>
          <w:szCs w:val="24"/>
        </w:rPr>
      </w:pPr>
    </w:p>
    <w:p w:rsidR="006463BC" w:rsidRPr="00D143BE" w:rsidRDefault="006463BC" w:rsidP="006463BC">
      <w:pPr>
        <w:rPr>
          <w:sz w:val="24"/>
          <w:szCs w:val="24"/>
        </w:rPr>
      </w:pPr>
      <w:r w:rsidRPr="00D143BE">
        <w:rPr>
          <w:sz w:val="24"/>
          <w:szCs w:val="24"/>
        </w:rPr>
        <w:t xml:space="preserve">For University policies on academic </w:t>
      </w:r>
      <w:proofErr w:type="gramStart"/>
      <w:r w:rsidRPr="00D143BE">
        <w:rPr>
          <w:sz w:val="24"/>
          <w:szCs w:val="24"/>
        </w:rPr>
        <w:t>honesty,</w:t>
      </w:r>
      <w:proofErr w:type="gramEnd"/>
      <w:r w:rsidRPr="00D143BE">
        <w:rPr>
          <w:sz w:val="24"/>
          <w:szCs w:val="24"/>
        </w:rPr>
        <w:t xml:space="preserve"> please see UConn’s Responsibilities of Community Life: The Student Code and the Office of Community Standards:  </w:t>
      </w:r>
      <w:hyperlink r:id="rId100" w:history="1">
        <w:r w:rsidRPr="00D143BE">
          <w:rPr>
            <w:rStyle w:val="Hyperlink"/>
            <w:sz w:val="24"/>
            <w:szCs w:val="24"/>
          </w:rPr>
          <w:t>http://www.community.uconn.edu</w:t>
        </w:r>
      </w:hyperlink>
      <w:r w:rsidRPr="00D143BE">
        <w:rPr>
          <w:sz w:val="24"/>
          <w:szCs w:val="24"/>
        </w:rPr>
        <w:t xml:space="preserve">.  </w:t>
      </w:r>
    </w:p>
    <w:p w:rsidR="006463BC" w:rsidRPr="00D143BE" w:rsidRDefault="006463BC" w:rsidP="006463BC">
      <w:pPr>
        <w:rPr>
          <w:sz w:val="24"/>
          <w:szCs w:val="24"/>
        </w:rPr>
      </w:pPr>
    </w:p>
    <w:p w:rsidR="006463BC" w:rsidRPr="00D143BE" w:rsidRDefault="006463BC" w:rsidP="006463BC">
      <w:pPr>
        <w:rPr>
          <w:sz w:val="24"/>
          <w:szCs w:val="24"/>
        </w:rPr>
      </w:pPr>
      <w:r w:rsidRPr="00D143BE">
        <w:rPr>
          <w:b/>
          <w:bCs/>
          <w:sz w:val="24"/>
          <w:szCs w:val="24"/>
        </w:rPr>
        <w:t xml:space="preserve">Students </w:t>
      </w:r>
      <w:proofErr w:type="gramStart"/>
      <w:r w:rsidRPr="00D143BE">
        <w:rPr>
          <w:b/>
          <w:bCs/>
          <w:sz w:val="24"/>
          <w:szCs w:val="24"/>
        </w:rPr>
        <w:t>With</w:t>
      </w:r>
      <w:proofErr w:type="gramEnd"/>
      <w:r w:rsidRPr="00D143BE">
        <w:rPr>
          <w:b/>
          <w:bCs/>
          <w:sz w:val="24"/>
          <w:szCs w:val="24"/>
        </w:rPr>
        <w:t xml:space="preserve"> Disabilities</w:t>
      </w:r>
      <w:r w:rsidRPr="00D143BE">
        <w:rPr>
          <w:sz w:val="24"/>
          <w:szCs w:val="24"/>
        </w:rPr>
        <w:br/>
        <w:t xml:space="preserve">Students who think that they may need accommodations because of a disability are encouraged to meet with me privately early in the semester. Students should also contact Trudy Flanery, Director of Student Services at Avery Point, at </w:t>
      </w:r>
      <w:hyperlink r:id="rId101" w:tgtFrame="_blank" w:history="1">
        <w:r w:rsidRPr="00D143BE">
          <w:rPr>
            <w:rStyle w:val="Hyperlink"/>
            <w:color w:val="auto"/>
            <w:sz w:val="24"/>
            <w:szCs w:val="24"/>
            <w:u w:val="none"/>
          </w:rPr>
          <w:t>(860) 405-9024</w:t>
        </w:r>
      </w:hyperlink>
      <w:r w:rsidRPr="00D143BE">
        <w:rPr>
          <w:sz w:val="24"/>
          <w:szCs w:val="24"/>
        </w:rPr>
        <w:t xml:space="preserve"> or </w:t>
      </w:r>
      <w:hyperlink r:id="rId102" w:tgtFrame="_blank" w:history="1">
        <w:r w:rsidRPr="00D143BE">
          <w:rPr>
            <w:rStyle w:val="Hyperlink"/>
            <w:color w:val="auto"/>
            <w:sz w:val="24"/>
            <w:szCs w:val="24"/>
            <w:u w:val="none"/>
          </w:rPr>
          <w:t>trudy.flanery@uconn.edu</w:t>
        </w:r>
      </w:hyperlink>
      <w:r w:rsidRPr="00D143BE">
        <w:rPr>
          <w:sz w:val="24"/>
          <w:szCs w:val="24"/>
        </w:rPr>
        <w:t>.</w:t>
      </w:r>
    </w:p>
    <w:p w:rsidR="006463BC" w:rsidRPr="00D143BE" w:rsidRDefault="006463BC" w:rsidP="006463BC">
      <w:pPr>
        <w:rPr>
          <w:sz w:val="24"/>
          <w:szCs w:val="24"/>
        </w:rPr>
      </w:pPr>
    </w:p>
    <w:p w:rsidR="006463BC" w:rsidRPr="00D143BE" w:rsidRDefault="006463BC" w:rsidP="006463BC">
      <w:pPr>
        <w:rPr>
          <w:sz w:val="24"/>
          <w:szCs w:val="24"/>
        </w:rPr>
      </w:pPr>
      <w:r w:rsidRPr="00D143BE">
        <w:rPr>
          <w:b/>
          <w:sz w:val="24"/>
          <w:szCs w:val="24"/>
        </w:rPr>
        <w:t>A Note on the Final Exam</w:t>
      </w:r>
    </w:p>
    <w:p w:rsidR="006463BC" w:rsidRPr="00D143BE" w:rsidRDefault="006463BC" w:rsidP="006463BC">
      <w:pPr>
        <w:rPr>
          <w:sz w:val="24"/>
          <w:szCs w:val="24"/>
        </w:rPr>
      </w:pPr>
      <w:r w:rsidRPr="00D143BE">
        <w:rPr>
          <w:bCs/>
          <w:sz w:val="24"/>
          <w:szCs w:val="24"/>
        </w:rPr>
        <w:t xml:space="preserve">Please note that vacations, previously purchased tickets or reservations, graduations, social events, misreading the assessment schedule and over-sleeping are not viable excuses for </w:t>
      </w:r>
      <w:r w:rsidRPr="00D143BE">
        <w:rPr>
          <w:bCs/>
          <w:sz w:val="24"/>
          <w:szCs w:val="24"/>
        </w:rPr>
        <w:lastRenderedPageBreak/>
        <w:t>missing a final assessment. If you think that your situation warrants permission to reschedule, please contact the Office of Student Services in Branford House room 306.</w:t>
      </w:r>
    </w:p>
    <w:p w:rsidR="006463BC" w:rsidRPr="00D143BE" w:rsidRDefault="006463BC" w:rsidP="006463BC">
      <w:pPr>
        <w:rPr>
          <w:sz w:val="24"/>
          <w:szCs w:val="24"/>
        </w:rPr>
      </w:pPr>
    </w:p>
    <w:p w:rsidR="006463BC" w:rsidRPr="00D143BE" w:rsidRDefault="006463BC" w:rsidP="006463BC">
      <w:pPr>
        <w:rPr>
          <w:sz w:val="24"/>
          <w:szCs w:val="24"/>
        </w:rPr>
      </w:pPr>
      <w:r w:rsidRPr="00D143BE">
        <w:rPr>
          <w:sz w:val="24"/>
          <w:szCs w:val="24"/>
        </w:rPr>
        <w:br w:type="page"/>
      </w:r>
    </w:p>
    <w:p w:rsidR="006463BC" w:rsidRPr="00D143BE" w:rsidRDefault="006463BC" w:rsidP="006463BC">
      <w:pPr>
        <w:pStyle w:val="Body"/>
        <w:jc w:val="center"/>
        <w:rPr>
          <w:rFonts w:ascii="Times New Roman" w:eastAsia="Times New Roman" w:hAnsi="Times New Roman" w:cs="Times New Roman"/>
          <w:b/>
          <w:bCs/>
          <w:sz w:val="24"/>
          <w:szCs w:val="24"/>
        </w:rPr>
      </w:pPr>
      <w:r w:rsidRPr="00D143BE">
        <w:rPr>
          <w:rFonts w:ascii="Times New Roman" w:hAnsi="Times New Roman" w:cs="Times New Roman"/>
          <w:b/>
          <w:bCs/>
          <w:sz w:val="24"/>
          <w:szCs w:val="24"/>
        </w:rPr>
        <w:lastRenderedPageBreak/>
        <w:t>Course Schedule</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hAnsi="Times New Roman" w:cs="Times New Roman"/>
          <w:i/>
          <w:sz w:val="24"/>
          <w:szCs w:val="24"/>
        </w:rPr>
      </w:pPr>
      <w:r w:rsidRPr="00D143BE">
        <w:rPr>
          <w:rFonts w:ascii="Times New Roman" w:hAnsi="Times New Roman" w:cs="Times New Roman"/>
          <w:i/>
          <w:sz w:val="24"/>
          <w:szCs w:val="24"/>
        </w:rPr>
        <w:t xml:space="preserve">The reading schedule is subject to change at the discretion of the instructor. Any changes </w:t>
      </w:r>
      <w:proofErr w:type="gramStart"/>
      <w:r w:rsidRPr="00D143BE">
        <w:rPr>
          <w:rFonts w:ascii="Times New Roman" w:hAnsi="Times New Roman" w:cs="Times New Roman"/>
          <w:i/>
          <w:sz w:val="24"/>
          <w:szCs w:val="24"/>
        </w:rPr>
        <w:t>will be announced in class and reflected on Blackboard</w:t>
      </w:r>
      <w:proofErr w:type="gramEnd"/>
      <w:r w:rsidRPr="00D143BE">
        <w:rPr>
          <w:rFonts w:ascii="Times New Roman" w:hAnsi="Times New Roman" w:cs="Times New Roman"/>
          <w:i/>
          <w:sz w:val="24"/>
          <w:szCs w:val="24"/>
        </w:rPr>
        <w:t>.</w:t>
      </w:r>
    </w:p>
    <w:p w:rsidR="006463BC" w:rsidRPr="00D143BE" w:rsidRDefault="006463BC" w:rsidP="006463BC">
      <w:pPr>
        <w:pStyle w:val="Body"/>
        <w:rPr>
          <w:rFonts w:ascii="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Week 1: Introduction</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Wednesday 1/18</w:t>
      </w:r>
      <w:r w:rsidRPr="00D143BE">
        <w:rPr>
          <w:rFonts w:ascii="Times New Roman" w:hAnsi="Times New Roman" w:cs="Times New Roman"/>
          <w:sz w:val="24"/>
          <w:szCs w:val="24"/>
        </w:rPr>
        <w:tab/>
      </w:r>
      <w:r w:rsidRPr="00D143BE">
        <w:rPr>
          <w:rFonts w:ascii="Times New Roman" w:hAnsi="Times New Roman" w:cs="Times New Roman"/>
          <w:sz w:val="24"/>
          <w:szCs w:val="24"/>
        </w:rPr>
        <w:tab/>
        <w:t>Introduction to the course</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Friday 1/20</w:t>
      </w:r>
      <w:r w:rsidRPr="00D143BE">
        <w:rPr>
          <w:rFonts w:ascii="Times New Roman" w:hAnsi="Times New Roman" w:cs="Times New Roman"/>
          <w:sz w:val="24"/>
          <w:szCs w:val="24"/>
        </w:rPr>
        <w:tab/>
        <w:t xml:space="preserve">Mike Cronin, “Post-War Ireland and the Modern Troubles,” </w:t>
      </w:r>
      <w:r w:rsidRPr="00D143BE">
        <w:rPr>
          <w:rFonts w:ascii="Times New Roman" w:hAnsi="Times New Roman" w:cs="Times New Roman"/>
          <w:i/>
          <w:sz w:val="24"/>
          <w:szCs w:val="24"/>
        </w:rPr>
        <w:t>A History of Ireland</w:t>
      </w:r>
      <w:r w:rsidRPr="00D143BE">
        <w:rPr>
          <w:rFonts w:ascii="Times New Roman" w:hAnsi="Times New Roman" w:cs="Times New Roman"/>
          <w:sz w:val="24"/>
          <w:szCs w:val="24"/>
        </w:rPr>
        <w:t xml:space="preserve">” (required); Declan </w:t>
      </w:r>
      <w:proofErr w:type="spellStart"/>
      <w:r w:rsidRPr="00D143BE">
        <w:rPr>
          <w:rFonts w:ascii="Times New Roman" w:hAnsi="Times New Roman" w:cs="Times New Roman"/>
          <w:sz w:val="24"/>
          <w:szCs w:val="24"/>
        </w:rPr>
        <w:t>Kiberd</w:t>
      </w:r>
      <w:proofErr w:type="spellEnd"/>
      <w:r w:rsidRPr="00D143BE">
        <w:rPr>
          <w:rFonts w:ascii="Times New Roman" w:hAnsi="Times New Roman" w:cs="Times New Roman"/>
          <w:sz w:val="24"/>
          <w:szCs w:val="24"/>
        </w:rPr>
        <w:t xml:space="preserve">, “Imagining Irish Studies,” </w:t>
      </w:r>
      <w:r w:rsidRPr="00D143BE">
        <w:rPr>
          <w:rFonts w:ascii="Times New Roman" w:hAnsi="Times New Roman" w:cs="Times New Roman"/>
          <w:i/>
          <w:sz w:val="24"/>
          <w:szCs w:val="24"/>
        </w:rPr>
        <w:t>Inventing Ireland</w:t>
      </w:r>
      <w:r w:rsidRPr="00D143BE">
        <w:rPr>
          <w:rFonts w:ascii="Times New Roman" w:hAnsi="Times New Roman" w:cs="Times New Roman"/>
          <w:sz w:val="24"/>
          <w:szCs w:val="24"/>
        </w:rPr>
        <w:t xml:space="preserve"> (recommended)</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 xml:space="preserve">Week 2: Irish Postmodernism </w:t>
      </w:r>
    </w:p>
    <w:p w:rsidR="006463BC" w:rsidRPr="00D143BE" w:rsidRDefault="006463BC" w:rsidP="006463BC">
      <w:pPr>
        <w:pStyle w:val="Body"/>
        <w:ind w:left="2880" w:hanging="2880"/>
        <w:rPr>
          <w:rFonts w:ascii="Times New Roman" w:eastAsia="Times New Roman" w:hAnsi="Times New Roman" w:cs="Times New Roman"/>
          <w:i/>
          <w:sz w:val="24"/>
          <w:szCs w:val="24"/>
        </w:rPr>
      </w:pPr>
      <w:r w:rsidRPr="00D143BE">
        <w:rPr>
          <w:rFonts w:ascii="Times New Roman" w:hAnsi="Times New Roman" w:cs="Times New Roman"/>
          <w:sz w:val="24"/>
          <w:szCs w:val="24"/>
        </w:rPr>
        <w:t xml:space="preserve">Monday 1/23: </w:t>
      </w:r>
      <w:r w:rsidRPr="00D143BE">
        <w:rPr>
          <w:rFonts w:ascii="Times New Roman" w:hAnsi="Times New Roman" w:cs="Times New Roman"/>
          <w:sz w:val="24"/>
          <w:szCs w:val="24"/>
        </w:rPr>
        <w:tab/>
        <w:t xml:space="preserve">Flann O’Brien, excerpts from </w:t>
      </w:r>
      <w:r w:rsidRPr="00D143BE">
        <w:rPr>
          <w:rFonts w:ascii="Times New Roman" w:hAnsi="Times New Roman" w:cs="Times New Roman"/>
          <w:i/>
          <w:sz w:val="24"/>
          <w:szCs w:val="24"/>
        </w:rPr>
        <w:t>At Swim-Two-Birds</w:t>
      </w:r>
      <w:r w:rsidRPr="00D143BE">
        <w:rPr>
          <w:rFonts w:ascii="Times New Roman" w:hAnsi="Times New Roman" w:cs="Times New Roman"/>
          <w:sz w:val="24"/>
          <w:szCs w:val="24"/>
        </w:rPr>
        <w:t xml:space="preserve"> and </w:t>
      </w:r>
      <w:r w:rsidRPr="00D143BE">
        <w:rPr>
          <w:rFonts w:ascii="Times New Roman" w:hAnsi="Times New Roman" w:cs="Times New Roman"/>
          <w:i/>
          <w:sz w:val="24"/>
          <w:szCs w:val="24"/>
        </w:rPr>
        <w:t xml:space="preserve">The Poor Mouth/An </w:t>
      </w:r>
      <w:proofErr w:type="spellStart"/>
      <w:r w:rsidRPr="00D143BE">
        <w:rPr>
          <w:rFonts w:ascii="Times New Roman" w:hAnsi="Times New Roman" w:cs="Times New Roman"/>
          <w:i/>
          <w:sz w:val="24"/>
          <w:szCs w:val="24"/>
        </w:rPr>
        <w:t>Béal</w:t>
      </w:r>
      <w:proofErr w:type="spellEnd"/>
      <w:r w:rsidRPr="00D143BE">
        <w:rPr>
          <w:rFonts w:ascii="Times New Roman" w:hAnsi="Times New Roman" w:cs="Times New Roman"/>
          <w:i/>
          <w:sz w:val="24"/>
          <w:szCs w:val="24"/>
        </w:rPr>
        <w:t xml:space="preserve"> </w:t>
      </w:r>
      <w:proofErr w:type="spellStart"/>
      <w:r w:rsidRPr="00D143BE">
        <w:rPr>
          <w:rFonts w:ascii="Times New Roman" w:hAnsi="Times New Roman" w:cs="Times New Roman"/>
          <w:i/>
          <w:sz w:val="24"/>
          <w:szCs w:val="24"/>
        </w:rPr>
        <w:t>Bocht</w:t>
      </w:r>
      <w:proofErr w:type="spellEnd"/>
    </w:p>
    <w:p w:rsidR="006463BC" w:rsidRPr="00D143BE" w:rsidRDefault="006463BC" w:rsidP="006463BC">
      <w:pPr>
        <w:pStyle w:val="Body"/>
        <w:rPr>
          <w:rFonts w:ascii="Times New Roman" w:eastAsia="Times New Roman" w:hAnsi="Times New Roman" w:cs="Times New Roman"/>
          <w:i/>
          <w:sz w:val="24"/>
          <w:szCs w:val="24"/>
        </w:rPr>
      </w:pPr>
      <w:r w:rsidRPr="00D143BE">
        <w:rPr>
          <w:rFonts w:ascii="Times New Roman" w:hAnsi="Times New Roman" w:cs="Times New Roman"/>
          <w:sz w:val="24"/>
          <w:szCs w:val="24"/>
        </w:rPr>
        <w:t>Wednesday 1/25</w:t>
      </w:r>
      <w:r w:rsidRPr="00D143BE">
        <w:rPr>
          <w:rFonts w:ascii="Times New Roman" w:hAnsi="Times New Roman" w:cs="Times New Roman"/>
          <w:sz w:val="24"/>
          <w:szCs w:val="24"/>
        </w:rPr>
        <w:tab/>
      </w:r>
      <w:r w:rsidRPr="00D143BE">
        <w:rPr>
          <w:rFonts w:ascii="Times New Roman" w:hAnsi="Times New Roman" w:cs="Times New Roman"/>
          <w:sz w:val="24"/>
          <w:szCs w:val="24"/>
        </w:rPr>
        <w:tab/>
        <w:t xml:space="preserve">Samuel Beckett, </w:t>
      </w:r>
      <w:r w:rsidRPr="00D143BE">
        <w:rPr>
          <w:rFonts w:ascii="Times New Roman" w:hAnsi="Times New Roman" w:cs="Times New Roman"/>
          <w:i/>
          <w:sz w:val="24"/>
          <w:szCs w:val="24"/>
        </w:rPr>
        <w:t>Waiting For Godot</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Friday 1/27</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t>Beckett, cont.</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lang w:val="nl-NL"/>
        </w:rPr>
        <w:t>Week 3: Naturalism</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Monday 1/30</w:t>
      </w:r>
      <w:r w:rsidRPr="00D143BE">
        <w:rPr>
          <w:rFonts w:ascii="Times New Roman" w:hAnsi="Times New Roman" w:cs="Times New Roman"/>
          <w:sz w:val="24"/>
          <w:szCs w:val="24"/>
        </w:rPr>
        <w:tab/>
        <w:t>Patrick Kavanagh: Textbook 65-92</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Wednesday 2/1</w:t>
      </w:r>
      <w:r w:rsidRPr="00D143BE">
        <w:rPr>
          <w:rFonts w:ascii="Times New Roman" w:hAnsi="Times New Roman" w:cs="Times New Roman"/>
          <w:sz w:val="24"/>
          <w:szCs w:val="24"/>
        </w:rPr>
        <w:tab/>
      </w:r>
      <w:proofErr w:type="spellStart"/>
      <w:r w:rsidRPr="00D143BE">
        <w:rPr>
          <w:rFonts w:ascii="Times New Roman" w:hAnsi="Times New Roman" w:cs="Times New Roman"/>
          <w:sz w:val="24"/>
          <w:szCs w:val="24"/>
        </w:rPr>
        <w:t>Seán</w:t>
      </w:r>
      <w:proofErr w:type="spellEnd"/>
      <w:r w:rsidRPr="00D143BE">
        <w:rPr>
          <w:rFonts w:ascii="Times New Roman" w:hAnsi="Times New Roman" w:cs="Times New Roman"/>
          <w:sz w:val="24"/>
          <w:szCs w:val="24"/>
        </w:rPr>
        <w:t xml:space="preserve"> Ó </w:t>
      </w:r>
      <w:proofErr w:type="spellStart"/>
      <w:r w:rsidRPr="00D143BE">
        <w:rPr>
          <w:rFonts w:ascii="Times New Roman" w:hAnsi="Times New Roman" w:cs="Times New Roman"/>
          <w:sz w:val="24"/>
          <w:szCs w:val="24"/>
        </w:rPr>
        <w:t>Faoláin</w:t>
      </w:r>
      <w:proofErr w:type="spellEnd"/>
      <w:r w:rsidRPr="00D143BE">
        <w:rPr>
          <w:rFonts w:ascii="Times New Roman" w:hAnsi="Times New Roman" w:cs="Times New Roman"/>
          <w:sz w:val="24"/>
          <w:szCs w:val="24"/>
        </w:rPr>
        <w:t xml:space="preserve">, “The Trout,” “The Woman Who Married Clark Gable,” and “Romance and Realism;” Frank O’Connor, “The Guests of the Nation, “The Holy Door,” “The Mad </w:t>
      </w:r>
      <w:proofErr w:type="spellStart"/>
      <w:r w:rsidRPr="00D143BE">
        <w:rPr>
          <w:rFonts w:ascii="Times New Roman" w:hAnsi="Times New Roman" w:cs="Times New Roman"/>
          <w:sz w:val="24"/>
          <w:szCs w:val="24"/>
        </w:rPr>
        <w:t>Lomasneys</w:t>
      </w:r>
      <w:proofErr w:type="spellEnd"/>
      <w:r w:rsidRPr="00D143BE">
        <w:rPr>
          <w:rFonts w:ascii="Times New Roman" w:hAnsi="Times New Roman" w:cs="Times New Roman"/>
          <w:sz w:val="24"/>
          <w:szCs w:val="24"/>
        </w:rPr>
        <w:t>,” and “The Future of Irish Literature”</w:t>
      </w:r>
    </w:p>
    <w:p w:rsidR="006463BC" w:rsidRPr="00D143BE" w:rsidRDefault="006463BC" w:rsidP="006463BC">
      <w:pPr>
        <w:pStyle w:val="Body"/>
        <w:ind w:left="2880" w:hanging="2880"/>
        <w:rPr>
          <w:rFonts w:ascii="Times New Roman" w:eastAsia="Times New Roman" w:hAnsi="Times New Roman" w:cs="Times New Roman"/>
          <w:b/>
          <w:bCs/>
          <w:sz w:val="24"/>
          <w:szCs w:val="24"/>
        </w:rPr>
      </w:pPr>
      <w:r w:rsidRPr="00D143BE">
        <w:rPr>
          <w:rFonts w:ascii="Times New Roman" w:hAnsi="Times New Roman" w:cs="Times New Roman"/>
          <w:sz w:val="24"/>
          <w:szCs w:val="24"/>
        </w:rPr>
        <w:t>Friday 2/3</w:t>
      </w:r>
      <w:r w:rsidRPr="00D143BE">
        <w:rPr>
          <w:rFonts w:ascii="Times New Roman" w:hAnsi="Times New Roman" w:cs="Times New Roman"/>
          <w:sz w:val="24"/>
          <w:szCs w:val="24"/>
        </w:rPr>
        <w:tab/>
      </w:r>
      <w:r w:rsidRPr="00D143BE">
        <w:rPr>
          <w:rFonts w:ascii="Times New Roman" w:hAnsi="Times New Roman" w:cs="Times New Roman"/>
          <w:b/>
          <w:sz w:val="24"/>
          <w:szCs w:val="24"/>
        </w:rPr>
        <w:t>Paper 1 Draft Due: Peer review workshop</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i/>
          <w:sz w:val="24"/>
          <w:szCs w:val="24"/>
        </w:rPr>
      </w:pPr>
      <w:r w:rsidRPr="00D143BE">
        <w:rPr>
          <w:rFonts w:ascii="Times New Roman" w:hAnsi="Times New Roman" w:cs="Times New Roman"/>
          <w:sz w:val="24"/>
          <w:szCs w:val="24"/>
          <w:lang w:val="nl-NL"/>
        </w:rPr>
        <w:t xml:space="preserve">Week 4: Brian Friel, </w:t>
      </w:r>
      <w:r w:rsidRPr="00D143BE">
        <w:rPr>
          <w:rFonts w:ascii="Times New Roman" w:hAnsi="Times New Roman" w:cs="Times New Roman"/>
          <w:i/>
          <w:sz w:val="24"/>
          <w:szCs w:val="24"/>
          <w:lang w:val="nl-NL"/>
        </w:rPr>
        <w:t>Dancing at Lughnasa</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Monday 2/6</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Wednesday 2/8</w:t>
      </w:r>
      <w:r w:rsidRPr="00D143BE">
        <w:rPr>
          <w:rFonts w:ascii="Times New Roman" w:hAnsi="Times New Roman" w:cs="Times New Roman"/>
          <w:sz w:val="24"/>
          <w:szCs w:val="24"/>
        </w:rPr>
        <w:tab/>
      </w:r>
    </w:p>
    <w:p w:rsidR="006463BC" w:rsidRPr="00D143BE" w:rsidRDefault="006463BC" w:rsidP="006463BC">
      <w:pPr>
        <w:pStyle w:val="Body"/>
        <w:ind w:left="2880" w:hanging="2880"/>
        <w:rPr>
          <w:rFonts w:ascii="Times New Roman" w:eastAsia="Times New Roman" w:hAnsi="Times New Roman" w:cs="Times New Roman"/>
          <w:b/>
          <w:sz w:val="24"/>
          <w:szCs w:val="24"/>
        </w:rPr>
      </w:pPr>
      <w:r w:rsidRPr="00D143BE">
        <w:rPr>
          <w:rFonts w:ascii="Times New Roman" w:hAnsi="Times New Roman" w:cs="Times New Roman"/>
          <w:sz w:val="24"/>
          <w:szCs w:val="24"/>
        </w:rPr>
        <w:t>Friday 2/10</w:t>
      </w:r>
      <w:r w:rsidRPr="00D143BE">
        <w:rPr>
          <w:rFonts w:ascii="Times New Roman" w:hAnsi="Times New Roman" w:cs="Times New Roman"/>
          <w:sz w:val="24"/>
          <w:szCs w:val="24"/>
        </w:rPr>
        <w:tab/>
      </w:r>
    </w:p>
    <w:p w:rsidR="006463BC" w:rsidRPr="00D143BE" w:rsidRDefault="006463BC" w:rsidP="006463BC">
      <w:pPr>
        <w:pStyle w:val="Body"/>
        <w:rPr>
          <w:rFonts w:ascii="Times New Roman" w:eastAsia="Times New Roman" w:hAnsi="Times New Roman" w:cs="Times New Roman"/>
          <w:b/>
          <w:bCs/>
          <w:sz w:val="24"/>
          <w:szCs w:val="24"/>
        </w:rPr>
      </w:pP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Week 5: Northern poetry</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Monday 2/13</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t>Louis MacNeice, 93-108</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Wednesday 2/15</w:t>
      </w:r>
      <w:r w:rsidRPr="00D143BE">
        <w:rPr>
          <w:rFonts w:ascii="Times New Roman" w:hAnsi="Times New Roman" w:cs="Times New Roman"/>
          <w:sz w:val="24"/>
          <w:szCs w:val="24"/>
        </w:rPr>
        <w:tab/>
        <w:t>John Montague, 257-274</w:t>
      </w:r>
      <w:proofErr w:type="gramStart"/>
      <w:r w:rsidRPr="00D143BE">
        <w:rPr>
          <w:rFonts w:ascii="Times New Roman" w:hAnsi="Times New Roman" w:cs="Times New Roman"/>
          <w:sz w:val="24"/>
          <w:szCs w:val="24"/>
        </w:rPr>
        <w:t>;</w:t>
      </w:r>
      <w:proofErr w:type="gramEnd"/>
      <w:r w:rsidRPr="00D143BE">
        <w:rPr>
          <w:rFonts w:ascii="Times New Roman" w:hAnsi="Times New Roman" w:cs="Times New Roman"/>
          <w:sz w:val="24"/>
          <w:szCs w:val="24"/>
        </w:rPr>
        <w:t xml:space="preserve"> Seamus Heaney, 325-356. Recommended: Patricia Coughlan, “’Bog Queens’: The Representation of Women in the Poetry of John Montague and Seamus Heaney”</w:t>
      </w:r>
    </w:p>
    <w:p w:rsidR="006463BC" w:rsidRPr="00D143BE" w:rsidRDefault="006463BC" w:rsidP="006463BC">
      <w:pPr>
        <w:pStyle w:val="Body"/>
        <w:ind w:left="2880" w:hanging="2880"/>
        <w:rPr>
          <w:rFonts w:ascii="Times New Roman" w:eastAsia="Times New Roman" w:hAnsi="Times New Roman" w:cs="Times New Roman"/>
          <w:b/>
          <w:bCs/>
          <w:sz w:val="24"/>
          <w:szCs w:val="24"/>
        </w:rPr>
      </w:pPr>
      <w:r w:rsidRPr="00D143BE">
        <w:rPr>
          <w:rFonts w:ascii="Times New Roman" w:hAnsi="Times New Roman" w:cs="Times New Roman"/>
          <w:sz w:val="24"/>
          <w:szCs w:val="24"/>
        </w:rPr>
        <w:t>Friday 2/17</w:t>
      </w:r>
      <w:r w:rsidRPr="00D143BE">
        <w:rPr>
          <w:rFonts w:ascii="Times New Roman" w:hAnsi="Times New Roman" w:cs="Times New Roman"/>
          <w:sz w:val="24"/>
          <w:szCs w:val="24"/>
        </w:rPr>
        <w:tab/>
        <w:t>Michael Longley, 357-374</w:t>
      </w:r>
      <w:proofErr w:type="gramStart"/>
      <w:r w:rsidRPr="00D143BE">
        <w:rPr>
          <w:rFonts w:ascii="Times New Roman" w:hAnsi="Times New Roman" w:cs="Times New Roman"/>
          <w:sz w:val="24"/>
          <w:szCs w:val="24"/>
        </w:rPr>
        <w:t>;</w:t>
      </w:r>
      <w:proofErr w:type="gramEnd"/>
      <w:r w:rsidRPr="00D143BE">
        <w:rPr>
          <w:rFonts w:ascii="Times New Roman" w:hAnsi="Times New Roman" w:cs="Times New Roman"/>
          <w:sz w:val="24"/>
          <w:szCs w:val="24"/>
        </w:rPr>
        <w:t xml:space="preserve"> Derek Mahon, 428-452. </w:t>
      </w:r>
      <w:r w:rsidRPr="00D143BE">
        <w:rPr>
          <w:rFonts w:ascii="Times New Roman" w:hAnsi="Times New Roman" w:cs="Times New Roman"/>
          <w:b/>
          <w:sz w:val="24"/>
          <w:szCs w:val="24"/>
        </w:rPr>
        <w:t>Paper 1 Due</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lang w:val="nl-NL"/>
        </w:rPr>
        <w:t>Week 6: Contemporary fiction</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Monday 2/20</w:t>
      </w:r>
      <w:r w:rsidRPr="00D143BE">
        <w:rPr>
          <w:rFonts w:ascii="Times New Roman" w:hAnsi="Times New Roman" w:cs="Times New Roman"/>
          <w:sz w:val="24"/>
          <w:szCs w:val="24"/>
        </w:rPr>
        <w:tab/>
      </w:r>
      <w:proofErr w:type="spellStart"/>
      <w:r w:rsidRPr="00D143BE">
        <w:rPr>
          <w:rFonts w:ascii="Times New Roman" w:hAnsi="Times New Roman" w:cs="Times New Roman"/>
          <w:sz w:val="24"/>
          <w:szCs w:val="24"/>
        </w:rPr>
        <w:t>Colm</w:t>
      </w:r>
      <w:proofErr w:type="spellEnd"/>
      <w:r w:rsidRPr="00D143BE">
        <w:rPr>
          <w:rFonts w:ascii="Times New Roman" w:hAnsi="Times New Roman" w:cs="Times New Roman"/>
          <w:sz w:val="24"/>
          <w:szCs w:val="24"/>
        </w:rPr>
        <w:t xml:space="preserve"> </w:t>
      </w:r>
      <w:proofErr w:type="spellStart"/>
      <w:r w:rsidRPr="00D143BE">
        <w:rPr>
          <w:rFonts w:ascii="Times New Roman" w:hAnsi="Times New Roman" w:cs="Times New Roman"/>
          <w:sz w:val="24"/>
          <w:szCs w:val="24"/>
        </w:rPr>
        <w:t>Toibin</w:t>
      </w:r>
      <w:proofErr w:type="spellEnd"/>
      <w:r w:rsidRPr="00D143BE">
        <w:rPr>
          <w:rFonts w:ascii="Times New Roman" w:hAnsi="Times New Roman" w:cs="Times New Roman"/>
          <w:sz w:val="24"/>
          <w:szCs w:val="24"/>
        </w:rPr>
        <w:t>, “The Pearl Fishers”</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Wednesday 2/22</w:t>
      </w:r>
      <w:r w:rsidRPr="00D143BE">
        <w:rPr>
          <w:rFonts w:ascii="Times New Roman" w:hAnsi="Times New Roman" w:cs="Times New Roman"/>
          <w:sz w:val="24"/>
          <w:szCs w:val="24"/>
        </w:rPr>
        <w:tab/>
        <w:t xml:space="preserve">Colum McCann, “Everything </w:t>
      </w:r>
      <w:proofErr w:type="gramStart"/>
      <w:r w:rsidRPr="00D143BE">
        <w:rPr>
          <w:rFonts w:ascii="Times New Roman" w:hAnsi="Times New Roman" w:cs="Times New Roman"/>
          <w:sz w:val="24"/>
          <w:szCs w:val="24"/>
        </w:rPr>
        <w:t>In</w:t>
      </w:r>
      <w:proofErr w:type="gramEnd"/>
      <w:r w:rsidRPr="00D143BE">
        <w:rPr>
          <w:rFonts w:ascii="Times New Roman" w:hAnsi="Times New Roman" w:cs="Times New Roman"/>
          <w:sz w:val="24"/>
          <w:szCs w:val="24"/>
        </w:rPr>
        <w:t xml:space="preserve"> This Country Must” and “Treaty”</w:t>
      </w:r>
    </w:p>
    <w:p w:rsidR="006463BC" w:rsidRPr="00D143BE" w:rsidRDefault="006463BC" w:rsidP="006463BC">
      <w:pPr>
        <w:pStyle w:val="Body"/>
        <w:ind w:left="2880" w:hanging="2880"/>
        <w:rPr>
          <w:rFonts w:ascii="Times New Roman" w:eastAsia="Times New Roman" w:hAnsi="Times New Roman" w:cs="Times New Roman"/>
          <w:b/>
          <w:bCs/>
          <w:i/>
          <w:sz w:val="24"/>
          <w:szCs w:val="24"/>
        </w:rPr>
      </w:pPr>
      <w:r w:rsidRPr="00D143BE">
        <w:rPr>
          <w:rFonts w:ascii="Times New Roman" w:hAnsi="Times New Roman" w:cs="Times New Roman"/>
          <w:sz w:val="24"/>
          <w:szCs w:val="24"/>
        </w:rPr>
        <w:t>Friday 2/24</w:t>
      </w:r>
      <w:r w:rsidRPr="00D143BE">
        <w:rPr>
          <w:rFonts w:ascii="Times New Roman" w:hAnsi="Times New Roman" w:cs="Times New Roman"/>
          <w:sz w:val="24"/>
          <w:szCs w:val="24"/>
        </w:rPr>
        <w:tab/>
        <w:t>Patrick McCabe</w:t>
      </w:r>
      <w:r w:rsidRPr="00D143BE">
        <w:rPr>
          <w:rFonts w:ascii="Times New Roman" w:hAnsi="Times New Roman" w:cs="Times New Roman"/>
          <w:sz w:val="24"/>
          <w:szCs w:val="24"/>
          <w:lang w:val="fr-FR"/>
        </w:rPr>
        <w:t xml:space="preserve">, </w:t>
      </w:r>
      <w:proofErr w:type="spellStart"/>
      <w:r w:rsidRPr="00D143BE">
        <w:rPr>
          <w:rFonts w:ascii="Times New Roman" w:hAnsi="Times New Roman" w:cs="Times New Roman"/>
          <w:sz w:val="24"/>
          <w:szCs w:val="24"/>
          <w:lang w:val="fr-FR"/>
        </w:rPr>
        <w:t>excerpt</w:t>
      </w:r>
      <w:proofErr w:type="spellEnd"/>
      <w:r w:rsidRPr="00D143BE">
        <w:rPr>
          <w:rFonts w:ascii="Times New Roman" w:hAnsi="Times New Roman" w:cs="Times New Roman"/>
          <w:sz w:val="24"/>
          <w:szCs w:val="24"/>
          <w:lang w:val="fr-FR"/>
        </w:rPr>
        <w:t xml:space="preserve"> </w:t>
      </w:r>
      <w:proofErr w:type="spellStart"/>
      <w:r w:rsidRPr="00D143BE">
        <w:rPr>
          <w:rFonts w:ascii="Times New Roman" w:hAnsi="Times New Roman" w:cs="Times New Roman"/>
          <w:sz w:val="24"/>
          <w:szCs w:val="24"/>
          <w:lang w:val="fr-FR"/>
        </w:rPr>
        <w:t>from</w:t>
      </w:r>
      <w:proofErr w:type="spellEnd"/>
      <w:r w:rsidRPr="00D143BE">
        <w:rPr>
          <w:rFonts w:ascii="Times New Roman" w:hAnsi="Times New Roman" w:cs="Times New Roman"/>
          <w:sz w:val="24"/>
          <w:szCs w:val="24"/>
          <w:lang w:val="fr-FR"/>
        </w:rPr>
        <w:t xml:space="preserve"> </w:t>
      </w:r>
      <w:r w:rsidRPr="00D143BE">
        <w:rPr>
          <w:rFonts w:ascii="Times New Roman" w:hAnsi="Times New Roman" w:cs="Times New Roman"/>
          <w:i/>
          <w:sz w:val="24"/>
          <w:szCs w:val="24"/>
          <w:lang w:val="fr-FR"/>
        </w:rPr>
        <w:t>Breakfast on Pluto</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i/>
          <w:iCs/>
          <w:sz w:val="24"/>
          <w:szCs w:val="24"/>
        </w:rPr>
      </w:pPr>
      <w:r w:rsidRPr="00D143BE">
        <w:rPr>
          <w:rFonts w:ascii="Times New Roman" w:hAnsi="Times New Roman" w:cs="Times New Roman"/>
          <w:sz w:val="24"/>
          <w:szCs w:val="24"/>
        </w:rPr>
        <w:t xml:space="preserve">Week 7: Bernard </w:t>
      </w:r>
      <w:proofErr w:type="spellStart"/>
      <w:r w:rsidRPr="00D143BE">
        <w:rPr>
          <w:rFonts w:ascii="Times New Roman" w:hAnsi="Times New Roman" w:cs="Times New Roman"/>
          <w:sz w:val="24"/>
          <w:szCs w:val="24"/>
        </w:rPr>
        <w:t>MacLaverty</w:t>
      </w:r>
      <w:proofErr w:type="spellEnd"/>
      <w:r w:rsidRPr="00D143BE">
        <w:rPr>
          <w:rFonts w:ascii="Times New Roman" w:hAnsi="Times New Roman" w:cs="Times New Roman"/>
          <w:sz w:val="24"/>
          <w:szCs w:val="24"/>
        </w:rPr>
        <w:t xml:space="preserve">, </w:t>
      </w:r>
      <w:r w:rsidRPr="00D143BE">
        <w:rPr>
          <w:rFonts w:ascii="Times New Roman" w:hAnsi="Times New Roman" w:cs="Times New Roman"/>
          <w:i/>
          <w:sz w:val="24"/>
          <w:szCs w:val="24"/>
        </w:rPr>
        <w:t>Grace Notes</w:t>
      </w:r>
    </w:p>
    <w:p w:rsidR="006463BC" w:rsidRPr="00D143BE" w:rsidRDefault="006463BC" w:rsidP="006463BC">
      <w:pPr>
        <w:pStyle w:val="Body"/>
        <w:ind w:left="2880" w:hanging="2880"/>
        <w:rPr>
          <w:rFonts w:ascii="Times New Roman" w:eastAsia="Times New Roman" w:hAnsi="Times New Roman" w:cs="Times New Roman"/>
          <w:b/>
          <w:sz w:val="24"/>
          <w:szCs w:val="24"/>
        </w:rPr>
      </w:pPr>
      <w:r w:rsidRPr="00D143BE">
        <w:rPr>
          <w:rFonts w:ascii="Times New Roman" w:hAnsi="Times New Roman" w:cs="Times New Roman"/>
          <w:sz w:val="24"/>
          <w:szCs w:val="24"/>
        </w:rPr>
        <w:lastRenderedPageBreak/>
        <w:t>Monday 2/27</w:t>
      </w:r>
      <w:r w:rsidRPr="00D143BE">
        <w:rPr>
          <w:rFonts w:ascii="Times New Roman" w:hAnsi="Times New Roman" w:cs="Times New Roman"/>
          <w:sz w:val="24"/>
          <w:szCs w:val="24"/>
        </w:rPr>
        <w:tab/>
        <w:t xml:space="preserve"> </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Wednesday 3/1</w:t>
      </w:r>
      <w:r w:rsidRPr="00D143BE">
        <w:rPr>
          <w:rFonts w:ascii="Times New Roman" w:hAnsi="Times New Roman" w:cs="Times New Roman"/>
          <w:sz w:val="24"/>
          <w:szCs w:val="24"/>
        </w:rPr>
        <w:tab/>
      </w:r>
      <w:r w:rsidRPr="00D143BE">
        <w:rPr>
          <w:rFonts w:ascii="Times New Roman" w:hAnsi="Times New Roman" w:cs="Times New Roman"/>
          <w:sz w:val="24"/>
          <w:szCs w:val="24"/>
        </w:rPr>
        <w:tab/>
      </w:r>
    </w:p>
    <w:p w:rsidR="006463BC" w:rsidRPr="00D143BE" w:rsidRDefault="006463BC" w:rsidP="006463BC">
      <w:pPr>
        <w:pStyle w:val="Body"/>
        <w:rPr>
          <w:rFonts w:ascii="Times New Roman" w:eastAsia="Times New Roman" w:hAnsi="Times New Roman" w:cs="Times New Roman"/>
          <w:b/>
          <w:sz w:val="24"/>
          <w:szCs w:val="24"/>
        </w:rPr>
      </w:pPr>
      <w:r w:rsidRPr="00D143BE">
        <w:rPr>
          <w:rFonts w:ascii="Times New Roman" w:hAnsi="Times New Roman" w:cs="Times New Roman"/>
          <w:sz w:val="24"/>
          <w:szCs w:val="24"/>
        </w:rPr>
        <w:t>Friday 3/3</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i/>
          <w:sz w:val="24"/>
          <w:szCs w:val="24"/>
        </w:rPr>
      </w:pPr>
      <w:r w:rsidRPr="00D143BE">
        <w:rPr>
          <w:rFonts w:ascii="Times New Roman" w:hAnsi="Times New Roman" w:cs="Times New Roman"/>
          <w:sz w:val="24"/>
          <w:szCs w:val="24"/>
          <w:lang w:val="nl-NL"/>
        </w:rPr>
        <w:t xml:space="preserve">Week 8: Bernard MacLaverty, </w:t>
      </w:r>
      <w:r w:rsidRPr="00D143BE">
        <w:rPr>
          <w:rFonts w:ascii="Times New Roman" w:hAnsi="Times New Roman" w:cs="Times New Roman"/>
          <w:i/>
          <w:sz w:val="24"/>
          <w:szCs w:val="24"/>
          <w:lang w:val="nl-NL"/>
        </w:rPr>
        <w:t>Grace Notes</w:t>
      </w:r>
    </w:p>
    <w:p w:rsidR="006463BC" w:rsidRPr="00D143BE" w:rsidRDefault="006463BC" w:rsidP="006463BC">
      <w:pPr>
        <w:pStyle w:val="Body"/>
        <w:rPr>
          <w:rFonts w:ascii="Times New Roman" w:eastAsia="Times New Roman" w:hAnsi="Times New Roman" w:cs="Times New Roman"/>
          <w:b/>
          <w:sz w:val="24"/>
          <w:szCs w:val="24"/>
        </w:rPr>
      </w:pPr>
      <w:r w:rsidRPr="00D143BE">
        <w:rPr>
          <w:rFonts w:ascii="Times New Roman" w:hAnsi="Times New Roman" w:cs="Times New Roman"/>
          <w:sz w:val="24"/>
          <w:szCs w:val="24"/>
        </w:rPr>
        <w:t>Monday 3/6</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Wednesday 3/8</w:t>
      </w:r>
      <w:r w:rsidRPr="00D143BE">
        <w:rPr>
          <w:rFonts w:ascii="Times New Roman" w:hAnsi="Times New Roman" w:cs="Times New Roman"/>
          <w:sz w:val="24"/>
          <w:szCs w:val="24"/>
        </w:rPr>
        <w:tab/>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Friday 3/10</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b/>
          <w:bCs/>
          <w:sz w:val="24"/>
          <w:szCs w:val="24"/>
        </w:rPr>
      </w:pPr>
      <w:r w:rsidRPr="00D143BE">
        <w:rPr>
          <w:rFonts w:ascii="Times New Roman" w:hAnsi="Times New Roman" w:cs="Times New Roman"/>
          <w:b/>
          <w:bCs/>
          <w:sz w:val="24"/>
          <w:szCs w:val="24"/>
        </w:rPr>
        <w:t>Spring Break</w:t>
      </w:r>
    </w:p>
    <w:p w:rsidR="006463BC" w:rsidRPr="00D143BE" w:rsidRDefault="006463BC" w:rsidP="006463BC">
      <w:pPr>
        <w:pStyle w:val="Body"/>
        <w:rPr>
          <w:rFonts w:ascii="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i/>
          <w:sz w:val="24"/>
          <w:szCs w:val="24"/>
        </w:rPr>
      </w:pPr>
      <w:r w:rsidRPr="00D143BE">
        <w:rPr>
          <w:rFonts w:ascii="Times New Roman" w:hAnsi="Times New Roman" w:cs="Times New Roman"/>
          <w:sz w:val="24"/>
          <w:szCs w:val="24"/>
        </w:rPr>
        <w:t>Week 9: Irish language poetry</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Monday 3/20</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b/>
          <w:sz w:val="24"/>
          <w:szCs w:val="24"/>
        </w:rPr>
        <w:t>Midterm exam</w:t>
      </w:r>
      <w:r w:rsidRPr="00D143BE">
        <w:rPr>
          <w:rFonts w:ascii="Times New Roman" w:hAnsi="Times New Roman" w:cs="Times New Roman"/>
          <w:sz w:val="24"/>
          <w:szCs w:val="24"/>
        </w:rPr>
        <w:tab/>
      </w:r>
      <w:r w:rsidRPr="00D143BE">
        <w:rPr>
          <w:rFonts w:ascii="Times New Roman" w:hAnsi="Times New Roman" w:cs="Times New Roman"/>
          <w:sz w:val="24"/>
          <w:szCs w:val="24"/>
        </w:rPr>
        <w:tab/>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 xml:space="preserve">Wednesday 3/22 </w:t>
      </w:r>
      <w:r w:rsidRPr="00D143BE">
        <w:rPr>
          <w:rFonts w:ascii="Times New Roman" w:hAnsi="Times New Roman" w:cs="Times New Roman"/>
          <w:sz w:val="24"/>
          <w:szCs w:val="24"/>
        </w:rPr>
        <w:tab/>
      </w:r>
      <w:r w:rsidRPr="00D143BE">
        <w:rPr>
          <w:rFonts w:ascii="Times New Roman" w:hAnsi="Times New Roman" w:cs="Times New Roman"/>
          <w:sz w:val="24"/>
          <w:szCs w:val="24"/>
        </w:rPr>
        <w:tab/>
      </w:r>
      <w:proofErr w:type="spellStart"/>
      <w:r w:rsidRPr="00D143BE">
        <w:rPr>
          <w:rFonts w:ascii="Times New Roman" w:hAnsi="Times New Roman" w:cs="Times New Roman"/>
          <w:sz w:val="24"/>
          <w:szCs w:val="24"/>
        </w:rPr>
        <w:t>Máirtin</w:t>
      </w:r>
      <w:proofErr w:type="spellEnd"/>
      <w:r w:rsidRPr="00D143BE">
        <w:rPr>
          <w:rFonts w:ascii="Times New Roman" w:hAnsi="Times New Roman" w:cs="Times New Roman"/>
          <w:sz w:val="24"/>
          <w:szCs w:val="24"/>
        </w:rPr>
        <w:t xml:space="preserve"> Ó </w:t>
      </w:r>
      <w:proofErr w:type="spellStart"/>
      <w:r w:rsidRPr="00D143BE">
        <w:rPr>
          <w:rFonts w:ascii="Times New Roman" w:hAnsi="Times New Roman" w:cs="Times New Roman"/>
          <w:sz w:val="24"/>
          <w:szCs w:val="24"/>
        </w:rPr>
        <w:t>Direáin</w:t>
      </w:r>
      <w:proofErr w:type="spellEnd"/>
      <w:r w:rsidRPr="00D143BE">
        <w:rPr>
          <w:rFonts w:ascii="Times New Roman" w:hAnsi="Times New Roman" w:cs="Times New Roman"/>
          <w:sz w:val="24"/>
          <w:szCs w:val="24"/>
        </w:rPr>
        <w:t xml:space="preserve">, 135-146; </w:t>
      </w:r>
      <w:proofErr w:type="spellStart"/>
      <w:r w:rsidRPr="00D143BE">
        <w:rPr>
          <w:rFonts w:ascii="Times New Roman" w:hAnsi="Times New Roman" w:cs="Times New Roman"/>
          <w:sz w:val="24"/>
          <w:szCs w:val="24"/>
        </w:rPr>
        <w:t>Seán</w:t>
      </w:r>
      <w:proofErr w:type="spellEnd"/>
      <w:r w:rsidRPr="00D143BE">
        <w:rPr>
          <w:rFonts w:ascii="Times New Roman" w:hAnsi="Times New Roman" w:cs="Times New Roman"/>
          <w:sz w:val="24"/>
          <w:szCs w:val="24"/>
        </w:rPr>
        <w:t xml:space="preserve"> Ó </w:t>
      </w:r>
      <w:proofErr w:type="spellStart"/>
      <w:r w:rsidRPr="00D143BE">
        <w:rPr>
          <w:rFonts w:ascii="Times New Roman" w:hAnsi="Times New Roman" w:cs="Times New Roman"/>
          <w:sz w:val="24"/>
          <w:szCs w:val="24"/>
        </w:rPr>
        <w:t>Ríordáin</w:t>
      </w:r>
      <w:proofErr w:type="spellEnd"/>
      <w:r w:rsidRPr="00D143BE">
        <w:rPr>
          <w:rFonts w:ascii="Times New Roman" w:hAnsi="Times New Roman" w:cs="Times New Roman"/>
          <w:sz w:val="24"/>
          <w:szCs w:val="24"/>
        </w:rPr>
        <w:t>, 147-157</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Friday 3/24</w:t>
      </w:r>
      <w:r w:rsidRPr="00D143BE">
        <w:rPr>
          <w:rFonts w:ascii="Times New Roman" w:hAnsi="Times New Roman" w:cs="Times New Roman"/>
          <w:sz w:val="24"/>
          <w:szCs w:val="24"/>
        </w:rPr>
        <w:tab/>
        <w:t xml:space="preserve">Nuala </w:t>
      </w:r>
      <w:proofErr w:type="spellStart"/>
      <w:r w:rsidRPr="00D143BE">
        <w:rPr>
          <w:rFonts w:ascii="Times New Roman" w:hAnsi="Times New Roman" w:cs="Times New Roman"/>
          <w:sz w:val="24"/>
          <w:szCs w:val="24"/>
        </w:rPr>
        <w:t>Ní</w:t>
      </w:r>
      <w:proofErr w:type="spellEnd"/>
      <w:r w:rsidRPr="00D143BE">
        <w:rPr>
          <w:rFonts w:ascii="Times New Roman" w:hAnsi="Times New Roman" w:cs="Times New Roman"/>
          <w:sz w:val="24"/>
          <w:szCs w:val="24"/>
        </w:rPr>
        <w:t xml:space="preserve"> </w:t>
      </w:r>
      <w:proofErr w:type="spellStart"/>
      <w:r w:rsidRPr="00D143BE">
        <w:rPr>
          <w:rFonts w:ascii="Times New Roman" w:hAnsi="Times New Roman" w:cs="Times New Roman"/>
          <w:sz w:val="24"/>
          <w:szCs w:val="24"/>
        </w:rPr>
        <w:t>Dhomhnaill</w:t>
      </w:r>
      <w:proofErr w:type="spellEnd"/>
      <w:r w:rsidRPr="00D143BE">
        <w:rPr>
          <w:rFonts w:ascii="Times New Roman" w:hAnsi="Times New Roman" w:cs="Times New Roman"/>
          <w:sz w:val="24"/>
          <w:szCs w:val="24"/>
        </w:rPr>
        <w:t xml:space="preserve">, 689-705; </w:t>
      </w:r>
      <w:proofErr w:type="spellStart"/>
      <w:r w:rsidRPr="00D143BE">
        <w:rPr>
          <w:rFonts w:ascii="Times New Roman" w:hAnsi="Times New Roman" w:cs="Times New Roman"/>
          <w:sz w:val="24"/>
          <w:szCs w:val="24"/>
        </w:rPr>
        <w:t>Ní</w:t>
      </w:r>
      <w:proofErr w:type="spellEnd"/>
      <w:r w:rsidRPr="00D143BE">
        <w:rPr>
          <w:rFonts w:ascii="Times New Roman" w:hAnsi="Times New Roman" w:cs="Times New Roman"/>
          <w:sz w:val="24"/>
          <w:szCs w:val="24"/>
        </w:rPr>
        <w:t xml:space="preserve"> </w:t>
      </w:r>
      <w:proofErr w:type="spellStart"/>
      <w:r w:rsidRPr="00D143BE">
        <w:rPr>
          <w:rFonts w:ascii="Times New Roman" w:hAnsi="Times New Roman" w:cs="Times New Roman"/>
          <w:sz w:val="24"/>
          <w:szCs w:val="24"/>
        </w:rPr>
        <w:t>Dhomhnaill</w:t>
      </w:r>
      <w:proofErr w:type="spellEnd"/>
      <w:r w:rsidRPr="00D143BE">
        <w:rPr>
          <w:rFonts w:ascii="Times New Roman" w:hAnsi="Times New Roman" w:cs="Times New Roman"/>
          <w:sz w:val="24"/>
          <w:szCs w:val="24"/>
        </w:rPr>
        <w:t>, “Why I Choose to Write In Irish, the Corpse That Sits Up and Talks Back” (on Blackboard)</w:t>
      </w:r>
    </w:p>
    <w:p w:rsidR="006463BC" w:rsidRPr="00D143BE" w:rsidRDefault="006463BC" w:rsidP="006463BC">
      <w:pPr>
        <w:pStyle w:val="Body"/>
        <w:rPr>
          <w:rFonts w:ascii="Times New Roman" w:eastAsia="Times New Roman" w:hAnsi="Times New Roman" w:cs="Times New Roman"/>
          <w:b/>
          <w:bCs/>
          <w:sz w:val="24"/>
          <w:szCs w:val="24"/>
        </w:rPr>
      </w:pPr>
    </w:p>
    <w:p w:rsidR="006463BC" w:rsidRPr="00D143BE" w:rsidRDefault="006463BC" w:rsidP="006463BC">
      <w:pPr>
        <w:pStyle w:val="Body"/>
        <w:rPr>
          <w:rFonts w:ascii="Times New Roman" w:eastAsia="Times New Roman" w:hAnsi="Times New Roman" w:cs="Times New Roman"/>
          <w:i/>
          <w:sz w:val="24"/>
          <w:szCs w:val="24"/>
        </w:rPr>
      </w:pPr>
      <w:r w:rsidRPr="00D143BE">
        <w:rPr>
          <w:rFonts w:ascii="Times New Roman" w:hAnsi="Times New Roman" w:cs="Times New Roman"/>
          <w:sz w:val="24"/>
          <w:szCs w:val="24"/>
          <w:lang w:val="nl-NL"/>
        </w:rPr>
        <w:t xml:space="preserve">Week 10: Roddy Doyle, </w:t>
      </w:r>
      <w:r w:rsidRPr="00D143BE">
        <w:rPr>
          <w:rFonts w:ascii="Times New Roman" w:hAnsi="Times New Roman" w:cs="Times New Roman"/>
          <w:i/>
          <w:sz w:val="24"/>
          <w:szCs w:val="24"/>
          <w:lang w:val="nl-NL"/>
        </w:rPr>
        <w:t>The Commitments</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Monday 3/27</w:t>
      </w:r>
      <w:r w:rsidRPr="00D143BE">
        <w:rPr>
          <w:rFonts w:ascii="Times New Roman" w:hAnsi="Times New Roman" w:cs="Times New Roman"/>
          <w:sz w:val="24"/>
          <w:szCs w:val="24"/>
        </w:rPr>
        <w:tab/>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Wednesday 3/29</w:t>
      </w:r>
      <w:r w:rsidRPr="00D143BE">
        <w:rPr>
          <w:rFonts w:ascii="Times New Roman" w:hAnsi="Times New Roman" w:cs="Times New Roman"/>
          <w:sz w:val="24"/>
          <w:szCs w:val="24"/>
        </w:rPr>
        <w:tab/>
      </w:r>
    </w:p>
    <w:p w:rsidR="006463BC" w:rsidRPr="00D143BE" w:rsidRDefault="006463BC" w:rsidP="006463BC">
      <w:pPr>
        <w:pStyle w:val="Body"/>
        <w:ind w:left="2880" w:hanging="2880"/>
        <w:rPr>
          <w:rFonts w:ascii="Times New Roman" w:eastAsia="Times New Roman" w:hAnsi="Times New Roman" w:cs="Times New Roman"/>
          <w:b/>
          <w:sz w:val="24"/>
          <w:szCs w:val="24"/>
        </w:rPr>
      </w:pPr>
      <w:r w:rsidRPr="00D143BE">
        <w:rPr>
          <w:rFonts w:ascii="Times New Roman" w:hAnsi="Times New Roman" w:cs="Times New Roman"/>
          <w:sz w:val="24"/>
          <w:szCs w:val="24"/>
        </w:rPr>
        <w:t>Friday 3/31</w:t>
      </w:r>
      <w:r w:rsidRPr="00D143BE">
        <w:rPr>
          <w:rFonts w:ascii="Times New Roman" w:hAnsi="Times New Roman" w:cs="Times New Roman"/>
          <w:sz w:val="24"/>
          <w:szCs w:val="24"/>
        </w:rPr>
        <w:tab/>
      </w:r>
      <w:r w:rsidRPr="00D143BE">
        <w:rPr>
          <w:rFonts w:ascii="Times New Roman" w:hAnsi="Times New Roman" w:cs="Times New Roman"/>
          <w:b/>
          <w:sz w:val="24"/>
          <w:szCs w:val="24"/>
        </w:rPr>
        <w:t xml:space="preserve">Annotated bibliography due </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hAnsi="Times New Roman" w:cs="Times New Roman"/>
          <w:b/>
          <w:sz w:val="24"/>
          <w:szCs w:val="24"/>
          <w:lang w:val="nl-NL"/>
        </w:rPr>
      </w:pPr>
      <w:r w:rsidRPr="00D143BE">
        <w:rPr>
          <w:rFonts w:ascii="Times New Roman" w:hAnsi="Times New Roman" w:cs="Times New Roman"/>
          <w:b/>
          <w:sz w:val="24"/>
          <w:szCs w:val="24"/>
          <w:lang w:val="nl-NL"/>
        </w:rPr>
        <w:t>Weeks 11-14: Presentations and whole-class workshops</w:t>
      </w:r>
    </w:p>
    <w:p w:rsidR="006463BC" w:rsidRPr="00D143BE" w:rsidRDefault="006463BC" w:rsidP="006463BC">
      <w:pPr>
        <w:pStyle w:val="Body"/>
        <w:rPr>
          <w:rFonts w:ascii="Times New Roman" w:hAnsi="Times New Roman" w:cs="Times New Roman"/>
          <w:b/>
          <w:sz w:val="24"/>
          <w:szCs w:val="24"/>
          <w:lang w:val="nl-NL"/>
        </w:rPr>
      </w:pPr>
    </w:p>
    <w:p w:rsidR="006463BC" w:rsidRPr="00D143BE" w:rsidRDefault="006463BC" w:rsidP="006463BC">
      <w:pPr>
        <w:pStyle w:val="Body"/>
        <w:rPr>
          <w:rFonts w:ascii="Times New Roman" w:hAnsi="Times New Roman" w:cs="Times New Roman"/>
          <w:sz w:val="24"/>
          <w:szCs w:val="24"/>
          <w:lang w:val="nl-NL"/>
        </w:rPr>
      </w:pPr>
      <w:r w:rsidRPr="00D143BE">
        <w:rPr>
          <w:rFonts w:ascii="Times New Roman" w:hAnsi="Times New Roman" w:cs="Times New Roman"/>
          <w:sz w:val="24"/>
          <w:szCs w:val="24"/>
          <w:lang w:val="nl-NL"/>
        </w:rPr>
        <w:t>Week 11: Irish women poets</w:t>
      </w:r>
    </w:p>
    <w:p w:rsidR="006463BC" w:rsidRPr="00D143BE" w:rsidRDefault="006463BC" w:rsidP="006463BC">
      <w:pPr>
        <w:pStyle w:val="Body"/>
        <w:ind w:left="2880" w:hanging="2880"/>
        <w:rPr>
          <w:rFonts w:ascii="Times New Roman" w:eastAsia="Times New Roman" w:hAnsi="Times New Roman" w:cs="Times New Roman"/>
          <w:iCs/>
          <w:sz w:val="24"/>
          <w:szCs w:val="24"/>
        </w:rPr>
      </w:pPr>
      <w:r w:rsidRPr="00D143BE">
        <w:rPr>
          <w:rFonts w:ascii="Times New Roman" w:hAnsi="Times New Roman" w:cs="Times New Roman"/>
          <w:sz w:val="24"/>
          <w:szCs w:val="24"/>
        </w:rPr>
        <w:t>Monday 4/3</w:t>
      </w:r>
      <w:r w:rsidRPr="00D143BE">
        <w:rPr>
          <w:rFonts w:ascii="Times New Roman" w:hAnsi="Times New Roman" w:cs="Times New Roman"/>
          <w:sz w:val="24"/>
          <w:szCs w:val="24"/>
        </w:rPr>
        <w:tab/>
      </w:r>
      <w:proofErr w:type="spellStart"/>
      <w:r w:rsidRPr="00D143BE">
        <w:rPr>
          <w:rFonts w:ascii="Times New Roman" w:hAnsi="Times New Roman" w:cs="Times New Roman"/>
          <w:sz w:val="24"/>
          <w:szCs w:val="24"/>
        </w:rPr>
        <w:t>Eavan</w:t>
      </w:r>
      <w:proofErr w:type="spellEnd"/>
      <w:r w:rsidRPr="00D143BE">
        <w:rPr>
          <w:rFonts w:ascii="Times New Roman" w:hAnsi="Times New Roman" w:cs="Times New Roman"/>
          <w:sz w:val="24"/>
          <w:szCs w:val="24"/>
        </w:rPr>
        <w:t xml:space="preserve"> Boland, 470-493</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lang w:val="da-DK"/>
        </w:rPr>
        <w:t>Wednesday 4/5</w:t>
      </w:r>
      <w:r w:rsidRPr="00D143BE">
        <w:rPr>
          <w:rFonts w:ascii="Times New Roman" w:hAnsi="Times New Roman" w:cs="Times New Roman"/>
          <w:sz w:val="24"/>
          <w:szCs w:val="24"/>
          <w:lang w:val="da-DK"/>
        </w:rPr>
        <w:tab/>
        <w:t>Eilean ni Chuilleanain, 453-469</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Friday 4/7</w:t>
      </w:r>
      <w:r w:rsidRPr="00D143BE">
        <w:rPr>
          <w:rFonts w:ascii="Times New Roman" w:hAnsi="Times New Roman" w:cs="Times New Roman"/>
          <w:sz w:val="24"/>
          <w:szCs w:val="24"/>
        </w:rPr>
        <w:tab/>
        <w:t>Research workshop</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lang w:val="nl-NL"/>
        </w:rPr>
        <w:t>Week 12: Contemporary drama and film</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lang w:val="pt-PT"/>
        </w:rPr>
        <w:t>Monday 4/10</w:t>
      </w:r>
      <w:r w:rsidRPr="00D143BE">
        <w:rPr>
          <w:rFonts w:ascii="Times New Roman" w:hAnsi="Times New Roman" w:cs="Times New Roman"/>
          <w:sz w:val="24"/>
          <w:szCs w:val="24"/>
          <w:lang w:val="pt-PT"/>
        </w:rPr>
        <w:tab/>
        <w:t>Martin McDonagh, “The Beauty Queen of Leenane,” pages 3-44</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lang w:val="pt-PT"/>
        </w:rPr>
        <w:t>Wednesday 4/12</w:t>
      </w:r>
      <w:r w:rsidRPr="00D143BE">
        <w:rPr>
          <w:rFonts w:ascii="Times New Roman" w:hAnsi="Times New Roman" w:cs="Times New Roman"/>
          <w:sz w:val="24"/>
          <w:szCs w:val="24"/>
          <w:lang w:val="pt-PT"/>
        </w:rPr>
        <w:tab/>
      </w:r>
      <w:r w:rsidRPr="00D143BE">
        <w:rPr>
          <w:rFonts w:ascii="Times New Roman" w:hAnsi="Times New Roman" w:cs="Times New Roman"/>
          <w:sz w:val="24"/>
          <w:szCs w:val="24"/>
          <w:lang w:val="pt-PT"/>
        </w:rPr>
        <w:tab/>
        <w:t>“The Beauty Queen of Leenane,” 45-81</w:t>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Friday 4/14</w:t>
      </w:r>
      <w:r w:rsidRPr="00D143BE">
        <w:rPr>
          <w:rFonts w:ascii="Times New Roman" w:hAnsi="Times New Roman" w:cs="Times New Roman"/>
          <w:sz w:val="24"/>
          <w:szCs w:val="24"/>
        </w:rPr>
        <w:tab/>
        <w:t xml:space="preserve"> </w:t>
      </w:r>
      <w:proofErr w:type="gramStart"/>
      <w:r w:rsidRPr="00D143BE">
        <w:rPr>
          <w:rFonts w:ascii="Times New Roman" w:hAnsi="Times New Roman" w:cs="Times New Roman"/>
          <w:i/>
          <w:sz w:val="24"/>
          <w:szCs w:val="24"/>
        </w:rPr>
        <w:t>The</w:t>
      </w:r>
      <w:proofErr w:type="gramEnd"/>
      <w:r w:rsidRPr="00D143BE">
        <w:rPr>
          <w:rFonts w:ascii="Times New Roman" w:hAnsi="Times New Roman" w:cs="Times New Roman"/>
          <w:i/>
          <w:sz w:val="24"/>
          <w:szCs w:val="24"/>
        </w:rPr>
        <w:t xml:space="preserve"> Fall,</w:t>
      </w:r>
      <w:r w:rsidRPr="00D143BE">
        <w:rPr>
          <w:rFonts w:ascii="Times New Roman" w:hAnsi="Times New Roman" w:cs="Times New Roman"/>
          <w:sz w:val="24"/>
          <w:szCs w:val="24"/>
        </w:rPr>
        <w:t xml:space="preserve"> Series 1, Episode 1: “Dark Descent” (on Netflix); “Six Shooter” (on Vimeo).</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i/>
          <w:sz w:val="24"/>
          <w:szCs w:val="24"/>
        </w:rPr>
      </w:pPr>
      <w:r w:rsidRPr="00D143BE">
        <w:rPr>
          <w:rFonts w:ascii="Times New Roman" w:hAnsi="Times New Roman" w:cs="Times New Roman"/>
          <w:sz w:val="24"/>
          <w:szCs w:val="24"/>
          <w:lang w:val="nl-NL"/>
        </w:rPr>
        <w:t xml:space="preserve">Week 13: After the Celtic Tiger: Tana French, </w:t>
      </w:r>
      <w:r w:rsidRPr="00D143BE">
        <w:rPr>
          <w:rFonts w:ascii="Times New Roman" w:hAnsi="Times New Roman" w:cs="Times New Roman"/>
          <w:i/>
          <w:sz w:val="24"/>
          <w:szCs w:val="24"/>
          <w:lang w:val="nl-NL"/>
        </w:rPr>
        <w:t>Broken Harbor</w:t>
      </w:r>
    </w:p>
    <w:p w:rsidR="006463BC" w:rsidRPr="00D143BE" w:rsidRDefault="006463BC" w:rsidP="006463BC">
      <w:pPr>
        <w:pStyle w:val="Body"/>
        <w:rPr>
          <w:rFonts w:ascii="Times New Roman" w:eastAsia="Times New Roman" w:hAnsi="Times New Roman" w:cs="Times New Roman"/>
          <w:b/>
          <w:bCs/>
          <w:sz w:val="24"/>
          <w:szCs w:val="24"/>
        </w:rPr>
      </w:pPr>
      <w:r w:rsidRPr="00D143BE">
        <w:rPr>
          <w:rFonts w:ascii="Times New Roman" w:hAnsi="Times New Roman" w:cs="Times New Roman"/>
          <w:sz w:val="24"/>
          <w:szCs w:val="24"/>
        </w:rPr>
        <w:t>Monday 4/17</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Wednesday 4/19</w:t>
      </w:r>
      <w:r w:rsidRPr="00D143BE">
        <w:rPr>
          <w:rFonts w:ascii="Times New Roman" w:hAnsi="Times New Roman" w:cs="Times New Roman"/>
          <w:sz w:val="24"/>
          <w:szCs w:val="24"/>
        </w:rPr>
        <w:tab/>
      </w:r>
      <w:r w:rsidRPr="00D143BE">
        <w:rPr>
          <w:rFonts w:ascii="Times New Roman" w:hAnsi="Times New Roman" w:cs="Times New Roman"/>
          <w:sz w:val="24"/>
          <w:szCs w:val="24"/>
        </w:rPr>
        <w:tab/>
      </w:r>
    </w:p>
    <w:p w:rsidR="006463BC" w:rsidRPr="00D143BE" w:rsidRDefault="006463BC" w:rsidP="006463BC">
      <w:pPr>
        <w:pStyle w:val="Body"/>
        <w:ind w:left="2880" w:hanging="2880"/>
        <w:rPr>
          <w:rFonts w:ascii="Times New Roman" w:eastAsia="Times New Roman" w:hAnsi="Times New Roman" w:cs="Times New Roman"/>
          <w:sz w:val="24"/>
          <w:szCs w:val="24"/>
        </w:rPr>
      </w:pPr>
      <w:r w:rsidRPr="00D143BE">
        <w:rPr>
          <w:rFonts w:ascii="Times New Roman" w:hAnsi="Times New Roman" w:cs="Times New Roman"/>
          <w:sz w:val="24"/>
          <w:szCs w:val="24"/>
        </w:rPr>
        <w:t>Friday 4/21</w:t>
      </w:r>
      <w:r w:rsidRPr="00D143BE">
        <w:rPr>
          <w:rFonts w:ascii="Times New Roman" w:hAnsi="Times New Roman" w:cs="Times New Roman"/>
          <w:sz w:val="24"/>
          <w:szCs w:val="24"/>
        </w:rPr>
        <w:tab/>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eastAsia="Times New Roman" w:hAnsi="Times New Roman" w:cs="Times New Roman"/>
          <w:i/>
          <w:sz w:val="24"/>
          <w:szCs w:val="24"/>
        </w:rPr>
      </w:pPr>
      <w:r w:rsidRPr="00D143BE">
        <w:rPr>
          <w:rFonts w:ascii="Times New Roman" w:hAnsi="Times New Roman" w:cs="Times New Roman"/>
          <w:sz w:val="24"/>
          <w:szCs w:val="24"/>
          <w:lang w:val="nl-NL"/>
        </w:rPr>
        <w:t xml:space="preserve">Week 14: Tana French, </w:t>
      </w:r>
      <w:r w:rsidRPr="00D143BE">
        <w:rPr>
          <w:rFonts w:ascii="Times New Roman" w:hAnsi="Times New Roman" w:cs="Times New Roman"/>
          <w:i/>
          <w:sz w:val="24"/>
          <w:szCs w:val="24"/>
          <w:lang w:val="nl-NL"/>
        </w:rPr>
        <w:t>Broken Harbor</w:t>
      </w:r>
    </w:p>
    <w:p w:rsidR="006463BC" w:rsidRPr="00D143BE" w:rsidRDefault="006463BC" w:rsidP="006463BC">
      <w:pPr>
        <w:pStyle w:val="Body"/>
        <w:ind w:left="2880" w:hanging="2880"/>
        <w:rPr>
          <w:rFonts w:ascii="Times New Roman" w:eastAsia="Times New Roman" w:hAnsi="Times New Roman" w:cs="Times New Roman"/>
          <w:b/>
          <w:bCs/>
          <w:sz w:val="24"/>
          <w:szCs w:val="24"/>
        </w:rPr>
      </w:pPr>
      <w:r w:rsidRPr="00D143BE">
        <w:rPr>
          <w:rFonts w:ascii="Times New Roman" w:hAnsi="Times New Roman" w:cs="Times New Roman"/>
          <w:sz w:val="24"/>
          <w:szCs w:val="24"/>
        </w:rPr>
        <w:t>Monday 4/24</w:t>
      </w:r>
      <w:r w:rsidRPr="00D143BE">
        <w:rPr>
          <w:rFonts w:ascii="Times New Roman" w:hAnsi="Times New Roman" w:cs="Times New Roman"/>
          <w:sz w:val="24"/>
          <w:szCs w:val="24"/>
        </w:rPr>
        <w:tab/>
        <w:t xml:space="preserve"> </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Wednesday 4/26</w:t>
      </w:r>
      <w:r w:rsidRPr="00D143BE">
        <w:rPr>
          <w:rFonts w:ascii="Times New Roman" w:hAnsi="Times New Roman" w:cs="Times New Roman"/>
          <w:sz w:val="24"/>
          <w:szCs w:val="24"/>
        </w:rPr>
        <w:tab/>
      </w:r>
      <w:r w:rsidRPr="00D143BE">
        <w:rPr>
          <w:rFonts w:ascii="Times New Roman" w:hAnsi="Times New Roman" w:cs="Times New Roman"/>
          <w:sz w:val="24"/>
          <w:szCs w:val="24"/>
        </w:rPr>
        <w:tab/>
        <w:t>.</w:t>
      </w:r>
    </w:p>
    <w:p w:rsidR="006463BC" w:rsidRPr="00D143BE" w:rsidRDefault="006463BC" w:rsidP="006463BC">
      <w:pPr>
        <w:pStyle w:val="Body"/>
        <w:rPr>
          <w:rFonts w:ascii="Times New Roman" w:eastAsia="Times New Roman" w:hAnsi="Times New Roman" w:cs="Times New Roman"/>
          <w:sz w:val="24"/>
          <w:szCs w:val="24"/>
        </w:rPr>
      </w:pPr>
      <w:r w:rsidRPr="00D143BE">
        <w:rPr>
          <w:rFonts w:ascii="Times New Roman" w:hAnsi="Times New Roman" w:cs="Times New Roman"/>
          <w:sz w:val="24"/>
          <w:szCs w:val="24"/>
        </w:rPr>
        <w:t>Friday 4/28</w:t>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sz w:val="24"/>
          <w:szCs w:val="24"/>
        </w:rPr>
        <w:tab/>
      </w:r>
      <w:r w:rsidRPr="00D143BE">
        <w:rPr>
          <w:rFonts w:ascii="Times New Roman" w:hAnsi="Times New Roman" w:cs="Times New Roman"/>
          <w:b/>
          <w:bCs/>
          <w:sz w:val="24"/>
          <w:szCs w:val="24"/>
        </w:rPr>
        <w:t>Exam Review</w:t>
      </w:r>
    </w:p>
    <w:p w:rsidR="006463BC" w:rsidRPr="00D143BE" w:rsidRDefault="006463BC" w:rsidP="006463BC">
      <w:pPr>
        <w:pStyle w:val="Body"/>
        <w:rPr>
          <w:rFonts w:ascii="Times New Roman" w:eastAsia="Times New Roman" w:hAnsi="Times New Roman" w:cs="Times New Roman"/>
          <w:sz w:val="24"/>
          <w:szCs w:val="24"/>
        </w:rPr>
      </w:pPr>
    </w:p>
    <w:p w:rsidR="006463BC" w:rsidRPr="00D143BE" w:rsidRDefault="006463BC" w:rsidP="006463BC">
      <w:pPr>
        <w:pStyle w:val="Body"/>
        <w:rPr>
          <w:rFonts w:ascii="Times New Roman" w:hAnsi="Times New Roman" w:cs="Times New Roman"/>
          <w:sz w:val="24"/>
          <w:szCs w:val="24"/>
        </w:rPr>
      </w:pPr>
      <w:r w:rsidRPr="00D143BE">
        <w:rPr>
          <w:rFonts w:ascii="Times New Roman" w:hAnsi="Times New Roman" w:cs="Times New Roman"/>
          <w:b/>
          <w:bCs/>
          <w:sz w:val="24"/>
          <w:szCs w:val="24"/>
          <w:lang w:val="de-DE"/>
        </w:rPr>
        <w:lastRenderedPageBreak/>
        <w:t>Final exam: Monday 5/1, 10:30 to 12:30; Final paper due</w:t>
      </w:r>
    </w:p>
    <w:p w:rsidR="006463BC" w:rsidRPr="00D143BE" w:rsidRDefault="006463BC" w:rsidP="006463BC">
      <w:pPr>
        <w:rPr>
          <w:sz w:val="24"/>
          <w:szCs w:val="24"/>
        </w:rPr>
      </w:pPr>
    </w:p>
    <w:p w:rsidR="00B01EE7" w:rsidRDefault="00B01EE7"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2018-306</w:t>
      </w:r>
      <w:r w:rsidRPr="003E2EA2">
        <w:rPr>
          <w:rFonts w:ascii="Times New Roman" w:hAnsi="Times New Roman" w:cs="Times New Roman"/>
          <w:b/>
          <w:sz w:val="24"/>
          <w:szCs w:val="24"/>
        </w:rPr>
        <w:tab/>
        <w:t>HDFS 3425</w:t>
      </w:r>
      <w:r w:rsidRPr="003E2EA2">
        <w:rPr>
          <w:rFonts w:ascii="Times New Roman" w:hAnsi="Times New Roman" w:cs="Times New Roman"/>
          <w:b/>
          <w:sz w:val="24"/>
          <w:szCs w:val="24"/>
        </w:rPr>
        <w:tab/>
      </w:r>
      <w:r w:rsidRPr="003E2EA2">
        <w:rPr>
          <w:rFonts w:ascii="Times New Roman" w:hAnsi="Times New Roman" w:cs="Times New Roman"/>
          <w:b/>
          <w:sz w:val="24"/>
          <w:szCs w:val="24"/>
        </w:rPr>
        <w:tab/>
        <w:t>Add Course</w:t>
      </w:r>
    </w:p>
    <w:p w:rsidR="006463BC" w:rsidRDefault="006463BC"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88"/>
        <w:gridCol w:w="8056"/>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COURSE ACTION REQUEST</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18-9503</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Schwartz</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Food and the American Family</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In Progress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Start &gt; Human Development and Family Studies &gt; Return &gt; Human Development and Family Studies &gt; College of Liberal Arts and Sciences</w:t>
            </w:r>
          </w:p>
        </w:tc>
      </w:tr>
    </w:tbl>
    <w:p w:rsidR="00A95142" w:rsidRDefault="00A95142" w:rsidP="00A9514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23"/>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COURSE INFO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Add Course</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Neither</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HDFS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College of Liberal Arts and Sciences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Human Development and Family Studies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Food and the American Family</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3425</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bl>
    <w:p w:rsidR="00A95142" w:rsidRDefault="00A95142" w:rsidP="00A9514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25"/>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CONTACT INFO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Marlene B Schwartz</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proofErr w:type="spellStart"/>
            <w:r>
              <w:rPr>
                <w:rFonts w:ascii="Arial" w:hAnsi="Arial" w:cs="Arial"/>
                <w:sz w:val="15"/>
                <w:szCs w:val="15"/>
              </w:rPr>
              <w:t>InCHIP</w:t>
            </w:r>
            <w:proofErr w:type="spellEnd"/>
            <w:r>
              <w:rPr>
                <w:rFonts w:ascii="Arial" w:hAnsi="Arial" w:cs="Arial"/>
                <w:sz w:val="15"/>
                <w:szCs w:val="15"/>
              </w:rPr>
              <w:t xml:space="preserve"> Rudd Center</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mbs14003</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hyperlink r:id="rId103" w:history="1">
              <w:r>
                <w:rPr>
                  <w:rStyle w:val="Hyperlink"/>
                  <w:rFonts w:ascii="Arial" w:hAnsi="Arial" w:cs="Arial"/>
                  <w:sz w:val="15"/>
                  <w:szCs w:val="15"/>
                </w:rPr>
                <w:t>marlene.schwartz@uconn.edu</w:t>
              </w:r>
            </w:hyperlink>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Myself</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Yes</w:t>
            </w:r>
          </w:p>
        </w:tc>
      </w:tr>
    </w:tbl>
    <w:p w:rsidR="00A95142" w:rsidRDefault="00A95142" w:rsidP="00A9514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81"/>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COURSE FEATURES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Fall</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2019</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60</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3</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Once a week, 2.5 hours</w:t>
            </w:r>
          </w:p>
        </w:tc>
      </w:tr>
    </w:tbl>
    <w:p w:rsidR="00A95142" w:rsidRDefault="00A95142" w:rsidP="00A9514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34"/>
        <w:gridCol w:w="4910"/>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COURSE RESTRICTIONS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none</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none</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Recommended Prep: HDFS 2004W, PSYC 2100WQ, or equivalent Research Methods course.</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 Consent Required</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Yes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proofErr w:type="gramStart"/>
            <w:r>
              <w:rPr>
                <w:rFonts w:ascii="Arial" w:hAnsi="Arial" w:cs="Arial"/>
                <w:b/>
                <w:bCs/>
                <w:sz w:val="15"/>
                <w:szCs w:val="15"/>
              </w:rPr>
              <w:t>Is it restricted by class</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Yes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 xml:space="preserve">Who is it open </w:t>
            </w:r>
            <w:proofErr w:type="gramStart"/>
            <w:r>
              <w:rPr>
                <w:rFonts w:ascii="Arial" w:hAnsi="Arial" w:cs="Arial"/>
                <w:b/>
                <w:bCs/>
                <w:sz w:val="15"/>
                <w:szCs w:val="15"/>
              </w:rPr>
              <w:t>to</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proofErr w:type="spellStart"/>
            <w:r>
              <w:rPr>
                <w:rFonts w:ascii="Arial" w:hAnsi="Arial" w:cs="Arial"/>
                <w:sz w:val="15"/>
                <w:szCs w:val="15"/>
              </w:rPr>
              <w:t>Junior,Senior,Graduate</w:t>
            </w:r>
            <w:proofErr w:type="spellEnd"/>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proofErr w:type="gramStart"/>
            <w:r>
              <w:rPr>
                <w:rFonts w:ascii="Arial" w:hAnsi="Arial" w:cs="Arial"/>
                <w:b/>
                <w:bCs/>
                <w:sz w:val="15"/>
                <w:szCs w:val="15"/>
              </w:rPr>
              <w:t>Is credit for this course excluded</w:t>
            </w:r>
            <w:proofErr w:type="gramEnd"/>
            <w:r>
              <w:rPr>
                <w:rFonts w:ascii="Arial" w:hAnsi="Arial" w:cs="Arial"/>
                <w:b/>
                <w:bCs/>
                <w:sz w:val="15"/>
                <w:szCs w:val="15"/>
              </w:rPr>
              <w:t xml:space="preserve">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lastRenderedPageBreak/>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bl>
    <w:p w:rsidR="00A95142" w:rsidRDefault="00A95142" w:rsidP="00A9514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GRADING</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Graded</w:t>
            </w:r>
          </w:p>
        </w:tc>
      </w:tr>
    </w:tbl>
    <w:p w:rsidR="00A95142" w:rsidRDefault="00A95142" w:rsidP="00A9514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SPECIAL INSTRUCTIONAL FEATURES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Storrs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b/>
                <w:bCs/>
                <w:sz w:val="15"/>
                <w:szCs w:val="15"/>
              </w:rPr>
            </w:pP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No</w:t>
            </w:r>
          </w:p>
        </w:tc>
      </w:tr>
    </w:tbl>
    <w:p w:rsidR="00A95142" w:rsidRDefault="00A95142" w:rsidP="00A9514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COURSE DETAILS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 xml:space="preserve">HDFS 3425. Food and the American Family Three credits. Recommended Prep: HDFS 2004W, PSYC 2100WQ, or equivalent Research Methods course. Open to juniors or higher. Comprehensive and critical examination of how individual characteristics, family factors, community environments, food industry actions, and government food policies work together to influence what Americans eat throughout the </w:t>
            </w:r>
            <w:proofErr w:type="gramStart"/>
            <w:r>
              <w:rPr>
                <w:rFonts w:ascii="Arial" w:hAnsi="Arial" w:cs="Arial"/>
                <w:sz w:val="15"/>
                <w:szCs w:val="15"/>
              </w:rPr>
              <w:t>lifespan.</w:t>
            </w:r>
            <w:proofErr w:type="gramEnd"/>
            <w:r>
              <w:rPr>
                <w:rFonts w:ascii="Arial" w:hAnsi="Arial" w:cs="Arial"/>
                <w:sz w:val="15"/>
                <w:szCs w:val="15"/>
              </w:rPr>
              <w:t xml:space="preserve"> </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 xml:space="preserve">This </w:t>
            </w:r>
            <w:proofErr w:type="gramStart"/>
            <w:r>
              <w:rPr>
                <w:rFonts w:ascii="Arial" w:hAnsi="Arial" w:cs="Arial"/>
                <w:sz w:val="15"/>
                <w:szCs w:val="15"/>
              </w:rPr>
              <w:t>is a new course that</w:t>
            </w:r>
            <w:proofErr w:type="gramEnd"/>
            <w:r>
              <w:rPr>
                <w:rFonts w:ascii="Arial" w:hAnsi="Arial" w:cs="Arial"/>
                <w:sz w:val="15"/>
                <w:szCs w:val="15"/>
              </w:rPr>
              <w:t xml:space="preserve"> reflects the research expertise of a newly tenured full professor in the department. </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n/a</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 xml:space="preserve">Student Learning Objectives By the end of the semester, you will be able to: 1. Explain how multiple factors (e.g., taste preferences, family norms, school environment, neighborhood access to food, exposure to food marketing, socio-economic status, and government policies) influence an individual’s diet throughout the lifespan. 2. Describe common research methods used to study the impact of each of the factors above on diet quality and health. 3. Critically examine your own personal experiences of the food and nutrition environment in your home, school, college, and community and compare to other people’s experiences as described in class discussions, readings, and popular press articles. 4. Evaluate how the popular press interprets and presents the research on the topics in this class. 5. Critically analyze the roles and responsibilities of parents, </w:t>
            </w:r>
            <w:proofErr w:type="gramStart"/>
            <w:r>
              <w:rPr>
                <w:rFonts w:ascii="Arial" w:hAnsi="Arial" w:cs="Arial"/>
                <w:sz w:val="15"/>
                <w:szCs w:val="15"/>
              </w:rPr>
              <w:t>child care</w:t>
            </w:r>
            <w:proofErr w:type="gramEnd"/>
            <w:r>
              <w:rPr>
                <w:rFonts w:ascii="Arial" w:hAnsi="Arial" w:cs="Arial"/>
                <w:sz w:val="15"/>
                <w:szCs w:val="15"/>
              </w:rPr>
              <w:t xml:space="preserve"> providers, schools, colleges, the government, public health advocates, and the food industry in helping people meet their nutritional needs. </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 Weekly readings and 2-page reflection papers 2. Group shopping project to learn how to balance nutrition and food budget 3. Oral and written mock testimony for a legislature 4. Final paper on a topic chosen by the student, analyzed using the social-ecological model</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06"/>
              <w:gridCol w:w="2506"/>
              <w:gridCol w:w="747"/>
            </w:tblGrid>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File Type</w:t>
                  </w:r>
                </w:p>
              </w:tc>
            </w:tr>
            <w:tr w:rsidR="00A95142"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hyperlink r:id="rId104" w:tgtFrame="_self" w:history="1">
                    <w:r>
                      <w:rPr>
                        <w:rStyle w:val="Hyperlink"/>
                        <w:rFonts w:ascii="Arial" w:hAnsi="Arial" w:cs="Arial"/>
                        <w:sz w:val="15"/>
                        <w:szCs w:val="15"/>
                      </w:rPr>
                      <w:t>Syllabus HDFS 3095 Fall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Syllabus HDFS 3095 Fall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Syllabus</w:t>
                  </w:r>
                </w:p>
              </w:tc>
            </w:tr>
          </w:tbl>
          <w:p w:rsidR="00A95142" w:rsidRDefault="00A95142" w:rsidP="00F36601"/>
        </w:tc>
      </w:tr>
    </w:tbl>
    <w:p w:rsidR="00A95142" w:rsidRDefault="00A95142" w:rsidP="00A9514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99"/>
        <w:gridCol w:w="8145"/>
      </w:tblGrid>
      <w:tr w:rsidR="00A95142"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95142" w:rsidRDefault="00A95142" w:rsidP="00F36601">
            <w:pPr>
              <w:rPr>
                <w:rFonts w:ascii="Arial" w:hAnsi="Arial" w:cs="Arial"/>
                <w:b/>
                <w:bCs/>
                <w:color w:val="FFFFFF"/>
                <w:sz w:val="18"/>
                <w:szCs w:val="18"/>
              </w:rPr>
            </w:pPr>
            <w:r>
              <w:rPr>
                <w:rFonts w:ascii="Arial" w:hAnsi="Arial" w:cs="Arial"/>
                <w:b/>
                <w:bCs/>
                <w:color w:val="FFFFFF"/>
                <w:sz w:val="18"/>
                <w:szCs w:val="18"/>
              </w:rPr>
              <w:t>COMMENTS / APPROVALS</w:t>
            </w:r>
          </w:p>
        </w:tc>
      </w:tr>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6"/>
              <w:gridCol w:w="972"/>
              <w:gridCol w:w="981"/>
              <w:gridCol w:w="730"/>
              <w:gridCol w:w="1039"/>
              <w:gridCol w:w="2845"/>
            </w:tblGrid>
            <w:tr w:rsidR="00A95142"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95142" w:rsidRDefault="00A95142" w:rsidP="00F36601">
                  <w:pPr>
                    <w:jc w:val="center"/>
                    <w:rPr>
                      <w:rFonts w:ascii="Arial" w:hAnsi="Arial" w:cs="Arial"/>
                      <w:b/>
                      <w:bCs/>
                      <w:color w:val="000000"/>
                      <w:sz w:val="15"/>
                      <w:szCs w:val="15"/>
                    </w:rPr>
                  </w:pPr>
                  <w:r>
                    <w:rPr>
                      <w:rFonts w:ascii="Arial" w:hAnsi="Arial" w:cs="Arial"/>
                      <w:b/>
                      <w:bCs/>
                      <w:color w:val="000000"/>
                      <w:sz w:val="15"/>
                      <w:szCs w:val="15"/>
                    </w:rPr>
                    <w:t>Comments</w:t>
                  </w:r>
                </w:p>
              </w:tc>
            </w:tr>
            <w:tr w:rsidR="00A95142"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Marlene B Schwartz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11/16/2018 - 10:35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 xml:space="preserve">I am submitting this course for approval as a new HDFS undergraduate class. </w:t>
                  </w:r>
                </w:p>
              </w:tc>
            </w:tr>
            <w:tr w:rsidR="00A95142"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11/16/2018 - 12:40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 xml:space="preserve">Comments sent via email - couple of minor changes needed. </w:t>
                  </w:r>
                </w:p>
              </w:tc>
            </w:tr>
            <w:tr w:rsidR="00A95142"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Marlene B Schwartz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11/18/2018 - 16:15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 xml:space="preserve">I have changed the syllabus to a word file and added the course restriction to junior, seniors, and graduate students. </w:t>
                  </w:r>
                </w:p>
              </w:tc>
            </w:tr>
            <w:tr w:rsidR="00A95142"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11/19/2018 - 11:10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11/19/2018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142" w:rsidRDefault="00A95142" w:rsidP="00F36601">
                  <w:pPr>
                    <w:rPr>
                      <w:rFonts w:ascii="Arial" w:hAnsi="Arial" w:cs="Arial"/>
                      <w:sz w:val="15"/>
                      <w:szCs w:val="15"/>
                    </w:rPr>
                  </w:pPr>
                  <w:r>
                    <w:rPr>
                      <w:rFonts w:ascii="Arial" w:hAnsi="Arial" w:cs="Arial"/>
                      <w:sz w:val="15"/>
                      <w:szCs w:val="15"/>
                    </w:rPr>
                    <w:t xml:space="preserve">Approved by </w:t>
                  </w:r>
                  <w:proofErr w:type="spellStart"/>
                  <w:r>
                    <w:rPr>
                      <w:rFonts w:ascii="Arial" w:hAnsi="Arial" w:cs="Arial"/>
                      <w:sz w:val="15"/>
                      <w:szCs w:val="15"/>
                    </w:rPr>
                    <w:t>Dept</w:t>
                  </w:r>
                  <w:proofErr w:type="spellEnd"/>
                  <w:r>
                    <w:rPr>
                      <w:rFonts w:ascii="Arial" w:hAnsi="Arial" w:cs="Arial"/>
                      <w:sz w:val="15"/>
                      <w:szCs w:val="15"/>
                    </w:rPr>
                    <w:t xml:space="preserve"> 11/14/18</w:t>
                  </w:r>
                </w:p>
              </w:tc>
            </w:tr>
          </w:tbl>
          <w:p w:rsidR="00A95142" w:rsidRDefault="00A95142" w:rsidP="00F36601"/>
        </w:tc>
      </w:tr>
    </w:tbl>
    <w:p w:rsidR="00A95142" w:rsidRDefault="00A95142" w:rsidP="00A95142">
      <w:pPr>
        <w:rPr>
          <w:sz w:val="20"/>
          <w:szCs w:val="20"/>
        </w:rPr>
      </w:pPr>
    </w:p>
    <w:p w:rsidR="00A95142" w:rsidRDefault="00A95142" w:rsidP="00A95142"/>
    <w:p w:rsidR="00A220F0" w:rsidRDefault="00A220F0" w:rsidP="003E2EA2">
      <w:pPr>
        <w:spacing w:after="0" w:line="240" w:lineRule="auto"/>
        <w:rPr>
          <w:rFonts w:ascii="Times New Roman" w:hAnsi="Times New Roman" w:cs="Times New Roman"/>
          <w:b/>
          <w:sz w:val="24"/>
          <w:szCs w:val="24"/>
        </w:rPr>
      </w:pPr>
    </w:p>
    <w:p w:rsidR="006463BC" w:rsidRDefault="006463BC"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2018-307</w:t>
      </w:r>
      <w:r w:rsidRPr="003E2EA2">
        <w:rPr>
          <w:rFonts w:ascii="Times New Roman" w:hAnsi="Times New Roman" w:cs="Times New Roman"/>
          <w:b/>
          <w:sz w:val="24"/>
          <w:szCs w:val="24"/>
        </w:rPr>
        <w:tab/>
        <w:t>PP 4346</w:t>
      </w:r>
      <w:r w:rsidRPr="003E2EA2">
        <w:rPr>
          <w:rFonts w:ascii="Times New Roman" w:hAnsi="Times New Roman" w:cs="Times New Roman"/>
          <w:b/>
          <w:sz w:val="24"/>
          <w:szCs w:val="24"/>
        </w:rPr>
        <w:tab/>
      </w:r>
      <w:r w:rsidRPr="003E2EA2">
        <w:rPr>
          <w:rFonts w:ascii="Times New Roman" w:hAnsi="Times New Roman" w:cs="Times New Roman"/>
          <w:b/>
          <w:sz w:val="24"/>
          <w:szCs w:val="24"/>
        </w:rPr>
        <w:tab/>
        <w:t>Add Course</w:t>
      </w:r>
    </w:p>
    <w:p w:rsidR="00A95142" w:rsidRDefault="00A95142"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COURSE ACTION REQUEST</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18-9180</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Raissian</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Child and Family Policy</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In Progress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Start &gt; Public Policy &gt; College of Liberal Arts and Sciences</w:t>
            </w:r>
          </w:p>
        </w:tc>
      </w:tr>
    </w:tbl>
    <w:p w:rsidR="00C01766" w:rsidRDefault="00C01766" w:rsidP="00C017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COURSE INFO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Add Course</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Neither</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1</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PP</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College of Liberal Arts and Sciences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Public Policy</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Child and Family Policy</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4346</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bl>
    <w:p w:rsidR="00C01766" w:rsidRDefault="00C01766" w:rsidP="00C017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09"/>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CONTACT INFO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Catherine F Guarino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Public Policy</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cfg08002</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hyperlink r:id="rId105" w:history="1">
              <w:r>
                <w:rPr>
                  <w:rStyle w:val="Hyperlink"/>
                  <w:rFonts w:ascii="Arial" w:hAnsi="Arial" w:cs="Arial"/>
                  <w:sz w:val="15"/>
                  <w:szCs w:val="15"/>
                </w:rPr>
                <w:t>catherine.guarino@uconn.edu</w:t>
              </w:r>
            </w:hyperlink>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Someone else</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Raissian</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Kerri</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kmr13001</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kmr13001</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+1 959 200 3806</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hyperlink r:id="rId106" w:history="1">
              <w:r>
                <w:rPr>
                  <w:rStyle w:val="Hyperlink"/>
                  <w:rFonts w:ascii="Arial" w:hAnsi="Arial" w:cs="Arial"/>
                  <w:sz w:val="15"/>
                  <w:szCs w:val="15"/>
                </w:rPr>
                <w:t>kerri.raissian@uconn.edu</w:t>
              </w:r>
            </w:hyperlink>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Yes</w:t>
            </w:r>
          </w:p>
        </w:tc>
      </w:tr>
    </w:tbl>
    <w:p w:rsidR="00C01766" w:rsidRDefault="00C01766" w:rsidP="00C017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581"/>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COURSE FEATURES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Fall</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2019</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1</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25</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3</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lecture and discussion</w:t>
            </w:r>
          </w:p>
        </w:tc>
      </w:tr>
    </w:tbl>
    <w:p w:rsidR="00C01766" w:rsidRDefault="00C01766" w:rsidP="00C017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COURSE RESTRICTIONS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none</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none</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none</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 Consent Required</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bl>
    <w:p w:rsidR="00C01766" w:rsidRDefault="00C01766" w:rsidP="00C017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GRADING</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Graded</w:t>
            </w:r>
          </w:p>
        </w:tc>
      </w:tr>
    </w:tbl>
    <w:p w:rsidR="00C01766" w:rsidRDefault="00C01766" w:rsidP="00C017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473"/>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SPECIAL INSTRUCTIONAL FEATURES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proofErr w:type="spellStart"/>
            <w:r>
              <w:rPr>
                <w:rFonts w:ascii="Arial" w:hAnsi="Arial" w:cs="Arial"/>
                <w:sz w:val="15"/>
                <w:szCs w:val="15"/>
              </w:rPr>
              <w:t>Hartford,Storrs</w:t>
            </w:r>
            <w:proofErr w:type="spellEnd"/>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Faculty teach at Hartford and Storrs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w:t>
            </w:r>
          </w:p>
        </w:tc>
      </w:tr>
    </w:tbl>
    <w:p w:rsidR="00C01766" w:rsidRDefault="00C01766" w:rsidP="00C017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05"/>
        <w:gridCol w:w="8439"/>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COURSE DETAILS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 xml:space="preserve">Provide proposed title and complete course </w:t>
            </w:r>
            <w:r>
              <w:rPr>
                <w:rFonts w:ascii="Arial" w:hAnsi="Arial" w:cs="Arial"/>
                <w:b/>
                <w:bCs/>
                <w:sz w:val="15"/>
                <w:szCs w:val="15"/>
              </w:rPr>
              <w:lastRenderedPageBreak/>
              <w:t>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lastRenderedPageBreak/>
              <w:t xml:space="preserve">PP 4346 Child and Family Policy. Three credits. Theory and practice of child and family policy. A variety of topics </w:t>
            </w:r>
            <w:proofErr w:type="gramStart"/>
            <w:r>
              <w:rPr>
                <w:rFonts w:ascii="Arial" w:hAnsi="Arial" w:cs="Arial"/>
                <w:sz w:val="15"/>
                <w:szCs w:val="15"/>
              </w:rPr>
              <w:t>will be covered</w:t>
            </w:r>
            <w:proofErr w:type="gramEnd"/>
            <w:r>
              <w:rPr>
                <w:rFonts w:ascii="Arial" w:hAnsi="Arial" w:cs="Arial"/>
                <w:sz w:val="15"/>
                <w:szCs w:val="15"/>
              </w:rPr>
              <w:t>, including marriage and divorce, fertility, employment, and human capital.</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Course covers a body of material not covered in other undergraduate PP courses.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none</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 xml:space="preserve">This course applies social science theory to the study of the family and is composed of three parts. The first covers the microeconomic tools and perspectives that </w:t>
            </w:r>
            <w:proofErr w:type="gramStart"/>
            <w:r>
              <w:rPr>
                <w:rFonts w:ascii="Arial" w:hAnsi="Arial" w:cs="Arial"/>
                <w:sz w:val="15"/>
                <w:szCs w:val="15"/>
              </w:rPr>
              <w:t>will be utilized</w:t>
            </w:r>
            <w:proofErr w:type="gramEnd"/>
            <w:r>
              <w:rPr>
                <w:rFonts w:ascii="Arial" w:hAnsi="Arial" w:cs="Arial"/>
                <w:sz w:val="15"/>
                <w:szCs w:val="15"/>
              </w:rPr>
              <w:t xml:space="preserve"> throughout the course. The second focuses on the theoretical models developed to inform our understanding of the family. A variety of topics </w:t>
            </w:r>
            <w:proofErr w:type="gramStart"/>
            <w:r>
              <w:rPr>
                <w:rFonts w:ascii="Arial" w:hAnsi="Arial" w:cs="Arial"/>
                <w:sz w:val="15"/>
                <w:szCs w:val="15"/>
              </w:rPr>
              <w:t>will be covered</w:t>
            </w:r>
            <w:proofErr w:type="gramEnd"/>
            <w:r>
              <w:rPr>
                <w:rFonts w:ascii="Arial" w:hAnsi="Arial" w:cs="Arial"/>
                <w:sz w:val="15"/>
                <w:szCs w:val="15"/>
              </w:rPr>
              <w:t xml:space="preserve"> including marriage and divorce, fertility, employment, and human capital. The final section will be devoted to the application of this theory in the policy arena. Subject matter in the application section will consist of, but is not limited to, income support, education, and child support policies. Domestic policies are the primary source for examples. Throughout the course, children and their outcomes are of particular concern. Goal 1: Understanding the role of policy in the United States on child and family outcomes Goal 2: Being able to understand economic theory (specifically about the family) and using that theory to predict how a policy might </w:t>
            </w:r>
            <w:proofErr w:type="gramStart"/>
            <w:r>
              <w:rPr>
                <w:rFonts w:ascii="Arial" w:hAnsi="Arial" w:cs="Arial"/>
                <w:sz w:val="15"/>
                <w:szCs w:val="15"/>
              </w:rPr>
              <w:t>impact</w:t>
            </w:r>
            <w:proofErr w:type="gramEnd"/>
            <w:r>
              <w:rPr>
                <w:rFonts w:ascii="Arial" w:hAnsi="Arial" w:cs="Arial"/>
                <w:sz w:val="15"/>
                <w:szCs w:val="15"/>
              </w:rPr>
              <w:t xml:space="preserve"> children and families Goal 3: Being able to evaluate research that assesses the effect of policy on shaping the family. Goal 4: Being able to articulate – both verbally and in written form – how policy shapes children and families in America </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 xml:space="preserve">The overall assessment for the course is as follows: 3 article critiques (2-3 pages) 40% In class quizzes 10% Presentation 10% Final paper (14-15 pages) 20% Class participation 20% Readings: There are typically about 2-3 assigned readings per week. The papers come from a variety of disciplines – economics, sociology, demography, and political science, and contribute to achieving the 4 previously, stated course goals. The methods in the papers include both quantitative and qualitative techniques. Readings may either serve as the foundation for class discussions or act as an example of the policy we are discussing. The articles (and occasional book chapter) are sophisticated and can be dense – therefore, I keep the number of articles low to ensure students can appropriately engage with the content (as opposed to feeling overwhelmed). Reading comprehension </w:t>
            </w:r>
            <w:proofErr w:type="gramStart"/>
            <w:r>
              <w:rPr>
                <w:rFonts w:ascii="Arial" w:hAnsi="Arial" w:cs="Arial"/>
                <w:sz w:val="15"/>
                <w:szCs w:val="15"/>
              </w:rPr>
              <w:t>is assessed</w:t>
            </w:r>
            <w:proofErr w:type="gramEnd"/>
            <w:r>
              <w:rPr>
                <w:rFonts w:ascii="Arial" w:hAnsi="Arial" w:cs="Arial"/>
                <w:sz w:val="15"/>
                <w:szCs w:val="15"/>
              </w:rPr>
              <w:t xml:space="preserve"> in two ways: (1) there are 2-3 unannounced (or “pop”) quizzes throughout the semester. The quiz is based on 1 reading for the current class period and consists of about 2-3 broad-based, overview questions, and (2) class participation and engagement on the course readings. Article Critiques: Students are required to complete 3 article critiques throughout the semester. Each week, one of the weekly readings is eligible to be a “critique” article (please note, a critique does not involve additional reading). Students write a 2-3 page response to the article. Their critique should cover (1) the article’s research question, (2) how the article has contributed to scholarship, (3) discuss if the methods were appropriate for the research question, and (4) provide any critiques they have of the author’s work. Students must also submit 2-3 discussion questions before class, and I build these into the lecture as appropriate and possible. Final Research Project: Students work with me to determine a final research project for the class. Students may select a topic on or off the syllabus, and the policy may be a United States or international policy. Students </w:t>
            </w:r>
            <w:proofErr w:type="gramStart"/>
            <w:r>
              <w:rPr>
                <w:rFonts w:ascii="Arial" w:hAnsi="Arial" w:cs="Arial"/>
                <w:sz w:val="15"/>
                <w:szCs w:val="15"/>
              </w:rPr>
              <w:t>are given</w:t>
            </w:r>
            <w:proofErr w:type="gramEnd"/>
            <w:r>
              <w:rPr>
                <w:rFonts w:ascii="Arial" w:hAnsi="Arial" w:cs="Arial"/>
                <w:sz w:val="15"/>
                <w:szCs w:val="15"/>
              </w:rPr>
              <w:t xml:space="preserve"> the option to work individually or in pairs for this project. The following project description appears in the syllabus: Each student/group is expected to write a research paper (double-spaced, 12-point font, one inch margins, lengths are listed in grading rubric) on a topic of </w:t>
            </w:r>
            <w:proofErr w:type="gramStart"/>
            <w:r>
              <w:rPr>
                <w:rFonts w:ascii="Arial" w:hAnsi="Arial" w:cs="Arial"/>
                <w:sz w:val="15"/>
                <w:szCs w:val="15"/>
              </w:rPr>
              <w:t>his/her/their/group choice involving a child or family policy (other social policies may be approved by the professor</w:t>
            </w:r>
            <w:proofErr w:type="gramEnd"/>
            <w:r>
              <w:rPr>
                <w:rFonts w:ascii="Arial" w:hAnsi="Arial" w:cs="Arial"/>
                <w:sz w:val="15"/>
                <w:szCs w:val="15"/>
              </w:rPr>
              <w:t xml:space="preserve">). The paper should include descriptive details of the topic, the public policies that are relevant, a summary of the theoretical and empirical literature on the topic, as well as criticisms of this literature. Your goal is not to solve this problem. Rather I want to see that you have incorporated theory as a structure you can use to evaluate policies for children and families (or other populations as applicable). This should be an original work and not something that you have used in a previous class. If you are building off past coursework, you should talk to me first for project approval. Students are required to submit their research question to me (usually within the first 3-4 weeks of class). I provide feedback to students about their question and provide guidance as appropriate. Students are required to turn in an outline around week 8 of the semester. Again, feedback </w:t>
            </w:r>
            <w:proofErr w:type="gramStart"/>
            <w:r>
              <w:rPr>
                <w:rFonts w:ascii="Arial" w:hAnsi="Arial" w:cs="Arial"/>
                <w:sz w:val="15"/>
                <w:szCs w:val="15"/>
              </w:rPr>
              <w:t>is provided</w:t>
            </w:r>
            <w:proofErr w:type="gramEnd"/>
            <w:r>
              <w:rPr>
                <w:rFonts w:ascii="Arial" w:hAnsi="Arial" w:cs="Arial"/>
                <w:sz w:val="15"/>
                <w:szCs w:val="15"/>
              </w:rPr>
              <w:t xml:space="preserve">. Evaluation of this project </w:t>
            </w:r>
            <w:proofErr w:type="gramStart"/>
            <w:r>
              <w:rPr>
                <w:rFonts w:ascii="Arial" w:hAnsi="Arial" w:cs="Arial"/>
                <w:sz w:val="15"/>
                <w:szCs w:val="15"/>
              </w:rPr>
              <w:t>is separated</w:t>
            </w:r>
            <w:proofErr w:type="gramEnd"/>
            <w:r>
              <w:rPr>
                <w:rFonts w:ascii="Arial" w:hAnsi="Arial" w:cs="Arial"/>
                <w:sz w:val="15"/>
                <w:szCs w:val="15"/>
              </w:rPr>
              <w:t xml:space="preserve"> into 2 parts: (1) an in class presentation of their research topic and findings (usually about 15 minutes depending on class size) and (2) a written research paper (10-12 pages in length). There is no final for the course. The final project serves as the final evaluation method. </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73"/>
              <w:gridCol w:w="3872"/>
              <w:gridCol w:w="582"/>
            </w:tblGrid>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File Type</w:t>
                  </w:r>
                </w:p>
              </w:tc>
            </w:tr>
            <w:tr w:rsidR="00C01766"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hyperlink r:id="rId107" w:tgtFrame="_self" w:history="1">
                    <w:r>
                      <w:rPr>
                        <w:rStyle w:val="Hyperlink"/>
                        <w:rFonts w:ascii="Arial" w:hAnsi="Arial" w:cs="Arial"/>
                        <w:sz w:val="15"/>
                        <w:szCs w:val="15"/>
                      </w:rPr>
                      <w:t>PP_ChildandFamilyPolicy_Undergraduate_Section_Raissian.docx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PP_ChildandFamilyPolicy_Undergraduate_Section_Raissian.docx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Syllabus</w:t>
                  </w:r>
                </w:p>
              </w:tc>
            </w:tr>
          </w:tbl>
          <w:p w:rsidR="00C01766" w:rsidRDefault="00C01766" w:rsidP="00F36601"/>
        </w:tc>
      </w:tr>
    </w:tbl>
    <w:p w:rsidR="00C01766" w:rsidRDefault="00C01766" w:rsidP="00C0176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9"/>
        <w:gridCol w:w="8045"/>
      </w:tblGrid>
      <w:tr w:rsidR="00C01766"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01766" w:rsidRDefault="00C01766" w:rsidP="00F36601">
            <w:pPr>
              <w:rPr>
                <w:rFonts w:ascii="Arial" w:hAnsi="Arial" w:cs="Arial"/>
                <w:b/>
                <w:bCs/>
                <w:color w:val="FFFFFF"/>
                <w:sz w:val="18"/>
                <w:szCs w:val="18"/>
              </w:rPr>
            </w:pPr>
            <w:r>
              <w:rPr>
                <w:rFonts w:ascii="Arial" w:hAnsi="Arial" w:cs="Arial"/>
                <w:b/>
                <w:bCs/>
                <w:color w:val="FFFFFF"/>
                <w:sz w:val="18"/>
                <w:szCs w:val="18"/>
              </w:rPr>
              <w:t>COMMENTS / APPROVALS</w:t>
            </w:r>
          </w:p>
        </w:tc>
      </w:tr>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7"/>
              <w:gridCol w:w="991"/>
              <w:gridCol w:w="1022"/>
              <w:gridCol w:w="655"/>
              <w:gridCol w:w="1090"/>
              <w:gridCol w:w="3518"/>
            </w:tblGrid>
            <w:tr w:rsidR="00C01766"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01766" w:rsidRDefault="00C01766" w:rsidP="00F36601">
                  <w:pPr>
                    <w:jc w:val="center"/>
                    <w:rPr>
                      <w:rFonts w:ascii="Arial" w:hAnsi="Arial" w:cs="Arial"/>
                      <w:b/>
                      <w:bCs/>
                      <w:color w:val="000000"/>
                      <w:sz w:val="15"/>
                      <w:szCs w:val="15"/>
                    </w:rPr>
                  </w:pPr>
                  <w:r>
                    <w:rPr>
                      <w:rFonts w:ascii="Arial" w:hAnsi="Arial" w:cs="Arial"/>
                      <w:b/>
                      <w:bCs/>
                      <w:color w:val="000000"/>
                      <w:sz w:val="15"/>
                      <w:szCs w:val="15"/>
                    </w:rPr>
                    <w:t>Comments</w:t>
                  </w:r>
                </w:p>
              </w:tc>
            </w:tr>
            <w:tr w:rsidR="00C01766"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Catherine F Guarino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11/01/2018 - 13:46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This is an undergraduate version of a proposed graduate course of the same name that has also been currently submitted</w:t>
                  </w:r>
                </w:p>
              </w:tc>
            </w:tr>
            <w:tr w:rsidR="00C01766"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11/10/2018 - 14:23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9/14/2018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766" w:rsidRDefault="00C01766" w:rsidP="00F36601">
                  <w:pPr>
                    <w:rPr>
                      <w:rFonts w:ascii="Arial" w:hAnsi="Arial" w:cs="Arial"/>
                      <w:sz w:val="15"/>
                      <w:szCs w:val="15"/>
                    </w:rPr>
                  </w:pPr>
                  <w:r>
                    <w:rPr>
                      <w:rFonts w:ascii="Arial" w:hAnsi="Arial" w:cs="Arial"/>
                      <w:sz w:val="15"/>
                      <w:szCs w:val="15"/>
                    </w:rPr>
                    <w:t>looks fine</w:t>
                  </w:r>
                </w:p>
              </w:tc>
            </w:tr>
          </w:tbl>
          <w:p w:rsidR="00C01766" w:rsidRDefault="00C01766" w:rsidP="00F36601"/>
        </w:tc>
      </w:tr>
    </w:tbl>
    <w:p w:rsidR="00C01766" w:rsidRDefault="00C01766" w:rsidP="00C01766">
      <w:pPr>
        <w:rPr>
          <w:sz w:val="20"/>
          <w:szCs w:val="20"/>
        </w:rPr>
      </w:pPr>
    </w:p>
    <w:p w:rsidR="00C01766" w:rsidRDefault="00C01766" w:rsidP="00C01766"/>
    <w:p w:rsidR="00C01766" w:rsidRPr="006939B7" w:rsidRDefault="00C01766" w:rsidP="00C01766">
      <w:pPr>
        <w:jc w:val="center"/>
        <w:rPr>
          <w:b/>
        </w:rPr>
      </w:pPr>
      <w:r w:rsidRPr="006939B7">
        <w:rPr>
          <w:b/>
        </w:rPr>
        <w:t>UNIVERSITY OF CONNECTICUT</w:t>
      </w:r>
    </w:p>
    <w:p w:rsidR="00C01766" w:rsidRPr="006939B7" w:rsidRDefault="00C01766" w:rsidP="00C01766">
      <w:pPr>
        <w:tabs>
          <w:tab w:val="left" w:pos="720"/>
        </w:tabs>
        <w:jc w:val="center"/>
        <w:outlineLvl w:val="0"/>
        <w:rPr>
          <w:b/>
        </w:rPr>
      </w:pPr>
      <w:r w:rsidRPr="006939B7">
        <w:rPr>
          <w:b/>
        </w:rPr>
        <w:t>DEPARTMENT OF PUBLIC POLICY</w:t>
      </w:r>
    </w:p>
    <w:p w:rsidR="00C01766" w:rsidRPr="006939B7" w:rsidRDefault="00C01766" w:rsidP="00C01766">
      <w:pPr>
        <w:jc w:val="center"/>
        <w:rPr>
          <w:b/>
          <w:bCs/>
        </w:rPr>
      </w:pPr>
      <w:r>
        <w:rPr>
          <w:b/>
          <w:bCs/>
        </w:rPr>
        <w:t>PP 4346</w:t>
      </w:r>
      <w:r w:rsidRPr="006939B7">
        <w:rPr>
          <w:b/>
          <w:bCs/>
        </w:rPr>
        <w:t xml:space="preserve">: </w:t>
      </w:r>
      <w:r>
        <w:rPr>
          <w:b/>
          <w:bCs/>
        </w:rPr>
        <w:t xml:space="preserve">Child and Family </w:t>
      </w:r>
      <w:r w:rsidRPr="006939B7">
        <w:rPr>
          <w:b/>
          <w:bCs/>
        </w:rPr>
        <w:t>Policy</w:t>
      </w:r>
    </w:p>
    <w:p w:rsidR="00C01766" w:rsidRPr="006939B7" w:rsidRDefault="00C01766" w:rsidP="00C01766">
      <w:pPr>
        <w:jc w:val="center"/>
        <w:rPr>
          <w:b/>
          <w:bCs/>
        </w:rPr>
      </w:pPr>
      <w:r w:rsidRPr="006939B7">
        <w:rPr>
          <w:b/>
          <w:bCs/>
        </w:rPr>
        <w:t>(</w:t>
      </w:r>
      <w:proofErr w:type="gramStart"/>
      <w:r w:rsidRPr="006939B7">
        <w:rPr>
          <w:b/>
          <w:bCs/>
        </w:rPr>
        <w:t>with</w:t>
      </w:r>
      <w:proofErr w:type="gramEnd"/>
      <w:r w:rsidRPr="006939B7">
        <w:rPr>
          <w:b/>
          <w:bCs/>
        </w:rPr>
        <w:t xml:space="preserve"> an emphasis on the family)</w:t>
      </w:r>
    </w:p>
    <w:p w:rsidR="00C01766" w:rsidRPr="006939B7" w:rsidRDefault="00C01766" w:rsidP="00C01766">
      <w:pPr>
        <w:jc w:val="center"/>
        <w:rPr>
          <w:b/>
          <w:bCs/>
        </w:rPr>
      </w:pPr>
    </w:p>
    <w:p w:rsidR="00C01766" w:rsidRPr="006939B7" w:rsidRDefault="00C01766" w:rsidP="00C01766">
      <w:r>
        <w:t>[Class Date, Time, and Location]</w:t>
      </w:r>
    </w:p>
    <w:p w:rsidR="00C01766" w:rsidRPr="006939B7" w:rsidRDefault="00C01766" w:rsidP="00C01766">
      <w:pPr>
        <w:rPr>
          <w:b/>
          <w:bCs/>
        </w:rPr>
      </w:pPr>
    </w:p>
    <w:p w:rsidR="00C01766" w:rsidRPr="006939B7" w:rsidRDefault="00C01766" w:rsidP="00C01766">
      <w:pPr>
        <w:pStyle w:val="Heading1"/>
      </w:pPr>
      <w:r w:rsidRPr="006939B7">
        <w:t xml:space="preserve">Instructor: </w:t>
      </w:r>
      <w:r w:rsidRPr="006939B7">
        <w:tab/>
      </w:r>
      <w:r w:rsidRPr="006939B7">
        <w:tab/>
        <w:t>Kerri M. Raissian</w:t>
      </w:r>
    </w:p>
    <w:p w:rsidR="00C01766" w:rsidRPr="006939B7" w:rsidRDefault="00C01766" w:rsidP="00C01766">
      <w:r w:rsidRPr="006939B7">
        <w:tab/>
      </w:r>
    </w:p>
    <w:p w:rsidR="00C01766" w:rsidRPr="006939B7" w:rsidRDefault="00C01766" w:rsidP="00C01766">
      <w:pPr>
        <w:ind w:firstLine="720"/>
      </w:pPr>
      <w:r w:rsidRPr="006939B7">
        <w:t xml:space="preserve">Office: </w:t>
      </w:r>
      <w:r w:rsidRPr="00B63C1B">
        <w:t>Hartford Times Building</w:t>
      </w:r>
      <w:r>
        <w:t>, 419</w:t>
      </w:r>
    </w:p>
    <w:p w:rsidR="00C01766" w:rsidRDefault="00C01766" w:rsidP="00C01766">
      <w:pPr>
        <w:rPr>
          <w:rStyle w:val="Hyperlink"/>
        </w:rPr>
      </w:pPr>
      <w:r w:rsidRPr="006939B7">
        <w:tab/>
        <w:t xml:space="preserve">Email: </w:t>
      </w:r>
      <w:hyperlink r:id="rId108" w:history="1">
        <w:r w:rsidRPr="006939B7">
          <w:rPr>
            <w:rStyle w:val="Hyperlink"/>
          </w:rPr>
          <w:t>kerri.raissian@uconn.edu</w:t>
        </w:r>
      </w:hyperlink>
    </w:p>
    <w:p w:rsidR="00C01766" w:rsidRPr="006939B7" w:rsidRDefault="00C01766" w:rsidP="00C01766">
      <w:r>
        <w:rPr>
          <w:rStyle w:val="Hyperlink"/>
        </w:rPr>
        <w:tab/>
        <w:t>Phone: 959.200.3826</w:t>
      </w:r>
    </w:p>
    <w:p w:rsidR="00C01766" w:rsidRPr="006939B7" w:rsidRDefault="00C01766" w:rsidP="00C01766">
      <w:r w:rsidRPr="006939B7">
        <w:tab/>
      </w:r>
    </w:p>
    <w:p w:rsidR="00C01766" w:rsidRDefault="00C01766" w:rsidP="00C01766">
      <w:pPr>
        <w:ind w:left="720"/>
      </w:pPr>
      <w:r w:rsidRPr="006939B7">
        <w:t xml:space="preserve">Office hours: </w:t>
      </w:r>
      <w:r>
        <w:tab/>
        <w:t>XXXX</w:t>
      </w:r>
    </w:p>
    <w:p w:rsidR="00C01766" w:rsidRDefault="00C01766" w:rsidP="00C01766">
      <w:pPr>
        <w:ind w:left="2160"/>
      </w:pPr>
    </w:p>
    <w:p w:rsidR="00C01766" w:rsidRPr="006939B7" w:rsidRDefault="00C01766" w:rsidP="00C01766">
      <w:pPr>
        <w:pStyle w:val="Header"/>
        <w:tabs>
          <w:tab w:val="clear" w:pos="4320"/>
          <w:tab w:val="clear" w:pos="8640"/>
        </w:tabs>
      </w:pPr>
      <w:r w:rsidRPr="006939B7">
        <w:rPr>
          <w:b/>
          <w:bCs/>
        </w:rPr>
        <w:t>COURSE OBJECTIVE &amp; DESCRIPTION:</w:t>
      </w:r>
    </w:p>
    <w:p w:rsidR="00C01766" w:rsidRPr="006939B7" w:rsidRDefault="00C01766" w:rsidP="00C01766">
      <w:pPr>
        <w:pStyle w:val="Header"/>
        <w:tabs>
          <w:tab w:val="clear" w:pos="4320"/>
          <w:tab w:val="clear" w:pos="8640"/>
        </w:tabs>
      </w:pPr>
      <w:r w:rsidRPr="006939B7">
        <w:lastRenderedPageBreak/>
        <w:t xml:space="preserve">This course applies social science theory to the study of the family and is composed of three parts. The first covers the microeconomic tools and perspectives that </w:t>
      </w:r>
      <w:proofErr w:type="gramStart"/>
      <w:r w:rsidRPr="006939B7">
        <w:t>will be utilized</w:t>
      </w:r>
      <w:proofErr w:type="gramEnd"/>
      <w:r w:rsidRPr="006939B7">
        <w:t xml:space="preserve"> throughout the course. The second focuses on the theoretical models developed to inform our understanding of the family. A variety of topics </w:t>
      </w:r>
      <w:proofErr w:type="gramStart"/>
      <w:r w:rsidRPr="006939B7">
        <w:t>will be covered</w:t>
      </w:r>
      <w:proofErr w:type="gramEnd"/>
      <w:r w:rsidRPr="006939B7">
        <w:t xml:space="preserve"> including marriage and divorce, fertility, employment, and human capital. The final section will be devoted to the application of this theory in the policy arena. Subject matter in the application section will consist of, but is not limited to, income support, education, and child support policies. Domestic policies are the primary source for examples. Throughout the course, children and their outcomes are of particular concern.  </w:t>
      </w:r>
    </w:p>
    <w:p w:rsidR="00C01766" w:rsidRPr="006939B7" w:rsidRDefault="00C01766" w:rsidP="00C01766">
      <w:pPr>
        <w:pStyle w:val="Header"/>
        <w:tabs>
          <w:tab w:val="clear" w:pos="4320"/>
          <w:tab w:val="clear" w:pos="8640"/>
        </w:tabs>
      </w:pPr>
    </w:p>
    <w:p w:rsidR="00C01766" w:rsidRPr="006939B7" w:rsidRDefault="00C01766" w:rsidP="00C01766">
      <w:pPr>
        <w:pStyle w:val="Header"/>
        <w:tabs>
          <w:tab w:val="clear" w:pos="4320"/>
          <w:tab w:val="clear" w:pos="8640"/>
        </w:tabs>
      </w:pPr>
      <w:r w:rsidRPr="006939B7">
        <w:rPr>
          <w:b/>
        </w:rPr>
        <w:t xml:space="preserve">PREREQUIISTES: </w:t>
      </w:r>
      <w:r w:rsidRPr="006939B7">
        <w:t xml:space="preserve">None.  </w:t>
      </w:r>
      <w:proofErr w:type="gramStart"/>
      <w:r w:rsidRPr="006939B7">
        <w:t>For students with no background in economics of child and family policy, I have posted and recommend Chapters 1 and 2 of:</w:t>
      </w:r>
      <w:proofErr w:type="gramEnd"/>
    </w:p>
    <w:p w:rsidR="00C01766" w:rsidRPr="006939B7" w:rsidRDefault="00C01766" w:rsidP="00C01766">
      <w:pPr>
        <w:pStyle w:val="Header"/>
        <w:tabs>
          <w:tab w:val="clear" w:pos="4320"/>
          <w:tab w:val="clear" w:pos="8640"/>
        </w:tabs>
      </w:pPr>
    </w:p>
    <w:p w:rsidR="00C01766" w:rsidRPr="006939B7" w:rsidRDefault="00C01766" w:rsidP="00C01766">
      <w:pPr>
        <w:pStyle w:val="Header"/>
        <w:tabs>
          <w:tab w:val="clear" w:pos="4320"/>
          <w:tab w:val="clear" w:pos="8640"/>
        </w:tabs>
        <w:ind w:firstLine="720"/>
        <w:rPr>
          <w:bCs/>
          <w:i/>
        </w:rPr>
      </w:pPr>
      <w:proofErr w:type="spellStart"/>
      <w:r w:rsidRPr="006939B7">
        <w:rPr>
          <w:bCs/>
        </w:rPr>
        <w:t>Blau</w:t>
      </w:r>
      <w:proofErr w:type="spellEnd"/>
      <w:r w:rsidRPr="006939B7">
        <w:rPr>
          <w:bCs/>
        </w:rPr>
        <w:t xml:space="preserve">, Francine, D., Marianne A. Ferber, and Anne E. Winkler. 2002. </w:t>
      </w:r>
      <w:r w:rsidRPr="006939B7">
        <w:rPr>
          <w:bCs/>
          <w:i/>
        </w:rPr>
        <w:t xml:space="preserve">The </w:t>
      </w:r>
    </w:p>
    <w:p w:rsidR="00C01766" w:rsidRPr="006939B7" w:rsidRDefault="00C01766" w:rsidP="00C01766">
      <w:pPr>
        <w:pStyle w:val="Header"/>
        <w:tabs>
          <w:tab w:val="clear" w:pos="4320"/>
          <w:tab w:val="clear" w:pos="8640"/>
        </w:tabs>
        <w:ind w:firstLine="720"/>
        <w:rPr>
          <w:bCs/>
        </w:rPr>
      </w:pPr>
      <w:r w:rsidRPr="006939B7">
        <w:rPr>
          <w:bCs/>
          <w:i/>
        </w:rPr>
        <w:t>Economics of Women, Men, and Work.</w:t>
      </w:r>
      <w:r w:rsidRPr="006939B7">
        <w:rPr>
          <w:bCs/>
        </w:rPr>
        <w:t xml:space="preserve"> Upper Saddle River, NJ: Prentice Hall. </w:t>
      </w:r>
    </w:p>
    <w:p w:rsidR="00C01766" w:rsidRDefault="00C01766" w:rsidP="00C01766">
      <w:pPr>
        <w:pStyle w:val="Header"/>
        <w:tabs>
          <w:tab w:val="clear" w:pos="4320"/>
          <w:tab w:val="clear" w:pos="8640"/>
        </w:tabs>
      </w:pPr>
      <w:r w:rsidRPr="006939B7">
        <w:t xml:space="preserve"> </w:t>
      </w:r>
    </w:p>
    <w:p w:rsidR="00C01766" w:rsidRDefault="00C01766" w:rsidP="00C01766">
      <w:pPr>
        <w:pStyle w:val="Header"/>
        <w:tabs>
          <w:tab w:val="clear" w:pos="4320"/>
          <w:tab w:val="clear" w:pos="8640"/>
        </w:tabs>
        <w:rPr>
          <w:b/>
          <w:bCs/>
        </w:rPr>
      </w:pPr>
      <w:r w:rsidRPr="006939B7">
        <w:rPr>
          <w:b/>
          <w:bCs/>
        </w:rPr>
        <w:t>GRADING</w:t>
      </w:r>
    </w:p>
    <w:p w:rsidR="00C01766" w:rsidRPr="006939B7" w:rsidRDefault="00C01766" w:rsidP="00C01766">
      <w:pPr>
        <w:pStyle w:val="Header"/>
        <w:tabs>
          <w:tab w:val="clear" w:pos="4320"/>
          <w:tab w:val="clear" w:pos="8640"/>
        </w:tabs>
      </w:pPr>
      <w:proofErr w:type="gramStart"/>
      <w:r w:rsidRPr="006939B7">
        <w:t>3</w:t>
      </w:r>
      <w:proofErr w:type="gramEnd"/>
      <w:r w:rsidRPr="006939B7">
        <w:t xml:space="preserve"> ar</w:t>
      </w:r>
      <w:r>
        <w:t xml:space="preserve">ticle critiques (2-3 pages)  </w:t>
      </w:r>
      <w:r>
        <w:tab/>
        <w:t>40</w:t>
      </w:r>
      <w:r w:rsidRPr="006939B7">
        <w:t>%</w:t>
      </w:r>
    </w:p>
    <w:p w:rsidR="00C01766" w:rsidRDefault="00C01766" w:rsidP="00C01766">
      <w:pPr>
        <w:pStyle w:val="Header"/>
        <w:tabs>
          <w:tab w:val="clear" w:pos="4320"/>
          <w:tab w:val="clear" w:pos="8640"/>
        </w:tabs>
      </w:pPr>
      <w:r>
        <w:t>In class quizzes                                   10%</w:t>
      </w:r>
    </w:p>
    <w:p w:rsidR="00C01766" w:rsidRPr="006939B7" w:rsidRDefault="00C01766" w:rsidP="00C01766">
      <w:pPr>
        <w:pStyle w:val="Header"/>
        <w:tabs>
          <w:tab w:val="clear" w:pos="4320"/>
          <w:tab w:val="clear" w:pos="8640"/>
        </w:tabs>
      </w:pPr>
      <w:r w:rsidRPr="006939B7">
        <w:t>Presentation</w:t>
      </w:r>
      <w:r w:rsidRPr="006939B7">
        <w:tab/>
      </w:r>
      <w:r w:rsidRPr="006939B7">
        <w:tab/>
      </w:r>
      <w:r w:rsidRPr="006939B7">
        <w:tab/>
      </w:r>
      <w:r w:rsidRPr="006939B7">
        <w:tab/>
        <w:t>10%</w:t>
      </w:r>
    </w:p>
    <w:p w:rsidR="00C01766" w:rsidRPr="006939B7" w:rsidRDefault="00C01766" w:rsidP="00C01766">
      <w:pPr>
        <w:pStyle w:val="Header"/>
        <w:tabs>
          <w:tab w:val="clear" w:pos="4320"/>
          <w:tab w:val="clear" w:pos="8640"/>
        </w:tabs>
      </w:pPr>
      <w:r>
        <w:t>Final paper (10-12 pages)</w:t>
      </w:r>
      <w:r>
        <w:tab/>
      </w:r>
      <w:r>
        <w:tab/>
        <w:t>20</w:t>
      </w:r>
      <w:r w:rsidRPr="006939B7">
        <w:t>%</w:t>
      </w:r>
    </w:p>
    <w:p w:rsidR="00C01766" w:rsidRPr="006939B7" w:rsidRDefault="00C01766" w:rsidP="00C01766">
      <w:pPr>
        <w:pStyle w:val="Header"/>
        <w:tabs>
          <w:tab w:val="clear" w:pos="4320"/>
          <w:tab w:val="clear" w:pos="8640"/>
        </w:tabs>
      </w:pPr>
      <w:r>
        <w:t>Class participation</w:t>
      </w:r>
      <w:r>
        <w:tab/>
      </w:r>
      <w:r>
        <w:tab/>
      </w:r>
      <w:r>
        <w:tab/>
        <w:t>20</w:t>
      </w:r>
      <w:r w:rsidRPr="006939B7">
        <w:t>%</w:t>
      </w:r>
    </w:p>
    <w:p w:rsidR="00C01766" w:rsidRPr="006939B7" w:rsidRDefault="00C01766" w:rsidP="00C01766">
      <w:pPr>
        <w:pStyle w:val="Header"/>
        <w:tabs>
          <w:tab w:val="clear" w:pos="4320"/>
          <w:tab w:val="clear" w:pos="8640"/>
        </w:tabs>
        <w:rPr>
          <w:b/>
          <w:bCs/>
        </w:rPr>
      </w:pPr>
    </w:p>
    <w:p w:rsidR="00C01766" w:rsidRPr="006939B7" w:rsidRDefault="00C01766" w:rsidP="00C01766">
      <w:pPr>
        <w:pStyle w:val="Header"/>
        <w:tabs>
          <w:tab w:val="clear" w:pos="4320"/>
          <w:tab w:val="clear" w:pos="8640"/>
        </w:tabs>
        <w:rPr>
          <w:b/>
        </w:rPr>
      </w:pPr>
      <w:r w:rsidRPr="006939B7">
        <w:rPr>
          <w:b/>
        </w:rPr>
        <w:t>CRITIQUES</w:t>
      </w:r>
    </w:p>
    <w:p w:rsidR="00C01766" w:rsidRPr="006939B7" w:rsidRDefault="00C01766" w:rsidP="00C01766">
      <w:pPr>
        <w:pStyle w:val="Header"/>
        <w:tabs>
          <w:tab w:val="clear" w:pos="4320"/>
          <w:tab w:val="clear" w:pos="8640"/>
        </w:tabs>
      </w:pPr>
      <w:r w:rsidRPr="006939B7">
        <w:t xml:space="preserve">For each topical section of the course, students will note that one or two articles are marked with an *.  These are the articles students can </w:t>
      </w:r>
      <w:proofErr w:type="gramStart"/>
      <w:r w:rsidRPr="006939B7">
        <w:t>critique</w:t>
      </w:r>
      <w:proofErr w:type="gramEnd"/>
      <w:r>
        <w:t xml:space="preserve">.  Critiques done on an article without an * will receive a grade of </w:t>
      </w:r>
      <w:proofErr w:type="gramStart"/>
      <w:r>
        <w:t>0</w:t>
      </w:r>
      <w:proofErr w:type="gramEnd"/>
      <w:r w:rsidRPr="006939B7">
        <w:t xml:space="preserve">.  Over the course of the semester, students are required to </w:t>
      </w:r>
      <w:proofErr w:type="gramStart"/>
      <w:r w:rsidRPr="006939B7">
        <w:t>critique</w:t>
      </w:r>
      <w:proofErr w:type="gramEnd"/>
      <w:r w:rsidRPr="006939B7">
        <w:t xml:space="preserve"> three (if enrolled in 4304) or two (if enrolled in 5344</w:t>
      </w:r>
      <w:r>
        <w:t xml:space="preserve"> or enrolled in 4034 but requesting an Honor’s Conversion</w:t>
      </w:r>
      <w:r w:rsidRPr="006939B7">
        <w:t xml:space="preserve">) different articles, but can critique at most one per topic.  The critiques are due (hardcopies) at the beginning of the class on the </w:t>
      </w:r>
      <w:proofErr w:type="gramStart"/>
      <w:r w:rsidRPr="006939B7">
        <w:t>day</w:t>
      </w:r>
      <w:proofErr w:type="gramEnd"/>
      <w:r w:rsidRPr="006939B7">
        <w:t xml:space="preserve"> the topic was assigned. </w:t>
      </w:r>
      <w:r>
        <w:t xml:space="preserve">Critiques </w:t>
      </w:r>
      <w:proofErr w:type="gramStart"/>
      <w:r>
        <w:t>must be stapled</w:t>
      </w:r>
      <w:proofErr w:type="gramEnd"/>
      <w:r>
        <w:t xml:space="preserve"> as appropriate (I am not responsible for lost pages and points will be deducted for loose papers).  An example critique </w:t>
      </w:r>
      <w:proofErr w:type="gramStart"/>
      <w:r>
        <w:t>is posted</w:t>
      </w:r>
      <w:proofErr w:type="gramEnd"/>
      <w:r>
        <w:t xml:space="preserve"> on </w:t>
      </w:r>
      <w:proofErr w:type="spellStart"/>
      <w:r>
        <w:t>HuskyCT</w:t>
      </w:r>
      <w:proofErr w:type="spellEnd"/>
      <w:r>
        <w:t>.</w:t>
      </w:r>
    </w:p>
    <w:p w:rsidR="00C01766" w:rsidRPr="006939B7" w:rsidRDefault="00C01766" w:rsidP="00C01766">
      <w:pPr>
        <w:pStyle w:val="Header"/>
        <w:tabs>
          <w:tab w:val="clear" w:pos="4320"/>
          <w:tab w:val="clear" w:pos="8640"/>
        </w:tabs>
      </w:pPr>
    </w:p>
    <w:p w:rsidR="00C01766" w:rsidRPr="006939B7" w:rsidRDefault="00C01766" w:rsidP="00C01766">
      <w:pPr>
        <w:pStyle w:val="Header"/>
        <w:tabs>
          <w:tab w:val="clear" w:pos="4320"/>
          <w:tab w:val="clear" w:pos="8640"/>
        </w:tabs>
      </w:pPr>
      <w:r w:rsidRPr="006939B7">
        <w:t>As a part of the critique assignment, students should also write two or three questions/issues that might stimulate some discussion on the topic during class.  These questions/issues may be arguments that the student thought needed some clarification, arguments that the student fo</w:t>
      </w:r>
      <w:r>
        <w:t xml:space="preserve">und particularly convincing, </w:t>
      </w:r>
      <w:r w:rsidRPr="006939B7">
        <w:t>flaws that the student found in the author(s)’s argument</w:t>
      </w:r>
      <w:r>
        <w:t>, or areas of intellectual extension</w:t>
      </w:r>
      <w:r w:rsidRPr="006939B7">
        <w:t xml:space="preserve">. Students should email me the questions/issues </w:t>
      </w:r>
      <w:r w:rsidRPr="006939B7">
        <w:rPr>
          <w:u w:val="single"/>
        </w:rPr>
        <w:t>by noon</w:t>
      </w:r>
      <w:r w:rsidRPr="006939B7">
        <w:t xml:space="preserve"> of the day the topic </w:t>
      </w:r>
      <w:proofErr w:type="gramStart"/>
      <w:r w:rsidRPr="006939B7">
        <w:t>will be discussed</w:t>
      </w:r>
      <w:proofErr w:type="gramEnd"/>
      <w:r w:rsidRPr="006939B7">
        <w:t xml:space="preserve"> in class.</w:t>
      </w:r>
    </w:p>
    <w:p w:rsidR="00C01766" w:rsidRPr="006939B7" w:rsidRDefault="00C01766" w:rsidP="00C01766">
      <w:pPr>
        <w:pStyle w:val="Header"/>
        <w:tabs>
          <w:tab w:val="clear" w:pos="4320"/>
          <w:tab w:val="clear" w:pos="8640"/>
        </w:tabs>
        <w:rPr>
          <w:b/>
          <w:highlight w:val="yellow"/>
        </w:rPr>
      </w:pPr>
    </w:p>
    <w:p w:rsidR="00C01766" w:rsidRDefault="00C01766" w:rsidP="00C01766">
      <w:pPr>
        <w:pStyle w:val="Header"/>
        <w:tabs>
          <w:tab w:val="clear" w:pos="4320"/>
          <w:tab w:val="clear" w:pos="8640"/>
        </w:tabs>
      </w:pPr>
      <w:r>
        <w:rPr>
          <w:b/>
        </w:rPr>
        <w:t>QUIZZES</w:t>
      </w:r>
    </w:p>
    <w:p w:rsidR="00C01766" w:rsidRDefault="00C01766" w:rsidP="00C01766">
      <w:pPr>
        <w:pStyle w:val="Header"/>
        <w:tabs>
          <w:tab w:val="clear" w:pos="4320"/>
          <w:tab w:val="clear" w:pos="8640"/>
        </w:tabs>
      </w:pPr>
      <w:r>
        <w:t xml:space="preserve">There will be an undetermined number of in class quizzes.  Quiz dates will be unannounced and </w:t>
      </w:r>
      <w:proofErr w:type="gramStart"/>
      <w:r>
        <w:t>will be given</w:t>
      </w:r>
      <w:proofErr w:type="gramEnd"/>
      <w:r>
        <w:t xml:space="preserve"> at the start of class.  There are no makeups for quizzes.  I will drop your lowest quiz grade.  </w:t>
      </w:r>
    </w:p>
    <w:p w:rsidR="00C01766" w:rsidRDefault="00C01766" w:rsidP="00C01766">
      <w:pPr>
        <w:pStyle w:val="Header"/>
        <w:tabs>
          <w:tab w:val="clear" w:pos="4320"/>
          <w:tab w:val="clear" w:pos="8640"/>
        </w:tabs>
      </w:pPr>
    </w:p>
    <w:p w:rsidR="00C01766" w:rsidRDefault="00C01766" w:rsidP="00C01766">
      <w:pPr>
        <w:pStyle w:val="Header"/>
        <w:tabs>
          <w:tab w:val="clear" w:pos="4320"/>
          <w:tab w:val="clear" w:pos="8640"/>
        </w:tabs>
      </w:pPr>
      <w:r w:rsidRPr="004444E2">
        <w:rPr>
          <w:b/>
        </w:rPr>
        <w:t>FINAL RESEARCH PROJECT</w:t>
      </w:r>
    </w:p>
    <w:p w:rsidR="00C01766" w:rsidRPr="004444E2" w:rsidRDefault="00C01766" w:rsidP="00C01766">
      <w:pPr>
        <w:pStyle w:val="Header"/>
        <w:tabs>
          <w:tab w:val="clear" w:pos="4320"/>
          <w:tab w:val="clear" w:pos="8640"/>
        </w:tabs>
      </w:pPr>
      <w:r>
        <w:lastRenderedPageBreak/>
        <w:t xml:space="preserve">Students will be able to explore a social policy of their choosing as their final project.  Some students get the most out of individual work, while others thrive in a group setting.  Therefore, students </w:t>
      </w:r>
      <w:proofErr w:type="gramStart"/>
      <w:r>
        <w:t>will be allowed</w:t>
      </w:r>
      <w:proofErr w:type="gramEnd"/>
      <w:r>
        <w:t xml:space="preserve"> to express a preference for working in groups versus individually on this project – though the final selection to group or individual work will be made by the professor (and at my sole discretion).  I will also have discretion over group construction, i.e., I will assign students to groups.  Please note: I cannot, will not, and do not guarantee you will get your preference, but I am hoping to try!  This final project is comprised of a paper and a presentation.</w:t>
      </w:r>
    </w:p>
    <w:p w:rsidR="00C01766" w:rsidRDefault="00C01766" w:rsidP="00C01766">
      <w:pPr>
        <w:pStyle w:val="Header"/>
        <w:tabs>
          <w:tab w:val="clear" w:pos="4320"/>
          <w:tab w:val="clear" w:pos="8640"/>
        </w:tabs>
        <w:rPr>
          <w:b/>
        </w:rPr>
      </w:pPr>
    </w:p>
    <w:p w:rsidR="00C01766" w:rsidRPr="006939B7" w:rsidRDefault="00C01766" w:rsidP="00C01766">
      <w:pPr>
        <w:pStyle w:val="Header"/>
        <w:tabs>
          <w:tab w:val="clear" w:pos="4320"/>
          <w:tab w:val="clear" w:pos="8640"/>
        </w:tabs>
        <w:ind w:left="720"/>
      </w:pPr>
      <w:r w:rsidRPr="006939B7">
        <w:rPr>
          <w:b/>
        </w:rPr>
        <w:t>RESEARCH PAPER</w:t>
      </w:r>
    </w:p>
    <w:p w:rsidR="00C01766" w:rsidRPr="006939B7" w:rsidRDefault="00C01766" w:rsidP="00C01766">
      <w:pPr>
        <w:pStyle w:val="Header"/>
        <w:tabs>
          <w:tab w:val="clear" w:pos="4320"/>
          <w:tab w:val="clear" w:pos="8640"/>
        </w:tabs>
        <w:ind w:left="720"/>
      </w:pPr>
      <w:r w:rsidRPr="006939B7">
        <w:t>Each student</w:t>
      </w:r>
      <w:r>
        <w:t>/group</w:t>
      </w:r>
      <w:r w:rsidRPr="006939B7">
        <w:t xml:space="preserve"> is expected to write a research paper (double-spaced, 12-point font, one inch margins, lengths are listed in grading rubric) on a topic of </w:t>
      </w:r>
      <w:proofErr w:type="gramStart"/>
      <w:r w:rsidRPr="006939B7">
        <w:t>his/her</w:t>
      </w:r>
      <w:r>
        <w:t>/their/group</w:t>
      </w:r>
      <w:r w:rsidRPr="006939B7">
        <w:t xml:space="preserve"> choice involving a child or family policy (other social policies may be approved by the professor</w:t>
      </w:r>
      <w:proofErr w:type="gramEnd"/>
      <w:r w:rsidRPr="006939B7">
        <w:t xml:space="preserve">).  The paper should include descriptive details of the topic, the public policies that are relevant, a summary of the theoretical and empirical literature on the topic, as well as criticisms of this literature.  Your goal is not to solve this problem.  Rather I want to see that you have incorporated theory as a structure you can use to evaluate policies for children and families (or other populations as applicable).  </w:t>
      </w:r>
      <w:r>
        <w:t xml:space="preserve">This should be an original work and not something that you have used in a previous class.  If you are building off past coursework, you should talk to me first for project approval.  </w:t>
      </w:r>
      <w:r w:rsidRPr="006939B7">
        <w:t>Please see the following paper (</w:t>
      </w:r>
      <w:r>
        <w:t xml:space="preserve">on </w:t>
      </w:r>
      <w:proofErr w:type="spellStart"/>
      <w:r>
        <w:t>HuskyCT</w:t>
      </w:r>
      <w:proofErr w:type="spellEnd"/>
      <w:r w:rsidRPr="006939B7">
        <w:t>) for an example</w:t>
      </w:r>
      <w:r>
        <w:t>:</w:t>
      </w:r>
    </w:p>
    <w:p w:rsidR="00C01766" w:rsidRDefault="00C01766" w:rsidP="00C01766">
      <w:pPr>
        <w:widowControl w:val="0"/>
        <w:ind w:left="720"/>
      </w:pPr>
    </w:p>
    <w:p w:rsidR="00C01766" w:rsidRPr="006939B7" w:rsidRDefault="00C01766" w:rsidP="00C01766">
      <w:pPr>
        <w:pStyle w:val="NoSpacing"/>
        <w:ind w:left="720"/>
        <w:outlineLvl w:val="0"/>
        <w:rPr>
          <w:rFonts w:cs="Times New Roman"/>
          <w:i/>
        </w:rPr>
      </w:pPr>
      <w:r w:rsidRPr="006939B7">
        <w:rPr>
          <w:rFonts w:cs="Times New Roman"/>
        </w:rPr>
        <w:t xml:space="preserve">Leonard M. </w:t>
      </w:r>
      <w:proofErr w:type="spellStart"/>
      <w:r w:rsidRPr="006939B7">
        <w:rPr>
          <w:rFonts w:cs="Times New Roman"/>
        </w:rPr>
        <w:t>Lopoo</w:t>
      </w:r>
      <w:proofErr w:type="spellEnd"/>
      <w:r w:rsidRPr="006939B7">
        <w:rPr>
          <w:rFonts w:cs="Times New Roman"/>
        </w:rPr>
        <w:t xml:space="preserve"> and Kerri M. Raissian. 2012. “</w:t>
      </w:r>
      <w:proofErr w:type="spellStart"/>
      <w:r w:rsidRPr="006939B7">
        <w:rPr>
          <w:rFonts w:cs="Times New Roman"/>
        </w:rPr>
        <w:t>Natalist</w:t>
      </w:r>
      <w:proofErr w:type="spellEnd"/>
      <w:r w:rsidRPr="006939B7">
        <w:rPr>
          <w:rFonts w:cs="Times New Roman"/>
        </w:rPr>
        <w:t xml:space="preserve"> Policies in the United States.” </w:t>
      </w:r>
      <w:r w:rsidRPr="006939B7">
        <w:rPr>
          <w:rFonts w:cs="Times New Roman"/>
          <w:i/>
        </w:rPr>
        <w:t xml:space="preserve">Journal of Policy Analysis and Management </w:t>
      </w:r>
      <w:r w:rsidRPr="006939B7">
        <w:rPr>
          <w:rFonts w:cs="Times New Roman"/>
        </w:rPr>
        <w:t xml:space="preserve">31(4): 905-946. </w:t>
      </w:r>
      <w:r w:rsidRPr="006939B7">
        <w:rPr>
          <w:rFonts w:cs="Times New Roman"/>
        </w:rPr>
        <w:tab/>
      </w:r>
    </w:p>
    <w:p w:rsidR="00C01766" w:rsidRPr="006939B7" w:rsidRDefault="00C01766" w:rsidP="00C01766">
      <w:pPr>
        <w:pStyle w:val="Header"/>
        <w:tabs>
          <w:tab w:val="clear" w:pos="4320"/>
          <w:tab w:val="clear" w:pos="8640"/>
        </w:tabs>
        <w:ind w:left="720"/>
      </w:pPr>
    </w:p>
    <w:p w:rsidR="00C01766" w:rsidRPr="004444E2" w:rsidRDefault="00C01766" w:rsidP="00C01766">
      <w:pPr>
        <w:pStyle w:val="Header"/>
        <w:tabs>
          <w:tab w:val="clear" w:pos="4320"/>
          <w:tab w:val="clear" w:pos="8640"/>
        </w:tabs>
        <w:ind w:left="1440"/>
        <w:rPr>
          <w:b/>
        </w:rPr>
      </w:pPr>
      <w:r w:rsidRPr="004444E2">
        <w:rPr>
          <w:b/>
        </w:rPr>
        <w:t xml:space="preserve">Deadline for topic: </w:t>
      </w:r>
      <w:r>
        <w:rPr>
          <w:b/>
        </w:rPr>
        <w:t>[Place Date Here]</w:t>
      </w:r>
    </w:p>
    <w:p w:rsidR="00C01766" w:rsidRDefault="00C01766" w:rsidP="00C01766">
      <w:pPr>
        <w:pStyle w:val="Header"/>
        <w:tabs>
          <w:tab w:val="clear" w:pos="4320"/>
          <w:tab w:val="clear" w:pos="8640"/>
        </w:tabs>
        <w:ind w:left="1440"/>
        <w:rPr>
          <w:b/>
        </w:rPr>
      </w:pPr>
    </w:p>
    <w:p w:rsidR="00C01766" w:rsidRDefault="00C01766" w:rsidP="00C01766">
      <w:pPr>
        <w:pStyle w:val="Header"/>
        <w:tabs>
          <w:tab w:val="clear" w:pos="4320"/>
          <w:tab w:val="clear" w:pos="8640"/>
        </w:tabs>
        <w:ind w:left="1440"/>
      </w:pPr>
      <w:r>
        <w:t xml:space="preserve">Your paper topic should be formatted </w:t>
      </w:r>
      <w:proofErr w:type="gramStart"/>
      <w:r>
        <w:t>as:  How</w:t>
      </w:r>
      <w:proofErr w:type="gramEnd"/>
      <w:r>
        <w:t xml:space="preserve"> does [insert policy or program] affect [insert outcome].  Examples might include:</w:t>
      </w:r>
    </w:p>
    <w:p w:rsidR="00C01766" w:rsidRDefault="00C01766" w:rsidP="00C01766">
      <w:pPr>
        <w:pStyle w:val="Header"/>
        <w:tabs>
          <w:tab w:val="clear" w:pos="4320"/>
          <w:tab w:val="clear" w:pos="8640"/>
        </w:tabs>
        <w:ind w:left="1440"/>
      </w:pPr>
    </w:p>
    <w:p w:rsidR="00C01766" w:rsidRDefault="00C01766" w:rsidP="00C01766">
      <w:pPr>
        <w:pStyle w:val="Header"/>
        <w:tabs>
          <w:tab w:val="clear" w:pos="4320"/>
          <w:tab w:val="clear" w:pos="8640"/>
        </w:tabs>
        <w:ind w:left="1440"/>
      </w:pPr>
      <w:r>
        <w:t>How does the Affordable Care Act affect health care coverage?</w:t>
      </w:r>
    </w:p>
    <w:p w:rsidR="00C01766" w:rsidRDefault="00C01766" w:rsidP="00C01766">
      <w:pPr>
        <w:pStyle w:val="Header"/>
        <w:tabs>
          <w:tab w:val="clear" w:pos="4320"/>
          <w:tab w:val="clear" w:pos="8640"/>
        </w:tabs>
        <w:ind w:left="1440"/>
      </w:pPr>
      <w:r>
        <w:t>How does gun control affect family violence rates?</w:t>
      </w:r>
    </w:p>
    <w:p w:rsidR="00C01766" w:rsidRDefault="00C01766" w:rsidP="00C01766">
      <w:pPr>
        <w:pStyle w:val="Header"/>
        <w:tabs>
          <w:tab w:val="clear" w:pos="4320"/>
          <w:tab w:val="clear" w:pos="8640"/>
        </w:tabs>
        <w:ind w:left="1440"/>
      </w:pPr>
    </w:p>
    <w:p w:rsidR="00C01766" w:rsidRDefault="00C01766" w:rsidP="00C01766">
      <w:pPr>
        <w:pStyle w:val="Header"/>
        <w:tabs>
          <w:tab w:val="clear" w:pos="4320"/>
          <w:tab w:val="clear" w:pos="8640"/>
        </w:tabs>
        <w:ind w:left="1440"/>
      </w:pPr>
      <w:r>
        <w:t>Broader topics like, “How does women’s labor force participation affect fertility rates” are also fine but you should discuss this with the professor before submission.</w:t>
      </w:r>
    </w:p>
    <w:p w:rsidR="00C01766" w:rsidRDefault="00C01766" w:rsidP="00C01766">
      <w:pPr>
        <w:pStyle w:val="Header"/>
        <w:tabs>
          <w:tab w:val="clear" w:pos="4320"/>
          <w:tab w:val="clear" w:pos="8640"/>
        </w:tabs>
        <w:ind w:left="1440"/>
      </w:pPr>
    </w:p>
    <w:p w:rsidR="00C01766" w:rsidRDefault="00C01766" w:rsidP="00C01766">
      <w:pPr>
        <w:pStyle w:val="Header"/>
        <w:tabs>
          <w:tab w:val="clear" w:pos="4320"/>
          <w:tab w:val="clear" w:pos="8640"/>
        </w:tabs>
        <w:ind w:left="1440"/>
      </w:pPr>
      <w:r>
        <w:t>All students are encouraged to discuss their topics with me. All topics must have a clear policy, program, or phenomena of study and a clear outcome to research.</w:t>
      </w:r>
    </w:p>
    <w:p w:rsidR="00C01766" w:rsidRDefault="00C01766" w:rsidP="00C01766">
      <w:pPr>
        <w:pStyle w:val="Header"/>
        <w:tabs>
          <w:tab w:val="clear" w:pos="4320"/>
          <w:tab w:val="clear" w:pos="8640"/>
        </w:tabs>
        <w:ind w:left="1440"/>
      </w:pPr>
    </w:p>
    <w:p w:rsidR="00C01766" w:rsidRPr="005C35DD" w:rsidRDefault="00C01766" w:rsidP="00C01766">
      <w:pPr>
        <w:pStyle w:val="Header"/>
        <w:tabs>
          <w:tab w:val="clear" w:pos="4320"/>
          <w:tab w:val="clear" w:pos="8640"/>
        </w:tabs>
        <w:ind w:left="1440"/>
      </w:pPr>
      <w:r>
        <w:t>In addition to your topic, students should include 3-4 sentences about why this is an important or compelling topic to research.</w:t>
      </w:r>
    </w:p>
    <w:p w:rsidR="00C01766" w:rsidRDefault="00C01766" w:rsidP="00C01766">
      <w:pPr>
        <w:pStyle w:val="Header"/>
        <w:tabs>
          <w:tab w:val="clear" w:pos="4320"/>
          <w:tab w:val="clear" w:pos="8640"/>
        </w:tabs>
        <w:ind w:left="1440"/>
        <w:rPr>
          <w:b/>
        </w:rPr>
      </w:pPr>
    </w:p>
    <w:p w:rsidR="00C01766" w:rsidRDefault="00C01766" w:rsidP="00C01766">
      <w:pPr>
        <w:pStyle w:val="Header"/>
        <w:tabs>
          <w:tab w:val="clear" w:pos="4320"/>
          <w:tab w:val="clear" w:pos="8640"/>
        </w:tabs>
        <w:ind w:left="1440"/>
        <w:rPr>
          <w:b/>
        </w:rPr>
      </w:pPr>
      <w:r w:rsidRPr="004444E2">
        <w:rPr>
          <w:b/>
        </w:rPr>
        <w:t xml:space="preserve">Deadline for outline: </w:t>
      </w:r>
      <w:r>
        <w:rPr>
          <w:b/>
        </w:rPr>
        <w:t>[Place Date Here]</w:t>
      </w:r>
    </w:p>
    <w:p w:rsidR="00C01766" w:rsidRDefault="00C01766" w:rsidP="00C01766">
      <w:pPr>
        <w:pStyle w:val="Header"/>
        <w:tabs>
          <w:tab w:val="clear" w:pos="4320"/>
          <w:tab w:val="clear" w:pos="8640"/>
        </w:tabs>
        <w:ind w:left="1440"/>
        <w:rPr>
          <w:b/>
        </w:rPr>
      </w:pPr>
    </w:p>
    <w:p w:rsidR="00C01766" w:rsidRDefault="00C01766" w:rsidP="00C01766">
      <w:pPr>
        <w:pStyle w:val="Header"/>
        <w:tabs>
          <w:tab w:val="clear" w:pos="4320"/>
          <w:tab w:val="clear" w:pos="8640"/>
        </w:tabs>
        <w:ind w:left="1440"/>
      </w:pPr>
      <w:r>
        <w:t xml:space="preserve">Outlines should be 1-2 pages in length.  You should list your topic, discuss the policy, program, </w:t>
      </w:r>
      <w:proofErr w:type="gramStart"/>
      <w:r>
        <w:t>or phenomena</w:t>
      </w:r>
      <w:proofErr w:type="gramEnd"/>
      <w:r>
        <w:t xml:space="preserve">, explain the theory behind why you expect the </w:t>
      </w:r>
      <w:r>
        <w:lastRenderedPageBreak/>
        <w:t>policy, program, or phenomena to affect your outcome of interest, discuss the literature surrounding this topic, provide a discussion about our current state of knowledge, and conclude.</w:t>
      </w:r>
    </w:p>
    <w:p w:rsidR="00C01766" w:rsidRDefault="00C01766" w:rsidP="00C01766">
      <w:pPr>
        <w:pStyle w:val="Header"/>
        <w:tabs>
          <w:tab w:val="clear" w:pos="4320"/>
          <w:tab w:val="clear" w:pos="8640"/>
        </w:tabs>
        <w:ind w:left="1440"/>
      </w:pPr>
    </w:p>
    <w:p w:rsidR="00C01766" w:rsidRDefault="00C01766" w:rsidP="00C01766">
      <w:pPr>
        <w:pStyle w:val="Header"/>
        <w:tabs>
          <w:tab w:val="clear" w:pos="4320"/>
          <w:tab w:val="clear" w:pos="8640"/>
        </w:tabs>
        <w:ind w:left="1440"/>
      </w:pPr>
      <w:r>
        <w:t>Your outline should convince me that you are looking at your topic in an objective manner and that you are consulting a wide variety of source material.</w:t>
      </w:r>
    </w:p>
    <w:p w:rsidR="00C01766" w:rsidRDefault="00C01766" w:rsidP="00C01766">
      <w:pPr>
        <w:pStyle w:val="Header"/>
        <w:tabs>
          <w:tab w:val="clear" w:pos="4320"/>
          <w:tab w:val="clear" w:pos="8640"/>
        </w:tabs>
        <w:ind w:left="1440"/>
      </w:pPr>
    </w:p>
    <w:p w:rsidR="00C01766" w:rsidRPr="00E07217" w:rsidRDefault="00C01766" w:rsidP="00C01766">
      <w:pPr>
        <w:pStyle w:val="Header"/>
        <w:tabs>
          <w:tab w:val="clear" w:pos="4320"/>
          <w:tab w:val="clear" w:pos="8640"/>
        </w:tabs>
        <w:ind w:left="1440"/>
        <w:rPr>
          <w:b/>
          <w:i/>
          <w:color w:val="FF0000"/>
        </w:rPr>
      </w:pPr>
      <w:proofErr w:type="gramStart"/>
      <w:r w:rsidRPr="00E07217">
        <w:rPr>
          <w:b/>
          <w:i/>
          <w:color w:val="FF0000"/>
        </w:rPr>
        <w:t>*** Please</w:t>
      </w:r>
      <w:proofErr w:type="gramEnd"/>
      <w:r w:rsidRPr="00E07217">
        <w:rPr>
          <w:b/>
          <w:i/>
          <w:color w:val="FF0000"/>
        </w:rPr>
        <w:t xml:space="preserve"> submit your outlines to the Assignment folder on </w:t>
      </w:r>
      <w:proofErr w:type="spellStart"/>
      <w:r w:rsidRPr="00E07217">
        <w:rPr>
          <w:b/>
          <w:i/>
          <w:color w:val="FF0000"/>
        </w:rPr>
        <w:t>HuskyCT</w:t>
      </w:r>
      <w:proofErr w:type="spellEnd"/>
      <w:r w:rsidRPr="00E07217">
        <w:rPr>
          <w:b/>
          <w:i/>
          <w:color w:val="FF0000"/>
        </w:rPr>
        <w:t>.</w:t>
      </w:r>
    </w:p>
    <w:p w:rsidR="00C01766" w:rsidRPr="004444E2" w:rsidRDefault="00C01766" w:rsidP="00C01766">
      <w:pPr>
        <w:pStyle w:val="Header"/>
        <w:tabs>
          <w:tab w:val="clear" w:pos="4320"/>
          <w:tab w:val="clear" w:pos="8640"/>
        </w:tabs>
        <w:ind w:left="1440"/>
        <w:rPr>
          <w:b/>
        </w:rPr>
      </w:pPr>
    </w:p>
    <w:p w:rsidR="00C01766" w:rsidRPr="006939B7" w:rsidRDefault="00C01766" w:rsidP="00C01766">
      <w:pPr>
        <w:pStyle w:val="Header"/>
        <w:tabs>
          <w:tab w:val="clear" w:pos="4320"/>
          <w:tab w:val="clear" w:pos="8640"/>
        </w:tabs>
        <w:ind w:left="1440"/>
        <w:rPr>
          <w:b/>
        </w:rPr>
      </w:pPr>
      <w:r w:rsidRPr="004444E2">
        <w:rPr>
          <w:b/>
        </w:rPr>
        <w:t xml:space="preserve">Deadline for paper: </w:t>
      </w:r>
      <w:r>
        <w:rPr>
          <w:b/>
        </w:rPr>
        <w:t>[Place Date Here]</w:t>
      </w:r>
    </w:p>
    <w:p w:rsidR="00C01766" w:rsidRPr="006939B7" w:rsidRDefault="00C01766" w:rsidP="00C01766">
      <w:pPr>
        <w:pStyle w:val="Header"/>
        <w:tabs>
          <w:tab w:val="clear" w:pos="4320"/>
          <w:tab w:val="clear" w:pos="8640"/>
        </w:tabs>
        <w:ind w:left="720"/>
        <w:rPr>
          <w:b/>
        </w:rPr>
      </w:pPr>
    </w:p>
    <w:p w:rsidR="00C01766" w:rsidRDefault="00C01766" w:rsidP="00C01766">
      <w:pPr>
        <w:pStyle w:val="Header"/>
        <w:tabs>
          <w:tab w:val="clear" w:pos="4320"/>
          <w:tab w:val="clear" w:pos="8640"/>
        </w:tabs>
        <w:ind w:left="720"/>
        <w:rPr>
          <w:b/>
          <w:i/>
        </w:rPr>
      </w:pPr>
      <w:r>
        <w:rPr>
          <w:b/>
        </w:rPr>
        <w:tab/>
      </w:r>
      <w:r w:rsidRPr="004A28E3">
        <w:rPr>
          <w:b/>
          <w:i/>
        </w:rPr>
        <w:t xml:space="preserve">The topic and paper are due in hardcopy at the beginning of class.  </w:t>
      </w:r>
    </w:p>
    <w:p w:rsidR="00C01766" w:rsidRPr="000B2101" w:rsidRDefault="00C01766" w:rsidP="00C01766">
      <w:pPr>
        <w:pStyle w:val="Header"/>
        <w:tabs>
          <w:tab w:val="clear" w:pos="4320"/>
          <w:tab w:val="clear" w:pos="8640"/>
        </w:tabs>
        <w:ind w:left="720"/>
        <w:rPr>
          <w:b/>
          <w:i/>
          <w:color w:val="FF0000"/>
        </w:rPr>
      </w:pPr>
      <w:r>
        <w:rPr>
          <w:b/>
          <w:i/>
        </w:rPr>
        <w:tab/>
      </w:r>
      <w:r w:rsidRPr="004A28E3">
        <w:rPr>
          <w:b/>
          <w:i/>
        </w:rPr>
        <w:t>Staple your work!</w:t>
      </w:r>
      <w:r>
        <w:rPr>
          <w:b/>
          <w:i/>
        </w:rPr>
        <w:t xml:space="preserve">  </w:t>
      </w:r>
      <w:r w:rsidRPr="000B2101">
        <w:rPr>
          <w:b/>
          <w:i/>
          <w:color w:val="FF0000"/>
        </w:rPr>
        <w:t xml:space="preserve">Please submit outline on </w:t>
      </w:r>
      <w:proofErr w:type="spellStart"/>
      <w:r w:rsidRPr="000B2101">
        <w:rPr>
          <w:b/>
          <w:i/>
          <w:color w:val="FF0000"/>
        </w:rPr>
        <w:t>HuskyCT</w:t>
      </w:r>
      <w:proofErr w:type="spellEnd"/>
      <w:r w:rsidRPr="000B2101">
        <w:rPr>
          <w:b/>
          <w:i/>
          <w:color w:val="FF0000"/>
        </w:rPr>
        <w:t>.</w:t>
      </w:r>
    </w:p>
    <w:p w:rsidR="00C01766" w:rsidRDefault="00C01766" w:rsidP="00C01766">
      <w:pPr>
        <w:pStyle w:val="Header"/>
        <w:tabs>
          <w:tab w:val="clear" w:pos="4320"/>
          <w:tab w:val="clear" w:pos="8640"/>
        </w:tabs>
        <w:rPr>
          <w:b/>
        </w:rPr>
      </w:pPr>
    </w:p>
    <w:p w:rsidR="00C01766" w:rsidRPr="006939B7" w:rsidRDefault="00C01766" w:rsidP="00C01766">
      <w:pPr>
        <w:pStyle w:val="Header"/>
        <w:tabs>
          <w:tab w:val="clear" w:pos="4320"/>
          <w:tab w:val="clear" w:pos="8640"/>
        </w:tabs>
        <w:ind w:left="720"/>
      </w:pPr>
      <w:r w:rsidRPr="006939B7">
        <w:rPr>
          <w:b/>
        </w:rPr>
        <w:t>PRESENTATION</w:t>
      </w:r>
    </w:p>
    <w:p w:rsidR="00C01766" w:rsidRPr="006939B7" w:rsidRDefault="00C01766" w:rsidP="00C01766">
      <w:pPr>
        <w:pStyle w:val="Header"/>
        <w:tabs>
          <w:tab w:val="clear" w:pos="4320"/>
          <w:tab w:val="clear" w:pos="8640"/>
        </w:tabs>
        <w:ind w:left="720"/>
      </w:pPr>
      <w:r w:rsidRPr="006939B7">
        <w:t xml:space="preserve">In our final two </w:t>
      </w:r>
      <w:r w:rsidRPr="004444E2">
        <w:t xml:space="preserve">classes </w:t>
      </w:r>
      <w:r>
        <w:rPr>
          <w:b/>
        </w:rPr>
        <w:t>[Place Dates Here]</w:t>
      </w:r>
      <w:r w:rsidRPr="004444E2">
        <w:t>, each</w:t>
      </w:r>
      <w:r w:rsidRPr="006939B7">
        <w:t xml:space="preserve"> of you</w:t>
      </w:r>
      <w:r>
        <w:t xml:space="preserve"> (or each group)</w:t>
      </w:r>
      <w:r w:rsidRPr="006939B7">
        <w:t xml:space="preserve"> will be required to make a short </w:t>
      </w:r>
      <w:proofErr w:type="gramStart"/>
      <w:r w:rsidRPr="006939B7">
        <w:t>15 minute</w:t>
      </w:r>
      <w:proofErr w:type="gramEnd"/>
      <w:r w:rsidRPr="006939B7">
        <w:t xml:space="preserve"> PowerPoint presentation reporting what you have learned on your topic of choice.  These presentations should include your research topic/question, what you have learned about this issue from an economic, sociological, and/or demographic perspective, a description of the current policies targeting this issue and the efficacy of these policies, as well as the gaps in our understanding of the topic.  After each presentation, there will be a short Q&amp; A period.  I will allow students to indicate their preferred presentation dates.  If a date is oversubscribed, I will randomly assign students to dates.</w:t>
      </w:r>
    </w:p>
    <w:p w:rsidR="00C01766" w:rsidRPr="006939B7" w:rsidRDefault="00C01766" w:rsidP="00C01766">
      <w:pPr>
        <w:tabs>
          <w:tab w:val="left" w:pos="720"/>
        </w:tabs>
        <w:rPr>
          <w:b/>
        </w:rPr>
      </w:pPr>
    </w:p>
    <w:p w:rsidR="00C01766" w:rsidRPr="006939B7" w:rsidRDefault="00C01766" w:rsidP="00C01766">
      <w:pPr>
        <w:tabs>
          <w:tab w:val="left" w:pos="720"/>
        </w:tabs>
        <w:rPr>
          <w:b/>
        </w:rPr>
      </w:pPr>
      <w:r w:rsidRPr="006939B7">
        <w:rPr>
          <w:b/>
        </w:rPr>
        <w:t>LATE ASSIGNMENTS</w:t>
      </w:r>
    </w:p>
    <w:p w:rsidR="00C01766" w:rsidRPr="006939B7" w:rsidRDefault="00C01766" w:rsidP="00C01766">
      <w:pPr>
        <w:tabs>
          <w:tab w:val="left" w:pos="720"/>
        </w:tabs>
      </w:pPr>
      <w:r w:rsidRPr="006939B7">
        <w:t>I do not accept late assignments.  Late assignments will be giv</w:t>
      </w:r>
      <w:r>
        <w:t xml:space="preserve">en a grade of </w:t>
      </w:r>
      <w:proofErr w:type="gramStart"/>
      <w:r>
        <w:t>0</w:t>
      </w:r>
      <w:proofErr w:type="gramEnd"/>
      <w:r>
        <w:t>.  P</w:t>
      </w:r>
      <w:r w:rsidRPr="006939B7">
        <w:t xml:space="preserve">apers are due at the start of class.  If the student is last to class, so is the assignment.  Likewise, all parts of an </w:t>
      </w:r>
      <w:r>
        <w:t>assignment need</w:t>
      </w:r>
      <w:r w:rsidRPr="006939B7">
        <w:t xml:space="preserve"> to </w:t>
      </w:r>
      <w:proofErr w:type="gramStart"/>
      <w:r w:rsidRPr="006939B7">
        <w:t>be handed in</w:t>
      </w:r>
      <w:proofErr w:type="gramEnd"/>
      <w:r w:rsidRPr="006939B7">
        <w:t xml:space="preserve"> on time</w:t>
      </w:r>
      <w:r>
        <w:t xml:space="preserve"> for credit to be given</w:t>
      </w:r>
      <w:r w:rsidRPr="006939B7">
        <w:t xml:space="preserve">.  For example, a critique is comprised of </w:t>
      </w:r>
      <w:proofErr w:type="gramStart"/>
      <w:r w:rsidRPr="006939B7">
        <w:t>2</w:t>
      </w:r>
      <w:proofErr w:type="gramEnd"/>
      <w:r w:rsidRPr="006939B7">
        <w:t xml:space="preserve"> parts: (1) the questions</w:t>
      </w:r>
      <w:r>
        <w:t>, which</w:t>
      </w:r>
      <w:r w:rsidRPr="006939B7">
        <w:t xml:space="preserve"> are due to me by 12pm </w:t>
      </w:r>
      <w:r>
        <w:t xml:space="preserve">via email the day of class </w:t>
      </w:r>
      <w:r w:rsidRPr="006939B7">
        <w:t xml:space="preserve">and (2) the </w:t>
      </w:r>
      <w:r>
        <w:t xml:space="preserve">written </w:t>
      </w:r>
      <w:r w:rsidRPr="006939B7">
        <w:t>critique</w:t>
      </w:r>
      <w:r>
        <w:t>, which</w:t>
      </w:r>
      <w:r w:rsidRPr="006939B7">
        <w:t xml:space="preserve"> is due at the start of class.  </w:t>
      </w:r>
    </w:p>
    <w:p w:rsidR="00C01766" w:rsidRPr="006939B7" w:rsidRDefault="00C01766" w:rsidP="00C01766">
      <w:pPr>
        <w:tabs>
          <w:tab w:val="left" w:pos="720"/>
        </w:tabs>
        <w:rPr>
          <w:b/>
        </w:rPr>
      </w:pPr>
    </w:p>
    <w:p w:rsidR="00C01766" w:rsidRPr="006939B7" w:rsidRDefault="00C01766" w:rsidP="00C01766">
      <w:pPr>
        <w:tabs>
          <w:tab w:val="left" w:pos="720"/>
        </w:tabs>
        <w:rPr>
          <w:b/>
        </w:rPr>
      </w:pPr>
      <w:r w:rsidRPr="006939B7">
        <w:rPr>
          <w:b/>
        </w:rPr>
        <w:t>STUDENTS WITH DISABILITIES</w:t>
      </w:r>
    </w:p>
    <w:p w:rsidR="00C01766" w:rsidRPr="006939B7" w:rsidRDefault="00C01766" w:rsidP="00C01766">
      <w:pPr>
        <w:rPr>
          <w:color w:val="000000"/>
        </w:rPr>
      </w:pPr>
      <w:r w:rsidRPr="006939B7">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109" w:history="1">
        <w:r w:rsidRPr="006939B7">
          <w:rPr>
            <w:rStyle w:val="Hyperlink"/>
          </w:rPr>
          <w:t>http://csd.uconn.edu/</w:t>
        </w:r>
      </w:hyperlink>
      <w:r w:rsidRPr="006939B7">
        <w:t>.</w:t>
      </w:r>
      <w:r w:rsidRPr="006939B7">
        <w:rPr>
          <w:color w:val="000000"/>
        </w:rPr>
        <w:t xml:space="preserve">  The UConn - Hartford Campus Disability Services Office is located in the Undergraduate Building, Room 224, or you may contact the office at </w:t>
      </w:r>
      <w:r w:rsidRPr="006939B7">
        <w:rPr>
          <w:rStyle w:val="baec5a81-e4d6-4674-97f3-e9220f0136c1"/>
          <w:color w:val="000000"/>
        </w:rPr>
        <w:t>(860) 570-9204</w:t>
      </w:r>
      <w:r w:rsidRPr="006939B7">
        <w:rPr>
          <w:color w:val="000000"/>
        </w:rPr>
        <w:t xml:space="preserve"> or </w:t>
      </w:r>
      <w:hyperlink r:id="rId110" w:history="1">
        <w:r w:rsidRPr="006939B7">
          <w:rPr>
            <w:rStyle w:val="Hyperlink"/>
          </w:rPr>
          <w:t>ghcdisabilityservices@uconn.edu</w:t>
        </w:r>
      </w:hyperlink>
      <w:r w:rsidRPr="006939B7">
        <w:rPr>
          <w:color w:val="000000"/>
        </w:rPr>
        <w:t>.</w:t>
      </w:r>
    </w:p>
    <w:p w:rsidR="00C01766" w:rsidRPr="006939B7" w:rsidRDefault="00C01766" w:rsidP="00C01766">
      <w:pPr>
        <w:tabs>
          <w:tab w:val="left" w:pos="720"/>
        </w:tabs>
        <w:rPr>
          <w:b/>
        </w:rPr>
      </w:pPr>
    </w:p>
    <w:p w:rsidR="00C01766" w:rsidRPr="006939B7" w:rsidRDefault="00C01766" w:rsidP="00C01766">
      <w:pPr>
        <w:tabs>
          <w:tab w:val="left" w:pos="720"/>
        </w:tabs>
        <w:rPr>
          <w:b/>
        </w:rPr>
      </w:pPr>
      <w:r w:rsidRPr="006939B7">
        <w:rPr>
          <w:b/>
        </w:rPr>
        <w:t>ACCOMODATION OF RELIGIOUS PRACTICES</w:t>
      </w:r>
    </w:p>
    <w:p w:rsidR="00C01766" w:rsidRPr="006939B7" w:rsidRDefault="00C01766" w:rsidP="00C01766">
      <w:pPr>
        <w:tabs>
          <w:tab w:val="left" w:pos="720"/>
        </w:tabs>
        <w:rPr>
          <w:color w:val="000000"/>
        </w:rPr>
      </w:pPr>
      <w:r w:rsidRPr="006939B7">
        <w:lastRenderedPageBreak/>
        <w:t xml:space="preserve">Many of the world’s religions have activities or practices that conflict with participation in the regular schedule of academic coursework.  Students </w:t>
      </w:r>
      <w:proofErr w:type="gramStart"/>
      <w:r w:rsidRPr="006939B7">
        <w:t>will be accommodated</w:t>
      </w:r>
      <w:proofErr w:type="gramEnd"/>
      <w:r w:rsidRPr="006939B7">
        <w:t xml:space="preserve"> with respect to their religious practices in accordance with Connecticut Statutes, specifically </w:t>
      </w:r>
      <w:r w:rsidRPr="006939B7">
        <w:rPr>
          <w:bCs/>
        </w:rPr>
        <w:t>Sec. 10a-50. (Formerly Sec. 10-334g). “Absence of students due to religious beliefs” which states;</w:t>
      </w:r>
      <w:r w:rsidRPr="006939B7">
        <w:rPr>
          <w:color w:val="000000"/>
        </w:rPr>
        <w:t xml:space="preserve"> </w:t>
      </w:r>
    </w:p>
    <w:p w:rsidR="00C01766" w:rsidRPr="006939B7" w:rsidRDefault="00C01766" w:rsidP="00C01766">
      <w:pPr>
        <w:tabs>
          <w:tab w:val="left" w:pos="720"/>
        </w:tabs>
        <w:rPr>
          <w:color w:val="000000"/>
        </w:rPr>
      </w:pPr>
    </w:p>
    <w:p w:rsidR="00C01766" w:rsidRPr="009036CF" w:rsidRDefault="00C01766" w:rsidP="00C01766">
      <w:pPr>
        <w:tabs>
          <w:tab w:val="left" w:pos="720"/>
        </w:tabs>
        <w:ind w:left="720"/>
        <w:rPr>
          <w:color w:val="000000"/>
        </w:rPr>
      </w:pPr>
      <w:r w:rsidRPr="009036CF">
        <w:rPr>
          <w:color w:val="000000"/>
        </w:rPr>
        <w:t xml:space="preserve">“Any student in an institution of higher education who is unable, because of such [religious] reason, to attend classes on a particular day or days or at a particular time of day shall be excused from any examination or any study or work assignments on such particular day or days or at such particular time of day.” </w:t>
      </w:r>
    </w:p>
    <w:p w:rsidR="00C01766" w:rsidRPr="006939B7" w:rsidRDefault="00C01766" w:rsidP="00C01766">
      <w:pPr>
        <w:tabs>
          <w:tab w:val="left" w:pos="720"/>
        </w:tabs>
        <w:ind w:left="720"/>
        <w:rPr>
          <w:sz w:val="20"/>
        </w:rPr>
      </w:pPr>
    </w:p>
    <w:p w:rsidR="00C01766" w:rsidRPr="006939B7" w:rsidRDefault="00C01766" w:rsidP="00C01766">
      <w:pPr>
        <w:autoSpaceDE w:val="0"/>
        <w:autoSpaceDN w:val="0"/>
      </w:pPr>
      <w:r w:rsidRPr="006939B7">
        <w:t xml:space="preserve">On February 2, 2009, the University Senate passed a motion on about religious </w:t>
      </w:r>
      <w:proofErr w:type="gramStart"/>
      <w:r w:rsidRPr="006939B7">
        <w:t>observances which</w:t>
      </w:r>
      <w:proofErr w:type="gramEnd"/>
      <w:r w:rsidRPr="006939B7">
        <w:t xml:space="preserve"> stipulated that “</w:t>
      </w:r>
      <w:r w:rsidRPr="006939B7">
        <w:rPr>
          <w:color w:val="000000"/>
        </w:rPr>
        <w:t xml:space="preserve">Students anticipating such a conflict should inform their instructor in writing </w:t>
      </w:r>
      <w:r w:rsidRPr="006939B7">
        <w:rPr>
          <w:b/>
          <w:color w:val="000000"/>
        </w:rPr>
        <w:t>within the first three weeks of the semester</w:t>
      </w:r>
      <w:r w:rsidRPr="006939B7">
        <w:rPr>
          <w:color w:val="000000"/>
        </w:rPr>
        <w:t xml:space="preserve">, and prior to the anticipated absence, and should take the initiative to work out with the instructor a schedule for making up missed work.”   For conflicts with final examinations, students </w:t>
      </w:r>
      <w:proofErr w:type="gramStart"/>
      <w:r w:rsidRPr="006939B7">
        <w:rPr>
          <w:color w:val="000000"/>
        </w:rPr>
        <w:t>should, as usual, contact</w:t>
      </w:r>
      <w:proofErr w:type="gramEnd"/>
      <w:r w:rsidRPr="006939B7">
        <w:rPr>
          <w:color w:val="000000"/>
        </w:rPr>
        <w:t xml:space="preserve"> the Office of Student Services and Advocacy (formerly the Dean of Students Office).</w:t>
      </w:r>
    </w:p>
    <w:p w:rsidR="00C01766" w:rsidRPr="006939B7" w:rsidRDefault="00C01766" w:rsidP="00C01766">
      <w:pPr>
        <w:tabs>
          <w:tab w:val="left" w:pos="720"/>
        </w:tabs>
        <w:rPr>
          <w:b/>
        </w:rPr>
      </w:pPr>
    </w:p>
    <w:p w:rsidR="00C01766" w:rsidRPr="006939B7" w:rsidRDefault="00C01766" w:rsidP="00C01766">
      <w:pPr>
        <w:tabs>
          <w:tab w:val="left" w:pos="720"/>
        </w:tabs>
        <w:rPr>
          <w:b/>
          <w:color w:val="000000"/>
        </w:rPr>
      </w:pPr>
      <w:r w:rsidRPr="006939B7">
        <w:rPr>
          <w:b/>
          <w:color w:val="000000"/>
        </w:rPr>
        <w:t>POLICY AGAINST DISCRIMINATION, HARASSMENT, AND RELATED INTERPERSONAL VIOLENCE</w:t>
      </w:r>
    </w:p>
    <w:p w:rsidR="00C01766" w:rsidRPr="006939B7" w:rsidRDefault="00C01766" w:rsidP="00C01766">
      <w:pPr>
        <w:tabs>
          <w:tab w:val="left" w:pos="720"/>
        </w:tabs>
      </w:pPr>
      <w:r w:rsidRPr="006939B7">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w:t>
      </w:r>
      <w:proofErr w:type="gramStart"/>
      <w:r w:rsidRPr="006939B7">
        <w:t>is assured</w:t>
      </w:r>
      <w:proofErr w:type="gramEnd"/>
      <w:r w:rsidRPr="006939B7">
        <w:t xml:space="preserve">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t>
      </w:r>
      <w:proofErr w:type="gramStart"/>
      <w:r w:rsidRPr="006939B7">
        <w:t>will be met</w:t>
      </w:r>
      <w:proofErr w:type="gramEnd"/>
      <w:r w:rsidRPr="006939B7">
        <w:t xml:space="preserve">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w:t>
      </w:r>
      <w:proofErr w:type="gramStart"/>
      <w:r w:rsidRPr="006939B7">
        <w:t>are told</w:t>
      </w:r>
      <w:proofErr w:type="gramEnd"/>
      <w:r w:rsidRPr="006939B7">
        <w:t xml:space="preserve"> about to the Office of Institutional Equity.  The University takes all reports with the utmost seriousness.  Please be aware that while the information you provide will remain private, it will not be confidential and </w:t>
      </w:r>
      <w:proofErr w:type="gramStart"/>
      <w:r w:rsidRPr="006939B7">
        <w:t>will be shared</w:t>
      </w:r>
      <w:proofErr w:type="gramEnd"/>
      <w:r w:rsidRPr="006939B7">
        <w:t xml:space="preserve"> with University officials who can help.</w:t>
      </w:r>
    </w:p>
    <w:p w:rsidR="00C01766" w:rsidRPr="006939B7" w:rsidRDefault="00C01766" w:rsidP="00C01766">
      <w:pPr>
        <w:pStyle w:val="NormalWeb"/>
      </w:pPr>
      <w:r w:rsidRPr="006939B7">
        <w:t xml:space="preserve">More information is available at </w:t>
      </w:r>
      <w:hyperlink r:id="rId111" w:history="1">
        <w:r w:rsidRPr="006939B7">
          <w:rPr>
            <w:rStyle w:val="Hyperlink"/>
          </w:rPr>
          <w:t>equity.uconn.edu</w:t>
        </w:r>
      </w:hyperlink>
      <w:r w:rsidRPr="006939B7">
        <w:t xml:space="preserve"> and </w:t>
      </w:r>
      <w:hyperlink r:id="rId112" w:history="1">
        <w:r w:rsidRPr="006939B7">
          <w:rPr>
            <w:rStyle w:val="Hyperlink"/>
          </w:rPr>
          <w:t>titleix.uconn.edu</w:t>
        </w:r>
      </w:hyperlink>
      <w:r w:rsidRPr="006939B7">
        <w:t>.</w:t>
      </w:r>
    </w:p>
    <w:p w:rsidR="00C01766" w:rsidRPr="006939B7" w:rsidRDefault="00C01766" w:rsidP="00C01766">
      <w:pPr>
        <w:tabs>
          <w:tab w:val="left" w:pos="720"/>
        </w:tabs>
        <w:rPr>
          <w:b/>
        </w:rPr>
      </w:pPr>
      <w:r w:rsidRPr="006939B7">
        <w:rPr>
          <w:b/>
        </w:rPr>
        <w:t>ACADEMIC INTEGRITY</w:t>
      </w:r>
    </w:p>
    <w:p w:rsidR="00C01766" w:rsidRPr="006939B7" w:rsidRDefault="00C01766" w:rsidP="00C01766">
      <w:pPr>
        <w:tabs>
          <w:tab w:val="left" w:pos="720"/>
        </w:tabs>
      </w:pPr>
      <w:r w:rsidRPr="006939B7">
        <w:t xml:space="preserve">Students </w:t>
      </w:r>
      <w:proofErr w:type="gramStart"/>
      <w:r w:rsidRPr="006939B7">
        <w:t>are expected</w:t>
      </w:r>
      <w:proofErr w:type="gramEnd"/>
      <w:r w:rsidRPr="006939B7">
        <w:t xml:space="preserve"> to prepare and submit their own work for this course. Students may provide and receive assistance from other students when preparing to complete assignment but the work submitted </w:t>
      </w:r>
      <w:r w:rsidRPr="006939B7">
        <w:lastRenderedPageBreak/>
        <w:t xml:space="preserve">must be that of the student whose name appears on it.  Students may study together and talk to each other about arguments or materials they intend to submit, but the write-up (and all editing) </w:t>
      </w:r>
      <w:proofErr w:type="gramStart"/>
      <w:r w:rsidRPr="006939B7">
        <w:t>should be done</w:t>
      </w:r>
      <w:proofErr w:type="gramEnd"/>
      <w:r w:rsidRPr="006939B7">
        <w:t xml:space="preserve"> independently of other students, colleagues, or other advisors.  In the</w:t>
      </w:r>
      <w:r>
        <w:t xml:space="preserve"> event of academic misconduct, </w:t>
      </w:r>
      <w:r w:rsidRPr="006939B7">
        <w:t xml:space="preserve">UConn’s policy </w:t>
      </w:r>
      <w:proofErr w:type="gramStart"/>
      <w:r w:rsidRPr="006939B7">
        <w:t>will be followed</w:t>
      </w:r>
      <w:proofErr w:type="gramEnd"/>
      <w:r w:rsidRPr="006939B7">
        <w:t>.</w:t>
      </w:r>
    </w:p>
    <w:p w:rsidR="00C01766" w:rsidRPr="006939B7" w:rsidRDefault="00C01766" w:rsidP="00C01766">
      <w:pPr>
        <w:tabs>
          <w:tab w:val="left" w:pos="720"/>
        </w:tabs>
      </w:pPr>
    </w:p>
    <w:p w:rsidR="00C01766" w:rsidRPr="006939B7" w:rsidRDefault="00C01766" w:rsidP="00C01766">
      <w:pPr>
        <w:tabs>
          <w:tab w:val="left" w:pos="720"/>
        </w:tabs>
        <w:ind w:left="720"/>
      </w:pPr>
      <w:r w:rsidRPr="006939B7">
        <w:t xml:space="preserve">*** Please note, if students wish to seek help from the University’s writing </w:t>
      </w:r>
      <w:proofErr w:type="gramStart"/>
      <w:r w:rsidRPr="006939B7">
        <w:t>center, that</w:t>
      </w:r>
      <w:proofErr w:type="gramEnd"/>
      <w:r w:rsidRPr="006939B7">
        <w:t xml:space="preserve"> is allowed, so long as the final product is that of the student’s.</w:t>
      </w:r>
    </w:p>
    <w:p w:rsidR="00C01766" w:rsidRPr="006939B7" w:rsidRDefault="00C01766" w:rsidP="00C01766">
      <w:pPr>
        <w:tabs>
          <w:tab w:val="left" w:pos="720"/>
        </w:tabs>
      </w:pPr>
    </w:p>
    <w:p w:rsidR="00C01766" w:rsidRPr="006939B7" w:rsidRDefault="00C01766" w:rsidP="00C01766">
      <w:pPr>
        <w:tabs>
          <w:tab w:val="left" w:pos="720"/>
        </w:tabs>
        <w:rPr>
          <w:b/>
        </w:rPr>
      </w:pPr>
      <w:r w:rsidRPr="006939B7">
        <w:rPr>
          <w:b/>
        </w:rPr>
        <w:t>EMAIL</w:t>
      </w:r>
    </w:p>
    <w:p w:rsidR="00C01766" w:rsidRDefault="00C01766" w:rsidP="00C01766">
      <w:pPr>
        <w:tabs>
          <w:tab w:val="left" w:pos="720"/>
        </w:tabs>
      </w:pPr>
      <w:r w:rsidRPr="006939B7">
        <w:t xml:space="preserve">I will use your UConn email addresses to communicate with you.  If you use a personal account, please make sure your UConn emails </w:t>
      </w:r>
      <w:proofErr w:type="gramStart"/>
      <w:r w:rsidRPr="006939B7">
        <w:t>are forwarded</w:t>
      </w:r>
      <w:proofErr w:type="gramEnd"/>
      <w:r w:rsidRPr="006939B7">
        <w:t xml:space="preserve"> appropriately.  I may use email to communicate with you about course deadlines or other changes.  You may also reach me by using my UConn email address: </w:t>
      </w:r>
      <w:hyperlink r:id="rId113" w:history="1">
        <w:r w:rsidRPr="006939B7">
          <w:rPr>
            <w:rStyle w:val="Hyperlink"/>
          </w:rPr>
          <w:t>kerri.raissian@uconn.edu</w:t>
        </w:r>
      </w:hyperlink>
      <w:r w:rsidRPr="006939B7">
        <w:t xml:space="preserve">.  I will not be using the email function on </w:t>
      </w:r>
      <w:proofErr w:type="spellStart"/>
      <w:r w:rsidRPr="006939B7">
        <w:t>HuskyCT</w:t>
      </w:r>
      <w:proofErr w:type="spellEnd"/>
      <w:r w:rsidRPr="006939B7">
        <w:t xml:space="preserve"> to receive email.</w:t>
      </w:r>
    </w:p>
    <w:p w:rsidR="00C01766" w:rsidRDefault="00C01766" w:rsidP="00C01766">
      <w:pPr>
        <w:tabs>
          <w:tab w:val="left" w:pos="720"/>
        </w:tabs>
      </w:pPr>
    </w:p>
    <w:p w:rsidR="00C01766" w:rsidRPr="0094450F" w:rsidRDefault="00C01766" w:rsidP="00C01766">
      <w:pPr>
        <w:tabs>
          <w:tab w:val="left" w:pos="720"/>
        </w:tabs>
        <w:rPr>
          <w:b/>
        </w:rPr>
      </w:pPr>
      <w:r w:rsidRPr="0094450F">
        <w:rPr>
          <w:b/>
        </w:rPr>
        <w:t>GADGETS</w:t>
      </w:r>
    </w:p>
    <w:p w:rsidR="00C01766" w:rsidRDefault="00C01766" w:rsidP="00C01766">
      <w:pPr>
        <w:tabs>
          <w:tab w:val="left" w:pos="720"/>
        </w:tabs>
      </w:pPr>
      <w:r w:rsidRPr="0094450F">
        <w:t xml:space="preserve">It may be necessary for you to have an electronic device during class to assist your learning.  This may include an iPad, laptop, or something else.  However, please be respectful to others by ensuring you are using technology to aid you in the course.  Please make sure all cellphones </w:t>
      </w:r>
      <w:proofErr w:type="gramStart"/>
      <w:r w:rsidRPr="0094450F">
        <w:t>are silenced</w:t>
      </w:r>
      <w:proofErr w:type="gramEnd"/>
      <w:r w:rsidRPr="0094450F">
        <w:t xml:space="preserve"> while class is in session.</w:t>
      </w:r>
      <w:r>
        <w:t xml:space="preserve">  Please, no fidget spinners!</w:t>
      </w:r>
    </w:p>
    <w:p w:rsidR="00C01766" w:rsidRDefault="00C01766" w:rsidP="00C01766">
      <w:pPr>
        <w:tabs>
          <w:tab w:val="left" w:pos="720"/>
        </w:tabs>
      </w:pPr>
    </w:p>
    <w:p w:rsidR="00C01766" w:rsidRPr="0094450F" w:rsidRDefault="00C01766" w:rsidP="00C01766">
      <w:pPr>
        <w:tabs>
          <w:tab w:val="left" w:pos="720"/>
        </w:tabs>
      </w:pPr>
      <w:r w:rsidRPr="0094450F">
        <w:rPr>
          <w:b/>
        </w:rPr>
        <w:t>MISCELLANEOUS HOUSEKEEPING</w:t>
      </w:r>
    </w:p>
    <w:p w:rsidR="00C01766" w:rsidRPr="0094450F" w:rsidRDefault="00C01766" w:rsidP="00C01766">
      <w:pPr>
        <w:pStyle w:val="ListParagraph"/>
        <w:numPr>
          <w:ilvl w:val="0"/>
          <w:numId w:val="30"/>
        </w:numPr>
        <w:tabs>
          <w:tab w:val="left" w:pos="720"/>
        </w:tabs>
        <w:contextualSpacing/>
      </w:pPr>
      <w:r w:rsidRPr="0094450F">
        <w:t>Please be on time… if you have to arrive late, remember it’s better to arrive late to class than miss an entire week of material!</w:t>
      </w:r>
      <w:r>
        <w:t xml:space="preserve">  </w:t>
      </w:r>
      <w:proofErr w:type="gramStart"/>
      <w:r>
        <w:t>BUT</w:t>
      </w:r>
      <w:proofErr w:type="gramEnd"/>
      <w:r>
        <w:t xml:space="preserve"> there are no quiz make-ups due to late arrival.</w:t>
      </w:r>
    </w:p>
    <w:p w:rsidR="00C01766" w:rsidRPr="0094450F" w:rsidRDefault="00C01766" w:rsidP="00C01766">
      <w:pPr>
        <w:pStyle w:val="ListParagraph"/>
        <w:numPr>
          <w:ilvl w:val="0"/>
          <w:numId w:val="30"/>
        </w:numPr>
        <w:tabs>
          <w:tab w:val="left" w:pos="720"/>
        </w:tabs>
        <w:contextualSpacing/>
      </w:pPr>
      <w:r w:rsidRPr="0094450F">
        <w:t xml:space="preserve">A break </w:t>
      </w:r>
      <w:proofErr w:type="gramStart"/>
      <w:r w:rsidRPr="0094450F">
        <w:t>will typically be offered</w:t>
      </w:r>
      <w:proofErr w:type="gramEnd"/>
      <w:r w:rsidRPr="0094450F">
        <w:t xml:space="preserve">.  Students should be back on time.  </w:t>
      </w:r>
    </w:p>
    <w:p w:rsidR="00C01766" w:rsidRPr="0094450F" w:rsidRDefault="00C01766" w:rsidP="00C01766">
      <w:pPr>
        <w:pStyle w:val="ListParagraph"/>
        <w:numPr>
          <w:ilvl w:val="0"/>
          <w:numId w:val="30"/>
        </w:numPr>
        <w:tabs>
          <w:tab w:val="left" w:pos="720"/>
        </w:tabs>
        <w:contextualSpacing/>
      </w:pPr>
      <w:r w:rsidRPr="0094450F">
        <w:t>These rooms are difficult to heat and cool.  I suggest wearing layers.</w:t>
      </w:r>
    </w:p>
    <w:p w:rsidR="00C01766" w:rsidRPr="0094450F" w:rsidRDefault="00C01766" w:rsidP="00C01766">
      <w:pPr>
        <w:pStyle w:val="ListParagraph"/>
        <w:numPr>
          <w:ilvl w:val="0"/>
          <w:numId w:val="30"/>
        </w:numPr>
        <w:tabs>
          <w:tab w:val="left" w:pos="720"/>
        </w:tabs>
        <w:contextualSpacing/>
      </w:pPr>
      <w:r w:rsidRPr="0094450F">
        <w:t xml:space="preserve">Some of you may need to eat during class.  That is fine with me, but out of courtesy to other students, please </w:t>
      </w:r>
      <w:proofErr w:type="gramStart"/>
      <w:r w:rsidRPr="0094450F">
        <w:t>don’t</w:t>
      </w:r>
      <w:proofErr w:type="gramEnd"/>
      <w:r w:rsidRPr="0094450F">
        <w:t xml:space="preserve"> eat any food with a strong scent or aroma.  Foods that have to </w:t>
      </w:r>
      <w:proofErr w:type="gramStart"/>
      <w:r w:rsidRPr="0094450F">
        <w:t>be heated</w:t>
      </w:r>
      <w:proofErr w:type="gramEnd"/>
      <w:r w:rsidRPr="0094450F">
        <w:t xml:space="preserve"> and fish are usually not recommended.</w:t>
      </w:r>
    </w:p>
    <w:p w:rsidR="00C01766" w:rsidRPr="0094450F" w:rsidRDefault="00C01766" w:rsidP="00C01766">
      <w:pPr>
        <w:tabs>
          <w:tab w:val="left" w:pos="720"/>
        </w:tabs>
      </w:pPr>
    </w:p>
    <w:p w:rsidR="00C01766" w:rsidRDefault="00C01766" w:rsidP="00C01766">
      <w:pPr>
        <w:pStyle w:val="Header"/>
        <w:tabs>
          <w:tab w:val="clear" w:pos="4320"/>
          <w:tab w:val="clear" w:pos="8640"/>
        </w:tabs>
        <w:rPr>
          <w:b/>
          <w:bCs/>
        </w:rPr>
      </w:pPr>
    </w:p>
    <w:p w:rsidR="00C01766" w:rsidRDefault="00C01766" w:rsidP="00C01766">
      <w:pPr>
        <w:pStyle w:val="Header"/>
        <w:tabs>
          <w:tab w:val="clear" w:pos="4320"/>
          <w:tab w:val="clear" w:pos="8640"/>
        </w:tabs>
        <w:rPr>
          <w:b/>
          <w:bCs/>
        </w:rPr>
      </w:pPr>
    </w:p>
    <w:p w:rsidR="00C01766" w:rsidRDefault="00C01766" w:rsidP="00C01766">
      <w:pPr>
        <w:pStyle w:val="Header"/>
        <w:tabs>
          <w:tab w:val="clear" w:pos="4320"/>
          <w:tab w:val="clear" w:pos="8640"/>
        </w:tabs>
        <w:rPr>
          <w:b/>
          <w:bCs/>
        </w:rPr>
      </w:pPr>
    </w:p>
    <w:p w:rsidR="00C01766" w:rsidRDefault="00C01766" w:rsidP="00C01766">
      <w:pPr>
        <w:pStyle w:val="Header"/>
        <w:tabs>
          <w:tab w:val="clear" w:pos="4320"/>
          <w:tab w:val="clear" w:pos="8640"/>
        </w:tabs>
        <w:rPr>
          <w:b/>
          <w:bCs/>
        </w:rPr>
      </w:pPr>
    </w:p>
    <w:p w:rsidR="00C01766" w:rsidRDefault="00C01766" w:rsidP="00C01766">
      <w:pPr>
        <w:pStyle w:val="Header"/>
        <w:tabs>
          <w:tab w:val="clear" w:pos="4320"/>
          <w:tab w:val="clear" w:pos="8640"/>
        </w:tabs>
        <w:rPr>
          <w:b/>
          <w:bCs/>
        </w:rPr>
      </w:pPr>
    </w:p>
    <w:p w:rsidR="00C01766" w:rsidRDefault="00C01766" w:rsidP="00C01766">
      <w:pPr>
        <w:pStyle w:val="Header"/>
        <w:tabs>
          <w:tab w:val="clear" w:pos="4320"/>
          <w:tab w:val="clear" w:pos="8640"/>
        </w:tabs>
        <w:rPr>
          <w:b/>
          <w:bCs/>
        </w:rPr>
      </w:pPr>
    </w:p>
    <w:p w:rsidR="00C01766" w:rsidRDefault="00C01766" w:rsidP="00C01766">
      <w:pPr>
        <w:pStyle w:val="Header"/>
        <w:tabs>
          <w:tab w:val="clear" w:pos="4320"/>
          <w:tab w:val="clear" w:pos="8640"/>
        </w:tabs>
        <w:rPr>
          <w:b/>
          <w:bCs/>
        </w:rPr>
      </w:pPr>
    </w:p>
    <w:p w:rsidR="00C01766" w:rsidRDefault="00C01766" w:rsidP="00C01766">
      <w:pPr>
        <w:pStyle w:val="Header"/>
        <w:tabs>
          <w:tab w:val="clear" w:pos="4320"/>
          <w:tab w:val="clear" w:pos="8640"/>
        </w:tabs>
        <w:rPr>
          <w:b/>
          <w:bCs/>
        </w:rPr>
      </w:pPr>
      <w:r w:rsidRPr="006939B7">
        <w:rPr>
          <w:b/>
          <w:bCs/>
        </w:rPr>
        <w:t xml:space="preserve">Schedule – Readings on </w:t>
      </w:r>
      <w:proofErr w:type="spellStart"/>
      <w:r w:rsidRPr="006939B7">
        <w:rPr>
          <w:b/>
          <w:bCs/>
        </w:rPr>
        <w:t>HuskyCT</w:t>
      </w:r>
      <w:proofErr w:type="spellEnd"/>
      <w:r w:rsidRPr="006939B7">
        <w:rPr>
          <w:b/>
          <w:bCs/>
        </w:rPr>
        <w:t xml:space="preserve"> or hyperlink provide</w:t>
      </w:r>
      <w:r>
        <w:rPr>
          <w:b/>
          <w:bCs/>
        </w:rPr>
        <w:t>d</w:t>
      </w:r>
    </w:p>
    <w:p w:rsidR="00C01766" w:rsidRDefault="00C01766" w:rsidP="00C01766">
      <w:pPr>
        <w:pStyle w:val="Header"/>
        <w:tabs>
          <w:tab w:val="clear" w:pos="4320"/>
          <w:tab w:val="clear" w:pos="8640"/>
        </w:tabs>
        <w:rPr>
          <w:b/>
          <w:bCs/>
        </w:rPr>
      </w:pPr>
    </w:p>
    <w:p w:rsidR="00C01766" w:rsidRPr="008C4F52" w:rsidRDefault="00C01766" w:rsidP="00C01766">
      <w:pPr>
        <w:pStyle w:val="Header"/>
        <w:tabs>
          <w:tab w:val="clear" w:pos="4320"/>
          <w:tab w:val="clear" w:pos="8640"/>
        </w:tabs>
        <w:jc w:val="center"/>
        <w:rPr>
          <w:i/>
        </w:rPr>
      </w:pPr>
      <w:r w:rsidRPr="008C4F52">
        <w:rPr>
          <w:b/>
          <w:bCs/>
          <w:i/>
        </w:rPr>
        <w:t>*** Note: Dates</w:t>
      </w:r>
      <w:r>
        <w:rPr>
          <w:b/>
          <w:bCs/>
          <w:i/>
        </w:rPr>
        <w:t xml:space="preserve"> are</w:t>
      </w:r>
      <w:r w:rsidRPr="008C4F52">
        <w:rPr>
          <w:b/>
          <w:bCs/>
          <w:i/>
        </w:rPr>
        <w:t xml:space="preserve"> subject to change.  Any changes will be announced by email and/ or in class (perhaps by both – but only one method is guaranteed).  Students are responsible for keeping up with announcement</w:t>
      </w:r>
      <w:r>
        <w:rPr>
          <w:b/>
          <w:bCs/>
          <w:i/>
        </w:rPr>
        <w:t>s</w:t>
      </w:r>
      <w:r w:rsidRPr="008C4F52">
        <w:rPr>
          <w:b/>
          <w:bCs/>
          <w:i/>
        </w:rPr>
        <w:t xml:space="preserve"> no matter which communication method is used! ***</w:t>
      </w:r>
    </w:p>
    <w:p w:rsidR="00C01766" w:rsidRDefault="00C01766" w:rsidP="00C01766">
      <w:pPr>
        <w:pStyle w:val="Header"/>
        <w:tabs>
          <w:tab w:val="clear" w:pos="4320"/>
          <w:tab w:val="clear" w:pos="8640"/>
        </w:tabs>
        <w:rPr>
          <w:b/>
          <w:bCs/>
        </w:rPr>
      </w:pPr>
    </w:p>
    <w:p w:rsidR="00C01766" w:rsidRPr="006939B7" w:rsidRDefault="00C01766" w:rsidP="00C01766">
      <w:pPr>
        <w:pStyle w:val="Header"/>
        <w:tabs>
          <w:tab w:val="clear" w:pos="4320"/>
          <w:tab w:val="clear" w:pos="8640"/>
        </w:tabs>
        <w:rPr>
          <w:b/>
          <w:bCs/>
        </w:rPr>
      </w:pPr>
      <w:r w:rsidRPr="006939B7">
        <w:rPr>
          <w:b/>
          <w:bCs/>
        </w:rPr>
        <w:t>I. Microeconomic Theory, Empirical Methods, and the Family [</w:t>
      </w:r>
      <w:r>
        <w:rPr>
          <w:b/>
          <w:bCs/>
        </w:rPr>
        <w:t>January 16, 23</w:t>
      </w:r>
      <w:r w:rsidRPr="006939B7">
        <w:rPr>
          <w:b/>
          <w:bCs/>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rPr>
      </w:pPr>
      <w:r w:rsidRPr="006939B7">
        <w:rPr>
          <w:bCs/>
        </w:rPr>
        <w:t>The theory of marriage (</w:t>
      </w:r>
      <w:r>
        <w:rPr>
          <w:bCs/>
        </w:rPr>
        <w:t>1/16</w:t>
      </w:r>
      <w:r w:rsidRPr="006939B7">
        <w:rPr>
          <w:bCs/>
        </w:rPr>
        <w:t>):</w:t>
      </w:r>
    </w:p>
    <w:p w:rsidR="00C01766" w:rsidRPr="006939B7" w:rsidRDefault="00C01766" w:rsidP="00C01766">
      <w:pPr>
        <w:pStyle w:val="Header"/>
        <w:tabs>
          <w:tab w:val="clear" w:pos="4320"/>
          <w:tab w:val="clear" w:pos="8640"/>
        </w:tabs>
        <w:rPr>
          <w:bCs/>
        </w:rPr>
      </w:pPr>
      <w:r w:rsidRPr="006939B7">
        <w:rPr>
          <w:bCs/>
        </w:rPr>
        <w:t xml:space="preserve"> </w:t>
      </w:r>
    </w:p>
    <w:p w:rsidR="00C01766" w:rsidRPr="006939B7" w:rsidRDefault="00C01766" w:rsidP="00C01766">
      <w:pPr>
        <w:pStyle w:val="Header"/>
        <w:tabs>
          <w:tab w:val="clear" w:pos="4320"/>
          <w:tab w:val="clear" w:pos="8640"/>
        </w:tabs>
        <w:ind w:firstLine="720"/>
        <w:rPr>
          <w:bCs/>
          <w:i/>
        </w:rPr>
      </w:pPr>
      <w:proofErr w:type="spellStart"/>
      <w:r w:rsidRPr="006939B7">
        <w:rPr>
          <w:bCs/>
        </w:rPr>
        <w:t>Blau</w:t>
      </w:r>
      <w:proofErr w:type="spellEnd"/>
      <w:r w:rsidRPr="006939B7">
        <w:rPr>
          <w:bCs/>
        </w:rPr>
        <w:t xml:space="preserve">, Francine, D., Marianne A. Ferber, and Anne E. Winkler. 2002. Chapter 3.  </w:t>
      </w:r>
      <w:r w:rsidRPr="006939B7">
        <w:rPr>
          <w:bCs/>
          <w:i/>
        </w:rPr>
        <w:t xml:space="preserve">The </w:t>
      </w:r>
    </w:p>
    <w:p w:rsidR="00C01766" w:rsidRPr="006939B7" w:rsidRDefault="00C01766" w:rsidP="00C01766">
      <w:pPr>
        <w:pStyle w:val="Header"/>
        <w:tabs>
          <w:tab w:val="clear" w:pos="4320"/>
          <w:tab w:val="clear" w:pos="8640"/>
        </w:tabs>
        <w:ind w:firstLine="720"/>
        <w:rPr>
          <w:bCs/>
        </w:rPr>
      </w:pPr>
      <w:r w:rsidRPr="006939B7">
        <w:rPr>
          <w:bCs/>
          <w:i/>
        </w:rPr>
        <w:t>Economics of Women, Men, and Work.</w:t>
      </w:r>
      <w:r w:rsidRPr="006939B7">
        <w:rPr>
          <w:bCs/>
        </w:rPr>
        <w:t xml:space="preserve"> Upper Saddle River, NJ: Prentice Hall. </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ind w:left="720"/>
        <w:rPr>
          <w:bCs/>
        </w:rPr>
      </w:pPr>
      <w:r w:rsidRPr="006939B7">
        <w:rPr>
          <w:bCs/>
        </w:rPr>
        <w:t xml:space="preserve">Stevenson, Betsey and Justin </w:t>
      </w:r>
      <w:proofErr w:type="spellStart"/>
      <w:r w:rsidRPr="006939B7">
        <w:rPr>
          <w:bCs/>
        </w:rPr>
        <w:t>Wolfers</w:t>
      </w:r>
      <w:proofErr w:type="spellEnd"/>
      <w:r w:rsidRPr="006939B7">
        <w:rPr>
          <w:bCs/>
        </w:rPr>
        <w:t xml:space="preserve">. 2007. “Marriage and Divorce: Changes and their Driving Forces.  </w:t>
      </w:r>
      <w:r w:rsidRPr="006939B7">
        <w:rPr>
          <w:bCs/>
          <w:i/>
        </w:rPr>
        <w:t>Journal of Economic Perspectives</w:t>
      </w:r>
      <w:r w:rsidRPr="006939B7">
        <w:rPr>
          <w:bCs/>
        </w:rPr>
        <w:t xml:space="preserve"> 21(2): </w:t>
      </w:r>
    </w:p>
    <w:p w:rsidR="00C01766" w:rsidRPr="006939B7" w:rsidRDefault="00C01766" w:rsidP="00C01766">
      <w:pPr>
        <w:pStyle w:val="Header"/>
        <w:tabs>
          <w:tab w:val="clear" w:pos="4320"/>
          <w:tab w:val="clear" w:pos="8640"/>
        </w:tabs>
        <w:ind w:left="720"/>
        <w:rPr>
          <w:bCs/>
        </w:rPr>
      </w:pPr>
      <w:r w:rsidRPr="006939B7">
        <w:rPr>
          <w:bCs/>
        </w:rPr>
        <w:tab/>
        <w:t>*** Pages 40-48 ONLY</w:t>
      </w:r>
    </w:p>
    <w:p w:rsidR="00C01766" w:rsidRPr="006939B7" w:rsidRDefault="00C01766" w:rsidP="00C01766">
      <w:pPr>
        <w:pStyle w:val="Header"/>
        <w:tabs>
          <w:tab w:val="clear" w:pos="4320"/>
          <w:tab w:val="clear" w:pos="8640"/>
        </w:tabs>
        <w:ind w:left="720" w:hanging="720"/>
        <w:rPr>
          <w:bCs/>
        </w:rPr>
      </w:pPr>
    </w:p>
    <w:p w:rsidR="00C01766" w:rsidRPr="006939B7" w:rsidRDefault="00C01766" w:rsidP="00C01766">
      <w:pPr>
        <w:pStyle w:val="Header"/>
        <w:tabs>
          <w:tab w:val="clear" w:pos="4320"/>
          <w:tab w:val="clear" w:pos="8640"/>
        </w:tabs>
        <w:ind w:left="720"/>
        <w:rPr>
          <w:bCs/>
          <w:i/>
        </w:rPr>
      </w:pPr>
      <w:r w:rsidRPr="006939B7">
        <w:rPr>
          <w:bCs/>
          <w:i/>
        </w:rPr>
        <w:t xml:space="preserve">A helpful write up to Stevenson and </w:t>
      </w:r>
      <w:proofErr w:type="spellStart"/>
      <w:r w:rsidRPr="006939B7">
        <w:rPr>
          <w:bCs/>
          <w:i/>
        </w:rPr>
        <w:t>Wolfers</w:t>
      </w:r>
      <w:proofErr w:type="spellEnd"/>
      <w:r w:rsidRPr="006939B7">
        <w:rPr>
          <w:bCs/>
          <w:i/>
        </w:rPr>
        <w:t xml:space="preserve">: </w:t>
      </w:r>
    </w:p>
    <w:p w:rsidR="00C01766" w:rsidRPr="006939B7" w:rsidRDefault="00C01766" w:rsidP="00C01766">
      <w:pPr>
        <w:pStyle w:val="Header"/>
        <w:tabs>
          <w:tab w:val="clear" w:pos="4320"/>
          <w:tab w:val="clear" w:pos="8640"/>
        </w:tabs>
        <w:ind w:left="720" w:hanging="720"/>
        <w:rPr>
          <w:bCs/>
        </w:rPr>
      </w:pPr>
    </w:p>
    <w:p w:rsidR="00C01766" w:rsidRPr="006939B7" w:rsidRDefault="00C01766" w:rsidP="00C01766">
      <w:pPr>
        <w:pStyle w:val="Header"/>
        <w:tabs>
          <w:tab w:val="clear" w:pos="4320"/>
          <w:tab w:val="clear" w:pos="8640"/>
        </w:tabs>
        <w:ind w:left="720"/>
        <w:rPr>
          <w:bCs/>
        </w:rPr>
      </w:pPr>
      <w:hyperlink r:id="rId114" w:history="1">
        <w:r w:rsidRPr="006939B7">
          <w:rPr>
            <w:rStyle w:val="Hyperlink"/>
            <w:bCs/>
          </w:rPr>
          <w:t>http://knowledge.wharton.upenn.edu/article/i-dos-and-donts-how-changes-in-marriage-divorce-and-childbirth-are-redefining-the-workplace/</w:t>
        </w:r>
      </w:hyperlink>
    </w:p>
    <w:p w:rsidR="00C01766"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rPr>
      </w:pPr>
      <w:r w:rsidRPr="006939B7">
        <w:rPr>
          <w:bCs/>
        </w:rPr>
        <w:t>The theory of the family &amp; marriage cont. (</w:t>
      </w:r>
      <w:r>
        <w:rPr>
          <w:bCs/>
        </w:rPr>
        <w:t>1/23</w:t>
      </w:r>
      <w:r w:rsidRPr="006939B7">
        <w:rPr>
          <w:bCs/>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rPr>
      </w:pPr>
      <w:r w:rsidRPr="006939B7">
        <w:rPr>
          <w:bCs/>
        </w:rPr>
        <w:tab/>
        <w:t>Foster, E. Michael. 2002. “How Economists Think about Family Resources and Child</w:t>
      </w:r>
    </w:p>
    <w:p w:rsidR="00C01766" w:rsidRPr="006939B7" w:rsidRDefault="00C01766" w:rsidP="00C01766">
      <w:pPr>
        <w:pStyle w:val="Header"/>
        <w:tabs>
          <w:tab w:val="clear" w:pos="4320"/>
          <w:tab w:val="clear" w:pos="8640"/>
        </w:tabs>
        <w:ind w:firstLine="720"/>
        <w:rPr>
          <w:bCs/>
        </w:rPr>
      </w:pPr>
      <w:r w:rsidRPr="006939B7">
        <w:rPr>
          <w:bCs/>
        </w:rPr>
        <w:t xml:space="preserve">Development.” </w:t>
      </w:r>
      <w:r w:rsidRPr="006939B7">
        <w:rPr>
          <w:bCs/>
          <w:i/>
        </w:rPr>
        <w:t>Child Development</w:t>
      </w:r>
      <w:r w:rsidRPr="006939B7">
        <w:rPr>
          <w:bCs/>
        </w:rPr>
        <w:t xml:space="preserve"> 73: 1904-14.</w:t>
      </w:r>
      <w:r w:rsidRPr="006939B7">
        <w:rPr>
          <w:bCs/>
          <w:i/>
        </w:rPr>
        <w:t xml:space="preserve"> </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rPr>
      </w:pPr>
      <w:r w:rsidRPr="006939B7">
        <w:rPr>
          <w:bCs/>
        </w:rPr>
        <w:tab/>
        <w:t xml:space="preserve">*Lundberg, Shelly and Robert A. Pollack. 2007. “The American Family and Family </w:t>
      </w:r>
    </w:p>
    <w:p w:rsidR="00C01766" w:rsidRPr="006939B7" w:rsidRDefault="00C01766" w:rsidP="00C01766">
      <w:pPr>
        <w:pStyle w:val="Header"/>
        <w:tabs>
          <w:tab w:val="clear" w:pos="4320"/>
          <w:tab w:val="clear" w:pos="8640"/>
        </w:tabs>
        <w:ind w:firstLine="720"/>
        <w:rPr>
          <w:bCs/>
        </w:rPr>
      </w:pPr>
      <w:r w:rsidRPr="006939B7">
        <w:rPr>
          <w:bCs/>
        </w:rPr>
        <w:t xml:space="preserve">Economics.” </w:t>
      </w:r>
      <w:r w:rsidRPr="006939B7">
        <w:rPr>
          <w:bCs/>
          <w:i/>
        </w:rPr>
        <w:t>Journal of Economic Perspectives</w:t>
      </w:r>
      <w:r w:rsidRPr="006939B7">
        <w:rPr>
          <w:bCs/>
        </w:rPr>
        <w:t xml:space="preserve"> 21(2): 3-26. </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
          <w:bCs/>
        </w:rPr>
      </w:pPr>
      <w:r w:rsidRPr="006939B7">
        <w:rPr>
          <w:b/>
          <w:bCs/>
        </w:rPr>
        <w:t>II. Marriage, Divorce, and Cohabitation [</w:t>
      </w:r>
      <w:r>
        <w:rPr>
          <w:b/>
          <w:bCs/>
        </w:rPr>
        <w:t>January 30, February 6, February 13</w:t>
      </w:r>
      <w:r w:rsidRPr="006939B7">
        <w:rPr>
          <w:b/>
          <w:bCs/>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pPr>
      <w:r w:rsidRPr="006939B7">
        <w:t>The patterns (</w:t>
      </w:r>
      <w:r>
        <w:t>1/30</w:t>
      </w:r>
      <w:r w:rsidRPr="006939B7">
        <w:t>):</w:t>
      </w:r>
    </w:p>
    <w:p w:rsidR="00C01766" w:rsidRPr="006939B7" w:rsidRDefault="00C01766" w:rsidP="00C01766">
      <w:pPr>
        <w:pStyle w:val="Header"/>
        <w:tabs>
          <w:tab w:val="clear" w:pos="4320"/>
          <w:tab w:val="clear" w:pos="8640"/>
        </w:tabs>
        <w:ind w:left="720"/>
      </w:pPr>
    </w:p>
    <w:p w:rsidR="00C01766" w:rsidRPr="006939B7" w:rsidRDefault="00C01766" w:rsidP="00C01766">
      <w:pPr>
        <w:ind w:left="720"/>
      </w:pPr>
      <w:proofErr w:type="spellStart"/>
      <w:r w:rsidRPr="006939B7">
        <w:t>Cherlin</w:t>
      </w:r>
      <w:proofErr w:type="spellEnd"/>
      <w:r w:rsidRPr="006939B7">
        <w:t xml:space="preserve">, Andres, Erin </w:t>
      </w:r>
      <w:proofErr w:type="spellStart"/>
      <w:r w:rsidRPr="006939B7">
        <w:t>Cumberworth</w:t>
      </w:r>
      <w:proofErr w:type="spellEnd"/>
      <w:r w:rsidRPr="006939B7">
        <w:t xml:space="preserve">, S. Philip Morgan, and Christopher </w:t>
      </w:r>
      <w:proofErr w:type="spellStart"/>
      <w:r w:rsidRPr="006939B7">
        <w:t>Wimer</w:t>
      </w:r>
      <w:proofErr w:type="spellEnd"/>
      <w:r w:rsidRPr="006939B7">
        <w:t>.  2013. “The Effects of the Great Recession on Family Structure and Fertility.”  ANNALS 650: 214-231.</w:t>
      </w:r>
    </w:p>
    <w:p w:rsidR="00C01766" w:rsidRPr="006939B7" w:rsidRDefault="00C01766" w:rsidP="00C01766">
      <w:pPr>
        <w:ind w:left="720"/>
      </w:pPr>
    </w:p>
    <w:p w:rsidR="00C01766" w:rsidRPr="006939B7" w:rsidRDefault="00C01766" w:rsidP="00C01766">
      <w:pPr>
        <w:ind w:left="720"/>
      </w:pPr>
      <w:r w:rsidRPr="006939B7">
        <w:t xml:space="preserve">*Stevenson, Betsey and Justin </w:t>
      </w:r>
      <w:proofErr w:type="spellStart"/>
      <w:r w:rsidRPr="006939B7">
        <w:t>Wolfers</w:t>
      </w:r>
      <w:proofErr w:type="spellEnd"/>
      <w:r w:rsidRPr="006939B7">
        <w:t xml:space="preserve">. 2007. “Marriage and Divorce: Changes and their Driving Forces.” </w:t>
      </w:r>
      <w:r w:rsidRPr="006939B7">
        <w:rPr>
          <w:i/>
        </w:rPr>
        <w:t>Journal of Economic Perspectives</w:t>
      </w:r>
      <w:r w:rsidRPr="006939B7">
        <w:t xml:space="preserve"> 21(2): 27-52. </w:t>
      </w:r>
      <w:r>
        <w:t>(</w:t>
      </w:r>
      <w:proofErr w:type="gramStart"/>
      <w:r>
        <w:t>read</w:t>
      </w:r>
      <w:proofErr w:type="gramEnd"/>
      <w:r>
        <w:t xml:space="preserve"> entire article)</w:t>
      </w:r>
    </w:p>
    <w:p w:rsidR="00C01766" w:rsidRPr="006939B7" w:rsidRDefault="00C01766" w:rsidP="00C01766"/>
    <w:p w:rsidR="00C01766" w:rsidRPr="006939B7" w:rsidRDefault="00C01766" w:rsidP="00C01766">
      <w:r w:rsidRPr="006939B7">
        <w:t>A replacement to marriage? (</w:t>
      </w:r>
      <w:r>
        <w:t>2/6</w:t>
      </w:r>
      <w:r w:rsidRPr="006939B7">
        <w:t>):</w:t>
      </w:r>
    </w:p>
    <w:p w:rsidR="00C01766" w:rsidRPr="006939B7" w:rsidRDefault="00C01766" w:rsidP="00C01766"/>
    <w:p w:rsidR="00C01766" w:rsidRPr="006939B7" w:rsidRDefault="00C01766" w:rsidP="00C01766">
      <w:pPr>
        <w:pStyle w:val="Header"/>
        <w:tabs>
          <w:tab w:val="clear" w:pos="4320"/>
          <w:tab w:val="clear" w:pos="8640"/>
        </w:tabs>
        <w:ind w:left="720"/>
      </w:pPr>
      <w:r w:rsidRPr="006939B7">
        <w:lastRenderedPageBreak/>
        <w:t>Furstenberg, Frank. 2014. “Fifty Years of Family Change: From Consensus to Complexity.”  The ANNALS of the American Academy of Political and Social Science. 654(1): 12-30</w:t>
      </w:r>
    </w:p>
    <w:p w:rsidR="00C01766" w:rsidRPr="006939B7" w:rsidRDefault="00C01766" w:rsidP="00C01766">
      <w:pPr>
        <w:ind w:firstLine="720"/>
      </w:pPr>
    </w:p>
    <w:p w:rsidR="00C01766" w:rsidRPr="006939B7" w:rsidRDefault="00C01766" w:rsidP="00C01766">
      <w:pPr>
        <w:ind w:firstLine="720"/>
      </w:pPr>
      <w:r w:rsidRPr="006939B7">
        <w:t xml:space="preserve">Goldstein, Joshua and Catherine Kenney. 2001. “Marriage Delayed or Marriage </w:t>
      </w:r>
    </w:p>
    <w:p w:rsidR="00C01766" w:rsidRPr="006939B7" w:rsidRDefault="00C01766" w:rsidP="00C01766">
      <w:pPr>
        <w:ind w:firstLine="720"/>
        <w:rPr>
          <w:i/>
        </w:rPr>
      </w:pPr>
      <w:proofErr w:type="gramStart"/>
      <w:r w:rsidRPr="006939B7">
        <w:t>Foregone?</w:t>
      </w:r>
      <w:proofErr w:type="gramEnd"/>
      <w:r w:rsidRPr="006939B7">
        <w:t xml:space="preserve"> New Cohort Forecasts of First Marriage for U.S. Women.” </w:t>
      </w:r>
      <w:r w:rsidRPr="006939B7">
        <w:rPr>
          <w:i/>
        </w:rPr>
        <w:t xml:space="preserve">American </w:t>
      </w:r>
    </w:p>
    <w:p w:rsidR="00C01766" w:rsidRPr="006939B7" w:rsidRDefault="00C01766" w:rsidP="00C01766">
      <w:pPr>
        <w:ind w:firstLine="720"/>
      </w:pPr>
      <w:r w:rsidRPr="006939B7">
        <w:rPr>
          <w:i/>
        </w:rPr>
        <w:t xml:space="preserve">Sociological Review </w:t>
      </w:r>
      <w:r w:rsidRPr="006939B7">
        <w:t xml:space="preserve">66: 506-19. </w:t>
      </w:r>
    </w:p>
    <w:p w:rsidR="00C01766" w:rsidRPr="006939B7" w:rsidRDefault="00C01766" w:rsidP="00C01766"/>
    <w:p w:rsidR="00C01766" w:rsidRPr="00097B36" w:rsidRDefault="00C01766" w:rsidP="00C01766">
      <w:pPr>
        <w:rPr>
          <w:b/>
        </w:rPr>
      </w:pPr>
      <w:r w:rsidRPr="006939B7">
        <w:t>A beneficial arrangement? (</w:t>
      </w:r>
      <w:r>
        <w:t xml:space="preserve">2/13)  </w:t>
      </w:r>
    </w:p>
    <w:p w:rsidR="00C01766" w:rsidRPr="006939B7" w:rsidRDefault="00C01766" w:rsidP="00C01766"/>
    <w:p w:rsidR="00C01766" w:rsidRPr="006939B7" w:rsidRDefault="00C01766" w:rsidP="00C01766">
      <w:pPr>
        <w:ind w:left="720"/>
        <w:rPr>
          <w:i/>
          <w:iCs/>
        </w:rPr>
      </w:pPr>
      <w:r w:rsidRPr="006939B7">
        <w:t>*</w:t>
      </w:r>
      <w:proofErr w:type="spellStart"/>
      <w:r w:rsidRPr="006939B7">
        <w:t>Edin</w:t>
      </w:r>
      <w:proofErr w:type="spellEnd"/>
      <w:r w:rsidRPr="006939B7">
        <w:t xml:space="preserve">, Kathryn. 2000. “Few Good Men: Why Poor Women Don’t Remarry.” </w:t>
      </w:r>
      <w:r w:rsidRPr="006939B7">
        <w:rPr>
          <w:i/>
          <w:iCs/>
        </w:rPr>
        <w:t>American Prospect</w:t>
      </w:r>
      <w:r w:rsidRPr="006939B7">
        <w:t xml:space="preserve"> 11: 26-31.  Available at: </w:t>
      </w:r>
    </w:p>
    <w:p w:rsidR="00C01766" w:rsidRPr="006939B7" w:rsidRDefault="00C01766" w:rsidP="00C01766">
      <w:pPr>
        <w:ind w:firstLine="720"/>
      </w:pPr>
      <w:hyperlink r:id="rId115" w:history="1">
        <w:r w:rsidRPr="006939B7">
          <w:rPr>
            <w:rStyle w:val="Hyperlink"/>
          </w:rPr>
          <w:t>http://www.prospect.org/cs/articles?article=few_good_men</w:t>
        </w:r>
      </w:hyperlink>
    </w:p>
    <w:p w:rsidR="00C01766" w:rsidRPr="006939B7" w:rsidRDefault="00C01766" w:rsidP="00C01766"/>
    <w:p w:rsidR="00C01766" w:rsidRPr="006939B7" w:rsidRDefault="00C01766" w:rsidP="00C01766">
      <w:pPr>
        <w:ind w:left="720"/>
      </w:pPr>
      <w:proofErr w:type="spellStart"/>
      <w:r w:rsidRPr="006939B7">
        <w:t>Mincy</w:t>
      </w:r>
      <w:proofErr w:type="spellEnd"/>
      <w:r w:rsidRPr="006939B7">
        <w:t xml:space="preserve">, Ronald, Jennifer Hill, and Marilyn </w:t>
      </w:r>
      <w:proofErr w:type="spellStart"/>
      <w:r w:rsidRPr="006939B7">
        <w:t>Sinkewicz</w:t>
      </w:r>
      <w:proofErr w:type="spellEnd"/>
      <w:r w:rsidRPr="006939B7">
        <w:t xml:space="preserve">. 2009. “Marriage: Cause or Mere Indicator of Future Earnings Growth?” </w:t>
      </w:r>
      <w:r w:rsidRPr="006939B7">
        <w:rPr>
          <w:i/>
        </w:rPr>
        <w:t xml:space="preserve">Journal of Policy Analysis and </w:t>
      </w:r>
    </w:p>
    <w:p w:rsidR="00C01766" w:rsidRPr="006939B7" w:rsidRDefault="00C01766" w:rsidP="00C01766">
      <w:pPr>
        <w:ind w:firstLine="720"/>
      </w:pPr>
      <w:r w:rsidRPr="006939B7">
        <w:rPr>
          <w:i/>
        </w:rPr>
        <w:t xml:space="preserve">Management </w:t>
      </w:r>
      <w:r w:rsidRPr="006939B7">
        <w:t xml:space="preserve">28(3): 417-439. </w:t>
      </w:r>
    </w:p>
    <w:p w:rsidR="00C01766" w:rsidRPr="006939B7" w:rsidRDefault="00C01766" w:rsidP="00C01766"/>
    <w:p w:rsidR="00C01766" w:rsidRPr="006939B7" w:rsidRDefault="00C01766" w:rsidP="00C01766">
      <w:pPr>
        <w:pStyle w:val="Header"/>
        <w:tabs>
          <w:tab w:val="clear" w:pos="4320"/>
          <w:tab w:val="clear" w:pos="8640"/>
        </w:tabs>
        <w:rPr>
          <w:b/>
          <w:bCs/>
        </w:rPr>
      </w:pPr>
      <w:r w:rsidRPr="006939B7">
        <w:rPr>
          <w:b/>
          <w:bCs/>
        </w:rPr>
        <w:t>III. Fertility &amp; Teen Fertility [</w:t>
      </w:r>
      <w:r>
        <w:rPr>
          <w:b/>
          <w:bCs/>
        </w:rPr>
        <w:t>February 20, 27</w:t>
      </w:r>
      <w:r w:rsidRPr="006939B7">
        <w:rPr>
          <w:b/>
          <w:bCs/>
        </w:rPr>
        <w:t>]</w:t>
      </w:r>
    </w:p>
    <w:p w:rsidR="00C01766" w:rsidRPr="006939B7" w:rsidRDefault="00C01766" w:rsidP="00C01766">
      <w:pPr>
        <w:pStyle w:val="Header"/>
        <w:tabs>
          <w:tab w:val="clear" w:pos="4320"/>
          <w:tab w:val="clear" w:pos="8640"/>
        </w:tabs>
        <w:rPr>
          <w:b/>
          <w:bCs/>
        </w:rPr>
      </w:pPr>
    </w:p>
    <w:p w:rsidR="00C01766" w:rsidRPr="006939B7" w:rsidRDefault="00C01766" w:rsidP="00C01766">
      <w:pPr>
        <w:pStyle w:val="Header"/>
        <w:tabs>
          <w:tab w:val="clear" w:pos="4320"/>
          <w:tab w:val="clear" w:pos="8640"/>
        </w:tabs>
        <w:rPr>
          <w:bCs/>
        </w:rPr>
      </w:pPr>
      <w:r w:rsidRPr="006939B7">
        <w:rPr>
          <w:bCs/>
        </w:rPr>
        <w:t>Fertility (</w:t>
      </w:r>
      <w:r>
        <w:rPr>
          <w:bCs/>
        </w:rPr>
        <w:t>2/20</w:t>
      </w:r>
      <w:r w:rsidRPr="006939B7">
        <w:rPr>
          <w:bCs/>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NoSpacing"/>
        <w:ind w:left="720"/>
        <w:outlineLvl w:val="0"/>
        <w:rPr>
          <w:rFonts w:cs="Times New Roman"/>
        </w:rPr>
      </w:pPr>
      <w:r w:rsidRPr="006939B7">
        <w:rPr>
          <w:rFonts w:cs="Times New Roman"/>
        </w:rPr>
        <w:t xml:space="preserve">Lewin, Tamar. December 4, 2014.  “US </w:t>
      </w:r>
      <w:proofErr w:type="spellStart"/>
      <w:r w:rsidRPr="006939B7">
        <w:rPr>
          <w:rFonts w:cs="Times New Roman"/>
        </w:rPr>
        <w:t>Birthrate</w:t>
      </w:r>
      <w:proofErr w:type="spellEnd"/>
      <w:r w:rsidRPr="006939B7">
        <w:rPr>
          <w:rFonts w:cs="Times New Roman"/>
        </w:rPr>
        <w:t xml:space="preserve"> Declines for Sixth Consecutive Year: Economy Could be a Factor.”  </w:t>
      </w:r>
      <w:hyperlink r:id="rId116" w:history="1">
        <w:r w:rsidRPr="006939B7">
          <w:rPr>
            <w:rStyle w:val="Hyperlink"/>
            <w:rFonts w:cs="Times New Roman"/>
          </w:rPr>
          <w:t>https://www.nytimes.com/2014/12/05/us/us-sees-decline-in-births-for-sixth-year.html</w:t>
        </w:r>
      </w:hyperlink>
      <w:r w:rsidRPr="006939B7">
        <w:rPr>
          <w:rFonts w:cs="Times New Roman"/>
        </w:rPr>
        <w:t xml:space="preserve"> </w:t>
      </w:r>
    </w:p>
    <w:p w:rsidR="00C01766" w:rsidRPr="006939B7" w:rsidRDefault="00C01766" w:rsidP="00C01766">
      <w:pPr>
        <w:pStyle w:val="NoSpacing"/>
        <w:ind w:left="720" w:hanging="720"/>
        <w:outlineLvl w:val="0"/>
        <w:rPr>
          <w:rFonts w:cs="Times New Roman"/>
        </w:rPr>
      </w:pPr>
    </w:p>
    <w:p w:rsidR="00C01766" w:rsidRPr="006939B7" w:rsidRDefault="00C01766" w:rsidP="00C01766">
      <w:pPr>
        <w:pStyle w:val="NoSpacing"/>
        <w:ind w:left="720"/>
        <w:outlineLvl w:val="0"/>
        <w:rPr>
          <w:rFonts w:cs="Times New Roman"/>
          <w:i/>
        </w:rPr>
      </w:pPr>
      <w:r w:rsidRPr="006939B7">
        <w:rPr>
          <w:rFonts w:cs="Times New Roman"/>
        </w:rPr>
        <w:t xml:space="preserve">Leonard M. </w:t>
      </w:r>
      <w:proofErr w:type="spellStart"/>
      <w:r w:rsidRPr="006939B7">
        <w:rPr>
          <w:rFonts w:cs="Times New Roman"/>
        </w:rPr>
        <w:t>Lopoo</w:t>
      </w:r>
      <w:proofErr w:type="spellEnd"/>
      <w:r w:rsidRPr="006939B7">
        <w:rPr>
          <w:rFonts w:cs="Times New Roman"/>
        </w:rPr>
        <w:t xml:space="preserve"> and Kerri M. Raissian. 2012. “</w:t>
      </w:r>
      <w:proofErr w:type="spellStart"/>
      <w:r w:rsidRPr="006939B7">
        <w:rPr>
          <w:rFonts w:cs="Times New Roman"/>
        </w:rPr>
        <w:t>Natalist</w:t>
      </w:r>
      <w:proofErr w:type="spellEnd"/>
      <w:r w:rsidRPr="006939B7">
        <w:rPr>
          <w:rFonts w:cs="Times New Roman"/>
        </w:rPr>
        <w:t xml:space="preserve"> Policies in the United States.” </w:t>
      </w:r>
      <w:r w:rsidRPr="006939B7">
        <w:rPr>
          <w:rFonts w:cs="Times New Roman"/>
          <w:i/>
        </w:rPr>
        <w:t xml:space="preserve">Journal of Policy Analysis and Management </w:t>
      </w:r>
      <w:r w:rsidRPr="006939B7">
        <w:rPr>
          <w:rFonts w:cs="Times New Roman"/>
        </w:rPr>
        <w:t xml:space="preserve">31(4): 905-946. </w:t>
      </w:r>
      <w:r w:rsidRPr="006939B7">
        <w:rPr>
          <w:rFonts w:cs="Times New Roman"/>
        </w:rPr>
        <w:tab/>
      </w:r>
    </w:p>
    <w:p w:rsidR="00C01766" w:rsidRPr="006939B7" w:rsidRDefault="00C01766" w:rsidP="00C01766"/>
    <w:p w:rsidR="00C01766" w:rsidRPr="006939B7" w:rsidRDefault="00C01766" w:rsidP="00C01766">
      <w:pPr>
        <w:pStyle w:val="Header"/>
        <w:tabs>
          <w:tab w:val="clear" w:pos="4320"/>
          <w:tab w:val="clear" w:pos="8640"/>
        </w:tabs>
        <w:ind w:left="720"/>
        <w:rPr>
          <w:bCs/>
        </w:rPr>
      </w:pPr>
      <w:r w:rsidRPr="006939B7">
        <w:rPr>
          <w:bCs/>
        </w:rPr>
        <w:t xml:space="preserve">* </w:t>
      </w:r>
      <w:proofErr w:type="spellStart"/>
      <w:r w:rsidRPr="006939B7">
        <w:rPr>
          <w:bCs/>
        </w:rPr>
        <w:t>Sacerdote</w:t>
      </w:r>
      <w:proofErr w:type="spellEnd"/>
      <w:r w:rsidRPr="006939B7">
        <w:rPr>
          <w:bCs/>
        </w:rPr>
        <w:t xml:space="preserve">, Bruce and James </w:t>
      </w:r>
      <w:proofErr w:type="spellStart"/>
      <w:r w:rsidRPr="006939B7">
        <w:rPr>
          <w:bCs/>
        </w:rPr>
        <w:t>Feyrer</w:t>
      </w:r>
      <w:proofErr w:type="spellEnd"/>
      <w:r w:rsidRPr="006939B7">
        <w:rPr>
          <w:bCs/>
        </w:rPr>
        <w:t xml:space="preserve">. 2008. “Will the Stork Return to Europe and Japan? </w:t>
      </w:r>
    </w:p>
    <w:p w:rsidR="00C01766" w:rsidRPr="006939B7" w:rsidRDefault="00C01766" w:rsidP="00C01766">
      <w:pPr>
        <w:pStyle w:val="Header"/>
        <w:tabs>
          <w:tab w:val="clear" w:pos="4320"/>
          <w:tab w:val="clear" w:pos="8640"/>
        </w:tabs>
        <w:ind w:left="720"/>
        <w:rPr>
          <w:bCs/>
        </w:rPr>
      </w:pPr>
      <w:r w:rsidRPr="006939B7">
        <w:rPr>
          <w:bCs/>
        </w:rPr>
        <w:t xml:space="preserve">Understanding Fertility within Developed Nations.” </w:t>
      </w:r>
      <w:r w:rsidRPr="006939B7">
        <w:rPr>
          <w:bCs/>
          <w:i/>
        </w:rPr>
        <w:t>Journal of Economic Perspectives</w:t>
      </w:r>
      <w:r w:rsidRPr="006939B7">
        <w:rPr>
          <w:bCs/>
        </w:rPr>
        <w:t xml:space="preserve"> 22(3): 3-22</w:t>
      </w:r>
    </w:p>
    <w:p w:rsidR="00C01766" w:rsidRPr="006939B7" w:rsidRDefault="00C01766" w:rsidP="00C01766">
      <w:pPr>
        <w:pStyle w:val="Header"/>
        <w:tabs>
          <w:tab w:val="clear" w:pos="4320"/>
          <w:tab w:val="clear" w:pos="8640"/>
        </w:tabs>
        <w:ind w:left="720"/>
        <w:rPr>
          <w:bCs/>
        </w:rPr>
      </w:pPr>
    </w:p>
    <w:p w:rsidR="00C01766" w:rsidRPr="006939B7" w:rsidRDefault="00C01766" w:rsidP="00C01766">
      <w:pPr>
        <w:ind w:left="720"/>
        <w:rPr>
          <w:bCs/>
        </w:rPr>
      </w:pPr>
      <w:proofErr w:type="gramStart"/>
      <w:r w:rsidRPr="006939B7">
        <w:rPr>
          <w:bCs/>
        </w:rPr>
        <w:t>Not required, but may comment on:</w:t>
      </w:r>
      <w:proofErr w:type="gramEnd"/>
      <w:r w:rsidRPr="006939B7">
        <w:rPr>
          <w:bCs/>
        </w:rPr>
        <w:t xml:space="preserve"> </w:t>
      </w:r>
    </w:p>
    <w:p w:rsidR="00C01766" w:rsidRPr="006939B7" w:rsidRDefault="00C01766" w:rsidP="00C01766">
      <w:pPr>
        <w:ind w:left="720"/>
        <w:rPr>
          <w:bCs/>
        </w:rPr>
      </w:pPr>
    </w:p>
    <w:p w:rsidR="00C01766" w:rsidRPr="006939B7" w:rsidRDefault="00C01766" w:rsidP="00C01766">
      <w:pPr>
        <w:ind w:left="720"/>
      </w:pPr>
      <w:r w:rsidRPr="006939B7">
        <w:lastRenderedPageBreak/>
        <w:t>*</w:t>
      </w:r>
      <w:proofErr w:type="spellStart"/>
      <w:r w:rsidRPr="006939B7">
        <w:t>Dettling</w:t>
      </w:r>
      <w:proofErr w:type="spellEnd"/>
      <w:r w:rsidRPr="006939B7">
        <w:t>, Lisa and Melisa S. Kearney. “</w:t>
      </w:r>
      <w:hyperlink r:id="rId117" w:history="1">
        <w:r w:rsidRPr="006939B7">
          <w:rPr>
            <w:rStyle w:val="Hyperlink"/>
          </w:rPr>
          <w:t>House Prices and Birth Rates: The Impact of the Real Estate Market on the Decision to Have a Baby</w:t>
        </w:r>
      </w:hyperlink>
      <w:r w:rsidRPr="006939B7">
        <w:t xml:space="preserve">,” </w:t>
      </w:r>
      <w:r w:rsidRPr="006939B7">
        <w:rPr>
          <w:i/>
        </w:rPr>
        <w:t>Journal of Public Economics</w:t>
      </w:r>
      <w:r w:rsidRPr="006939B7">
        <w:t xml:space="preserve"> 110, February 2014: 82-100</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rPr>
      </w:pPr>
      <w:r w:rsidRPr="006939B7">
        <w:rPr>
          <w:bCs/>
        </w:rPr>
        <w:t>Teen Fertility (</w:t>
      </w:r>
      <w:r>
        <w:rPr>
          <w:bCs/>
        </w:rPr>
        <w:t>2/27</w:t>
      </w:r>
      <w:r w:rsidRPr="006939B7">
        <w:rPr>
          <w:bCs/>
        </w:rPr>
        <w:t>):</w:t>
      </w:r>
    </w:p>
    <w:p w:rsidR="00C01766" w:rsidRPr="006939B7" w:rsidRDefault="00C01766" w:rsidP="00C01766">
      <w:pPr>
        <w:pStyle w:val="BodyText"/>
        <w:spacing w:line="240" w:lineRule="auto"/>
        <w:rPr>
          <w:bCs/>
        </w:rPr>
      </w:pPr>
    </w:p>
    <w:p w:rsidR="00C01766" w:rsidRPr="006939B7" w:rsidRDefault="00C01766" w:rsidP="00C01766">
      <w:pPr>
        <w:pStyle w:val="BodyText"/>
        <w:spacing w:line="240" w:lineRule="auto"/>
        <w:ind w:left="720"/>
      </w:pPr>
      <w:r w:rsidRPr="006939B7">
        <w:rPr>
          <w:bCs/>
        </w:rPr>
        <w:t>Hoffman, Saul D. 1998. “</w:t>
      </w:r>
      <w:r w:rsidRPr="006939B7">
        <w:t>Teenage Childbearing Is Not So Bad After All…Or Is It?  A</w:t>
      </w:r>
    </w:p>
    <w:p w:rsidR="00C01766" w:rsidRPr="006939B7" w:rsidRDefault="00C01766" w:rsidP="00C01766">
      <w:pPr>
        <w:pStyle w:val="BodyText"/>
        <w:spacing w:line="240" w:lineRule="auto"/>
        <w:ind w:left="720"/>
      </w:pPr>
      <w:r w:rsidRPr="006939B7">
        <w:t xml:space="preserve"> Review of the New Literature.” </w:t>
      </w:r>
      <w:r w:rsidRPr="006939B7">
        <w:rPr>
          <w:i/>
          <w:iCs/>
        </w:rPr>
        <w:t>Family Planning Perspectives</w:t>
      </w:r>
      <w:r w:rsidRPr="006939B7">
        <w:t xml:space="preserve"> 30(5): 236-239,</w:t>
      </w:r>
    </w:p>
    <w:p w:rsidR="00C01766" w:rsidRPr="006939B7" w:rsidRDefault="00C01766" w:rsidP="00C01766">
      <w:pPr>
        <w:pStyle w:val="BodyText"/>
        <w:spacing w:line="240" w:lineRule="auto"/>
        <w:ind w:left="720"/>
      </w:pPr>
      <w:r w:rsidRPr="006939B7">
        <w:t xml:space="preserve"> 243. </w:t>
      </w:r>
    </w:p>
    <w:p w:rsidR="00C01766" w:rsidRPr="006939B7" w:rsidRDefault="00C01766" w:rsidP="00C01766">
      <w:pPr>
        <w:pStyle w:val="BodyText"/>
        <w:spacing w:line="240" w:lineRule="auto"/>
        <w:ind w:left="720"/>
      </w:pPr>
    </w:p>
    <w:p w:rsidR="00C01766" w:rsidRPr="006939B7" w:rsidRDefault="00C01766" w:rsidP="00C01766">
      <w:pPr>
        <w:pStyle w:val="BodyText"/>
        <w:spacing w:line="240" w:lineRule="auto"/>
        <w:ind w:left="720"/>
        <w:rPr>
          <w:u w:val="single"/>
        </w:rPr>
      </w:pPr>
      <w:r w:rsidRPr="006939B7">
        <w:tab/>
      </w:r>
      <w:hyperlink r:id="rId118" w:history="1">
        <w:r w:rsidRPr="006939B7">
          <w:rPr>
            <w:rStyle w:val="Hyperlink"/>
          </w:rPr>
          <w:t>https://www.guttmacher.org/journals/psrh/1998/09/teenage-childbearing-not-so-</w:t>
        </w:r>
      </w:hyperlink>
      <w:r w:rsidRPr="006939B7">
        <w:rPr>
          <w:u w:val="single"/>
        </w:rPr>
        <w:t xml:space="preserve"> </w:t>
      </w:r>
      <w:r w:rsidRPr="006939B7">
        <w:tab/>
      </w:r>
      <w:r w:rsidRPr="006939B7">
        <w:rPr>
          <w:u w:val="single"/>
        </w:rPr>
        <w:t>bad-after-</w:t>
      </w:r>
      <w:proofErr w:type="spellStart"/>
      <w:r w:rsidRPr="006939B7">
        <w:rPr>
          <w:u w:val="single"/>
        </w:rPr>
        <w:t>allor</w:t>
      </w:r>
      <w:proofErr w:type="spellEnd"/>
      <w:r w:rsidRPr="006939B7">
        <w:rPr>
          <w:u w:val="single"/>
        </w:rPr>
        <w:t xml:space="preserve">-it-review-new-literature  </w:t>
      </w:r>
    </w:p>
    <w:p w:rsidR="00C01766" w:rsidRPr="006939B7" w:rsidRDefault="00C01766" w:rsidP="00C01766">
      <w:pPr>
        <w:shd w:val="clear" w:color="auto" w:fill="FFFFFF"/>
        <w:spacing w:before="100" w:beforeAutospacing="1" w:after="100" w:afterAutospacing="1"/>
        <w:ind w:left="720" w:right="540"/>
        <w:rPr>
          <w:i/>
        </w:rPr>
      </w:pPr>
      <w:r w:rsidRPr="006939B7">
        <w:t>* Kearney, Melissa S. and Phillip Levine, “</w:t>
      </w:r>
      <w:hyperlink r:id="rId119" w:history="1">
        <w:r w:rsidRPr="006939B7">
          <w:rPr>
            <w:rStyle w:val="Hyperlink"/>
          </w:rPr>
          <w:t>Investigating Recent Trends in the U.S. Teen Birth Rates,”</w:t>
        </w:r>
      </w:hyperlink>
      <w:r w:rsidRPr="006939B7">
        <w:t xml:space="preserve"> </w:t>
      </w:r>
      <w:r w:rsidRPr="006939B7">
        <w:rPr>
          <w:i/>
        </w:rPr>
        <w:t xml:space="preserve">Journal of Health Economics (41), </w:t>
      </w:r>
      <w:r w:rsidRPr="006939B7">
        <w:t>May 2015: 15-29.</w:t>
      </w:r>
      <w:r w:rsidRPr="006939B7">
        <w:rPr>
          <w:i/>
        </w:rPr>
        <w:t xml:space="preserve"> </w:t>
      </w:r>
    </w:p>
    <w:p w:rsidR="00C01766" w:rsidRPr="006939B7" w:rsidRDefault="00C01766" w:rsidP="00C01766">
      <w:pPr>
        <w:shd w:val="clear" w:color="auto" w:fill="FFFFFF"/>
        <w:spacing w:before="100" w:beforeAutospacing="1" w:after="100" w:afterAutospacing="1"/>
        <w:ind w:left="720" w:right="540"/>
        <w:rPr>
          <w:bCs/>
        </w:rPr>
      </w:pPr>
      <w:proofErr w:type="gramStart"/>
      <w:r w:rsidRPr="006939B7">
        <w:t>Not required, but may comment on:</w:t>
      </w:r>
      <w:proofErr w:type="gramEnd"/>
    </w:p>
    <w:p w:rsidR="00C01766" w:rsidRPr="006939B7" w:rsidRDefault="00C01766" w:rsidP="00C01766">
      <w:pPr>
        <w:pStyle w:val="Default"/>
        <w:ind w:left="720"/>
      </w:pPr>
      <w:r w:rsidRPr="006939B7">
        <w:t>* Kearney, Melissa S. and Phillip Levine, “</w:t>
      </w:r>
      <w:hyperlink r:id="rId120" w:history="1">
        <w:r w:rsidRPr="006939B7">
          <w:rPr>
            <w:rStyle w:val="Hyperlink"/>
          </w:rPr>
          <w:t>Media Influences on Social Outcomes: The Impact of MTV’s16 and Pregnant on Teen Childbearing</w:t>
        </w:r>
      </w:hyperlink>
      <w:r w:rsidRPr="006939B7">
        <w:t xml:space="preserve">,” </w:t>
      </w:r>
      <w:r w:rsidRPr="006939B7">
        <w:rPr>
          <w:i/>
        </w:rPr>
        <w:t xml:space="preserve">American Economic Review </w:t>
      </w:r>
      <w:r w:rsidRPr="006939B7">
        <w:t>105(12), 2015: 3597-3632</w:t>
      </w:r>
      <w:r w:rsidRPr="006939B7">
        <w:rPr>
          <w:i/>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
          <w:bCs/>
        </w:rPr>
      </w:pPr>
      <w:r w:rsidRPr="006939B7">
        <w:rPr>
          <w:b/>
          <w:bCs/>
        </w:rPr>
        <w:t>I</w:t>
      </w:r>
      <w:r>
        <w:rPr>
          <w:b/>
          <w:bCs/>
        </w:rPr>
        <w:t>V</w:t>
      </w:r>
      <w:r w:rsidRPr="006939B7">
        <w:rPr>
          <w:b/>
          <w:bCs/>
        </w:rPr>
        <w:t>. Poverty &amp; Welfare [</w:t>
      </w:r>
      <w:r>
        <w:rPr>
          <w:b/>
          <w:bCs/>
        </w:rPr>
        <w:t>March 6, March 20</w:t>
      </w:r>
      <w:r w:rsidRPr="006939B7">
        <w:rPr>
          <w:b/>
          <w:bCs/>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rPr>
      </w:pPr>
      <w:r w:rsidRPr="006939B7">
        <w:rPr>
          <w:bCs/>
        </w:rPr>
        <w:t xml:space="preserve">Understanding Poverty </w:t>
      </w:r>
      <w:r>
        <w:rPr>
          <w:bCs/>
        </w:rPr>
        <w:t xml:space="preserve">&amp; Poverty Alleviation </w:t>
      </w:r>
      <w:r w:rsidRPr="006939B7">
        <w:rPr>
          <w:bCs/>
        </w:rPr>
        <w:t>(</w:t>
      </w:r>
      <w:r>
        <w:rPr>
          <w:bCs/>
        </w:rPr>
        <w:t>3/6</w:t>
      </w:r>
      <w:r w:rsidRPr="006939B7">
        <w:rPr>
          <w:bCs/>
        </w:rPr>
        <w:t>):</w:t>
      </w:r>
    </w:p>
    <w:p w:rsidR="00C01766" w:rsidRPr="006939B7" w:rsidRDefault="00C01766" w:rsidP="00C01766">
      <w:pPr>
        <w:pStyle w:val="Header"/>
        <w:tabs>
          <w:tab w:val="clear" w:pos="4320"/>
          <w:tab w:val="clear" w:pos="8640"/>
        </w:tabs>
        <w:rPr>
          <w:bCs/>
        </w:rPr>
      </w:pPr>
    </w:p>
    <w:p w:rsidR="00C01766" w:rsidRDefault="00C01766" w:rsidP="00C01766">
      <w:pPr>
        <w:pStyle w:val="Header"/>
        <w:tabs>
          <w:tab w:val="clear" w:pos="4320"/>
          <w:tab w:val="clear" w:pos="8640"/>
        </w:tabs>
        <w:ind w:left="720"/>
        <w:rPr>
          <w:bCs/>
        </w:rPr>
      </w:pPr>
      <w:r w:rsidRPr="006939B7">
        <w:rPr>
          <w:bCs/>
        </w:rPr>
        <w:t xml:space="preserve">Fox, Liana, Christopher </w:t>
      </w:r>
      <w:proofErr w:type="spellStart"/>
      <w:r w:rsidRPr="006939B7">
        <w:rPr>
          <w:bCs/>
        </w:rPr>
        <w:t>Wimer</w:t>
      </w:r>
      <w:proofErr w:type="spellEnd"/>
      <w:r w:rsidRPr="006939B7">
        <w:rPr>
          <w:bCs/>
        </w:rPr>
        <w:t xml:space="preserve">, Irwin </w:t>
      </w:r>
      <w:proofErr w:type="spellStart"/>
      <w:r w:rsidRPr="006939B7">
        <w:rPr>
          <w:bCs/>
        </w:rPr>
        <w:t>Garfinkel</w:t>
      </w:r>
      <w:proofErr w:type="spellEnd"/>
      <w:r w:rsidRPr="006939B7">
        <w:rPr>
          <w:bCs/>
        </w:rPr>
        <w:t xml:space="preserve">, </w:t>
      </w:r>
      <w:proofErr w:type="spellStart"/>
      <w:r w:rsidRPr="006939B7">
        <w:rPr>
          <w:bCs/>
        </w:rPr>
        <w:t>Neeraj</w:t>
      </w:r>
      <w:proofErr w:type="spellEnd"/>
      <w:r w:rsidRPr="006939B7">
        <w:rPr>
          <w:bCs/>
        </w:rPr>
        <w:t xml:space="preserve"> </w:t>
      </w:r>
      <w:proofErr w:type="spellStart"/>
      <w:r w:rsidRPr="006939B7">
        <w:rPr>
          <w:bCs/>
        </w:rPr>
        <w:t>Kaushal</w:t>
      </w:r>
      <w:proofErr w:type="spellEnd"/>
      <w:r w:rsidRPr="006939B7">
        <w:rPr>
          <w:bCs/>
        </w:rPr>
        <w:t xml:space="preserve">, and Jane </w:t>
      </w:r>
      <w:proofErr w:type="spellStart"/>
      <w:r w:rsidRPr="006939B7">
        <w:rPr>
          <w:bCs/>
        </w:rPr>
        <w:t>Waldfogel</w:t>
      </w:r>
      <w:proofErr w:type="spellEnd"/>
      <w:r w:rsidRPr="006939B7">
        <w:rPr>
          <w:bCs/>
        </w:rPr>
        <w:t xml:space="preserve">. 2015. “Waging War on Poverty” Poverty Trends Using a Historical Supplemental Poverty Measure.” </w:t>
      </w:r>
      <w:r w:rsidRPr="006939B7">
        <w:rPr>
          <w:bCs/>
          <w:i/>
        </w:rPr>
        <w:t>Journal of Policy Analysis and Management</w:t>
      </w:r>
      <w:r w:rsidRPr="006939B7">
        <w:rPr>
          <w:bCs/>
        </w:rPr>
        <w:t xml:space="preserve"> 34(3) 567-592</w:t>
      </w:r>
    </w:p>
    <w:p w:rsidR="00C01766" w:rsidRDefault="00C01766" w:rsidP="00C01766">
      <w:pPr>
        <w:pStyle w:val="Header"/>
        <w:tabs>
          <w:tab w:val="clear" w:pos="4320"/>
          <w:tab w:val="clear" w:pos="8640"/>
        </w:tabs>
        <w:ind w:left="1440"/>
        <w:rPr>
          <w:bCs/>
        </w:rPr>
      </w:pPr>
    </w:p>
    <w:p w:rsidR="00C01766" w:rsidRPr="006939B7" w:rsidRDefault="00C01766" w:rsidP="00C01766">
      <w:pPr>
        <w:pStyle w:val="Header"/>
        <w:tabs>
          <w:tab w:val="clear" w:pos="4320"/>
          <w:tab w:val="clear" w:pos="8640"/>
        </w:tabs>
        <w:ind w:left="1440"/>
        <w:rPr>
          <w:bCs/>
        </w:rPr>
      </w:pPr>
      <w:r>
        <w:rPr>
          <w:bCs/>
        </w:rPr>
        <w:t xml:space="preserve">*** A student’s former critique of this article </w:t>
      </w:r>
      <w:proofErr w:type="gramStart"/>
      <w:r>
        <w:rPr>
          <w:bCs/>
        </w:rPr>
        <w:t>is posted</w:t>
      </w:r>
      <w:proofErr w:type="gramEnd"/>
      <w:r>
        <w:rPr>
          <w:bCs/>
        </w:rPr>
        <w:t xml:space="preserve"> on </w:t>
      </w:r>
      <w:proofErr w:type="spellStart"/>
      <w:r>
        <w:rPr>
          <w:bCs/>
        </w:rPr>
        <w:t>HuskyCT</w:t>
      </w:r>
      <w:proofErr w:type="spellEnd"/>
      <w:r>
        <w:rPr>
          <w:bCs/>
        </w:rPr>
        <w:t xml:space="preserve"> for your review.</w:t>
      </w:r>
    </w:p>
    <w:p w:rsidR="00C01766" w:rsidRPr="006939B7" w:rsidRDefault="00C01766" w:rsidP="00C01766">
      <w:pPr>
        <w:pStyle w:val="Header"/>
        <w:tabs>
          <w:tab w:val="clear" w:pos="4320"/>
          <w:tab w:val="clear" w:pos="8640"/>
        </w:tabs>
        <w:ind w:left="720"/>
        <w:rPr>
          <w:bCs/>
        </w:rPr>
      </w:pPr>
    </w:p>
    <w:p w:rsidR="00C01766" w:rsidRPr="006939B7" w:rsidRDefault="00C01766" w:rsidP="00C01766">
      <w:pPr>
        <w:pStyle w:val="Header"/>
        <w:tabs>
          <w:tab w:val="clear" w:pos="4320"/>
          <w:tab w:val="clear" w:pos="8640"/>
        </w:tabs>
        <w:ind w:firstLine="720"/>
        <w:rPr>
          <w:bCs/>
        </w:rPr>
      </w:pPr>
      <w:r>
        <w:rPr>
          <w:bCs/>
        </w:rPr>
        <w:t xml:space="preserve">* </w:t>
      </w:r>
      <w:proofErr w:type="spellStart"/>
      <w:r w:rsidRPr="006939B7">
        <w:rPr>
          <w:bCs/>
        </w:rPr>
        <w:t>Edin</w:t>
      </w:r>
      <w:proofErr w:type="spellEnd"/>
      <w:r w:rsidRPr="006939B7">
        <w:rPr>
          <w:bCs/>
        </w:rPr>
        <w:t xml:space="preserve">, Kathryn and Rebecca Joyce </w:t>
      </w:r>
      <w:proofErr w:type="spellStart"/>
      <w:r w:rsidRPr="006939B7">
        <w:rPr>
          <w:bCs/>
        </w:rPr>
        <w:t>Kissane</w:t>
      </w:r>
      <w:proofErr w:type="spellEnd"/>
      <w:r w:rsidRPr="006939B7">
        <w:rPr>
          <w:bCs/>
        </w:rPr>
        <w:t xml:space="preserve">. 2010. “Poverty and the American Family: A </w:t>
      </w:r>
    </w:p>
    <w:p w:rsidR="00C01766" w:rsidRPr="006939B7" w:rsidRDefault="00C01766" w:rsidP="00C01766">
      <w:pPr>
        <w:pStyle w:val="Header"/>
        <w:tabs>
          <w:tab w:val="clear" w:pos="4320"/>
          <w:tab w:val="clear" w:pos="8640"/>
        </w:tabs>
        <w:ind w:left="720"/>
        <w:rPr>
          <w:bCs/>
        </w:rPr>
      </w:pPr>
      <w:r w:rsidRPr="006939B7">
        <w:rPr>
          <w:bCs/>
        </w:rPr>
        <w:t xml:space="preserve">Decade in Review.” </w:t>
      </w:r>
      <w:r w:rsidRPr="006939B7">
        <w:rPr>
          <w:bCs/>
          <w:i/>
        </w:rPr>
        <w:t xml:space="preserve">Journal of Marriage and the Family </w:t>
      </w:r>
      <w:r w:rsidRPr="006939B7">
        <w:rPr>
          <w:bCs/>
        </w:rPr>
        <w:t xml:space="preserve">72(3): 460-479. </w:t>
      </w:r>
    </w:p>
    <w:p w:rsidR="00C01766" w:rsidRPr="006939B7" w:rsidRDefault="00C01766" w:rsidP="00C01766">
      <w:pPr>
        <w:pStyle w:val="Header"/>
        <w:tabs>
          <w:tab w:val="clear" w:pos="4320"/>
          <w:tab w:val="clear" w:pos="8640"/>
        </w:tabs>
        <w:ind w:left="720"/>
        <w:rPr>
          <w:bCs/>
        </w:rPr>
      </w:pPr>
    </w:p>
    <w:p w:rsidR="00C01766" w:rsidRPr="006939B7" w:rsidRDefault="00C01766" w:rsidP="00C01766">
      <w:pPr>
        <w:pStyle w:val="Header"/>
        <w:tabs>
          <w:tab w:val="clear" w:pos="4320"/>
          <w:tab w:val="clear" w:pos="8640"/>
        </w:tabs>
        <w:rPr>
          <w:bCs/>
        </w:rPr>
      </w:pPr>
      <w:r w:rsidRPr="006939B7">
        <w:rPr>
          <w:bCs/>
        </w:rPr>
        <w:t>Poverty Alleviation (</w:t>
      </w:r>
      <w:r>
        <w:rPr>
          <w:bCs/>
        </w:rPr>
        <w:t>3/20</w:t>
      </w:r>
      <w:r w:rsidRPr="006939B7">
        <w:rPr>
          <w:bCs/>
        </w:rPr>
        <w:t>):</w:t>
      </w:r>
    </w:p>
    <w:p w:rsidR="00C01766" w:rsidRPr="006939B7" w:rsidRDefault="00C01766" w:rsidP="00C01766">
      <w:pPr>
        <w:pStyle w:val="Header"/>
        <w:tabs>
          <w:tab w:val="clear" w:pos="4320"/>
          <w:tab w:val="clear" w:pos="8640"/>
        </w:tabs>
        <w:ind w:left="720"/>
        <w:rPr>
          <w:bCs/>
        </w:rPr>
      </w:pPr>
    </w:p>
    <w:p w:rsidR="00C01766" w:rsidRPr="006939B7" w:rsidRDefault="00C01766" w:rsidP="00C01766">
      <w:pPr>
        <w:pStyle w:val="Header"/>
        <w:tabs>
          <w:tab w:val="clear" w:pos="4320"/>
          <w:tab w:val="clear" w:pos="8640"/>
        </w:tabs>
        <w:ind w:left="720"/>
        <w:rPr>
          <w:bCs/>
        </w:rPr>
      </w:pPr>
      <w:r w:rsidRPr="006939B7">
        <w:rPr>
          <w:rStyle w:val="author"/>
          <w:rFonts w:eastAsiaTheme="majorEastAsia"/>
          <w:iCs/>
        </w:rPr>
        <w:t>*</w:t>
      </w:r>
      <w:proofErr w:type="spellStart"/>
      <w:r w:rsidRPr="006939B7">
        <w:rPr>
          <w:rStyle w:val="author"/>
          <w:rFonts w:eastAsiaTheme="majorEastAsia"/>
          <w:iCs/>
        </w:rPr>
        <w:t>Hoynes</w:t>
      </w:r>
      <w:proofErr w:type="spellEnd"/>
      <w:r w:rsidRPr="006939B7">
        <w:rPr>
          <w:rStyle w:val="author"/>
          <w:rFonts w:eastAsiaTheme="majorEastAsia"/>
          <w:iCs/>
        </w:rPr>
        <w:t xml:space="preserve">, Hilary, Diane Whitmore </w:t>
      </w:r>
      <w:proofErr w:type="spellStart"/>
      <w:r w:rsidRPr="006939B7">
        <w:rPr>
          <w:rStyle w:val="author"/>
          <w:rFonts w:eastAsiaTheme="majorEastAsia"/>
          <w:iCs/>
        </w:rPr>
        <w:t>Schanzenbach</w:t>
      </w:r>
      <w:proofErr w:type="spellEnd"/>
      <w:r w:rsidRPr="006939B7">
        <w:rPr>
          <w:rStyle w:val="author"/>
          <w:rFonts w:eastAsiaTheme="majorEastAsia"/>
          <w:iCs/>
        </w:rPr>
        <w:t xml:space="preserve"> and Douglas Almond. </w:t>
      </w:r>
      <w:r w:rsidRPr="006939B7">
        <w:rPr>
          <w:rStyle w:val="year"/>
          <w:rFonts w:eastAsiaTheme="majorEastAsia"/>
        </w:rPr>
        <w:t>2016.</w:t>
      </w:r>
      <w:r w:rsidRPr="006939B7">
        <w:rPr>
          <w:rStyle w:val="HTMLCite"/>
          <w:rFonts w:eastAsiaTheme="majorEastAsia"/>
        </w:rPr>
        <w:t xml:space="preserve"> </w:t>
      </w:r>
      <w:r w:rsidRPr="006939B7">
        <w:rPr>
          <w:rStyle w:val="Title1"/>
          <w:iCs/>
        </w:rPr>
        <w:t>"Long-Run Impacts of Childhood Access to the Safety Net</w:t>
      </w:r>
      <w:r w:rsidRPr="006939B7">
        <w:rPr>
          <w:rStyle w:val="Title1"/>
          <w:i/>
          <w:iCs/>
        </w:rPr>
        <w:t>."</w:t>
      </w:r>
      <w:r w:rsidRPr="006939B7">
        <w:rPr>
          <w:rStyle w:val="HTMLCite"/>
          <w:rFonts w:eastAsiaTheme="majorEastAsia"/>
        </w:rPr>
        <w:t xml:space="preserve"> </w:t>
      </w:r>
      <w:r w:rsidRPr="006939B7">
        <w:rPr>
          <w:rStyle w:val="journal"/>
          <w:i/>
          <w:iCs/>
        </w:rPr>
        <w:t>American Economic Review</w:t>
      </w:r>
      <w:r w:rsidRPr="006939B7">
        <w:rPr>
          <w:rStyle w:val="HTMLCite"/>
          <w:rFonts w:eastAsiaTheme="majorEastAsia"/>
        </w:rPr>
        <w:t xml:space="preserve"> </w:t>
      </w:r>
      <w:r w:rsidRPr="006939B7">
        <w:rPr>
          <w:rStyle w:val="vol"/>
          <w:rFonts w:eastAsiaTheme="minorEastAsia"/>
          <w:iCs/>
        </w:rPr>
        <w:t>106(4): 903-34</w:t>
      </w:r>
      <w:r w:rsidRPr="006939B7">
        <w:rPr>
          <w:rStyle w:val="pages"/>
          <w:iCs/>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ind w:firstLine="720"/>
        <w:rPr>
          <w:bCs/>
        </w:rPr>
      </w:pPr>
      <w:r w:rsidRPr="006939B7">
        <w:rPr>
          <w:bCs/>
        </w:rPr>
        <w:t xml:space="preserve">Case, Anne, Darren </w:t>
      </w:r>
      <w:proofErr w:type="spellStart"/>
      <w:r w:rsidRPr="006939B7">
        <w:rPr>
          <w:bCs/>
        </w:rPr>
        <w:t>Lubotsky</w:t>
      </w:r>
      <w:proofErr w:type="spellEnd"/>
      <w:r w:rsidRPr="006939B7">
        <w:rPr>
          <w:bCs/>
        </w:rPr>
        <w:t xml:space="preserve">, and Christina </w:t>
      </w:r>
      <w:proofErr w:type="spellStart"/>
      <w:r w:rsidRPr="006939B7">
        <w:rPr>
          <w:bCs/>
        </w:rPr>
        <w:t>Paxson</w:t>
      </w:r>
      <w:proofErr w:type="spellEnd"/>
      <w:r w:rsidRPr="006939B7">
        <w:rPr>
          <w:bCs/>
        </w:rPr>
        <w:t xml:space="preserve">. 2002. “Economic Status and Health </w:t>
      </w:r>
    </w:p>
    <w:p w:rsidR="00C01766" w:rsidRPr="006939B7" w:rsidRDefault="00C01766" w:rsidP="00C01766">
      <w:pPr>
        <w:pStyle w:val="Header"/>
        <w:tabs>
          <w:tab w:val="clear" w:pos="4320"/>
          <w:tab w:val="clear" w:pos="8640"/>
        </w:tabs>
        <w:ind w:left="720"/>
        <w:rPr>
          <w:bCs/>
        </w:rPr>
      </w:pPr>
      <w:proofErr w:type="gramStart"/>
      <w:r w:rsidRPr="006939B7">
        <w:rPr>
          <w:bCs/>
        </w:rPr>
        <w:t>in</w:t>
      </w:r>
      <w:proofErr w:type="gramEnd"/>
      <w:r w:rsidRPr="006939B7">
        <w:rPr>
          <w:bCs/>
        </w:rPr>
        <w:t xml:space="preserve"> Childhood: Origins of the Gradient.” </w:t>
      </w:r>
      <w:r w:rsidRPr="006939B7">
        <w:rPr>
          <w:bCs/>
          <w:i/>
        </w:rPr>
        <w:t xml:space="preserve">American Economic Review </w:t>
      </w:r>
      <w:r w:rsidRPr="006939B7">
        <w:rPr>
          <w:bCs/>
        </w:rPr>
        <w:t xml:space="preserve">92(5): 1308-1334. </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ind w:firstLine="720"/>
        <w:rPr>
          <w:bCs/>
          <w:i/>
        </w:rPr>
      </w:pPr>
      <w:r w:rsidRPr="006939B7">
        <w:rPr>
          <w:bCs/>
        </w:rPr>
        <w:lastRenderedPageBreak/>
        <w:t xml:space="preserve">Multiple authors in Point/Counterpoint Section in </w:t>
      </w:r>
      <w:r w:rsidRPr="006939B7">
        <w:rPr>
          <w:bCs/>
          <w:i/>
        </w:rPr>
        <w:t xml:space="preserve">Journal of Policy Analysis and </w:t>
      </w:r>
    </w:p>
    <w:p w:rsidR="00C01766" w:rsidRPr="006939B7" w:rsidRDefault="00C01766" w:rsidP="00C01766">
      <w:pPr>
        <w:pStyle w:val="Header"/>
        <w:tabs>
          <w:tab w:val="clear" w:pos="4320"/>
          <w:tab w:val="clear" w:pos="8640"/>
        </w:tabs>
        <w:ind w:firstLine="720"/>
        <w:rPr>
          <w:bCs/>
        </w:rPr>
      </w:pPr>
      <w:r w:rsidRPr="006939B7">
        <w:rPr>
          <w:bCs/>
          <w:i/>
        </w:rPr>
        <w:t xml:space="preserve">Management </w:t>
      </w:r>
      <w:r w:rsidRPr="006939B7">
        <w:rPr>
          <w:bCs/>
        </w:rPr>
        <w:t xml:space="preserve">26(2): 369-385. </w:t>
      </w:r>
    </w:p>
    <w:p w:rsidR="00C01766" w:rsidRDefault="00C01766" w:rsidP="00C01766">
      <w:pPr>
        <w:pStyle w:val="Header"/>
        <w:tabs>
          <w:tab w:val="clear" w:pos="4320"/>
          <w:tab w:val="clear" w:pos="8640"/>
        </w:tabs>
        <w:rPr>
          <w:b/>
          <w:bCs/>
        </w:rPr>
      </w:pPr>
    </w:p>
    <w:p w:rsidR="00C01766" w:rsidRPr="006939B7" w:rsidRDefault="00C01766" w:rsidP="00C01766">
      <w:pPr>
        <w:pStyle w:val="Header"/>
        <w:tabs>
          <w:tab w:val="clear" w:pos="4320"/>
          <w:tab w:val="clear" w:pos="8640"/>
        </w:tabs>
        <w:rPr>
          <w:b/>
          <w:bCs/>
        </w:rPr>
      </w:pPr>
      <w:r w:rsidRPr="006939B7">
        <w:rPr>
          <w:b/>
          <w:bCs/>
        </w:rPr>
        <w:t>IV. Human Capital /Women in the Labor Force [</w:t>
      </w:r>
      <w:r>
        <w:rPr>
          <w:b/>
          <w:bCs/>
        </w:rPr>
        <w:t>March 27</w:t>
      </w:r>
      <w:r w:rsidRPr="00666C01">
        <w:rPr>
          <w:b/>
          <w:bCs/>
          <w:vertAlign w:val="superscript"/>
        </w:rPr>
        <w:t>th</w:t>
      </w:r>
      <w:r w:rsidRPr="006939B7">
        <w:rPr>
          <w:b/>
          <w:bCs/>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rPr>
      </w:pPr>
      <w:r w:rsidRPr="006939B7">
        <w:rPr>
          <w:bCs/>
        </w:rPr>
        <w:t>Women, Work, and Motherhood (</w:t>
      </w:r>
      <w:r>
        <w:rPr>
          <w:bCs/>
        </w:rPr>
        <w:t>3/27</w:t>
      </w:r>
      <w:r w:rsidRPr="006939B7">
        <w:rPr>
          <w:bCs/>
        </w:rPr>
        <w:t>):</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ind w:firstLine="720"/>
        <w:rPr>
          <w:bCs/>
          <w:i/>
        </w:rPr>
      </w:pPr>
      <w:proofErr w:type="spellStart"/>
      <w:r w:rsidRPr="006939B7">
        <w:rPr>
          <w:bCs/>
        </w:rPr>
        <w:t>Blau</w:t>
      </w:r>
      <w:proofErr w:type="spellEnd"/>
      <w:r w:rsidRPr="006939B7">
        <w:rPr>
          <w:bCs/>
        </w:rPr>
        <w:t xml:space="preserve">, Francine, D., Marianne A. Ferber, and Anne E. Winkler. 2002. Chapter 6 in </w:t>
      </w:r>
      <w:r w:rsidRPr="006939B7">
        <w:rPr>
          <w:bCs/>
          <w:i/>
        </w:rPr>
        <w:t xml:space="preserve">The </w:t>
      </w:r>
    </w:p>
    <w:p w:rsidR="00C01766" w:rsidRPr="006939B7" w:rsidRDefault="00C01766" w:rsidP="00C01766">
      <w:pPr>
        <w:pStyle w:val="Header"/>
        <w:tabs>
          <w:tab w:val="clear" w:pos="4320"/>
          <w:tab w:val="clear" w:pos="8640"/>
        </w:tabs>
        <w:ind w:firstLine="720"/>
        <w:rPr>
          <w:bCs/>
        </w:rPr>
      </w:pPr>
      <w:r w:rsidRPr="006939B7">
        <w:rPr>
          <w:bCs/>
          <w:i/>
        </w:rPr>
        <w:t>Economics of Women, Men, and Work.</w:t>
      </w:r>
      <w:r w:rsidRPr="006939B7">
        <w:rPr>
          <w:bCs/>
        </w:rPr>
        <w:t xml:space="preserve"> Upper Saddle River, NJ: Prentice Hall. </w:t>
      </w:r>
    </w:p>
    <w:p w:rsidR="00C01766" w:rsidRPr="006939B7" w:rsidRDefault="00C01766" w:rsidP="00C01766">
      <w:pPr>
        <w:pStyle w:val="Header"/>
        <w:tabs>
          <w:tab w:val="clear" w:pos="4320"/>
          <w:tab w:val="clear" w:pos="8640"/>
        </w:tabs>
        <w:ind w:firstLine="720"/>
        <w:rPr>
          <w:bCs/>
        </w:rPr>
      </w:pPr>
    </w:p>
    <w:p w:rsidR="00C01766" w:rsidRPr="006939B7" w:rsidRDefault="00C01766" w:rsidP="00C01766">
      <w:pPr>
        <w:pStyle w:val="Header"/>
        <w:tabs>
          <w:tab w:val="clear" w:pos="4320"/>
          <w:tab w:val="clear" w:pos="8640"/>
        </w:tabs>
        <w:ind w:firstLine="720"/>
        <w:rPr>
          <w:bCs/>
        </w:rPr>
      </w:pPr>
      <w:r w:rsidRPr="006939B7">
        <w:rPr>
          <w:bCs/>
        </w:rPr>
        <w:t xml:space="preserve">*Bianchi, Suzanne M. 2000. “Maternal Employment and Time with Children: Dramatic </w:t>
      </w:r>
    </w:p>
    <w:p w:rsidR="00C01766" w:rsidRPr="006939B7" w:rsidRDefault="00C01766" w:rsidP="00C01766">
      <w:pPr>
        <w:pStyle w:val="Header"/>
        <w:tabs>
          <w:tab w:val="clear" w:pos="4320"/>
          <w:tab w:val="clear" w:pos="8640"/>
        </w:tabs>
        <w:ind w:firstLine="720"/>
        <w:rPr>
          <w:bCs/>
        </w:rPr>
      </w:pPr>
      <w:r w:rsidRPr="006939B7">
        <w:rPr>
          <w:bCs/>
        </w:rPr>
        <w:t xml:space="preserve">Change or Surprising Continuity?” </w:t>
      </w:r>
      <w:r w:rsidRPr="006939B7">
        <w:rPr>
          <w:bCs/>
          <w:i/>
        </w:rPr>
        <w:t>Demography</w:t>
      </w:r>
      <w:r w:rsidRPr="006939B7">
        <w:rPr>
          <w:bCs/>
        </w:rPr>
        <w:t xml:space="preserve"> 37: 401-14</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ind w:left="720"/>
        <w:rPr>
          <w:bCs/>
        </w:rPr>
      </w:pPr>
      <w:r w:rsidRPr="006939B7">
        <w:rPr>
          <w:bCs/>
        </w:rPr>
        <w:t xml:space="preserve">* Kerr, Sari </w:t>
      </w:r>
      <w:proofErr w:type="spellStart"/>
      <w:r w:rsidRPr="006939B7">
        <w:rPr>
          <w:bCs/>
        </w:rPr>
        <w:t>Pekkala</w:t>
      </w:r>
      <w:proofErr w:type="spellEnd"/>
      <w:r w:rsidRPr="006939B7">
        <w:rPr>
          <w:bCs/>
        </w:rPr>
        <w:t xml:space="preserve"> (2015). “Parental Leave Legislation and Women’s Work”. </w:t>
      </w:r>
      <w:r w:rsidRPr="006939B7">
        <w:rPr>
          <w:bCs/>
          <w:i/>
        </w:rPr>
        <w:t xml:space="preserve">Journal of Policy Analysis and Management. </w:t>
      </w:r>
      <w:r w:rsidRPr="006939B7">
        <w:rPr>
          <w:bCs/>
        </w:rPr>
        <w:t>35(1):117-144</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ind w:left="720" w:firstLine="720"/>
        <w:rPr>
          <w:bCs/>
        </w:rPr>
      </w:pPr>
      <w:r w:rsidRPr="006939B7">
        <w:rPr>
          <w:bCs/>
        </w:rPr>
        <w:t xml:space="preserve">To Supplement Kerr: </w:t>
      </w:r>
      <w:hyperlink r:id="rId121" w:history="1">
        <w:r w:rsidRPr="006939B7">
          <w:rPr>
            <w:rStyle w:val="Hyperlink"/>
            <w:bCs/>
          </w:rPr>
          <w:t>http://www.appam.org/publications/jpam/parental-leave/</w:t>
        </w:r>
      </w:hyperlink>
      <w:r w:rsidRPr="006939B7">
        <w:rPr>
          <w:bCs/>
        </w:rPr>
        <w:t xml:space="preserve"> </w:t>
      </w:r>
    </w:p>
    <w:p w:rsidR="00C01766" w:rsidRPr="006939B7" w:rsidRDefault="00C01766" w:rsidP="00C01766">
      <w:pPr>
        <w:shd w:val="clear" w:color="auto" w:fill="FFFFFF"/>
        <w:spacing w:before="100" w:beforeAutospacing="1" w:after="100" w:afterAutospacing="1"/>
        <w:ind w:left="720" w:right="540"/>
        <w:rPr>
          <w:bCs/>
        </w:rPr>
      </w:pPr>
      <w:proofErr w:type="gramStart"/>
      <w:r w:rsidRPr="006939B7">
        <w:t>Not required, but may comment on:</w:t>
      </w:r>
      <w:proofErr w:type="gramEnd"/>
    </w:p>
    <w:p w:rsidR="00C01766" w:rsidRPr="006939B7" w:rsidRDefault="00C01766" w:rsidP="00C01766">
      <w:pPr>
        <w:pStyle w:val="Header"/>
        <w:tabs>
          <w:tab w:val="clear" w:pos="4320"/>
          <w:tab w:val="clear" w:pos="8640"/>
        </w:tabs>
        <w:ind w:firstLine="720"/>
        <w:rPr>
          <w:bCs/>
        </w:rPr>
      </w:pPr>
      <w:r w:rsidRPr="006939B7">
        <w:rPr>
          <w:bCs/>
        </w:rPr>
        <w:t>*</w:t>
      </w:r>
      <w:proofErr w:type="spellStart"/>
      <w:r w:rsidRPr="006939B7">
        <w:rPr>
          <w:bCs/>
        </w:rPr>
        <w:t>McLanahan</w:t>
      </w:r>
      <w:proofErr w:type="spellEnd"/>
      <w:r w:rsidRPr="006939B7">
        <w:rPr>
          <w:bCs/>
        </w:rPr>
        <w:t xml:space="preserve">, Sara. 2004. “Diverging Destinies: How Children are Faring Under the </w:t>
      </w:r>
    </w:p>
    <w:p w:rsidR="00C01766" w:rsidRPr="006939B7" w:rsidRDefault="00C01766" w:rsidP="00C01766">
      <w:pPr>
        <w:pStyle w:val="Header"/>
        <w:tabs>
          <w:tab w:val="clear" w:pos="4320"/>
          <w:tab w:val="clear" w:pos="8640"/>
        </w:tabs>
        <w:ind w:firstLine="720"/>
        <w:rPr>
          <w:bCs/>
        </w:rPr>
      </w:pPr>
      <w:r w:rsidRPr="006939B7">
        <w:rPr>
          <w:bCs/>
        </w:rPr>
        <w:t xml:space="preserve">Second Demographic Transition.” </w:t>
      </w:r>
      <w:r w:rsidRPr="006939B7">
        <w:rPr>
          <w:bCs/>
          <w:i/>
        </w:rPr>
        <w:t>Demography</w:t>
      </w:r>
      <w:r w:rsidRPr="006939B7">
        <w:rPr>
          <w:bCs/>
        </w:rPr>
        <w:t xml:space="preserve"> 41(4): 607-627. </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i/>
        </w:rPr>
      </w:pPr>
      <w:r w:rsidRPr="006939B7">
        <w:rPr>
          <w:bCs/>
          <w:i/>
        </w:rPr>
        <w:t>Supplemental Reading in popular press</w:t>
      </w:r>
    </w:p>
    <w:p w:rsidR="00C01766" w:rsidRPr="006939B7" w:rsidRDefault="00C01766" w:rsidP="00C01766">
      <w:pPr>
        <w:pStyle w:val="Header"/>
        <w:tabs>
          <w:tab w:val="clear" w:pos="4320"/>
          <w:tab w:val="clear" w:pos="8640"/>
        </w:tabs>
        <w:ind w:left="720"/>
        <w:rPr>
          <w:bCs/>
        </w:rPr>
      </w:pPr>
      <w:r w:rsidRPr="006939B7">
        <w:rPr>
          <w:bCs/>
        </w:rPr>
        <w:t>Sheryl Sandberg: Lean In.</w:t>
      </w:r>
    </w:p>
    <w:p w:rsidR="00C01766" w:rsidRPr="006939B7" w:rsidRDefault="00C01766" w:rsidP="00C01766">
      <w:pPr>
        <w:pStyle w:val="Header"/>
        <w:tabs>
          <w:tab w:val="clear" w:pos="4320"/>
          <w:tab w:val="clear" w:pos="8640"/>
        </w:tabs>
        <w:ind w:left="720"/>
        <w:rPr>
          <w:bCs/>
        </w:rPr>
      </w:pPr>
    </w:p>
    <w:p w:rsidR="00C01766" w:rsidRPr="006939B7" w:rsidRDefault="00C01766" w:rsidP="00C01766">
      <w:pPr>
        <w:pStyle w:val="Header"/>
        <w:tabs>
          <w:tab w:val="clear" w:pos="4320"/>
          <w:tab w:val="clear" w:pos="8640"/>
        </w:tabs>
        <w:ind w:left="720"/>
        <w:rPr>
          <w:bCs/>
        </w:rPr>
      </w:pPr>
      <w:r w:rsidRPr="006939B7">
        <w:rPr>
          <w:bCs/>
        </w:rPr>
        <w:t xml:space="preserve">Anne Marie Slaughter.  2012. “Why Women Still Can’t Have It All.” </w:t>
      </w:r>
      <w:r w:rsidRPr="006939B7">
        <w:rPr>
          <w:bCs/>
          <w:i/>
        </w:rPr>
        <w:t xml:space="preserve">The Atlantic </w:t>
      </w:r>
      <w:hyperlink r:id="rId122" w:history="1">
        <w:r w:rsidRPr="006939B7">
          <w:rPr>
            <w:rStyle w:val="Hyperlink"/>
            <w:bCs/>
          </w:rPr>
          <w:t>http://www.theatlantic.com/magazine/archive/2012/07/why-women-still-cant-have-it-all/309020/</w:t>
        </w:r>
      </w:hyperlink>
      <w:r w:rsidRPr="006939B7">
        <w:rPr>
          <w:bCs/>
        </w:rPr>
        <w:t xml:space="preserve"> </w:t>
      </w:r>
    </w:p>
    <w:p w:rsidR="00C01766" w:rsidRPr="006939B7" w:rsidRDefault="00C01766" w:rsidP="00C01766">
      <w:pPr>
        <w:pStyle w:val="Header"/>
        <w:tabs>
          <w:tab w:val="clear" w:pos="4320"/>
          <w:tab w:val="clear" w:pos="8640"/>
        </w:tabs>
        <w:ind w:left="720"/>
        <w:rPr>
          <w:bCs/>
        </w:rPr>
      </w:pPr>
    </w:p>
    <w:p w:rsidR="00C01766" w:rsidRPr="006939B7" w:rsidRDefault="00C01766" w:rsidP="00C01766">
      <w:pPr>
        <w:pStyle w:val="Header"/>
        <w:tabs>
          <w:tab w:val="clear" w:pos="4320"/>
          <w:tab w:val="clear" w:pos="8640"/>
        </w:tabs>
        <w:ind w:left="720"/>
        <w:rPr>
          <w:bCs/>
        </w:rPr>
      </w:pPr>
      <w:r w:rsidRPr="006939B7">
        <w:rPr>
          <w:bCs/>
        </w:rPr>
        <w:t xml:space="preserve">Sheryl Sandberg.  Admits Parts of Lean In Are Wrong. </w:t>
      </w:r>
      <w:hyperlink r:id="rId123" w:history="1">
        <w:r w:rsidRPr="006939B7">
          <w:rPr>
            <w:rStyle w:val="Hyperlink"/>
            <w:bCs/>
          </w:rPr>
          <w:t>http://www.cbsnews.com/news/facebook-sheryl-sandberg-parts-of-lean-in-are-wrong/</w:t>
        </w:r>
      </w:hyperlink>
      <w:r w:rsidRPr="006939B7">
        <w:rPr>
          <w:bCs/>
        </w:rPr>
        <w:t xml:space="preserve"> </w:t>
      </w:r>
    </w:p>
    <w:p w:rsidR="00C01766" w:rsidRDefault="00C01766" w:rsidP="00C01766">
      <w:pPr>
        <w:pStyle w:val="Header"/>
        <w:tabs>
          <w:tab w:val="clear" w:pos="4320"/>
          <w:tab w:val="clear" w:pos="8640"/>
        </w:tabs>
        <w:rPr>
          <w:b/>
          <w:bCs/>
        </w:rPr>
      </w:pPr>
    </w:p>
    <w:p w:rsidR="00C01766" w:rsidRPr="006939B7" w:rsidRDefault="00C01766" w:rsidP="00C01766">
      <w:pPr>
        <w:pStyle w:val="Header"/>
        <w:tabs>
          <w:tab w:val="clear" w:pos="4320"/>
          <w:tab w:val="clear" w:pos="8640"/>
        </w:tabs>
        <w:rPr>
          <w:b/>
          <w:bCs/>
        </w:rPr>
      </w:pPr>
      <w:r w:rsidRPr="006939B7">
        <w:rPr>
          <w:b/>
          <w:bCs/>
        </w:rPr>
        <w:t>VII. Family Violence (</w:t>
      </w:r>
      <w:r>
        <w:rPr>
          <w:b/>
          <w:bCs/>
        </w:rPr>
        <w:t>April 3, April 10</w:t>
      </w:r>
      <w:r w:rsidRPr="006939B7">
        <w:rPr>
          <w:b/>
          <w:bCs/>
        </w:rPr>
        <w:t xml:space="preserve">) </w:t>
      </w:r>
    </w:p>
    <w:p w:rsidR="00C01766" w:rsidRPr="006939B7" w:rsidRDefault="00C01766" w:rsidP="00C01766">
      <w:pPr>
        <w:pStyle w:val="Header"/>
        <w:tabs>
          <w:tab w:val="clear" w:pos="4320"/>
          <w:tab w:val="clear" w:pos="8640"/>
        </w:tabs>
        <w:rPr>
          <w:b/>
          <w:bCs/>
        </w:rPr>
      </w:pPr>
    </w:p>
    <w:p w:rsidR="00C01766" w:rsidRPr="006939B7" w:rsidRDefault="00C01766" w:rsidP="00C01766">
      <w:pPr>
        <w:pStyle w:val="NoSpacing"/>
        <w:outlineLvl w:val="0"/>
        <w:rPr>
          <w:rFonts w:cs="Times New Roman"/>
        </w:rPr>
      </w:pPr>
      <w:r>
        <w:rPr>
          <w:rFonts w:cs="Times New Roman"/>
        </w:rPr>
        <w:t>Child Maltreatment (4/3</w:t>
      </w:r>
      <w:r w:rsidRPr="006939B7">
        <w:rPr>
          <w:rFonts w:cs="Times New Roman"/>
        </w:rPr>
        <w:t>)</w:t>
      </w:r>
    </w:p>
    <w:p w:rsidR="00C01766" w:rsidRPr="006939B7" w:rsidRDefault="00C01766" w:rsidP="00C01766">
      <w:pPr>
        <w:pStyle w:val="NoSpacing"/>
        <w:outlineLvl w:val="0"/>
        <w:rPr>
          <w:rFonts w:cs="Times New Roman"/>
        </w:rPr>
      </w:pPr>
    </w:p>
    <w:p w:rsidR="00C01766" w:rsidRPr="006939B7" w:rsidRDefault="00C01766" w:rsidP="00C01766">
      <w:pPr>
        <w:pStyle w:val="NoSpacing"/>
        <w:ind w:left="720"/>
        <w:outlineLvl w:val="0"/>
        <w:rPr>
          <w:rFonts w:cs="Times New Roman"/>
        </w:rPr>
      </w:pPr>
      <w:r w:rsidRPr="006939B7">
        <w:rPr>
          <w:rFonts w:cs="Times New Roman"/>
        </w:rPr>
        <w:t xml:space="preserve">Brooks-Gunn, Jeanne, </w:t>
      </w:r>
      <w:r w:rsidRPr="006939B7">
        <w:rPr>
          <w:rStyle w:val="Strong"/>
          <w:rFonts w:cs="Times New Roman"/>
        </w:rPr>
        <w:t>William Schneider</w:t>
      </w:r>
      <w:r w:rsidRPr="006939B7">
        <w:rPr>
          <w:rFonts w:cs="Times New Roman"/>
          <w:b/>
        </w:rPr>
        <w:t>,</w:t>
      </w:r>
      <w:r w:rsidRPr="006939B7">
        <w:rPr>
          <w:rFonts w:cs="Times New Roman"/>
        </w:rPr>
        <w:t xml:space="preserve"> &amp; Jane </w:t>
      </w:r>
      <w:proofErr w:type="spellStart"/>
      <w:r w:rsidRPr="006939B7">
        <w:rPr>
          <w:rFonts w:cs="Times New Roman"/>
        </w:rPr>
        <w:t>Waldfogel</w:t>
      </w:r>
      <w:proofErr w:type="spellEnd"/>
      <w:r w:rsidRPr="006939B7">
        <w:rPr>
          <w:rFonts w:cs="Times New Roman"/>
        </w:rPr>
        <w:t>. (2013). “The Great Recession and the Risk for Child Maltreatment</w:t>
      </w:r>
      <w:r w:rsidRPr="006939B7">
        <w:rPr>
          <w:rStyle w:val="Emphasis"/>
          <w:rFonts w:cs="Times New Roman"/>
        </w:rPr>
        <w:t>.”  Child Abuse &amp; Neglect, 37</w:t>
      </w:r>
      <w:r w:rsidRPr="006939B7">
        <w:rPr>
          <w:rFonts w:cs="Times New Roman"/>
        </w:rPr>
        <w:t>(10), 721-729</w:t>
      </w:r>
    </w:p>
    <w:p w:rsidR="00C01766" w:rsidRPr="006939B7" w:rsidRDefault="00C01766" w:rsidP="00C01766">
      <w:pPr>
        <w:pStyle w:val="NoSpacing"/>
        <w:ind w:left="720"/>
        <w:outlineLvl w:val="0"/>
        <w:rPr>
          <w:rFonts w:cs="Times New Roman"/>
        </w:rPr>
      </w:pPr>
    </w:p>
    <w:p w:rsidR="00C01766" w:rsidRPr="006939B7" w:rsidRDefault="00C01766" w:rsidP="00C01766">
      <w:pPr>
        <w:pStyle w:val="NoSpacing"/>
        <w:ind w:left="720"/>
        <w:outlineLvl w:val="0"/>
        <w:rPr>
          <w:rFonts w:cs="Times New Roman"/>
          <w:i/>
        </w:rPr>
      </w:pPr>
      <w:r w:rsidRPr="006939B7">
        <w:rPr>
          <w:rFonts w:cs="Times New Roman"/>
        </w:rPr>
        <w:t>*</w:t>
      </w:r>
      <w:proofErr w:type="spellStart"/>
      <w:r w:rsidRPr="006939B7">
        <w:rPr>
          <w:rFonts w:cs="Times New Roman"/>
        </w:rPr>
        <w:t>Paxson</w:t>
      </w:r>
      <w:proofErr w:type="spellEnd"/>
      <w:r w:rsidRPr="006939B7">
        <w:rPr>
          <w:rFonts w:cs="Times New Roman"/>
        </w:rPr>
        <w:t xml:space="preserve">, Christina and Jane </w:t>
      </w:r>
      <w:proofErr w:type="spellStart"/>
      <w:r w:rsidRPr="006939B7">
        <w:rPr>
          <w:rFonts w:cs="Times New Roman"/>
        </w:rPr>
        <w:t>Wa</w:t>
      </w:r>
      <w:r>
        <w:rPr>
          <w:rFonts w:cs="Times New Roman"/>
        </w:rPr>
        <w:t>l</w:t>
      </w:r>
      <w:r w:rsidRPr="006939B7">
        <w:rPr>
          <w:rFonts w:cs="Times New Roman"/>
        </w:rPr>
        <w:t>dfogel</w:t>
      </w:r>
      <w:proofErr w:type="spellEnd"/>
      <w:r w:rsidRPr="006939B7">
        <w:rPr>
          <w:rFonts w:cs="Times New Roman"/>
        </w:rPr>
        <w:t xml:space="preserve">. 2003. “Welfare Reforms, Family Resources, and Child Maltreatment.” </w:t>
      </w:r>
      <w:r w:rsidRPr="006939B7">
        <w:rPr>
          <w:rFonts w:cs="Times New Roman"/>
          <w:i/>
        </w:rPr>
        <w:t>Journal of Policy Analysis and Management</w:t>
      </w:r>
      <w:r w:rsidRPr="006939B7">
        <w:rPr>
          <w:rFonts w:cs="Times New Roman"/>
        </w:rPr>
        <w:t xml:space="preserve"> 22(1):85-113</w:t>
      </w:r>
    </w:p>
    <w:p w:rsidR="00C01766"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rPr>
          <w:bCs/>
        </w:rPr>
      </w:pPr>
      <w:r w:rsidRPr="006939B7">
        <w:rPr>
          <w:bCs/>
        </w:rPr>
        <w:t>Intimate Partner Violence: (</w:t>
      </w:r>
      <w:r>
        <w:rPr>
          <w:bCs/>
        </w:rPr>
        <w:t>4/10</w:t>
      </w:r>
      <w:r w:rsidRPr="006939B7">
        <w:rPr>
          <w:bCs/>
        </w:rPr>
        <w:t>)</w:t>
      </w:r>
    </w:p>
    <w:p w:rsidR="00C01766" w:rsidRPr="006939B7" w:rsidRDefault="00C01766" w:rsidP="00C01766">
      <w:pPr>
        <w:pStyle w:val="Header"/>
        <w:tabs>
          <w:tab w:val="clear" w:pos="4320"/>
          <w:tab w:val="clear" w:pos="8640"/>
        </w:tabs>
        <w:rPr>
          <w:bCs/>
        </w:rPr>
      </w:pPr>
    </w:p>
    <w:p w:rsidR="00C01766" w:rsidRPr="006939B7" w:rsidRDefault="00C01766" w:rsidP="00C01766">
      <w:pPr>
        <w:ind w:left="720"/>
      </w:pPr>
      <w:r w:rsidRPr="006939B7">
        <w:t>*</w:t>
      </w:r>
      <w:proofErr w:type="spellStart"/>
      <w:r w:rsidRPr="006939B7">
        <w:t>Aizer</w:t>
      </w:r>
      <w:proofErr w:type="spellEnd"/>
      <w:r w:rsidRPr="006939B7">
        <w:t xml:space="preserve">, Anna and Pedro Dal Bo. 2009. “Love, hate and murder: Commitment devices in violent relationships.” </w:t>
      </w:r>
      <w:r w:rsidRPr="006939B7">
        <w:rPr>
          <w:i/>
        </w:rPr>
        <w:t>Journal of Public Economics</w:t>
      </w:r>
      <w:r w:rsidRPr="006939B7">
        <w:t xml:space="preserve">. </w:t>
      </w:r>
      <w:proofErr w:type="gramStart"/>
      <w:r w:rsidRPr="006939B7">
        <w:t>93</w:t>
      </w:r>
      <w:proofErr w:type="gramEnd"/>
      <w:r w:rsidRPr="006939B7">
        <w:t>: 4120428</w:t>
      </w:r>
    </w:p>
    <w:p w:rsidR="00C01766" w:rsidRPr="006939B7" w:rsidRDefault="00C01766" w:rsidP="00C01766">
      <w:pPr>
        <w:pStyle w:val="Header"/>
        <w:tabs>
          <w:tab w:val="clear" w:pos="4320"/>
          <w:tab w:val="clear" w:pos="8640"/>
        </w:tabs>
        <w:rPr>
          <w:bCs/>
        </w:rPr>
      </w:pPr>
    </w:p>
    <w:p w:rsidR="00C01766" w:rsidRPr="006939B7" w:rsidRDefault="00C01766" w:rsidP="00C01766">
      <w:pPr>
        <w:pStyle w:val="NoSpacing"/>
        <w:ind w:left="720"/>
        <w:outlineLvl w:val="0"/>
        <w:rPr>
          <w:rFonts w:cs="Times New Roman"/>
        </w:rPr>
      </w:pPr>
      <w:r w:rsidRPr="006939B7">
        <w:rPr>
          <w:rFonts w:cs="Times New Roman"/>
        </w:rPr>
        <w:t>Kerri M. Raissian. 2016. “Hold Your Fire: Did the 1996 Federal Gun Control</w:t>
      </w:r>
    </w:p>
    <w:p w:rsidR="00C01766" w:rsidRPr="006939B7" w:rsidRDefault="00C01766" w:rsidP="00C01766">
      <w:pPr>
        <w:pStyle w:val="NoSpacing"/>
        <w:ind w:left="720"/>
        <w:outlineLvl w:val="0"/>
        <w:rPr>
          <w:rFonts w:cs="Times New Roman"/>
        </w:rPr>
      </w:pPr>
      <w:r w:rsidRPr="006939B7">
        <w:rPr>
          <w:rFonts w:cs="Times New Roman"/>
        </w:rPr>
        <w:t xml:space="preserve">Act Expansion Reduce Domestic Homicides?” </w:t>
      </w:r>
      <w:r w:rsidRPr="006939B7">
        <w:rPr>
          <w:rFonts w:cs="Times New Roman"/>
          <w:i/>
        </w:rPr>
        <w:t xml:space="preserve">Journal of Policy Analysis and </w:t>
      </w:r>
      <w:proofErr w:type="gramStart"/>
      <w:r w:rsidRPr="006939B7">
        <w:rPr>
          <w:rFonts w:cs="Times New Roman"/>
          <w:i/>
        </w:rPr>
        <w:t xml:space="preserve">Management  </w:t>
      </w:r>
      <w:r w:rsidRPr="006939B7">
        <w:rPr>
          <w:rFonts w:cs="Times New Roman"/>
        </w:rPr>
        <w:t>35</w:t>
      </w:r>
      <w:proofErr w:type="gramEnd"/>
      <w:r w:rsidRPr="006939B7">
        <w:rPr>
          <w:rFonts w:cs="Times New Roman"/>
        </w:rPr>
        <w:t xml:space="preserve">(1):67-93  </w:t>
      </w:r>
    </w:p>
    <w:p w:rsidR="00C01766" w:rsidRPr="006939B7" w:rsidRDefault="00C01766" w:rsidP="00C01766">
      <w:pPr>
        <w:pStyle w:val="NoSpacing"/>
        <w:outlineLvl w:val="0"/>
        <w:rPr>
          <w:rFonts w:cs="Times New Roman"/>
        </w:rPr>
      </w:pPr>
    </w:p>
    <w:p w:rsidR="00C01766" w:rsidRPr="006939B7" w:rsidRDefault="00C01766" w:rsidP="00C01766">
      <w:pPr>
        <w:pStyle w:val="Header"/>
        <w:tabs>
          <w:tab w:val="clear" w:pos="4320"/>
          <w:tab w:val="clear" w:pos="8640"/>
        </w:tabs>
        <w:rPr>
          <w:b/>
          <w:bCs/>
        </w:rPr>
      </w:pPr>
      <w:r>
        <w:rPr>
          <w:b/>
          <w:bCs/>
        </w:rPr>
        <w:t>Articles you might find interesting….</w:t>
      </w:r>
    </w:p>
    <w:p w:rsidR="00C01766" w:rsidRPr="006939B7" w:rsidRDefault="00C01766" w:rsidP="00C01766">
      <w:pPr>
        <w:pStyle w:val="Header"/>
        <w:tabs>
          <w:tab w:val="clear" w:pos="4320"/>
          <w:tab w:val="clear" w:pos="8640"/>
        </w:tabs>
        <w:rPr>
          <w:bCs/>
        </w:rPr>
      </w:pPr>
    </w:p>
    <w:p w:rsidR="00C01766" w:rsidRPr="006939B7" w:rsidRDefault="00C01766" w:rsidP="00C01766">
      <w:pPr>
        <w:pStyle w:val="Header"/>
        <w:tabs>
          <w:tab w:val="clear" w:pos="4320"/>
          <w:tab w:val="clear" w:pos="8640"/>
        </w:tabs>
        <w:ind w:firstLine="720"/>
        <w:rPr>
          <w:bCs/>
        </w:rPr>
      </w:pPr>
      <w:r w:rsidRPr="006939B7">
        <w:rPr>
          <w:bCs/>
        </w:rPr>
        <w:t xml:space="preserve">Duggan, Mark G. and Melissa </w:t>
      </w:r>
      <w:proofErr w:type="spellStart"/>
      <w:r w:rsidRPr="006939B7">
        <w:rPr>
          <w:bCs/>
        </w:rPr>
        <w:t>Schettini</w:t>
      </w:r>
      <w:proofErr w:type="spellEnd"/>
      <w:r w:rsidRPr="006939B7">
        <w:rPr>
          <w:bCs/>
        </w:rPr>
        <w:t xml:space="preserve"> Kearney. 2007. “The Impact of Child SSI </w:t>
      </w:r>
    </w:p>
    <w:p w:rsidR="00C01766" w:rsidRPr="006939B7" w:rsidRDefault="00C01766" w:rsidP="00C01766">
      <w:pPr>
        <w:pStyle w:val="Header"/>
        <w:tabs>
          <w:tab w:val="clear" w:pos="4320"/>
          <w:tab w:val="clear" w:pos="8640"/>
        </w:tabs>
        <w:ind w:firstLine="720"/>
        <w:rPr>
          <w:bCs/>
          <w:i/>
        </w:rPr>
      </w:pPr>
      <w:r w:rsidRPr="006939B7">
        <w:rPr>
          <w:bCs/>
        </w:rPr>
        <w:t xml:space="preserve">Enrollment on Household Outcomes.” </w:t>
      </w:r>
      <w:r w:rsidRPr="006939B7">
        <w:rPr>
          <w:bCs/>
          <w:i/>
        </w:rPr>
        <w:t xml:space="preserve">Journal of Policy Analysis and </w:t>
      </w:r>
    </w:p>
    <w:p w:rsidR="00C01766" w:rsidRPr="006939B7" w:rsidRDefault="00C01766" w:rsidP="00C01766">
      <w:pPr>
        <w:pStyle w:val="Header"/>
        <w:tabs>
          <w:tab w:val="clear" w:pos="4320"/>
          <w:tab w:val="clear" w:pos="8640"/>
        </w:tabs>
        <w:ind w:firstLine="720"/>
        <w:rPr>
          <w:bCs/>
          <w:i/>
        </w:rPr>
      </w:pPr>
      <w:r w:rsidRPr="006939B7">
        <w:rPr>
          <w:bCs/>
          <w:i/>
        </w:rPr>
        <w:t xml:space="preserve">Management </w:t>
      </w:r>
      <w:r w:rsidRPr="006939B7">
        <w:rPr>
          <w:bCs/>
        </w:rPr>
        <w:t>26(4): 861-885. (</w:t>
      </w:r>
      <w:proofErr w:type="spellStart"/>
      <w:proofErr w:type="gramStart"/>
      <w:r w:rsidRPr="006939B7">
        <w:rPr>
          <w:bCs/>
        </w:rPr>
        <w:t>jstor</w:t>
      </w:r>
      <w:proofErr w:type="spellEnd"/>
      <w:proofErr w:type="gramEnd"/>
      <w:r w:rsidRPr="006939B7">
        <w:rPr>
          <w:bCs/>
        </w:rPr>
        <w:t>)</w:t>
      </w:r>
    </w:p>
    <w:p w:rsidR="00C01766" w:rsidRPr="006939B7" w:rsidRDefault="00C01766" w:rsidP="00C01766">
      <w:pPr>
        <w:widowControl w:val="0"/>
        <w:rPr>
          <w:bCs/>
        </w:rPr>
      </w:pPr>
    </w:p>
    <w:p w:rsidR="00C01766" w:rsidRPr="006939B7" w:rsidRDefault="00C01766" w:rsidP="00C01766">
      <w:pPr>
        <w:pStyle w:val="Header"/>
        <w:tabs>
          <w:tab w:val="clear" w:pos="4320"/>
          <w:tab w:val="clear" w:pos="8640"/>
        </w:tabs>
        <w:ind w:firstLine="720"/>
      </w:pPr>
      <w:r w:rsidRPr="006939B7">
        <w:t xml:space="preserve">Miller, </w:t>
      </w:r>
      <w:proofErr w:type="spellStart"/>
      <w:r w:rsidRPr="006939B7">
        <w:t>Amalia</w:t>
      </w:r>
      <w:proofErr w:type="spellEnd"/>
      <w:r w:rsidRPr="006939B7">
        <w:t xml:space="preserve"> R. and Lei Zhang. 2009. “The Effects of Welfare Reform on the </w:t>
      </w:r>
    </w:p>
    <w:p w:rsidR="00C01766" w:rsidRPr="006939B7" w:rsidRDefault="00C01766" w:rsidP="00C01766">
      <w:pPr>
        <w:pStyle w:val="Header"/>
        <w:tabs>
          <w:tab w:val="clear" w:pos="4320"/>
          <w:tab w:val="clear" w:pos="8640"/>
        </w:tabs>
        <w:ind w:firstLine="720"/>
        <w:rPr>
          <w:i/>
        </w:rPr>
      </w:pPr>
      <w:r w:rsidRPr="006939B7">
        <w:t xml:space="preserve">Academic Performance of Children in Low-Income Households.” </w:t>
      </w:r>
      <w:r w:rsidRPr="006939B7">
        <w:rPr>
          <w:i/>
        </w:rPr>
        <w:t xml:space="preserve">Journal of </w:t>
      </w:r>
    </w:p>
    <w:p w:rsidR="00C01766" w:rsidRPr="006939B7" w:rsidRDefault="00C01766" w:rsidP="00C01766">
      <w:pPr>
        <w:pStyle w:val="Header"/>
        <w:tabs>
          <w:tab w:val="clear" w:pos="4320"/>
          <w:tab w:val="clear" w:pos="8640"/>
        </w:tabs>
        <w:ind w:firstLine="720"/>
      </w:pPr>
      <w:r w:rsidRPr="006939B7">
        <w:rPr>
          <w:i/>
        </w:rPr>
        <w:t xml:space="preserve">Policy Analysis and Management </w:t>
      </w:r>
      <w:r w:rsidRPr="006939B7">
        <w:t>28(4): 577-599. (</w:t>
      </w:r>
      <w:proofErr w:type="spellStart"/>
      <w:proofErr w:type="gramStart"/>
      <w:r w:rsidRPr="006939B7">
        <w:t>jstor</w:t>
      </w:r>
      <w:proofErr w:type="spellEnd"/>
      <w:proofErr w:type="gramEnd"/>
      <w:r w:rsidRPr="006939B7">
        <w:t>)</w:t>
      </w:r>
    </w:p>
    <w:p w:rsidR="00C01766" w:rsidRPr="006939B7" w:rsidRDefault="00C01766" w:rsidP="00C01766">
      <w:pPr>
        <w:pStyle w:val="Header"/>
        <w:tabs>
          <w:tab w:val="clear" w:pos="4320"/>
          <w:tab w:val="clear" w:pos="8640"/>
        </w:tabs>
      </w:pPr>
    </w:p>
    <w:p w:rsidR="00C01766" w:rsidRPr="006939B7" w:rsidRDefault="00C01766" w:rsidP="00C01766">
      <w:pPr>
        <w:pStyle w:val="Header"/>
        <w:tabs>
          <w:tab w:val="clear" w:pos="4320"/>
          <w:tab w:val="clear" w:pos="8640"/>
        </w:tabs>
        <w:ind w:firstLine="720"/>
      </w:pPr>
      <w:proofErr w:type="spellStart"/>
      <w:r w:rsidRPr="006939B7">
        <w:t>Pirog</w:t>
      </w:r>
      <w:proofErr w:type="spellEnd"/>
      <w:r w:rsidRPr="006939B7">
        <w:t xml:space="preserve">, Maureen A. and Kathleen </w:t>
      </w:r>
      <w:proofErr w:type="spellStart"/>
      <w:r w:rsidRPr="006939B7">
        <w:t>Ziol</w:t>
      </w:r>
      <w:proofErr w:type="spellEnd"/>
      <w:r w:rsidRPr="006939B7">
        <w:t xml:space="preserve">-Guest. 2006. “Child Support Enforcement: </w:t>
      </w:r>
    </w:p>
    <w:p w:rsidR="00C01766" w:rsidRPr="006939B7" w:rsidRDefault="00C01766" w:rsidP="00C01766">
      <w:pPr>
        <w:pStyle w:val="Header"/>
        <w:tabs>
          <w:tab w:val="clear" w:pos="4320"/>
          <w:tab w:val="clear" w:pos="8640"/>
        </w:tabs>
        <w:ind w:firstLine="720"/>
        <w:rPr>
          <w:i/>
        </w:rPr>
      </w:pPr>
      <w:r w:rsidRPr="006939B7">
        <w:t xml:space="preserve">Programs, Policies, Impacts, and Questions.” </w:t>
      </w:r>
      <w:r w:rsidRPr="006939B7">
        <w:rPr>
          <w:i/>
        </w:rPr>
        <w:t xml:space="preserve">Journal of Policy Analysis and </w:t>
      </w:r>
    </w:p>
    <w:p w:rsidR="00C01766" w:rsidRPr="006939B7" w:rsidRDefault="00C01766" w:rsidP="00C01766">
      <w:pPr>
        <w:pStyle w:val="Header"/>
        <w:tabs>
          <w:tab w:val="clear" w:pos="4320"/>
          <w:tab w:val="clear" w:pos="8640"/>
        </w:tabs>
        <w:ind w:firstLine="720"/>
      </w:pPr>
      <w:r w:rsidRPr="006939B7">
        <w:rPr>
          <w:i/>
        </w:rPr>
        <w:t xml:space="preserve">Management </w:t>
      </w:r>
      <w:r w:rsidRPr="006939B7">
        <w:t>25(4): 943-990. (</w:t>
      </w:r>
      <w:proofErr w:type="spellStart"/>
      <w:proofErr w:type="gramStart"/>
      <w:r w:rsidRPr="006939B7">
        <w:t>jstor</w:t>
      </w:r>
      <w:proofErr w:type="spellEnd"/>
      <w:proofErr w:type="gramEnd"/>
      <w:r w:rsidRPr="006939B7">
        <w:t>)</w:t>
      </w:r>
    </w:p>
    <w:p w:rsidR="00C01766" w:rsidRPr="006939B7" w:rsidRDefault="00C01766" w:rsidP="00C01766">
      <w:pPr>
        <w:pStyle w:val="Header"/>
        <w:tabs>
          <w:tab w:val="clear" w:pos="4320"/>
          <w:tab w:val="clear" w:pos="8640"/>
        </w:tabs>
        <w:rPr>
          <w:b/>
          <w:bCs/>
          <w:i/>
          <w:sz w:val="28"/>
          <w:szCs w:val="28"/>
        </w:rPr>
      </w:pPr>
    </w:p>
    <w:p w:rsidR="00C01766" w:rsidRPr="006939B7" w:rsidRDefault="00C01766" w:rsidP="00C01766">
      <w:pPr>
        <w:pStyle w:val="Header"/>
        <w:tabs>
          <w:tab w:val="clear" w:pos="4320"/>
          <w:tab w:val="clear" w:pos="8640"/>
        </w:tabs>
        <w:rPr>
          <w:bCs/>
        </w:rPr>
      </w:pPr>
      <w:r w:rsidRPr="006939B7">
        <w:rPr>
          <w:b/>
          <w:bCs/>
          <w:i/>
          <w:sz w:val="28"/>
          <w:szCs w:val="28"/>
        </w:rPr>
        <w:t xml:space="preserve">Presentations – </w:t>
      </w:r>
      <w:r>
        <w:rPr>
          <w:b/>
          <w:bCs/>
          <w:i/>
          <w:sz w:val="28"/>
          <w:szCs w:val="28"/>
        </w:rPr>
        <w:t xml:space="preserve">April </w:t>
      </w:r>
      <w:proofErr w:type="gramStart"/>
      <w:r>
        <w:rPr>
          <w:b/>
          <w:bCs/>
          <w:i/>
          <w:sz w:val="28"/>
          <w:szCs w:val="28"/>
        </w:rPr>
        <w:t>17</w:t>
      </w:r>
      <w:r w:rsidRPr="00363C21">
        <w:rPr>
          <w:b/>
          <w:bCs/>
          <w:i/>
          <w:sz w:val="28"/>
          <w:szCs w:val="28"/>
          <w:vertAlign w:val="superscript"/>
        </w:rPr>
        <w:t>th</w:t>
      </w:r>
      <w:proofErr w:type="gramEnd"/>
      <w:r>
        <w:rPr>
          <w:b/>
          <w:bCs/>
          <w:i/>
          <w:sz w:val="28"/>
          <w:szCs w:val="28"/>
        </w:rPr>
        <w:t xml:space="preserve"> and April 24</w:t>
      </w:r>
      <w:r w:rsidRPr="00F42CB2">
        <w:rPr>
          <w:b/>
          <w:bCs/>
          <w:i/>
          <w:sz w:val="28"/>
          <w:szCs w:val="28"/>
          <w:vertAlign w:val="superscript"/>
        </w:rPr>
        <w:t>th</w:t>
      </w:r>
      <w:r>
        <w:rPr>
          <w:b/>
          <w:bCs/>
          <w:i/>
          <w:sz w:val="28"/>
          <w:szCs w:val="28"/>
        </w:rPr>
        <w:t xml:space="preserve"> </w:t>
      </w:r>
      <w:r w:rsidRPr="006939B7">
        <w:rPr>
          <w:b/>
          <w:bCs/>
          <w:i/>
          <w:sz w:val="28"/>
          <w:szCs w:val="28"/>
        </w:rPr>
        <w:t xml:space="preserve">  </w:t>
      </w:r>
    </w:p>
    <w:p w:rsidR="00C01766" w:rsidRPr="006939B7" w:rsidRDefault="00C01766" w:rsidP="00C01766">
      <w:pPr>
        <w:pStyle w:val="Header"/>
        <w:tabs>
          <w:tab w:val="clear" w:pos="4320"/>
          <w:tab w:val="clear" w:pos="8640"/>
        </w:tabs>
        <w:rPr>
          <w:b/>
          <w:bCs/>
          <w:i/>
          <w:sz w:val="28"/>
          <w:szCs w:val="28"/>
        </w:rPr>
      </w:pPr>
    </w:p>
    <w:p w:rsidR="00C01766" w:rsidRPr="006939B7" w:rsidRDefault="00C01766" w:rsidP="00C01766">
      <w:pPr>
        <w:pStyle w:val="Header"/>
        <w:tabs>
          <w:tab w:val="clear" w:pos="4320"/>
          <w:tab w:val="clear" w:pos="8640"/>
        </w:tabs>
        <w:rPr>
          <w:bCs/>
        </w:rPr>
      </w:pPr>
    </w:p>
    <w:p w:rsidR="00C01766" w:rsidRDefault="00C01766" w:rsidP="00C01766">
      <w:pPr>
        <w:pStyle w:val="Header"/>
        <w:tabs>
          <w:tab w:val="clear" w:pos="4320"/>
          <w:tab w:val="clear" w:pos="8640"/>
        </w:tabs>
        <w:rPr>
          <w:b/>
          <w:bCs/>
        </w:rPr>
      </w:pPr>
    </w:p>
    <w:p w:rsidR="00C01766" w:rsidRDefault="00C01766" w:rsidP="00C01766">
      <w:pPr>
        <w:pStyle w:val="Header"/>
        <w:tabs>
          <w:tab w:val="clear" w:pos="4320"/>
          <w:tab w:val="clear" w:pos="8640"/>
        </w:tabs>
        <w:rPr>
          <w:b/>
          <w:bCs/>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2018-308</w:t>
      </w:r>
      <w:r w:rsidRPr="003E2EA2">
        <w:rPr>
          <w:rFonts w:ascii="Times New Roman" w:hAnsi="Times New Roman" w:cs="Times New Roman"/>
          <w:b/>
          <w:sz w:val="24"/>
          <w:szCs w:val="24"/>
        </w:rPr>
        <w:tab/>
        <w:t>PP 5346</w:t>
      </w:r>
      <w:r w:rsidRPr="003E2EA2">
        <w:rPr>
          <w:rFonts w:ascii="Times New Roman" w:hAnsi="Times New Roman" w:cs="Times New Roman"/>
          <w:b/>
          <w:sz w:val="24"/>
          <w:szCs w:val="24"/>
        </w:rPr>
        <w:tab/>
      </w:r>
      <w:r w:rsidRPr="003E2EA2">
        <w:rPr>
          <w:rFonts w:ascii="Times New Roman" w:hAnsi="Times New Roman" w:cs="Times New Roman"/>
          <w:b/>
          <w:sz w:val="24"/>
          <w:szCs w:val="24"/>
        </w:rPr>
        <w:tab/>
        <w:t>Add Course</w:t>
      </w:r>
    </w:p>
    <w:p w:rsidR="00C01766" w:rsidRDefault="00C01766"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20"/>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COURSE ACTION REQUEST</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18-8458</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Raissian</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Child and Family Policy</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In Progress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Start &gt; Draft &gt; Public Policy &gt; College of Liberal Arts and Sciences</w:t>
            </w:r>
          </w:p>
        </w:tc>
      </w:tr>
    </w:tbl>
    <w:p w:rsidR="00037C4D" w:rsidRDefault="00037C4D" w:rsidP="00037C4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COURSE INFO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Add Course</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Neither</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1</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PP</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College of Liberal Arts and Sciences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Public Policy</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Child and Family Policy</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5346</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bl>
    <w:p w:rsidR="00037C4D" w:rsidRDefault="00037C4D" w:rsidP="00037C4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09"/>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CONTACT INFO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Catherine F Guarino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Public Policy</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cfg08002</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hyperlink r:id="rId124" w:history="1">
              <w:r>
                <w:rPr>
                  <w:rStyle w:val="Hyperlink"/>
                  <w:rFonts w:ascii="Arial" w:hAnsi="Arial" w:cs="Arial"/>
                  <w:sz w:val="15"/>
                  <w:szCs w:val="15"/>
                </w:rPr>
                <w:t>catherine.guarino@uconn.edu</w:t>
              </w:r>
            </w:hyperlink>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Someone else</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Raissian</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Kerri</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kmr13001</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kmr13001</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+1 959 200 3806</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hyperlink r:id="rId125" w:history="1">
              <w:r>
                <w:rPr>
                  <w:rStyle w:val="Hyperlink"/>
                  <w:rFonts w:ascii="Arial" w:hAnsi="Arial" w:cs="Arial"/>
                  <w:sz w:val="15"/>
                  <w:szCs w:val="15"/>
                </w:rPr>
                <w:t>kerri.raissian@uconn.edu</w:t>
              </w:r>
            </w:hyperlink>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Yes</w:t>
            </w:r>
          </w:p>
        </w:tc>
      </w:tr>
    </w:tbl>
    <w:p w:rsidR="00037C4D" w:rsidRDefault="00037C4D" w:rsidP="00037C4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6"/>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COURSE FEATURES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Fall</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2019</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1</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25</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3</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 xml:space="preserve">lectures and discussion </w:t>
            </w:r>
          </w:p>
        </w:tc>
      </w:tr>
    </w:tbl>
    <w:p w:rsidR="00037C4D" w:rsidRDefault="00037C4D" w:rsidP="00037C4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COURSE RESTRICTIONS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none</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none</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none</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 Consent Required</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bl>
    <w:p w:rsidR="00037C4D" w:rsidRDefault="00037C4D" w:rsidP="00037C4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GRADING</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Graded</w:t>
            </w:r>
          </w:p>
        </w:tc>
      </w:tr>
    </w:tbl>
    <w:p w:rsidR="00037C4D" w:rsidRDefault="00037C4D" w:rsidP="00037C4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732"/>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SPECIAL INSTRUCTIONAL FEATURES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proofErr w:type="spellStart"/>
            <w:r>
              <w:rPr>
                <w:rFonts w:ascii="Arial" w:hAnsi="Arial" w:cs="Arial"/>
                <w:sz w:val="15"/>
                <w:szCs w:val="15"/>
              </w:rPr>
              <w:t>Hartford,Storrs</w:t>
            </w:r>
            <w:proofErr w:type="spellEnd"/>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Faculty are located in Hartford and also teach at Storrs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w:t>
            </w:r>
          </w:p>
        </w:tc>
      </w:tr>
    </w:tbl>
    <w:p w:rsidR="00037C4D" w:rsidRDefault="00037C4D" w:rsidP="00037C4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8"/>
        <w:gridCol w:w="8376"/>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COURSE DETAILS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 xml:space="preserve">Provide proposed title and complete course </w:t>
            </w:r>
            <w:r>
              <w:rPr>
                <w:rFonts w:ascii="Arial" w:hAnsi="Arial" w:cs="Arial"/>
                <w:b/>
                <w:bCs/>
                <w:sz w:val="15"/>
                <w:szCs w:val="15"/>
              </w:rPr>
              <w:lastRenderedPageBreak/>
              <w:t>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lastRenderedPageBreak/>
              <w:t xml:space="preserve">PP 5346 Child and Family Policy. Three credits. Theory and practice of child and family policy. A variety of topics </w:t>
            </w:r>
            <w:proofErr w:type="gramStart"/>
            <w:r>
              <w:rPr>
                <w:rFonts w:ascii="Arial" w:hAnsi="Arial" w:cs="Arial"/>
                <w:sz w:val="15"/>
                <w:szCs w:val="15"/>
              </w:rPr>
              <w:t>will be covered</w:t>
            </w:r>
            <w:proofErr w:type="gramEnd"/>
            <w:r>
              <w:rPr>
                <w:rFonts w:ascii="Arial" w:hAnsi="Arial" w:cs="Arial"/>
                <w:sz w:val="15"/>
                <w:szCs w:val="15"/>
              </w:rPr>
              <w:t xml:space="preserve">, including marriage and divorce, fertility, employment, and human capital. </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Course covers a body of material not covered in other PP courses.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none</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 xml:space="preserve">This course applies social science theory to the study of the family and is composed of three parts. The first covers the microeconomic tools and perspectives that </w:t>
            </w:r>
            <w:proofErr w:type="gramStart"/>
            <w:r>
              <w:rPr>
                <w:rFonts w:ascii="Arial" w:hAnsi="Arial" w:cs="Arial"/>
                <w:sz w:val="15"/>
                <w:szCs w:val="15"/>
              </w:rPr>
              <w:t>will be utilized</w:t>
            </w:r>
            <w:proofErr w:type="gramEnd"/>
            <w:r>
              <w:rPr>
                <w:rFonts w:ascii="Arial" w:hAnsi="Arial" w:cs="Arial"/>
                <w:sz w:val="15"/>
                <w:szCs w:val="15"/>
              </w:rPr>
              <w:t xml:space="preserve"> throughout the course. The second focuses on the theoretical models developed to inform our understanding of the family. A variety of topics </w:t>
            </w:r>
            <w:proofErr w:type="gramStart"/>
            <w:r>
              <w:rPr>
                <w:rFonts w:ascii="Arial" w:hAnsi="Arial" w:cs="Arial"/>
                <w:sz w:val="15"/>
                <w:szCs w:val="15"/>
              </w:rPr>
              <w:t>will be covered</w:t>
            </w:r>
            <w:proofErr w:type="gramEnd"/>
            <w:r>
              <w:rPr>
                <w:rFonts w:ascii="Arial" w:hAnsi="Arial" w:cs="Arial"/>
                <w:sz w:val="15"/>
                <w:szCs w:val="15"/>
              </w:rPr>
              <w:t xml:space="preserve"> including marriage and divorce, fertility, employment, and human capital. The final section will be devoted to the application of this theory in the policy arena. Subject matter in the application section will consist of, but is not limited to, income support, education, and child support policies. Domestic policies are the primary source for examples. Throughout the course, children and their outcomes are of particular concern. Goal 1: Understanding the role of policy in the United States on child and family outcomes Goal 2: Being able to understand economic theory (specifically about the family) and using that theory to predict how a policy might </w:t>
            </w:r>
            <w:proofErr w:type="gramStart"/>
            <w:r>
              <w:rPr>
                <w:rFonts w:ascii="Arial" w:hAnsi="Arial" w:cs="Arial"/>
                <w:sz w:val="15"/>
                <w:szCs w:val="15"/>
              </w:rPr>
              <w:t>impact</w:t>
            </w:r>
            <w:proofErr w:type="gramEnd"/>
            <w:r>
              <w:rPr>
                <w:rFonts w:ascii="Arial" w:hAnsi="Arial" w:cs="Arial"/>
                <w:sz w:val="15"/>
                <w:szCs w:val="15"/>
              </w:rPr>
              <w:t xml:space="preserve"> children and families Goal 3: Being able to evaluate research that assesses the effect of policy on shaping the family. Goal 4: Being able to articulate – both verbally and in written form – how policy shapes children and families in America </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 xml:space="preserve">The overall assessment for the course is as follows: 2 article critiques (2-3 pages) 25% In class quizzes 10% Presentation 10% Final paper (14-15 pages) 35% Class participation 20% Readings: There are typically about 2-3 assigned readings per week. The papers come from a variety of disciplines – economics, sociology, demography, and political science, and contribute to achieving the 4 previously, stated course goals. The methods in the papers include both quantitative and qualitative techniques. Readings may either serve as the foundation for class discussions or act as an example of the policy we are discussing. The articles (and occasional book chapter) are sophisticated and can be dense – therefore, I keep the number of articles low to ensure students can appropriately engage with the content (as opposed to feeling overwhelmed). Reading comprehension </w:t>
            </w:r>
            <w:proofErr w:type="gramStart"/>
            <w:r>
              <w:rPr>
                <w:rFonts w:ascii="Arial" w:hAnsi="Arial" w:cs="Arial"/>
                <w:sz w:val="15"/>
                <w:szCs w:val="15"/>
              </w:rPr>
              <w:t>is assessed</w:t>
            </w:r>
            <w:proofErr w:type="gramEnd"/>
            <w:r>
              <w:rPr>
                <w:rFonts w:ascii="Arial" w:hAnsi="Arial" w:cs="Arial"/>
                <w:sz w:val="15"/>
                <w:szCs w:val="15"/>
              </w:rPr>
              <w:t xml:space="preserve"> in two ways: (1) there are 2-3 unannounced (or “pop”) quizzes throughout the semester. The quiz is based on 1 reading for the current class period and consists of about 2-3 broad-based, overview questions, and (2) class participation and engagement on the course readings. Article Critiques: Students are required to complete 2 article critiques throughout the semester. Each week, one of the weekly readings is eligible to be a “critique” article (please note, a critique does not involve additional reading). Students write a 2-3 page response to the article. Their critique should cover (1) the article’s research question, (2) how the article has contributed to scholarship, (3) discuss if the methods were appropriate for the research question, and (4) provide any critiques they have of the author’s work. Students must also submit 2-3 discussion questions before class, and I build these into the lecture as appropriate and possible. Final Research Project: Students work with me to determine a final research project for the class. Students may select a topic on or off the syllabus, and the policy may be a United States or international policy. Students </w:t>
            </w:r>
            <w:proofErr w:type="gramStart"/>
            <w:r>
              <w:rPr>
                <w:rFonts w:ascii="Arial" w:hAnsi="Arial" w:cs="Arial"/>
                <w:sz w:val="15"/>
                <w:szCs w:val="15"/>
              </w:rPr>
              <w:t>are given</w:t>
            </w:r>
            <w:proofErr w:type="gramEnd"/>
            <w:r>
              <w:rPr>
                <w:rFonts w:ascii="Arial" w:hAnsi="Arial" w:cs="Arial"/>
                <w:sz w:val="15"/>
                <w:szCs w:val="15"/>
              </w:rPr>
              <w:t xml:space="preserve"> the option to work individually or in pairs for this project. The following project description appears in the syllabus: Each student/group is expected to write a research paper (double-spaced, 12-point font, one inch margins, lengths are listed in grading rubric) on a topic of </w:t>
            </w:r>
            <w:proofErr w:type="gramStart"/>
            <w:r>
              <w:rPr>
                <w:rFonts w:ascii="Arial" w:hAnsi="Arial" w:cs="Arial"/>
                <w:sz w:val="15"/>
                <w:szCs w:val="15"/>
              </w:rPr>
              <w:t>his/her/their/group choice involving a child or family policy (other social policies may be approved by the professor</w:t>
            </w:r>
            <w:proofErr w:type="gramEnd"/>
            <w:r>
              <w:rPr>
                <w:rFonts w:ascii="Arial" w:hAnsi="Arial" w:cs="Arial"/>
                <w:sz w:val="15"/>
                <w:szCs w:val="15"/>
              </w:rPr>
              <w:t xml:space="preserve">). The paper should include descriptive details of the topic, the public policies that are relevant, a summary of the theoretical and empirical literature on the topic, as well as criticisms of this literature. Your goal is not to solve this problem. Rather I want to see that you have incorporated theory as a structure you can use to evaluate policies for children and families (or other populations as applicable). This should be an original work and not something that you have used in a previous class. If you are building off past coursework, you should talk to me first for project approval. Students are required to submit their research question to me (usually within the first 3-4 weeks of class). I provide feedback to students about their question and provide guidance as appropriate. Students are required to turn in an outline around week 8 of the semester. Again, feedback </w:t>
            </w:r>
            <w:proofErr w:type="gramStart"/>
            <w:r>
              <w:rPr>
                <w:rFonts w:ascii="Arial" w:hAnsi="Arial" w:cs="Arial"/>
                <w:sz w:val="15"/>
                <w:szCs w:val="15"/>
              </w:rPr>
              <w:t>is provided</w:t>
            </w:r>
            <w:proofErr w:type="gramEnd"/>
            <w:r>
              <w:rPr>
                <w:rFonts w:ascii="Arial" w:hAnsi="Arial" w:cs="Arial"/>
                <w:sz w:val="15"/>
                <w:szCs w:val="15"/>
              </w:rPr>
              <w:t xml:space="preserve">. Evaluation of this project </w:t>
            </w:r>
            <w:proofErr w:type="gramStart"/>
            <w:r>
              <w:rPr>
                <w:rFonts w:ascii="Arial" w:hAnsi="Arial" w:cs="Arial"/>
                <w:sz w:val="15"/>
                <w:szCs w:val="15"/>
              </w:rPr>
              <w:t>is separated</w:t>
            </w:r>
            <w:proofErr w:type="gramEnd"/>
            <w:r>
              <w:rPr>
                <w:rFonts w:ascii="Arial" w:hAnsi="Arial" w:cs="Arial"/>
                <w:sz w:val="15"/>
                <w:szCs w:val="15"/>
              </w:rPr>
              <w:t xml:space="preserve"> into 2 parts: (1) an in class presentation of their research topic and findings (usually about 15 minutes depending on class size) and (2) a written research paper (14-15 pages in length). There is no final for the course. The final project serves as the final evaluation method. </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22"/>
              <w:gridCol w:w="3822"/>
              <w:gridCol w:w="620"/>
            </w:tblGrid>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File Type</w:t>
                  </w:r>
                </w:p>
              </w:tc>
            </w:tr>
            <w:tr w:rsidR="00037C4D"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hyperlink r:id="rId126" w:tgtFrame="_self" w:history="1">
                    <w:r>
                      <w:rPr>
                        <w:rStyle w:val="Hyperlink"/>
                        <w:rFonts w:ascii="Arial" w:hAnsi="Arial" w:cs="Arial"/>
                        <w:sz w:val="15"/>
                        <w:szCs w:val="15"/>
                      </w:rPr>
                      <w:t>PP_ChildandFamilyPolicy_Graduate_Section_Raissian.docx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PP_ChildandFamilyPolicy_Graduate_Section_Raissian.docx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Syllabus</w:t>
                  </w:r>
                </w:p>
              </w:tc>
            </w:tr>
          </w:tbl>
          <w:p w:rsidR="00037C4D" w:rsidRDefault="00037C4D" w:rsidP="00F36601"/>
        </w:tc>
      </w:tr>
    </w:tbl>
    <w:p w:rsidR="00037C4D" w:rsidRDefault="00037C4D" w:rsidP="00037C4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6903"/>
      </w:tblGrid>
      <w:tr w:rsidR="00037C4D"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7C4D" w:rsidRDefault="00037C4D" w:rsidP="00F36601">
            <w:pPr>
              <w:rPr>
                <w:rFonts w:ascii="Arial" w:hAnsi="Arial" w:cs="Arial"/>
                <w:b/>
                <w:bCs/>
                <w:color w:val="FFFFFF"/>
                <w:sz w:val="18"/>
                <w:szCs w:val="18"/>
              </w:rPr>
            </w:pPr>
            <w:r>
              <w:rPr>
                <w:rFonts w:ascii="Arial" w:hAnsi="Arial" w:cs="Arial"/>
                <w:b/>
                <w:bCs/>
                <w:color w:val="FFFFFF"/>
                <w:sz w:val="18"/>
                <w:szCs w:val="18"/>
              </w:rPr>
              <w:t>COMMENTS / APPROVALS</w:t>
            </w:r>
          </w:p>
        </w:tc>
      </w:tr>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7"/>
              <w:gridCol w:w="1456"/>
              <w:gridCol w:w="1356"/>
              <w:gridCol w:w="655"/>
              <w:gridCol w:w="1505"/>
              <w:gridCol w:w="872"/>
            </w:tblGrid>
            <w:tr w:rsidR="00037C4D"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7C4D" w:rsidRDefault="00037C4D" w:rsidP="00F36601">
                  <w:pPr>
                    <w:jc w:val="center"/>
                    <w:rPr>
                      <w:rFonts w:ascii="Arial" w:hAnsi="Arial" w:cs="Arial"/>
                      <w:b/>
                      <w:bCs/>
                      <w:color w:val="000000"/>
                      <w:sz w:val="15"/>
                      <w:szCs w:val="15"/>
                    </w:rPr>
                  </w:pPr>
                  <w:r>
                    <w:rPr>
                      <w:rFonts w:ascii="Arial" w:hAnsi="Arial" w:cs="Arial"/>
                      <w:b/>
                      <w:bCs/>
                      <w:color w:val="000000"/>
                      <w:sz w:val="15"/>
                      <w:szCs w:val="15"/>
                    </w:rPr>
                    <w:t>Comments</w:t>
                  </w:r>
                </w:p>
              </w:tc>
            </w:tr>
            <w:tr w:rsidR="00037C4D"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Catherine F Guarino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09/21/2018 - 12:55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none</w:t>
                  </w:r>
                </w:p>
              </w:tc>
            </w:tr>
            <w:tr w:rsidR="00037C4D"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11/10/2018 - 14:24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9/14/2018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C4D" w:rsidRDefault="00037C4D" w:rsidP="00F36601">
                  <w:pPr>
                    <w:rPr>
                      <w:rFonts w:ascii="Arial" w:hAnsi="Arial" w:cs="Arial"/>
                      <w:sz w:val="15"/>
                      <w:szCs w:val="15"/>
                    </w:rPr>
                  </w:pPr>
                  <w:r>
                    <w:rPr>
                      <w:rFonts w:ascii="Arial" w:hAnsi="Arial" w:cs="Arial"/>
                      <w:sz w:val="15"/>
                      <w:szCs w:val="15"/>
                    </w:rPr>
                    <w:t>looks fine</w:t>
                  </w:r>
                </w:p>
              </w:tc>
            </w:tr>
          </w:tbl>
          <w:p w:rsidR="00037C4D" w:rsidRDefault="00037C4D" w:rsidP="00F36601"/>
        </w:tc>
      </w:tr>
    </w:tbl>
    <w:p w:rsidR="00037C4D" w:rsidRDefault="00037C4D" w:rsidP="00037C4D">
      <w:pPr>
        <w:rPr>
          <w:sz w:val="20"/>
          <w:szCs w:val="20"/>
        </w:rPr>
      </w:pPr>
    </w:p>
    <w:p w:rsidR="00037C4D" w:rsidRDefault="00037C4D" w:rsidP="00037C4D"/>
    <w:p w:rsidR="00037C4D" w:rsidRPr="006939B7" w:rsidRDefault="00037C4D" w:rsidP="00037C4D">
      <w:pPr>
        <w:jc w:val="center"/>
        <w:rPr>
          <w:b/>
        </w:rPr>
      </w:pPr>
      <w:r w:rsidRPr="006939B7">
        <w:rPr>
          <w:b/>
        </w:rPr>
        <w:t>UNIVERSITY OF CONNECTICUT</w:t>
      </w:r>
    </w:p>
    <w:p w:rsidR="00037C4D" w:rsidRPr="006939B7" w:rsidRDefault="00037C4D" w:rsidP="00037C4D">
      <w:pPr>
        <w:tabs>
          <w:tab w:val="left" w:pos="720"/>
        </w:tabs>
        <w:jc w:val="center"/>
        <w:outlineLvl w:val="0"/>
        <w:rPr>
          <w:b/>
        </w:rPr>
      </w:pPr>
      <w:r w:rsidRPr="006939B7">
        <w:rPr>
          <w:b/>
        </w:rPr>
        <w:t>DEPARTMENT OF PUBLIC POLICY</w:t>
      </w:r>
    </w:p>
    <w:p w:rsidR="00037C4D" w:rsidRPr="006939B7" w:rsidRDefault="00037C4D" w:rsidP="00037C4D">
      <w:pPr>
        <w:jc w:val="center"/>
        <w:rPr>
          <w:b/>
          <w:bCs/>
        </w:rPr>
      </w:pPr>
      <w:r>
        <w:rPr>
          <w:b/>
          <w:bCs/>
        </w:rPr>
        <w:t>PP 5346</w:t>
      </w:r>
      <w:r w:rsidRPr="006939B7">
        <w:rPr>
          <w:b/>
          <w:bCs/>
        </w:rPr>
        <w:t xml:space="preserve">: </w:t>
      </w:r>
      <w:r>
        <w:rPr>
          <w:b/>
          <w:bCs/>
        </w:rPr>
        <w:t xml:space="preserve">Child and Family </w:t>
      </w:r>
      <w:r w:rsidRPr="006939B7">
        <w:rPr>
          <w:b/>
          <w:bCs/>
        </w:rPr>
        <w:t>Policy</w:t>
      </w:r>
    </w:p>
    <w:p w:rsidR="00037C4D" w:rsidRPr="006939B7" w:rsidRDefault="00037C4D" w:rsidP="00037C4D">
      <w:pPr>
        <w:jc w:val="center"/>
        <w:rPr>
          <w:b/>
          <w:bCs/>
        </w:rPr>
      </w:pPr>
      <w:r w:rsidRPr="006939B7">
        <w:rPr>
          <w:b/>
          <w:bCs/>
        </w:rPr>
        <w:t>(</w:t>
      </w:r>
      <w:proofErr w:type="gramStart"/>
      <w:r w:rsidRPr="006939B7">
        <w:rPr>
          <w:b/>
          <w:bCs/>
        </w:rPr>
        <w:t>with</w:t>
      </w:r>
      <w:proofErr w:type="gramEnd"/>
      <w:r w:rsidRPr="006939B7">
        <w:rPr>
          <w:b/>
          <w:bCs/>
        </w:rPr>
        <w:t xml:space="preserve"> an emphasis on the family)</w:t>
      </w:r>
    </w:p>
    <w:p w:rsidR="00037C4D" w:rsidRPr="006939B7" w:rsidRDefault="00037C4D" w:rsidP="00037C4D">
      <w:pPr>
        <w:jc w:val="center"/>
        <w:rPr>
          <w:b/>
          <w:bCs/>
        </w:rPr>
      </w:pPr>
    </w:p>
    <w:p w:rsidR="00037C4D" w:rsidRPr="006939B7" w:rsidRDefault="00037C4D" w:rsidP="00037C4D">
      <w:r>
        <w:t>[Class Date, Time, and Location]</w:t>
      </w:r>
    </w:p>
    <w:p w:rsidR="00037C4D" w:rsidRPr="006939B7" w:rsidRDefault="00037C4D" w:rsidP="00037C4D">
      <w:pPr>
        <w:rPr>
          <w:b/>
          <w:bCs/>
        </w:rPr>
      </w:pPr>
    </w:p>
    <w:p w:rsidR="00037C4D" w:rsidRPr="006939B7" w:rsidRDefault="00037C4D" w:rsidP="00037C4D">
      <w:pPr>
        <w:pStyle w:val="Heading1"/>
      </w:pPr>
      <w:r w:rsidRPr="006939B7">
        <w:t xml:space="preserve">Instructor: </w:t>
      </w:r>
      <w:r w:rsidRPr="006939B7">
        <w:tab/>
      </w:r>
      <w:r w:rsidRPr="006939B7">
        <w:tab/>
        <w:t>Kerri M. Raissian</w:t>
      </w:r>
    </w:p>
    <w:p w:rsidR="00037C4D" w:rsidRPr="006939B7" w:rsidRDefault="00037C4D" w:rsidP="00037C4D">
      <w:r w:rsidRPr="006939B7">
        <w:tab/>
      </w:r>
    </w:p>
    <w:p w:rsidR="00037C4D" w:rsidRPr="006939B7" w:rsidRDefault="00037C4D" w:rsidP="00037C4D">
      <w:pPr>
        <w:ind w:firstLine="720"/>
      </w:pPr>
      <w:r w:rsidRPr="006939B7">
        <w:t xml:space="preserve">Office: </w:t>
      </w:r>
      <w:r w:rsidRPr="00B63C1B">
        <w:t>Hartford Times Building</w:t>
      </w:r>
      <w:r>
        <w:t>, 419</w:t>
      </w:r>
    </w:p>
    <w:p w:rsidR="00037C4D" w:rsidRDefault="00037C4D" w:rsidP="00037C4D">
      <w:pPr>
        <w:rPr>
          <w:rStyle w:val="Hyperlink"/>
        </w:rPr>
      </w:pPr>
      <w:r w:rsidRPr="006939B7">
        <w:tab/>
        <w:t xml:space="preserve">Email: </w:t>
      </w:r>
      <w:hyperlink r:id="rId127" w:history="1">
        <w:r w:rsidRPr="006939B7">
          <w:rPr>
            <w:rStyle w:val="Hyperlink"/>
          </w:rPr>
          <w:t>kerri.raissian@uconn.edu</w:t>
        </w:r>
      </w:hyperlink>
    </w:p>
    <w:p w:rsidR="00037C4D" w:rsidRPr="006939B7" w:rsidRDefault="00037C4D" w:rsidP="00037C4D">
      <w:r>
        <w:rPr>
          <w:rStyle w:val="Hyperlink"/>
        </w:rPr>
        <w:tab/>
        <w:t>Phone: 959.200.3826</w:t>
      </w:r>
    </w:p>
    <w:p w:rsidR="00037C4D" w:rsidRPr="006939B7" w:rsidRDefault="00037C4D" w:rsidP="00037C4D">
      <w:r w:rsidRPr="006939B7">
        <w:tab/>
      </w:r>
    </w:p>
    <w:p w:rsidR="00037C4D" w:rsidRDefault="00037C4D" w:rsidP="00037C4D">
      <w:pPr>
        <w:ind w:left="720"/>
      </w:pPr>
      <w:r w:rsidRPr="006939B7">
        <w:t xml:space="preserve">Office hours: </w:t>
      </w:r>
      <w:r>
        <w:tab/>
        <w:t>XXXX</w:t>
      </w:r>
    </w:p>
    <w:p w:rsidR="00037C4D" w:rsidRDefault="00037C4D" w:rsidP="00037C4D">
      <w:pPr>
        <w:ind w:left="2160"/>
      </w:pPr>
    </w:p>
    <w:p w:rsidR="00037C4D" w:rsidRPr="006939B7" w:rsidRDefault="00037C4D" w:rsidP="00037C4D">
      <w:pPr>
        <w:pStyle w:val="Header"/>
        <w:tabs>
          <w:tab w:val="clear" w:pos="4320"/>
          <w:tab w:val="clear" w:pos="8640"/>
        </w:tabs>
      </w:pPr>
      <w:r w:rsidRPr="006939B7">
        <w:rPr>
          <w:b/>
          <w:bCs/>
        </w:rPr>
        <w:t>COURSE OBJECTIVE &amp; DESCRIPTION:</w:t>
      </w:r>
    </w:p>
    <w:p w:rsidR="00037C4D" w:rsidRPr="006939B7" w:rsidRDefault="00037C4D" w:rsidP="00037C4D">
      <w:pPr>
        <w:pStyle w:val="Header"/>
        <w:tabs>
          <w:tab w:val="clear" w:pos="4320"/>
          <w:tab w:val="clear" w:pos="8640"/>
        </w:tabs>
      </w:pPr>
      <w:r w:rsidRPr="006939B7">
        <w:lastRenderedPageBreak/>
        <w:t xml:space="preserve">This course applies social science theory to the study of the family and is composed of three parts. The first covers the microeconomic tools and perspectives that </w:t>
      </w:r>
      <w:proofErr w:type="gramStart"/>
      <w:r w:rsidRPr="006939B7">
        <w:t>will be utilized</w:t>
      </w:r>
      <w:proofErr w:type="gramEnd"/>
      <w:r w:rsidRPr="006939B7">
        <w:t xml:space="preserve"> throughout the course. The second focuses on the theoretical models developed to inform our understanding of the family. A variety of topics </w:t>
      </w:r>
      <w:proofErr w:type="gramStart"/>
      <w:r w:rsidRPr="006939B7">
        <w:t>will be covered</w:t>
      </w:r>
      <w:proofErr w:type="gramEnd"/>
      <w:r w:rsidRPr="006939B7">
        <w:t xml:space="preserve"> including marriage and divorce, fertility, employment, and human capital. The final section will be devoted to the application of this theory in the policy arena. Subject matter in the application section will consist of, but is not limited to, income support, education, and child support policies. Domestic policies are the primary source for examples. Throughout the course, children and their outcomes are of particular concern.  </w:t>
      </w:r>
    </w:p>
    <w:p w:rsidR="00037C4D" w:rsidRPr="006939B7" w:rsidRDefault="00037C4D" w:rsidP="00037C4D">
      <w:pPr>
        <w:pStyle w:val="Header"/>
        <w:tabs>
          <w:tab w:val="clear" w:pos="4320"/>
          <w:tab w:val="clear" w:pos="8640"/>
        </w:tabs>
      </w:pPr>
    </w:p>
    <w:p w:rsidR="00037C4D" w:rsidRPr="006939B7" w:rsidRDefault="00037C4D" w:rsidP="00037C4D">
      <w:pPr>
        <w:pStyle w:val="Header"/>
        <w:tabs>
          <w:tab w:val="clear" w:pos="4320"/>
          <w:tab w:val="clear" w:pos="8640"/>
        </w:tabs>
      </w:pPr>
      <w:r w:rsidRPr="006939B7">
        <w:rPr>
          <w:b/>
        </w:rPr>
        <w:t xml:space="preserve">PREREQUIISTES: </w:t>
      </w:r>
      <w:r w:rsidRPr="006939B7">
        <w:t xml:space="preserve">None.  </w:t>
      </w:r>
      <w:proofErr w:type="gramStart"/>
      <w:r w:rsidRPr="006939B7">
        <w:t>For students with no background in economics of child and family policy, I have posted and recommend Chapters 1 and 2 of:</w:t>
      </w:r>
      <w:proofErr w:type="gramEnd"/>
    </w:p>
    <w:p w:rsidR="00037C4D" w:rsidRPr="006939B7" w:rsidRDefault="00037C4D" w:rsidP="00037C4D">
      <w:pPr>
        <w:pStyle w:val="Header"/>
        <w:tabs>
          <w:tab w:val="clear" w:pos="4320"/>
          <w:tab w:val="clear" w:pos="8640"/>
        </w:tabs>
      </w:pPr>
    </w:p>
    <w:p w:rsidR="00037C4D" w:rsidRPr="006939B7" w:rsidRDefault="00037C4D" w:rsidP="00037C4D">
      <w:pPr>
        <w:pStyle w:val="Header"/>
        <w:tabs>
          <w:tab w:val="clear" w:pos="4320"/>
          <w:tab w:val="clear" w:pos="8640"/>
        </w:tabs>
        <w:ind w:firstLine="720"/>
        <w:rPr>
          <w:bCs/>
          <w:i/>
        </w:rPr>
      </w:pPr>
      <w:proofErr w:type="spellStart"/>
      <w:r w:rsidRPr="006939B7">
        <w:rPr>
          <w:bCs/>
        </w:rPr>
        <w:t>Blau</w:t>
      </w:r>
      <w:proofErr w:type="spellEnd"/>
      <w:r w:rsidRPr="006939B7">
        <w:rPr>
          <w:bCs/>
        </w:rPr>
        <w:t xml:space="preserve">, Francine, D., Marianne A. Ferber, and Anne E. Winkler. 2002. </w:t>
      </w:r>
      <w:r w:rsidRPr="006939B7">
        <w:rPr>
          <w:bCs/>
          <w:i/>
        </w:rPr>
        <w:t xml:space="preserve">The </w:t>
      </w:r>
    </w:p>
    <w:p w:rsidR="00037C4D" w:rsidRPr="006939B7" w:rsidRDefault="00037C4D" w:rsidP="00037C4D">
      <w:pPr>
        <w:pStyle w:val="Header"/>
        <w:tabs>
          <w:tab w:val="clear" w:pos="4320"/>
          <w:tab w:val="clear" w:pos="8640"/>
        </w:tabs>
        <w:ind w:firstLine="720"/>
        <w:rPr>
          <w:bCs/>
        </w:rPr>
      </w:pPr>
      <w:r w:rsidRPr="006939B7">
        <w:rPr>
          <w:bCs/>
          <w:i/>
        </w:rPr>
        <w:t>Economics of Women, Men, and Work.</w:t>
      </w:r>
      <w:r w:rsidRPr="006939B7">
        <w:rPr>
          <w:bCs/>
        </w:rPr>
        <w:t xml:space="preserve"> Upper Saddle River, NJ: Prentice Hall. </w:t>
      </w:r>
    </w:p>
    <w:p w:rsidR="00037C4D" w:rsidRDefault="00037C4D" w:rsidP="00037C4D">
      <w:pPr>
        <w:pStyle w:val="Header"/>
        <w:tabs>
          <w:tab w:val="clear" w:pos="4320"/>
          <w:tab w:val="clear" w:pos="8640"/>
        </w:tabs>
      </w:pPr>
      <w:r w:rsidRPr="006939B7">
        <w:t xml:space="preserve"> </w:t>
      </w:r>
    </w:p>
    <w:p w:rsidR="00037C4D" w:rsidRDefault="00037C4D" w:rsidP="00037C4D">
      <w:pPr>
        <w:pStyle w:val="Header"/>
        <w:tabs>
          <w:tab w:val="clear" w:pos="4320"/>
          <w:tab w:val="clear" w:pos="8640"/>
        </w:tabs>
        <w:rPr>
          <w:b/>
          <w:bCs/>
        </w:rPr>
      </w:pPr>
      <w:r w:rsidRPr="006939B7">
        <w:rPr>
          <w:b/>
          <w:bCs/>
        </w:rPr>
        <w:t>GRADING</w:t>
      </w:r>
    </w:p>
    <w:p w:rsidR="00037C4D" w:rsidRPr="006939B7" w:rsidRDefault="00037C4D" w:rsidP="00037C4D">
      <w:pPr>
        <w:pStyle w:val="Header"/>
        <w:tabs>
          <w:tab w:val="clear" w:pos="4320"/>
          <w:tab w:val="clear" w:pos="8640"/>
        </w:tabs>
      </w:pPr>
      <w:proofErr w:type="gramStart"/>
      <w:r w:rsidRPr="006939B7">
        <w:t>2</w:t>
      </w:r>
      <w:proofErr w:type="gramEnd"/>
      <w:r w:rsidRPr="006939B7">
        <w:t xml:space="preserve"> ar</w:t>
      </w:r>
      <w:r>
        <w:t xml:space="preserve">ticle critiques (2-3 pages)  </w:t>
      </w:r>
      <w:r>
        <w:tab/>
        <w:t>25</w:t>
      </w:r>
      <w:r w:rsidRPr="006939B7">
        <w:t>%</w:t>
      </w:r>
    </w:p>
    <w:p w:rsidR="00037C4D" w:rsidRDefault="00037C4D" w:rsidP="00037C4D">
      <w:pPr>
        <w:pStyle w:val="Header"/>
        <w:tabs>
          <w:tab w:val="clear" w:pos="4320"/>
          <w:tab w:val="clear" w:pos="8640"/>
        </w:tabs>
      </w:pPr>
      <w:r>
        <w:t>In class quizzes                                   10%</w:t>
      </w:r>
    </w:p>
    <w:p w:rsidR="00037C4D" w:rsidRPr="006939B7" w:rsidRDefault="00037C4D" w:rsidP="00037C4D">
      <w:pPr>
        <w:pStyle w:val="Header"/>
        <w:tabs>
          <w:tab w:val="clear" w:pos="4320"/>
          <w:tab w:val="clear" w:pos="8640"/>
        </w:tabs>
      </w:pPr>
      <w:r w:rsidRPr="006939B7">
        <w:t>Presentation</w:t>
      </w:r>
      <w:r w:rsidRPr="006939B7">
        <w:tab/>
      </w:r>
      <w:r w:rsidRPr="006939B7">
        <w:tab/>
      </w:r>
      <w:r w:rsidRPr="006939B7">
        <w:tab/>
      </w:r>
      <w:r w:rsidRPr="006939B7">
        <w:tab/>
        <w:t>10%</w:t>
      </w:r>
    </w:p>
    <w:p w:rsidR="00037C4D" w:rsidRPr="006939B7" w:rsidRDefault="00037C4D" w:rsidP="00037C4D">
      <w:pPr>
        <w:pStyle w:val="Header"/>
        <w:tabs>
          <w:tab w:val="clear" w:pos="4320"/>
          <w:tab w:val="clear" w:pos="8640"/>
        </w:tabs>
      </w:pPr>
      <w:r>
        <w:t>Final paper (14-15 pages)</w:t>
      </w:r>
      <w:r>
        <w:tab/>
      </w:r>
      <w:r>
        <w:tab/>
        <w:t>35</w:t>
      </w:r>
      <w:r w:rsidRPr="006939B7">
        <w:t>%</w:t>
      </w:r>
    </w:p>
    <w:p w:rsidR="00037C4D" w:rsidRPr="006939B7" w:rsidRDefault="00037C4D" w:rsidP="00037C4D">
      <w:pPr>
        <w:pStyle w:val="Header"/>
        <w:tabs>
          <w:tab w:val="clear" w:pos="4320"/>
          <w:tab w:val="clear" w:pos="8640"/>
        </w:tabs>
      </w:pPr>
      <w:r w:rsidRPr="006939B7">
        <w:t>Class participatio</w:t>
      </w:r>
      <w:r>
        <w:t>n</w:t>
      </w:r>
      <w:r>
        <w:tab/>
      </w:r>
      <w:r>
        <w:tab/>
      </w:r>
      <w:r>
        <w:tab/>
        <w:t>20</w:t>
      </w:r>
      <w:r w:rsidRPr="006939B7">
        <w:t>%</w:t>
      </w:r>
    </w:p>
    <w:p w:rsidR="00037C4D" w:rsidRPr="006939B7" w:rsidRDefault="00037C4D" w:rsidP="00037C4D">
      <w:pPr>
        <w:pStyle w:val="Header"/>
        <w:tabs>
          <w:tab w:val="clear" w:pos="4320"/>
          <w:tab w:val="clear" w:pos="8640"/>
        </w:tabs>
        <w:rPr>
          <w:b/>
          <w:bCs/>
        </w:rPr>
      </w:pPr>
    </w:p>
    <w:p w:rsidR="00037C4D" w:rsidRPr="006939B7" w:rsidRDefault="00037C4D" w:rsidP="00037C4D">
      <w:pPr>
        <w:pStyle w:val="Header"/>
        <w:tabs>
          <w:tab w:val="clear" w:pos="4320"/>
          <w:tab w:val="clear" w:pos="8640"/>
        </w:tabs>
        <w:rPr>
          <w:b/>
        </w:rPr>
      </w:pPr>
      <w:r w:rsidRPr="006939B7">
        <w:rPr>
          <w:b/>
        </w:rPr>
        <w:t>CRITIQUES</w:t>
      </w:r>
    </w:p>
    <w:p w:rsidR="00037C4D" w:rsidRPr="006939B7" w:rsidRDefault="00037C4D" w:rsidP="00037C4D">
      <w:pPr>
        <w:pStyle w:val="Header"/>
        <w:tabs>
          <w:tab w:val="clear" w:pos="4320"/>
          <w:tab w:val="clear" w:pos="8640"/>
        </w:tabs>
      </w:pPr>
      <w:r w:rsidRPr="006939B7">
        <w:t xml:space="preserve">For each topical section of the course, students will note that one or two articles are marked with an *.  These are the articles students can </w:t>
      </w:r>
      <w:proofErr w:type="gramStart"/>
      <w:r w:rsidRPr="006939B7">
        <w:t>critique</w:t>
      </w:r>
      <w:proofErr w:type="gramEnd"/>
      <w:r>
        <w:t xml:space="preserve">.  Critiques done on an article without an * will receive a grade of </w:t>
      </w:r>
      <w:proofErr w:type="gramStart"/>
      <w:r>
        <w:t>0</w:t>
      </w:r>
      <w:proofErr w:type="gramEnd"/>
      <w:r w:rsidRPr="006939B7">
        <w:t xml:space="preserve">.  Over the course of the semester, students are required to </w:t>
      </w:r>
      <w:proofErr w:type="gramStart"/>
      <w:r w:rsidRPr="006939B7">
        <w:t>critique</w:t>
      </w:r>
      <w:proofErr w:type="gramEnd"/>
      <w:r w:rsidRPr="006939B7">
        <w:t xml:space="preserve"> three (if enrolled in 4304) or two (if enrolled in 5344</w:t>
      </w:r>
      <w:r>
        <w:t xml:space="preserve"> or enrolled in 4034 but requesting an Honor’s Conversion</w:t>
      </w:r>
      <w:r w:rsidRPr="006939B7">
        <w:t xml:space="preserve">) different articles, but can critique at most one per topic.  The critiques are due (hardcopies) at the beginning of the class on the </w:t>
      </w:r>
      <w:proofErr w:type="gramStart"/>
      <w:r w:rsidRPr="006939B7">
        <w:t>day</w:t>
      </w:r>
      <w:proofErr w:type="gramEnd"/>
      <w:r w:rsidRPr="006939B7">
        <w:t xml:space="preserve"> the topic was assigned. </w:t>
      </w:r>
      <w:r>
        <w:t xml:space="preserve">Critiques </w:t>
      </w:r>
      <w:proofErr w:type="gramStart"/>
      <w:r>
        <w:t>must be stapled</w:t>
      </w:r>
      <w:proofErr w:type="gramEnd"/>
      <w:r>
        <w:t xml:space="preserve"> as appropriate (I am not responsible for lost pages and points will be deducted for loose papers).  An example critique </w:t>
      </w:r>
      <w:proofErr w:type="gramStart"/>
      <w:r>
        <w:t>is posted</w:t>
      </w:r>
      <w:proofErr w:type="gramEnd"/>
      <w:r>
        <w:t xml:space="preserve"> on </w:t>
      </w:r>
      <w:proofErr w:type="spellStart"/>
      <w:r>
        <w:t>HuskyCT</w:t>
      </w:r>
      <w:proofErr w:type="spellEnd"/>
      <w:r>
        <w:t>.</w:t>
      </w:r>
    </w:p>
    <w:p w:rsidR="00037C4D" w:rsidRPr="006939B7" w:rsidRDefault="00037C4D" w:rsidP="00037C4D">
      <w:pPr>
        <w:pStyle w:val="Header"/>
        <w:tabs>
          <w:tab w:val="clear" w:pos="4320"/>
          <w:tab w:val="clear" w:pos="8640"/>
        </w:tabs>
      </w:pPr>
    </w:p>
    <w:p w:rsidR="00037C4D" w:rsidRPr="006939B7" w:rsidRDefault="00037C4D" w:rsidP="00037C4D">
      <w:pPr>
        <w:pStyle w:val="Header"/>
        <w:tabs>
          <w:tab w:val="clear" w:pos="4320"/>
          <w:tab w:val="clear" w:pos="8640"/>
        </w:tabs>
      </w:pPr>
      <w:r w:rsidRPr="006939B7">
        <w:t>As a part of the critique assignment, students should also write two or three questions/issues that might stimulate some discussion on the topic during class.  These questions/issues may be arguments that the student thought needed some clarification, arguments that the student fo</w:t>
      </w:r>
      <w:r>
        <w:t xml:space="preserve">und particularly convincing, </w:t>
      </w:r>
      <w:r w:rsidRPr="006939B7">
        <w:t>flaws that the student found in the author(s)’s argument</w:t>
      </w:r>
      <w:r>
        <w:t>, or areas of intellectual extension</w:t>
      </w:r>
      <w:r w:rsidRPr="006939B7">
        <w:t xml:space="preserve">. Students should email me the questions/issues </w:t>
      </w:r>
      <w:r w:rsidRPr="006939B7">
        <w:rPr>
          <w:u w:val="single"/>
        </w:rPr>
        <w:t>by noon</w:t>
      </w:r>
      <w:r w:rsidRPr="006939B7">
        <w:t xml:space="preserve"> of the day the topic </w:t>
      </w:r>
      <w:proofErr w:type="gramStart"/>
      <w:r w:rsidRPr="006939B7">
        <w:t>will be discussed</w:t>
      </w:r>
      <w:proofErr w:type="gramEnd"/>
      <w:r w:rsidRPr="006939B7">
        <w:t xml:space="preserve"> in class.</w:t>
      </w:r>
    </w:p>
    <w:p w:rsidR="00037C4D" w:rsidRPr="006939B7" w:rsidRDefault="00037C4D" w:rsidP="00037C4D">
      <w:pPr>
        <w:pStyle w:val="Header"/>
        <w:tabs>
          <w:tab w:val="clear" w:pos="4320"/>
          <w:tab w:val="clear" w:pos="8640"/>
        </w:tabs>
        <w:rPr>
          <w:b/>
          <w:highlight w:val="yellow"/>
        </w:rPr>
      </w:pPr>
    </w:p>
    <w:p w:rsidR="00037C4D" w:rsidRDefault="00037C4D" w:rsidP="00037C4D">
      <w:pPr>
        <w:pStyle w:val="Header"/>
        <w:tabs>
          <w:tab w:val="clear" w:pos="4320"/>
          <w:tab w:val="clear" w:pos="8640"/>
        </w:tabs>
      </w:pPr>
      <w:r>
        <w:rPr>
          <w:b/>
        </w:rPr>
        <w:t>QUIZZES</w:t>
      </w:r>
    </w:p>
    <w:p w:rsidR="00037C4D" w:rsidRDefault="00037C4D" w:rsidP="00037C4D">
      <w:pPr>
        <w:pStyle w:val="Header"/>
        <w:tabs>
          <w:tab w:val="clear" w:pos="4320"/>
          <w:tab w:val="clear" w:pos="8640"/>
        </w:tabs>
      </w:pPr>
      <w:r>
        <w:t xml:space="preserve">There will be an undetermined number of in class quizzes.  Quiz dates will be unannounced and </w:t>
      </w:r>
      <w:proofErr w:type="gramStart"/>
      <w:r>
        <w:t>will be given</w:t>
      </w:r>
      <w:proofErr w:type="gramEnd"/>
      <w:r>
        <w:t xml:space="preserve"> at the start of class.  There are no makeups for quizzes.  I will drop your lowest quiz grade.  </w:t>
      </w:r>
    </w:p>
    <w:p w:rsidR="00037C4D" w:rsidRDefault="00037C4D" w:rsidP="00037C4D">
      <w:pPr>
        <w:pStyle w:val="Header"/>
        <w:tabs>
          <w:tab w:val="clear" w:pos="4320"/>
          <w:tab w:val="clear" w:pos="8640"/>
        </w:tabs>
      </w:pPr>
    </w:p>
    <w:p w:rsidR="00037C4D" w:rsidRDefault="00037C4D" w:rsidP="00037C4D">
      <w:pPr>
        <w:pStyle w:val="Header"/>
        <w:tabs>
          <w:tab w:val="clear" w:pos="4320"/>
          <w:tab w:val="clear" w:pos="8640"/>
        </w:tabs>
      </w:pPr>
      <w:r w:rsidRPr="004444E2">
        <w:rPr>
          <w:b/>
        </w:rPr>
        <w:t>FINAL RESEARCH PROJECT</w:t>
      </w:r>
    </w:p>
    <w:p w:rsidR="00037C4D" w:rsidRPr="004444E2" w:rsidRDefault="00037C4D" w:rsidP="00037C4D">
      <w:pPr>
        <w:pStyle w:val="Header"/>
        <w:tabs>
          <w:tab w:val="clear" w:pos="4320"/>
          <w:tab w:val="clear" w:pos="8640"/>
        </w:tabs>
      </w:pPr>
      <w:r>
        <w:lastRenderedPageBreak/>
        <w:t xml:space="preserve">Students will be able to explore a social policy of their choosing as their final project.  Some students get the most out of individual work, while others thrive in a group setting.  Therefore, students </w:t>
      </w:r>
      <w:proofErr w:type="gramStart"/>
      <w:r>
        <w:t>will be allowed</w:t>
      </w:r>
      <w:proofErr w:type="gramEnd"/>
      <w:r>
        <w:t xml:space="preserve"> to express a preference for working in groups versus individually on this project – though the final selection to group or individual work will be made by the professor (and at my sole discretion).  I will also have discretion over group construction, i.e., I will assign students to groups.  Please note: I cannot, will not, and do not guarantee you will get your preference, but I am hoping to try!  This final project is comprised of a paper and a presentation.</w:t>
      </w:r>
    </w:p>
    <w:p w:rsidR="00037C4D" w:rsidRDefault="00037C4D" w:rsidP="00037C4D">
      <w:pPr>
        <w:pStyle w:val="Header"/>
        <w:tabs>
          <w:tab w:val="clear" w:pos="4320"/>
          <w:tab w:val="clear" w:pos="8640"/>
        </w:tabs>
        <w:rPr>
          <w:b/>
        </w:rPr>
      </w:pPr>
    </w:p>
    <w:p w:rsidR="00037C4D" w:rsidRPr="006939B7" w:rsidRDefault="00037C4D" w:rsidP="00037C4D">
      <w:pPr>
        <w:pStyle w:val="Header"/>
        <w:tabs>
          <w:tab w:val="clear" w:pos="4320"/>
          <w:tab w:val="clear" w:pos="8640"/>
        </w:tabs>
        <w:ind w:left="720"/>
      </w:pPr>
      <w:r w:rsidRPr="006939B7">
        <w:rPr>
          <w:b/>
        </w:rPr>
        <w:t>RESEARCH PAPER</w:t>
      </w:r>
    </w:p>
    <w:p w:rsidR="00037C4D" w:rsidRPr="006939B7" w:rsidRDefault="00037C4D" w:rsidP="00037C4D">
      <w:pPr>
        <w:pStyle w:val="Header"/>
        <w:tabs>
          <w:tab w:val="clear" w:pos="4320"/>
          <w:tab w:val="clear" w:pos="8640"/>
        </w:tabs>
        <w:ind w:left="720"/>
      </w:pPr>
      <w:r w:rsidRPr="006939B7">
        <w:t>Each student</w:t>
      </w:r>
      <w:r>
        <w:t>/group</w:t>
      </w:r>
      <w:r w:rsidRPr="006939B7">
        <w:t xml:space="preserve"> is expected to write a research paper (double-spaced, 12-point font, one inch margins, lengths are listed in grading rubric) on a topic of </w:t>
      </w:r>
      <w:proofErr w:type="gramStart"/>
      <w:r w:rsidRPr="006939B7">
        <w:t>his/her</w:t>
      </w:r>
      <w:r>
        <w:t>/their/group</w:t>
      </w:r>
      <w:r w:rsidRPr="006939B7">
        <w:t xml:space="preserve"> choice involving a child or family policy (other social policies may be approved by the professor</w:t>
      </w:r>
      <w:proofErr w:type="gramEnd"/>
      <w:r w:rsidRPr="006939B7">
        <w:t xml:space="preserve">).  The paper should include descriptive details of the topic, the public policies that are relevant, a summary of the theoretical and empirical literature on the topic, as well as criticisms of this literature.  Your goal is not to solve this problem.  Rather I want to see that you have incorporated theory as a structure you can use to evaluate policies for children and families (or other populations as applicable).  </w:t>
      </w:r>
      <w:r>
        <w:t xml:space="preserve">This should be an original work and not something that you have used in a previous class.  If you are building off past coursework, you should talk to me first for project approval.  </w:t>
      </w:r>
      <w:r w:rsidRPr="006939B7">
        <w:t>Please see the following paper (</w:t>
      </w:r>
      <w:r>
        <w:t xml:space="preserve">on </w:t>
      </w:r>
      <w:proofErr w:type="spellStart"/>
      <w:r>
        <w:t>HuskyCT</w:t>
      </w:r>
      <w:proofErr w:type="spellEnd"/>
      <w:r w:rsidRPr="006939B7">
        <w:t>) for an example</w:t>
      </w:r>
      <w:r>
        <w:t>:</w:t>
      </w:r>
    </w:p>
    <w:p w:rsidR="00037C4D" w:rsidRDefault="00037C4D" w:rsidP="00037C4D">
      <w:pPr>
        <w:widowControl w:val="0"/>
        <w:ind w:left="720"/>
      </w:pPr>
    </w:p>
    <w:p w:rsidR="00037C4D" w:rsidRPr="006939B7" w:rsidRDefault="00037C4D" w:rsidP="00037C4D">
      <w:pPr>
        <w:pStyle w:val="NoSpacing"/>
        <w:ind w:left="720"/>
        <w:outlineLvl w:val="0"/>
        <w:rPr>
          <w:rFonts w:cs="Times New Roman"/>
          <w:i/>
        </w:rPr>
      </w:pPr>
      <w:r w:rsidRPr="006939B7">
        <w:rPr>
          <w:rFonts w:cs="Times New Roman"/>
        </w:rPr>
        <w:t xml:space="preserve">Leonard M. </w:t>
      </w:r>
      <w:proofErr w:type="spellStart"/>
      <w:r w:rsidRPr="006939B7">
        <w:rPr>
          <w:rFonts w:cs="Times New Roman"/>
        </w:rPr>
        <w:t>Lopoo</w:t>
      </w:r>
      <w:proofErr w:type="spellEnd"/>
      <w:r w:rsidRPr="006939B7">
        <w:rPr>
          <w:rFonts w:cs="Times New Roman"/>
        </w:rPr>
        <w:t xml:space="preserve"> and Kerri M. Raissian. 2012. “</w:t>
      </w:r>
      <w:proofErr w:type="spellStart"/>
      <w:r w:rsidRPr="006939B7">
        <w:rPr>
          <w:rFonts w:cs="Times New Roman"/>
        </w:rPr>
        <w:t>Natalist</w:t>
      </w:r>
      <w:proofErr w:type="spellEnd"/>
      <w:r w:rsidRPr="006939B7">
        <w:rPr>
          <w:rFonts w:cs="Times New Roman"/>
        </w:rPr>
        <w:t xml:space="preserve"> Policies in the United States.” </w:t>
      </w:r>
      <w:r w:rsidRPr="006939B7">
        <w:rPr>
          <w:rFonts w:cs="Times New Roman"/>
          <w:i/>
        </w:rPr>
        <w:t xml:space="preserve">Journal of Policy Analysis and Management </w:t>
      </w:r>
      <w:r w:rsidRPr="006939B7">
        <w:rPr>
          <w:rFonts w:cs="Times New Roman"/>
        </w:rPr>
        <w:t xml:space="preserve">31(4): 905-946. </w:t>
      </w:r>
      <w:r w:rsidRPr="006939B7">
        <w:rPr>
          <w:rFonts w:cs="Times New Roman"/>
        </w:rPr>
        <w:tab/>
      </w:r>
    </w:p>
    <w:p w:rsidR="00037C4D" w:rsidRPr="006939B7" w:rsidRDefault="00037C4D" w:rsidP="00037C4D">
      <w:pPr>
        <w:pStyle w:val="Header"/>
        <w:tabs>
          <w:tab w:val="clear" w:pos="4320"/>
          <w:tab w:val="clear" w:pos="8640"/>
        </w:tabs>
        <w:ind w:left="720"/>
      </w:pPr>
    </w:p>
    <w:p w:rsidR="00037C4D" w:rsidRPr="004444E2" w:rsidRDefault="00037C4D" w:rsidP="00037C4D">
      <w:pPr>
        <w:pStyle w:val="Header"/>
        <w:tabs>
          <w:tab w:val="clear" w:pos="4320"/>
          <w:tab w:val="clear" w:pos="8640"/>
        </w:tabs>
        <w:ind w:left="1440"/>
        <w:rPr>
          <w:b/>
        </w:rPr>
      </w:pPr>
      <w:r w:rsidRPr="004444E2">
        <w:rPr>
          <w:b/>
        </w:rPr>
        <w:t xml:space="preserve">Deadline for topic: </w:t>
      </w:r>
      <w:r>
        <w:rPr>
          <w:b/>
        </w:rPr>
        <w:t>[Place Date Here]</w:t>
      </w:r>
    </w:p>
    <w:p w:rsidR="00037C4D" w:rsidRDefault="00037C4D" w:rsidP="00037C4D">
      <w:pPr>
        <w:pStyle w:val="Header"/>
        <w:tabs>
          <w:tab w:val="clear" w:pos="4320"/>
          <w:tab w:val="clear" w:pos="8640"/>
        </w:tabs>
        <w:ind w:left="1440"/>
        <w:rPr>
          <w:b/>
        </w:rPr>
      </w:pPr>
    </w:p>
    <w:p w:rsidR="00037C4D" w:rsidRDefault="00037C4D" w:rsidP="00037C4D">
      <w:pPr>
        <w:pStyle w:val="Header"/>
        <w:tabs>
          <w:tab w:val="clear" w:pos="4320"/>
          <w:tab w:val="clear" w:pos="8640"/>
        </w:tabs>
        <w:ind w:left="1440"/>
      </w:pPr>
      <w:r>
        <w:t xml:space="preserve">Your paper topic should be formatted </w:t>
      </w:r>
      <w:proofErr w:type="gramStart"/>
      <w:r>
        <w:t>as:  How</w:t>
      </w:r>
      <w:proofErr w:type="gramEnd"/>
      <w:r>
        <w:t xml:space="preserve"> does [insert policy or program] affect [insert outcome].  Examples might include:</w:t>
      </w:r>
    </w:p>
    <w:p w:rsidR="00037C4D" w:rsidRDefault="00037C4D" w:rsidP="00037C4D">
      <w:pPr>
        <w:pStyle w:val="Header"/>
        <w:tabs>
          <w:tab w:val="clear" w:pos="4320"/>
          <w:tab w:val="clear" w:pos="8640"/>
        </w:tabs>
        <w:ind w:left="1440"/>
      </w:pPr>
    </w:p>
    <w:p w:rsidR="00037C4D" w:rsidRDefault="00037C4D" w:rsidP="00037C4D">
      <w:pPr>
        <w:pStyle w:val="Header"/>
        <w:tabs>
          <w:tab w:val="clear" w:pos="4320"/>
          <w:tab w:val="clear" w:pos="8640"/>
        </w:tabs>
        <w:ind w:left="1440"/>
      </w:pPr>
      <w:r>
        <w:t>How does the Affordable Care Act affect health care coverage?</w:t>
      </w:r>
    </w:p>
    <w:p w:rsidR="00037C4D" w:rsidRDefault="00037C4D" w:rsidP="00037C4D">
      <w:pPr>
        <w:pStyle w:val="Header"/>
        <w:tabs>
          <w:tab w:val="clear" w:pos="4320"/>
          <w:tab w:val="clear" w:pos="8640"/>
        </w:tabs>
        <w:ind w:left="1440"/>
      </w:pPr>
      <w:r>
        <w:t>How does gun control affect family violence rates?</w:t>
      </w:r>
    </w:p>
    <w:p w:rsidR="00037C4D" w:rsidRDefault="00037C4D" w:rsidP="00037C4D">
      <w:pPr>
        <w:pStyle w:val="Header"/>
        <w:tabs>
          <w:tab w:val="clear" w:pos="4320"/>
          <w:tab w:val="clear" w:pos="8640"/>
        </w:tabs>
        <w:ind w:left="1440"/>
      </w:pPr>
    </w:p>
    <w:p w:rsidR="00037C4D" w:rsidRDefault="00037C4D" w:rsidP="00037C4D">
      <w:pPr>
        <w:pStyle w:val="Header"/>
        <w:tabs>
          <w:tab w:val="clear" w:pos="4320"/>
          <w:tab w:val="clear" w:pos="8640"/>
        </w:tabs>
        <w:ind w:left="1440"/>
      </w:pPr>
      <w:r>
        <w:t>Broader topics like, “How does women’s labor force participation affect fertility rates” are also fine but you should discuss this with the professor before submission.</w:t>
      </w:r>
    </w:p>
    <w:p w:rsidR="00037C4D" w:rsidRDefault="00037C4D" w:rsidP="00037C4D">
      <w:pPr>
        <w:pStyle w:val="Header"/>
        <w:tabs>
          <w:tab w:val="clear" w:pos="4320"/>
          <w:tab w:val="clear" w:pos="8640"/>
        </w:tabs>
        <w:ind w:left="1440"/>
      </w:pPr>
    </w:p>
    <w:p w:rsidR="00037C4D" w:rsidRDefault="00037C4D" w:rsidP="00037C4D">
      <w:pPr>
        <w:pStyle w:val="Header"/>
        <w:tabs>
          <w:tab w:val="clear" w:pos="4320"/>
          <w:tab w:val="clear" w:pos="8640"/>
        </w:tabs>
        <w:ind w:left="1440"/>
      </w:pPr>
      <w:r>
        <w:t>All students are encouraged to discuss their topics with me. All topics must have a clear policy, program, or phenomena of study and a clear outcome to research.</w:t>
      </w:r>
    </w:p>
    <w:p w:rsidR="00037C4D" w:rsidRDefault="00037C4D" w:rsidP="00037C4D">
      <w:pPr>
        <w:pStyle w:val="Header"/>
        <w:tabs>
          <w:tab w:val="clear" w:pos="4320"/>
          <w:tab w:val="clear" w:pos="8640"/>
        </w:tabs>
        <w:ind w:left="1440"/>
      </w:pPr>
    </w:p>
    <w:p w:rsidR="00037C4D" w:rsidRPr="005C35DD" w:rsidRDefault="00037C4D" w:rsidP="00037C4D">
      <w:pPr>
        <w:pStyle w:val="Header"/>
        <w:tabs>
          <w:tab w:val="clear" w:pos="4320"/>
          <w:tab w:val="clear" w:pos="8640"/>
        </w:tabs>
        <w:ind w:left="1440"/>
      </w:pPr>
      <w:r>
        <w:t>In addition to your topic, students should include 3-4 sentences about why this is an important or compelling topic to research.</w:t>
      </w:r>
    </w:p>
    <w:p w:rsidR="00037C4D" w:rsidRDefault="00037C4D" w:rsidP="00037C4D">
      <w:pPr>
        <w:pStyle w:val="Header"/>
        <w:tabs>
          <w:tab w:val="clear" w:pos="4320"/>
          <w:tab w:val="clear" w:pos="8640"/>
        </w:tabs>
        <w:ind w:left="1440"/>
        <w:rPr>
          <w:b/>
        </w:rPr>
      </w:pPr>
    </w:p>
    <w:p w:rsidR="00037C4D" w:rsidRDefault="00037C4D" w:rsidP="00037C4D">
      <w:pPr>
        <w:pStyle w:val="Header"/>
        <w:tabs>
          <w:tab w:val="clear" w:pos="4320"/>
          <w:tab w:val="clear" w:pos="8640"/>
        </w:tabs>
        <w:ind w:left="1440"/>
        <w:rPr>
          <w:b/>
        </w:rPr>
      </w:pPr>
      <w:r w:rsidRPr="004444E2">
        <w:rPr>
          <w:b/>
        </w:rPr>
        <w:t xml:space="preserve">Deadline for outline: </w:t>
      </w:r>
      <w:r>
        <w:rPr>
          <w:b/>
        </w:rPr>
        <w:t>[Place Date Here]</w:t>
      </w:r>
    </w:p>
    <w:p w:rsidR="00037C4D" w:rsidRDefault="00037C4D" w:rsidP="00037C4D">
      <w:pPr>
        <w:pStyle w:val="Header"/>
        <w:tabs>
          <w:tab w:val="clear" w:pos="4320"/>
          <w:tab w:val="clear" w:pos="8640"/>
        </w:tabs>
        <w:ind w:left="1440"/>
        <w:rPr>
          <w:b/>
        </w:rPr>
      </w:pPr>
    </w:p>
    <w:p w:rsidR="00037C4D" w:rsidRDefault="00037C4D" w:rsidP="00037C4D">
      <w:pPr>
        <w:pStyle w:val="Header"/>
        <w:tabs>
          <w:tab w:val="clear" w:pos="4320"/>
          <w:tab w:val="clear" w:pos="8640"/>
        </w:tabs>
        <w:ind w:left="1440"/>
      </w:pPr>
      <w:r>
        <w:t xml:space="preserve">Outlines should be 1-2 pages in length.  You should list your topic, discuss the policy, program, </w:t>
      </w:r>
      <w:proofErr w:type="gramStart"/>
      <w:r>
        <w:t>or phenomena</w:t>
      </w:r>
      <w:proofErr w:type="gramEnd"/>
      <w:r>
        <w:t xml:space="preserve">, explain the theory behind why you expect the </w:t>
      </w:r>
      <w:r>
        <w:lastRenderedPageBreak/>
        <w:t>policy, program, or phenomena to affect your outcome of interest, discuss the literature surrounding this topic, provide a discussion about our current state of knowledge, and conclude.</w:t>
      </w:r>
    </w:p>
    <w:p w:rsidR="00037C4D" w:rsidRDefault="00037C4D" w:rsidP="00037C4D">
      <w:pPr>
        <w:pStyle w:val="Header"/>
        <w:tabs>
          <w:tab w:val="clear" w:pos="4320"/>
          <w:tab w:val="clear" w:pos="8640"/>
        </w:tabs>
        <w:ind w:left="1440"/>
      </w:pPr>
    </w:p>
    <w:p w:rsidR="00037C4D" w:rsidRDefault="00037C4D" w:rsidP="00037C4D">
      <w:pPr>
        <w:pStyle w:val="Header"/>
        <w:tabs>
          <w:tab w:val="clear" w:pos="4320"/>
          <w:tab w:val="clear" w:pos="8640"/>
        </w:tabs>
        <w:ind w:left="1440"/>
      </w:pPr>
      <w:r>
        <w:t>Your outline should convince me that you are looking at your topic in an objective manner and that you are consulting a wide variety of source material.</w:t>
      </w:r>
    </w:p>
    <w:p w:rsidR="00037C4D" w:rsidRDefault="00037C4D" w:rsidP="00037C4D">
      <w:pPr>
        <w:pStyle w:val="Header"/>
        <w:tabs>
          <w:tab w:val="clear" w:pos="4320"/>
          <w:tab w:val="clear" w:pos="8640"/>
        </w:tabs>
        <w:ind w:left="1440"/>
      </w:pPr>
    </w:p>
    <w:p w:rsidR="00037C4D" w:rsidRPr="00E07217" w:rsidRDefault="00037C4D" w:rsidP="00037C4D">
      <w:pPr>
        <w:pStyle w:val="Header"/>
        <w:tabs>
          <w:tab w:val="clear" w:pos="4320"/>
          <w:tab w:val="clear" w:pos="8640"/>
        </w:tabs>
        <w:ind w:left="1440"/>
        <w:rPr>
          <w:b/>
          <w:i/>
          <w:color w:val="FF0000"/>
        </w:rPr>
      </w:pPr>
      <w:proofErr w:type="gramStart"/>
      <w:r w:rsidRPr="00E07217">
        <w:rPr>
          <w:b/>
          <w:i/>
          <w:color w:val="FF0000"/>
        </w:rPr>
        <w:t>*** Please</w:t>
      </w:r>
      <w:proofErr w:type="gramEnd"/>
      <w:r w:rsidRPr="00E07217">
        <w:rPr>
          <w:b/>
          <w:i/>
          <w:color w:val="FF0000"/>
        </w:rPr>
        <w:t xml:space="preserve"> submit your outlines to the Assignment folder on </w:t>
      </w:r>
      <w:proofErr w:type="spellStart"/>
      <w:r w:rsidRPr="00E07217">
        <w:rPr>
          <w:b/>
          <w:i/>
          <w:color w:val="FF0000"/>
        </w:rPr>
        <w:t>HuskyCT</w:t>
      </w:r>
      <w:proofErr w:type="spellEnd"/>
      <w:r w:rsidRPr="00E07217">
        <w:rPr>
          <w:b/>
          <w:i/>
          <w:color w:val="FF0000"/>
        </w:rPr>
        <w:t>.</w:t>
      </w:r>
    </w:p>
    <w:p w:rsidR="00037C4D" w:rsidRPr="004444E2" w:rsidRDefault="00037C4D" w:rsidP="00037C4D">
      <w:pPr>
        <w:pStyle w:val="Header"/>
        <w:tabs>
          <w:tab w:val="clear" w:pos="4320"/>
          <w:tab w:val="clear" w:pos="8640"/>
        </w:tabs>
        <w:ind w:left="1440"/>
        <w:rPr>
          <w:b/>
        </w:rPr>
      </w:pPr>
    </w:p>
    <w:p w:rsidR="00037C4D" w:rsidRPr="006939B7" w:rsidRDefault="00037C4D" w:rsidP="00037C4D">
      <w:pPr>
        <w:pStyle w:val="Header"/>
        <w:tabs>
          <w:tab w:val="clear" w:pos="4320"/>
          <w:tab w:val="clear" w:pos="8640"/>
        </w:tabs>
        <w:ind w:left="1440"/>
        <w:rPr>
          <w:b/>
        </w:rPr>
      </w:pPr>
      <w:r w:rsidRPr="004444E2">
        <w:rPr>
          <w:b/>
        </w:rPr>
        <w:t xml:space="preserve">Deadline for paper: </w:t>
      </w:r>
      <w:r>
        <w:rPr>
          <w:b/>
        </w:rPr>
        <w:t>[Place Date Here]</w:t>
      </w:r>
    </w:p>
    <w:p w:rsidR="00037C4D" w:rsidRPr="006939B7" w:rsidRDefault="00037C4D" w:rsidP="00037C4D">
      <w:pPr>
        <w:pStyle w:val="Header"/>
        <w:tabs>
          <w:tab w:val="clear" w:pos="4320"/>
          <w:tab w:val="clear" w:pos="8640"/>
        </w:tabs>
        <w:ind w:left="720"/>
        <w:rPr>
          <w:b/>
        </w:rPr>
      </w:pPr>
    </w:p>
    <w:p w:rsidR="00037C4D" w:rsidRDefault="00037C4D" w:rsidP="00037C4D">
      <w:pPr>
        <w:pStyle w:val="Header"/>
        <w:tabs>
          <w:tab w:val="clear" w:pos="4320"/>
          <w:tab w:val="clear" w:pos="8640"/>
        </w:tabs>
        <w:ind w:left="720"/>
        <w:rPr>
          <w:b/>
          <w:i/>
        </w:rPr>
      </w:pPr>
      <w:r>
        <w:rPr>
          <w:b/>
        </w:rPr>
        <w:tab/>
      </w:r>
      <w:r w:rsidRPr="004A28E3">
        <w:rPr>
          <w:b/>
          <w:i/>
        </w:rPr>
        <w:t xml:space="preserve">The topic and paper are due in hardcopy at the beginning of class.  </w:t>
      </w:r>
    </w:p>
    <w:p w:rsidR="00037C4D" w:rsidRPr="000B2101" w:rsidRDefault="00037C4D" w:rsidP="00037C4D">
      <w:pPr>
        <w:pStyle w:val="Header"/>
        <w:tabs>
          <w:tab w:val="clear" w:pos="4320"/>
          <w:tab w:val="clear" w:pos="8640"/>
        </w:tabs>
        <w:ind w:left="720"/>
        <w:rPr>
          <w:b/>
          <w:i/>
          <w:color w:val="FF0000"/>
        </w:rPr>
      </w:pPr>
      <w:r>
        <w:rPr>
          <w:b/>
          <w:i/>
        </w:rPr>
        <w:tab/>
      </w:r>
      <w:r w:rsidRPr="004A28E3">
        <w:rPr>
          <w:b/>
          <w:i/>
        </w:rPr>
        <w:t>Staple your work!</w:t>
      </w:r>
      <w:r>
        <w:rPr>
          <w:b/>
          <w:i/>
        </w:rPr>
        <w:t xml:space="preserve">  </w:t>
      </w:r>
      <w:r w:rsidRPr="000B2101">
        <w:rPr>
          <w:b/>
          <w:i/>
          <w:color w:val="FF0000"/>
        </w:rPr>
        <w:t xml:space="preserve">Please submit outline on </w:t>
      </w:r>
      <w:proofErr w:type="spellStart"/>
      <w:r w:rsidRPr="000B2101">
        <w:rPr>
          <w:b/>
          <w:i/>
          <w:color w:val="FF0000"/>
        </w:rPr>
        <w:t>HuskyCT</w:t>
      </w:r>
      <w:proofErr w:type="spellEnd"/>
      <w:r w:rsidRPr="000B2101">
        <w:rPr>
          <w:b/>
          <w:i/>
          <w:color w:val="FF0000"/>
        </w:rPr>
        <w:t>.</w:t>
      </w:r>
    </w:p>
    <w:p w:rsidR="00037C4D" w:rsidRDefault="00037C4D" w:rsidP="00037C4D">
      <w:pPr>
        <w:pStyle w:val="Header"/>
        <w:tabs>
          <w:tab w:val="clear" w:pos="4320"/>
          <w:tab w:val="clear" w:pos="8640"/>
        </w:tabs>
        <w:rPr>
          <w:b/>
        </w:rPr>
      </w:pPr>
    </w:p>
    <w:p w:rsidR="00037C4D" w:rsidRPr="006939B7" w:rsidRDefault="00037C4D" w:rsidP="00037C4D">
      <w:pPr>
        <w:pStyle w:val="Header"/>
        <w:tabs>
          <w:tab w:val="clear" w:pos="4320"/>
          <w:tab w:val="clear" w:pos="8640"/>
        </w:tabs>
        <w:ind w:left="720"/>
      </w:pPr>
      <w:r w:rsidRPr="006939B7">
        <w:rPr>
          <w:b/>
        </w:rPr>
        <w:t>PRESENTATION</w:t>
      </w:r>
    </w:p>
    <w:p w:rsidR="00037C4D" w:rsidRPr="006939B7" w:rsidRDefault="00037C4D" w:rsidP="00037C4D">
      <w:pPr>
        <w:pStyle w:val="Header"/>
        <w:tabs>
          <w:tab w:val="clear" w:pos="4320"/>
          <w:tab w:val="clear" w:pos="8640"/>
        </w:tabs>
        <w:ind w:left="720"/>
      </w:pPr>
      <w:r w:rsidRPr="006939B7">
        <w:t xml:space="preserve">In our final two </w:t>
      </w:r>
      <w:r w:rsidRPr="004444E2">
        <w:t xml:space="preserve">classes </w:t>
      </w:r>
      <w:r>
        <w:rPr>
          <w:b/>
        </w:rPr>
        <w:t>[Place Dates Here]</w:t>
      </w:r>
      <w:r w:rsidRPr="004444E2">
        <w:t>, each</w:t>
      </w:r>
      <w:r w:rsidRPr="006939B7">
        <w:t xml:space="preserve"> of you</w:t>
      </w:r>
      <w:r>
        <w:t xml:space="preserve"> (or each group)</w:t>
      </w:r>
      <w:r w:rsidRPr="006939B7">
        <w:t xml:space="preserve"> will be required to make a short </w:t>
      </w:r>
      <w:proofErr w:type="gramStart"/>
      <w:r w:rsidRPr="006939B7">
        <w:t>15 minute</w:t>
      </w:r>
      <w:proofErr w:type="gramEnd"/>
      <w:r w:rsidRPr="006939B7">
        <w:t xml:space="preserve"> PowerPoint presentation reporting what you have learned on your topic of choice.  These presentations should include your research topic/question, what you have learned about this issue from an economic, sociological, and/or demographic perspective, a description of the current policies targeting this issue and the efficacy of these policies, as well as the gaps in our understanding of the topic.  After each presentation, there will be a short Q&amp; A period.  I will allow students to indicate their preferred presentation dates.  If a date is oversubscribed, I will randomly assign students to dates.</w:t>
      </w:r>
    </w:p>
    <w:p w:rsidR="00037C4D" w:rsidRPr="006939B7" w:rsidRDefault="00037C4D" w:rsidP="00037C4D">
      <w:pPr>
        <w:tabs>
          <w:tab w:val="left" w:pos="720"/>
        </w:tabs>
        <w:rPr>
          <w:b/>
        </w:rPr>
      </w:pPr>
    </w:p>
    <w:p w:rsidR="00037C4D" w:rsidRPr="006939B7" w:rsidRDefault="00037C4D" w:rsidP="00037C4D">
      <w:pPr>
        <w:tabs>
          <w:tab w:val="left" w:pos="720"/>
        </w:tabs>
        <w:rPr>
          <w:b/>
        </w:rPr>
      </w:pPr>
      <w:r w:rsidRPr="006939B7">
        <w:rPr>
          <w:b/>
        </w:rPr>
        <w:t>LATE ASSIGNMENTS</w:t>
      </w:r>
    </w:p>
    <w:p w:rsidR="00037C4D" w:rsidRPr="006939B7" w:rsidRDefault="00037C4D" w:rsidP="00037C4D">
      <w:pPr>
        <w:tabs>
          <w:tab w:val="left" w:pos="720"/>
        </w:tabs>
      </w:pPr>
      <w:r w:rsidRPr="006939B7">
        <w:t>I do not accept late assignments.  Late assignments will be giv</w:t>
      </w:r>
      <w:r>
        <w:t xml:space="preserve">en a grade of </w:t>
      </w:r>
      <w:proofErr w:type="gramStart"/>
      <w:r>
        <w:t>0</w:t>
      </w:r>
      <w:proofErr w:type="gramEnd"/>
      <w:r>
        <w:t>.  P</w:t>
      </w:r>
      <w:r w:rsidRPr="006939B7">
        <w:t xml:space="preserve">apers are due at the start of class.  If the student is last to class, so is the assignment.  Likewise, all parts of an </w:t>
      </w:r>
      <w:r>
        <w:t>assignment need</w:t>
      </w:r>
      <w:r w:rsidRPr="006939B7">
        <w:t xml:space="preserve"> to </w:t>
      </w:r>
      <w:proofErr w:type="gramStart"/>
      <w:r w:rsidRPr="006939B7">
        <w:t>be handed in</w:t>
      </w:r>
      <w:proofErr w:type="gramEnd"/>
      <w:r w:rsidRPr="006939B7">
        <w:t xml:space="preserve"> on time</w:t>
      </w:r>
      <w:r>
        <w:t xml:space="preserve"> for credit to be given</w:t>
      </w:r>
      <w:r w:rsidRPr="006939B7">
        <w:t xml:space="preserve">.  For example, a critique is comprised of </w:t>
      </w:r>
      <w:proofErr w:type="gramStart"/>
      <w:r w:rsidRPr="006939B7">
        <w:t>2</w:t>
      </w:r>
      <w:proofErr w:type="gramEnd"/>
      <w:r w:rsidRPr="006939B7">
        <w:t xml:space="preserve"> parts: (1) the questions</w:t>
      </w:r>
      <w:r>
        <w:t>, which</w:t>
      </w:r>
      <w:r w:rsidRPr="006939B7">
        <w:t xml:space="preserve"> are due to me by 12pm </w:t>
      </w:r>
      <w:r>
        <w:t xml:space="preserve">via email the day of class </w:t>
      </w:r>
      <w:r w:rsidRPr="006939B7">
        <w:t xml:space="preserve">and (2) the </w:t>
      </w:r>
      <w:r>
        <w:t xml:space="preserve">written </w:t>
      </w:r>
      <w:r w:rsidRPr="006939B7">
        <w:t>critique</w:t>
      </w:r>
      <w:r>
        <w:t>, which</w:t>
      </w:r>
      <w:r w:rsidRPr="006939B7">
        <w:t xml:space="preserve"> is due at the start of class.  </w:t>
      </w:r>
    </w:p>
    <w:p w:rsidR="00037C4D" w:rsidRPr="006939B7" w:rsidRDefault="00037C4D" w:rsidP="00037C4D">
      <w:pPr>
        <w:tabs>
          <w:tab w:val="left" w:pos="720"/>
        </w:tabs>
        <w:rPr>
          <w:b/>
        </w:rPr>
      </w:pPr>
    </w:p>
    <w:p w:rsidR="00037C4D" w:rsidRPr="006939B7" w:rsidRDefault="00037C4D" w:rsidP="00037C4D">
      <w:pPr>
        <w:tabs>
          <w:tab w:val="left" w:pos="720"/>
        </w:tabs>
        <w:rPr>
          <w:b/>
        </w:rPr>
      </w:pPr>
      <w:r w:rsidRPr="006939B7">
        <w:rPr>
          <w:b/>
        </w:rPr>
        <w:t>STUDENTS WITH DISABILITIES</w:t>
      </w:r>
    </w:p>
    <w:p w:rsidR="00037C4D" w:rsidRPr="006939B7" w:rsidRDefault="00037C4D" w:rsidP="00037C4D">
      <w:pPr>
        <w:rPr>
          <w:color w:val="000000"/>
        </w:rPr>
      </w:pPr>
      <w:r w:rsidRPr="006939B7">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128" w:history="1">
        <w:r w:rsidRPr="006939B7">
          <w:rPr>
            <w:rStyle w:val="Hyperlink"/>
          </w:rPr>
          <w:t>http://csd.uconn.edu/</w:t>
        </w:r>
      </w:hyperlink>
      <w:r w:rsidRPr="006939B7">
        <w:t>.</w:t>
      </w:r>
      <w:r w:rsidRPr="006939B7">
        <w:rPr>
          <w:color w:val="000000"/>
        </w:rPr>
        <w:t xml:space="preserve">  The UConn - Hartford Campus Disability Services Office is located in the Undergraduate Building, Room 224, or you may contact the office at </w:t>
      </w:r>
      <w:r w:rsidRPr="006939B7">
        <w:rPr>
          <w:rStyle w:val="baec5a81-e4d6-4674-97f3-e9220f0136c1"/>
          <w:color w:val="000000"/>
        </w:rPr>
        <w:t>(860) 570-9204</w:t>
      </w:r>
      <w:r w:rsidRPr="006939B7">
        <w:rPr>
          <w:color w:val="000000"/>
        </w:rPr>
        <w:t xml:space="preserve"> or </w:t>
      </w:r>
      <w:hyperlink r:id="rId129" w:history="1">
        <w:r w:rsidRPr="006939B7">
          <w:rPr>
            <w:rStyle w:val="Hyperlink"/>
          </w:rPr>
          <w:t>ghcdisabilityservices@uconn.edu</w:t>
        </w:r>
      </w:hyperlink>
      <w:r w:rsidRPr="006939B7">
        <w:rPr>
          <w:color w:val="000000"/>
        </w:rPr>
        <w:t>.</w:t>
      </w:r>
    </w:p>
    <w:p w:rsidR="00037C4D" w:rsidRPr="006939B7" w:rsidRDefault="00037C4D" w:rsidP="00037C4D">
      <w:pPr>
        <w:tabs>
          <w:tab w:val="left" w:pos="720"/>
        </w:tabs>
        <w:rPr>
          <w:b/>
        </w:rPr>
      </w:pPr>
    </w:p>
    <w:p w:rsidR="00037C4D" w:rsidRPr="006939B7" w:rsidRDefault="00037C4D" w:rsidP="00037C4D">
      <w:pPr>
        <w:tabs>
          <w:tab w:val="left" w:pos="720"/>
        </w:tabs>
        <w:rPr>
          <w:b/>
        </w:rPr>
      </w:pPr>
      <w:r w:rsidRPr="006939B7">
        <w:rPr>
          <w:b/>
        </w:rPr>
        <w:t>ACCOMODATION OF RELIGIOUS PRACTICES</w:t>
      </w:r>
    </w:p>
    <w:p w:rsidR="00037C4D" w:rsidRPr="006939B7" w:rsidRDefault="00037C4D" w:rsidP="00037C4D">
      <w:pPr>
        <w:tabs>
          <w:tab w:val="left" w:pos="720"/>
        </w:tabs>
        <w:rPr>
          <w:color w:val="000000"/>
        </w:rPr>
      </w:pPr>
      <w:r w:rsidRPr="006939B7">
        <w:lastRenderedPageBreak/>
        <w:t xml:space="preserve">Many of the world’s religions have activities or practices that conflict with participation in the regular schedule of academic coursework.  Students </w:t>
      </w:r>
      <w:proofErr w:type="gramStart"/>
      <w:r w:rsidRPr="006939B7">
        <w:t>will be accommodated</w:t>
      </w:r>
      <w:proofErr w:type="gramEnd"/>
      <w:r w:rsidRPr="006939B7">
        <w:t xml:space="preserve"> with respect to their religious practices in accordance with Connecticut Statutes, specifically </w:t>
      </w:r>
      <w:r w:rsidRPr="006939B7">
        <w:rPr>
          <w:bCs/>
        </w:rPr>
        <w:t>Sec. 10a-50. (Formerly Sec. 10-334g). “Absence of students due to religious beliefs” which states;</w:t>
      </w:r>
      <w:r w:rsidRPr="006939B7">
        <w:rPr>
          <w:color w:val="000000"/>
        </w:rPr>
        <w:t xml:space="preserve"> </w:t>
      </w:r>
    </w:p>
    <w:p w:rsidR="00037C4D" w:rsidRPr="006939B7" w:rsidRDefault="00037C4D" w:rsidP="00037C4D">
      <w:pPr>
        <w:tabs>
          <w:tab w:val="left" w:pos="720"/>
        </w:tabs>
        <w:rPr>
          <w:color w:val="000000"/>
        </w:rPr>
      </w:pPr>
    </w:p>
    <w:p w:rsidR="00037C4D" w:rsidRPr="009036CF" w:rsidRDefault="00037C4D" w:rsidP="00037C4D">
      <w:pPr>
        <w:tabs>
          <w:tab w:val="left" w:pos="720"/>
        </w:tabs>
        <w:ind w:left="720"/>
        <w:rPr>
          <w:color w:val="000000"/>
        </w:rPr>
      </w:pPr>
      <w:r w:rsidRPr="009036CF">
        <w:rPr>
          <w:color w:val="000000"/>
        </w:rPr>
        <w:t xml:space="preserve">“Any student in an institution of higher education who is unable, because of such [religious] reason, to attend classes on a particular day or days or at a particular time of day shall be excused from any examination or any study or work assignments on such particular day or days or at such particular time of day.” </w:t>
      </w:r>
    </w:p>
    <w:p w:rsidR="00037C4D" w:rsidRPr="006939B7" w:rsidRDefault="00037C4D" w:rsidP="00037C4D">
      <w:pPr>
        <w:tabs>
          <w:tab w:val="left" w:pos="720"/>
        </w:tabs>
        <w:ind w:left="720"/>
        <w:rPr>
          <w:sz w:val="20"/>
        </w:rPr>
      </w:pPr>
    </w:p>
    <w:p w:rsidR="00037C4D" w:rsidRPr="006939B7" w:rsidRDefault="00037C4D" w:rsidP="00037C4D">
      <w:pPr>
        <w:autoSpaceDE w:val="0"/>
        <w:autoSpaceDN w:val="0"/>
      </w:pPr>
      <w:r w:rsidRPr="006939B7">
        <w:t xml:space="preserve">On February 2, 2009, the University Senate passed a motion on about religious </w:t>
      </w:r>
      <w:proofErr w:type="gramStart"/>
      <w:r w:rsidRPr="006939B7">
        <w:t>observances which</w:t>
      </w:r>
      <w:proofErr w:type="gramEnd"/>
      <w:r w:rsidRPr="006939B7">
        <w:t xml:space="preserve"> stipulated that “</w:t>
      </w:r>
      <w:r w:rsidRPr="006939B7">
        <w:rPr>
          <w:color w:val="000000"/>
        </w:rPr>
        <w:t xml:space="preserve">Students anticipating such a conflict should inform their instructor in writing </w:t>
      </w:r>
      <w:r w:rsidRPr="006939B7">
        <w:rPr>
          <w:b/>
          <w:color w:val="000000"/>
        </w:rPr>
        <w:t>within the first three weeks of the semester</w:t>
      </w:r>
      <w:r w:rsidRPr="006939B7">
        <w:rPr>
          <w:color w:val="000000"/>
        </w:rPr>
        <w:t xml:space="preserve">, and prior to the anticipated absence, and should take the initiative to work out with the instructor a schedule for making up missed work.”   For conflicts with final examinations, students </w:t>
      </w:r>
      <w:proofErr w:type="gramStart"/>
      <w:r w:rsidRPr="006939B7">
        <w:rPr>
          <w:color w:val="000000"/>
        </w:rPr>
        <w:t>should, as usual, contact</w:t>
      </w:r>
      <w:proofErr w:type="gramEnd"/>
      <w:r w:rsidRPr="006939B7">
        <w:rPr>
          <w:color w:val="000000"/>
        </w:rPr>
        <w:t xml:space="preserve"> the Office of Student Services and Advocacy (formerly the Dean of Students Office).</w:t>
      </w:r>
    </w:p>
    <w:p w:rsidR="00037C4D" w:rsidRPr="006939B7" w:rsidRDefault="00037C4D" w:rsidP="00037C4D">
      <w:pPr>
        <w:tabs>
          <w:tab w:val="left" w:pos="720"/>
        </w:tabs>
        <w:rPr>
          <w:b/>
        </w:rPr>
      </w:pPr>
    </w:p>
    <w:p w:rsidR="00037C4D" w:rsidRPr="006939B7" w:rsidRDefault="00037C4D" w:rsidP="00037C4D">
      <w:pPr>
        <w:tabs>
          <w:tab w:val="left" w:pos="720"/>
        </w:tabs>
        <w:rPr>
          <w:b/>
          <w:color w:val="000000"/>
        </w:rPr>
      </w:pPr>
      <w:r w:rsidRPr="006939B7">
        <w:rPr>
          <w:b/>
          <w:color w:val="000000"/>
        </w:rPr>
        <w:t>POLICY AGAINST DISCRIMINATION, HARASSMENT, AND RELATED INTERPERSONAL VIOLENCE</w:t>
      </w:r>
    </w:p>
    <w:p w:rsidR="00037C4D" w:rsidRPr="006939B7" w:rsidRDefault="00037C4D" w:rsidP="00037C4D">
      <w:pPr>
        <w:tabs>
          <w:tab w:val="left" w:pos="720"/>
        </w:tabs>
      </w:pPr>
      <w:r w:rsidRPr="006939B7">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w:t>
      </w:r>
      <w:proofErr w:type="gramStart"/>
      <w:r w:rsidRPr="006939B7">
        <w:t>is assured</w:t>
      </w:r>
      <w:proofErr w:type="gramEnd"/>
      <w:r w:rsidRPr="006939B7">
        <w:t xml:space="preserve">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t>
      </w:r>
      <w:proofErr w:type="gramStart"/>
      <w:r w:rsidRPr="006939B7">
        <w:t>will be met</w:t>
      </w:r>
      <w:proofErr w:type="gramEnd"/>
      <w:r w:rsidRPr="006939B7">
        <w:t xml:space="preserve">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w:t>
      </w:r>
      <w:proofErr w:type="gramStart"/>
      <w:r w:rsidRPr="006939B7">
        <w:t>are told</w:t>
      </w:r>
      <w:proofErr w:type="gramEnd"/>
      <w:r w:rsidRPr="006939B7">
        <w:t xml:space="preserve"> about to the Office of Institutional Equity.  The University takes all reports with the utmost seriousness.  Please be aware that while the information you provide will remain private, it will not be confidential and </w:t>
      </w:r>
      <w:proofErr w:type="gramStart"/>
      <w:r w:rsidRPr="006939B7">
        <w:t>will be shared</w:t>
      </w:r>
      <w:proofErr w:type="gramEnd"/>
      <w:r w:rsidRPr="006939B7">
        <w:t xml:space="preserve"> with University officials who can help.</w:t>
      </w:r>
    </w:p>
    <w:p w:rsidR="00037C4D" w:rsidRPr="006939B7" w:rsidRDefault="00037C4D" w:rsidP="00037C4D">
      <w:pPr>
        <w:pStyle w:val="NormalWeb"/>
      </w:pPr>
      <w:r w:rsidRPr="006939B7">
        <w:t xml:space="preserve">More information is available at </w:t>
      </w:r>
      <w:hyperlink r:id="rId130" w:history="1">
        <w:r w:rsidRPr="006939B7">
          <w:rPr>
            <w:rStyle w:val="Hyperlink"/>
          </w:rPr>
          <w:t>equity.uconn.edu</w:t>
        </w:r>
      </w:hyperlink>
      <w:r w:rsidRPr="006939B7">
        <w:t xml:space="preserve"> and </w:t>
      </w:r>
      <w:hyperlink r:id="rId131" w:history="1">
        <w:r w:rsidRPr="006939B7">
          <w:rPr>
            <w:rStyle w:val="Hyperlink"/>
          </w:rPr>
          <w:t>titleix.uconn.edu</w:t>
        </w:r>
      </w:hyperlink>
      <w:r w:rsidRPr="006939B7">
        <w:t>.</w:t>
      </w:r>
    </w:p>
    <w:p w:rsidR="00037C4D" w:rsidRPr="006939B7" w:rsidRDefault="00037C4D" w:rsidP="00037C4D">
      <w:pPr>
        <w:tabs>
          <w:tab w:val="left" w:pos="720"/>
        </w:tabs>
        <w:rPr>
          <w:b/>
        </w:rPr>
      </w:pPr>
      <w:r w:rsidRPr="006939B7">
        <w:rPr>
          <w:b/>
        </w:rPr>
        <w:t>ACADEMIC INTEGRITY</w:t>
      </w:r>
    </w:p>
    <w:p w:rsidR="00037C4D" w:rsidRPr="006939B7" w:rsidRDefault="00037C4D" w:rsidP="00037C4D">
      <w:pPr>
        <w:tabs>
          <w:tab w:val="left" w:pos="720"/>
        </w:tabs>
      </w:pPr>
      <w:r w:rsidRPr="006939B7">
        <w:t xml:space="preserve">Students </w:t>
      </w:r>
      <w:proofErr w:type="gramStart"/>
      <w:r w:rsidRPr="006939B7">
        <w:t>are expected</w:t>
      </w:r>
      <w:proofErr w:type="gramEnd"/>
      <w:r w:rsidRPr="006939B7">
        <w:t xml:space="preserve"> to prepare and submit their own work for this course. Students may provide and receive assistance from other students when preparing to complete assignment but the work submitted </w:t>
      </w:r>
      <w:r w:rsidRPr="006939B7">
        <w:lastRenderedPageBreak/>
        <w:t xml:space="preserve">must be that of the student whose name appears on it.  Students may study together and talk to each other about arguments or materials they intend to submit, but the write-up (and all editing) </w:t>
      </w:r>
      <w:proofErr w:type="gramStart"/>
      <w:r w:rsidRPr="006939B7">
        <w:t>should be done</w:t>
      </w:r>
      <w:proofErr w:type="gramEnd"/>
      <w:r w:rsidRPr="006939B7">
        <w:t xml:space="preserve"> independently of other students, colleagues, or other advisors.  In the</w:t>
      </w:r>
      <w:r>
        <w:t xml:space="preserve"> event of academic misconduct, </w:t>
      </w:r>
      <w:r w:rsidRPr="006939B7">
        <w:t xml:space="preserve">UConn’s policy </w:t>
      </w:r>
      <w:proofErr w:type="gramStart"/>
      <w:r w:rsidRPr="006939B7">
        <w:t>will be followed</w:t>
      </w:r>
      <w:proofErr w:type="gramEnd"/>
      <w:r w:rsidRPr="006939B7">
        <w:t>.</w:t>
      </w:r>
    </w:p>
    <w:p w:rsidR="00037C4D" w:rsidRPr="006939B7" w:rsidRDefault="00037C4D" w:rsidP="00037C4D">
      <w:pPr>
        <w:tabs>
          <w:tab w:val="left" w:pos="720"/>
        </w:tabs>
      </w:pPr>
    </w:p>
    <w:p w:rsidR="00037C4D" w:rsidRPr="006939B7" w:rsidRDefault="00037C4D" w:rsidP="00037C4D">
      <w:pPr>
        <w:tabs>
          <w:tab w:val="left" w:pos="720"/>
        </w:tabs>
        <w:ind w:left="720"/>
      </w:pPr>
      <w:r w:rsidRPr="006939B7">
        <w:t xml:space="preserve">*** Please note, if students wish to seek help from the University’s writing </w:t>
      </w:r>
      <w:proofErr w:type="gramStart"/>
      <w:r w:rsidRPr="006939B7">
        <w:t>center, that</w:t>
      </w:r>
      <w:proofErr w:type="gramEnd"/>
      <w:r w:rsidRPr="006939B7">
        <w:t xml:space="preserve"> is allowed, so long as the final product is that of the student’s.</w:t>
      </w:r>
    </w:p>
    <w:p w:rsidR="00037C4D" w:rsidRPr="006939B7" w:rsidRDefault="00037C4D" w:rsidP="00037C4D">
      <w:pPr>
        <w:tabs>
          <w:tab w:val="left" w:pos="720"/>
        </w:tabs>
      </w:pPr>
    </w:p>
    <w:p w:rsidR="00037C4D" w:rsidRPr="006939B7" w:rsidRDefault="00037C4D" w:rsidP="00037C4D">
      <w:pPr>
        <w:tabs>
          <w:tab w:val="left" w:pos="720"/>
        </w:tabs>
        <w:rPr>
          <w:b/>
        </w:rPr>
      </w:pPr>
      <w:r w:rsidRPr="006939B7">
        <w:rPr>
          <w:b/>
        </w:rPr>
        <w:t>EMAIL</w:t>
      </w:r>
    </w:p>
    <w:p w:rsidR="00037C4D" w:rsidRDefault="00037C4D" w:rsidP="00037C4D">
      <w:pPr>
        <w:tabs>
          <w:tab w:val="left" w:pos="720"/>
        </w:tabs>
      </w:pPr>
      <w:r w:rsidRPr="006939B7">
        <w:t xml:space="preserve">I will use your UConn email addresses to communicate with you.  If you use a personal account, please make sure your UConn emails </w:t>
      </w:r>
      <w:proofErr w:type="gramStart"/>
      <w:r w:rsidRPr="006939B7">
        <w:t>are forwarded</w:t>
      </w:r>
      <w:proofErr w:type="gramEnd"/>
      <w:r w:rsidRPr="006939B7">
        <w:t xml:space="preserve"> appropriately.  I may use email to communicate with you about course deadlines or other changes.  You may also reach me by using my UConn email address: </w:t>
      </w:r>
      <w:hyperlink r:id="rId132" w:history="1">
        <w:r w:rsidRPr="006939B7">
          <w:rPr>
            <w:rStyle w:val="Hyperlink"/>
          </w:rPr>
          <w:t>kerri.raissian@uconn.edu</w:t>
        </w:r>
      </w:hyperlink>
      <w:r w:rsidRPr="006939B7">
        <w:t xml:space="preserve">.  I will not be using the email function on </w:t>
      </w:r>
      <w:proofErr w:type="spellStart"/>
      <w:r w:rsidRPr="006939B7">
        <w:t>HuskyCT</w:t>
      </w:r>
      <w:proofErr w:type="spellEnd"/>
      <w:r w:rsidRPr="006939B7">
        <w:t xml:space="preserve"> to receive email.</w:t>
      </w:r>
    </w:p>
    <w:p w:rsidR="00037C4D" w:rsidRDefault="00037C4D" w:rsidP="00037C4D">
      <w:pPr>
        <w:tabs>
          <w:tab w:val="left" w:pos="720"/>
        </w:tabs>
      </w:pPr>
    </w:p>
    <w:p w:rsidR="00037C4D" w:rsidRPr="0094450F" w:rsidRDefault="00037C4D" w:rsidP="00037C4D">
      <w:pPr>
        <w:tabs>
          <w:tab w:val="left" w:pos="720"/>
        </w:tabs>
        <w:rPr>
          <w:b/>
        </w:rPr>
      </w:pPr>
      <w:r w:rsidRPr="0094450F">
        <w:rPr>
          <w:b/>
        </w:rPr>
        <w:t>GADGETS</w:t>
      </w:r>
    </w:p>
    <w:p w:rsidR="00037C4D" w:rsidRDefault="00037C4D" w:rsidP="00037C4D">
      <w:pPr>
        <w:tabs>
          <w:tab w:val="left" w:pos="720"/>
        </w:tabs>
      </w:pPr>
      <w:r w:rsidRPr="0094450F">
        <w:t xml:space="preserve">It may be necessary for you to have an electronic device during class to assist your learning.  This may include an iPad, laptop, or something else.  However, please be respectful to others by ensuring you are using technology to aid you in the course.  Please make sure all cellphones </w:t>
      </w:r>
      <w:proofErr w:type="gramStart"/>
      <w:r w:rsidRPr="0094450F">
        <w:t>are silenced</w:t>
      </w:r>
      <w:proofErr w:type="gramEnd"/>
      <w:r w:rsidRPr="0094450F">
        <w:t xml:space="preserve"> while class is in session.</w:t>
      </w:r>
      <w:r>
        <w:t xml:space="preserve">  Please, no fidget spinners!</w:t>
      </w:r>
    </w:p>
    <w:p w:rsidR="00037C4D" w:rsidRDefault="00037C4D" w:rsidP="00037C4D">
      <w:pPr>
        <w:tabs>
          <w:tab w:val="left" w:pos="720"/>
        </w:tabs>
      </w:pPr>
    </w:p>
    <w:p w:rsidR="00037C4D" w:rsidRPr="0094450F" w:rsidRDefault="00037C4D" w:rsidP="00037C4D">
      <w:pPr>
        <w:tabs>
          <w:tab w:val="left" w:pos="720"/>
        </w:tabs>
      </w:pPr>
      <w:r w:rsidRPr="0094450F">
        <w:rPr>
          <w:b/>
        </w:rPr>
        <w:t>MISCELLANEOUS HOUSEKEEPING</w:t>
      </w:r>
    </w:p>
    <w:p w:rsidR="00037C4D" w:rsidRPr="0094450F" w:rsidRDefault="00037C4D" w:rsidP="00037C4D">
      <w:pPr>
        <w:pStyle w:val="ListParagraph"/>
        <w:numPr>
          <w:ilvl w:val="0"/>
          <w:numId w:val="30"/>
        </w:numPr>
        <w:tabs>
          <w:tab w:val="left" w:pos="720"/>
        </w:tabs>
        <w:contextualSpacing/>
      </w:pPr>
      <w:r w:rsidRPr="0094450F">
        <w:t>Please be on time… if you have to arrive late, remember it’s better to arrive late to class than miss an entire week of material!</w:t>
      </w:r>
      <w:r>
        <w:t xml:space="preserve">  </w:t>
      </w:r>
      <w:proofErr w:type="gramStart"/>
      <w:r>
        <w:t>BUT</w:t>
      </w:r>
      <w:proofErr w:type="gramEnd"/>
      <w:r>
        <w:t xml:space="preserve"> there are no quiz make-ups due to late arrival.</w:t>
      </w:r>
    </w:p>
    <w:p w:rsidR="00037C4D" w:rsidRPr="0094450F" w:rsidRDefault="00037C4D" w:rsidP="00037C4D">
      <w:pPr>
        <w:pStyle w:val="ListParagraph"/>
        <w:numPr>
          <w:ilvl w:val="0"/>
          <w:numId w:val="30"/>
        </w:numPr>
        <w:tabs>
          <w:tab w:val="left" w:pos="720"/>
        </w:tabs>
        <w:contextualSpacing/>
      </w:pPr>
      <w:r w:rsidRPr="0094450F">
        <w:t xml:space="preserve">A break </w:t>
      </w:r>
      <w:proofErr w:type="gramStart"/>
      <w:r w:rsidRPr="0094450F">
        <w:t>will typically be offered</w:t>
      </w:r>
      <w:proofErr w:type="gramEnd"/>
      <w:r w:rsidRPr="0094450F">
        <w:t xml:space="preserve">.  Students should be back on time.  </w:t>
      </w:r>
    </w:p>
    <w:p w:rsidR="00037C4D" w:rsidRPr="0094450F" w:rsidRDefault="00037C4D" w:rsidP="00037C4D">
      <w:pPr>
        <w:pStyle w:val="ListParagraph"/>
        <w:numPr>
          <w:ilvl w:val="0"/>
          <w:numId w:val="30"/>
        </w:numPr>
        <w:tabs>
          <w:tab w:val="left" w:pos="720"/>
        </w:tabs>
        <w:contextualSpacing/>
      </w:pPr>
      <w:r w:rsidRPr="0094450F">
        <w:t>These rooms are difficult to heat and cool.  I suggest wearing layers.</w:t>
      </w:r>
    </w:p>
    <w:p w:rsidR="00037C4D" w:rsidRPr="0094450F" w:rsidRDefault="00037C4D" w:rsidP="00037C4D">
      <w:pPr>
        <w:pStyle w:val="ListParagraph"/>
        <w:numPr>
          <w:ilvl w:val="0"/>
          <w:numId w:val="30"/>
        </w:numPr>
        <w:tabs>
          <w:tab w:val="left" w:pos="720"/>
        </w:tabs>
        <w:contextualSpacing/>
      </w:pPr>
      <w:r w:rsidRPr="0094450F">
        <w:t xml:space="preserve">Some of you may need to eat during class.  That is fine with me, but out of courtesy to other students, please </w:t>
      </w:r>
      <w:proofErr w:type="gramStart"/>
      <w:r w:rsidRPr="0094450F">
        <w:t>don’t</w:t>
      </w:r>
      <w:proofErr w:type="gramEnd"/>
      <w:r w:rsidRPr="0094450F">
        <w:t xml:space="preserve"> eat any food with a strong scent or aroma.  Foods that have to </w:t>
      </w:r>
      <w:proofErr w:type="gramStart"/>
      <w:r w:rsidRPr="0094450F">
        <w:t>be heated</w:t>
      </w:r>
      <w:proofErr w:type="gramEnd"/>
      <w:r w:rsidRPr="0094450F">
        <w:t xml:space="preserve"> and fish are usually not recommended.</w:t>
      </w:r>
    </w:p>
    <w:p w:rsidR="00037C4D" w:rsidRPr="0094450F" w:rsidRDefault="00037C4D" w:rsidP="00037C4D">
      <w:pPr>
        <w:tabs>
          <w:tab w:val="left" w:pos="720"/>
        </w:tabs>
      </w:pPr>
    </w:p>
    <w:p w:rsidR="00037C4D" w:rsidRDefault="00037C4D" w:rsidP="00037C4D">
      <w:pPr>
        <w:pStyle w:val="Header"/>
        <w:tabs>
          <w:tab w:val="clear" w:pos="4320"/>
          <w:tab w:val="clear" w:pos="8640"/>
        </w:tabs>
        <w:rPr>
          <w:b/>
          <w:bCs/>
        </w:rPr>
      </w:pPr>
    </w:p>
    <w:p w:rsidR="00037C4D" w:rsidRDefault="00037C4D" w:rsidP="00037C4D">
      <w:pPr>
        <w:pStyle w:val="Header"/>
        <w:tabs>
          <w:tab w:val="clear" w:pos="4320"/>
          <w:tab w:val="clear" w:pos="8640"/>
        </w:tabs>
        <w:rPr>
          <w:b/>
          <w:bCs/>
        </w:rPr>
      </w:pPr>
    </w:p>
    <w:p w:rsidR="00037C4D" w:rsidRDefault="00037C4D" w:rsidP="00037C4D">
      <w:pPr>
        <w:pStyle w:val="Header"/>
        <w:tabs>
          <w:tab w:val="clear" w:pos="4320"/>
          <w:tab w:val="clear" w:pos="8640"/>
        </w:tabs>
        <w:rPr>
          <w:b/>
          <w:bCs/>
        </w:rPr>
      </w:pPr>
    </w:p>
    <w:p w:rsidR="00037C4D" w:rsidRDefault="00037C4D" w:rsidP="00037C4D">
      <w:pPr>
        <w:pStyle w:val="Header"/>
        <w:tabs>
          <w:tab w:val="clear" w:pos="4320"/>
          <w:tab w:val="clear" w:pos="8640"/>
        </w:tabs>
        <w:rPr>
          <w:b/>
          <w:bCs/>
        </w:rPr>
      </w:pPr>
    </w:p>
    <w:p w:rsidR="00037C4D" w:rsidRDefault="00037C4D" w:rsidP="00037C4D">
      <w:pPr>
        <w:pStyle w:val="Header"/>
        <w:tabs>
          <w:tab w:val="clear" w:pos="4320"/>
          <w:tab w:val="clear" w:pos="8640"/>
        </w:tabs>
        <w:rPr>
          <w:b/>
          <w:bCs/>
        </w:rPr>
      </w:pPr>
    </w:p>
    <w:p w:rsidR="00037C4D" w:rsidRDefault="00037C4D" w:rsidP="00037C4D">
      <w:pPr>
        <w:pStyle w:val="Header"/>
        <w:tabs>
          <w:tab w:val="clear" w:pos="4320"/>
          <w:tab w:val="clear" w:pos="8640"/>
        </w:tabs>
        <w:rPr>
          <w:b/>
          <w:bCs/>
        </w:rPr>
      </w:pPr>
    </w:p>
    <w:p w:rsidR="00037C4D" w:rsidRDefault="00037C4D" w:rsidP="00037C4D">
      <w:pPr>
        <w:pStyle w:val="Header"/>
        <w:tabs>
          <w:tab w:val="clear" w:pos="4320"/>
          <w:tab w:val="clear" w:pos="8640"/>
        </w:tabs>
        <w:rPr>
          <w:b/>
          <w:bCs/>
        </w:rPr>
      </w:pPr>
    </w:p>
    <w:p w:rsidR="00037C4D" w:rsidRDefault="00037C4D" w:rsidP="00037C4D">
      <w:pPr>
        <w:pStyle w:val="Header"/>
        <w:tabs>
          <w:tab w:val="clear" w:pos="4320"/>
          <w:tab w:val="clear" w:pos="8640"/>
        </w:tabs>
        <w:rPr>
          <w:b/>
          <w:bCs/>
        </w:rPr>
      </w:pPr>
      <w:r w:rsidRPr="006939B7">
        <w:rPr>
          <w:b/>
          <w:bCs/>
        </w:rPr>
        <w:t xml:space="preserve">Schedule – Readings on </w:t>
      </w:r>
      <w:proofErr w:type="spellStart"/>
      <w:r w:rsidRPr="006939B7">
        <w:rPr>
          <w:b/>
          <w:bCs/>
        </w:rPr>
        <w:t>HuskyCT</w:t>
      </w:r>
      <w:proofErr w:type="spellEnd"/>
      <w:r w:rsidRPr="006939B7">
        <w:rPr>
          <w:b/>
          <w:bCs/>
        </w:rPr>
        <w:t xml:space="preserve"> or hyperlink provide</w:t>
      </w:r>
      <w:r>
        <w:rPr>
          <w:b/>
          <w:bCs/>
        </w:rPr>
        <w:t>d</w:t>
      </w:r>
    </w:p>
    <w:p w:rsidR="00037C4D" w:rsidRDefault="00037C4D" w:rsidP="00037C4D">
      <w:pPr>
        <w:pStyle w:val="Header"/>
        <w:tabs>
          <w:tab w:val="clear" w:pos="4320"/>
          <w:tab w:val="clear" w:pos="8640"/>
        </w:tabs>
        <w:rPr>
          <w:b/>
          <w:bCs/>
        </w:rPr>
      </w:pPr>
    </w:p>
    <w:p w:rsidR="00037C4D" w:rsidRPr="008C4F52" w:rsidRDefault="00037C4D" w:rsidP="00037C4D">
      <w:pPr>
        <w:pStyle w:val="Header"/>
        <w:tabs>
          <w:tab w:val="clear" w:pos="4320"/>
          <w:tab w:val="clear" w:pos="8640"/>
        </w:tabs>
        <w:jc w:val="center"/>
        <w:rPr>
          <w:i/>
        </w:rPr>
      </w:pPr>
      <w:r w:rsidRPr="008C4F52">
        <w:rPr>
          <w:b/>
          <w:bCs/>
          <w:i/>
        </w:rPr>
        <w:t>*** Note: Dates</w:t>
      </w:r>
      <w:r>
        <w:rPr>
          <w:b/>
          <w:bCs/>
          <w:i/>
        </w:rPr>
        <w:t xml:space="preserve"> are</w:t>
      </w:r>
      <w:r w:rsidRPr="008C4F52">
        <w:rPr>
          <w:b/>
          <w:bCs/>
          <w:i/>
        </w:rPr>
        <w:t xml:space="preserve"> subject to change.  Any changes will be announced by email and/ or in class (perhaps by both – but only one method is guaranteed).  Students are responsible for keeping up with announcement</w:t>
      </w:r>
      <w:r>
        <w:rPr>
          <w:b/>
          <w:bCs/>
          <w:i/>
        </w:rPr>
        <w:t>s</w:t>
      </w:r>
      <w:r w:rsidRPr="008C4F52">
        <w:rPr>
          <w:b/>
          <w:bCs/>
          <w:i/>
        </w:rPr>
        <w:t xml:space="preserve"> no matter which communication method is used! ***</w:t>
      </w:r>
    </w:p>
    <w:p w:rsidR="00037C4D" w:rsidRDefault="00037C4D" w:rsidP="00037C4D">
      <w:pPr>
        <w:pStyle w:val="Header"/>
        <w:tabs>
          <w:tab w:val="clear" w:pos="4320"/>
          <w:tab w:val="clear" w:pos="8640"/>
        </w:tabs>
        <w:rPr>
          <w:b/>
          <w:bCs/>
        </w:rPr>
      </w:pPr>
    </w:p>
    <w:p w:rsidR="00037C4D" w:rsidRPr="006939B7" w:rsidRDefault="00037C4D" w:rsidP="00037C4D">
      <w:pPr>
        <w:pStyle w:val="Header"/>
        <w:tabs>
          <w:tab w:val="clear" w:pos="4320"/>
          <w:tab w:val="clear" w:pos="8640"/>
        </w:tabs>
        <w:rPr>
          <w:b/>
          <w:bCs/>
        </w:rPr>
      </w:pPr>
      <w:r w:rsidRPr="006939B7">
        <w:rPr>
          <w:b/>
          <w:bCs/>
        </w:rPr>
        <w:t>I. Microeconomic Theory, Empirical Methods, and the Family [</w:t>
      </w:r>
      <w:r>
        <w:rPr>
          <w:b/>
          <w:bCs/>
        </w:rPr>
        <w:t>January 16, 23</w:t>
      </w:r>
      <w:r w:rsidRPr="006939B7">
        <w:rPr>
          <w:b/>
          <w:bCs/>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rPr>
      </w:pPr>
      <w:r w:rsidRPr="006939B7">
        <w:rPr>
          <w:bCs/>
        </w:rPr>
        <w:t>The theory of marriage (</w:t>
      </w:r>
      <w:r>
        <w:rPr>
          <w:bCs/>
        </w:rPr>
        <w:t>1/16</w:t>
      </w:r>
      <w:r w:rsidRPr="006939B7">
        <w:rPr>
          <w:bCs/>
        </w:rPr>
        <w:t>):</w:t>
      </w:r>
    </w:p>
    <w:p w:rsidR="00037C4D" w:rsidRPr="006939B7" w:rsidRDefault="00037C4D" w:rsidP="00037C4D">
      <w:pPr>
        <w:pStyle w:val="Header"/>
        <w:tabs>
          <w:tab w:val="clear" w:pos="4320"/>
          <w:tab w:val="clear" w:pos="8640"/>
        </w:tabs>
        <w:rPr>
          <w:bCs/>
        </w:rPr>
      </w:pPr>
      <w:r w:rsidRPr="006939B7">
        <w:rPr>
          <w:bCs/>
        </w:rPr>
        <w:t xml:space="preserve"> </w:t>
      </w:r>
    </w:p>
    <w:p w:rsidR="00037C4D" w:rsidRPr="006939B7" w:rsidRDefault="00037C4D" w:rsidP="00037C4D">
      <w:pPr>
        <w:pStyle w:val="Header"/>
        <w:tabs>
          <w:tab w:val="clear" w:pos="4320"/>
          <w:tab w:val="clear" w:pos="8640"/>
        </w:tabs>
        <w:ind w:firstLine="720"/>
        <w:rPr>
          <w:bCs/>
          <w:i/>
        </w:rPr>
      </w:pPr>
      <w:proofErr w:type="spellStart"/>
      <w:r w:rsidRPr="006939B7">
        <w:rPr>
          <w:bCs/>
        </w:rPr>
        <w:t>Blau</w:t>
      </w:r>
      <w:proofErr w:type="spellEnd"/>
      <w:r w:rsidRPr="006939B7">
        <w:rPr>
          <w:bCs/>
        </w:rPr>
        <w:t xml:space="preserve">, Francine, D., Marianne A. Ferber, and Anne E. Winkler. 2002. Chapter 3.  </w:t>
      </w:r>
      <w:r w:rsidRPr="006939B7">
        <w:rPr>
          <w:bCs/>
          <w:i/>
        </w:rPr>
        <w:t xml:space="preserve">The </w:t>
      </w:r>
    </w:p>
    <w:p w:rsidR="00037C4D" w:rsidRPr="006939B7" w:rsidRDefault="00037C4D" w:rsidP="00037C4D">
      <w:pPr>
        <w:pStyle w:val="Header"/>
        <w:tabs>
          <w:tab w:val="clear" w:pos="4320"/>
          <w:tab w:val="clear" w:pos="8640"/>
        </w:tabs>
        <w:ind w:firstLine="720"/>
        <w:rPr>
          <w:bCs/>
        </w:rPr>
      </w:pPr>
      <w:r w:rsidRPr="006939B7">
        <w:rPr>
          <w:bCs/>
          <w:i/>
        </w:rPr>
        <w:t>Economics of Women, Men, and Work.</w:t>
      </w:r>
      <w:r w:rsidRPr="006939B7">
        <w:rPr>
          <w:bCs/>
        </w:rPr>
        <w:t xml:space="preserve"> Upper Saddle River, NJ: Prentice Hall. </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ind w:left="720"/>
        <w:rPr>
          <w:bCs/>
        </w:rPr>
      </w:pPr>
      <w:r w:rsidRPr="006939B7">
        <w:rPr>
          <w:bCs/>
        </w:rPr>
        <w:t xml:space="preserve">Stevenson, Betsey and Justin </w:t>
      </w:r>
      <w:proofErr w:type="spellStart"/>
      <w:r w:rsidRPr="006939B7">
        <w:rPr>
          <w:bCs/>
        </w:rPr>
        <w:t>Wolfers</w:t>
      </w:r>
      <w:proofErr w:type="spellEnd"/>
      <w:r w:rsidRPr="006939B7">
        <w:rPr>
          <w:bCs/>
        </w:rPr>
        <w:t xml:space="preserve">. 2007. “Marriage and Divorce: Changes and their Driving Forces.  </w:t>
      </w:r>
      <w:r w:rsidRPr="006939B7">
        <w:rPr>
          <w:bCs/>
          <w:i/>
        </w:rPr>
        <w:t>Journal of Economic Perspectives</w:t>
      </w:r>
      <w:r w:rsidRPr="006939B7">
        <w:rPr>
          <w:bCs/>
        </w:rPr>
        <w:t xml:space="preserve"> 21(2): </w:t>
      </w:r>
    </w:p>
    <w:p w:rsidR="00037C4D" w:rsidRPr="006939B7" w:rsidRDefault="00037C4D" w:rsidP="00037C4D">
      <w:pPr>
        <w:pStyle w:val="Header"/>
        <w:tabs>
          <w:tab w:val="clear" w:pos="4320"/>
          <w:tab w:val="clear" w:pos="8640"/>
        </w:tabs>
        <w:ind w:left="720"/>
        <w:rPr>
          <w:bCs/>
        </w:rPr>
      </w:pPr>
      <w:r w:rsidRPr="006939B7">
        <w:rPr>
          <w:bCs/>
        </w:rPr>
        <w:tab/>
        <w:t>*** Pages 40-48 ONLY</w:t>
      </w:r>
    </w:p>
    <w:p w:rsidR="00037C4D" w:rsidRPr="006939B7" w:rsidRDefault="00037C4D" w:rsidP="00037C4D">
      <w:pPr>
        <w:pStyle w:val="Header"/>
        <w:tabs>
          <w:tab w:val="clear" w:pos="4320"/>
          <w:tab w:val="clear" w:pos="8640"/>
        </w:tabs>
        <w:ind w:left="720" w:hanging="720"/>
        <w:rPr>
          <w:bCs/>
        </w:rPr>
      </w:pPr>
    </w:p>
    <w:p w:rsidR="00037C4D" w:rsidRPr="006939B7" w:rsidRDefault="00037C4D" w:rsidP="00037C4D">
      <w:pPr>
        <w:pStyle w:val="Header"/>
        <w:tabs>
          <w:tab w:val="clear" w:pos="4320"/>
          <w:tab w:val="clear" w:pos="8640"/>
        </w:tabs>
        <w:ind w:left="720"/>
        <w:rPr>
          <w:bCs/>
          <w:i/>
        </w:rPr>
      </w:pPr>
      <w:r w:rsidRPr="006939B7">
        <w:rPr>
          <w:bCs/>
          <w:i/>
        </w:rPr>
        <w:t xml:space="preserve">A helpful write up to Stevenson and </w:t>
      </w:r>
      <w:proofErr w:type="spellStart"/>
      <w:r w:rsidRPr="006939B7">
        <w:rPr>
          <w:bCs/>
          <w:i/>
        </w:rPr>
        <w:t>Wolfers</w:t>
      </w:r>
      <w:proofErr w:type="spellEnd"/>
      <w:r w:rsidRPr="006939B7">
        <w:rPr>
          <w:bCs/>
          <w:i/>
        </w:rPr>
        <w:t xml:space="preserve">: </w:t>
      </w:r>
    </w:p>
    <w:p w:rsidR="00037C4D" w:rsidRPr="006939B7" w:rsidRDefault="00037C4D" w:rsidP="00037C4D">
      <w:pPr>
        <w:pStyle w:val="Header"/>
        <w:tabs>
          <w:tab w:val="clear" w:pos="4320"/>
          <w:tab w:val="clear" w:pos="8640"/>
        </w:tabs>
        <w:ind w:left="720" w:hanging="720"/>
        <w:rPr>
          <w:bCs/>
        </w:rPr>
      </w:pPr>
    </w:p>
    <w:p w:rsidR="00037C4D" w:rsidRPr="006939B7" w:rsidRDefault="00037C4D" w:rsidP="00037C4D">
      <w:pPr>
        <w:pStyle w:val="Header"/>
        <w:tabs>
          <w:tab w:val="clear" w:pos="4320"/>
          <w:tab w:val="clear" w:pos="8640"/>
        </w:tabs>
        <w:ind w:left="720"/>
        <w:rPr>
          <w:bCs/>
        </w:rPr>
      </w:pPr>
      <w:hyperlink r:id="rId133" w:history="1">
        <w:r w:rsidRPr="006939B7">
          <w:rPr>
            <w:rStyle w:val="Hyperlink"/>
            <w:bCs/>
          </w:rPr>
          <w:t>http://knowledge.wharton.upenn.edu/article/i-dos-and-donts-how-changes-in-marriage-divorce-and-childbirth-are-redefining-the-workplace/</w:t>
        </w:r>
      </w:hyperlink>
    </w:p>
    <w:p w:rsidR="00037C4D"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rPr>
      </w:pPr>
      <w:r w:rsidRPr="006939B7">
        <w:rPr>
          <w:bCs/>
        </w:rPr>
        <w:t>The theory of the family &amp; marriage cont. (</w:t>
      </w:r>
      <w:r>
        <w:rPr>
          <w:bCs/>
        </w:rPr>
        <w:t>1/23</w:t>
      </w:r>
      <w:r w:rsidRPr="006939B7">
        <w:rPr>
          <w:bCs/>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rPr>
      </w:pPr>
      <w:r w:rsidRPr="006939B7">
        <w:rPr>
          <w:bCs/>
        </w:rPr>
        <w:tab/>
        <w:t>Foster, E. Michael. 2002. “How Economists Think about Family Resources and Child</w:t>
      </w:r>
    </w:p>
    <w:p w:rsidR="00037C4D" w:rsidRPr="006939B7" w:rsidRDefault="00037C4D" w:rsidP="00037C4D">
      <w:pPr>
        <w:pStyle w:val="Header"/>
        <w:tabs>
          <w:tab w:val="clear" w:pos="4320"/>
          <w:tab w:val="clear" w:pos="8640"/>
        </w:tabs>
        <w:ind w:firstLine="720"/>
        <w:rPr>
          <w:bCs/>
        </w:rPr>
      </w:pPr>
      <w:r w:rsidRPr="006939B7">
        <w:rPr>
          <w:bCs/>
        </w:rPr>
        <w:t xml:space="preserve">Development.” </w:t>
      </w:r>
      <w:r w:rsidRPr="006939B7">
        <w:rPr>
          <w:bCs/>
          <w:i/>
        </w:rPr>
        <w:t>Child Development</w:t>
      </w:r>
      <w:r w:rsidRPr="006939B7">
        <w:rPr>
          <w:bCs/>
        </w:rPr>
        <w:t xml:space="preserve"> 73: 1904-14.</w:t>
      </w:r>
      <w:r w:rsidRPr="006939B7">
        <w:rPr>
          <w:bCs/>
          <w:i/>
        </w:rPr>
        <w:t xml:space="preserve"> </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rPr>
      </w:pPr>
      <w:r w:rsidRPr="006939B7">
        <w:rPr>
          <w:bCs/>
        </w:rPr>
        <w:tab/>
        <w:t xml:space="preserve">*Lundberg, Shelly and Robert A. Pollack. 2007. “The American Family and Family </w:t>
      </w:r>
    </w:p>
    <w:p w:rsidR="00037C4D" w:rsidRPr="006939B7" w:rsidRDefault="00037C4D" w:rsidP="00037C4D">
      <w:pPr>
        <w:pStyle w:val="Header"/>
        <w:tabs>
          <w:tab w:val="clear" w:pos="4320"/>
          <w:tab w:val="clear" w:pos="8640"/>
        </w:tabs>
        <w:ind w:firstLine="720"/>
        <w:rPr>
          <w:bCs/>
        </w:rPr>
      </w:pPr>
      <w:r w:rsidRPr="006939B7">
        <w:rPr>
          <w:bCs/>
        </w:rPr>
        <w:t xml:space="preserve">Economics.” </w:t>
      </w:r>
      <w:r w:rsidRPr="006939B7">
        <w:rPr>
          <w:bCs/>
          <w:i/>
        </w:rPr>
        <w:t>Journal of Economic Perspectives</w:t>
      </w:r>
      <w:r w:rsidRPr="006939B7">
        <w:rPr>
          <w:bCs/>
        </w:rPr>
        <w:t xml:space="preserve"> 21(2): 3-26. </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
          <w:bCs/>
        </w:rPr>
      </w:pPr>
      <w:r w:rsidRPr="006939B7">
        <w:rPr>
          <w:b/>
          <w:bCs/>
        </w:rPr>
        <w:t>II. Marriage, Divorce, and Cohabitation [</w:t>
      </w:r>
      <w:r>
        <w:rPr>
          <w:b/>
          <w:bCs/>
        </w:rPr>
        <w:t>January 30, February 6, February 13</w:t>
      </w:r>
      <w:r w:rsidRPr="006939B7">
        <w:rPr>
          <w:b/>
          <w:bCs/>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pPr>
      <w:r w:rsidRPr="006939B7">
        <w:t>The patterns (</w:t>
      </w:r>
      <w:r>
        <w:t>1/30</w:t>
      </w:r>
      <w:r w:rsidRPr="006939B7">
        <w:t>):</w:t>
      </w:r>
    </w:p>
    <w:p w:rsidR="00037C4D" w:rsidRPr="006939B7" w:rsidRDefault="00037C4D" w:rsidP="00037C4D">
      <w:pPr>
        <w:pStyle w:val="Header"/>
        <w:tabs>
          <w:tab w:val="clear" w:pos="4320"/>
          <w:tab w:val="clear" w:pos="8640"/>
        </w:tabs>
        <w:ind w:left="720"/>
      </w:pPr>
    </w:p>
    <w:p w:rsidR="00037C4D" w:rsidRPr="006939B7" w:rsidRDefault="00037C4D" w:rsidP="00037C4D">
      <w:pPr>
        <w:ind w:left="720"/>
      </w:pPr>
      <w:proofErr w:type="spellStart"/>
      <w:r w:rsidRPr="006939B7">
        <w:t>Cherlin</w:t>
      </w:r>
      <w:proofErr w:type="spellEnd"/>
      <w:r w:rsidRPr="006939B7">
        <w:t xml:space="preserve">, Andres, Erin </w:t>
      </w:r>
      <w:proofErr w:type="spellStart"/>
      <w:r w:rsidRPr="006939B7">
        <w:t>Cumberworth</w:t>
      </w:r>
      <w:proofErr w:type="spellEnd"/>
      <w:r w:rsidRPr="006939B7">
        <w:t xml:space="preserve">, S. Philip Morgan, and Christopher </w:t>
      </w:r>
      <w:proofErr w:type="spellStart"/>
      <w:r w:rsidRPr="006939B7">
        <w:t>Wimer</w:t>
      </w:r>
      <w:proofErr w:type="spellEnd"/>
      <w:r w:rsidRPr="006939B7">
        <w:t>.  2013. “The Effects of the Great Recession on Family Structure and Fertility.”  ANNALS 650: 214-231.</w:t>
      </w:r>
    </w:p>
    <w:p w:rsidR="00037C4D" w:rsidRPr="006939B7" w:rsidRDefault="00037C4D" w:rsidP="00037C4D">
      <w:pPr>
        <w:ind w:left="720"/>
      </w:pPr>
    </w:p>
    <w:p w:rsidR="00037C4D" w:rsidRPr="006939B7" w:rsidRDefault="00037C4D" w:rsidP="00037C4D">
      <w:pPr>
        <w:ind w:left="720"/>
      </w:pPr>
      <w:r w:rsidRPr="006939B7">
        <w:t xml:space="preserve">*Stevenson, Betsey and Justin </w:t>
      </w:r>
      <w:proofErr w:type="spellStart"/>
      <w:r w:rsidRPr="006939B7">
        <w:t>Wolfers</w:t>
      </w:r>
      <w:proofErr w:type="spellEnd"/>
      <w:r w:rsidRPr="006939B7">
        <w:t xml:space="preserve">. 2007. “Marriage and Divorce: Changes and their Driving Forces.” </w:t>
      </w:r>
      <w:r w:rsidRPr="006939B7">
        <w:rPr>
          <w:i/>
        </w:rPr>
        <w:t>Journal of Economic Perspectives</w:t>
      </w:r>
      <w:r w:rsidRPr="006939B7">
        <w:t xml:space="preserve"> 21(2): 27-52. </w:t>
      </w:r>
      <w:r>
        <w:t>(</w:t>
      </w:r>
      <w:proofErr w:type="gramStart"/>
      <w:r>
        <w:t>read</w:t>
      </w:r>
      <w:proofErr w:type="gramEnd"/>
      <w:r>
        <w:t xml:space="preserve"> entire article)</w:t>
      </w:r>
    </w:p>
    <w:p w:rsidR="00037C4D" w:rsidRPr="006939B7" w:rsidRDefault="00037C4D" w:rsidP="00037C4D"/>
    <w:p w:rsidR="00037C4D" w:rsidRPr="006939B7" w:rsidRDefault="00037C4D" w:rsidP="00037C4D">
      <w:r w:rsidRPr="006939B7">
        <w:t>A replacement to marriage? (</w:t>
      </w:r>
      <w:r>
        <w:t>2/6</w:t>
      </w:r>
      <w:r w:rsidRPr="006939B7">
        <w:t>):</w:t>
      </w:r>
    </w:p>
    <w:p w:rsidR="00037C4D" w:rsidRPr="006939B7" w:rsidRDefault="00037C4D" w:rsidP="00037C4D"/>
    <w:p w:rsidR="00037C4D" w:rsidRPr="006939B7" w:rsidRDefault="00037C4D" w:rsidP="00037C4D">
      <w:pPr>
        <w:pStyle w:val="Header"/>
        <w:tabs>
          <w:tab w:val="clear" w:pos="4320"/>
          <w:tab w:val="clear" w:pos="8640"/>
        </w:tabs>
        <w:ind w:left="720"/>
      </w:pPr>
      <w:r w:rsidRPr="006939B7">
        <w:lastRenderedPageBreak/>
        <w:t>Furstenberg, Frank. 2014. “Fifty Years of Family Change: From Consensus to Complexity.”  The ANNALS of the American Academy of Political and Social Science. 654(1): 12-30</w:t>
      </w:r>
    </w:p>
    <w:p w:rsidR="00037C4D" w:rsidRPr="006939B7" w:rsidRDefault="00037C4D" w:rsidP="00037C4D">
      <w:pPr>
        <w:ind w:firstLine="720"/>
      </w:pPr>
    </w:p>
    <w:p w:rsidR="00037C4D" w:rsidRPr="006939B7" w:rsidRDefault="00037C4D" w:rsidP="00037C4D">
      <w:pPr>
        <w:ind w:firstLine="720"/>
      </w:pPr>
      <w:r w:rsidRPr="006939B7">
        <w:t xml:space="preserve">Goldstein, Joshua and Catherine Kenney. 2001. “Marriage Delayed or Marriage </w:t>
      </w:r>
    </w:p>
    <w:p w:rsidR="00037C4D" w:rsidRPr="006939B7" w:rsidRDefault="00037C4D" w:rsidP="00037C4D">
      <w:pPr>
        <w:ind w:firstLine="720"/>
        <w:rPr>
          <w:i/>
        </w:rPr>
      </w:pPr>
      <w:proofErr w:type="gramStart"/>
      <w:r w:rsidRPr="006939B7">
        <w:t>Foregone?</w:t>
      </w:r>
      <w:proofErr w:type="gramEnd"/>
      <w:r w:rsidRPr="006939B7">
        <w:t xml:space="preserve"> New Cohort Forecasts of First Marriage for U.S. Women.” </w:t>
      </w:r>
      <w:r w:rsidRPr="006939B7">
        <w:rPr>
          <w:i/>
        </w:rPr>
        <w:t xml:space="preserve">American </w:t>
      </w:r>
    </w:p>
    <w:p w:rsidR="00037C4D" w:rsidRPr="006939B7" w:rsidRDefault="00037C4D" w:rsidP="00037C4D">
      <w:pPr>
        <w:ind w:firstLine="720"/>
      </w:pPr>
      <w:r w:rsidRPr="006939B7">
        <w:rPr>
          <w:i/>
        </w:rPr>
        <w:t xml:space="preserve">Sociological Review </w:t>
      </w:r>
      <w:r w:rsidRPr="006939B7">
        <w:t xml:space="preserve">66: 506-19. </w:t>
      </w:r>
    </w:p>
    <w:p w:rsidR="00037C4D" w:rsidRPr="006939B7" w:rsidRDefault="00037C4D" w:rsidP="00037C4D"/>
    <w:p w:rsidR="00037C4D" w:rsidRPr="00097B36" w:rsidRDefault="00037C4D" w:rsidP="00037C4D">
      <w:pPr>
        <w:rPr>
          <w:b/>
        </w:rPr>
      </w:pPr>
      <w:r w:rsidRPr="006939B7">
        <w:t>A beneficial arrangement? (</w:t>
      </w:r>
      <w:r>
        <w:t xml:space="preserve">2/13)  </w:t>
      </w:r>
    </w:p>
    <w:p w:rsidR="00037C4D" w:rsidRPr="006939B7" w:rsidRDefault="00037C4D" w:rsidP="00037C4D"/>
    <w:p w:rsidR="00037C4D" w:rsidRPr="006939B7" w:rsidRDefault="00037C4D" w:rsidP="00037C4D">
      <w:pPr>
        <w:ind w:left="720"/>
        <w:rPr>
          <w:i/>
          <w:iCs/>
        </w:rPr>
      </w:pPr>
      <w:r w:rsidRPr="006939B7">
        <w:t>*</w:t>
      </w:r>
      <w:proofErr w:type="spellStart"/>
      <w:r w:rsidRPr="006939B7">
        <w:t>Edin</w:t>
      </w:r>
      <w:proofErr w:type="spellEnd"/>
      <w:r w:rsidRPr="006939B7">
        <w:t xml:space="preserve">, Kathryn. 2000. “Few Good Men: Why Poor Women Don’t Remarry.” </w:t>
      </w:r>
      <w:r w:rsidRPr="006939B7">
        <w:rPr>
          <w:i/>
          <w:iCs/>
        </w:rPr>
        <w:t>American Prospect</w:t>
      </w:r>
      <w:r w:rsidRPr="006939B7">
        <w:t xml:space="preserve"> 11: 26-31.  Available at: </w:t>
      </w:r>
    </w:p>
    <w:p w:rsidR="00037C4D" w:rsidRPr="006939B7" w:rsidRDefault="00037C4D" w:rsidP="00037C4D">
      <w:pPr>
        <w:ind w:firstLine="720"/>
      </w:pPr>
      <w:hyperlink r:id="rId134" w:history="1">
        <w:r w:rsidRPr="006939B7">
          <w:rPr>
            <w:rStyle w:val="Hyperlink"/>
          </w:rPr>
          <w:t>http://www.prospect.org/cs/articles?article=few_good_men</w:t>
        </w:r>
      </w:hyperlink>
    </w:p>
    <w:p w:rsidR="00037C4D" w:rsidRPr="006939B7" w:rsidRDefault="00037C4D" w:rsidP="00037C4D"/>
    <w:p w:rsidR="00037C4D" w:rsidRPr="006939B7" w:rsidRDefault="00037C4D" w:rsidP="00037C4D">
      <w:pPr>
        <w:ind w:left="720"/>
      </w:pPr>
      <w:proofErr w:type="spellStart"/>
      <w:r w:rsidRPr="006939B7">
        <w:t>Mincy</w:t>
      </w:r>
      <w:proofErr w:type="spellEnd"/>
      <w:r w:rsidRPr="006939B7">
        <w:t xml:space="preserve">, Ronald, Jennifer Hill, and Marilyn </w:t>
      </w:r>
      <w:proofErr w:type="spellStart"/>
      <w:r w:rsidRPr="006939B7">
        <w:t>Sinkewicz</w:t>
      </w:r>
      <w:proofErr w:type="spellEnd"/>
      <w:r w:rsidRPr="006939B7">
        <w:t xml:space="preserve">. 2009. “Marriage: Cause or Mere Indicator of Future Earnings Growth?” </w:t>
      </w:r>
      <w:r w:rsidRPr="006939B7">
        <w:rPr>
          <w:i/>
        </w:rPr>
        <w:t xml:space="preserve">Journal of Policy Analysis and </w:t>
      </w:r>
    </w:p>
    <w:p w:rsidR="00037C4D" w:rsidRPr="006939B7" w:rsidRDefault="00037C4D" w:rsidP="00037C4D">
      <w:pPr>
        <w:ind w:firstLine="720"/>
      </w:pPr>
      <w:r w:rsidRPr="006939B7">
        <w:rPr>
          <w:i/>
        </w:rPr>
        <w:t xml:space="preserve">Management </w:t>
      </w:r>
      <w:r w:rsidRPr="006939B7">
        <w:t xml:space="preserve">28(3): 417-439. </w:t>
      </w:r>
    </w:p>
    <w:p w:rsidR="00037C4D" w:rsidRPr="006939B7" w:rsidRDefault="00037C4D" w:rsidP="00037C4D"/>
    <w:p w:rsidR="00037C4D" w:rsidRPr="006939B7" w:rsidRDefault="00037C4D" w:rsidP="00037C4D">
      <w:pPr>
        <w:pStyle w:val="Header"/>
        <w:tabs>
          <w:tab w:val="clear" w:pos="4320"/>
          <w:tab w:val="clear" w:pos="8640"/>
        </w:tabs>
        <w:rPr>
          <w:b/>
          <w:bCs/>
        </w:rPr>
      </w:pPr>
      <w:r w:rsidRPr="006939B7">
        <w:rPr>
          <w:b/>
          <w:bCs/>
        </w:rPr>
        <w:t>III. Fertility &amp; Teen Fertility [</w:t>
      </w:r>
      <w:r>
        <w:rPr>
          <w:b/>
          <w:bCs/>
        </w:rPr>
        <w:t>February 20, 27</w:t>
      </w:r>
      <w:r w:rsidRPr="006939B7">
        <w:rPr>
          <w:b/>
          <w:bCs/>
        </w:rPr>
        <w:t>]</w:t>
      </w:r>
    </w:p>
    <w:p w:rsidR="00037C4D" w:rsidRPr="006939B7" w:rsidRDefault="00037C4D" w:rsidP="00037C4D">
      <w:pPr>
        <w:pStyle w:val="Header"/>
        <w:tabs>
          <w:tab w:val="clear" w:pos="4320"/>
          <w:tab w:val="clear" w:pos="8640"/>
        </w:tabs>
        <w:rPr>
          <w:b/>
          <w:bCs/>
        </w:rPr>
      </w:pPr>
    </w:p>
    <w:p w:rsidR="00037C4D" w:rsidRPr="006939B7" w:rsidRDefault="00037C4D" w:rsidP="00037C4D">
      <w:pPr>
        <w:pStyle w:val="Header"/>
        <w:tabs>
          <w:tab w:val="clear" w:pos="4320"/>
          <w:tab w:val="clear" w:pos="8640"/>
        </w:tabs>
        <w:rPr>
          <w:bCs/>
        </w:rPr>
      </w:pPr>
      <w:r w:rsidRPr="006939B7">
        <w:rPr>
          <w:bCs/>
        </w:rPr>
        <w:t>Fertility (</w:t>
      </w:r>
      <w:r>
        <w:rPr>
          <w:bCs/>
        </w:rPr>
        <w:t>2/20</w:t>
      </w:r>
      <w:r w:rsidRPr="006939B7">
        <w:rPr>
          <w:bCs/>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NoSpacing"/>
        <w:ind w:left="720"/>
        <w:outlineLvl w:val="0"/>
        <w:rPr>
          <w:rFonts w:cs="Times New Roman"/>
        </w:rPr>
      </w:pPr>
      <w:r w:rsidRPr="006939B7">
        <w:rPr>
          <w:rFonts w:cs="Times New Roman"/>
        </w:rPr>
        <w:t xml:space="preserve">Lewin, Tamar. December 4, 2014.  “US </w:t>
      </w:r>
      <w:proofErr w:type="spellStart"/>
      <w:r w:rsidRPr="006939B7">
        <w:rPr>
          <w:rFonts w:cs="Times New Roman"/>
        </w:rPr>
        <w:t>Birthrate</w:t>
      </w:r>
      <w:proofErr w:type="spellEnd"/>
      <w:r w:rsidRPr="006939B7">
        <w:rPr>
          <w:rFonts w:cs="Times New Roman"/>
        </w:rPr>
        <w:t xml:space="preserve"> Declines for Sixth Consecutive Year: Economy Could be a Factor.”  </w:t>
      </w:r>
      <w:hyperlink r:id="rId135" w:history="1">
        <w:r w:rsidRPr="006939B7">
          <w:rPr>
            <w:rStyle w:val="Hyperlink"/>
            <w:rFonts w:cs="Times New Roman"/>
          </w:rPr>
          <w:t>https://www.nytimes.com/2014/12/05/us/us-sees-decline-in-births-for-sixth-year.html</w:t>
        </w:r>
      </w:hyperlink>
      <w:r w:rsidRPr="006939B7">
        <w:rPr>
          <w:rFonts w:cs="Times New Roman"/>
        </w:rPr>
        <w:t xml:space="preserve"> </w:t>
      </w:r>
    </w:p>
    <w:p w:rsidR="00037C4D" w:rsidRPr="006939B7" w:rsidRDefault="00037C4D" w:rsidP="00037C4D">
      <w:pPr>
        <w:pStyle w:val="NoSpacing"/>
        <w:ind w:left="720" w:hanging="720"/>
        <w:outlineLvl w:val="0"/>
        <w:rPr>
          <w:rFonts w:cs="Times New Roman"/>
        </w:rPr>
      </w:pPr>
    </w:p>
    <w:p w:rsidR="00037C4D" w:rsidRPr="006939B7" w:rsidRDefault="00037C4D" w:rsidP="00037C4D">
      <w:pPr>
        <w:pStyle w:val="NoSpacing"/>
        <w:ind w:left="720"/>
        <w:outlineLvl w:val="0"/>
        <w:rPr>
          <w:rFonts w:cs="Times New Roman"/>
          <w:i/>
        </w:rPr>
      </w:pPr>
      <w:r w:rsidRPr="006939B7">
        <w:rPr>
          <w:rFonts w:cs="Times New Roman"/>
        </w:rPr>
        <w:t xml:space="preserve">Leonard M. </w:t>
      </w:r>
      <w:proofErr w:type="spellStart"/>
      <w:r w:rsidRPr="006939B7">
        <w:rPr>
          <w:rFonts w:cs="Times New Roman"/>
        </w:rPr>
        <w:t>Lopoo</w:t>
      </w:r>
      <w:proofErr w:type="spellEnd"/>
      <w:r w:rsidRPr="006939B7">
        <w:rPr>
          <w:rFonts w:cs="Times New Roman"/>
        </w:rPr>
        <w:t xml:space="preserve"> and Kerri M. Raissian. 2012. “</w:t>
      </w:r>
      <w:proofErr w:type="spellStart"/>
      <w:r w:rsidRPr="006939B7">
        <w:rPr>
          <w:rFonts w:cs="Times New Roman"/>
        </w:rPr>
        <w:t>Natalist</w:t>
      </w:r>
      <w:proofErr w:type="spellEnd"/>
      <w:r w:rsidRPr="006939B7">
        <w:rPr>
          <w:rFonts w:cs="Times New Roman"/>
        </w:rPr>
        <w:t xml:space="preserve"> Policies in the United States.” </w:t>
      </w:r>
      <w:r w:rsidRPr="006939B7">
        <w:rPr>
          <w:rFonts w:cs="Times New Roman"/>
          <w:i/>
        </w:rPr>
        <w:t xml:space="preserve">Journal of Policy Analysis and Management </w:t>
      </w:r>
      <w:r w:rsidRPr="006939B7">
        <w:rPr>
          <w:rFonts w:cs="Times New Roman"/>
        </w:rPr>
        <w:t xml:space="preserve">31(4): 905-946. </w:t>
      </w:r>
      <w:r w:rsidRPr="006939B7">
        <w:rPr>
          <w:rFonts w:cs="Times New Roman"/>
        </w:rPr>
        <w:tab/>
      </w:r>
    </w:p>
    <w:p w:rsidR="00037C4D" w:rsidRPr="006939B7" w:rsidRDefault="00037C4D" w:rsidP="00037C4D"/>
    <w:p w:rsidR="00037C4D" w:rsidRPr="006939B7" w:rsidRDefault="00037C4D" w:rsidP="00037C4D">
      <w:pPr>
        <w:pStyle w:val="Header"/>
        <w:tabs>
          <w:tab w:val="clear" w:pos="4320"/>
          <w:tab w:val="clear" w:pos="8640"/>
        </w:tabs>
        <w:ind w:left="720"/>
        <w:rPr>
          <w:bCs/>
        </w:rPr>
      </w:pPr>
      <w:r w:rsidRPr="006939B7">
        <w:rPr>
          <w:bCs/>
        </w:rPr>
        <w:t xml:space="preserve">* </w:t>
      </w:r>
      <w:proofErr w:type="spellStart"/>
      <w:r w:rsidRPr="006939B7">
        <w:rPr>
          <w:bCs/>
        </w:rPr>
        <w:t>Sacerdote</w:t>
      </w:r>
      <w:proofErr w:type="spellEnd"/>
      <w:r w:rsidRPr="006939B7">
        <w:rPr>
          <w:bCs/>
        </w:rPr>
        <w:t xml:space="preserve">, Bruce and James </w:t>
      </w:r>
      <w:proofErr w:type="spellStart"/>
      <w:r w:rsidRPr="006939B7">
        <w:rPr>
          <w:bCs/>
        </w:rPr>
        <w:t>Feyrer</w:t>
      </w:r>
      <w:proofErr w:type="spellEnd"/>
      <w:r w:rsidRPr="006939B7">
        <w:rPr>
          <w:bCs/>
        </w:rPr>
        <w:t xml:space="preserve">. 2008. “Will the Stork Return to Europe and Japan? </w:t>
      </w:r>
    </w:p>
    <w:p w:rsidR="00037C4D" w:rsidRPr="006939B7" w:rsidRDefault="00037C4D" w:rsidP="00037C4D">
      <w:pPr>
        <w:pStyle w:val="Header"/>
        <w:tabs>
          <w:tab w:val="clear" w:pos="4320"/>
          <w:tab w:val="clear" w:pos="8640"/>
        </w:tabs>
        <w:ind w:left="720"/>
        <w:rPr>
          <w:bCs/>
        </w:rPr>
      </w:pPr>
      <w:r w:rsidRPr="006939B7">
        <w:rPr>
          <w:bCs/>
        </w:rPr>
        <w:t xml:space="preserve">Understanding Fertility within Developed Nations.” </w:t>
      </w:r>
      <w:r w:rsidRPr="006939B7">
        <w:rPr>
          <w:bCs/>
          <w:i/>
        </w:rPr>
        <w:t>Journal of Economic Perspectives</w:t>
      </w:r>
      <w:r w:rsidRPr="006939B7">
        <w:rPr>
          <w:bCs/>
        </w:rPr>
        <w:t xml:space="preserve"> 22(3): 3-22</w:t>
      </w:r>
    </w:p>
    <w:p w:rsidR="00037C4D" w:rsidRPr="006939B7" w:rsidRDefault="00037C4D" w:rsidP="00037C4D">
      <w:pPr>
        <w:pStyle w:val="Header"/>
        <w:tabs>
          <w:tab w:val="clear" w:pos="4320"/>
          <w:tab w:val="clear" w:pos="8640"/>
        </w:tabs>
        <w:ind w:left="720"/>
        <w:rPr>
          <w:bCs/>
        </w:rPr>
      </w:pPr>
    </w:p>
    <w:p w:rsidR="00037C4D" w:rsidRPr="006939B7" w:rsidRDefault="00037C4D" w:rsidP="00037C4D">
      <w:pPr>
        <w:ind w:left="720"/>
        <w:rPr>
          <w:bCs/>
        </w:rPr>
      </w:pPr>
      <w:proofErr w:type="gramStart"/>
      <w:r w:rsidRPr="006939B7">
        <w:rPr>
          <w:bCs/>
        </w:rPr>
        <w:t>Not required, but may comment on:</w:t>
      </w:r>
      <w:proofErr w:type="gramEnd"/>
      <w:r w:rsidRPr="006939B7">
        <w:rPr>
          <w:bCs/>
        </w:rPr>
        <w:t xml:space="preserve"> </w:t>
      </w:r>
    </w:p>
    <w:p w:rsidR="00037C4D" w:rsidRPr="006939B7" w:rsidRDefault="00037C4D" w:rsidP="00037C4D">
      <w:pPr>
        <w:ind w:left="720"/>
        <w:rPr>
          <w:bCs/>
        </w:rPr>
      </w:pPr>
    </w:p>
    <w:p w:rsidR="00037C4D" w:rsidRPr="006939B7" w:rsidRDefault="00037C4D" w:rsidP="00037C4D">
      <w:pPr>
        <w:ind w:left="720"/>
      </w:pPr>
      <w:r w:rsidRPr="006939B7">
        <w:lastRenderedPageBreak/>
        <w:t>*</w:t>
      </w:r>
      <w:proofErr w:type="spellStart"/>
      <w:r w:rsidRPr="006939B7">
        <w:t>Dettling</w:t>
      </w:r>
      <w:proofErr w:type="spellEnd"/>
      <w:r w:rsidRPr="006939B7">
        <w:t>, Lisa and Melisa S. Kearney. “</w:t>
      </w:r>
      <w:hyperlink r:id="rId136" w:history="1">
        <w:r w:rsidRPr="006939B7">
          <w:rPr>
            <w:rStyle w:val="Hyperlink"/>
          </w:rPr>
          <w:t>House Prices and Birth Rates: The Impact of the Real Estate Market on the Decision to Have a Baby</w:t>
        </w:r>
      </w:hyperlink>
      <w:r w:rsidRPr="006939B7">
        <w:t xml:space="preserve">,” </w:t>
      </w:r>
      <w:r w:rsidRPr="006939B7">
        <w:rPr>
          <w:i/>
        </w:rPr>
        <w:t>Journal of Public Economics</w:t>
      </w:r>
      <w:r w:rsidRPr="006939B7">
        <w:t xml:space="preserve"> 110, February 2014: 82-100</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rPr>
      </w:pPr>
      <w:r w:rsidRPr="006939B7">
        <w:rPr>
          <w:bCs/>
        </w:rPr>
        <w:t>Teen Fertility (</w:t>
      </w:r>
      <w:r>
        <w:rPr>
          <w:bCs/>
        </w:rPr>
        <w:t>2/27</w:t>
      </w:r>
      <w:r w:rsidRPr="006939B7">
        <w:rPr>
          <w:bCs/>
        </w:rPr>
        <w:t>):</w:t>
      </w:r>
    </w:p>
    <w:p w:rsidR="00037C4D" w:rsidRPr="006939B7" w:rsidRDefault="00037C4D" w:rsidP="00037C4D">
      <w:pPr>
        <w:pStyle w:val="BodyText"/>
        <w:spacing w:line="240" w:lineRule="auto"/>
        <w:rPr>
          <w:bCs/>
        </w:rPr>
      </w:pPr>
    </w:p>
    <w:p w:rsidR="00037C4D" w:rsidRPr="006939B7" w:rsidRDefault="00037C4D" w:rsidP="00037C4D">
      <w:pPr>
        <w:pStyle w:val="BodyText"/>
        <w:spacing w:line="240" w:lineRule="auto"/>
        <w:ind w:left="720"/>
      </w:pPr>
      <w:r w:rsidRPr="006939B7">
        <w:rPr>
          <w:bCs/>
        </w:rPr>
        <w:t>Hoffman, Saul D. 1998. “</w:t>
      </w:r>
      <w:r w:rsidRPr="006939B7">
        <w:t>Teenage Childbearing Is Not So Bad After All…Or Is It?  A</w:t>
      </w:r>
    </w:p>
    <w:p w:rsidR="00037C4D" w:rsidRPr="006939B7" w:rsidRDefault="00037C4D" w:rsidP="00037C4D">
      <w:pPr>
        <w:pStyle w:val="BodyText"/>
        <w:spacing w:line="240" w:lineRule="auto"/>
        <w:ind w:left="720"/>
      </w:pPr>
      <w:r w:rsidRPr="006939B7">
        <w:t xml:space="preserve"> Review of the New Literature.” </w:t>
      </w:r>
      <w:r w:rsidRPr="006939B7">
        <w:rPr>
          <w:i/>
          <w:iCs/>
        </w:rPr>
        <w:t>Family Planning Perspectives</w:t>
      </w:r>
      <w:r w:rsidRPr="006939B7">
        <w:t xml:space="preserve"> 30(5): 236-239,</w:t>
      </w:r>
    </w:p>
    <w:p w:rsidR="00037C4D" w:rsidRPr="006939B7" w:rsidRDefault="00037C4D" w:rsidP="00037C4D">
      <w:pPr>
        <w:pStyle w:val="BodyText"/>
        <w:spacing w:line="240" w:lineRule="auto"/>
        <w:ind w:left="720"/>
      </w:pPr>
      <w:r w:rsidRPr="006939B7">
        <w:t xml:space="preserve"> 243. </w:t>
      </w:r>
    </w:p>
    <w:p w:rsidR="00037C4D" w:rsidRPr="006939B7" w:rsidRDefault="00037C4D" w:rsidP="00037C4D">
      <w:pPr>
        <w:pStyle w:val="BodyText"/>
        <w:spacing w:line="240" w:lineRule="auto"/>
        <w:ind w:left="720"/>
      </w:pPr>
    </w:p>
    <w:p w:rsidR="00037C4D" w:rsidRPr="006939B7" w:rsidRDefault="00037C4D" w:rsidP="00037C4D">
      <w:pPr>
        <w:pStyle w:val="BodyText"/>
        <w:spacing w:line="240" w:lineRule="auto"/>
        <w:ind w:left="720"/>
        <w:rPr>
          <w:u w:val="single"/>
        </w:rPr>
      </w:pPr>
      <w:r w:rsidRPr="006939B7">
        <w:tab/>
      </w:r>
      <w:hyperlink r:id="rId137" w:history="1">
        <w:r w:rsidRPr="006939B7">
          <w:rPr>
            <w:rStyle w:val="Hyperlink"/>
          </w:rPr>
          <w:t>https://www.guttmacher.org/journals/psrh/1998/09/teenage-childbearing-not-so-</w:t>
        </w:r>
      </w:hyperlink>
      <w:r w:rsidRPr="006939B7">
        <w:rPr>
          <w:u w:val="single"/>
        </w:rPr>
        <w:t xml:space="preserve"> </w:t>
      </w:r>
      <w:r w:rsidRPr="006939B7">
        <w:tab/>
      </w:r>
      <w:r w:rsidRPr="006939B7">
        <w:rPr>
          <w:u w:val="single"/>
        </w:rPr>
        <w:t>bad-after-</w:t>
      </w:r>
      <w:proofErr w:type="spellStart"/>
      <w:r w:rsidRPr="006939B7">
        <w:rPr>
          <w:u w:val="single"/>
        </w:rPr>
        <w:t>allor</w:t>
      </w:r>
      <w:proofErr w:type="spellEnd"/>
      <w:r w:rsidRPr="006939B7">
        <w:rPr>
          <w:u w:val="single"/>
        </w:rPr>
        <w:t xml:space="preserve">-it-review-new-literature  </w:t>
      </w:r>
    </w:p>
    <w:p w:rsidR="00037C4D" w:rsidRPr="006939B7" w:rsidRDefault="00037C4D" w:rsidP="00037C4D">
      <w:pPr>
        <w:shd w:val="clear" w:color="auto" w:fill="FFFFFF"/>
        <w:spacing w:before="100" w:beforeAutospacing="1" w:after="100" w:afterAutospacing="1"/>
        <w:ind w:left="720" w:right="540"/>
        <w:rPr>
          <w:i/>
        </w:rPr>
      </w:pPr>
      <w:r w:rsidRPr="006939B7">
        <w:t>* Kearney, Melissa S. and Phillip Levine, “</w:t>
      </w:r>
      <w:hyperlink r:id="rId138" w:history="1">
        <w:r w:rsidRPr="006939B7">
          <w:rPr>
            <w:rStyle w:val="Hyperlink"/>
          </w:rPr>
          <w:t>Investigating Recent Trends in the U.S. Teen Birth Rates,”</w:t>
        </w:r>
      </w:hyperlink>
      <w:r w:rsidRPr="006939B7">
        <w:t xml:space="preserve"> </w:t>
      </w:r>
      <w:r w:rsidRPr="006939B7">
        <w:rPr>
          <w:i/>
        </w:rPr>
        <w:t xml:space="preserve">Journal of Health Economics (41), </w:t>
      </w:r>
      <w:r w:rsidRPr="006939B7">
        <w:t>May 2015: 15-29.</w:t>
      </w:r>
      <w:r w:rsidRPr="006939B7">
        <w:rPr>
          <w:i/>
        </w:rPr>
        <w:t xml:space="preserve"> </w:t>
      </w:r>
    </w:p>
    <w:p w:rsidR="00037C4D" w:rsidRPr="006939B7" w:rsidRDefault="00037C4D" w:rsidP="00037C4D">
      <w:pPr>
        <w:shd w:val="clear" w:color="auto" w:fill="FFFFFF"/>
        <w:spacing w:before="100" w:beforeAutospacing="1" w:after="100" w:afterAutospacing="1"/>
        <w:ind w:left="720" w:right="540"/>
        <w:rPr>
          <w:bCs/>
        </w:rPr>
      </w:pPr>
      <w:proofErr w:type="gramStart"/>
      <w:r w:rsidRPr="006939B7">
        <w:t>Not required, but may comment on:</w:t>
      </w:r>
      <w:proofErr w:type="gramEnd"/>
    </w:p>
    <w:p w:rsidR="00037C4D" w:rsidRPr="006939B7" w:rsidRDefault="00037C4D" w:rsidP="00037C4D">
      <w:pPr>
        <w:pStyle w:val="Default"/>
        <w:ind w:left="720"/>
      </w:pPr>
      <w:r w:rsidRPr="006939B7">
        <w:t>* Kearney, Melissa S. and Phillip Levine, “</w:t>
      </w:r>
      <w:hyperlink r:id="rId139" w:history="1">
        <w:r w:rsidRPr="006939B7">
          <w:rPr>
            <w:rStyle w:val="Hyperlink"/>
          </w:rPr>
          <w:t>Media Influences on Social Outcomes: The Impact of MTV’s16 and Pregnant on Teen Childbearing</w:t>
        </w:r>
      </w:hyperlink>
      <w:r w:rsidRPr="006939B7">
        <w:t xml:space="preserve">,” </w:t>
      </w:r>
      <w:r w:rsidRPr="006939B7">
        <w:rPr>
          <w:i/>
        </w:rPr>
        <w:t xml:space="preserve">American Economic Review </w:t>
      </w:r>
      <w:r w:rsidRPr="006939B7">
        <w:t>105(12), 2015: 3597-3632</w:t>
      </w:r>
      <w:r w:rsidRPr="006939B7">
        <w:rPr>
          <w:i/>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
          <w:bCs/>
        </w:rPr>
      </w:pPr>
      <w:r w:rsidRPr="006939B7">
        <w:rPr>
          <w:b/>
          <w:bCs/>
        </w:rPr>
        <w:t>I</w:t>
      </w:r>
      <w:r>
        <w:rPr>
          <w:b/>
          <w:bCs/>
        </w:rPr>
        <w:t>V</w:t>
      </w:r>
      <w:r w:rsidRPr="006939B7">
        <w:rPr>
          <w:b/>
          <w:bCs/>
        </w:rPr>
        <w:t>. Poverty &amp; Welfare [</w:t>
      </w:r>
      <w:r>
        <w:rPr>
          <w:b/>
          <w:bCs/>
        </w:rPr>
        <w:t>March 6, March 20</w:t>
      </w:r>
      <w:r w:rsidRPr="006939B7">
        <w:rPr>
          <w:b/>
          <w:bCs/>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rPr>
      </w:pPr>
      <w:r w:rsidRPr="006939B7">
        <w:rPr>
          <w:bCs/>
        </w:rPr>
        <w:t xml:space="preserve">Understanding Poverty </w:t>
      </w:r>
      <w:r>
        <w:rPr>
          <w:bCs/>
        </w:rPr>
        <w:t xml:space="preserve">&amp; Poverty Alleviation </w:t>
      </w:r>
      <w:r w:rsidRPr="006939B7">
        <w:rPr>
          <w:bCs/>
        </w:rPr>
        <w:t>(</w:t>
      </w:r>
      <w:r>
        <w:rPr>
          <w:bCs/>
        </w:rPr>
        <w:t>3/6</w:t>
      </w:r>
      <w:r w:rsidRPr="006939B7">
        <w:rPr>
          <w:bCs/>
        </w:rPr>
        <w:t>):</w:t>
      </w:r>
    </w:p>
    <w:p w:rsidR="00037C4D" w:rsidRPr="006939B7" w:rsidRDefault="00037C4D" w:rsidP="00037C4D">
      <w:pPr>
        <w:pStyle w:val="Header"/>
        <w:tabs>
          <w:tab w:val="clear" w:pos="4320"/>
          <w:tab w:val="clear" w:pos="8640"/>
        </w:tabs>
        <w:rPr>
          <w:bCs/>
        </w:rPr>
      </w:pPr>
    </w:p>
    <w:p w:rsidR="00037C4D" w:rsidRDefault="00037C4D" w:rsidP="00037C4D">
      <w:pPr>
        <w:pStyle w:val="Header"/>
        <w:tabs>
          <w:tab w:val="clear" w:pos="4320"/>
          <w:tab w:val="clear" w:pos="8640"/>
        </w:tabs>
        <w:ind w:left="720"/>
        <w:rPr>
          <w:bCs/>
        </w:rPr>
      </w:pPr>
      <w:r w:rsidRPr="006939B7">
        <w:rPr>
          <w:bCs/>
        </w:rPr>
        <w:t xml:space="preserve">Fox, Liana, Christopher </w:t>
      </w:r>
      <w:proofErr w:type="spellStart"/>
      <w:r w:rsidRPr="006939B7">
        <w:rPr>
          <w:bCs/>
        </w:rPr>
        <w:t>Wimer</w:t>
      </w:r>
      <w:proofErr w:type="spellEnd"/>
      <w:r w:rsidRPr="006939B7">
        <w:rPr>
          <w:bCs/>
        </w:rPr>
        <w:t xml:space="preserve">, Irwin </w:t>
      </w:r>
      <w:proofErr w:type="spellStart"/>
      <w:r w:rsidRPr="006939B7">
        <w:rPr>
          <w:bCs/>
        </w:rPr>
        <w:t>Garfinkel</w:t>
      </w:r>
      <w:proofErr w:type="spellEnd"/>
      <w:r w:rsidRPr="006939B7">
        <w:rPr>
          <w:bCs/>
        </w:rPr>
        <w:t xml:space="preserve">, </w:t>
      </w:r>
      <w:proofErr w:type="spellStart"/>
      <w:r w:rsidRPr="006939B7">
        <w:rPr>
          <w:bCs/>
        </w:rPr>
        <w:t>Neeraj</w:t>
      </w:r>
      <w:proofErr w:type="spellEnd"/>
      <w:r w:rsidRPr="006939B7">
        <w:rPr>
          <w:bCs/>
        </w:rPr>
        <w:t xml:space="preserve"> </w:t>
      </w:r>
      <w:proofErr w:type="spellStart"/>
      <w:r w:rsidRPr="006939B7">
        <w:rPr>
          <w:bCs/>
        </w:rPr>
        <w:t>Kaushal</w:t>
      </w:r>
      <w:proofErr w:type="spellEnd"/>
      <w:r w:rsidRPr="006939B7">
        <w:rPr>
          <w:bCs/>
        </w:rPr>
        <w:t xml:space="preserve">, and Jane </w:t>
      </w:r>
      <w:proofErr w:type="spellStart"/>
      <w:r w:rsidRPr="006939B7">
        <w:rPr>
          <w:bCs/>
        </w:rPr>
        <w:t>Waldfogel</w:t>
      </w:r>
      <w:proofErr w:type="spellEnd"/>
      <w:r w:rsidRPr="006939B7">
        <w:rPr>
          <w:bCs/>
        </w:rPr>
        <w:t xml:space="preserve">. 2015. “Waging War on Poverty” Poverty Trends Using a Historical Supplemental Poverty Measure.” </w:t>
      </w:r>
      <w:r w:rsidRPr="006939B7">
        <w:rPr>
          <w:bCs/>
          <w:i/>
        </w:rPr>
        <w:t>Journal of Policy Analysis and Management</w:t>
      </w:r>
      <w:r w:rsidRPr="006939B7">
        <w:rPr>
          <w:bCs/>
        </w:rPr>
        <w:t xml:space="preserve"> 34(3) 567-592</w:t>
      </w:r>
    </w:p>
    <w:p w:rsidR="00037C4D" w:rsidRDefault="00037C4D" w:rsidP="00037C4D">
      <w:pPr>
        <w:pStyle w:val="Header"/>
        <w:tabs>
          <w:tab w:val="clear" w:pos="4320"/>
          <w:tab w:val="clear" w:pos="8640"/>
        </w:tabs>
        <w:ind w:left="1440"/>
        <w:rPr>
          <w:bCs/>
        </w:rPr>
      </w:pPr>
    </w:p>
    <w:p w:rsidR="00037C4D" w:rsidRPr="006939B7" w:rsidRDefault="00037C4D" w:rsidP="00037C4D">
      <w:pPr>
        <w:pStyle w:val="Header"/>
        <w:tabs>
          <w:tab w:val="clear" w:pos="4320"/>
          <w:tab w:val="clear" w:pos="8640"/>
        </w:tabs>
        <w:ind w:left="1440"/>
        <w:rPr>
          <w:bCs/>
        </w:rPr>
      </w:pPr>
      <w:r>
        <w:rPr>
          <w:bCs/>
        </w:rPr>
        <w:t xml:space="preserve">*** A student’s former critique of this article </w:t>
      </w:r>
      <w:proofErr w:type="gramStart"/>
      <w:r>
        <w:rPr>
          <w:bCs/>
        </w:rPr>
        <w:t>is posted</w:t>
      </w:r>
      <w:proofErr w:type="gramEnd"/>
      <w:r>
        <w:rPr>
          <w:bCs/>
        </w:rPr>
        <w:t xml:space="preserve"> on </w:t>
      </w:r>
      <w:proofErr w:type="spellStart"/>
      <w:r>
        <w:rPr>
          <w:bCs/>
        </w:rPr>
        <w:t>HuskyCT</w:t>
      </w:r>
      <w:proofErr w:type="spellEnd"/>
      <w:r>
        <w:rPr>
          <w:bCs/>
        </w:rPr>
        <w:t xml:space="preserve"> for your review.</w:t>
      </w:r>
    </w:p>
    <w:p w:rsidR="00037C4D" w:rsidRPr="006939B7" w:rsidRDefault="00037C4D" w:rsidP="00037C4D">
      <w:pPr>
        <w:pStyle w:val="Header"/>
        <w:tabs>
          <w:tab w:val="clear" w:pos="4320"/>
          <w:tab w:val="clear" w:pos="8640"/>
        </w:tabs>
        <w:ind w:left="720"/>
        <w:rPr>
          <w:bCs/>
        </w:rPr>
      </w:pPr>
    </w:p>
    <w:p w:rsidR="00037C4D" w:rsidRPr="006939B7" w:rsidRDefault="00037C4D" w:rsidP="00037C4D">
      <w:pPr>
        <w:pStyle w:val="Header"/>
        <w:tabs>
          <w:tab w:val="clear" w:pos="4320"/>
          <w:tab w:val="clear" w:pos="8640"/>
        </w:tabs>
        <w:ind w:firstLine="720"/>
        <w:rPr>
          <w:bCs/>
        </w:rPr>
      </w:pPr>
      <w:r>
        <w:rPr>
          <w:bCs/>
        </w:rPr>
        <w:t xml:space="preserve">* </w:t>
      </w:r>
      <w:proofErr w:type="spellStart"/>
      <w:r w:rsidRPr="006939B7">
        <w:rPr>
          <w:bCs/>
        </w:rPr>
        <w:t>Edin</w:t>
      </w:r>
      <w:proofErr w:type="spellEnd"/>
      <w:r w:rsidRPr="006939B7">
        <w:rPr>
          <w:bCs/>
        </w:rPr>
        <w:t xml:space="preserve">, Kathryn and Rebecca Joyce </w:t>
      </w:r>
      <w:proofErr w:type="spellStart"/>
      <w:r w:rsidRPr="006939B7">
        <w:rPr>
          <w:bCs/>
        </w:rPr>
        <w:t>Kissane</w:t>
      </w:r>
      <w:proofErr w:type="spellEnd"/>
      <w:r w:rsidRPr="006939B7">
        <w:rPr>
          <w:bCs/>
        </w:rPr>
        <w:t xml:space="preserve">. 2010. “Poverty and the American Family: A </w:t>
      </w:r>
    </w:p>
    <w:p w:rsidR="00037C4D" w:rsidRPr="006939B7" w:rsidRDefault="00037C4D" w:rsidP="00037C4D">
      <w:pPr>
        <w:pStyle w:val="Header"/>
        <w:tabs>
          <w:tab w:val="clear" w:pos="4320"/>
          <w:tab w:val="clear" w:pos="8640"/>
        </w:tabs>
        <w:ind w:left="720"/>
        <w:rPr>
          <w:bCs/>
        </w:rPr>
      </w:pPr>
      <w:r w:rsidRPr="006939B7">
        <w:rPr>
          <w:bCs/>
        </w:rPr>
        <w:t xml:space="preserve">Decade in Review.” </w:t>
      </w:r>
      <w:r w:rsidRPr="006939B7">
        <w:rPr>
          <w:bCs/>
          <w:i/>
        </w:rPr>
        <w:t xml:space="preserve">Journal of Marriage and the Family </w:t>
      </w:r>
      <w:r w:rsidRPr="006939B7">
        <w:rPr>
          <w:bCs/>
        </w:rPr>
        <w:t xml:space="preserve">72(3): 460-479. </w:t>
      </w:r>
    </w:p>
    <w:p w:rsidR="00037C4D" w:rsidRPr="006939B7" w:rsidRDefault="00037C4D" w:rsidP="00037C4D">
      <w:pPr>
        <w:pStyle w:val="Header"/>
        <w:tabs>
          <w:tab w:val="clear" w:pos="4320"/>
          <w:tab w:val="clear" w:pos="8640"/>
        </w:tabs>
        <w:ind w:left="720"/>
        <w:rPr>
          <w:bCs/>
        </w:rPr>
      </w:pPr>
    </w:p>
    <w:p w:rsidR="00037C4D" w:rsidRPr="006939B7" w:rsidRDefault="00037C4D" w:rsidP="00037C4D">
      <w:pPr>
        <w:pStyle w:val="Header"/>
        <w:tabs>
          <w:tab w:val="clear" w:pos="4320"/>
          <w:tab w:val="clear" w:pos="8640"/>
        </w:tabs>
        <w:rPr>
          <w:bCs/>
        </w:rPr>
      </w:pPr>
      <w:r w:rsidRPr="006939B7">
        <w:rPr>
          <w:bCs/>
        </w:rPr>
        <w:t>Poverty Alleviation (</w:t>
      </w:r>
      <w:r>
        <w:rPr>
          <w:bCs/>
        </w:rPr>
        <w:t>3/20</w:t>
      </w:r>
      <w:r w:rsidRPr="006939B7">
        <w:rPr>
          <w:bCs/>
        </w:rPr>
        <w:t>):</w:t>
      </w:r>
    </w:p>
    <w:p w:rsidR="00037C4D" w:rsidRPr="006939B7" w:rsidRDefault="00037C4D" w:rsidP="00037C4D">
      <w:pPr>
        <w:pStyle w:val="Header"/>
        <w:tabs>
          <w:tab w:val="clear" w:pos="4320"/>
          <w:tab w:val="clear" w:pos="8640"/>
        </w:tabs>
        <w:ind w:left="720"/>
        <w:rPr>
          <w:bCs/>
        </w:rPr>
      </w:pPr>
    </w:p>
    <w:p w:rsidR="00037C4D" w:rsidRPr="006939B7" w:rsidRDefault="00037C4D" w:rsidP="00037C4D">
      <w:pPr>
        <w:pStyle w:val="Header"/>
        <w:tabs>
          <w:tab w:val="clear" w:pos="4320"/>
          <w:tab w:val="clear" w:pos="8640"/>
        </w:tabs>
        <w:ind w:left="720"/>
        <w:rPr>
          <w:bCs/>
        </w:rPr>
      </w:pPr>
      <w:r w:rsidRPr="006939B7">
        <w:rPr>
          <w:rStyle w:val="author"/>
          <w:rFonts w:eastAsiaTheme="majorEastAsia"/>
          <w:iCs/>
        </w:rPr>
        <w:t>*</w:t>
      </w:r>
      <w:proofErr w:type="spellStart"/>
      <w:r w:rsidRPr="006939B7">
        <w:rPr>
          <w:rStyle w:val="author"/>
          <w:rFonts w:eastAsiaTheme="majorEastAsia"/>
          <w:iCs/>
        </w:rPr>
        <w:t>Hoynes</w:t>
      </w:r>
      <w:proofErr w:type="spellEnd"/>
      <w:r w:rsidRPr="006939B7">
        <w:rPr>
          <w:rStyle w:val="author"/>
          <w:rFonts w:eastAsiaTheme="majorEastAsia"/>
          <w:iCs/>
        </w:rPr>
        <w:t xml:space="preserve">, Hilary, Diane Whitmore </w:t>
      </w:r>
      <w:proofErr w:type="spellStart"/>
      <w:r w:rsidRPr="006939B7">
        <w:rPr>
          <w:rStyle w:val="author"/>
          <w:rFonts w:eastAsiaTheme="majorEastAsia"/>
          <w:iCs/>
        </w:rPr>
        <w:t>Schanzenbach</w:t>
      </w:r>
      <w:proofErr w:type="spellEnd"/>
      <w:r w:rsidRPr="006939B7">
        <w:rPr>
          <w:rStyle w:val="author"/>
          <w:rFonts w:eastAsiaTheme="majorEastAsia"/>
          <w:iCs/>
        </w:rPr>
        <w:t xml:space="preserve"> and Douglas Almond. </w:t>
      </w:r>
      <w:r w:rsidRPr="006939B7">
        <w:rPr>
          <w:rStyle w:val="year"/>
          <w:rFonts w:eastAsiaTheme="majorEastAsia"/>
        </w:rPr>
        <w:t>2016.</w:t>
      </w:r>
      <w:r w:rsidRPr="006939B7">
        <w:rPr>
          <w:rStyle w:val="HTMLCite"/>
          <w:rFonts w:eastAsiaTheme="majorEastAsia"/>
        </w:rPr>
        <w:t xml:space="preserve"> </w:t>
      </w:r>
      <w:r w:rsidRPr="006939B7">
        <w:rPr>
          <w:rStyle w:val="Title1"/>
          <w:iCs/>
        </w:rPr>
        <w:t>"Long-Run Impacts of Childhood Access to the Safety Net</w:t>
      </w:r>
      <w:r w:rsidRPr="006939B7">
        <w:rPr>
          <w:rStyle w:val="Title1"/>
          <w:i/>
          <w:iCs/>
        </w:rPr>
        <w:t>."</w:t>
      </w:r>
      <w:r w:rsidRPr="006939B7">
        <w:rPr>
          <w:rStyle w:val="HTMLCite"/>
          <w:rFonts w:eastAsiaTheme="majorEastAsia"/>
        </w:rPr>
        <w:t xml:space="preserve"> </w:t>
      </w:r>
      <w:r w:rsidRPr="006939B7">
        <w:rPr>
          <w:rStyle w:val="journal"/>
          <w:i/>
          <w:iCs/>
        </w:rPr>
        <w:t>American Economic Review</w:t>
      </w:r>
      <w:r w:rsidRPr="006939B7">
        <w:rPr>
          <w:rStyle w:val="HTMLCite"/>
          <w:rFonts w:eastAsiaTheme="majorEastAsia"/>
        </w:rPr>
        <w:t xml:space="preserve"> </w:t>
      </w:r>
      <w:r w:rsidRPr="006939B7">
        <w:rPr>
          <w:rStyle w:val="vol"/>
          <w:rFonts w:eastAsiaTheme="minorEastAsia"/>
          <w:iCs/>
        </w:rPr>
        <w:t>106(4): 903-34</w:t>
      </w:r>
      <w:r w:rsidRPr="006939B7">
        <w:rPr>
          <w:rStyle w:val="pages"/>
          <w:iCs/>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ind w:firstLine="720"/>
        <w:rPr>
          <w:bCs/>
        </w:rPr>
      </w:pPr>
      <w:r w:rsidRPr="006939B7">
        <w:rPr>
          <w:bCs/>
        </w:rPr>
        <w:t xml:space="preserve">Case, Anne, Darren </w:t>
      </w:r>
      <w:proofErr w:type="spellStart"/>
      <w:r w:rsidRPr="006939B7">
        <w:rPr>
          <w:bCs/>
        </w:rPr>
        <w:t>Lubotsky</w:t>
      </w:r>
      <w:proofErr w:type="spellEnd"/>
      <w:r w:rsidRPr="006939B7">
        <w:rPr>
          <w:bCs/>
        </w:rPr>
        <w:t xml:space="preserve">, and Christina </w:t>
      </w:r>
      <w:proofErr w:type="spellStart"/>
      <w:r w:rsidRPr="006939B7">
        <w:rPr>
          <w:bCs/>
        </w:rPr>
        <w:t>Paxson</w:t>
      </w:r>
      <w:proofErr w:type="spellEnd"/>
      <w:r w:rsidRPr="006939B7">
        <w:rPr>
          <w:bCs/>
        </w:rPr>
        <w:t xml:space="preserve">. 2002. “Economic Status and Health </w:t>
      </w:r>
    </w:p>
    <w:p w:rsidR="00037C4D" w:rsidRPr="006939B7" w:rsidRDefault="00037C4D" w:rsidP="00037C4D">
      <w:pPr>
        <w:pStyle w:val="Header"/>
        <w:tabs>
          <w:tab w:val="clear" w:pos="4320"/>
          <w:tab w:val="clear" w:pos="8640"/>
        </w:tabs>
        <w:ind w:left="720"/>
        <w:rPr>
          <w:bCs/>
        </w:rPr>
      </w:pPr>
      <w:proofErr w:type="gramStart"/>
      <w:r w:rsidRPr="006939B7">
        <w:rPr>
          <w:bCs/>
        </w:rPr>
        <w:t>in</w:t>
      </w:r>
      <w:proofErr w:type="gramEnd"/>
      <w:r w:rsidRPr="006939B7">
        <w:rPr>
          <w:bCs/>
        </w:rPr>
        <w:t xml:space="preserve"> Childhood: Origins of the Gradient.” </w:t>
      </w:r>
      <w:r w:rsidRPr="006939B7">
        <w:rPr>
          <w:bCs/>
          <w:i/>
        </w:rPr>
        <w:t xml:space="preserve">American Economic Review </w:t>
      </w:r>
      <w:r w:rsidRPr="006939B7">
        <w:rPr>
          <w:bCs/>
        </w:rPr>
        <w:t xml:space="preserve">92(5): 1308-1334. </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ind w:firstLine="720"/>
        <w:rPr>
          <w:bCs/>
          <w:i/>
        </w:rPr>
      </w:pPr>
      <w:r w:rsidRPr="006939B7">
        <w:rPr>
          <w:bCs/>
        </w:rPr>
        <w:lastRenderedPageBreak/>
        <w:t xml:space="preserve">Multiple authors in Point/Counterpoint Section in </w:t>
      </w:r>
      <w:r w:rsidRPr="006939B7">
        <w:rPr>
          <w:bCs/>
          <w:i/>
        </w:rPr>
        <w:t xml:space="preserve">Journal of Policy Analysis and </w:t>
      </w:r>
    </w:p>
    <w:p w:rsidR="00037C4D" w:rsidRPr="006939B7" w:rsidRDefault="00037C4D" w:rsidP="00037C4D">
      <w:pPr>
        <w:pStyle w:val="Header"/>
        <w:tabs>
          <w:tab w:val="clear" w:pos="4320"/>
          <w:tab w:val="clear" w:pos="8640"/>
        </w:tabs>
        <w:ind w:firstLine="720"/>
        <w:rPr>
          <w:bCs/>
        </w:rPr>
      </w:pPr>
      <w:r w:rsidRPr="006939B7">
        <w:rPr>
          <w:bCs/>
          <w:i/>
        </w:rPr>
        <w:t xml:space="preserve">Management </w:t>
      </w:r>
      <w:r w:rsidRPr="006939B7">
        <w:rPr>
          <w:bCs/>
        </w:rPr>
        <w:t xml:space="preserve">26(2): 369-385. </w:t>
      </w:r>
    </w:p>
    <w:p w:rsidR="00037C4D" w:rsidRDefault="00037C4D" w:rsidP="00037C4D">
      <w:pPr>
        <w:pStyle w:val="Header"/>
        <w:tabs>
          <w:tab w:val="clear" w:pos="4320"/>
          <w:tab w:val="clear" w:pos="8640"/>
        </w:tabs>
        <w:rPr>
          <w:b/>
          <w:bCs/>
        </w:rPr>
      </w:pPr>
    </w:p>
    <w:p w:rsidR="00037C4D" w:rsidRPr="006939B7" w:rsidRDefault="00037C4D" w:rsidP="00037C4D">
      <w:pPr>
        <w:pStyle w:val="Header"/>
        <w:tabs>
          <w:tab w:val="clear" w:pos="4320"/>
          <w:tab w:val="clear" w:pos="8640"/>
        </w:tabs>
        <w:rPr>
          <w:b/>
          <w:bCs/>
        </w:rPr>
      </w:pPr>
      <w:r w:rsidRPr="006939B7">
        <w:rPr>
          <w:b/>
          <w:bCs/>
        </w:rPr>
        <w:t>IV. Human Capital /Women in the Labor Force [</w:t>
      </w:r>
      <w:r>
        <w:rPr>
          <w:b/>
          <w:bCs/>
        </w:rPr>
        <w:t>March 27</w:t>
      </w:r>
      <w:r w:rsidRPr="00666C01">
        <w:rPr>
          <w:b/>
          <w:bCs/>
          <w:vertAlign w:val="superscript"/>
        </w:rPr>
        <w:t>th</w:t>
      </w:r>
      <w:r w:rsidRPr="006939B7">
        <w:rPr>
          <w:b/>
          <w:bCs/>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rPr>
      </w:pPr>
      <w:r w:rsidRPr="006939B7">
        <w:rPr>
          <w:bCs/>
        </w:rPr>
        <w:t>Women, Work, and Motherhood (</w:t>
      </w:r>
      <w:r>
        <w:rPr>
          <w:bCs/>
        </w:rPr>
        <w:t>3/27</w:t>
      </w:r>
      <w:r w:rsidRPr="006939B7">
        <w:rPr>
          <w:bCs/>
        </w:rPr>
        <w:t>):</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ind w:firstLine="720"/>
        <w:rPr>
          <w:bCs/>
          <w:i/>
        </w:rPr>
      </w:pPr>
      <w:proofErr w:type="spellStart"/>
      <w:r w:rsidRPr="006939B7">
        <w:rPr>
          <w:bCs/>
        </w:rPr>
        <w:t>Blau</w:t>
      </w:r>
      <w:proofErr w:type="spellEnd"/>
      <w:r w:rsidRPr="006939B7">
        <w:rPr>
          <w:bCs/>
        </w:rPr>
        <w:t xml:space="preserve">, Francine, D., Marianne A. Ferber, and Anne E. Winkler. 2002. Chapter 6 in </w:t>
      </w:r>
      <w:r w:rsidRPr="006939B7">
        <w:rPr>
          <w:bCs/>
          <w:i/>
        </w:rPr>
        <w:t xml:space="preserve">The </w:t>
      </w:r>
    </w:p>
    <w:p w:rsidR="00037C4D" w:rsidRPr="006939B7" w:rsidRDefault="00037C4D" w:rsidP="00037C4D">
      <w:pPr>
        <w:pStyle w:val="Header"/>
        <w:tabs>
          <w:tab w:val="clear" w:pos="4320"/>
          <w:tab w:val="clear" w:pos="8640"/>
        </w:tabs>
        <w:ind w:firstLine="720"/>
        <w:rPr>
          <w:bCs/>
        </w:rPr>
      </w:pPr>
      <w:r w:rsidRPr="006939B7">
        <w:rPr>
          <w:bCs/>
          <w:i/>
        </w:rPr>
        <w:t>Economics of Women, Men, and Work.</w:t>
      </w:r>
      <w:r w:rsidRPr="006939B7">
        <w:rPr>
          <w:bCs/>
        </w:rPr>
        <w:t xml:space="preserve"> Upper Saddle River, NJ: Prentice Hall. </w:t>
      </w:r>
    </w:p>
    <w:p w:rsidR="00037C4D" w:rsidRPr="006939B7" w:rsidRDefault="00037C4D" w:rsidP="00037C4D">
      <w:pPr>
        <w:pStyle w:val="Header"/>
        <w:tabs>
          <w:tab w:val="clear" w:pos="4320"/>
          <w:tab w:val="clear" w:pos="8640"/>
        </w:tabs>
        <w:ind w:firstLine="720"/>
        <w:rPr>
          <w:bCs/>
        </w:rPr>
      </w:pPr>
    </w:p>
    <w:p w:rsidR="00037C4D" w:rsidRPr="006939B7" w:rsidRDefault="00037C4D" w:rsidP="00037C4D">
      <w:pPr>
        <w:pStyle w:val="Header"/>
        <w:tabs>
          <w:tab w:val="clear" w:pos="4320"/>
          <w:tab w:val="clear" w:pos="8640"/>
        </w:tabs>
        <w:ind w:firstLine="720"/>
        <w:rPr>
          <w:bCs/>
        </w:rPr>
      </w:pPr>
      <w:r w:rsidRPr="006939B7">
        <w:rPr>
          <w:bCs/>
        </w:rPr>
        <w:t xml:space="preserve">*Bianchi, Suzanne M. 2000. “Maternal Employment and Time with Children: Dramatic </w:t>
      </w:r>
    </w:p>
    <w:p w:rsidR="00037C4D" w:rsidRPr="006939B7" w:rsidRDefault="00037C4D" w:rsidP="00037C4D">
      <w:pPr>
        <w:pStyle w:val="Header"/>
        <w:tabs>
          <w:tab w:val="clear" w:pos="4320"/>
          <w:tab w:val="clear" w:pos="8640"/>
        </w:tabs>
        <w:ind w:firstLine="720"/>
        <w:rPr>
          <w:bCs/>
        </w:rPr>
      </w:pPr>
      <w:r w:rsidRPr="006939B7">
        <w:rPr>
          <w:bCs/>
        </w:rPr>
        <w:t xml:space="preserve">Change or Surprising Continuity?” </w:t>
      </w:r>
      <w:r w:rsidRPr="006939B7">
        <w:rPr>
          <w:bCs/>
          <w:i/>
        </w:rPr>
        <w:t>Demography</w:t>
      </w:r>
      <w:r w:rsidRPr="006939B7">
        <w:rPr>
          <w:bCs/>
        </w:rPr>
        <w:t xml:space="preserve"> 37: 401-14</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ind w:left="720"/>
        <w:rPr>
          <w:bCs/>
        </w:rPr>
      </w:pPr>
      <w:r w:rsidRPr="006939B7">
        <w:rPr>
          <w:bCs/>
        </w:rPr>
        <w:t xml:space="preserve">* Kerr, Sari </w:t>
      </w:r>
      <w:proofErr w:type="spellStart"/>
      <w:r w:rsidRPr="006939B7">
        <w:rPr>
          <w:bCs/>
        </w:rPr>
        <w:t>Pekkala</w:t>
      </w:r>
      <w:proofErr w:type="spellEnd"/>
      <w:r w:rsidRPr="006939B7">
        <w:rPr>
          <w:bCs/>
        </w:rPr>
        <w:t xml:space="preserve"> (2015). “Parental Leave Legislation and Women’s Work”. </w:t>
      </w:r>
      <w:r w:rsidRPr="006939B7">
        <w:rPr>
          <w:bCs/>
          <w:i/>
        </w:rPr>
        <w:t xml:space="preserve">Journal of Policy Analysis and Management. </w:t>
      </w:r>
      <w:r w:rsidRPr="006939B7">
        <w:rPr>
          <w:bCs/>
        </w:rPr>
        <w:t>35(1):117-144</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ind w:left="720" w:firstLine="720"/>
        <w:rPr>
          <w:bCs/>
        </w:rPr>
      </w:pPr>
      <w:r w:rsidRPr="006939B7">
        <w:rPr>
          <w:bCs/>
        </w:rPr>
        <w:t xml:space="preserve">To Supplement Kerr: </w:t>
      </w:r>
      <w:hyperlink r:id="rId140" w:history="1">
        <w:r w:rsidRPr="006939B7">
          <w:rPr>
            <w:rStyle w:val="Hyperlink"/>
            <w:bCs/>
          </w:rPr>
          <w:t>http://www.appam.org/publications/jpam/parental-leave/</w:t>
        </w:r>
      </w:hyperlink>
      <w:r w:rsidRPr="006939B7">
        <w:rPr>
          <w:bCs/>
        </w:rPr>
        <w:t xml:space="preserve"> </w:t>
      </w:r>
    </w:p>
    <w:p w:rsidR="00037C4D" w:rsidRPr="006939B7" w:rsidRDefault="00037C4D" w:rsidP="00037C4D">
      <w:pPr>
        <w:shd w:val="clear" w:color="auto" w:fill="FFFFFF"/>
        <w:spacing w:before="100" w:beforeAutospacing="1" w:after="100" w:afterAutospacing="1"/>
        <w:ind w:left="720" w:right="540"/>
        <w:rPr>
          <w:bCs/>
        </w:rPr>
      </w:pPr>
      <w:proofErr w:type="gramStart"/>
      <w:r w:rsidRPr="006939B7">
        <w:t>Not required, but may comment on:</w:t>
      </w:r>
      <w:proofErr w:type="gramEnd"/>
    </w:p>
    <w:p w:rsidR="00037C4D" w:rsidRPr="006939B7" w:rsidRDefault="00037C4D" w:rsidP="00037C4D">
      <w:pPr>
        <w:pStyle w:val="Header"/>
        <w:tabs>
          <w:tab w:val="clear" w:pos="4320"/>
          <w:tab w:val="clear" w:pos="8640"/>
        </w:tabs>
        <w:ind w:firstLine="720"/>
        <w:rPr>
          <w:bCs/>
        </w:rPr>
      </w:pPr>
      <w:r w:rsidRPr="006939B7">
        <w:rPr>
          <w:bCs/>
        </w:rPr>
        <w:t>*</w:t>
      </w:r>
      <w:proofErr w:type="spellStart"/>
      <w:r w:rsidRPr="006939B7">
        <w:rPr>
          <w:bCs/>
        </w:rPr>
        <w:t>McLanahan</w:t>
      </w:r>
      <w:proofErr w:type="spellEnd"/>
      <w:r w:rsidRPr="006939B7">
        <w:rPr>
          <w:bCs/>
        </w:rPr>
        <w:t xml:space="preserve">, Sara. 2004. “Diverging Destinies: How Children are Faring Under the </w:t>
      </w:r>
    </w:p>
    <w:p w:rsidR="00037C4D" w:rsidRPr="006939B7" w:rsidRDefault="00037C4D" w:rsidP="00037C4D">
      <w:pPr>
        <w:pStyle w:val="Header"/>
        <w:tabs>
          <w:tab w:val="clear" w:pos="4320"/>
          <w:tab w:val="clear" w:pos="8640"/>
        </w:tabs>
        <w:ind w:firstLine="720"/>
        <w:rPr>
          <w:bCs/>
        </w:rPr>
      </w:pPr>
      <w:r w:rsidRPr="006939B7">
        <w:rPr>
          <w:bCs/>
        </w:rPr>
        <w:t xml:space="preserve">Second Demographic Transition.” </w:t>
      </w:r>
      <w:r w:rsidRPr="006939B7">
        <w:rPr>
          <w:bCs/>
          <w:i/>
        </w:rPr>
        <w:t>Demography</w:t>
      </w:r>
      <w:r w:rsidRPr="006939B7">
        <w:rPr>
          <w:bCs/>
        </w:rPr>
        <w:t xml:space="preserve"> 41(4): 607-627. </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i/>
        </w:rPr>
      </w:pPr>
      <w:r w:rsidRPr="006939B7">
        <w:rPr>
          <w:bCs/>
          <w:i/>
        </w:rPr>
        <w:t>Supplemental Reading in popular press</w:t>
      </w:r>
    </w:p>
    <w:p w:rsidR="00037C4D" w:rsidRPr="006939B7" w:rsidRDefault="00037C4D" w:rsidP="00037C4D">
      <w:pPr>
        <w:pStyle w:val="Header"/>
        <w:tabs>
          <w:tab w:val="clear" w:pos="4320"/>
          <w:tab w:val="clear" w:pos="8640"/>
        </w:tabs>
        <w:ind w:left="720"/>
        <w:rPr>
          <w:bCs/>
        </w:rPr>
      </w:pPr>
      <w:r w:rsidRPr="006939B7">
        <w:rPr>
          <w:bCs/>
        </w:rPr>
        <w:t>Sheryl Sandberg: Lean In.</w:t>
      </w:r>
    </w:p>
    <w:p w:rsidR="00037C4D" w:rsidRPr="006939B7" w:rsidRDefault="00037C4D" w:rsidP="00037C4D">
      <w:pPr>
        <w:pStyle w:val="Header"/>
        <w:tabs>
          <w:tab w:val="clear" w:pos="4320"/>
          <w:tab w:val="clear" w:pos="8640"/>
        </w:tabs>
        <w:ind w:left="720"/>
        <w:rPr>
          <w:bCs/>
        </w:rPr>
      </w:pPr>
    </w:p>
    <w:p w:rsidR="00037C4D" w:rsidRPr="006939B7" w:rsidRDefault="00037C4D" w:rsidP="00037C4D">
      <w:pPr>
        <w:pStyle w:val="Header"/>
        <w:tabs>
          <w:tab w:val="clear" w:pos="4320"/>
          <w:tab w:val="clear" w:pos="8640"/>
        </w:tabs>
        <w:ind w:left="720"/>
        <w:rPr>
          <w:bCs/>
        </w:rPr>
      </w:pPr>
      <w:r w:rsidRPr="006939B7">
        <w:rPr>
          <w:bCs/>
        </w:rPr>
        <w:t xml:space="preserve">Anne Marie Slaughter.  2012. “Why Women Still Can’t Have It All.” </w:t>
      </w:r>
      <w:r w:rsidRPr="006939B7">
        <w:rPr>
          <w:bCs/>
          <w:i/>
        </w:rPr>
        <w:t xml:space="preserve">The Atlantic </w:t>
      </w:r>
      <w:hyperlink r:id="rId141" w:history="1">
        <w:r w:rsidRPr="006939B7">
          <w:rPr>
            <w:rStyle w:val="Hyperlink"/>
            <w:bCs/>
          </w:rPr>
          <w:t>http://www.theatlantic.com/magazine/archive/2012/07/why-women-still-cant-have-it-all/309020/</w:t>
        </w:r>
      </w:hyperlink>
      <w:r w:rsidRPr="006939B7">
        <w:rPr>
          <w:bCs/>
        </w:rPr>
        <w:t xml:space="preserve"> </w:t>
      </w:r>
    </w:p>
    <w:p w:rsidR="00037C4D" w:rsidRPr="006939B7" w:rsidRDefault="00037C4D" w:rsidP="00037C4D">
      <w:pPr>
        <w:pStyle w:val="Header"/>
        <w:tabs>
          <w:tab w:val="clear" w:pos="4320"/>
          <w:tab w:val="clear" w:pos="8640"/>
        </w:tabs>
        <w:ind w:left="720"/>
        <w:rPr>
          <w:bCs/>
        </w:rPr>
      </w:pPr>
    </w:p>
    <w:p w:rsidR="00037C4D" w:rsidRPr="006939B7" w:rsidRDefault="00037C4D" w:rsidP="00037C4D">
      <w:pPr>
        <w:pStyle w:val="Header"/>
        <w:tabs>
          <w:tab w:val="clear" w:pos="4320"/>
          <w:tab w:val="clear" w:pos="8640"/>
        </w:tabs>
        <w:ind w:left="720"/>
        <w:rPr>
          <w:bCs/>
        </w:rPr>
      </w:pPr>
      <w:r w:rsidRPr="006939B7">
        <w:rPr>
          <w:bCs/>
        </w:rPr>
        <w:t xml:space="preserve">Sheryl Sandberg.  Admits Parts of Lean In Are Wrong. </w:t>
      </w:r>
      <w:hyperlink r:id="rId142" w:history="1">
        <w:r w:rsidRPr="006939B7">
          <w:rPr>
            <w:rStyle w:val="Hyperlink"/>
            <w:bCs/>
          </w:rPr>
          <w:t>http://www.cbsnews.com/news/facebook-sheryl-sandberg-parts-of-lean-in-are-wrong/</w:t>
        </w:r>
      </w:hyperlink>
      <w:r w:rsidRPr="006939B7">
        <w:rPr>
          <w:bCs/>
        </w:rPr>
        <w:t xml:space="preserve"> </w:t>
      </w:r>
    </w:p>
    <w:p w:rsidR="00037C4D" w:rsidRDefault="00037C4D" w:rsidP="00037C4D">
      <w:pPr>
        <w:pStyle w:val="Header"/>
        <w:tabs>
          <w:tab w:val="clear" w:pos="4320"/>
          <w:tab w:val="clear" w:pos="8640"/>
        </w:tabs>
        <w:rPr>
          <w:b/>
          <w:bCs/>
        </w:rPr>
      </w:pPr>
    </w:p>
    <w:p w:rsidR="00037C4D" w:rsidRPr="006939B7" w:rsidRDefault="00037C4D" w:rsidP="00037C4D">
      <w:pPr>
        <w:pStyle w:val="Header"/>
        <w:tabs>
          <w:tab w:val="clear" w:pos="4320"/>
          <w:tab w:val="clear" w:pos="8640"/>
        </w:tabs>
        <w:rPr>
          <w:b/>
          <w:bCs/>
        </w:rPr>
      </w:pPr>
      <w:r w:rsidRPr="006939B7">
        <w:rPr>
          <w:b/>
          <w:bCs/>
        </w:rPr>
        <w:t>VII. Family Violence (</w:t>
      </w:r>
      <w:r>
        <w:rPr>
          <w:b/>
          <w:bCs/>
        </w:rPr>
        <w:t>April 3, April 10</w:t>
      </w:r>
      <w:r w:rsidRPr="006939B7">
        <w:rPr>
          <w:b/>
          <w:bCs/>
        </w:rPr>
        <w:t xml:space="preserve">) </w:t>
      </w:r>
    </w:p>
    <w:p w:rsidR="00037C4D" w:rsidRPr="006939B7" w:rsidRDefault="00037C4D" w:rsidP="00037C4D">
      <w:pPr>
        <w:pStyle w:val="Header"/>
        <w:tabs>
          <w:tab w:val="clear" w:pos="4320"/>
          <w:tab w:val="clear" w:pos="8640"/>
        </w:tabs>
        <w:rPr>
          <w:b/>
          <w:bCs/>
        </w:rPr>
      </w:pPr>
    </w:p>
    <w:p w:rsidR="00037C4D" w:rsidRPr="006939B7" w:rsidRDefault="00037C4D" w:rsidP="00037C4D">
      <w:pPr>
        <w:pStyle w:val="NoSpacing"/>
        <w:outlineLvl w:val="0"/>
        <w:rPr>
          <w:rFonts w:cs="Times New Roman"/>
        </w:rPr>
      </w:pPr>
      <w:r>
        <w:rPr>
          <w:rFonts w:cs="Times New Roman"/>
        </w:rPr>
        <w:t>Child Maltreatment (4/3</w:t>
      </w:r>
      <w:r w:rsidRPr="006939B7">
        <w:rPr>
          <w:rFonts w:cs="Times New Roman"/>
        </w:rPr>
        <w:t>)</w:t>
      </w:r>
    </w:p>
    <w:p w:rsidR="00037C4D" w:rsidRPr="006939B7" w:rsidRDefault="00037C4D" w:rsidP="00037C4D">
      <w:pPr>
        <w:pStyle w:val="NoSpacing"/>
        <w:outlineLvl w:val="0"/>
        <w:rPr>
          <w:rFonts w:cs="Times New Roman"/>
        </w:rPr>
      </w:pPr>
    </w:p>
    <w:p w:rsidR="00037C4D" w:rsidRPr="006939B7" w:rsidRDefault="00037C4D" w:rsidP="00037C4D">
      <w:pPr>
        <w:pStyle w:val="NoSpacing"/>
        <w:ind w:left="720"/>
        <w:outlineLvl w:val="0"/>
        <w:rPr>
          <w:rFonts w:cs="Times New Roman"/>
        </w:rPr>
      </w:pPr>
      <w:r w:rsidRPr="006939B7">
        <w:rPr>
          <w:rFonts w:cs="Times New Roman"/>
        </w:rPr>
        <w:t xml:space="preserve">Brooks-Gunn, Jeanne, </w:t>
      </w:r>
      <w:r w:rsidRPr="006939B7">
        <w:rPr>
          <w:rStyle w:val="Strong"/>
          <w:rFonts w:cs="Times New Roman"/>
        </w:rPr>
        <w:t>William Schneider</w:t>
      </w:r>
      <w:r w:rsidRPr="006939B7">
        <w:rPr>
          <w:rFonts w:cs="Times New Roman"/>
          <w:b/>
        </w:rPr>
        <w:t>,</w:t>
      </w:r>
      <w:r w:rsidRPr="006939B7">
        <w:rPr>
          <w:rFonts w:cs="Times New Roman"/>
        </w:rPr>
        <w:t xml:space="preserve"> &amp; Jane </w:t>
      </w:r>
      <w:proofErr w:type="spellStart"/>
      <w:r w:rsidRPr="006939B7">
        <w:rPr>
          <w:rFonts w:cs="Times New Roman"/>
        </w:rPr>
        <w:t>Waldfogel</w:t>
      </w:r>
      <w:proofErr w:type="spellEnd"/>
      <w:r w:rsidRPr="006939B7">
        <w:rPr>
          <w:rFonts w:cs="Times New Roman"/>
        </w:rPr>
        <w:t>. (2013). “The Great Recession and the Risk for Child Maltreatment</w:t>
      </w:r>
      <w:r w:rsidRPr="006939B7">
        <w:rPr>
          <w:rStyle w:val="Emphasis"/>
          <w:rFonts w:cs="Times New Roman"/>
        </w:rPr>
        <w:t>.”  Child Abuse &amp; Neglect, 37</w:t>
      </w:r>
      <w:r w:rsidRPr="006939B7">
        <w:rPr>
          <w:rFonts w:cs="Times New Roman"/>
        </w:rPr>
        <w:t>(10), 721-729</w:t>
      </w:r>
    </w:p>
    <w:p w:rsidR="00037C4D" w:rsidRPr="006939B7" w:rsidRDefault="00037C4D" w:rsidP="00037C4D">
      <w:pPr>
        <w:pStyle w:val="NoSpacing"/>
        <w:ind w:left="720"/>
        <w:outlineLvl w:val="0"/>
        <w:rPr>
          <w:rFonts w:cs="Times New Roman"/>
        </w:rPr>
      </w:pPr>
    </w:p>
    <w:p w:rsidR="00037C4D" w:rsidRPr="006939B7" w:rsidRDefault="00037C4D" w:rsidP="00037C4D">
      <w:pPr>
        <w:pStyle w:val="NoSpacing"/>
        <w:ind w:left="720"/>
        <w:outlineLvl w:val="0"/>
        <w:rPr>
          <w:rFonts w:cs="Times New Roman"/>
          <w:i/>
        </w:rPr>
      </w:pPr>
      <w:r w:rsidRPr="006939B7">
        <w:rPr>
          <w:rFonts w:cs="Times New Roman"/>
        </w:rPr>
        <w:t>*</w:t>
      </w:r>
      <w:proofErr w:type="spellStart"/>
      <w:r w:rsidRPr="006939B7">
        <w:rPr>
          <w:rFonts w:cs="Times New Roman"/>
        </w:rPr>
        <w:t>Paxson</w:t>
      </w:r>
      <w:proofErr w:type="spellEnd"/>
      <w:r w:rsidRPr="006939B7">
        <w:rPr>
          <w:rFonts w:cs="Times New Roman"/>
        </w:rPr>
        <w:t xml:space="preserve">, Christina and Jane </w:t>
      </w:r>
      <w:proofErr w:type="spellStart"/>
      <w:r w:rsidRPr="006939B7">
        <w:rPr>
          <w:rFonts w:cs="Times New Roman"/>
        </w:rPr>
        <w:t>Wa</w:t>
      </w:r>
      <w:r>
        <w:rPr>
          <w:rFonts w:cs="Times New Roman"/>
        </w:rPr>
        <w:t>l</w:t>
      </w:r>
      <w:r w:rsidRPr="006939B7">
        <w:rPr>
          <w:rFonts w:cs="Times New Roman"/>
        </w:rPr>
        <w:t>dfogel</w:t>
      </w:r>
      <w:proofErr w:type="spellEnd"/>
      <w:r w:rsidRPr="006939B7">
        <w:rPr>
          <w:rFonts w:cs="Times New Roman"/>
        </w:rPr>
        <w:t xml:space="preserve">. 2003. “Welfare Reforms, Family Resources, and Child Maltreatment.” </w:t>
      </w:r>
      <w:r w:rsidRPr="006939B7">
        <w:rPr>
          <w:rFonts w:cs="Times New Roman"/>
          <w:i/>
        </w:rPr>
        <w:t>Journal of Policy Analysis and Management</w:t>
      </w:r>
      <w:r w:rsidRPr="006939B7">
        <w:rPr>
          <w:rFonts w:cs="Times New Roman"/>
        </w:rPr>
        <w:t xml:space="preserve"> 22(1):85-113</w:t>
      </w:r>
    </w:p>
    <w:p w:rsidR="00037C4D"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rPr>
          <w:bCs/>
        </w:rPr>
      </w:pPr>
      <w:r w:rsidRPr="006939B7">
        <w:rPr>
          <w:bCs/>
        </w:rPr>
        <w:t>Intimate Partner Violence: (</w:t>
      </w:r>
      <w:r>
        <w:rPr>
          <w:bCs/>
        </w:rPr>
        <w:t>4/10</w:t>
      </w:r>
      <w:r w:rsidRPr="006939B7">
        <w:rPr>
          <w:bCs/>
        </w:rPr>
        <w:t>)</w:t>
      </w:r>
    </w:p>
    <w:p w:rsidR="00037C4D" w:rsidRPr="006939B7" w:rsidRDefault="00037C4D" w:rsidP="00037C4D">
      <w:pPr>
        <w:pStyle w:val="Header"/>
        <w:tabs>
          <w:tab w:val="clear" w:pos="4320"/>
          <w:tab w:val="clear" w:pos="8640"/>
        </w:tabs>
        <w:rPr>
          <w:bCs/>
        </w:rPr>
      </w:pPr>
    </w:p>
    <w:p w:rsidR="00037C4D" w:rsidRPr="006939B7" w:rsidRDefault="00037C4D" w:rsidP="00037C4D">
      <w:pPr>
        <w:ind w:left="720"/>
      </w:pPr>
      <w:r w:rsidRPr="006939B7">
        <w:t>*</w:t>
      </w:r>
      <w:proofErr w:type="spellStart"/>
      <w:r w:rsidRPr="006939B7">
        <w:t>Aizer</w:t>
      </w:r>
      <w:proofErr w:type="spellEnd"/>
      <w:r w:rsidRPr="006939B7">
        <w:t xml:space="preserve">, Anna and Pedro Dal Bo. 2009. “Love, hate and murder: Commitment devices in violent relationships.” </w:t>
      </w:r>
      <w:r w:rsidRPr="006939B7">
        <w:rPr>
          <w:i/>
        </w:rPr>
        <w:t>Journal of Public Economics</w:t>
      </w:r>
      <w:r w:rsidRPr="006939B7">
        <w:t xml:space="preserve">. </w:t>
      </w:r>
      <w:proofErr w:type="gramStart"/>
      <w:r w:rsidRPr="006939B7">
        <w:t>93</w:t>
      </w:r>
      <w:proofErr w:type="gramEnd"/>
      <w:r w:rsidRPr="006939B7">
        <w:t>: 4120428</w:t>
      </w:r>
    </w:p>
    <w:p w:rsidR="00037C4D" w:rsidRPr="006939B7" w:rsidRDefault="00037C4D" w:rsidP="00037C4D">
      <w:pPr>
        <w:pStyle w:val="Header"/>
        <w:tabs>
          <w:tab w:val="clear" w:pos="4320"/>
          <w:tab w:val="clear" w:pos="8640"/>
        </w:tabs>
        <w:rPr>
          <w:bCs/>
        </w:rPr>
      </w:pPr>
    </w:p>
    <w:p w:rsidR="00037C4D" w:rsidRPr="006939B7" w:rsidRDefault="00037C4D" w:rsidP="00037C4D">
      <w:pPr>
        <w:pStyle w:val="NoSpacing"/>
        <w:ind w:left="720"/>
        <w:outlineLvl w:val="0"/>
        <w:rPr>
          <w:rFonts w:cs="Times New Roman"/>
        </w:rPr>
      </w:pPr>
      <w:r w:rsidRPr="006939B7">
        <w:rPr>
          <w:rFonts w:cs="Times New Roman"/>
        </w:rPr>
        <w:t>Kerri M. Raissian. 2016. “Hold Your Fire: Did the 1996 Federal Gun Control</w:t>
      </w:r>
    </w:p>
    <w:p w:rsidR="00037C4D" w:rsidRPr="006939B7" w:rsidRDefault="00037C4D" w:rsidP="00037C4D">
      <w:pPr>
        <w:pStyle w:val="NoSpacing"/>
        <w:ind w:left="720"/>
        <w:outlineLvl w:val="0"/>
        <w:rPr>
          <w:rFonts w:cs="Times New Roman"/>
        </w:rPr>
      </w:pPr>
      <w:r w:rsidRPr="006939B7">
        <w:rPr>
          <w:rFonts w:cs="Times New Roman"/>
        </w:rPr>
        <w:t xml:space="preserve">Act Expansion Reduce Domestic Homicides?” </w:t>
      </w:r>
      <w:r w:rsidRPr="006939B7">
        <w:rPr>
          <w:rFonts w:cs="Times New Roman"/>
          <w:i/>
        </w:rPr>
        <w:t xml:space="preserve">Journal of Policy Analysis and </w:t>
      </w:r>
      <w:proofErr w:type="gramStart"/>
      <w:r w:rsidRPr="006939B7">
        <w:rPr>
          <w:rFonts w:cs="Times New Roman"/>
          <w:i/>
        </w:rPr>
        <w:t xml:space="preserve">Management  </w:t>
      </w:r>
      <w:r w:rsidRPr="006939B7">
        <w:rPr>
          <w:rFonts w:cs="Times New Roman"/>
        </w:rPr>
        <w:t>35</w:t>
      </w:r>
      <w:proofErr w:type="gramEnd"/>
      <w:r w:rsidRPr="006939B7">
        <w:rPr>
          <w:rFonts w:cs="Times New Roman"/>
        </w:rPr>
        <w:t xml:space="preserve">(1):67-93  </w:t>
      </w:r>
    </w:p>
    <w:p w:rsidR="00037C4D" w:rsidRPr="006939B7" w:rsidRDefault="00037C4D" w:rsidP="00037C4D">
      <w:pPr>
        <w:pStyle w:val="NoSpacing"/>
        <w:outlineLvl w:val="0"/>
        <w:rPr>
          <w:rFonts w:cs="Times New Roman"/>
        </w:rPr>
      </w:pPr>
    </w:p>
    <w:p w:rsidR="00037C4D" w:rsidRPr="006939B7" w:rsidRDefault="00037C4D" w:rsidP="00037C4D">
      <w:pPr>
        <w:pStyle w:val="Header"/>
        <w:tabs>
          <w:tab w:val="clear" w:pos="4320"/>
          <w:tab w:val="clear" w:pos="8640"/>
        </w:tabs>
        <w:rPr>
          <w:b/>
          <w:bCs/>
        </w:rPr>
      </w:pPr>
      <w:r>
        <w:rPr>
          <w:b/>
          <w:bCs/>
        </w:rPr>
        <w:t>Articles you might find interesting….</w:t>
      </w:r>
    </w:p>
    <w:p w:rsidR="00037C4D" w:rsidRPr="006939B7" w:rsidRDefault="00037C4D" w:rsidP="00037C4D">
      <w:pPr>
        <w:pStyle w:val="Header"/>
        <w:tabs>
          <w:tab w:val="clear" w:pos="4320"/>
          <w:tab w:val="clear" w:pos="8640"/>
        </w:tabs>
        <w:rPr>
          <w:bCs/>
        </w:rPr>
      </w:pPr>
    </w:p>
    <w:p w:rsidR="00037C4D" w:rsidRPr="006939B7" w:rsidRDefault="00037C4D" w:rsidP="00037C4D">
      <w:pPr>
        <w:pStyle w:val="Header"/>
        <w:tabs>
          <w:tab w:val="clear" w:pos="4320"/>
          <w:tab w:val="clear" w:pos="8640"/>
        </w:tabs>
        <w:ind w:firstLine="720"/>
        <w:rPr>
          <w:bCs/>
        </w:rPr>
      </w:pPr>
      <w:r w:rsidRPr="006939B7">
        <w:rPr>
          <w:bCs/>
        </w:rPr>
        <w:t xml:space="preserve">Duggan, Mark G. and Melissa </w:t>
      </w:r>
      <w:proofErr w:type="spellStart"/>
      <w:r w:rsidRPr="006939B7">
        <w:rPr>
          <w:bCs/>
        </w:rPr>
        <w:t>Schettini</w:t>
      </w:r>
      <w:proofErr w:type="spellEnd"/>
      <w:r w:rsidRPr="006939B7">
        <w:rPr>
          <w:bCs/>
        </w:rPr>
        <w:t xml:space="preserve"> Kearney. 2007. “The Impact of Child SSI </w:t>
      </w:r>
    </w:p>
    <w:p w:rsidR="00037C4D" w:rsidRPr="006939B7" w:rsidRDefault="00037C4D" w:rsidP="00037C4D">
      <w:pPr>
        <w:pStyle w:val="Header"/>
        <w:tabs>
          <w:tab w:val="clear" w:pos="4320"/>
          <w:tab w:val="clear" w:pos="8640"/>
        </w:tabs>
        <w:ind w:firstLine="720"/>
        <w:rPr>
          <w:bCs/>
          <w:i/>
        </w:rPr>
      </w:pPr>
      <w:r w:rsidRPr="006939B7">
        <w:rPr>
          <w:bCs/>
        </w:rPr>
        <w:t xml:space="preserve">Enrollment on Household Outcomes.” </w:t>
      </w:r>
      <w:r w:rsidRPr="006939B7">
        <w:rPr>
          <w:bCs/>
          <w:i/>
        </w:rPr>
        <w:t xml:space="preserve">Journal of Policy Analysis and </w:t>
      </w:r>
    </w:p>
    <w:p w:rsidR="00037C4D" w:rsidRPr="006939B7" w:rsidRDefault="00037C4D" w:rsidP="00037C4D">
      <w:pPr>
        <w:pStyle w:val="Header"/>
        <w:tabs>
          <w:tab w:val="clear" w:pos="4320"/>
          <w:tab w:val="clear" w:pos="8640"/>
        </w:tabs>
        <w:ind w:firstLine="720"/>
        <w:rPr>
          <w:bCs/>
          <w:i/>
        </w:rPr>
      </w:pPr>
      <w:r w:rsidRPr="006939B7">
        <w:rPr>
          <w:bCs/>
          <w:i/>
        </w:rPr>
        <w:t xml:space="preserve">Management </w:t>
      </w:r>
      <w:r w:rsidRPr="006939B7">
        <w:rPr>
          <w:bCs/>
        </w:rPr>
        <w:t>26(4): 861-885. (</w:t>
      </w:r>
      <w:proofErr w:type="spellStart"/>
      <w:proofErr w:type="gramStart"/>
      <w:r w:rsidRPr="006939B7">
        <w:rPr>
          <w:bCs/>
        </w:rPr>
        <w:t>jstor</w:t>
      </w:r>
      <w:proofErr w:type="spellEnd"/>
      <w:proofErr w:type="gramEnd"/>
      <w:r w:rsidRPr="006939B7">
        <w:rPr>
          <w:bCs/>
        </w:rPr>
        <w:t>)</w:t>
      </w:r>
    </w:p>
    <w:p w:rsidR="00037C4D" w:rsidRPr="006939B7" w:rsidRDefault="00037C4D" w:rsidP="00037C4D">
      <w:pPr>
        <w:widowControl w:val="0"/>
        <w:rPr>
          <w:bCs/>
        </w:rPr>
      </w:pPr>
    </w:p>
    <w:p w:rsidR="00037C4D" w:rsidRPr="006939B7" w:rsidRDefault="00037C4D" w:rsidP="00037C4D">
      <w:pPr>
        <w:pStyle w:val="Header"/>
        <w:tabs>
          <w:tab w:val="clear" w:pos="4320"/>
          <w:tab w:val="clear" w:pos="8640"/>
        </w:tabs>
        <w:ind w:firstLine="720"/>
      </w:pPr>
      <w:r w:rsidRPr="006939B7">
        <w:t xml:space="preserve">Miller, </w:t>
      </w:r>
      <w:proofErr w:type="spellStart"/>
      <w:r w:rsidRPr="006939B7">
        <w:t>Amalia</w:t>
      </w:r>
      <w:proofErr w:type="spellEnd"/>
      <w:r w:rsidRPr="006939B7">
        <w:t xml:space="preserve"> R. and Lei Zhang. 2009. “The Effects of Welfare Reform on the </w:t>
      </w:r>
    </w:p>
    <w:p w:rsidR="00037C4D" w:rsidRPr="006939B7" w:rsidRDefault="00037C4D" w:rsidP="00037C4D">
      <w:pPr>
        <w:pStyle w:val="Header"/>
        <w:tabs>
          <w:tab w:val="clear" w:pos="4320"/>
          <w:tab w:val="clear" w:pos="8640"/>
        </w:tabs>
        <w:ind w:firstLine="720"/>
        <w:rPr>
          <w:i/>
        </w:rPr>
      </w:pPr>
      <w:r w:rsidRPr="006939B7">
        <w:t xml:space="preserve">Academic Performance of Children in Low-Income Households.” </w:t>
      </w:r>
      <w:r w:rsidRPr="006939B7">
        <w:rPr>
          <w:i/>
        </w:rPr>
        <w:t xml:space="preserve">Journal of </w:t>
      </w:r>
    </w:p>
    <w:p w:rsidR="00037C4D" w:rsidRPr="006939B7" w:rsidRDefault="00037C4D" w:rsidP="00037C4D">
      <w:pPr>
        <w:pStyle w:val="Header"/>
        <w:tabs>
          <w:tab w:val="clear" w:pos="4320"/>
          <w:tab w:val="clear" w:pos="8640"/>
        </w:tabs>
        <w:ind w:firstLine="720"/>
      </w:pPr>
      <w:r w:rsidRPr="006939B7">
        <w:rPr>
          <w:i/>
        </w:rPr>
        <w:t xml:space="preserve">Policy Analysis and Management </w:t>
      </w:r>
      <w:r w:rsidRPr="006939B7">
        <w:t>28(4): 577-599. (</w:t>
      </w:r>
      <w:proofErr w:type="spellStart"/>
      <w:proofErr w:type="gramStart"/>
      <w:r w:rsidRPr="006939B7">
        <w:t>jstor</w:t>
      </w:r>
      <w:proofErr w:type="spellEnd"/>
      <w:proofErr w:type="gramEnd"/>
      <w:r w:rsidRPr="006939B7">
        <w:t>)</w:t>
      </w:r>
    </w:p>
    <w:p w:rsidR="00037C4D" w:rsidRPr="006939B7" w:rsidRDefault="00037C4D" w:rsidP="00037C4D">
      <w:pPr>
        <w:pStyle w:val="Header"/>
        <w:tabs>
          <w:tab w:val="clear" w:pos="4320"/>
          <w:tab w:val="clear" w:pos="8640"/>
        </w:tabs>
      </w:pPr>
    </w:p>
    <w:p w:rsidR="00037C4D" w:rsidRPr="006939B7" w:rsidRDefault="00037C4D" w:rsidP="00037C4D">
      <w:pPr>
        <w:pStyle w:val="Header"/>
        <w:tabs>
          <w:tab w:val="clear" w:pos="4320"/>
          <w:tab w:val="clear" w:pos="8640"/>
        </w:tabs>
        <w:ind w:firstLine="720"/>
      </w:pPr>
      <w:proofErr w:type="spellStart"/>
      <w:r w:rsidRPr="006939B7">
        <w:t>Pirog</w:t>
      </w:r>
      <w:proofErr w:type="spellEnd"/>
      <w:r w:rsidRPr="006939B7">
        <w:t xml:space="preserve">, Maureen A. and Kathleen </w:t>
      </w:r>
      <w:proofErr w:type="spellStart"/>
      <w:r w:rsidRPr="006939B7">
        <w:t>Ziol</w:t>
      </w:r>
      <w:proofErr w:type="spellEnd"/>
      <w:r w:rsidRPr="006939B7">
        <w:t xml:space="preserve">-Guest. 2006. “Child Support Enforcement: </w:t>
      </w:r>
    </w:p>
    <w:p w:rsidR="00037C4D" w:rsidRPr="006939B7" w:rsidRDefault="00037C4D" w:rsidP="00037C4D">
      <w:pPr>
        <w:pStyle w:val="Header"/>
        <w:tabs>
          <w:tab w:val="clear" w:pos="4320"/>
          <w:tab w:val="clear" w:pos="8640"/>
        </w:tabs>
        <w:ind w:firstLine="720"/>
        <w:rPr>
          <w:i/>
        </w:rPr>
      </w:pPr>
      <w:r w:rsidRPr="006939B7">
        <w:t xml:space="preserve">Programs, Policies, Impacts, and Questions.” </w:t>
      </w:r>
      <w:r w:rsidRPr="006939B7">
        <w:rPr>
          <w:i/>
        </w:rPr>
        <w:t xml:space="preserve">Journal of Policy Analysis and </w:t>
      </w:r>
    </w:p>
    <w:p w:rsidR="00037C4D" w:rsidRPr="006939B7" w:rsidRDefault="00037C4D" w:rsidP="00037C4D">
      <w:pPr>
        <w:pStyle w:val="Header"/>
        <w:tabs>
          <w:tab w:val="clear" w:pos="4320"/>
          <w:tab w:val="clear" w:pos="8640"/>
        </w:tabs>
        <w:ind w:firstLine="720"/>
      </w:pPr>
      <w:r w:rsidRPr="006939B7">
        <w:rPr>
          <w:i/>
        </w:rPr>
        <w:t xml:space="preserve">Management </w:t>
      </w:r>
      <w:r w:rsidRPr="006939B7">
        <w:t>25(4): 943-990. (</w:t>
      </w:r>
      <w:proofErr w:type="spellStart"/>
      <w:proofErr w:type="gramStart"/>
      <w:r w:rsidRPr="006939B7">
        <w:t>jstor</w:t>
      </w:r>
      <w:proofErr w:type="spellEnd"/>
      <w:proofErr w:type="gramEnd"/>
      <w:r w:rsidRPr="006939B7">
        <w:t>)</w:t>
      </w:r>
    </w:p>
    <w:p w:rsidR="00037C4D" w:rsidRPr="006939B7" w:rsidRDefault="00037C4D" w:rsidP="00037C4D">
      <w:pPr>
        <w:pStyle w:val="Header"/>
        <w:tabs>
          <w:tab w:val="clear" w:pos="4320"/>
          <w:tab w:val="clear" w:pos="8640"/>
        </w:tabs>
        <w:rPr>
          <w:b/>
          <w:bCs/>
          <w:i/>
          <w:sz w:val="28"/>
          <w:szCs w:val="28"/>
        </w:rPr>
      </w:pPr>
    </w:p>
    <w:p w:rsidR="00037C4D" w:rsidRPr="006939B7" w:rsidRDefault="00037C4D" w:rsidP="00037C4D">
      <w:pPr>
        <w:pStyle w:val="Header"/>
        <w:tabs>
          <w:tab w:val="clear" w:pos="4320"/>
          <w:tab w:val="clear" w:pos="8640"/>
        </w:tabs>
        <w:rPr>
          <w:bCs/>
        </w:rPr>
      </w:pPr>
      <w:r w:rsidRPr="006939B7">
        <w:rPr>
          <w:b/>
          <w:bCs/>
          <w:i/>
          <w:sz w:val="28"/>
          <w:szCs w:val="28"/>
        </w:rPr>
        <w:t xml:space="preserve">Presentations – </w:t>
      </w:r>
      <w:r>
        <w:rPr>
          <w:b/>
          <w:bCs/>
          <w:i/>
          <w:sz w:val="28"/>
          <w:szCs w:val="28"/>
        </w:rPr>
        <w:t xml:space="preserve">April </w:t>
      </w:r>
      <w:proofErr w:type="gramStart"/>
      <w:r>
        <w:rPr>
          <w:b/>
          <w:bCs/>
          <w:i/>
          <w:sz w:val="28"/>
          <w:szCs w:val="28"/>
        </w:rPr>
        <w:t>17</w:t>
      </w:r>
      <w:r w:rsidRPr="00363C21">
        <w:rPr>
          <w:b/>
          <w:bCs/>
          <w:i/>
          <w:sz w:val="28"/>
          <w:szCs w:val="28"/>
          <w:vertAlign w:val="superscript"/>
        </w:rPr>
        <w:t>th</w:t>
      </w:r>
      <w:proofErr w:type="gramEnd"/>
      <w:r>
        <w:rPr>
          <w:b/>
          <w:bCs/>
          <w:i/>
          <w:sz w:val="28"/>
          <w:szCs w:val="28"/>
        </w:rPr>
        <w:t xml:space="preserve"> and April 24</w:t>
      </w:r>
      <w:r w:rsidRPr="00F42CB2">
        <w:rPr>
          <w:b/>
          <w:bCs/>
          <w:i/>
          <w:sz w:val="28"/>
          <w:szCs w:val="28"/>
          <w:vertAlign w:val="superscript"/>
        </w:rPr>
        <w:t>th</w:t>
      </w:r>
      <w:r>
        <w:rPr>
          <w:b/>
          <w:bCs/>
          <w:i/>
          <w:sz w:val="28"/>
          <w:szCs w:val="28"/>
        </w:rPr>
        <w:t xml:space="preserve"> </w:t>
      </w:r>
      <w:r w:rsidRPr="006939B7">
        <w:rPr>
          <w:b/>
          <w:bCs/>
          <w:i/>
          <w:sz w:val="28"/>
          <w:szCs w:val="28"/>
        </w:rPr>
        <w:t xml:space="preserve">  </w:t>
      </w:r>
    </w:p>
    <w:p w:rsidR="00037C4D" w:rsidRPr="006939B7" w:rsidRDefault="00037C4D" w:rsidP="00037C4D">
      <w:pPr>
        <w:pStyle w:val="Header"/>
        <w:tabs>
          <w:tab w:val="clear" w:pos="4320"/>
          <w:tab w:val="clear" w:pos="8640"/>
        </w:tabs>
        <w:rPr>
          <w:b/>
          <w:bCs/>
          <w:i/>
          <w:sz w:val="28"/>
          <w:szCs w:val="28"/>
        </w:rPr>
      </w:pPr>
    </w:p>
    <w:p w:rsidR="00037C4D" w:rsidRPr="006939B7" w:rsidRDefault="00037C4D" w:rsidP="00037C4D">
      <w:pPr>
        <w:pStyle w:val="Header"/>
        <w:tabs>
          <w:tab w:val="clear" w:pos="4320"/>
          <w:tab w:val="clear" w:pos="8640"/>
        </w:tabs>
        <w:rPr>
          <w:bCs/>
        </w:rPr>
      </w:pPr>
    </w:p>
    <w:p w:rsidR="00037C4D" w:rsidRDefault="00037C4D" w:rsidP="00037C4D">
      <w:pPr>
        <w:pStyle w:val="Header"/>
        <w:tabs>
          <w:tab w:val="clear" w:pos="4320"/>
          <w:tab w:val="clear" w:pos="8640"/>
        </w:tabs>
        <w:rPr>
          <w:b/>
          <w:bCs/>
        </w:rPr>
      </w:pPr>
    </w:p>
    <w:p w:rsidR="00037C4D" w:rsidRDefault="00037C4D" w:rsidP="00037C4D">
      <w:pPr>
        <w:pStyle w:val="Header"/>
        <w:tabs>
          <w:tab w:val="clear" w:pos="4320"/>
          <w:tab w:val="clear" w:pos="8640"/>
        </w:tabs>
        <w:rPr>
          <w:b/>
          <w:bCs/>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2018-309</w:t>
      </w:r>
      <w:r w:rsidRPr="003E2EA2">
        <w:rPr>
          <w:rFonts w:ascii="Times New Roman" w:hAnsi="Times New Roman" w:cs="Times New Roman"/>
          <w:b/>
          <w:sz w:val="24"/>
          <w:szCs w:val="24"/>
        </w:rPr>
        <w:tab/>
        <w:t>PP 4365</w:t>
      </w:r>
      <w:r w:rsidRPr="003E2EA2">
        <w:rPr>
          <w:rFonts w:ascii="Times New Roman" w:hAnsi="Times New Roman" w:cs="Times New Roman"/>
          <w:b/>
          <w:sz w:val="24"/>
          <w:szCs w:val="24"/>
        </w:rPr>
        <w:tab/>
      </w:r>
      <w:r w:rsidRPr="003E2EA2">
        <w:rPr>
          <w:rFonts w:ascii="Times New Roman" w:hAnsi="Times New Roman" w:cs="Times New Roman"/>
          <w:b/>
          <w:sz w:val="24"/>
          <w:szCs w:val="24"/>
        </w:rPr>
        <w:tab/>
        <w:t>Add Course</w:t>
      </w:r>
    </w:p>
    <w:p w:rsidR="00037C4D" w:rsidRDefault="00037C4D"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COURSE ACTION REQUEST</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18-9182</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Hatmaker</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Human Resource Management</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In Progress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Start &gt; Public Policy &gt; College of Liberal Arts and Sciences</w:t>
            </w:r>
          </w:p>
        </w:tc>
      </w:tr>
    </w:tbl>
    <w:p w:rsidR="00A324BC" w:rsidRDefault="00A324BC" w:rsidP="00A324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COURSE INFO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Add Course</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Neither</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1</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PP</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College of Liberal Arts and Sciences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Public Policy</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Human Resource Management</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4365</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bl>
    <w:p w:rsidR="00A324BC" w:rsidRDefault="00A324BC" w:rsidP="00A324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17"/>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CONTACT INFO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Catherine F Guarino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Public Policy</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cfg08002</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hyperlink r:id="rId143" w:history="1">
              <w:r>
                <w:rPr>
                  <w:rStyle w:val="Hyperlink"/>
                  <w:rFonts w:ascii="Arial" w:hAnsi="Arial" w:cs="Arial"/>
                  <w:sz w:val="15"/>
                  <w:szCs w:val="15"/>
                </w:rPr>
                <w:t>catherine.guarino@uconn.edu</w:t>
              </w:r>
            </w:hyperlink>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Someone else</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Hatmaker</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Deneen</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dmh08004</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dmh08004</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+1 959 200 3750</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hyperlink r:id="rId144" w:history="1">
              <w:r>
                <w:rPr>
                  <w:rStyle w:val="Hyperlink"/>
                  <w:rFonts w:ascii="Arial" w:hAnsi="Arial" w:cs="Arial"/>
                  <w:sz w:val="15"/>
                  <w:szCs w:val="15"/>
                </w:rPr>
                <w:t>deneen.hatmaker@uconn.edu</w:t>
              </w:r>
            </w:hyperlink>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Yes</w:t>
            </w:r>
          </w:p>
        </w:tc>
      </w:tr>
    </w:tbl>
    <w:p w:rsidR="00A324BC" w:rsidRDefault="00A324BC" w:rsidP="00A324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31"/>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COURSE FEATURES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Fall</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2019</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1</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25</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3</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lectures and discussions</w:t>
            </w:r>
          </w:p>
        </w:tc>
      </w:tr>
    </w:tbl>
    <w:p w:rsidR="00A324BC" w:rsidRDefault="00A324BC" w:rsidP="00A324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COURSE RESTRICTIONS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none</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none</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none</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 Consent Required</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bl>
    <w:p w:rsidR="00A324BC" w:rsidRDefault="00A324BC" w:rsidP="00A324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GRADING</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Graded</w:t>
            </w:r>
          </w:p>
        </w:tc>
      </w:tr>
    </w:tbl>
    <w:p w:rsidR="00A324BC" w:rsidRDefault="00A324BC" w:rsidP="00A324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473"/>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SPECIAL INSTRUCTIONAL FEATURES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proofErr w:type="spellStart"/>
            <w:r>
              <w:rPr>
                <w:rFonts w:ascii="Arial" w:hAnsi="Arial" w:cs="Arial"/>
                <w:sz w:val="15"/>
                <w:szCs w:val="15"/>
              </w:rPr>
              <w:t>Hartford,Storrs</w:t>
            </w:r>
            <w:proofErr w:type="spellEnd"/>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Faculty teach at Hartford and Storrs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w:t>
            </w:r>
          </w:p>
        </w:tc>
      </w:tr>
    </w:tbl>
    <w:p w:rsidR="00A324BC" w:rsidRDefault="00A324BC" w:rsidP="00A324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COURSE DETAILS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PP 4365 Human Resource Management. Three credits. The structures, processes, and principles of human resource management in the public service and examination of contemporary human resource policies and challenges.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Course covers a body of material not covered in other PP undergraduate courses.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none</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 xml:space="preserve">Course description: People are an organization's most valuable asset. At the same time, they pose some of the greatest challenges for managers. These two statements together represent one of the many paradoxes about human resource management. This course introduces students to a manager’s human resource management responsibilities in the context of public and non-profit organizations. We will cover concepts, skills, and tools for managing human resources, including job design and analysis, recruitment and selection, motivation and satisfaction, performance appraisal, and communication skills. A portion of this course will be devoted to understanding how you can help people learn and grow within organizations and how to contribute to their professional development. We will also explore topics such as diversity in organizations and employee-friendly policies. Course Objectives By the end of the semester, students should be able to • Understand a manager’s human resource responsibilities. • Understand the skills, tools, and procedures needed to manage personnel and develop human resources. • Address human resource challenges in public sector organizations. </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 xml:space="preserve">Students are assigned about 2-4 readings per week that may include, but are not limited to, academic journal articles, chapters from human resource management textbooks, book chapters, a book, and practitioner journal articles. The course may include a final exam. The course may include written assignments such as, but not limited to, 1) interview questions and a job description, 2) professional memos, and 3) an organizational human resource function analysis. The course may also include an oral presentation. </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23"/>
              <w:gridCol w:w="2823"/>
              <w:gridCol w:w="747"/>
            </w:tblGrid>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File Type</w:t>
                  </w:r>
                </w:p>
              </w:tc>
            </w:tr>
            <w:tr w:rsidR="00A324BC"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hyperlink r:id="rId145" w:tgtFrame="_self" w:history="1">
                    <w:r>
                      <w:rPr>
                        <w:rStyle w:val="Hyperlink"/>
                        <w:rFonts w:ascii="Arial" w:hAnsi="Arial" w:cs="Arial"/>
                        <w:sz w:val="15"/>
                        <w:szCs w:val="15"/>
                      </w:rPr>
                      <w:t>Hatmaker HR Syllabus Spring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Hatmaker HR Syllabus Spring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Syllabus</w:t>
                  </w:r>
                </w:p>
              </w:tc>
            </w:tr>
          </w:tbl>
          <w:p w:rsidR="00A324BC" w:rsidRDefault="00A324BC" w:rsidP="00F36601"/>
        </w:tc>
      </w:tr>
    </w:tbl>
    <w:p w:rsidR="00A324BC" w:rsidRDefault="00A324BC" w:rsidP="00A324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53"/>
        <w:gridCol w:w="7991"/>
      </w:tblGrid>
      <w:tr w:rsidR="00A324BC"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324BC" w:rsidRDefault="00A324BC" w:rsidP="00F36601">
            <w:pPr>
              <w:rPr>
                <w:rFonts w:ascii="Arial" w:hAnsi="Arial" w:cs="Arial"/>
                <w:b/>
                <w:bCs/>
                <w:color w:val="FFFFFF"/>
                <w:sz w:val="18"/>
                <w:szCs w:val="18"/>
              </w:rPr>
            </w:pPr>
            <w:r>
              <w:rPr>
                <w:rFonts w:ascii="Arial" w:hAnsi="Arial" w:cs="Arial"/>
                <w:b/>
                <w:bCs/>
                <w:color w:val="FFFFFF"/>
                <w:sz w:val="18"/>
                <w:szCs w:val="18"/>
              </w:rPr>
              <w:t>COMMENTS / APPROVALS</w:t>
            </w:r>
          </w:p>
        </w:tc>
      </w:tr>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7"/>
              <w:gridCol w:w="1022"/>
              <w:gridCol w:w="1044"/>
              <w:gridCol w:w="655"/>
              <w:gridCol w:w="1117"/>
              <w:gridCol w:w="3364"/>
            </w:tblGrid>
            <w:tr w:rsidR="00A324BC"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324BC" w:rsidRDefault="00A324BC" w:rsidP="00F36601">
                  <w:pPr>
                    <w:jc w:val="center"/>
                    <w:rPr>
                      <w:rFonts w:ascii="Arial" w:hAnsi="Arial" w:cs="Arial"/>
                      <w:b/>
                      <w:bCs/>
                      <w:color w:val="000000"/>
                      <w:sz w:val="15"/>
                      <w:szCs w:val="15"/>
                    </w:rPr>
                  </w:pPr>
                  <w:r>
                    <w:rPr>
                      <w:rFonts w:ascii="Arial" w:hAnsi="Arial" w:cs="Arial"/>
                      <w:b/>
                      <w:bCs/>
                      <w:color w:val="000000"/>
                      <w:sz w:val="15"/>
                      <w:szCs w:val="15"/>
                    </w:rPr>
                    <w:t>Comments</w:t>
                  </w:r>
                </w:p>
              </w:tc>
            </w:tr>
            <w:tr w:rsidR="00A324BC"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Catherine F Guarino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11/01/2018 - 14:02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This is an undergraduate version of a proposed graduate course of the same name that currently exists.</w:t>
                  </w:r>
                </w:p>
              </w:tc>
            </w:tr>
            <w:tr w:rsidR="00A324BC"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11/10/2018 - 14:22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9/14/2018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4BC" w:rsidRDefault="00A324BC" w:rsidP="00F36601">
                  <w:pPr>
                    <w:rPr>
                      <w:rFonts w:ascii="Arial" w:hAnsi="Arial" w:cs="Arial"/>
                      <w:sz w:val="15"/>
                      <w:szCs w:val="15"/>
                    </w:rPr>
                  </w:pPr>
                  <w:r>
                    <w:rPr>
                      <w:rFonts w:ascii="Arial" w:hAnsi="Arial" w:cs="Arial"/>
                      <w:sz w:val="15"/>
                      <w:szCs w:val="15"/>
                    </w:rPr>
                    <w:t>looks fine</w:t>
                  </w:r>
                </w:p>
              </w:tc>
            </w:tr>
          </w:tbl>
          <w:p w:rsidR="00A324BC" w:rsidRDefault="00A324BC" w:rsidP="00F36601"/>
        </w:tc>
      </w:tr>
    </w:tbl>
    <w:p w:rsidR="00A324BC" w:rsidRDefault="00A324BC" w:rsidP="00A324BC">
      <w:pPr>
        <w:rPr>
          <w:sz w:val="20"/>
          <w:szCs w:val="20"/>
        </w:rPr>
      </w:pPr>
    </w:p>
    <w:p w:rsidR="00A324BC" w:rsidRDefault="00A324BC" w:rsidP="00A324BC"/>
    <w:p w:rsidR="00A324BC" w:rsidRDefault="00A324BC" w:rsidP="00A324BC">
      <w:pPr>
        <w:jc w:val="center"/>
        <w:rPr>
          <w:rFonts w:ascii="Calibri" w:eastAsia="Calibri" w:hAnsi="Calibri" w:cs="Calibri"/>
          <w:b/>
        </w:rPr>
      </w:pPr>
      <w:r>
        <w:rPr>
          <w:rFonts w:ascii="Calibri" w:eastAsia="Calibri" w:hAnsi="Calibri" w:cs="Calibri"/>
          <w:b/>
        </w:rPr>
        <w:t>University of Connecticut</w:t>
      </w:r>
    </w:p>
    <w:p w:rsidR="00A324BC" w:rsidRDefault="00A324BC" w:rsidP="00A324BC">
      <w:pPr>
        <w:jc w:val="center"/>
        <w:rPr>
          <w:rFonts w:ascii="Calibri" w:eastAsia="Calibri" w:hAnsi="Calibri" w:cs="Calibri"/>
          <w:b/>
        </w:rPr>
      </w:pPr>
      <w:r>
        <w:rPr>
          <w:rFonts w:ascii="Calibri" w:eastAsia="Calibri" w:hAnsi="Calibri" w:cs="Calibri"/>
          <w:b/>
        </w:rPr>
        <w:t>Department of Public Policy</w:t>
      </w:r>
    </w:p>
    <w:p w:rsidR="00A324BC" w:rsidRDefault="00A324BC" w:rsidP="00A324BC">
      <w:pPr>
        <w:jc w:val="center"/>
        <w:rPr>
          <w:rFonts w:ascii="Calibri" w:eastAsia="Calibri" w:hAnsi="Calibri" w:cs="Calibri"/>
          <w:b/>
        </w:rPr>
      </w:pPr>
      <w:r>
        <w:rPr>
          <w:rFonts w:ascii="Calibri" w:eastAsia="Calibri" w:hAnsi="Calibri" w:cs="Calibri"/>
          <w:b/>
        </w:rPr>
        <w:t>Human Resource Management</w:t>
      </w:r>
    </w:p>
    <w:p w:rsidR="00A324BC" w:rsidRDefault="00A324BC" w:rsidP="00A324BC">
      <w:pPr>
        <w:jc w:val="center"/>
        <w:rPr>
          <w:rFonts w:ascii="Calibri" w:eastAsia="Calibri" w:hAnsi="Calibri" w:cs="Calibri"/>
          <w:b/>
        </w:rPr>
      </w:pPr>
      <w:r>
        <w:rPr>
          <w:rFonts w:ascii="Calibri" w:eastAsia="Calibri" w:hAnsi="Calibri" w:cs="Calibri"/>
          <w:b/>
        </w:rPr>
        <w:t>Spring 2018 Wednesdays 2:30-5:00pm</w:t>
      </w:r>
    </w:p>
    <w:p w:rsidR="00A324BC" w:rsidRDefault="00A324BC" w:rsidP="00A324BC">
      <w:pPr>
        <w:jc w:val="center"/>
        <w:rPr>
          <w:rFonts w:ascii="Calibri" w:eastAsia="Calibri" w:hAnsi="Calibri" w:cs="Calibri"/>
          <w:b/>
        </w:rPr>
      </w:pPr>
    </w:p>
    <w:p w:rsidR="00A324BC" w:rsidRDefault="00A324BC" w:rsidP="00A324BC">
      <w:pPr>
        <w:tabs>
          <w:tab w:val="left" w:pos="1440"/>
        </w:tabs>
        <w:rPr>
          <w:rFonts w:ascii="Calibri" w:eastAsia="Calibri" w:hAnsi="Calibri" w:cs="Calibri"/>
        </w:rPr>
      </w:pPr>
      <w:r>
        <w:rPr>
          <w:rFonts w:ascii="Calibri" w:eastAsia="Calibri" w:hAnsi="Calibri" w:cs="Calibri"/>
        </w:rPr>
        <w:t>Instructor:</w:t>
      </w:r>
      <w:r>
        <w:rPr>
          <w:rFonts w:ascii="Calibri" w:eastAsia="Calibri" w:hAnsi="Calibri" w:cs="Calibri"/>
        </w:rPr>
        <w:tab/>
        <w:t>Deneen M. Hatmaker</w:t>
      </w:r>
      <w:r>
        <w:rPr>
          <w:rFonts w:ascii="Calibri" w:eastAsia="Calibri" w:hAnsi="Calibri" w:cs="Calibri"/>
        </w:rPr>
        <w:tab/>
      </w:r>
    </w:p>
    <w:p w:rsidR="00A324BC" w:rsidRDefault="00A324BC" w:rsidP="00A324BC">
      <w:pPr>
        <w:tabs>
          <w:tab w:val="left" w:pos="1440"/>
        </w:tabs>
        <w:rPr>
          <w:rFonts w:ascii="Calibri" w:eastAsia="Calibri" w:hAnsi="Calibri" w:cs="Calibri"/>
        </w:rPr>
      </w:pPr>
      <w:r>
        <w:rPr>
          <w:rFonts w:ascii="Calibri" w:eastAsia="Calibri" w:hAnsi="Calibri" w:cs="Calibri"/>
        </w:rPr>
        <w:lastRenderedPageBreak/>
        <w:t>Office:</w:t>
      </w:r>
      <w:r>
        <w:rPr>
          <w:rFonts w:ascii="Calibri" w:eastAsia="Calibri" w:hAnsi="Calibri" w:cs="Calibri"/>
        </w:rPr>
        <w:tab/>
        <w:t xml:space="preserve">Austin 159, Storrs campus, </w:t>
      </w:r>
    </w:p>
    <w:p w:rsidR="00A324BC" w:rsidRDefault="00A324BC" w:rsidP="00A324BC">
      <w:pPr>
        <w:tabs>
          <w:tab w:val="left" w:pos="1440"/>
        </w:tabs>
        <w:ind w:left="720" w:firstLine="720"/>
        <w:rPr>
          <w:rFonts w:ascii="Calibri" w:eastAsia="Calibri" w:hAnsi="Calibri" w:cs="Calibri"/>
        </w:rPr>
      </w:pPr>
      <w:r>
        <w:rPr>
          <w:rFonts w:ascii="Calibri" w:eastAsia="Calibri" w:hAnsi="Calibri" w:cs="Calibri"/>
        </w:rPr>
        <w:t>Hartford Times Building, Room 416A, Hartford Campus</w:t>
      </w:r>
    </w:p>
    <w:p w:rsidR="00A324BC" w:rsidRDefault="00A324BC" w:rsidP="00A324BC">
      <w:pPr>
        <w:tabs>
          <w:tab w:val="left" w:pos="1440"/>
          <w:tab w:val="left" w:pos="6660"/>
        </w:tabs>
        <w:rPr>
          <w:rFonts w:ascii="Calibri" w:eastAsia="Calibri" w:hAnsi="Calibri" w:cs="Calibri"/>
        </w:rPr>
      </w:pPr>
      <w:r>
        <w:rPr>
          <w:rFonts w:ascii="Calibri" w:eastAsia="Calibri" w:hAnsi="Calibri" w:cs="Calibri"/>
        </w:rPr>
        <w:t>Email:</w:t>
      </w:r>
      <w:r>
        <w:rPr>
          <w:rFonts w:ascii="Calibri" w:eastAsia="Calibri" w:hAnsi="Calibri" w:cs="Calibri"/>
        </w:rPr>
        <w:tab/>
      </w:r>
      <w:hyperlink r:id="rId146">
        <w:r>
          <w:rPr>
            <w:rFonts w:ascii="Calibri" w:eastAsia="Calibri" w:hAnsi="Calibri" w:cs="Calibri"/>
            <w:color w:val="0000FF"/>
            <w:u w:val="single"/>
          </w:rPr>
          <w:t>deneen.hatmaker@uconn.edu</w:t>
        </w:r>
      </w:hyperlink>
      <w:r>
        <w:rPr>
          <w:rFonts w:ascii="Calibri" w:eastAsia="Calibri" w:hAnsi="Calibri" w:cs="Calibri"/>
        </w:rPr>
        <w:t xml:space="preserve"> (preferred contact method)</w:t>
      </w:r>
      <w:r>
        <w:rPr>
          <w:rFonts w:ascii="Calibri" w:eastAsia="Calibri" w:hAnsi="Calibri" w:cs="Calibri"/>
        </w:rPr>
        <w:tab/>
      </w:r>
      <w:r>
        <w:rPr>
          <w:rFonts w:ascii="Calibri" w:eastAsia="Calibri" w:hAnsi="Calibri" w:cs="Calibri"/>
        </w:rPr>
        <w:tab/>
      </w:r>
    </w:p>
    <w:p w:rsidR="00A324BC" w:rsidRDefault="00A324BC" w:rsidP="00A324BC">
      <w:pPr>
        <w:tabs>
          <w:tab w:val="left" w:pos="1440"/>
        </w:tabs>
        <w:rPr>
          <w:rFonts w:ascii="Calibri" w:eastAsia="Calibri" w:hAnsi="Calibri" w:cs="Calibri"/>
        </w:rPr>
      </w:pPr>
      <w:r>
        <w:rPr>
          <w:rFonts w:ascii="Calibri" w:eastAsia="Calibri" w:hAnsi="Calibri" w:cs="Calibri"/>
        </w:rPr>
        <w:t>Office Hours:</w:t>
      </w:r>
      <w:r>
        <w:rPr>
          <w:rFonts w:ascii="Calibri" w:eastAsia="Calibri" w:hAnsi="Calibri" w:cs="Calibri"/>
        </w:rPr>
        <w:tab/>
        <w:t>Storrs: By appointment on Wednesdays between 12:00pm-2:00pm</w:t>
      </w:r>
    </w:p>
    <w:p w:rsidR="00A324BC" w:rsidRDefault="00A324BC" w:rsidP="00A324BC">
      <w:pPr>
        <w:tabs>
          <w:tab w:val="left" w:pos="1440"/>
        </w:tabs>
        <w:rPr>
          <w:rFonts w:ascii="Calibri" w:eastAsia="Calibri" w:hAnsi="Calibri" w:cs="Calibri"/>
        </w:rPr>
      </w:pPr>
      <w:r>
        <w:rPr>
          <w:rFonts w:ascii="Calibri" w:eastAsia="Calibri" w:hAnsi="Calibri" w:cs="Calibri"/>
        </w:rPr>
        <w:tab/>
        <w:t>(</w:t>
      </w:r>
      <w:proofErr w:type="gramStart"/>
      <w:r>
        <w:rPr>
          <w:rFonts w:ascii="Calibri" w:eastAsia="Calibri" w:hAnsi="Calibri" w:cs="Calibri"/>
        </w:rPr>
        <w:t>please</w:t>
      </w:r>
      <w:proofErr w:type="gramEnd"/>
      <w:r>
        <w:rPr>
          <w:rFonts w:ascii="Calibri" w:eastAsia="Calibri" w:hAnsi="Calibri" w:cs="Calibri"/>
        </w:rPr>
        <w:t xml:space="preserve"> email me to schedule a time)</w:t>
      </w:r>
    </w:p>
    <w:p w:rsidR="00A324BC" w:rsidRDefault="00A324BC" w:rsidP="00A324BC">
      <w:pPr>
        <w:tabs>
          <w:tab w:val="left" w:pos="1440"/>
        </w:tabs>
        <w:rPr>
          <w:rFonts w:ascii="Calibri" w:eastAsia="Calibri" w:hAnsi="Calibri" w:cs="Calibri"/>
        </w:rPr>
      </w:pPr>
      <w:r>
        <w:rPr>
          <w:rFonts w:ascii="Calibri" w:eastAsia="Calibri" w:hAnsi="Calibri" w:cs="Calibri"/>
        </w:rPr>
        <w:tab/>
        <w:t xml:space="preserve">Hartford campus: Thursdays 1:00pm-2:00pm </w:t>
      </w:r>
    </w:p>
    <w:p w:rsidR="00A324BC" w:rsidRDefault="00A324BC" w:rsidP="00A324BC">
      <w:pPr>
        <w:jc w:val="center"/>
        <w:rPr>
          <w:rFonts w:ascii="Calibri" w:eastAsia="Calibri" w:hAnsi="Calibri" w:cs="Calibri"/>
          <w:b/>
        </w:rPr>
      </w:pPr>
    </w:p>
    <w:p w:rsidR="00A324BC" w:rsidRDefault="00A324BC" w:rsidP="00A324BC">
      <w:pPr>
        <w:pStyle w:val="Heading1"/>
        <w:rPr>
          <w:rFonts w:ascii="Calibri" w:eastAsia="Calibri" w:hAnsi="Calibri" w:cs="Calibri"/>
          <w:sz w:val="22"/>
          <w:szCs w:val="22"/>
        </w:rPr>
      </w:pPr>
      <w:r>
        <w:rPr>
          <w:rFonts w:ascii="Calibri" w:eastAsia="Calibri" w:hAnsi="Calibri" w:cs="Calibri"/>
          <w:sz w:val="22"/>
          <w:szCs w:val="22"/>
        </w:rPr>
        <w:t>Course Description</w:t>
      </w:r>
    </w:p>
    <w:p w:rsidR="00A324BC" w:rsidRDefault="00A324BC" w:rsidP="00A324BC">
      <w:pPr>
        <w:rPr>
          <w:rFonts w:ascii="Calibri" w:eastAsia="Calibri" w:hAnsi="Calibri" w:cs="Calibri"/>
        </w:rPr>
      </w:pPr>
      <w:r>
        <w:rPr>
          <w:rFonts w:ascii="Calibri" w:eastAsia="Calibri" w:hAnsi="Calibri" w:cs="Calibri"/>
        </w:rPr>
        <w:t xml:space="preserve">People are an organization's most valuable asset.  At the same time, they pose some of the greatest challenges for managers.  These two statements together represent one of the many paradoxes about human resource management.  This course introduces students to a manager’s human resource management responsibilities in the context of public and non-profit organizations. We will cover concepts, skills, and tools for managing human resources, including job design and analysis, recruitment and selection, motivation and satisfaction, performance appraisal, and communication skills.  A portion of this course will be devoted to understanding how you can help people learn and grow within organizations and how to contribute to their professional development.  We will also explore topics such as diversity, negotiation and labor-management relations, managing volunteers, and employee-friendly policies.  We will draw upon examples, concepts, and tools from the non-profit, public and private sectors. </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b/>
        </w:rPr>
      </w:pPr>
      <w:r>
        <w:rPr>
          <w:rFonts w:ascii="Calibri" w:eastAsia="Calibri" w:hAnsi="Calibri" w:cs="Calibri"/>
          <w:b/>
        </w:rPr>
        <w:t>Course Objectives</w:t>
      </w:r>
    </w:p>
    <w:p w:rsidR="00A324BC" w:rsidRDefault="00A324BC" w:rsidP="00A324BC">
      <w:pPr>
        <w:rPr>
          <w:rFonts w:ascii="Calibri" w:eastAsia="Calibri" w:hAnsi="Calibri" w:cs="Calibri"/>
          <w:b/>
        </w:rPr>
      </w:pPr>
      <w:r>
        <w:rPr>
          <w:rFonts w:ascii="Calibri" w:eastAsia="Calibri" w:hAnsi="Calibri" w:cs="Calibri"/>
          <w:b/>
        </w:rPr>
        <w:t>By the end of the semester, students should be able to</w:t>
      </w:r>
    </w:p>
    <w:p w:rsidR="00A324BC" w:rsidRDefault="00A324BC" w:rsidP="00A324BC">
      <w:pPr>
        <w:widowControl w:val="0"/>
        <w:numPr>
          <w:ilvl w:val="0"/>
          <w:numId w:val="31"/>
        </w:numPr>
        <w:spacing w:after="0" w:line="240" w:lineRule="auto"/>
        <w:ind w:left="216" w:hanging="216"/>
        <w:rPr>
          <w:rFonts w:ascii="Calibri" w:eastAsia="Calibri" w:hAnsi="Calibri" w:cs="Calibri"/>
        </w:rPr>
      </w:pPr>
      <w:r>
        <w:rPr>
          <w:rFonts w:ascii="Calibri" w:eastAsia="Calibri" w:hAnsi="Calibri" w:cs="Calibri"/>
        </w:rPr>
        <w:t>Understand a manager’s human resource responsibilities.</w:t>
      </w:r>
    </w:p>
    <w:p w:rsidR="00A324BC" w:rsidRDefault="00A324BC" w:rsidP="00A324BC">
      <w:pPr>
        <w:widowControl w:val="0"/>
        <w:numPr>
          <w:ilvl w:val="0"/>
          <w:numId w:val="31"/>
        </w:numPr>
        <w:spacing w:after="0" w:line="240" w:lineRule="auto"/>
        <w:ind w:left="216" w:hanging="216"/>
        <w:rPr>
          <w:rFonts w:ascii="Calibri" w:eastAsia="Calibri" w:hAnsi="Calibri" w:cs="Calibri"/>
        </w:rPr>
      </w:pPr>
      <w:r>
        <w:rPr>
          <w:rFonts w:ascii="Calibri" w:eastAsia="Calibri" w:hAnsi="Calibri" w:cs="Calibri"/>
        </w:rPr>
        <w:t xml:space="preserve">Understand the skills, tools, and procedures needed to manage personnel and develop human resources.  </w:t>
      </w:r>
    </w:p>
    <w:p w:rsidR="00A324BC" w:rsidRDefault="00A324BC" w:rsidP="00A324BC">
      <w:pPr>
        <w:widowControl w:val="0"/>
        <w:numPr>
          <w:ilvl w:val="0"/>
          <w:numId w:val="31"/>
        </w:numPr>
        <w:spacing w:after="0" w:line="240" w:lineRule="auto"/>
        <w:ind w:left="216" w:hanging="216"/>
        <w:rPr>
          <w:rFonts w:ascii="Calibri" w:eastAsia="Calibri" w:hAnsi="Calibri" w:cs="Calibri"/>
        </w:rPr>
      </w:pPr>
      <w:r>
        <w:rPr>
          <w:rFonts w:ascii="Calibri" w:eastAsia="Calibri" w:hAnsi="Calibri" w:cs="Calibri"/>
        </w:rPr>
        <w:t>Address human resource challenges in public sector organizations.</w:t>
      </w:r>
    </w:p>
    <w:p w:rsidR="00A324BC" w:rsidRDefault="00A324BC" w:rsidP="00A324BC">
      <w:pPr>
        <w:rPr>
          <w:rFonts w:ascii="Calibri" w:eastAsia="Calibri" w:hAnsi="Calibri" w:cs="Calibri"/>
        </w:rPr>
      </w:pPr>
    </w:p>
    <w:p w:rsidR="00A324BC" w:rsidRDefault="00A324BC" w:rsidP="00A324BC">
      <w:pPr>
        <w:pStyle w:val="Heading1"/>
        <w:rPr>
          <w:rFonts w:ascii="Calibri" w:eastAsia="Calibri" w:hAnsi="Calibri" w:cs="Calibri"/>
          <w:sz w:val="22"/>
          <w:szCs w:val="22"/>
        </w:rPr>
      </w:pPr>
      <w:r>
        <w:rPr>
          <w:rFonts w:ascii="Calibri" w:eastAsia="Calibri" w:hAnsi="Calibri" w:cs="Calibri"/>
          <w:sz w:val="22"/>
          <w:szCs w:val="22"/>
        </w:rPr>
        <w:t>Required Materials</w:t>
      </w:r>
    </w:p>
    <w:p w:rsidR="00A324BC" w:rsidRDefault="00A324BC" w:rsidP="00A324BC">
      <w:pPr>
        <w:rPr>
          <w:rFonts w:ascii="Calibri" w:eastAsia="Calibri" w:hAnsi="Calibri" w:cs="Calibri"/>
          <w:b/>
          <w:i/>
        </w:rPr>
      </w:pPr>
      <w:r>
        <w:rPr>
          <w:rFonts w:ascii="Calibri" w:eastAsia="Calibri" w:hAnsi="Calibri" w:cs="Calibri"/>
          <w:b/>
          <w:i/>
        </w:rPr>
        <w:t>Textbook</w:t>
      </w:r>
    </w:p>
    <w:p w:rsidR="00A324BC" w:rsidRDefault="00A324BC" w:rsidP="00A324BC">
      <w:pPr>
        <w:rPr>
          <w:rFonts w:ascii="Calibri" w:eastAsia="Calibri" w:hAnsi="Calibri" w:cs="Calibri"/>
        </w:rPr>
      </w:pPr>
      <w:r>
        <w:rPr>
          <w:rFonts w:ascii="Calibri" w:eastAsia="Calibri" w:hAnsi="Calibri" w:cs="Calibri"/>
        </w:rPr>
        <w:t xml:space="preserve">There is no textbook for the course (readings are posted on </w:t>
      </w:r>
      <w:proofErr w:type="spellStart"/>
      <w:r>
        <w:rPr>
          <w:rFonts w:ascii="Calibri" w:eastAsia="Calibri" w:hAnsi="Calibri" w:cs="Calibri"/>
        </w:rPr>
        <w:t>HuskyCT</w:t>
      </w:r>
      <w:proofErr w:type="spellEnd"/>
      <w:r>
        <w:rPr>
          <w:rFonts w:ascii="Calibri" w:eastAsia="Calibri" w:hAnsi="Calibri" w:cs="Calibri"/>
        </w:rPr>
        <w:t xml:space="preserve"> - see below), but there is one short book that you are required to read. The following book is available from online booksellers for purchase </w:t>
      </w:r>
      <w:r>
        <w:rPr>
          <w:rFonts w:ascii="Calibri" w:eastAsia="Calibri" w:hAnsi="Calibri" w:cs="Calibri"/>
        </w:rPr>
        <w:lastRenderedPageBreak/>
        <w:t>in print format, used and new, (e.g. Amazon.com) and I have placed the order at the UConn Barnes &amp; Noble Bookstore (available for purchase or rent, used and new.</w:t>
      </w:r>
    </w:p>
    <w:p w:rsidR="00A324BC" w:rsidRDefault="00A324BC" w:rsidP="00A324BC">
      <w:pPr>
        <w:ind w:left="720" w:right="-180" w:hanging="270"/>
        <w:rPr>
          <w:rFonts w:ascii="Calibri" w:eastAsia="Calibri" w:hAnsi="Calibri" w:cs="Calibri"/>
        </w:rPr>
      </w:pPr>
    </w:p>
    <w:p w:rsidR="00A324BC" w:rsidRDefault="00A324BC" w:rsidP="00A324BC">
      <w:pPr>
        <w:ind w:left="360" w:right="-180" w:hanging="360"/>
        <w:rPr>
          <w:rFonts w:ascii="Calibri" w:eastAsia="Calibri" w:hAnsi="Calibri" w:cs="Calibri"/>
        </w:rPr>
      </w:pPr>
      <w:r>
        <w:rPr>
          <w:rFonts w:ascii="Calibri" w:eastAsia="Calibri" w:hAnsi="Calibri" w:cs="Calibri"/>
        </w:rPr>
        <w:t xml:space="preserve">Stone, Douglas, Patton, Bruce &amp; </w:t>
      </w:r>
      <w:proofErr w:type="spellStart"/>
      <w:r>
        <w:rPr>
          <w:rFonts w:ascii="Calibri" w:eastAsia="Calibri" w:hAnsi="Calibri" w:cs="Calibri"/>
        </w:rPr>
        <w:t>Heen</w:t>
      </w:r>
      <w:proofErr w:type="spellEnd"/>
      <w:r>
        <w:rPr>
          <w:rFonts w:ascii="Calibri" w:eastAsia="Calibri" w:hAnsi="Calibri" w:cs="Calibri"/>
        </w:rPr>
        <w:t xml:space="preserve">, Sheila. (2010). </w:t>
      </w:r>
      <w:r>
        <w:rPr>
          <w:rFonts w:ascii="Calibri" w:eastAsia="Calibri" w:hAnsi="Calibri" w:cs="Calibri"/>
          <w:i/>
        </w:rPr>
        <w:t>Difficult Conversations: How to Discuss What Matters Most</w:t>
      </w:r>
      <w:r>
        <w:rPr>
          <w:rFonts w:ascii="Calibri" w:eastAsia="Calibri" w:hAnsi="Calibri" w:cs="Calibri"/>
        </w:rPr>
        <w:t xml:space="preserve">, New York: Penguin Books.  </w:t>
      </w:r>
      <w:proofErr w:type="gramStart"/>
      <w:r>
        <w:rPr>
          <w:rFonts w:ascii="Calibri" w:eastAsia="Calibri" w:hAnsi="Calibri" w:cs="Calibri"/>
        </w:rPr>
        <w:t>2</w:t>
      </w:r>
      <w:r>
        <w:rPr>
          <w:rFonts w:ascii="Calibri" w:eastAsia="Calibri" w:hAnsi="Calibri" w:cs="Calibri"/>
          <w:vertAlign w:val="superscript"/>
        </w:rPr>
        <w:t>nd</w:t>
      </w:r>
      <w:proofErr w:type="gramEnd"/>
      <w:r>
        <w:rPr>
          <w:rFonts w:ascii="Calibri" w:eastAsia="Calibri" w:hAnsi="Calibri" w:cs="Calibri"/>
        </w:rPr>
        <w:t xml:space="preserve"> edition.</w:t>
      </w:r>
    </w:p>
    <w:p w:rsidR="00A324BC" w:rsidRDefault="00A324BC" w:rsidP="00A324BC">
      <w:pPr>
        <w:ind w:left="720" w:right="-180"/>
        <w:rPr>
          <w:rFonts w:ascii="Calibri" w:eastAsia="Calibri" w:hAnsi="Calibri" w:cs="Calibri"/>
        </w:rPr>
      </w:pPr>
      <w:r>
        <w:rPr>
          <w:rFonts w:ascii="Calibri" w:eastAsia="Calibri" w:hAnsi="Calibri" w:cs="Calibri"/>
        </w:rPr>
        <w:t xml:space="preserve">Amazon.com: </w:t>
      </w:r>
      <w:hyperlink r:id="rId147">
        <w:r>
          <w:rPr>
            <w:rFonts w:ascii="Calibri" w:eastAsia="Calibri" w:hAnsi="Calibri" w:cs="Calibri"/>
            <w:color w:val="1155CC"/>
            <w:u w:val="single"/>
          </w:rPr>
          <w:t>https://www.amazon.com/Difficult-Conversations-Discuss-What-Matters/dp/0143118447/ref=sr_1_3?s=books&amp;ie=UTF8&amp;qid=1516220663&amp;sr=1-3&amp;keywords=difficult+conversations</w:t>
        </w:r>
      </w:hyperlink>
    </w:p>
    <w:p w:rsidR="00A324BC" w:rsidRDefault="00A324BC" w:rsidP="00A324BC">
      <w:pPr>
        <w:ind w:right="-180"/>
        <w:rPr>
          <w:rFonts w:ascii="Calibri" w:eastAsia="Calibri" w:hAnsi="Calibri" w:cs="Calibri"/>
        </w:rPr>
      </w:pPr>
    </w:p>
    <w:p w:rsidR="00A324BC" w:rsidRDefault="00A324BC" w:rsidP="00A324BC">
      <w:pPr>
        <w:ind w:right="-180" w:firstLine="720"/>
        <w:rPr>
          <w:rFonts w:ascii="Calibri" w:eastAsia="Calibri" w:hAnsi="Calibri" w:cs="Calibri"/>
        </w:rPr>
      </w:pPr>
      <w:r>
        <w:rPr>
          <w:rFonts w:ascii="Calibri" w:eastAsia="Calibri" w:hAnsi="Calibri" w:cs="Calibri"/>
        </w:rPr>
        <w:t xml:space="preserve">UConn Bookstore cost: </w:t>
      </w:r>
    </w:p>
    <w:tbl>
      <w:tblPr>
        <w:tblW w:w="522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20"/>
      </w:tblGrid>
      <w:tr w:rsidR="00A324BC" w:rsidTr="00F36601">
        <w:trPr>
          <w:trHeight w:val="240"/>
        </w:trPr>
        <w:tc>
          <w:tcPr>
            <w:tcW w:w="5220" w:type="dxa"/>
            <w:tcBorders>
              <w:top w:val="nil"/>
              <w:left w:val="nil"/>
              <w:bottom w:val="nil"/>
              <w:right w:val="nil"/>
            </w:tcBorders>
            <w:tcMar>
              <w:top w:w="20" w:type="dxa"/>
              <w:left w:w="20" w:type="dxa"/>
              <w:bottom w:w="20" w:type="dxa"/>
              <w:right w:w="20" w:type="dxa"/>
            </w:tcMar>
          </w:tcPr>
          <w:p w:rsidR="00A324BC" w:rsidRDefault="00A324BC" w:rsidP="00F36601">
            <w:pPr>
              <w:pBdr>
                <w:top w:val="nil"/>
                <w:left w:val="nil"/>
                <w:bottom w:val="nil"/>
                <w:right w:val="nil"/>
                <w:between w:val="nil"/>
              </w:pBdr>
              <w:spacing w:line="276" w:lineRule="auto"/>
              <w:rPr>
                <w:rFonts w:ascii="Calibri" w:eastAsia="Calibri" w:hAnsi="Calibri" w:cs="Calibri"/>
                <w:color w:val="8C8C8C"/>
              </w:rPr>
            </w:pPr>
          </w:p>
        </w:tc>
      </w:tr>
      <w:tr w:rsidR="00A324BC" w:rsidTr="00F36601">
        <w:trPr>
          <w:trHeight w:val="240"/>
        </w:trPr>
        <w:tc>
          <w:tcPr>
            <w:tcW w:w="5220" w:type="dxa"/>
            <w:tcBorders>
              <w:top w:val="nil"/>
              <w:left w:val="nil"/>
              <w:bottom w:val="nil"/>
              <w:right w:val="nil"/>
            </w:tcBorders>
            <w:tcMar>
              <w:top w:w="20" w:type="dxa"/>
              <w:left w:w="600" w:type="dxa"/>
              <w:bottom w:w="20" w:type="dxa"/>
              <w:right w:w="20" w:type="dxa"/>
            </w:tcMar>
          </w:tcPr>
          <w:p w:rsidR="00A324BC" w:rsidRDefault="00A324BC" w:rsidP="00F36601">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Print, new: $17.00</w:t>
            </w:r>
          </w:p>
        </w:tc>
      </w:tr>
      <w:tr w:rsidR="00A324BC" w:rsidTr="00F36601">
        <w:trPr>
          <w:trHeight w:val="240"/>
        </w:trPr>
        <w:tc>
          <w:tcPr>
            <w:tcW w:w="5220" w:type="dxa"/>
            <w:tcBorders>
              <w:top w:val="nil"/>
              <w:left w:val="nil"/>
              <w:bottom w:val="nil"/>
              <w:right w:val="nil"/>
            </w:tcBorders>
            <w:tcMar>
              <w:top w:w="20" w:type="dxa"/>
              <w:left w:w="600" w:type="dxa"/>
              <w:bottom w:w="20" w:type="dxa"/>
              <w:right w:w="20" w:type="dxa"/>
            </w:tcMar>
          </w:tcPr>
          <w:p w:rsidR="00A324BC" w:rsidRDefault="00A324BC" w:rsidP="00F36601">
            <w:pPr>
              <w:pBdr>
                <w:top w:val="nil"/>
                <w:left w:val="nil"/>
                <w:bottom w:val="nil"/>
                <w:right w:val="nil"/>
                <w:between w:val="nil"/>
              </w:pBdr>
              <w:spacing w:line="276" w:lineRule="auto"/>
              <w:rPr>
                <w:rFonts w:ascii="Calibri" w:eastAsia="Calibri" w:hAnsi="Calibri" w:cs="Calibri"/>
                <w:b/>
                <w:color w:val="FFA500"/>
              </w:rPr>
            </w:pPr>
            <w:r>
              <w:rPr>
                <w:rFonts w:ascii="Calibri" w:eastAsia="Calibri" w:hAnsi="Calibri" w:cs="Calibri"/>
              </w:rPr>
              <w:t xml:space="preserve">Print, used: $12.75 </w:t>
            </w:r>
          </w:p>
        </w:tc>
      </w:tr>
      <w:tr w:rsidR="00A324BC" w:rsidTr="00F36601">
        <w:trPr>
          <w:trHeight w:val="240"/>
        </w:trPr>
        <w:tc>
          <w:tcPr>
            <w:tcW w:w="5220" w:type="dxa"/>
            <w:tcBorders>
              <w:top w:val="nil"/>
              <w:left w:val="nil"/>
              <w:bottom w:val="nil"/>
              <w:right w:val="nil"/>
            </w:tcBorders>
            <w:tcMar>
              <w:top w:w="20" w:type="dxa"/>
              <w:left w:w="600" w:type="dxa"/>
              <w:bottom w:w="20" w:type="dxa"/>
              <w:right w:w="20" w:type="dxa"/>
            </w:tcMar>
          </w:tcPr>
          <w:p w:rsidR="00A324BC" w:rsidRDefault="00A324BC" w:rsidP="00F36601">
            <w:pPr>
              <w:pBdr>
                <w:top w:val="nil"/>
                <w:left w:val="nil"/>
                <w:bottom w:val="nil"/>
                <w:right w:val="nil"/>
                <w:between w:val="nil"/>
              </w:pBdr>
              <w:spacing w:line="276" w:lineRule="auto"/>
              <w:rPr>
                <w:rFonts w:ascii="Calibri" w:eastAsia="Calibri" w:hAnsi="Calibri" w:cs="Calibri"/>
                <w:b/>
                <w:color w:val="FFA500"/>
              </w:rPr>
            </w:pPr>
            <w:r>
              <w:rPr>
                <w:rFonts w:ascii="Calibri" w:eastAsia="Calibri" w:hAnsi="Calibri" w:cs="Calibri"/>
              </w:rPr>
              <w:t xml:space="preserve">Print, new rental: $11.55  </w:t>
            </w:r>
          </w:p>
        </w:tc>
      </w:tr>
      <w:tr w:rsidR="00A324BC" w:rsidTr="00F36601">
        <w:trPr>
          <w:trHeight w:val="240"/>
        </w:trPr>
        <w:tc>
          <w:tcPr>
            <w:tcW w:w="5220" w:type="dxa"/>
            <w:tcBorders>
              <w:top w:val="nil"/>
              <w:left w:val="nil"/>
              <w:bottom w:val="nil"/>
              <w:right w:val="nil"/>
            </w:tcBorders>
            <w:tcMar>
              <w:top w:w="20" w:type="dxa"/>
              <w:left w:w="600" w:type="dxa"/>
              <w:bottom w:w="20" w:type="dxa"/>
              <w:right w:w="20" w:type="dxa"/>
            </w:tcMar>
          </w:tcPr>
          <w:p w:rsidR="00A324BC" w:rsidRDefault="00A324BC" w:rsidP="00F36601">
            <w:pPr>
              <w:pBdr>
                <w:top w:val="nil"/>
                <w:left w:val="nil"/>
                <w:bottom w:val="nil"/>
                <w:right w:val="nil"/>
                <w:between w:val="nil"/>
              </w:pBdr>
              <w:spacing w:line="276" w:lineRule="auto"/>
              <w:rPr>
                <w:rFonts w:ascii="Calibri" w:eastAsia="Calibri" w:hAnsi="Calibri" w:cs="Calibri"/>
                <w:b/>
                <w:color w:val="FFA500"/>
              </w:rPr>
            </w:pPr>
            <w:r>
              <w:rPr>
                <w:rFonts w:ascii="Calibri" w:eastAsia="Calibri" w:hAnsi="Calibri" w:cs="Calibri"/>
              </w:rPr>
              <w:t xml:space="preserve">Print, used rental: $8.00  </w:t>
            </w:r>
          </w:p>
        </w:tc>
      </w:tr>
    </w:tbl>
    <w:p w:rsidR="00A324BC" w:rsidRDefault="00A324BC" w:rsidP="00A324BC">
      <w:pPr>
        <w:ind w:right="-180"/>
        <w:rPr>
          <w:rFonts w:ascii="Calibri" w:eastAsia="Calibri" w:hAnsi="Calibri" w:cs="Calibri"/>
        </w:rPr>
      </w:pPr>
    </w:p>
    <w:p w:rsidR="00A324BC" w:rsidRDefault="00A324BC" w:rsidP="00A324BC">
      <w:pPr>
        <w:ind w:left="360" w:right="-180" w:hanging="360"/>
        <w:jc w:val="both"/>
        <w:rPr>
          <w:rFonts w:ascii="Calibri" w:eastAsia="Calibri" w:hAnsi="Calibri" w:cs="Calibri"/>
          <w:b/>
          <w:i/>
          <w:color w:val="000000"/>
        </w:rPr>
      </w:pPr>
      <w:proofErr w:type="spellStart"/>
      <w:r>
        <w:rPr>
          <w:rFonts w:ascii="Calibri" w:eastAsia="Calibri" w:hAnsi="Calibri" w:cs="Calibri"/>
          <w:b/>
          <w:i/>
          <w:color w:val="000000"/>
        </w:rPr>
        <w:t>HuskyCT</w:t>
      </w:r>
      <w:proofErr w:type="spellEnd"/>
      <w:r>
        <w:rPr>
          <w:rFonts w:ascii="Calibri" w:eastAsia="Calibri" w:hAnsi="Calibri" w:cs="Calibri"/>
          <w:b/>
          <w:i/>
          <w:color w:val="000000"/>
        </w:rPr>
        <w:t xml:space="preserve"> Readings</w:t>
      </w:r>
    </w:p>
    <w:p w:rsidR="00A324BC" w:rsidRDefault="00A324BC" w:rsidP="00A324BC">
      <w:pPr>
        <w:ind w:right="-180"/>
        <w:jc w:val="both"/>
        <w:rPr>
          <w:rFonts w:ascii="Calibri" w:eastAsia="Calibri" w:hAnsi="Calibri" w:cs="Calibri"/>
          <w:color w:val="000000"/>
        </w:rPr>
      </w:pPr>
      <w:r>
        <w:rPr>
          <w:rFonts w:ascii="Calibri" w:eastAsia="Calibri" w:hAnsi="Calibri" w:cs="Calibri"/>
          <w:color w:val="000000"/>
        </w:rPr>
        <w:t>I have posted PDF</w:t>
      </w:r>
      <w:r>
        <w:rPr>
          <w:rFonts w:ascii="Calibri" w:eastAsia="Calibri" w:hAnsi="Calibri" w:cs="Calibri"/>
        </w:rPr>
        <w:t xml:space="preserve">s of </w:t>
      </w:r>
      <w:r>
        <w:rPr>
          <w:rFonts w:ascii="Calibri" w:eastAsia="Calibri" w:hAnsi="Calibri" w:cs="Calibri"/>
          <w:color w:val="000000"/>
        </w:rPr>
        <w:t xml:space="preserve">readings, links to readings </w:t>
      </w:r>
      <w:r>
        <w:rPr>
          <w:rFonts w:ascii="Calibri" w:eastAsia="Calibri" w:hAnsi="Calibri" w:cs="Calibri"/>
        </w:rPr>
        <w:t>and/or the citation for a reading and a link to the Library database from which students can access it</w:t>
      </w:r>
      <w:r>
        <w:rPr>
          <w:rFonts w:ascii="Calibri" w:eastAsia="Calibri" w:hAnsi="Calibri" w:cs="Calibri"/>
          <w:color w:val="000000"/>
        </w:rPr>
        <w:t xml:space="preserve"> in </w:t>
      </w:r>
      <w:proofErr w:type="spellStart"/>
      <w:r>
        <w:rPr>
          <w:rFonts w:ascii="Calibri" w:eastAsia="Calibri" w:hAnsi="Calibri" w:cs="Calibri"/>
          <w:color w:val="000000"/>
        </w:rPr>
        <w:t>HuskyCT</w:t>
      </w:r>
      <w:proofErr w:type="spellEnd"/>
      <w:r>
        <w:rPr>
          <w:rFonts w:ascii="Calibri" w:eastAsia="Calibri" w:hAnsi="Calibri" w:cs="Calibri"/>
          <w:color w:val="000000"/>
        </w:rPr>
        <w:t xml:space="preserve">. See the “Schedule of Assignments and Readings” section for a complete list of each class’s readings. I may assign additional readings throughout the semester and I will make these available on </w:t>
      </w:r>
      <w:proofErr w:type="spellStart"/>
      <w:r>
        <w:rPr>
          <w:rFonts w:ascii="Calibri" w:eastAsia="Calibri" w:hAnsi="Calibri" w:cs="Calibri"/>
          <w:color w:val="000000"/>
        </w:rPr>
        <w:t>HuskyCT</w:t>
      </w:r>
      <w:proofErr w:type="spellEnd"/>
      <w:r>
        <w:rPr>
          <w:rFonts w:ascii="Calibri" w:eastAsia="Calibri" w:hAnsi="Calibri" w:cs="Calibri"/>
          <w:color w:val="000000"/>
        </w:rPr>
        <w:t xml:space="preserve">.  I will announce any additional readings in class and via </w:t>
      </w:r>
      <w:proofErr w:type="spellStart"/>
      <w:proofErr w:type="gramStart"/>
      <w:r>
        <w:rPr>
          <w:rFonts w:ascii="Calibri" w:eastAsia="Calibri" w:hAnsi="Calibri" w:cs="Calibri"/>
          <w:color w:val="000000"/>
        </w:rPr>
        <w:t>HuskyCT</w:t>
      </w:r>
      <w:proofErr w:type="spellEnd"/>
      <w:proofErr w:type="gramEnd"/>
      <w:r>
        <w:rPr>
          <w:rFonts w:ascii="Calibri" w:eastAsia="Calibri" w:hAnsi="Calibri" w:cs="Calibri"/>
          <w:color w:val="000000"/>
        </w:rPr>
        <w:t xml:space="preserve"> announcements (delivered to students’ UConn email accounts).</w:t>
      </w:r>
    </w:p>
    <w:p w:rsidR="00A324BC" w:rsidRDefault="00A324BC" w:rsidP="00A324BC">
      <w:pPr>
        <w:ind w:right="-180"/>
        <w:jc w:val="both"/>
        <w:rPr>
          <w:rFonts w:ascii="Calibri" w:eastAsia="Calibri" w:hAnsi="Calibri" w:cs="Calibri"/>
          <w:color w:val="000000"/>
        </w:rPr>
      </w:pPr>
    </w:p>
    <w:p w:rsidR="00A324BC" w:rsidRDefault="00A324BC" w:rsidP="00A324BC">
      <w:pPr>
        <w:pStyle w:val="Heading1"/>
        <w:spacing w:before="60"/>
        <w:rPr>
          <w:rFonts w:ascii="Calibri" w:eastAsia="Calibri" w:hAnsi="Calibri" w:cs="Calibri"/>
          <w:sz w:val="22"/>
          <w:szCs w:val="22"/>
        </w:rPr>
      </w:pPr>
      <w:r>
        <w:rPr>
          <w:rFonts w:ascii="Calibri" w:eastAsia="Calibri" w:hAnsi="Calibri" w:cs="Calibri"/>
          <w:sz w:val="22"/>
          <w:szCs w:val="22"/>
        </w:rPr>
        <w:t>Course Expectations and Policies</w:t>
      </w:r>
    </w:p>
    <w:p w:rsidR="00A324BC" w:rsidRDefault="00A324BC" w:rsidP="00A324BC">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Professionalism, Preparedness and Participation</w:t>
      </w:r>
      <w:r>
        <w:rPr>
          <w:rFonts w:ascii="Calibri" w:eastAsia="Calibri" w:hAnsi="Calibri" w:cs="Calibri"/>
          <w:color w:val="000000"/>
        </w:rPr>
        <w:t xml:space="preserve"> </w:t>
      </w:r>
      <w:proofErr w:type="gramStart"/>
      <w:r>
        <w:rPr>
          <w:rFonts w:ascii="Calibri" w:eastAsia="Calibri" w:hAnsi="Calibri" w:cs="Calibri"/>
          <w:color w:val="000000"/>
        </w:rPr>
        <w:t>This</w:t>
      </w:r>
      <w:proofErr w:type="gramEnd"/>
      <w:r>
        <w:rPr>
          <w:rFonts w:ascii="Calibri" w:eastAsia="Calibri" w:hAnsi="Calibri" w:cs="Calibri"/>
          <w:color w:val="000000"/>
        </w:rPr>
        <w:t xml:space="preserve"> is a combined undergr</w:t>
      </w:r>
      <w:r>
        <w:rPr>
          <w:rFonts w:ascii="Calibri" w:eastAsia="Calibri" w:hAnsi="Calibri" w:cs="Calibri"/>
        </w:rPr>
        <w:t xml:space="preserve">aduate- and </w:t>
      </w:r>
      <w:r>
        <w:rPr>
          <w:rFonts w:ascii="Calibri" w:eastAsia="Calibri" w:hAnsi="Calibri" w:cs="Calibri"/>
          <w:color w:val="000000"/>
        </w:rPr>
        <w:t xml:space="preserve">graduate-level course that requires students to be carefully prepared.  Students </w:t>
      </w:r>
      <w:proofErr w:type="gramStart"/>
      <w:r>
        <w:rPr>
          <w:rFonts w:ascii="Calibri" w:eastAsia="Calibri" w:hAnsi="Calibri" w:cs="Calibri"/>
          <w:color w:val="000000"/>
        </w:rPr>
        <w:t>are expected</w:t>
      </w:r>
      <w:proofErr w:type="gramEnd"/>
      <w:r>
        <w:rPr>
          <w:rFonts w:ascii="Calibri" w:eastAsia="Calibri" w:hAnsi="Calibri" w:cs="Calibri"/>
          <w:color w:val="000000"/>
        </w:rPr>
        <w:t xml:space="preserve"> to come to class on time, having completed the readings, cases, or other assignments.   Class members should consider themselves colleagues who will collaborate to help each other develop a solid understanding of course materials and concepts.  Each of us, including myself, can learn from one another, and this learning relies on participation and reflection.</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rPr>
      </w:pPr>
      <w:r>
        <w:rPr>
          <w:rFonts w:ascii="Calibri" w:eastAsia="Calibri" w:hAnsi="Calibri" w:cs="Calibri"/>
          <w:color w:val="000000"/>
        </w:rPr>
        <w:lastRenderedPageBreak/>
        <w:t xml:space="preserve">Meaningful participation during class is important and requires preparing for class by doing and reflecting on the readings. This course has a substantial reading load.  Preparation also includes completing the assignments (including the case preparation) on designated days; we will use the cases in class exercises and discussions. </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rPr>
      </w:pPr>
      <w:r>
        <w:rPr>
          <w:rFonts w:ascii="Calibri" w:eastAsia="Calibri" w:hAnsi="Calibri" w:cs="Calibri"/>
          <w:color w:val="000000"/>
        </w:rPr>
        <w:t>I will do all I can to equip you for success on each assignment. If you have any concerns or do not understand something, please communicate with me so we can address them.</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rPr>
      </w:pPr>
      <w:r>
        <w:rPr>
          <w:rFonts w:ascii="Calibri" w:eastAsia="Calibri" w:hAnsi="Calibri" w:cs="Calibri"/>
          <w:b/>
          <w:i/>
        </w:rPr>
        <w:t>Late work</w:t>
      </w:r>
      <w:r>
        <w:rPr>
          <w:rFonts w:ascii="Calibri" w:eastAsia="Calibri" w:hAnsi="Calibri" w:cs="Calibri"/>
        </w:rPr>
        <w:t xml:space="preserve"> Students </w:t>
      </w:r>
      <w:proofErr w:type="gramStart"/>
      <w:r>
        <w:rPr>
          <w:rFonts w:ascii="Calibri" w:eastAsia="Calibri" w:hAnsi="Calibri" w:cs="Calibri"/>
        </w:rPr>
        <w:t>are expected</w:t>
      </w:r>
      <w:proofErr w:type="gramEnd"/>
      <w:r>
        <w:rPr>
          <w:rFonts w:ascii="Calibri" w:eastAsia="Calibri" w:hAnsi="Calibri" w:cs="Calibri"/>
        </w:rPr>
        <w:t xml:space="preserve"> to meet all deadlines specified in the course schedule or verbally by me. </w:t>
      </w:r>
      <w:r>
        <w:rPr>
          <w:rFonts w:ascii="Calibri" w:eastAsia="Calibri" w:hAnsi="Calibri" w:cs="Calibri"/>
          <w:b/>
        </w:rPr>
        <w:t xml:space="preserve">The grade on any work that </w:t>
      </w:r>
      <w:proofErr w:type="gramStart"/>
      <w:r>
        <w:rPr>
          <w:rFonts w:ascii="Calibri" w:eastAsia="Calibri" w:hAnsi="Calibri" w:cs="Calibri"/>
          <w:b/>
        </w:rPr>
        <w:t>is submitted</w:t>
      </w:r>
      <w:proofErr w:type="gramEnd"/>
      <w:r>
        <w:rPr>
          <w:rFonts w:ascii="Calibri" w:eastAsia="Calibri" w:hAnsi="Calibri" w:cs="Calibri"/>
          <w:b/>
        </w:rPr>
        <w:t xml:space="preserve"> after the due date and time will be reduced by one letter grade.</w:t>
      </w:r>
      <w:r>
        <w:rPr>
          <w:rFonts w:ascii="Calibri" w:eastAsia="Calibri" w:hAnsi="Calibri" w:cs="Calibri"/>
        </w:rPr>
        <w:t xml:space="preserve"> I do recognize that unforeseen or emergency circumstances do arise, and if you believe you will be unable to meet a deadline due to an unforeseen or emergency circumstance, please contact me as soon as possible. Note that a heavy workload due to courses and/or employment does not constitute an unforeseen or emergency circumstance.</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rPr>
      </w:pPr>
      <w:r>
        <w:rPr>
          <w:rFonts w:ascii="Calibri" w:eastAsia="Calibri" w:hAnsi="Calibri" w:cs="Calibri"/>
          <w:b/>
          <w:i/>
        </w:rPr>
        <w:t xml:space="preserve">Syllabus, Readings, and Assignments </w:t>
      </w:r>
      <w:proofErr w:type="gramStart"/>
      <w:r>
        <w:rPr>
          <w:rFonts w:ascii="Calibri" w:eastAsia="Calibri" w:hAnsi="Calibri" w:cs="Calibri"/>
          <w:color w:val="000000"/>
        </w:rPr>
        <w:t>This</w:t>
      </w:r>
      <w:proofErr w:type="gramEnd"/>
      <w:r>
        <w:rPr>
          <w:rFonts w:ascii="Calibri" w:eastAsia="Calibri" w:hAnsi="Calibri" w:cs="Calibri"/>
          <w:color w:val="000000"/>
        </w:rPr>
        <w:t xml:space="preserve"> syllabus is a working outline, and I may revise it based on the needs of class participants and the instructor.  I will announce changes in class and/or via </w:t>
      </w:r>
      <w:proofErr w:type="spellStart"/>
      <w:proofErr w:type="gramStart"/>
      <w:r>
        <w:rPr>
          <w:rFonts w:ascii="Calibri" w:eastAsia="Calibri" w:hAnsi="Calibri" w:cs="Calibri"/>
          <w:color w:val="000000"/>
        </w:rPr>
        <w:t>HuskyCT</w:t>
      </w:r>
      <w:proofErr w:type="spellEnd"/>
      <w:proofErr w:type="gramEnd"/>
      <w:r>
        <w:rPr>
          <w:rFonts w:ascii="Calibri" w:eastAsia="Calibri" w:hAnsi="Calibri" w:cs="Calibri"/>
          <w:color w:val="000000"/>
        </w:rPr>
        <w:t xml:space="preserve"> announcements (posted on the course </w:t>
      </w:r>
      <w:proofErr w:type="spellStart"/>
      <w:r>
        <w:rPr>
          <w:rFonts w:ascii="Calibri" w:eastAsia="Calibri" w:hAnsi="Calibri" w:cs="Calibri"/>
          <w:color w:val="000000"/>
        </w:rPr>
        <w:t>HuskyCT</w:t>
      </w:r>
      <w:proofErr w:type="spellEnd"/>
      <w:r>
        <w:rPr>
          <w:rFonts w:ascii="Calibri" w:eastAsia="Calibri" w:hAnsi="Calibri" w:cs="Calibri"/>
          <w:color w:val="000000"/>
        </w:rPr>
        <w:t xml:space="preserve"> site and delivered to students’ UConn email accounts).  Each student is responsible for keeping up with changes in the class schedule and readings.</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rPr>
      </w:pPr>
      <w:r>
        <w:rPr>
          <w:rFonts w:ascii="Calibri" w:eastAsia="Calibri" w:hAnsi="Calibri" w:cs="Calibri"/>
          <w:b/>
          <w:i/>
        </w:rPr>
        <w:t xml:space="preserve">Electronic Devices </w:t>
      </w:r>
      <w:r>
        <w:rPr>
          <w:rFonts w:ascii="Calibri" w:eastAsia="Calibri" w:hAnsi="Calibri" w:cs="Calibri"/>
        </w:rPr>
        <w:t xml:space="preserve">I recognize that students may opt to use laptops or tablets to take notes, access the cases and readings for class discussions, etc. However, I also realize that doing so may lead to your working on other coursework, checking email and /or social media or browsing the internet – these actions can be disruptive to those around you. If it seems you </w:t>
      </w:r>
      <w:proofErr w:type="gramStart"/>
      <w:r>
        <w:rPr>
          <w:rFonts w:ascii="Calibri" w:eastAsia="Calibri" w:hAnsi="Calibri" w:cs="Calibri"/>
        </w:rPr>
        <w:t>are distracted</w:t>
      </w:r>
      <w:proofErr w:type="gramEnd"/>
      <w:r>
        <w:rPr>
          <w:rFonts w:ascii="Calibri" w:eastAsia="Calibri" w:hAnsi="Calibri" w:cs="Calibri"/>
        </w:rPr>
        <w:t xml:space="preserve"> by your computer or tablet, or are distracting others, I will ask that you refrain from using it in class. Cell phones and other electronic devices not needed for effective class performance </w:t>
      </w:r>
      <w:proofErr w:type="gramStart"/>
      <w:r>
        <w:rPr>
          <w:rFonts w:ascii="Calibri" w:eastAsia="Calibri" w:hAnsi="Calibri" w:cs="Calibri"/>
        </w:rPr>
        <w:t>should be turned off</w:t>
      </w:r>
      <w:proofErr w:type="gramEnd"/>
      <w:r>
        <w:rPr>
          <w:rFonts w:ascii="Calibri" w:eastAsia="Calibri" w:hAnsi="Calibri" w:cs="Calibri"/>
        </w:rPr>
        <w:t xml:space="preserve"> prior to the start of class.  </w:t>
      </w:r>
    </w:p>
    <w:p w:rsidR="00A324BC" w:rsidRDefault="00A324BC" w:rsidP="00A324BC">
      <w:pPr>
        <w:rPr>
          <w:rFonts w:ascii="Calibri" w:eastAsia="Calibri" w:hAnsi="Calibri" w:cs="Calibri"/>
        </w:rPr>
      </w:pPr>
    </w:p>
    <w:p w:rsidR="00A324BC" w:rsidRDefault="00A324BC" w:rsidP="00A324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i/>
        </w:rPr>
        <w:t xml:space="preserve">Communication.  </w:t>
      </w:r>
      <w:r>
        <w:rPr>
          <w:rFonts w:ascii="Calibri" w:eastAsia="Calibri" w:hAnsi="Calibri" w:cs="Calibri"/>
        </w:rPr>
        <w:t xml:space="preserve">I will communicate with you via </w:t>
      </w:r>
      <w:proofErr w:type="spellStart"/>
      <w:r>
        <w:rPr>
          <w:rFonts w:ascii="Calibri" w:eastAsia="Calibri" w:hAnsi="Calibri" w:cs="Calibri"/>
        </w:rPr>
        <w:t>HuskyCT</w:t>
      </w:r>
      <w:proofErr w:type="spellEnd"/>
      <w:r>
        <w:rPr>
          <w:rFonts w:ascii="Calibri" w:eastAsia="Calibri" w:hAnsi="Calibri" w:cs="Calibri"/>
        </w:rPr>
        <w:t xml:space="preserve"> announcements (delivered to your UConn email address) and through emails to your UConn email address. It is your responsibility to check this email account for messages. If you have a personal email address that you prefer to use, you should forward your UConn email to this address. You can reach me at </w:t>
      </w:r>
    </w:p>
    <w:p w:rsidR="00A324BC" w:rsidRDefault="00A324BC" w:rsidP="00A324BC">
      <w:pPr>
        <w:rPr>
          <w:rFonts w:ascii="Calibri" w:eastAsia="Calibri" w:hAnsi="Calibri" w:cs="Calibri"/>
        </w:rPr>
      </w:pPr>
      <w:r>
        <w:rPr>
          <w:rFonts w:ascii="Calibri" w:eastAsia="Calibri" w:hAnsi="Calibri" w:cs="Calibri"/>
        </w:rPr>
        <w:t xml:space="preserve">deneen.hatmaker@uconn.edu.  </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rPr>
      </w:pPr>
      <w:r>
        <w:rPr>
          <w:rFonts w:ascii="Calibri" w:eastAsia="Calibri" w:hAnsi="Calibri" w:cs="Calibri"/>
          <w:b/>
          <w:i/>
        </w:rPr>
        <w:t>Class Cancellations</w:t>
      </w:r>
      <w:r>
        <w:rPr>
          <w:rFonts w:ascii="Calibri" w:eastAsia="Calibri" w:hAnsi="Calibri" w:cs="Calibri"/>
          <w:b/>
        </w:rPr>
        <w:t xml:space="preserve"> </w:t>
      </w:r>
      <w:r>
        <w:rPr>
          <w:rFonts w:ascii="Calibri" w:eastAsia="Calibri" w:hAnsi="Calibri" w:cs="Calibri"/>
        </w:rPr>
        <w:t xml:space="preserve">If the weather is inclement, students should check </w:t>
      </w:r>
      <w:hyperlink r:id="rId148">
        <w:r>
          <w:rPr>
            <w:rFonts w:ascii="Calibri" w:eastAsia="Calibri" w:hAnsi="Calibri" w:cs="Calibri"/>
            <w:color w:val="0000FF"/>
            <w:u w:val="single"/>
          </w:rPr>
          <w:t>http://alert.uconn.edu</w:t>
        </w:r>
      </w:hyperlink>
      <w:r>
        <w:rPr>
          <w:rFonts w:ascii="Calibri" w:eastAsia="Calibri" w:hAnsi="Calibri" w:cs="Calibri"/>
          <w:color w:val="000000"/>
        </w:rPr>
        <w:t xml:space="preserve"> for closings and class cancellations</w:t>
      </w:r>
      <w:r>
        <w:rPr>
          <w:rFonts w:ascii="Calibri" w:eastAsia="Calibri" w:hAnsi="Calibri" w:cs="Calibri"/>
        </w:rPr>
        <w:t xml:space="preserve">.  If you decide that it is unsafe for you to travel to campus or to leave class early to get home safely, I will respect those decisions and provide options to make up in-class work if needed. Please contact me as soon as possible if you must miss a class due to weather </w:t>
      </w:r>
      <w:r>
        <w:rPr>
          <w:rFonts w:ascii="Calibri" w:eastAsia="Calibri" w:hAnsi="Calibri" w:cs="Calibri"/>
        </w:rPr>
        <w:lastRenderedPageBreak/>
        <w:t xml:space="preserve">conditions. If class </w:t>
      </w:r>
      <w:proofErr w:type="gramStart"/>
      <w:r>
        <w:rPr>
          <w:rFonts w:ascii="Calibri" w:eastAsia="Calibri" w:hAnsi="Calibri" w:cs="Calibri"/>
        </w:rPr>
        <w:t>is canceled</w:t>
      </w:r>
      <w:proofErr w:type="gramEnd"/>
      <w:r>
        <w:rPr>
          <w:rFonts w:ascii="Calibri" w:eastAsia="Calibri" w:hAnsi="Calibri" w:cs="Calibri"/>
        </w:rPr>
        <w:t xml:space="preserve">, I will post an online lecture, discussion and other assignments or material to cover that day’s class. While I do not plan to cancel class if UConn is open, if I need to do </w:t>
      </w:r>
      <w:proofErr w:type="gramStart"/>
      <w:r>
        <w:rPr>
          <w:rFonts w:ascii="Calibri" w:eastAsia="Calibri" w:hAnsi="Calibri" w:cs="Calibri"/>
        </w:rPr>
        <w:t>so</w:t>
      </w:r>
      <w:proofErr w:type="gramEnd"/>
      <w:r>
        <w:rPr>
          <w:rFonts w:ascii="Calibri" w:eastAsia="Calibri" w:hAnsi="Calibri" w:cs="Calibri"/>
        </w:rPr>
        <w:t xml:space="preserve"> I will notify students via </w:t>
      </w:r>
      <w:proofErr w:type="spellStart"/>
      <w:r>
        <w:rPr>
          <w:rFonts w:ascii="Calibri" w:eastAsia="Calibri" w:hAnsi="Calibri" w:cs="Calibri"/>
          <w:color w:val="000000"/>
        </w:rPr>
        <w:t>HuskyCT</w:t>
      </w:r>
      <w:proofErr w:type="spellEnd"/>
      <w:r>
        <w:rPr>
          <w:rFonts w:ascii="Calibri" w:eastAsia="Calibri" w:hAnsi="Calibri" w:cs="Calibri"/>
          <w:color w:val="000000"/>
        </w:rPr>
        <w:t xml:space="preserve"> announcements (delivered to students’ UConn email accounts) and/or an </w:t>
      </w:r>
      <w:r>
        <w:rPr>
          <w:rFonts w:ascii="Calibri" w:eastAsia="Calibri" w:hAnsi="Calibri" w:cs="Calibri"/>
        </w:rPr>
        <w:t xml:space="preserve">email. </w:t>
      </w:r>
    </w:p>
    <w:p w:rsidR="00A324BC" w:rsidRDefault="00A324BC" w:rsidP="00A324BC">
      <w:pPr>
        <w:rPr>
          <w:rFonts w:ascii="Calibri" w:eastAsia="Calibri" w:hAnsi="Calibri" w:cs="Calibri"/>
          <w:b/>
          <w:i/>
        </w:rPr>
      </w:pPr>
    </w:p>
    <w:p w:rsidR="00A324BC" w:rsidRDefault="00A324BC" w:rsidP="00A324BC">
      <w:pPr>
        <w:rPr>
          <w:rFonts w:ascii="Calibri" w:eastAsia="Calibri" w:hAnsi="Calibri" w:cs="Calibri"/>
        </w:rPr>
      </w:pPr>
      <w:r>
        <w:rPr>
          <w:rFonts w:ascii="Calibri" w:eastAsia="Calibri" w:hAnsi="Calibri" w:cs="Calibri"/>
          <w:b/>
          <w:i/>
        </w:rPr>
        <w:t>Academic Integrity</w:t>
      </w:r>
      <w:r>
        <w:rPr>
          <w:rFonts w:ascii="Calibri" w:eastAsia="Calibri" w:hAnsi="Calibri" w:cs="Calibri"/>
        </w:rPr>
        <w:t xml:space="preserve"> </w:t>
      </w:r>
      <w:r>
        <w:rPr>
          <w:rFonts w:ascii="Calibri" w:eastAsia="Calibri" w:hAnsi="Calibri" w:cs="Calibri"/>
          <w:color w:val="000000"/>
        </w:rPr>
        <w:t xml:space="preserve">Plagiarism, cheating, and other forms of academic misconduct will not be tolerated. All work that you submit for credit during this course must represent your own work and no one else’s. Students should be especially careful in their writing </w:t>
      </w:r>
      <w:proofErr w:type="gramStart"/>
      <w:r>
        <w:rPr>
          <w:rFonts w:ascii="Calibri" w:eastAsia="Calibri" w:hAnsi="Calibri" w:cs="Calibri"/>
          <w:color w:val="000000"/>
        </w:rPr>
        <w:t>to properly cite</w:t>
      </w:r>
      <w:proofErr w:type="gramEnd"/>
      <w:r>
        <w:rPr>
          <w:rFonts w:ascii="Calibri" w:eastAsia="Calibri" w:hAnsi="Calibri" w:cs="Calibri"/>
          <w:color w:val="000000"/>
        </w:rPr>
        <w:t xml:space="preserve"> material and ideas taken from other sources. The course </w:t>
      </w:r>
      <w:proofErr w:type="spellStart"/>
      <w:r>
        <w:rPr>
          <w:rFonts w:ascii="Calibri" w:eastAsia="Calibri" w:hAnsi="Calibri" w:cs="Calibri"/>
          <w:color w:val="000000"/>
        </w:rPr>
        <w:t>HuskyCT</w:t>
      </w:r>
      <w:proofErr w:type="spellEnd"/>
      <w:r>
        <w:rPr>
          <w:rFonts w:ascii="Calibri" w:eastAsia="Calibri" w:hAnsi="Calibri" w:cs="Calibri"/>
          <w:color w:val="000000"/>
        </w:rPr>
        <w:t xml:space="preserve"> site contains links to citation style guides online. Students can find a link to the policy on scholarly integrity for graduate students at </w:t>
      </w:r>
      <w:hyperlink r:id="rId149">
        <w:r>
          <w:rPr>
            <w:rFonts w:ascii="Calibri" w:eastAsia="Calibri" w:hAnsi="Calibri" w:cs="Calibri"/>
            <w:color w:val="0000FF"/>
            <w:u w:val="single"/>
          </w:rPr>
          <w:t>http://provost.uconn.edu/syllabi-references/</w:t>
        </w:r>
      </w:hyperlink>
      <w:r>
        <w:rPr>
          <w:rFonts w:ascii="Calibri" w:eastAsia="Calibri" w:hAnsi="Calibri" w:cs="Calibri"/>
          <w:color w:val="000000"/>
        </w:rPr>
        <w:t xml:space="preserve"> .</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b/>
        </w:rPr>
      </w:pPr>
      <w:r>
        <w:rPr>
          <w:rFonts w:ascii="Calibri" w:eastAsia="Calibri" w:hAnsi="Calibri" w:cs="Calibri"/>
          <w:b/>
          <w:i/>
          <w:color w:val="000000"/>
        </w:rPr>
        <w:t>Students with Disabilities</w:t>
      </w:r>
      <w:r>
        <w:rPr>
          <w:rFonts w:ascii="Calibri" w:eastAsia="Calibri" w:hAnsi="Calibri" w:cs="Calibri"/>
          <w:color w:val="000000"/>
        </w:rPr>
        <w:t xml:space="preserve">. 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w:t>
      </w:r>
      <w:proofErr w:type="gramStart"/>
      <w:r>
        <w:rPr>
          <w:rFonts w:ascii="Calibri" w:eastAsia="Calibri" w:hAnsi="Calibri" w:cs="Calibri"/>
          <w:color w:val="000000"/>
        </w:rPr>
        <w:t>860</w:t>
      </w:r>
      <w:proofErr w:type="gramEnd"/>
      <w:r>
        <w:rPr>
          <w:rFonts w:ascii="Calibri" w:eastAsia="Calibri" w:hAnsi="Calibri" w:cs="Calibri"/>
          <w:color w:val="000000"/>
        </w:rPr>
        <w:t xml:space="preserve">-486-2020. Please see </w:t>
      </w:r>
      <w:hyperlink r:id="rId150">
        <w:r>
          <w:rPr>
            <w:rFonts w:ascii="Calibri" w:eastAsia="Calibri" w:hAnsi="Calibri" w:cs="Calibri"/>
            <w:color w:val="0000FF"/>
            <w:u w:val="single"/>
          </w:rPr>
          <w:t>http://csd.uconn.edu/</w:t>
        </w:r>
      </w:hyperlink>
      <w:r>
        <w:rPr>
          <w:rFonts w:ascii="Calibri" w:eastAsia="Calibri" w:hAnsi="Calibri" w:cs="Calibri"/>
          <w:color w:val="000000"/>
        </w:rPr>
        <w:t xml:space="preserve"> for more information.</w:t>
      </w:r>
    </w:p>
    <w:p w:rsidR="00A324BC" w:rsidRDefault="00A324BC" w:rsidP="00A324BC">
      <w:pPr>
        <w:rPr>
          <w:rFonts w:ascii="Calibri" w:eastAsia="Calibri" w:hAnsi="Calibri" w:cs="Calibri"/>
        </w:rPr>
      </w:pPr>
    </w:p>
    <w:p w:rsidR="00A324BC" w:rsidRDefault="00A324BC" w:rsidP="00A324BC">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 xml:space="preserve">Policy </w:t>
      </w:r>
      <w:proofErr w:type="gramStart"/>
      <w:r>
        <w:rPr>
          <w:rFonts w:ascii="Calibri" w:eastAsia="Calibri" w:hAnsi="Calibri" w:cs="Calibri"/>
          <w:b/>
          <w:i/>
          <w:color w:val="000000"/>
        </w:rPr>
        <w:t>Against</w:t>
      </w:r>
      <w:proofErr w:type="gramEnd"/>
      <w:r>
        <w:rPr>
          <w:rFonts w:ascii="Calibri" w:eastAsia="Calibri" w:hAnsi="Calibri" w:cs="Calibri"/>
          <w:b/>
          <w:i/>
          <w:color w:val="000000"/>
        </w:rPr>
        <w:t xml:space="preserve"> Discrimination, Harassment and Related Interpersonal Violence</w:t>
      </w:r>
    </w:p>
    <w:p w:rsidR="00A324BC" w:rsidRDefault="00A324BC" w:rsidP="00A324B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w:t>
      </w:r>
      <w:proofErr w:type="gramStart"/>
      <w:r>
        <w:rPr>
          <w:rFonts w:ascii="Calibri" w:eastAsia="Calibri" w:hAnsi="Calibri" w:cs="Calibri"/>
          <w:color w:val="000000"/>
        </w:rPr>
        <w:t>is assured</w:t>
      </w:r>
      <w:proofErr w:type="gramEnd"/>
      <w:r>
        <w:rPr>
          <w:rFonts w:ascii="Calibri" w:eastAsia="Calibri" w:hAnsi="Calibri" w:cs="Calibri"/>
          <w:color w:val="000000"/>
        </w:rPr>
        <w:t xml:space="preserve">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t>
      </w:r>
      <w:proofErr w:type="gramStart"/>
      <w:r>
        <w:rPr>
          <w:rFonts w:ascii="Calibri" w:eastAsia="Calibri" w:hAnsi="Calibri" w:cs="Calibri"/>
          <w:color w:val="000000"/>
        </w:rPr>
        <w:t>will be met</w:t>
      </w:r>
      <w:proofErr w:type="gramEnd"/>
      <w:r>
        <w:rPr>
          <w:rFonts w:ascii="Calibri" w:eastAsia="Calibri" w:hAnsi="Calibri" w:cs="Calibri"/>
          <w:color w:val="000000"/>
        </w:rPr>
        <w:t xml:space="preserve">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w:t>
      </w:r>
      <w:proofErr w:type="gramStart"/>
      <w:r>
        <w:rPr>
          <w:rFonts w:ascii="Calibri" w:eastAsia="Calibri" w:hAnsi="Calibri" w:cs="Calibri"/>
          <w:color w:val="000000"/>
        </w:rPr>
        <w:t>are told</w:t>
      </w:r>
      <w:proofErr w:type="gramEnd"/>
      <w:r>
        <w:rPr>
          <w:rFonts w:ascii="Calibri" w:eastAsia="Calibri" w:hAnsi="Calibri" w:cs="Calibri"/>
          <w:color w:val="000000"/>
        </w:rPr>
        <w:t xml:space="preserve"> about to the Office of Institutional Equity.  The University takes all reports with the utmost seriousness.  Please be aware that while the information you provide will remain private, it will not be confidential and </w:t>
      </w:r>
      <w:proofErr w:type="gramStart"/>
      <w:r>
        <w:rPr>
          <w:rFonts w:ascii="Calibri" w:eastAsia="Calibri" w:hAnsi="Calibri" w:cs="Calibri"/>
          <w:color w:val="000000"/>
        </w:rPr>
        <w:t>will be shared</w:t>
      </w:r>
      <w:proofErr w:type="gramEnd"/>
      <w:r>
        <w:rPr>
          <w:rFonts w:ascii="Calibri" w:eastAsia="Calibri" w:hAnsi="Calibri" w:cs="Calibri"/>
          <w:color w:val="000000"/>
        </w:rPr>
        <w:t xml:space="preserve"> with University officials who can help.</w:t>
      </w:r>
    </w:p>
    <w:p w:rsidR="00A324BC" w:rsidRDefault="00A324BC" w:rsidP="00A324BC">
      <w:pPr>
        <w:rPr>
          <w:rFonts w:ascii="Calibri" w:eastAsia="Calibri" w:hAnsi="Calibri" w:cs="Calibri"/>
        </w:rPr>
      </w:pPr>
    </w:p>
    <w:p w:rsidR="00A324BC" w:rsidRDefault="00A324BC" w:rsidP="00A324B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More information is available at </w:t>
      </w:r>
      <w:r>
        <w:rPr>
          <w:rFonts w:ascii="Calibri" w:eastAsia="Calibri" w:hAnsi="Calibri" w:cs="Calibri"/>
          <w:color w:val="0000FF"/>
          <w:u w:val="single"/>
        </w:rPr>
        <w:t>equity.uconn.edu</w:t>
      </w:r>
      <w:r>
        <w:rPr>
          <w:rFonts w:ascii="Calibri" w:eastAsia="Calibri" w:hAnsi="Calibri" w:cs="Calibri"/>
          <w:color w:val="000000"/>
        </w:rPr>
        <w:t xml:space="preserve"> and </w:t>
      </w:r>
      <w:r>
        <w:rPr>
          <w:rFonts w:ascii="Calibri" w:eastAsia="Calibri" w:hAnsi="Calibri" w:cs="Calibri"/>
          <w:color w:val="0000FF"/>
          <w:u w:val="single"/>
        </w:rPr>
        <w:t>titleix.uconn.edu</w:t>
      </w:r>
    </w:p>
    <w:p w:rsidR="00A324BC" w:rsidRDefault="00A324BC" w:rsidP="00A324BC">
      <w:pPr>
        <w:rPr>
          <w:rFonts w:ascii="Calibri" w:eastAsia="Calibri" w:hAnsi="Calibri" w:cs="Calibri"/>
        </w:rPr>
      </w:pPr>
    </w:p>
    <w:p w:rsidR="00A324BC" w:rsidRDefault="00A324BC" w:rsidP="00A324BC">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lastRenderedPageBreak/>
        <w:t xml:space="preserve">Statement on Absences from Class Due to Religious Observances and Extra-Curricular Activities </w:t>
      </w:r>
      <w:r>
        <w:rPr>
          <w:rFonts w:ascii="Calibri" w:eastAsia="Calibri" w:hAnsi="Calibri" w:cs="Calibri"/>
          <w:color w:val="000000"/>
        </w:rPr>
        <w:t xml:space="preserve">Faculty and instructors are strongly encouraged to make reasonable accommodations in response to student requests to complete work missed by absence resulting from religious observances or participation in extra-curricular activities that enrich their experience, support their scholarly development, and benefit the university community. Examples include participation in scholarly presentations, performing arts, and intercollegiate sports, when the participation is at the request of, or coordinated by, a University official.  Such accommodations </w:t>
      </w:r>
      <w:proofErr w:type="gramStart"/>
      <w:r>
        <w:rPr>
          <w:rFonts w:ascii="Calibri" w:eastAsia="Calibri" w:hAnsi="Calibri" w:cs="Calibri"/>
          <w:color w:val="000000"/>
        </w:rPr>
        <w:t>should be made</w:t>
      </w:r>
      <w:proofErr w:type="gramEnd"/>
      <w:r>
        <w:rPr>
          <w:rFonts w:ascii="Calibri" w:eastAsia="Calibri" w:hAnsi="Calibri" w:cs="Calibri"/>
          <w:color w:val="000000"/>
        </w:rPr>
        <w:t xml:space="preserve"> in ways that do not dilute or preclude the requirements or learning outcomes for the course.  Students anticipating such a conflict should inform their instructor in writing within the first three weeks of the semester, and prior to the anticipated absence, and should take the initiative to work out with the instructor a schedule for making up missed work.  For conflicts with final examinations, students should contact the Office of the Dean of Students. </w:t>
      </w:r>
    </w:p>
    <w:p w:rsidR="00A324BC" w:rsidRDefault="00A324BC" w:rsidP="00A324BC">
      <w:pPr>
        <w:rPr>
          <w:rFonts w:ascii="Calibri" w:eastAsia="Calibri" w:hAnsi="Calibri" w:cs="Calibri"/>
          <w:color w:val="000000"/>
        </w:rPr>
      </w:pPr>
      <w:r>
        <w:rPr>
          <w:rFonts w:ascii="Calibri" w:eastAsia="Calibri" w:hAnsi="Calibri" w:cs="Calibri"/>
        </w:rPr>
        <w:br/>
      </w:r>
      <w:r>
        <w:rPr>
          <w:rFonts w:ascii="Calibri" w:eastAsia="Calibri" w:hAnsi="Calibri" w:cs="Calibri"/>
          <w:b/>
          <w:i/>
          <w:color w:val="000000"/>
        </w:rPr>
        <w:t xml:space="preserve">Additional University Policies </w:t>
      </w:r>
      <w:r>
        <w:rPr>
          <w:rFonts w:ascii="Calibri" w:eastAsia="Calibri" w:hAnsi="Calibri" w:cs="Calibri"/>
          <w:color w:val="000000"/>
        </w:rPr>
        <w:t xml:space="preserve">Please refer to this website for additional information about and links to UConn policies: </w:t>
      </w:r>
      <w:hyperlink r:id="rId151">
        <w:r>
          <w:rPr>
            <w:rFonts w:ascii="Calibri" w:eastAsia="Calibri" w:hAnsi="Calibri" w:cs="Calibri"/>
            <w:color w:val="0000FF"/>
            <w:u w:val="single"/>
          </w:rPr>
          <w:t>http://provost.uconn.edu/syllabi-references/</w:t>
        </w:r>
      </w:hyperlink>
      <w:r>
        <w:rPr>
          <w:rFonts w:ascii="Calibri" w:eastAsia="Calibri" w:hAnsi="Calibri" w:cs="Calibri"/>
          <w:color w:val="000000"/>
        </w:rPr>
        <w:t xml:space="preserve"> .</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b/>
        </w:rPr>
      </w:pPr>
      <w:r>
        <w:rPr>
          <w:rFonts w:ascii="Calibri" w:eastAsia="Calibri" w:hAnsi="Calibri" w:cs="Calibri"/>
          <w:b/>
        </w:rPr>
        <w:t>Course Assignments &amp; Grading</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rPr>
      </w:pPr>
      <w:r>
        <w:rPr>
          <w:rFonts w:ascii="Calibri" w:eastAsia="Calibri" w:hAnsi="Calibri" w:cs="Calibri"/>
        </w:rPr>
        <w:t>Participation (in-class and online)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10%</w:t>
      </w:r>
    </w:p>
    <w:p w:rsidR="00A324BC" w:rsidRDefault="00A324BC" w:rsidP="00A324BC">
      <w:pPr>
        <w:rPr>
          <w:rFonts w:ascii="Calibri" w:eastAsia="Calibri" w:hAnsi="Calibri" w:cs="Calibri"/>
        </w:rPr>
      </w:pPr>
      <w:r>
        <w:rPr>
          <w:rFonts w:ascii="Calibri" w:eastAsia="Calibri" w:hAnsi="Calibri" w:cs="Calibri"/>
        </w:rPr>
        <w:t>Short Assignments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40%</w:t>
      </w:r>
      <w:r>
        <w:rPr>
          <w:rFonts w:ascii="Calibri" w:eastAsia="Calibri" w:hAnsi="Calibri" w:cs="Calibri"/>
        </w:rPr>
        <w:tab/>
      </w:r>
      <w:r>
        <w:rPr>
          <w:rFonts w:ascii="Calibri" w:eastAsia="Calibri" w:hAnsi="Calibri" w:cs="Calibri"/>
        </w:rPr>
        <w:tab/>
      </w:r>
      <w:r>
        <w:rPr>
          <w:rFonts w:ascii="Calibri" w:eastAsia="Calibri" w:hAnsi="Calibri" w:cs="Calibri"/>
        </w:rPr>
        <w:tab/>
      </w:r>
    </w:p>
    <w:p w:rsidR="00A324BC" w:rsidRDefault="00A324BC" w:rsidP="00A324BC">
      <w:pPr>
        <w:tabs>
          <w:tab w:val="left" w:pos="360"/>
        </w:tabs>
        <w:rPr>
          <w:rFonts w:ascii="Calibri" w:eastAsia="Calibri" w:hAnsi="Calibri" w:cs="Calibri"/>
        </w:rPr>
      </w:pPr>
      <w:proofErr w:type="spellStart"/>
      <w:r>
        <w:rPr>
          <w:rFonts w:ascii="Calibri" w:eastAsia="Calibri" w:hAnsi="Calibri" w:cs="Calibri"/>
        </w:rPr>
        <w:t>Hannen</w:t>
      </w:r>
      <w:proofErr w:type="spellEnd"/>
      <w:r>
        <w:rPr>
          <w:rFonts w:ascii="Calibri" w:eastAsia="Calibri" w:hAnsi="Calibri" w:cs="Calibri"/>
        </w:rPr>
        <w:t xml:space="preserve"> &amp; Welch case analysis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15%</w:t>
      </w:r>
    </w:p>
    <w:p w:rsidR="00A324BC" w:rsidRDefault="00A324BC" w:rsidP="00A324BC">
      <w:pPr>
        <w:tabs>
          <w:tab w:val="left" w:pos="360"/>
        </w:tabs>
        <w:rPr>
          <w:rFonts w:ascii="Calibri" w:eastAsia="Calibri" w:hAnsi="Calibri" w:cs="Calibri"/>
        </w:rPr>
      </w:pPr>
      <w:r>
        <w:rPr>
          <w:rFonts w:ascii="Calibri" w:eastAsia="Calibri" w:hAnsi="Calibri" w:cs="Calibri"/>
        </w:rPr>
        <w:t>Organizational HR analysis paper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35%</w:t>
      </w:r>
    </w:p>
    <w:p w:rsidR="00A324BC" w:rsidRDefault="00A324BC" w:rsidP="00A324BC">
      <w:pPr>
        <w:rPr>
          <w:rFonts w:ascii="Calibri" w:eastAsia="Calibri" w:hAnsi="Calibri" w:cs="Calibri"/>
        </w:rPr>
      </w:pPr>
      <w:r>
        <w:rPr>
          <w:rFonts w:ascii="Calibri" w:eastAsia="Calibri" w:hAnsi="Calibri" w:cs="Calibri"/>
          <w:b/>
        </w:rPr>
        <w:t>Total</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100%</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b/>
          <w:i/>
        </w:rPr>
      </w:pPr>
      <w:r>
        <w:rPr>
          <w:rFonts w:ascii="Calibri" w:eastAsia="Calibri" w:hAnsi="Calibri" w:cs="Calibri"/>
          <w:b/>
          <w:i/>
        </w:rPr>
        <w:t>Participation (10%)</w:t>
      </w:r>
    </w:p>
    <w:p w:rsidR="00A324BC" w:rsidRDefault="00A324BC" w:rsidP="00A324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Class participation is an important component of this course. This </w:t>
      </w:r>
      <w:proofErr w:type="gramStart"/>
      <w:r>
        <w:rPr>
          <w:rFonts w:ascii="Calibri" w:eastAsia="Calibri" w:hAnsi="Calibri" w:cs="Calibri"/>
        </w:rPr>
        <w:t>course’s</w:t>
      </w:r>
      <w:proofErr w:type="gramEnd"/>
      <w:r>
        <w:rPr>
          <w:rFonts w:ascii="Calibri" w:eastAsia="Calibri" w:hAnsi="Calibri" w:cs="Calibri"/>
        </w:rPr>
        <w:t xml:space="preserve"> learning environment works best when we actively engage the material.  While some portions of each class will be lecture, much of the time we spend together will be interactive.  I encourage you to bring to class for discussion examples and questions about human resource management based on your own experiences, and I </w:t>
      </w:r>
      <w:proofErr w:type="gramStart"/>
      <w:r>
        <w:rPr>
          <w:rFonts w:ascii="Calibri" w:eastAsia="Calibri" w:hAnsi="Calibri" w:cs="Calibri"/>
        </w:rPr>
        <w:t>will also</w:t>
      </w:r>
      <w:proofErr w:type="gramEnd"/>
      <w:r>
        <w:rPr>
          <w:rFonts w:ascii="Calibri" w:eastAsia="Calibri" w:hAnsi="Calibri" w:cs="Calibri"/>
        </w:rPr>
        <w:t xml:space="preserve"> share my own experiences. At times I may ask you (online and in the classroom) to reflect on your </w:t>
      </w:r>
      <w:proofErr w:type="gramStart"/>
      <w:r>
        <w:rPr>
          <w:rFonts w:ascii="Calibri" w:eastAsia="Calibri" w:hAnsi="Calibri" w:cs="Calibri"/>
        </w:rPr>
        <w:t>own  experiences</w:t>
      </w:r>
      <w:proofErr w:type="gramEnd"/>
      <w:r>
        <w:rPr>
          <w:rFonts w:ascii="Calibri" w:eastAsia="Calibri" w:hAnsi="Calibri" w:cs="Calibri"/>
        </w:rPr>
        <w:t xml:space="preserve"> from the perspective of the course concepts and discussion. For these </w:t>
      </w:r>
      <w:proofErr w:type="gramStart"/>
      <w:r>
        <w:rPr>
          <w:rFonts w:ascii="Calibri" w:eastAsia="Calibri" w:hAnsi="Calibri" w:cs="Calibri"/>
        </w:rPr>
        <w:t>discussions</w:t>
      </w:r>
      <w:proofErr w:type="gramEnd"/>
      <w:r>
        <w:rPr>
          <w:rFonts w:ascii="Calibri" w:eastAsia="Calibri" w:hAnsi="Calibri" w:cs="Calibri"/>
        </w:rPr>
        <w:t xml:space="preserve"> I encourage you to draw upon full- and part-time work experience, internships, summer employment, volunteer experiences and your experiences as a student within your undergraduate institution and/or at UConn as you think about how to apply the course concepts.   We will discuss the readings and cases, and </w:t>
      </w:r>
      <w:proofErr w:type="gramStart"/>
      <w:r>
        <w:rPr>
          <w:rFonts w:ascii="Calibri" w:eastAsia="Calibri" w:hAnsi="Calibri" w:cs="Calibri"/>
        </w:rPr>
        <w:t>in order to fully participate</w:t>
      </w:r>
      <w:proofErr w:type="gramEnd"/>
      <w:r>
        <w:rPr>
          <w:rFonts w:ascii="Calibri" w:eastAsia="Calibri" w:hAnsi="Calibri" w:cs="Calibri"/>
        </w:rPr>
        <w:t xml:space="preserve"> you should come to class having completed the readings and be prepared to engage the materials in our discussions.</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rPr>
      </w:pPr>
      <w:r>
        <w:rPr>
          <w:rFonts w:ascii="Calibri" w:eastAsia="Calibri" w:hAnsi="Calibri" w:cs="Calibri"/>
        </w:rPr>
        <w:lastRenderedPageBreak/>
        <w:t xml:space="preserve">Additionally, </w:t>
      </w:r>
      <w:proofErr w:type="spellStart"/>
      <w:r>
        <w:rPr>
          <w:rFonts w:ascii="Calibri" w:eastAsia="Calibri" w:hAnsi="Calibri" w:cs="Calibri"/>
        </w:rPr>
        <w:t>HuskyCT</w:t>
      </w:r>
      <w:proofErr w:type="spellEnd"/>
      <w:r>
        <w:rPr>
          <w:rFonts w:ascii="Calibri" w:eastAsia="Calibri" w:hAnsi="Calibri" w:cs="Calibri"/>
        </w:rPr>
        <w:t xml:space="preserve"> gives us the opportunity to extend the class discussion beyond the confines of the classroom walls.  From time to </w:t>
      </w:r>
      <w:proofErr w:type="gramStart"/>
      <w:r>
        <w:rPr>
          <w:rFonts w:ascii="Calibri" w:eastAsia="Calibri" w:hAnsi="Calibri" w:cs="Calibri"/>
        </w:rPr>
        <w:t>time</w:t>
      </w:r>
      <w:proofErr w:type="gramEnd"/>
      <w:r>
        <w:rPr>
          <w:rFonts w:ascii="Calibri" w:eastAsia="Calibri" w:hAnsi="Calibri" w:cs="Calibri"/>
        </w:rPr>
        <w:t xml:space="preserve"> I will post discussion questions online to which you can respond with substantive responses. These online discussions can help you to make up class participation for when you are absent from class, or if there are times when you do not participate much in class.</w:t>
      </w:r>
    </w:p>
    <w:p w:rsidR="00A324BC" w:rsidRDefault="00A324BC" w:rsidP="00A324BC">
      <w:pPr>
        <w:rPr>
          <w:rFonts w:ascii="Calibri" w:eastAsia="Calibri" w:hAnsi="Calibri" w:cs="Calibri"/>
          <w:color w:val="000000"/>
          <w:highlight w:val="magenta"/>
        </w:rPr>
      </w:pPr>
    </w:p>
    <w:p w:rsidR="00A324BC" w:rsidRDefault="00A324BC" w:rsidP="00A324BC">
      <w:pPr>
        <w:ind w:left="360" w:hanging="360"/>
        <w:rPr>
          <w:rFonts w:ascii="Calibri" w:eastAsia="Calibri" w:hAnsi="Calibri" w:cs="Calibri"/>
          <w:b/>
          <w:i/>
        </w:rPr>
      </w:pPr>
      <w:r>
        <w:rPr>
          <w:rFonts w:ascii="Calibri" w:eastAsia="Calibri" w:hAnsi="Calibri" w:cs="Calibri"/>
          <w:b/>
          <w:i/>
        </w:rPr>
        <w:t>Short Assignments (40%)</w:t>
      </w:r>
    </w:p>
    <w:p w:rsidR="00A324BC" w:rsidRDefault="00A324BC" w:rsidP="00A324BC">
      <w:pPr>
        <w:spacing w:after="120"/>
        <w:ind w:left="360" w:hanging="360"/>
        <w:rPr>
          <w:rFonts w:ascii="Calibri" w:eastAsia="Calibri" w:hAnsi="Calibri" w:cs="Calibri"/>
          <w:color w:val="000000"/>
          <w:highlight w:val="magenta"/>
        </w:rPr>
      </w:pPr>
      <w:r>
        <w:rPr>
          <w:rFonts w:ascii="Calibri" w:eastAsia="Calibri" w:hAnsi="Calibri" w:cs="Calibri"/>
        </w:rPr>
        <w:t xml:space="preserve">I will provide additional information on these assignments in class and/or on </w:t>
      </w:r>
      <w:proofErr w:type="spellStart"/>
      <w:r>
        <w:rPr>
          <w:rFonts w:ascii="Calibri" w:eastAsia="Calibri" w:hAnsi="Calibri" w:cs="Calibri"/>
        </w:rPr>
        <w:t>HuskyCT</w:t>
      </w:r>
      <w:proofErr w:type="spellEnd"/>
      <w:r>
        <w:rPr>
          <w:rFonts w:ascii="Calibri" w:eastAsia="Calibri" w:hAnsi="Calibri" w:cs="Calibri"/>
        </w:rPr>
        <w:t>.</w:t>
      </w:r>
    </w:p>
    <w:p w:rsidR="00A324BC" w:rsidRDefault="00A324BC" w:rsidP="00A324BC">
      <w:pPr>
        <w:tabs>
          <w:tab w:val="left" w:pos="1350"/>
        </w:tabs>
        <w:rPr>
          <w:rFonts w:ascii="Calibri" w:eastAsia="Calibri" w:hAnsi="Calibri" w:cs="Calibri"/>
        </w:rPr>
      </w:pPr>
      <w:r>
        <w:rPr>
          <w:rFonts w:ascii="Calibri" w:eastAsia="Calibri" w:hAnsi="Calibri" w:cs="Calibri"/>
          <w:i/>
        </w:rPr>
        <w:t>Goodbye to Happy Hour email (5%)</w:t>
      </w:r>
      <w:r>
        <w:rPr>
          <w:rFonts w:ascii="Calibri" w:eastAsia="Calibri" w:hAnsi="Calibri" w:cs="Calibri"/>
        </w:rPr>
        <w:t xml:space="preserve"> For this assignment, you will </w:t>
      </w:r>
      <w:proofErr w:type="gramStart"/>
      <w:r>
        <w:rPr>
          <w:rFonts w:ascii="Calibri" w:eastAsia="Calibri" w:hAnsi="Calibri" w:cs="Calibri"/>
        </w:rPr>
        <w:t>craft</w:t>
      </w:r>
      <w:proofErr w:type="gramEnd"/>
      <w:r>
        <w:rPr>
          <w:rFonts w:ascii="Calibri" w:eastAsia="Calibri" w:hAnsi="Calibri" w:cs="Calibri"/>
        </w:rPr>
        <w:t xml:space="preserve"> an email for a public sector manager to send to her employees based on the case “Goodbye to Happy Hour.”</w:t>
      </w:r>
    </w:p>
    <w:p w:rsidR="00A324BC" w:rsidRDefault="00A324BC" w:rsidP="00A324BC">
      <w:pPr>
        <w:tabs>
          <w:tab w:val="left" w:pos="1350"/>
        </w:tabs>
        <w:rPr>
          <w:rFonts w:ascii="Calibri" w:eastAsia="Calibri" w:hAnsi="Calibri" w:cs="Calibri"/>
        </w:rPr>
      </w:pPr>
    </w:p>
    <w:p w:rsidR="00A324BC" w:rsidRDefault="00A324BC" w:rsidP="00A324BC">
      <w:pPr>
        <w:tabs>
          <w:tab w:val="left" w:pos="1350"/>
        </w:tabs>
        <w:rPr>
          <w:rFonts w:ascii="Calibri" w:eastAsia="Calibri" w:hAnsi="Calibri" w:cs="Calibri"/>
        </w:rPr>
      </w:pPr>
      <w:r>
        <w:rPr>
          <w:rFonts w:ascii="Calibri" w:eastAsia="Calibri" w:hAnsi="Calibri" w:cs="Calibri"/>
          <w:i/>
        </w:rPr>
        <w:t>Job Description &amp; Interview questions</w:t>
      </w:r>
      <w:r>
        <w:rPr>
          <w:rFonts w:ascii="Calibri" w:eastAsia="Calibri" w:hAnsi="Calibri" w:cs="Calibri"/>
        </w:rPr>
        <w:t xml:space="preserve"> (10%) For this assignment, you will develop a list of interview questions for interviewing applicants for a specific job. You will first develop the job description from a job analysis exercise.  </w:t>
      </w:r>
    </w:p>
    <w:p w:rsidR="00A324BC" w:rsidRDefault="00A324BC" w:rsidP="00A324BC">
      <w:pPr>
        <w:tabs>
          <w:tab w:val="left" w:pos="1350"/>
        </w:tabs>
        <w:rPr>
          <w:rFonts w:ascii="Calibri" w:eastAsia="Calibri" w:hAnsi="Calibri" w:cs="Calibri"/>
        </w:rPr>
      </w:pPr>
    </w:p>
    <w:p w:rsidR="00A324BC" w:rsidRDefault="00A324BC" w:rsidP="00A324BC">
      <w:pPr>
        <w:tabs>
          <w:tab w:val="left" w:pos="1350"/>
        </w:tabs>
        <w:rPr>
          <w:rFonts w:ascii="Calibri" w:eastAsia="Calibri" w:hAnsi="Calibri" w:cs="Calibri"/>
        </w:rPr>
      </w:pPr>
      <w:r>
        <w:rPr>
          <w:rFonts w:ascii="Calibri" w:eastAsia="Calibri" w:hAnsi="Calibri" w:cs="Calibri"/>
          <w:i/>
          <w:color w:val="000000"/>
        </w:rPr>
        <w:t>Online module quizzes (</w:t>
      </w:r>
      <w:r>
        <w:rPr>
          <w:rFonts w:ascii="Calibri" w:eastAsia="Calibri" w:hAnsi="Calibri" w:cs="Calibri"/>
          <w:i/>
        </w:rPr>
        <w:t>10</w:t>
      </w:r>
      <w:r>
        <w:rPr>
          <w:rFonts w:ascii="Calibri" w:eastAsia="Calibri" w:hAnsi="Calibri" w:cs="Calibri"/>
          <w:i/>
          <w:color w:val="000000"/>
        </w:rPr>
        <w:t>%)</w:t>
      </w:r>
      <w:r>
        <w:rPr>
          <w:rFonts w:ascii="Calibri" w:eastAsia="Calibri" w:hAnsi="Calibri" w:cs="Calibri"/>
          <w:color w:val="000000"/>
        </w:rPr>
        <w:t xml:space="preserve"> </w:t>
      </w:r>
      <w:r>
        <w:rPr>
          <w:rFonts w:ascii="Calibri" w:eastAsia="Calibri" w:hAnsi="Calibri" w:cs="Calibri"/>
        </w:rPr>
        <w:t xml:space="preserve">On February 7 and April </w:t>
      </w:r>
      <w:proofErr w:type="gramStart"/>
      <w:r>
        <w:rPr>
          <w:rFonts w:ascii="Calibri" w:eastAsia="Calibri" w:hAnsi="Calibri" w:cs="Calibri"/>
        </w:rPr>
        <w:t>11</w:t>
      </w:r>
      <w:proofErr w:type="gramEnd"/>
      <w:r>
        <w:rPr>
          <w:rFonts w:ascii="Calibri" w:eastAsia="Calibri" w:hAnsi="Calibri" w:cs="Calibri"/>
        </w:rPr>
        <w:t xml:space="preserve"> we will have an</w:t>
      </w:r>
      <w:r>
        <w:rPr>
          <w:rFonts w:ascii="Calibri" w:eastAsia="Calibri" w:hAnsi="Calibri" w:cs="Calibri"/>
          <w:color w:val="000000"/>
        </w:rPr>
        <w:t xml:space="preserve"> online class that will </w:t>
      </w:r>
      <w:r>
        <w:rPr>
          <w:rFonts w:ascii="Calibri" w:eastAsia="Calibri" w:hAnsi="Calibri" w:cs="Calibri"/>
        </w:rPr>
        <w:t xml:space="preserve">include video lectures, short quizzes, an online discussion and readings.  Update due to snow dates: </w:t>
      </w:r>
      <w:proofErr w:type="gramStart"/>
      <w:r>
        <w:rPr>
          <w:rFonts w:ascii="Calibri" w:eastAsia="Calibri" w:hAnsi="Calibri" w:cs="Calibri"/>
        </w:rPr>
        <w:t>due to the snow days</w:t>
      </w:r>
      <w:proofErr w:type="gramEnd"/>
      <w:r>
        <w:rPr>
          <w:rFonts w:ascii="Calibri" w:eastAsia="Calibri" w:hAnsi="Calibri" w:cs="Calibri"/>
        </w:rPr>
        <w:t xml:space="preserve"> we had 3 quizzes instead of the 2 originally planned.  The average of your two highest quiz grades will count towards the 10% of your grade.</w:t>
      </w:r>
    </w:p>
    <w:p w:rsidR="00A324BC" w:rsidRDefault="00A324BC" w:rsidP="00A324BC">
      <w:pPr>
        <w:tabs>
          <w:tab w:val="left" w:pos="1350"/>
        </w:tabs>
        <w:rPr>
          <w:rFonts w:ascii="Calibri" w:eastAsia="Calibri" w:hAnsi="Calibri" w:cs="Calibri"/>
        </w:rPr>
      </w:pPr>
    </w:p>
    <w:p w:rsidR="00A324BC" w:rsidRDefault="00A324BC" w:rsidP="00A324BC">
      <w:pPr>
        <w:tabs>
          <w:tab w:val="left" w:pos="1350"/>
        </w:tabs>
        <w:rPr>
          <w:rFonts w:ascii="Calibri" w:eastAsia="Calibri" w:hAnsi="Calibri" w:cs="Calibri"/>
        </w:rPr>
      </w:pPr>
      <w:r>
        <w:rPr>
          <w:rFonts w:ascii="Calibri" w:eastAsia="Calibri" w:hAnsi="Calibri" w:cs="Calibri"/>
          <w:i/>
          <w:color w:val="000000"/>
        </w:rPr>
        <w:t>Difficult Conversations Review (1</w:t>
      </w:r>
      <w:r>
        <w:rPr>
          <w:rFonts w:ascii="Calibri" w:eastAsia="Calibri" w:hAnsi="Calibri" w:cs="Calibri"/>
          <w:i/>
        </w:rPr>
        <w:t>5</w:t>
      </w:r>
      <w:r>
        <w:rPr>
          <w:rFonts w:ascii="Calibri" w:eastAsia="Calibri" w:hAnsi="Calibri" w:cs="Calibri"/>
          <w:i/>
          <w:color w:val="000000"/>
        </w:rPr>
        <w:t xml:space="preserve">%) </w:t>
      </w:r>
      <w:r>
        <w:rPr>
          <w:rFonts w:ascii="Calibri" w:eastAsia="Calibri" w:hAnsi="Calibri" w:cs="Calibri"/>
          <w:color w:val="000000"/>
        </w:rPr>
        <w:t xml:space="preserve">For this assignment, you will write a </w:t>
      </w:r>
      <w:r>
        <w:rPr>
          <w:rFonts w:ascii="Calibri" w:eastAsia="Calibri" w:hAnsi="Calibri" w:cs="Calibri"/>
        </w:rPr>
        <w:t>brief book review of</w:t>
      </w:r>
      <w:r>
        <w:rPr>
          <w:rFonts w:ascii="Calibri" w:eastAsia="Calibri" w:hAnsi="Calibri" w:cs="Calibri"/>
          <w:color w:val="000000"/>
        </w:rPr>
        <w:t xml:space="preserve"> </w:t>
      </w:r>
      <w:r>
        <w:rPr>
          <w:rFonts w:ascii="Calibri" w:eastAsia="Calibri" w:hAnsi="Calibri" w:cs="Calibri"/>
          <w:i/>
          <w:color w:val="000000"/>
        </w:rPr>
        <w:t>Difficult Conversations</w:t>
      </w:r>
      <w:r>
        <w:rPr>
          <w:rFonts w:ascii="Calibri" w:eastAsia="Calibri" w:hAnsi="Calibri" w:cs="Calibri"/>
          <w:color w:val="000000"/>
        </w:rPr>
        <w:t>.</w:t>
      </w:r>
    </w:p>
    <w:p w:rsidR="00A324BC" w:rsidRDefault="00A324BC" w:rsidP="00A324BC">
      <w:pPr>
        <w:tabs>
          <w:tab w:val="left" w:pos="1350"/>
        </w:tabs>
        <w:rPr>
          <w:rFonts w:ascii="Calibri" w:eastAsia="Calibri" w:hAnsi="Calibri" w:cs="Calibri"/>
        </w:rPr>
      </w:pPr>
    </w:p>
    <w:p w:rsidR="00A324BC" w:rsidRDefault="00A324BC" w:rsidP="00A324BC">
      <w:pPr>
        <w:tabs>
          <w:tab w:val="left" w:pos="1350"/>
        </w:tabs>
        <w:rPr>
          <w:rFonts w:ascii="Calibri" w:eastAsia="Calibri" w:hAnsi="Calibri" w:cs="Calibri"/>
          <w:b/>
          <w:i/>
        </w:rPr>
      </w:pPr>
      <w:proofErr w:type="spellStart"/>
      <w:r>
        <w:rPr>
          <w:rFonts w:ascii="Calibri" w:eastAsia="Calibri" w:hAnsi="Calibri" w:cs="Calibri"/>
          <w:b/>
          <w:i/>
        </w:rPr>
        <w:t>Hannen</w:t>
      </w:r>
      <w:proofErr w:type="spellEnd"/>
      <w:r>
        <w:rPr>
          <w:rFonts w:ascii="Calibri" w:eastAsia="Calibri" w:hAnsi="Calibri" w:cs="Calibri"/>
          <w:b/>
          <w:i/>
        </w:rPr>
        <w:t xml:space="preserve"> and Welch assignment (15%)</w:t>
      </w:r>
    </w:p>
    <w:p w:rsidR="00A324BC" w:rsidRDefault="00A324BC" w:rsidP="00A324BC">
      <w:pPr>
        <w:tabs>
          <w:tab w:val="left" w:pos="1350"/>
        </w:tabs>
        <w:rPr>
          <w:rFonts w:ascii="Calibri" w:eastAsia="Calibri" w:hAnsi="Calibri" w:cs="Calibri"/>
        </w:rPr>
      </w:pPr>
      <w:r>
        <w:rPr>
          <w:rFonts w:ascii="Calibri" w:eastAsia="Calibri" w:hAnsi="Calibri" w:cs="Calibri"/>
        </w:rPr>
        <w:t xml:space="preserve">For this assignment, students will prepare a case analysis of the “Karen </w:t>
      </w:r>
      <w:proofErr w:type="spellStart"/>
      <w:r>
        <w:rPr>
          <w:rFonts w:ascii="Calibri" w:eastAsia="Calibri" w:hAnsi="Calibri" w:cs="Calibri"/>
        </w:rPr>
        <w:t>Hannen</w:t>
      </w:r>
      <w:proofErr w:type="spellEnd"/>
      <w:r>
        <w:rPr>
          <w:rFonts w:ascii="Calibri" w:eastAsia="Calibri" w:hAnsi="Calibri" w:cs="Calibri"/>
        </w:rPr>
        <w:t xml:space="preserve"> and Robert Welch” case. Karen </w:t>
      </w:r>
      <w:proofErr w:type="spellStart"/>
      <w:r>
        <w:rPr>
          <w:rFonts w:ascii="Calibri" w:eastAsia="Calibri" w:hAnsi="Calibri" w:cs="Calibri"/>
        </w:rPr>
        <w:t>Hannen</w:t>
      </w:r>
      <w:proofErr w:type="spellEnd"/>
      <w:r>
        <w:rPr>
          <w:rFonts w:ascii="Calibri" w:eastAsia="Calibri" w:hAnsi="Calibri" w:cs="Calibri"/>
        </w:rPr>
        <w:t xml:space="preserve"> is a manager who is facing a human resource management challenge.  The assignment will use the “Karen </w:t>
      </w:r>
      <w:proofErr w:type="spellStart"/>
      <w:r>
        <w:rPr>
          <w:rFonts w:ascii="Calibri" w:eastAsia="Calibri" w:hAnsi="Calibri" w:cs="Calibri"/>
        </w:rPr>
        <w:t>Hannen</w:t>
      </w:r>
      <w:proofErr w:type="spellEnd"/>
      <w:r>
        <w:rPr>
          <w:rFonts w:ascii="Calibri" w:eastAsia="Calibri" w:hAnsi="Calibri" w:cs="Calibri"/>
        </w:rPr>
        <w:t xml:space="preserve"> and Robert Welch” case discussed in class. </w:t>
      </w:r>
    </w:p>
    <w:p w:rsidR="00A324BC" w:rsidRDefault="00A324BC" w:rsidP="00A324BC">
      <w:pPr>
        <w:pBdr>
          <w:top w:val="nil"/>
          <w:left w:val="nil"/>
          <w:bottom w:val="nil"/>
          <w:right w:val="nil"/>
          <w:between w:val="nil"/>
        </w:pBdr>
        <w:rPr>
          <w:rFonts w:ascii="Calibri" w:eastAsia="Calibri" w:hAnsi="Calibri" w:cs="Calibri"/>
          <w:color w:val="000000"/>
        </w:rPr>
      </w:pPr>
    </w:p>
    <w:p w:rsidR="00A324BC" w:rsidRDefault="00A324BC" w:rsidP="00A324BC">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Organizational HR Analysis (35%)</w:t>
      </w:r>
    </w:p>
    <w:p w:rsidR="00A324BC" w:rsidRDefault="00A324BC" w:rsidP="00A324B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this as</w:t>
      </w:r>
      <w:r>
        <w:rPr>
          <w:rFonts w:ascii="Calibri" w:eastAsia="Calibri" w:hAnsi="Calibri" w:cs="Calibri"/>
        </w:rPr>
        <w:t xml:space="preserve">signment, you will </w:t>
      </w:r>
      <w:proofErr w:type="spellStart"/>
      <w:r>
        <w:rPr>
          <w:rFonts w:ascii="Calibri" w:eastAsia="Calibri" w:hAnsi="Calibri" w:cs="Calibri"/>
          <w:color w:val="000000"/>
        </w:rPr>
        <w:t>will</w:t>
      </w:r>
      <w:proofErr w:type="spellEnd"/>
      <w:r>
        <w:rPr>
          <w:rFonts w:ascii="Calibri" w:eastAsia="Calibri" w:hAnsi="Calibri" w:cs="Calibri"/>
          <w:color w:val="000000"/>
        </w:rPr>
        <w:t xml:space="preserve"> analyze a real organization’s human resource management practices, procedures and systems </w:t>
      </w:r>
      <w:r>
        <w:rPr>
          <w:rFonts w:ascii="Calibri" w:eastAsia="Calibri" w:hAnsi="Calibri" w:cs="Calibri"/>
        </w:rPr>
        <w:t>as if you were a consultant</w:t>
      </w:r>
      <w:r>
        <w:rPr>
          <w:rFonts w:ascii="Calibri" w:eastAsia="Calibri" w:hAnsi="Calibri" w:cs="Calibri"/>
          <w:color w:val="000000"/>
        </w:rPr>
        <w:t>.  The project focuses upon the selected organization's human-resource objectives, structures, policies, practices, and even selected administrative problems. The purpose of the</w:t>
      </w:r>
      <w:r>
        <w:rPr>
          <w:rFonts w:ascii="Calibri" w:eastAsia="Calibri" w:hAnsi="Calibri" w:cs="Calibri"/>
        </w:rPr>
        <w:t xml:space="preserve"> </w:t>
      </w:r>
      <w:proofErr w:type="gramStart"/>
      <w:r>
        <w:rPr>
          <w:rFonts w:ascii="Calibri" w:eastAsia="Calibri" w:hAnsi="Calibri" w:cs="Calibri"/>
        </w:rPr>
        <w:t xml:space="preserve">report </w:t>
      </w:r>
      <w:r>
        <w:rPr>
          <w:rFonts w:ascii="Calibri" w:eastAsia="Calibri" w:hAnsi="Calibri" w:cs="Calibri"/>
          <w:color w:val="000000"/>
        </w:rPr>
        <w:t xml:space="preserve"> is</w:t>
      </w:r>
      <w:proofErr w:type="gramEnd"/>
      <w:r>
        <w:rPr>
          <w:rFonts w:ascii="Calibri" w:eastAsia="Calibri" w:hAnsi="Calibri" w:cs="Calibri"/>
          <w:color w:val="000000"/>
        </w:rPr>
        <w:t xml:space="preserve"> to communicate the results of your analysis to class members, to the instructor, and even to the organization itself.  You will be able to select the organ</w:t>
      </w:r>
      <w:r>
        <w:rPr>
          <w:rFonts w:ascii="Calibri" w:eastAsia="Calibri" w:hAnsi="Calibri" w:cs="Calibri"/>
        </w:rPr>
        <w:t>ization of your choice, but you will need to submit your choice to the instructor for approval.</w:t>
      </w:r>
    </w:p>
    <w:p w:rsidR="00A324BC" w:rsidRDefault="00A324BC" w:rsidP="00A324BC">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lastRenderedPageBreak/>
        <w:t xml:space="preserve">Students will </w:t>
      </w:r>
      <w:r>
        <w:rPr>
          <w:rFonts w:ascii="Calibri" w:eastAsia="Calibri" w:hAnsi="Calibri" w:cs="Calibri"/>
        </w:rPr>
        <w:t xml:space="preserve">write an individual report (35% of your overall grade), and it </w:t>
      </w:r>
      <w:proofErr w:type="gramStart"/>
      <w:r>
        <w:rPr>
          <w:rFonts w:ascii="Calibri" w:eastAsia="Calibri" w:hAnsi="Calibri" w:cs="Calibri"/>
        </w:rPr>
        <w:t>will also</w:t>
      </w:r>
      <w:proofErr w:type="gramEnd"/>
      <w:r>
        <w:rPr>
          <w:rFonts w:ascii="Calibri" w:eastAsia="Calibri" w:hAnsi="Calibri" w:cs="Calibri"/>
        </w:rPr>
        <w:t xml:space="preserve"> serve as the final course assessment (in lieu of an in-person final exam). </w:t>
      </w:r>
      <w:r>
        <w:rPr>
          <w:rFonts w:ascii="Calibri" w:eastAsia="Calibri" w:hAnsi="Calibri" w:cs="Calibri"/>
          <w:color w:val="000000"/>
        </w:rPr>
        <w:t xml:space="preserve">I will provide more details in class and on </w:t>
      </w:r>
      <w:proofErr w:type="spellStart"/>
      <w:r>
        <w:rPr>
          <w:rFonts w:ascii="Calibri" w:eastAsia="Calibri" w:hAnsi="Calibri" w:cs="Calibri"/>
          <w:color w:val="000000"/>
        </w:rPr>
        <w:t>HuskyCT</w:t>
      </w:r>
      <w:proofErr w:type="spellEnd"/>
      <w:r>
        <w:rPr>
          <w:rFonts w:ascii="Calibri" w:eastAsia="Calibri" w:hAnsi="Calibri" w:cs="Calibri"/>
          <w:color w:val="000000"/>
        </w:rPr>
        <w:t>.</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b/>
        </w:rPr>
      </w:pPr>
      <w:r>
        <w:rPr>
          <w:rFonts w:ascii="Calibri" w:eastAsia="Calibri" w:hAnsi="Calibri" w:cs="Calibri"/>
          <w:b/>
        </w:rPr>
        <w:br w:type="page"/>
      </w:r>
    </w:p>
    <w:p w:rsidR="00A324BC" w:rsidRDefault="00A324BC" w:rsidP="00A324BC">
      <w:pPr>
        <w:rPr>
          <w:rFonts w:ascii="Calibri" w:eastAsia="Calibri" w:hAnsi="Calibri" w:cs="Calibri"/>
          <w:b/>
        </w:rPr>
      </w:pPr>
      <w:r>
        <w:rPr>
          <w:rFonts w:ascii="Calibri" w:eastAsia="Calibri" w:hAnsi="Calibri" w:cs="Calibri"/>
          <w:b/>
        </w:rPr>
        <w:lastRenderedPageBreak/>
        <w:t>Course schedule at a glance</w:t>
      </w:r>
    </w:p>
    <w:tbl>
      <w:tblPr>
        <w:tblW w:w="9450" w:type="dxa"/>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90"/>
        <w:gridCol w:w="825"/>
        <w:gridCol w:w="3675"/>
        <w:gridCol w:w="3960"/>
      </w:tblGrid>
      <w:tr w:rsidR="00A324BC" w:rsidTr="00F36601">
        <w:trPr>
          <w:trHeight w:val="180"/>
        </w:trPr>
        <w:tc>
          <w:tcPr>
            <w:tcW w:w="990" w:type="dxa"/>
            <w:tcBorders>
              <w:top w:val="single" w:sz="12" w:space="0" w:color="000000"/>
              <w:left w:val="single" w:sz="12" w:space="0" w:color="000000"/>
              <w:bottom w:val="single" w:sz="12" w:space="0" w:color="000000"/>
              <w:right w:val="single" w:sz="12" w:space="0" w:color="000000"/>
            </w:tcBorders>
            <w:shd w:val="clear" w:color="auto" w:fill="E6E6E6"/>
          </w:tcPr>
          <w:p w:rsidR="00A324BC" w:rsidRDefault="00A324BC" w:rsidP="00F36601">
            <w:pPr>
              <w:spacing w:before="40" w:after="40"/>
              <w:ind w:left="-108" w:right="-120"/>
              <w:jc w:val="center"/>
              <w:rPr>
                <w:rFonts w:ascii="Calibri" w:eastAsia="Calibri" w:hAnsi="Calibri" w:cs="Calibri"/>
                <w:b/>
                <w:sz w:val="20"/>
                <w:szCs w:val="20"/>
              </w:rPr>
            </w:pPr>
            <w:r>
              <w:rPr>
                <w:rFonts w:ascii="Calibri" w:eastAsia="Calibri" w:hAnsi="Calibri" w:cs="Calibri"/>
                <w:b/>
                <w:sz w:val="20"/>
                <w:szCs w:val="20"/>
              </w:rPr>
              <w:t>Session</w:t>
            </w:r>
          </w:p>
        </w:tc>
        <w:tc>
          <w:tcPr>
            <w:tcW w:w="825" w:type="dxa"/>
            <w:tcBorders>
              <w:top w:val="single" w:sz="12" w:space="0" w:color="000000"/>
              <w:left w:val="single" w:sz="12" w:space="0" w:color="000000"/>
              <w:bottom w:val="single" w:sz="12" w:space="0" w:color="000000"/>
              <w:right w:val="single" w:sz="12" w:space="0" w:color="000000"/>
            </w:tcBorders>
            <w:shd w:val="clear" w:color="auto" w:fill="E6E6E6"/>
          </w:tcPr>
          <w:p w:rsidR="00A324BC" w:rsidRDefault="00A324BC" w:rsidP="00F36601">
            <w:pPr>
              <w:spacing w:before="40" w:after="40"/>
              <w:ind w:left="-108" w:right="-120"/>
              <w:jc w:val="center"/>
              <w:rPr>
                <w:rFonts w:ascii="Calibri" w:eastAsia="Calibri" w:hAnsi="Calibri" w:cs="Calibri"/>
                <w:b/>
                <w:sz w:val="20"/>
                <w:szCs w:val="20"/>
              </w:rPr>
            </w:pPr>
            <w:r>
              <w:rPr>
                <w:rFonts w:ascii="Calibri" w:eastAsia="Calibri" w:hAnsi="Calibri" w:cs="Calibri"/>
                <w:b/>
                <w:sz w:val="20"/>
                <w:szCs w:val="20"/>
              </w:rPr>
              <w:t>Date</w:t>
            </w:r>
          </w:p>
        </w:tc>
        <w:tc>
          <w:tcPr>
            <w:tcW w:w="3675" w:type="dxa"/>
            <w:tcBorders>
              <w:top w:val="single" w:sz="12" w:space="0" w:color="000000"/>
              <w:left w:val="single" w:sz="12" w:space="0" w:color="000000"/>
              <w:bottom w:val="single" w:sz="12" w:space="0" w:color="000000"/>
              <w:right w:val="single" w:sz="12" w:space="0" w:color="000000"/>
            </w:tcBorders>
            <w:shd w:val="clear" w:color="auto" w:fill="E6E6E6"/>
          </w:tcPr>
          <w:p w:rsidR="00A324BC" w:rsidRDefault="00A324BC" w:rsidP="00F36601">
            <w:pPr>
              <w:pStyle w:val="Heading3"/>
              <w:spacing w:before="40" w:after="40"/>
              <w:ind w:left="72" w:right="-108"/>
              <w:rPr>
                <w:rFonts w:ascii="Calibri" w:eastAsia="Calibri" w:hAnsi="Calibri" w:cs="Calibri"/>
                <w:smallCaps/>
                <w:sz w:val="20"/>
                <w:szCs w:val="20"/>
              </w:rPr>
            </w:pPr>
            <w:r>
              <w:rPr>
                <w:rFonts w:ascii="Calibri" w:eastAsia="Calibri" w:hAnsi="Calibri" w:cs="Calibri"/>
                <w:sz w:val="20"/>
                <w:szCs w:val="20"/>
              </w:rPr>
              <w:t>Topic</w:t>
            </w:r>
          </w:p>
        </w:tc>
        <w:tc>
          <w:tcPr>
            <w:tcW w:w="3960" w:type="dxa"/>
            <w:tcBorders>
              <w:top w:val="single" w:sz="12" w:space="0" w:color="000000"/>
              <w:left w:val="single" w:sz="12" w:space="0" w:color="000000"/>
              <w:bottom w:val="single" w:sz="12" w:space="0" w:color="000000"/>
              <w:right w:val="single" w:sz="12" w:space="0" w:color="000000"/>
            </w:tcBorders>
            <w:shd w:val="clear" w:color="auto" w:fill="E6E6E6"/>
          </w:tcPr>
          <w:p w:rsidR="00A324BC" w:rsidRDefault="00A324BC" w:rsidP="00F36601">
            <w:pPr>
              <w:spacing w:before="40" w:after="40"/>
              <w:ind w:left="-108" w:right="-108"/>
              <w:jc w:val="center"/>
              <w:rPr>
                <w:rFonts w:ascii="Calibri" w:eastAsia="Calibri" w:hAnsi="Calibri" w:cs="Calibri"/>
                <w:b/>
                <w:sz w:val="20"/>
                <w:szCs w:val="20"/>
              </w:rPr>
            </w:pPr>
            <w:r>
              <w:rPr>
                <w:rFonts w:ascii="Calibri" w:eastAsia="Calibri" w:hAnsi="Calibri" w:cs="Calibri"/>
                <w:b/>
                <w:sz w:val="20"/>
                <w:szCs w:val="20"/>
              </w:rPr>
              <w:t>Assignment (in addition to  readings)</w:t>
            </w:r>
          </w:p>
        </w:tc>
      </w:tr>
      <w:tr w:rsidR="00A324BC" w:rsidTr="00F36601">
        <w:trPr>
          <w:trHeight w:val="180"/>
        </w:trPr>
        <w:tc>
          <w:tcPr>
            <w:tcW w:w="990" w:type="dxa"/>
            <w:tcBorders>
              <w:top w:val="single" w:sz="12"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1</w:t>
            </w:r>
          </w:p>
        </w:tc>
        <w:tc>
          <w:tcPr>
            <w:tcW w:w="825" w:type="dxa"/>
            <w:tcBorders>
              <w:top w:val="single" w:sz="12"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1/17</w:t>
            </w:r>
          </w:p>
        </w:tc>
        <w:tc>
          <w:tcPr>
            <w:tcW w:w="3675" w:type="dxa"/>
            <w:tcBorders>
              <w:top w:val="single" w:sz="12"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 xml:space="preserve">Course Introduction </w:t>
            </w:r>
          </w:p>
        </w:tc>
        <w:tc>
          <w:tcPr>
            <w:tcW w:w="3960" w:type="dxa"/>
            <w:tcBorders>
              <w:top w:val="single" w:sz="12"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2</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1/24</w:t>
            </w:r>
          </w:p>
        </w:tc>
        <w:tc>
          <w:tcPr>
            <w:tcW w:w="367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Evolution of public service and HR</w:t>
            </w:r>
          </w:p>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Legal rights and responsibilities</w:t>
            </w:r>
          </w:p>
        </w:tc>
        <w:tc>
          <w:tcPr>
            <w:tcW w:w="396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Discussion posting of HR “hot topics”</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3</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1/31</w:t>
            </w:r>
          </w:p>
        </w:tc>
        <w:tc>
          <w:tcPr>
            <w:tcW w:w="367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 xml:space="preserve">Gender diversity in public service organizations </w:t>
            </w:r>
          </w:p>
        </w:tc>
        <w:tc>
          <w:tcPr>
            <w:tcW w:w="396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No assignment - guest lecturer Mohamad Alkadry</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4</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2/7</w:t>
            </w:r>
          </w:p>
        </w:tc>
        <w:tc>
          <w:tcPr>
            <w:tcW w:w="367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Motivation &amp; job design</w:t>
            </w:r>
          </w:p>
        </w:tc>
        <w:tc>
          <w:tcPr>
            <w:tcW w:w="396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 xml:space="preserve">Post reflection from last week’s class </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5</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2/14</w:t>
            </w:r>
          </w:p>
        </w:tc>
        <w:tc>
          <w:tcPr>
            <w:tcW w:w="367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Diversity at work (part 2)</w:t>
            </w:r>
          </w:p>
        </w:tc>
        <w:tc>
          <w:tcPr>
            <w:tcW w:w="396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Complete online module from last week</w:t>
            </w:r>
          </w:p>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Review final paper project assignment (to be posted)</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6</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2/21</w:t>
            </w:r>
          </w:p>
        </w:tc>
        <w:tc>
          <w:tcPr>
            <w:tcW w:w="367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p>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Job Analysis and Classification</w:t>
            </w:r>
          </w:p>
          <w:p w:rsidR="00A324BC" w:rsidRDefault="00A324BC" w:rsidP="00F36601">
            <w:pPr>
              <w:spacing w:before="120"/>
              <w:rPr>
                <w:rFonts w:ascii="Calibri" w:eastAsia="Calibri" w:hAnsi="Calibri" w:cs="Calibri"/>
                <w:sz w:val="20"/>
                <w:szCs w:val="20"/>
              </w:rPr>
            </w:pPr>
          </w:p>
        </w:tc>
        <w:tc>
          <w:tcPr>
            <w:tcW w:w="396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Case prep: “Goodbye to Happy Hour” (read the case for class discussion)</w:t>
            </w:r>
          </w:p>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Goodbye to Happy Hour email due</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7</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2/28</w:t>
            </w:r>
          </w:p>
        </w:tc>
        <w:tc>
          <w:tcPr>
            <w:tcW w:w="367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Recruitment &amp; Selection</w:t>
            </w:r>
          </w:p>
        </w:tc>
        <w:tc>
          <w:tcPr>
            <w:tcW w:w="396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Job description &amp; interview questions due Organization selected &amp; submitted</w:t>
            </w:r>
          </w:p>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Organization for final paper project due</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8</w:t>
            </w:r>
          </w:p>
        </w:tc>
        <w:tc>
          <w:tcPr>
            <w:tcW w:w="825"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3/7</w:t>
            </w:r>
          </w:p>
        </w:tc>
        <w:tc>
          <w:tcPr>
            <w:tcW w:w="3675"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Giving &amp; Receiving Feedback</w:t>
            </w:r>
          </w:p>
        </w:tc>
        <w:tc>
          <w:tcPr>
            <w:tcW w:w="3960"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i/>
                <w:sz w:val="20"/>
                <w:szCs w:val="20"/>
              </w:rPr>
              <w:t>Difficult Conversations</w:t>
            </w:r>
            <w:r>
              <w:rPr>
                <w:rFonts w:ascii="Calibri" w:eastAsia="Calibri" w:hAnsi="Calibri" w:cs="Calibri"/>
                <w:sz w:val="20"/>
                <w:szCs w:val="20"/>
              </w:rPr>
              <w:t xml:space="preserve"> review due</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shd w:val="clear" w:color="auto" w:fill="F2F2F2"/>
            <w:vAlign w:val="center"/>
          </w:tcPr>
          <w:p w:rsidR="00A324BC" w:rsidRDefault="00A324BC" w:rsidP="00F36601">
            <w:pPr>
              <w:spacing w:before="120" w:after="120"/>
              <w:ind w:left="-115" w:right="-115"/>
              <w:jc w:val="center"/>
              <w:rPr>
                <w:rFonts w:ascii="Calibri" w:eastAsia="Calibri" w:hAnsi="Calibri" w:cs="Calibri"/>
                <w:sz w:val="20"/>
                <w:szCs w:val="20"/>
              </w:rPr>
            </w:pPr>
          </w:p>
        </w:tc>
        <w:tc>
          <w:tcPr>
            <w:tcW w:w="825" w:type="dxa"/>
            <w:tcBorders>
              <w:top w:val="single" w:sz="4" w:space="0" w:color="000000"/>
              <w:left w:val="single" w:sz="12" w:space="0" w:color="000000"/>
              <w:bottom w:val="single" w:sz="4" w:space="0" w:color="000000"/>
              <w:right w:val="single" w:sz="12" w:space="0" w:color="000000"/>
            </w:tcBorders>
            <w:shd w:val="clear" w:color="auto" w:fill="F2F2F2"/>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3/14</w:t>
            </w:r>
          </w:p>
        </w:tc>
        <w:tc>
          <w:tcPr>
            <w:tcW w:w="3675" w:type="dxa"/>
            <w:tcBorders>
              <w:top w:val="single" w:sz="4" w:space="0" w:color="000000"/>
              <w:left w:val="single" w:sz="12" w:space="0" w:color="000000"/>
              <w:bottom w:val="single" w:sz="4" w:space="0" w:color="000000"/>
              <w:right w:val="single" w:sz="12" w:space="0" w:color="000000"/>
            </w:tcBorders>
            <w:shd w:val="clear" w:color="auto" w:fill="F2F2F2"/>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SPRING BREAK - Have a nice week!</w:t>
            </w:r>
          </w:p>
        </w:tc>
        <w:tc>
          <w:tcPr>
            <w:tcW w:w="3960" w:type="dxa"/>
            <w:tcBorders>
              <w:top w:val="single" w:sz="4" w:space="0" w:color="000000"/>
              <w:left w:val="single" w:sz="12" w:space="0" w:color="000000"/>
              <w:bottom w:val="single" w:sz="4" w:space="0" w:color="000000"/>
              <w:right w:val="single" w:sz="12" w:space="0" w:color="000000"/>
            </w:tcBorders>
            <w:shd w:val="clear" w:color="auto" w:fill="F2F2F2"/>
            <w:vAlign w:val="center"/>
          </w:tcPr>
          <w:p w:rsidR="00A324BC" w:rsidRDefault="00A324BC" w:rsidP="00F36601">
            <w:pPr>
              <w:spacing w:before="120"/>
              <w:rPr>
                <w:rFonts w:ascii="Calibri" w:eastAsia="Calibri" w:hAnsi="Calibri" w:cs="Calibri"/>
                <w:sz w:val="20"/>
                <w:szCs w:val="20"/>
              </w:rPr>
            </w:pP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9</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3/21</w:t>
            </w:r>
          </w:p>
        </w:tc>
        <w:tc>
          <w:tcPr>
            <w:tcW w:w="3675"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rPr>
                <w:rFonts w:ascii="Calibri" w:eastAsia="Calibri" w:hAnsi="Calibri" w:cs="Calibri"/>
                <w:sz w:val="20"/>
                <w:szCs w:val="20"/>
                <w:highlight w:val="white"/>
              </w:rPr>
            </w:pPr>
            <w:r>
              <w:rPr>
                <w:rFonts w:ascii="Calibri" w:eastAsia="Calibri" w:hAnsi="Calibri" w:cs="Calibri"/>
                <w:sz w:val="20"/>
                <w:szCs w:val="20"/>
                <w:highlight w:val="white"/>
              </w:rPr>
              <w:t xml:space="preserve">Retaining &amp; Developing Employees  </w:t>
            </w:r>
          </w:p>
        </w:tc>
        <w:tc>
          <w:tcPr>
            <w:tcW w:w="396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Guest speaker</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10</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3/28</w:t>
            </w:r>
          </w:p>
        </w:tc>
        <w:tc>
          <w:tcPr>
            <w:tcW w:w="3675"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rPr>
                <w:rFonts w:ascii="Calibri" w:eastAsia="Calibri" w:hAnsi="Calibri" w:cs="Calibri"/>
                <w:sz w:val="20"/>
                <w:szCs w:val="20"/>
                <w:highlight w:val="white"/>
              </w:rPr>
            </w:pPr>
            <w:r>
              <w:rPr>
                <w:rFonts w:ascii="Calibri" w:eastAsia="Calibri" w:hAnsi="Calibri" w:cs="Calibri"/>
                <w:sz w:val="20"/>
                <w:szCs w:val="20"/>
                <w:highlight w:val="white"/>
              </w:rPr>
              <w:t>Work on HR analysis projects</w:t>
            </w:r>
          </w:p>
        </w:tc>
        <w:tc>
          <w:tcPr>
            <w:tcW w:w="3960"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highlight w:val="white"/>
              </w:rPr>
              <w:t xml:space="preserve">Students should start work on the HR analysis projects - review the outline and </w:t>
            </w:r>
            <w:r>
              <w:rPr>
                <w:rFonts w:ascii="Calibri" w:eastAsia="Calibri" w:hAnsi="Calibri" w:cs="Calibri"/>
                <w:sz w:val="20"/>
                <w:szCs w:val="20"/>
              </w:rPr>
              <w:t>video to be posted by instructor that provides another overview of  the assignment</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11</w:t>
            </w:r>
          </w:p>
        </w:tc>
        <w:tc>
          <w:tcPr>
            <w:tcW w:w="82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4/4</w:t>
            </w:r>
          </w:p>
        </w:tc>
        <w:tc>
          <w:tcPr>
            <w:tcW w:w="3675" w:type="dxa"/>
            <w:tcBorders>
              <w:top w:val="single" w:sz="4" w:space="0" w:color="000000"/>
              <w:left w:val="single" w:sz="12" w:space="0" w:color="000000"/>
              <w:bottom w:val="single" w:sz="4" w:space="0" w:color="000000"/>
              <w:right w:val="single" w:sz="12" w:space="0" w:color="000000"/>
            </w:tcBorders>
            <w:shd w:val="clear" w:color="auto" w:fill="FFFFFF"/>
            <w:tcMar>
              <w:top w:w="0" w:type="dxa"/>
              <w:left w:w="120" w:type="dxa"/>
              <w:bottom w:w="0" w:type="dxa"/>
              <w:right w:w="120" w:type="dxa"/>
            </w:tcMar>
            <w:vAlign w:val="center"/>
          </w:tcPr>
          <w:p w:rsidR="00A324BC" w:rsidRDefault="00A324BC" w:rsidP="00F36601">
            <w:pPr>
              <w:rPr>
                <w:rFonts w:ascii="Calibri" w:eastAsia="Calibri" w:hAnsi="Calibri" w:cs="Calibri"/>
                <w:sz w:val="20"/>
                <w:szCs w:val="20"/>
              </w:rPr>
            </w:pPr>
            <w:r>
              <w:rPr>
                <w:rFonts w:ascii="Calibri" w:eastAsia="Calibri" w:hAnsi="Calibri" w:cs="Calibri"/>
                <w:sz w:val="20"/>
                <w:szCs w:val="20"/>
              </w:rPr>
              <w:t>Giving &amp; Receiving Feedback</w:t>
            </w:r>
          </w:p>
          <w:p w:rsidR="00A324BC" w:rsidRDefault="00A324BC" w:rsidP="00F36601">
            <w:pPr>
              <w:rPr>
                <w:rFonts w:ascii="Calibri" w:eastAsia="Calibri" w:hAnsi="Calibri" w:cs="Calibri"/>
                <w:sz w:val="20"/>
                <w:szCs w:val="20"/>
                <w:highlight w:val="white"/>
              </w:rPr>
            </w:pPr>
            <w:r>
              <w:rPr>
                <w:rFonts w:ascii="Calibri" w:eastAsia="Calibri" w:hAnsi="Calibri" w:cs="Calibri"/>
                <w:sz w:val="20"/>
                <w:szCs w:val="20"/>
              </w:rPr>
              <w:t xml:space="preserve">Evaluating Employee Performance </w:t>
            </w:r>
            <w:r>
              <w:rPr>
                <w:rFonts w:ascii="Calibri" w:eastAsia="Calibri" w:hAnsi="Calibri" w:cs="Calibri"/>
                <w:sz w:val="20"/>
                <w:szCs w:val="20"/>
                <w:highlight w:val="white"/>
              </w:rPr>
              <w:t>Compensation &amp; Rewarding Performance</w:t>
            </w:r>
          </w:p>
        </w:tc>
        <w:tc>
          <w:tcPr>
            <w:tcW w:w="3960" w:type="dxa"/>
            <w:tcBorders>
              <w:top w:val="single" w:sz="4" w:space="0" w:color="000000"/>
              <w:left w:val="single" w:sz="12" w:space="0" w:color="000000"/>
              <w:bottom w:val="single" w:sz="4" w:space="0" w:color="000000"/>
              <w:right w:val="single" w:sz="12" w:space="0" w:color="000000"/>
            </w:tcBorders>
            <w:shd w:val="clear" w:color="auto" w:fill="FFFFFF"/>
            <w:tcMar>
              <w:top w:w="0" w:type="dxa"/>
              <w:left w:w="120" w:type="dxa"/>
              <w:bottom w:w="0" w:type="dxa"/>
              <w:right w:w="120" w:type="dxa"/>
            </w:tcMar>
            <w:vAlign w:val="center"/>
          </w:tcPr>
          <w:p w:rsidR="00A324BC" w:rsidRDefault="00A324BC" w:rsidP="00F36601">
            <w:pPr>
              <w:spacing w:before="120"/>
              <w:rPr>
                <w:rFonts w:ascii="Calibri" w:eastAsia="Calibri" w:hAnsi="Calibri" w:cs="Calibri"/>
                <w:sz w:val="20"/>
                <w:szCs w:val="20"/>
                <w:highlight w:val="white"/>
              </w:rPr>
            </w:pPr>
            <w:r>
              <w:rPr>
                <w:rFonts w:ascii="Calibri" w:eastAsia="Calibri" w:hAnsi="Calibri" w:cs="Calibri"/>
                <w:sz w:val="20"/>
                <w:szCs w:val="20"/>
              </w:rPr>
              <w:t xml:space="preserve">Case prep: “Karen </w:t>
            </w:r>
            <w:proofErr w:type="spellStart"/>
            <w:r>
              <w:rPr>
                <w:rFonts w:ascii="Calibri" w:eastAsia="Calibri" w:hAnsi="Calibri" w:cs="Calibri"/>
                <w:sz w:val="20"/>
                <w:szCs w:val="20"/>
              </w:rPr>
              <w:t>Hannen</w:t>
            </w:r>
            <w:proofErr w:type="spellEnd"/>
            <w:r>
              <w:rPr>
                <w:rFonts w:ascii="Calibri" w:eastAsia="Calibri" w:hAnsi="Calibri" w:cs="Calibri"/>
                <w:sz w:val="20"/>
                <w:szCs w:val="20"/>
              </w:rPr>
              <w:t xml:space="preserve"> and Robert Welch”</w:t>
            </w:r>
          </w:p>
          <w:p w:rsidR="00A324BC" w:rsidRDefault="00A324BC" w:rsidP="00F36601">
            <w:pPr>
              <w:spacing w:before="120"/>
              <w:rPr>
                <w:rFonts w:ascii="Calibri" w:eastAsia="Calibri" w:hAnsi="Calibri" w:cs="Calibri"/>
                <w:sz w:val="20"/>
                <w:szCs w:val="20"/>
                <w:highlight w:val="white"/>
              </w:rPr>
            </w:pPr>
            <w:proofErr w:type="spellStart"/>
            <w:r>
              <w:rPr>
                <w:rFonts w:ascii="Calibri" w:eastAsia="Calibri" w:hAnsi="Calibri" w:cs="Calibri"/>
                <w:sz w:val="20"/>
                <w:szCs w:val="20"/>
                <w:highlight w:val="white"/>
              </w:rPr>
              <w:t>Hannen</w:t>
            </w:r>
            <w:proofErr w:type="spellEnd"/>
            <w:r>
              <w:rPr>
                <w:rFonts w:ascii="Calibri" w:eastAsia="Calibri" w:hAnsi="Calibri" w:cs="Calibri"/>
                <w:sz w:val="20"/>
                <w:szCs w:val="20"/>
                <w:highlight w:val="white"/>
              </w:rPr>
              <w:t xml:space="preserve"> &amp; Welch assignment due</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lastRenderedPageBreak/>
              <w:t>12</w:t>
            </w:r>
          </w:p>
        </w:tc>
        <w:tc>
          <w:tcPr>
            <w:tcW w:w="825"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4/11</w:t>
            </w:r>
          </w:p>
        </w:tc>
        <w:tc>
          <w:tcPr>
            <w:tcW w:w="3675"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rPr>
                <w:rFonts w:ascii="Calibri" w:eastAsia="Calibri" w:hAnsi="Calibri" w:cs="Calibri"/>
                <w:sz w:val="20"/>
                <w:szCs w:val="20"/>
                <w:highlight w:val="white"/>
              </w:rPr>
            </w:pPr>
            <w:r>
              <w:rPr>
                <w:rFonts w:ascii="Calibri" w:eastAsia="Calibri" w:hAnsi="Calibri" w:cs="Calibri"/>
                <w:sz w:val="20"/>
                <w:szCs w:val="20"/>
              </w:rPr>
              <w:t>Strategic Human Resource Management</w:t>
            </w:r>
          </w:p>
          <w:p w:rsidR="00A324BC" w:rsidRDefault="00A324BC" w:rsidP="00F36601">
            <w:pPr>
              <w:spacing w:before="120"/>
              <w:rPr>
                <w:rFonts w:ascii="Calibri" w:eastAsia="Calibri" w:hAnsi="Calibri" w:cs="Calibri"/>
                <w:sz w:val="20"/>
                <w:szCs w:val="20"/>
                <w:highlight w:val="white"/>
              </w:rPr>
            </w:pPr>
            <w:r>
              <w:rPr>
                <w:rFonts w:ascii="Calibri" w:eastAsia="Calibri" w:hAnsi="Calibri" w:cs="Calibri"/>
                <w:sz w:val="20"/>
                <w:szCs w:val="20"/>
                <w:highlight w:val="white"/>
              </w:rPr>
              <w:t>Human Resource Information Systems</w:t>
            </w:r>
          </w:p>
        </w:tc>
        <w:tc>
          <w:tcPr>
            <w:tcW w:w="3960"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rPr>
                <w:rFonts w:ascii="Calibri" w:eastAsia="Calibri" w:hAnsi="Calibri" w:cs="Calibri"/>
                <w:sz w:val="20"/>
                <w:szCs w:val="20"/>
                <w:highlight w:val="white"/>
              </w:rPr>
            </w:pPr>
            <w:r>
              <w:rPr>
                <w:rFonts w:ascii="Calibri" w:eastAsia="Calibri" w:hAnsi="Calibri" w:cs="Calibri"/>
                <w:sz w:val="20"/>
                <w:szCs w:val="20"/>
                <w:highlight w:val="white"/>
              </w:rPr>
              <w:t>Online module items due 4/18 (no in-person class)</w:t>
            </w:r>
          </w:p>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 xml:space="preserve">Work on papers </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13</w:t>
            </w:r>
          </w:p>
        </w:tc>
        <w:tc>
          <w:tcPr>
            <w:tcW w:w="825"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4/18</w:t>
            </w:r>
          </w:p>
        </w:tc>
        <w:tc>
          <w:tcPr>
            <w:tcW w:w="3675"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rPr>
                <w:rFonts w:ascii="Calibri" w:eastAsia="Calibri" w:hAnsi="Calibri" w:cs="Calibri"/>
                <w:sz w:val="20"/>
                <w:szCs w:val="20"/>
              </w:rPr>
            </w:pPr>
            <w:r>
              <w:rPr>
                <w:rFonts w:ascii="Calibri" w:eastAsia="Calibri" w:hAnsi="Calibri" w:cs="Calibri"/>
                <w:sz w:val="20"/>
                <w:szCs w:val="20"/>
              </w:rPr>
              <w:t>Compensation &amp; merit pay</w:t>
            </w:r>
          </w:p>
          <w:p w:rsidR="00A324BC" w:rsidRDefault="00A324BC" w:rsidP="00F36601">
            <w:pPr>
              <w:rPr>
                <w:rFonts w:ascii="Calibri" w:eastAsia="Calibri" w:hAnsi="Calibri" w:cs="Calibri"/>
                <w:sz w:val="20"/>
                <w:szCs w:val="20"/>
              </w:rPr>
            </w:pPr>
            <w:r>
              <w:rPr>
                <w:rFonts w:ascii="Calibri" w:eastAsia="Calibri" w:hAnsi="Calibri" w:cs="Calibri"/>
                <w:sz w:val="20"/>
                <w:szCs w:val="20"/>
              </w:rPr>
              <w:t>Employee friendly policies &amp; benefits</w:t>
            </w:r>
            <w:r>
              <w:rPr>
                <w:rFonts w:ascii="Calibri" w:eastAsia="Calibri" w:hAnsi="Calibri" w:cs="Calibri"/>
                <w:sz w:val="20"/>
                <w:szCs w:val="20"/>
                <w:highlight w:val="white"/>
              </w:rPr>
              <w:t xml:space="preserve"> </w:t>
            </w:r>
          </w:p>
        </w:tc>
        <w:tc>
          <w:tcPr>
            <w:tcW w:w="3960" w:type="dxa"/>
            <w:tcBorders>
              <w:top w:val="single" w:sz="4" w:space="0" w:color="000000"/>
              <w:left w:val="single" w:sz="12" w:space="0" w:color="000000"/>
              <w:bottom w:val="single" w:sz="4" w:space="0" w:color="000000"/>
              <w:right w:val="single" w:sz="12" w:space="0" w:color="000000"/>
            </w:tcBorders>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Draft paper due by 4/23, meetings on 4/25</w:t>
            </w:r>
          </w:p>
        </w:tc>
      </w:tr>
      <w:tr w:rsidR="00A324BC" w:rsidTr="00F36601">
        <w:trPr>
          <w:trHeight w:val="180"/>
        </w:trPr>
        <w:tc>
          <w:tcPr>
            <w:tcW w:w="990"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14</w:t>
            </w:r>
          </w:p>
        </w:tc>
        <w:tc>
          <w:tcPr>
            <w:tcW w:w="825" w:type="dxa"/>
            <w:tcBorders>
              <w:top w:val="single" w:sz="4" w:space="0" w:color="000000"/>
              <w:left w:val="single" w:sz="12" w:space="0" w:color="000000"/>
              <w:bottom w:val="single" w:sz="4"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4/25</w:t>
            </w:r>
          </w:p>
        </w:tc>
        <w:tc>
          <w:tcPr>
            <w:tcW w:w="3675" w:type="dxa"/>
            <w:tcBorders>
              <w:top w:val="single" w:sz="4" w:space="0" w:color="000000"/>
              <w:left w:val="single" w:sz="12" w:space="0" w:color="000000"/>
              <w:bottom w:val="single" w:sz="4" w:space="0" w:color="000000"/>
              <w:right w:val="single" w:sz="12" w:space="0" w:color="000000"/>
            </w:tcBorders>
            <w:shd w:val="clear" w:color="auto" w:fill="FFFFFF"/>
            <w:tcMar>
              <w:top w:w="0" w:type="dxa"/>
              <w:left w:w="120" w:type="dxa"/>
              <w:bottom w:w="0" w:type="dxa"/>
              <w:right w:w="120" w:type="dxa"/>
            </w:tcMar>
            <w:vAlign w:val="center"/>
          </w:tcPr>
          <w:p w:rsidR="00A324BC" w:rsidRDefault="00A324BC" w:rsidP="00F36601">
            <w:pPr>
              <w:spacing w:before="120"/>
              <w:rPr>
                <w:rFonts w:ascii="Calibri" w:eastAsia="Calibri" w:hAnsi="Calibri" w:cs="Calibri"/>
                <w:sz w:val="20"/>
                <w:szCs w:val="20"/>
                <w:highlight w:val="white"/>
              </w:rPr>
            </w:pPr>
            <w:r>
              <w:rPr>
                <w:rFonts w:ascii="Calibri" w:eastAsia="Calibri" w:hAnsi="Calibri" w:cs="Calibri"/>
                <w:sz w:val="20"/>
                <w:szCs w:val="20"/>
                <w:highlight w:val="white"/>
              </w:rPr>
              <w:t>Final paper meetings with instructor</w:t>
            </w:r>
          </w:p>
        </w:tc>
        <w:tc>
          <w:tcPr>
            <w:tcW w:w="3960" w:type="dxa"/>
            <w:tcBorders>
              <w:top w:val="single" w:sz="4" w:space="0" w:color="000000"/>
              <w:left w:val="single" w:sz="12" w:space="0" w:color="000000"/>
              <w:bottom w:val="single" w:sz="4" w:space="0" w:color="000000"/>
              <w:right w:val="single" w:sz="12" w:space="0" w:color="000000"/>
            </w:tcBorders>
            <w:shd w:val="clear" w:color="auto" w:fill="FFFFFF"/>
            <w:tcMar>
              <w:top w:w="0" w:type="dxa"/>
              <w:left w:w="120" w:type="dxa"/>
              <w:bottom w:w="0" w:type="dxa"/>
              <w:right w:w="120" w:type="dxa"/>
            </w:tcMar>
            <w:vAlign w:val="center"/>
          </w:tcPr>
          <w:p w:rsidR="00A324BC" w:rsidRDefault="00A324BC" w:rsidP="00F36601">
            <w:pPr>
              <w:spacing w:before="120"/>
              <w:rPr>
                <w:rFonts w:ascii="Calibri" w:eastAsia="Calibri" w:hAnsi="Calibri" w:cs="Calibri"/>
                <w:sz w:val="20"/>
                <w:szCs w:val="20"/>
                <w:highlight w:val="white"/>
              </w:rPr>
            </w:pPr>
            <w:r>
              <w:rPr>
                <w:rFonts w:ascii="Calibri" w:eastAsia="Calibri" w:hAnsi="Calibri" w:cs="Calibri"/>
                <w:sz w:val="20"/>
                <w:szCs w:val="20"/>
              </w:rPr>
              <w:t>Draft paper due by 4/23, meetings on 4/25</w:t>
            </w:r>
          </w:p>
        </w:tc>
      </w:tr>
      <w:tr w:rsidR="00A324BC" w:rsidTr="00F36601">
        <w:trPr>
          <w:trHeight w:val="180"/>
        </w:trPr>
        <w:tc>
          <w:tcPr>
            <w:tcW w:w="990" w:type="dxa"/>
            <w:tcBorders>
              <w:top w:val="single" w:sz="4" w:space="0" w:color="000000"/>
              <w:left w:val="single" w:sz="12" w:space="0" w:color="000000"/>
              <w:bottom w:val="single" w:sz="12"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Finals week</w:t>
            </w:r>
          </w:p>
        </w:tc>
        <w:tc>
          <w:tcPr>
            <w:tcW w:w="825" w:type="dxa"/>
            <w:tcBorders>
              <w:top w:val="single" w:sz="4" w:space="0" w:color="000000"/>
              <w:left w:val="single" w:sz="12" w:space="0" w:color="000000"/>
              <w:bottom w:val="single" w:sz="12" w:space="0" w:color="000000"/>
              <w:right w:val="single" w:sz="12" w:space="0" w:color="000000"/>
            </w:tcBorders>
            <w:shd w:val="clear" w:color="auto" w:fill="FFFFFF"/>
            <w:vAlign w:val="center"/>
          </w:tcPr>
          <w:p w:rsidR="00A324BC" w:rsidRDefault="00A324BC" w:rsidP="00F36601">
            <w:pPr>
              <w:spacing w:before="120" w:after="120"/>
              <w:ind w:left="-115" w:right="-115"/>
              <w:jc w:val="center"/>
              <w:rPr>
                <w:rFonts w:ascii="Calibri" w:eastAsia="Calibri" w:hAnsi="Calibri" w:cs="Calibri"/>
                <w:sz w:val="20"/>
                <w:szCs w:val="20"/>
              </w:rPr>
            </w:pPr>
            <w:r>
              <w:rPr>
                <w:rFonts w:ascii="Calibri" w:eastAsia="Calibri" w:hAnsi="Calibri" w:cs="Calibri"/>
                <w:sz w:val="20"/>
                <w:szCs w:val="20"/>
              </w:rPr>
              <w:t>5/2</w:t>
            </w:r>
          </w:p>
        </w:tc>
        <w:tc>
          <w:tcPr>
            <w:tcW w:w="3675" w:type="dxa"/>
            <w:tcBorders>
              <w:top w:val="single" w:sz="4" w:space="0" w:color="000000"/>
              <w:left w:val="single" w:sz="12" w:space="0" w:color="000000"/>
              <w:bottom w:val="single" w:sz="12" w:space="0" w:color="000000"/>
              <w:right w:val="single" w:sz="12" w:space="0" w:color="000000"/>
            </w:tcBorders>
            <w:shd w:val="clear" w:color="auto" w:fill="FFFFFF"/>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No class - Final papers due</w:t>
            </w:r>
          </w:p>
        </w:tc>
        <w:tc>
          <w:tcPr>
            <w:tcW w:w="3960" w:type="dxa"/>
            <w:tcBorders>
              <w:top w:val="single" w:sz="4" w:space="0" w:color="000000"/>
              <w:left w:val="single" w:sz="12" w:space="0" w:color="000000"/>
              <w:bottom w:val="single" w:sz="12" w:space="0" w:color="000000"/>
              <w:right w:val="single" w:sz="12" w:space="0" w:color="000000"/>
            </w:tcBorders>
            <w:shd w:val="clear" w:color="auto" w:fill="FFFFFF"/>
            <w:vAlign w:val="center"/>
          </w:tcPr>
          <w:p w:rsidR="00A324BC" w:rsidRDefault="00A324BC" w:rsidP="00F36601">
            <w:pPr>
              <w:spacing w:before="120"/>
              <w:rPr>
                <w:rFonts w:ascii="Calibri" w:eastAsia="Calibri" w:hAnsi="Calibri" w:cs="Calibri"/>
                <w:sz w:val="20"/>
                <w:szCs w:val="20"/>
              </w:rPr>
            </w:pPr>
            <w:r>
              <w:rPr>
                <w:rFonts w:ascii="Calibri" w:eastAsia="Calibri" w:hAnsi="Calibri" w:cs="Calibri"/>
                <w:sz w:val="20"/>
                <w:szCs w:val="20"/>
              </w:rPr>
              <w:t xml:space="preserve">Final paper due </w:t>
            </w:r>
          </w:p>
        </w:tc>
      </w:tr>
    </w:tbl>
    <w:p w:rsidR="00A324BC" w:rsidRDefault="00A324BC" w:rsidP="00A324BC">
      <w:pPr>
        <w:jc w:val="center"/>
        <w:rPr>
          <w:rFonts w:ascii="Calibri" w:eastAsia="Calibri" w:hAnsi="Calibri" w:cs="Calibri"/>
          <w:b/>
        </w:rPr>
      </w:pPr>
    </w:p>
    <w:p w:rsidR="00A324BC" w:rsidRDefault="00A324BC" w:rsidP="00A324BC">
      <w:pPr>
        <w:jc w:val="center"/>
        <w:rPr>
          <w:rFonts w:ascii="Calibri" w:eastAsia="Calibri" w:hAnsi="Calibri" w:cs="Calibri"/>
          <w:b/>
        </w:rPr>
      </w:pPr>
      <w:r>
        <w:rPr>
          <w:rFonts w:ascii="Calibri" w:eastAsia="Calibri" w:hAnsi="Calibri" w:cs="Calibri"/>
          <w:b/>
        </w:rPr>
        <w:br w:type="page"/>
      </w:r>
      <w:r>
        <w:rPr>
          <w:rFonts w:ascii="Calibri" w:eastAsia="Calibri" w:hAnsi="Calibri" w:cs="Calibri"/>
          <w:b/>
        </w:rPr>
        <w:lastRenderedPageBreak/>
        <w:t>Schedule of Assignments and Readings</w:t>
      </w:r>
    </w:p>
    <w:p w:rsidR="00A324BC" w:rsidRDefault="00A324BC" w:rsidP="00A324BC">
      <w:pPr>
        <w:jc w:val="center"/>
        <w:rPr>
          <w:rFonts w:ascii="Calibri" w:eastAsia="Calibri" w:hAnsi="Calibri" w:cs="Calibri"/>
          <w:b/>
        </w:rPr>
      </w:pPr>
      <w:r>
        <w:rPr>
          <w:rFonts w:ascii="Calibri" w:eastAsia="Calibri" w:hAnsi="Calibri" w:cs="Calibri"/>
          <w:b/>
        </w:rPr>
        <w:t>Spring 2018</w:t>
      </w:r>
    </w:p>
    <w:p w:rsidR="00A324BC" w:rsidRDefault="00A324BC" w:rsidP="00A324BC">
      <w:pPr>
        <w:rPr>
          <w:rFonts w:ascii="Calibri" w:eastAsia="Calibri" w:hAnsi="Calibri" w:cs="Calibri"/>
        </w:rPr>
      </w:pPr>
    </w:p>
    <w:p w:rsidR="00A324BC" w:rsidRDefault="00A324BC" w:rsidP="00A324BC">
      <w:pPr>
        <w:spacing w:after="120"/>
        <w:ind w:left="720" w:hanging="720"/>
        <w:rPr>
          <w:rFonts w:ascii="Calibri" w:eastAsia="Calibri" w:hAnsi="Calibri" w:cs="Calibri"/>
        </w:rPr>
      </w:pPr>
      <w:r>
        <w:rPr>
          <w:rFonts w:ascii="Calibri" w:eastAsia="Calibri" w:hAnsi="Calibri" w:cs="Calibri"/>
          <w:b/>
        </w:rPr>
        <w:t>1/17</w:t>
      </w:r>
      <w:r>
        <w:rPr>
          <w:rFonts w:ascii="Calibri" w:eastAsia="Calibri" w:hAnsi="Calibri" w:cs="Calibri"/>
          <w:b/>
        </w:rPr>
        <w:tab/>
        <w:t>Course Introduction</w:t>
      </w:r>
      <w:r>
        <w:rPr>
          <w:rFonts w:ascii="Calibri" w:eastAsia="Calibri" w:hAnsi="Calibri" w:cs="Calibri"/>
          <w:b/>
        </w:rPr>
        <w:tab/>
      </w:r>
      <w:bookmarkStart w:id="21" w:name="gjdgxs" w:colFirst="0" w:colLast="0"/>
      <w:bookmarkEnd w:id="21"/>
      <w:r>
        <w:rPr>
          <w:rFonts w:ascii="Calibri" w:eastAsia="Calibri" w:hAnsi="Calibri" w:cs="Calibri"/>
          <w:b/>
        </w:rPr>
        <w:tab/>
      </w:r>
    </w:p>
    <w:p w:rsidR="00A324BC" w:rsidRDefault="00A324BC" w:rsidP="00A324BC">
      <w:pPr>
        <w:ind w:left="720" w:hanging="720"/>
        <w:rPr>
          <w:rFonts w:ascii="Calibri" w:eastAsia="Calibri" w:hAnsi="Calibri" w:cs="Calibri"/>
          <w:b/>
        </w:rPr>
      </w:pPr>
      <w:r>
        <w:rPr>
          <w:rFonts w:ascii="Calibri" w:eastAsia="Calibri" w:hAnsi="Calibri" w:cs="Calibri"/>
          <w:b/>
        </w:rPr>
        <w:t>1/24</w:t>
      </w:r>
      <w:r>
        <w:rPr>
          <w:rFonts w:ascii="Calibri" w:eastAsia="Calibri" w:hAnsi="Calibri" w:cs="Calibri"/>
          <w:b/>
        </w:rPr>
        <w:tab/>
        <w:t>Evolution of Public Service and Human Resource Management</w:t>
      </w:r>
    </w:p>
    <w:p w:rsidR="00A324BC" w:rsidRDefault="00A324BC" w:rsidP="00A324BC">
      <w:pPr>
        <w:ind w:left="720" w:hanging="720"/>
        <w:rPr>
          <w:rFonts w:ascii="Calibri" w:eastAsia="Calibri" w:hAnsi="Calibri" w:cs="Calibri"/>
        </w:rPr>
      </w:pPr>
      <w:r>
        <w:rPr>
          <w:rFonts w:ascii="Calibri" w:eastAsia="Calibri" w:hAnsi="Calibri" w:cs="Calibri"/>
          <w:b/>
        </w:rPr>
        <w:tab/>
        <w:t>Legal Rights and Responsibilities</w:t>
      </w:r>
    </w:p>
    <w:p w:rsidR="00A324BC" w:rsidRDefault="00A324BC" w:rsidP="00A324BC">
      <w:pPr>
        <w:ind w:left="720" w:hanging="720"/>
        <w:rPr>
          <w:rFonts w:ascii="Calibri" w:eastAsia="Calibri" w:hAnsi="Calibri" w:cs="Calibri"/>
        </w:rPr>
      </w:pPr>
      <w:r>
        <w:rPr>
          <w:rFonts w:ascii="Calibri" w:eastAsia="Calibri" w:hAnsi="Calibri" w:cs="Calibri"/>
        </w:rPr>
        <w:tab/>
      </w:r>
      <w:proofErr w:type="spellStart"/>
      <w:r>
        <w:rPr>
          <w:rFonts w:ascii="Calibri" w:eastAsia="Calibri" w:hAnsi="Calibri" w:cs="Calibri"/>
        </w:rPr>
        <w:t>Battaglio</w:t>
      </w:r>
      <w:proofErr w:type="spellEnd"/>
      <w:r>
        <w:rPr>
          <w:rFonts w:ascii="Calibri" w:eastAsia="Calibri" w:hAnsi="Calibri" w:cs="Calibri"/>
        </w:rPr>
        <w:t>, pages 51-66, 87-104.</w:t>
      </w:r>
    </w:p>
    <w:p w:rsidR="00A324BC" w:rsidRDefault="00A324BC" w:rsidP="00A324BC">
      <w:pPr>
        <w:ind w:left="1440" w:hanging="720"/>
        <w:rPr>
          <w:rFonts w:ascii="Calibri" w:eastAsia="Calibri" w:hAnsi="Calibri" w:cs="Calibri"/>
        </w:rPr>
      </w:pPr>
      <w:proofErr w:type="spellStart"/>
      <w:r>
        <w:rPr>
          <w:rFonts w:ascii="Calibri" w:eastAsia="Calibri" w:hAnsi="Calibri" w:cs="Calibri"/>
        </w:rPr>
        <w:t>Lepore</w:t>
      </w:r>
      <w:proofErr w:type="spellEnd"/>
      <w:r>
        <w:rPr>
          <w:rFonts w:ascii="Calibri" w:eastAsia="Calibri" w:hAnsi="Calibri" w:cs="Calibri"/>
        </w:rPr>
        <w:t xml:space="preserve">, J. 2009.  “Not so fast,” pp. 114-122.  </w:t>
      </w:r>
      <w:r>
        <w:rPr>
          <w:rFonts w:ascii="Calibri" w:eastAsia="Calibri" w:hAnsi="Calibri" w:cs="Calibri"/>
          <w:i/>
        </w:rPr>
        <w:t>The New Yorker</w:t>
      </w:r>
      <w:r>
        <w:rPr>
          <w:rFonts w:ascii="Calibri" w:eastAsia="Calibri" w:hAnsi="Calibri" w:cs="Calibri"/>
        </w:rPr>
        <w:t>, October 12.</w:t>
      </w:r>
    </w:p>
    <w:p w:rsidR="00A324BC" w:rsidRDefault="00A324BC" w:rsidP="00A324BC">
      <w:pPr>
        <w:ind w:left="720" w:hanging="720"/>
        <w:rPr>
          <w:rFonts w:ascii="Calibri" w:eastAsia="Calibri" w:hAnsi="Calibri" w:cs="Calibri"/>
        </w:rPr>
      </w:pPr>
      <w:r>
        <w:rPr>
          <w:rFonts w:ascii="Calibri" w:eastAsia="Calibri" w:hAnsi="Calibri" w:cs="Calibri"/>
        </w:rPr>
        <w:tab/>
        <w:t xml:space="preserve">Willow S. Jacobson &amp; Shannon </w:t>
      </w:r>
      <w:proofErr w:type="spellStart"/>
      <w:r>
        <w:rPr>
          <w:rFonts w:ascii="Calibri" w:eastAsia="Calibri" w:hAnsi="Calibri" w:cs="Calibri"/>
        </w:rPr>
        <w:t>Howle</w:t>
      </w:r>
      <w:proofErr w:type="spellEnd"/>
      <w:r>
        <w:rPr>
          <w:rFonts w:ascii="Calibri" w:eastAsia="Calibri" w:hAnsi="Calibri" w:cs="Calibri"/>
        </w:rPr>
        <w:t xml:space="preserve"> Tufts. 2013. </w:t>
      </w:r>
      <w:proofErr w:type="gramStart"/>
      <w:r>
        <w:rPr>
          <w:rFonts w:ascii="Calibri" w:eastAsia="Calibri" w:hAnsi="Calibri" w:cs="Calibri"/>
        </w:rPr>
        <w:t>To</w:t>
      </w:r>
      <w:proofErr w:type="gramEnd"/>
      <w:r>
        <w:rPr>
          <w:rFonts w:ascii="Calibri" w:eastAsia="Calibri" w:hAnsi="Calibri" w:cs="Calibri"/>
        </w:rPr>
        <w:t xml:space="preserve"> post or not to post: Employee rights and social media. </w:t>
      </w:r>
      <w:r>
        <w:rPr>
          <w:rFonts w:ascii="Calibri" w:eastAsia="Calibri" w:hAnsi="Calibri" w:cs="Calibri"/>
          <w:i/>
        </w:rPr>
        <w:t>Review of Public Personnel Administration,</w:t>
      </w:r>
      <w:r>
        <w:rPr>
          <w:rFonts w:ascii="Calibri" w:eastAsia="Calibri" w:hAnsi="Calibri" w:cs="Calibri"/>
          <w:color w:val="221E1F"/>
        </w:rPr>
        <w:t xml:space="preserve"> 33(1) 84–107.</w:t>
      </w:r>
    </w:p>
    <w:p w:rsidR="00A324BC" w:rsidRDefault="00A324BC" w:rsidP="00A324BC">
      <w:pPr>
        <w:spacing w:after="120"/>
        <w:ind w:left="720" w:hanging="720"/>
        <w:rPr>
          <w:rFonts w:ascii="Calibri" w:eastAsia="Calibri" w:hAnsi="Calibri" w:cs="Calibri"/>
          <w:b/>
        </w:rPr>
      </w:pPr>
      <w:r>
        <w:rPr>
          <w:rFonts w:ascii="Calibri" w:eastAsia="Calibri" w:hAnsi="Calibri" w:cs="Calibri"/>
        </w:rPr>
        <w:tab/>
      </w:r>
      <w:r>
        <w:rPr>
          <w:rFonts w:ascii="Calibri" w:eastAsia="Calibri" w:hAnsi="Calibri" w:cs="Calibri"/>
          <w:b/>
          <w:i/>
        </w:rPr>
        <w:t>Assignment</w:t>
      </w:r>
      <w:r>
        <w:rPr>
          <w:rFonts w:ascii="Calibri" w:eastAsia="Calibri" w:hAnsi="Calibri" w:cs="Calibri"/>
        </w:rPr>
        <w:t xml:space="preserve">:  HR “hot topics” discussion post </w:t>
      </w:r>
    </w:p>
    <w:p w:rsidR="00A324BC" w:rsidRDefault="00A324BC" w:rsidP="00A324BC">
      <w:pPr>
        <w:rPr>
          <w:rFonts w:ascii="Calibri" w:eastAsia="Calibri" w:hAnsi="Calibri" w:cs="Calibri"/>
          <w:b/>
        </w:rPr>
      </w:pPr>
      <w:r>
        <w:rPr>
          <w:rFonts w:ascii="Calibri" w:eastAsia="Calibri" w:hAnsi="Calibri" w:cs="Calibri"/>
          <w:b/>
        </w:rPr>
        <w:t>1/31</w:t>
      </w:r>
      <w:r>
        <w:rPr>
          <w:rFonts w:ascii="Calibri" w:eastAsia="Calibri" w:hAnsi="Calibri" w:cs="Calibri"/>
          <w:b/>
        </w:rPr>
        <w:tab/>
        <w:t>Gender Diversity in Public Service Organizations</w:t>
      </w:r>
    </w:p>
    <w:p w:rsidR="00A324BC" w:rsidRDefault="00A324BC" w:rsidP="00A324BC">
      <w:pPr>
        <w:ind w:left="1080" w:hanging="360"/>
        <w:rPr>
          <w:rFonts w:ascii="Calibri" w:eastAsia="Calibri" w:hAnsi="Calibri" w:cs="Calibri"/>
          <w:color w:val="221E1F"/>
        </w:rPr>
      </w:pPr>
      <w:r>
        <w:rPr>
          <w:rFonts w:ascii="Calibri" w:eastAsia="Calibri" w:hAnsi="Calibri" w:cs="Calibri"/>
          <w:color w:val="221E1F"/>
        </w:rPr>
        <w:t>We will have a guest speaker today: Mohamad Alkadry, Department Head, Public Policy and Professor</w:t>
      </w:r>
    </w:p>
    <w:p w:rsidR="00A324BC" w:rsidRDefault="00A324BC" w:rsidP="00A324BC">
      <w:pPr>
        <w:ind w:left="1080" w:hanging="360"/>
        <w:rPr>
          <w:rFonts w:ascii="Calibri" w:eastAsia="Calibri" w:hAnsi="Calibri" w:cs="Calibri"/>
          <w:color w:val="221E1F"/>
        </w:rPr>
      </w:pPr>
      <w:r>
        <w:rPr>
          <w:rFonts w:ascii="Calibri" w:eastAsia="Calibri" w:hAnsi="Calibri" w:cs="Calibri"/>
          <w:color w:val="221E1F"/>
        </w:rPr>
        <w:t xml:space="preserve">Alkadry, M. G. &amp; Tower, L. E. 2006.  Unequal pay: The role of gender. </w:t>
      </w:r>
      <w:r>
        <w:rPr>
          <w:rFonts w:ascii="Calibri" w:eastAsia="Calibri" w:hAnsi="Calibri" w:cs="Calibri"/>
          <w:i/>
          <w:color w:val="221E1F"/>
        </w:rPr>
        <w:t xml:space="preserve">Public Administration Review, </w:t>
      </w:r>
      <w:r>
        <w:rPr>
          <w:rFonts w:ascii="Calibri" w:eastAsia="Calibri" w:hAnsi="Calibri" w:cs="Calibri"/>
          <w:color w:val="221E1F"/>
        </w:rPr>
        <w:t>888-898.</w:t>
      </w:r>
    </w:p>
    <w:p w:rsidR="00A324BC" w:rsidRDefault="00A324BC" w:rsidP="00A324BC">
      <w:pPr>
        <w:ind w:left="1080" w:hanging="360"/>
        <w:rPr>
          <w:rFonts w:ascii="Calibri" w:eastAsia="Calibri" w:hAnsi="Calibri" w:cs="Calibri"/>
          <w:color w:val="221E1F"/>
        </w:rPr>
      </w:pPr>
      <w:r>
        <w:rPr>
          <w:rFonts w:ascii="Calibri" w:eastAsia="Calibri" w:hAnsi="Calibri" w:cs="Calibri"/>
          <w:color w:val="221E1F"/>
        </w:rPr>
        <w:t>Tower, L. E. &amp; Alkadry, M. G. 2008. The social costs of career success for women. R</w:t>
      </w:r>
      <w:r>
        <w:rPr>
          <w:rFonts w:ascii="Calibri" w:eastAsia="Calibri" w:hAnsi="Calibri" w:cs="Calibri"/>
          <w:i/>
          <w:color w:val="221E1F"/>
        </w:rPr>
        <w:t>eview of Public Personnel Administration</w:t>
      </w:r>
      <w:r>
        <w:rPr>
          <w:rFonts w:ascii="Calibri" w:eastAsia="Calibri" w:hAnsi="Calibri" w:cs="Calibri"/>
          <w:color w:val="221E1F"/>
        </w:rPr>
        <w:t>, 28(2): 144-165.</w:t>
      </w:r>
    </w:p>
    <w:p w:rsidR="00A324BC" w:rsidRDefault="00A324BC" w:rsidP="00A324BC">
      <w:pPr>
        <w:ind w:left="1080" w:hanging="360"/>
        <w:rPr>
          <w:rFonts w:ascii="Calibri" w:eastAsia="Calibri" w:hAnsi="Calibri" w:cs="Calibri"/>
          <w:color w:val="221E1F"/>
        </w:rPr>
      </w:pPr>
    </w:p>
    <w:p w:rsidR="00A324BC" w:rsidRDefault="00A324BC" w:rsidP="00A324BC">
      <w:pPr>
        <w:tabs>
          <w:tab w:val="left" w:pos="1440"/>
          <w:tab w:val="left" w:pos="1800"/>
        </w:tabs>
        <w:ind w:left="720" w:hanging="720"/>
        <w:rPr>
          <w:rFonts w:ascii="Calibri" w:eastAsia="Calibri" w:hAnsi="Calibri" w:cs="Calibri"/>
          <w:b/>
        </w:rPr>
      </w:pPr>
      <w:r>
        <w:rPr>
          <w:rFonts w:ascii="Calibri" w:eastAsia="Calibri" w:hAnsi="Calibri" w:cs="Calibri"/>
          <w:b/>
        </w:rPr>
        <w:t>2/7</w:t>
      </w:r>
      <w:r>
        <w:rPr>
          <w:rFonts w:ascii="Calibri" w:eastAsia="Calibri" w:hAnsi="Calibri" w:cs="Calibri"/>
          <w:b/>
        </w:rPr>
        <w:tab/>
        <w:t>Motivation &amp; Job Design</w:t>
      </w:r>
    </w:p>
    <w:p w:rsidR="00A324BC" w:rsidRDefault="00A324BC" w:rsidP="00A324BC">
      <w:pPr>
        <w:tabs>
          <w:tab w:val="left" w:pos="1440"/>
          <w:tab w:val="left" w:pos="1800"/>
        </w:tabs>
        <w:ind w:left="720" w:hanging="720"/>
        <w:rPr>
          <w:rFonts w:ascii="Calibri" w:eastAsia="Calibri" w:hAnsi="Calibri" w:cs="Calibri"/>
        </w:rPr>
      </w:pPr>
      <w:r>
        <w:rPr>
          <w:rFonts w:ascii="Calibri" w:eastAsia="Calibri" w:hAnsi="Calibri" w:cs="Calibri"/>
          <w:b/>
        </w:rPr>
        <w:tab/>
      </w:r>
      <w:proofErr w:type="spellStart"/>
      <w:r>
        <w:rPr>
          <w:rFonts w:ascii="Calibri" w:eastAsia="Calibri" w:hAnsi="Calibri" w:cs="Calibri"/>
        </w:rPr>
        <w:t>Denhardt</w:t>
      </w:r>
      <w:proofErr w:type="spellEnd"/>
      <w:r>
        <w:rPr>
          <w:rFonts w:ascii="Calibri" w:eastAsia="Calibri" w:hAnsi="Calibri" w:cs="Calibri"/>
        </w:rPr>
        <w:t xml:space="preserve">, R. B., </w:t>
      </w:r>
      <w:proofErr w:type="spellStart"/>
      <w:r>
        <w:rPr>
          <w:rFonts w:ascii="Calibri" w:eastAsia="Calibri" w:hAnsi="Calibri" w:cs="Calibri"/>
        </w:rPr>
        <w:t>Denhardt</w:t>
      </w:r>
      <w:proofErr w:type="spellEnd"/>
      <w:r>
        <w:rPr>
          <w:rFonts w:ascii="Calibri" w:eastAsia="Calibri" w:hAnsi="Calibri" w:cs="Calibri"/>
        </w:rPr>
        <w:t xml:space="preserve">, J. V., &amp; </w:t>
      </w:r>
      <w:proofErr w:type="spellStart"/>
      <w:r>
        <w:rPr>
          <w:rFonts w:ascii="Calibri" w:eastAsia="Calibri" w:hAnsi="Calibri" w:cs="Calibri"/>
        </w:rPr>
        <w:t>Aristigueta</w:t>
      </w:r>
      <w:proofErr w:type="spellEnd"/>
      <w:r>
        <w:rPr>
          <w:rFonts w:ascii="Calibri" w:eastAsia="Calibri" w:hAnsi="Calibri" w:cs="Calibri"/>
        </w:rPr>
        <w:t xml:space="preserve">, M. P. (2009). </w:t>
      </w:r>
      <w:r>
        <w:rPr>
          <w:rFonts w:ascii="Calibri" w:eastAsia="Calibri" w:hAnsi="Calibri" w:cs="Calibri"/>
          <w:i/>
        </w:rPr>
        <w:t xml:space="preserve">Managing Human Behavior in Public &amp; Nonprofit Organizations. </w:t>
      </w:r>
      <w:r>
        <w:rPr>
          <w:rFonts w:ascii="Calibri" w:eastAsia="Calibri" w:hAnsi="Calibri" w:cs="Calibri"/>
        </w:rPr>
        <w:t>Thousand Oaks, CA: SAGE.  Chapter 6, p. 141-166.</w:t>
      </w:r>
    </w:p>
    <w:p w:rsidR="00A324BC" w:rsidRDefault="00A324BC" w:rsidP="00A324BC">
      <w:pPr>
        <w:tabs>
          <w:tab w:val="left" w:pos="1080"/>
        </w:tabs>
        <w:ind w:left="1080" w:hanging="360"/>
        <w:rPr>
          <w:rFonts w:ascii="Calibri" w:eastAsia="Calibri" w:hAnsi="Calibri" w:cs="Calibri"/>
          <w:b/>
        </w:rPr>
      </w:pPr>
      <w:r>
        <w:rPr>
          <w:rFonts w:ascii="Calibri" w:eastAsia="Calibri" w:hAnsi="Calibri" w:cs="Calibri"/>
        </w:rPr>
        <w:t xml:space="preserve">Quinn, R. E., </w:t>
      </w:r>
      <w:proofErr w:type="spellStart"/>
      <w:r>
        <w:rPr>
          <w:rFonts w:ascii="Calibri" w:eastAsia="Calibri" w:hAnsi="Calibri" w:cs="Calibri"/>
        </w:rPr>
        <w:t>Faerman</w:t>
      </w:r>
      <w:proofErr w:type="spellEnd"/>
      <w:r>
        <w:rPr>
          <w:rFonts w:ascii="Calibri" w:eastAsia="Calibri" w:hAnsi="Calibri" w:cs="Calibri"/>
        </w:rPr>
        <w:t xml:space="preserve">, S. R., Thompson, M. P., &amp; McGrath, M. R. (2007). </w:t>
      </w:r>
      <w:r>
        <w:rPr>
          <w:rFonts w:ascii="Calibri" w:eastAsia="Calibri" w:hAnsi="Calibri" w:cs="Calibri"/>
          <w:i/>
        </w:rPr>
        <w:t>Becoming a Master Manager: A Competency Framework.</w:t>
      </w:r>
      <w:r>
        <w:rPr>
          <w:rFonts w:ascii="Calibri" w:eastAsia="Calibri" w:hAnsi="Calibri" w:cs="Calibri"/>
        </w:rPr>
        <w:t xml:space="preserve"> Hoboken, NJ: Wiley. Designing Work, p. 166-176.</w:t>
      </w:r>
    </w:p>
    <w:p w:rsidR="00A324BC" w:rsidRDefault="00A324BC" w:rsidP="00A324BC">
      <w:pPr>
        <w:tabs>
          <w:tab w:val="left" w:pos="1440"/>
          <w:tab w:val="left" w:pos="1800"/>
        </w:tabs>
        <w:ind w:left="720" w:hanging="720"/>
        <w:rPr>
          <w:rFonts w:ascii="Calibri" w:eastAsia="Calibri" w:hAnsi="Calibri" w:cs="Calibri"/>
          <w:b/>
        </w:rPr>
      </w:pPr>
      <w:r>
        <w:rPr>
          <w:rFonts w:ascii="Calibri" w:eastAsia="Calibri" w:hAnsi="Calibri" w:cs="Calibri"/>
          <w:b/>
        </w:rPr>
        <w:tab/>
      </w:r>
      <w:r>
        <w:rPr>
          <w:rFonts w:ascii="Calibri" w:eastAsia="Calibri" w:hAnsi="Calibri" w:cs="Calibri"/>
          <w:b/>
          <w:i/>
        </w:rPr>
        <w:t>Assignment</w:t>
      </w:r>
      <w:r>
        <w:rPr>
          <w:rFonts w:ascii="Calibri" w:eastAsia="Calibri" w:hAnsi="Calibri" w:cs="Calibri"/>
        </w:rPr>
        <w:t>: Post reflection from last week’s class.</w:t>
      </w:r>
      <w:r>
        <w:rPr>
          <w:rFonts w:ascii="Calibri" w:eastAsia="Calibri" w:hAnsi="Calibri" w:cs="Calibri"/>
          <w:b/>
        </w:rPr>
        <w:t xml:space="preserve"> </w:t>
      </w:r>
    </w:p>
    <w:p w:rsidR="00A324BC" w:rsidRDefault="00A324BC" w:rsidP="00A324BC">
      <w:pPr>
        <w:tabs>
          <w:tab w:val="left" w:pos="1440"/>
          <w:tab w:val="left" w:pos="1800"/>
        </w:tabs>
        <w:ind w:left="720" w:hanging="720"/>
        <w:rPr>
          <w:rFonts w:ascii="Calibri" w:eastAsia="Calibri" w:hAnsi="Calibri" w:cs="Calibri"/>
          <w:b/>
        </w:rPr>
      </w:pPr>
    </w:p>
    <w:p w:rsidR="00A324BC" w:rsidRDefault="00A324BC" w:rsidP="00A324BC">
      <w:pPr>
        <w:tabs>
          <w:tab w:val="left" w:pos="1440"/>
          <w:tab w:val="left" w:pos="1800"/>
        </w:tabs>
        <w:ind w:left="720" w:hanging="720"/>
        <w:rPr>
          <w:rFonts w:ascii="Calibri" w:eastAsia="Calibri" w:hAnsi="Calibri" w:cs="Calibri"/>
        </w:rPr>
      </w:pPr>
      <w:r>
        <w:rPr>
          <w:rFonts w:ascii="Calibri" w:eastAsia="Calibri" w:hAnsi="Calibri" w:cs="Calibri"/>
          <w:b/>
        </w:rPr>
        <w:t>2/14</w:t>
      </w:r>
      <w:r>
        <w:rPr>
          <w:rFonts w:ascii="Calibri" w:eastAsia="Calibri" w:hAnsi="Calibri" w:cs="Calibri"/>
          <w:b/>
        </w:rPr>
        <w:tab/>
        <w:t>Diversity at Work</w:t>
      </w:r>
    </w:p>
    <w:p w:rsidR="00A324BC" w:rsidRDefault="00A324BC" w:rsidP="00A324BC">
      <w:pPr>
        <w:ind w:left="1080" w:hanging="360"/>
        <w:rPr>
          <w:rFonts w:ascii="Calibri" w:eastAsia="Calibri" w:hAnsi="Calibri" w:cs="Calibri"/>
        </w:rPr>
      </w:pPr>
      <w:r>
        <w:rPr>
          <w:rFonts w:ascii="Calibri" w:eastAsia="Calibri" w:hAnsi="Calibri" w:cs="Calibri"/>
        </w:rPr>
        <w:t xml:space="preserve">Fine, Marlene G. 2003. “Building Successful Multicultural Organizations: Challenges and Opportunities.” In Robin J. Ely, Erica Gabrielle </w:t>
      </w:r>
      <w:proofErr w:type="spellStart"/>
      <w:r>
        <w:rPr>
          <w:rFonts w:ascii="Calibri" w:eastAsia="Calibri" w:hAnsi="Calibri" w:cs="Calibri"/>
        </w:rPr>
        <w:t>Foldy</w:t>
      </w:r>
      <w:proofErr w:type="spellEnd"/>
      <w:r>
        <w:rPr>
          <w:rFonts w:ascii="Calibri" w:eastAsia="Calibri" w:hAnsi="Calibri" w:cs="Calibri"/>
        </w:rPr>
        <w:t>, &amp; Maureen A. Scully (</w:t>
      </w:r>
      <w:proofErr w:type="spellStart"/>
      <w:r>
        <w:rPr>
          <w:rFonts w:ascii="Calibri" w:eastAsia="Calibri" w:hAnsi="Calibri" w:cs="Calibri"/>
        </w:rPr>
        <w:t>Eds</w:t>
      </w:r>
      <w:proofErr w:type="spellEnd"/>
      <w:r>
        <w:rPr>
          <w:rFonts w:ascii="Calibri" w:eastAsia="Calibri" w:hAnsi="Calibri" w:cs="Calibri"/>
        </w:rPr>
        <w:t xml:space="preserve">). </w:t>
      </w:r>
      <w:r>
        <w:rPr>
          <w:rFonts w:ascii="Calibri" w:eastAsia="Calibri" w:hAnsi="Calibri" w:cs="Calibri"/>
          <w:i/>
        </w:rPr>
        <w:t>Reader in Gender, Work, and Organization.</w:t>
      </w:r>
      <w:r>
        <w:rPr>
          <w:rFonts w:ascii="Calibri" w:eastAsia="Calibri" w:hAnsi="Calibri" w:cs="Calibri"/>
        </w:rPr>
        <w:t xml:space="preserve"> Pp. 308-317. Malden, MA: Blackwell.</w:t>
      </w:r>
    </w:p>
    <w:p w:rsidR="00A324BC" w:rsidRDefault="00A324BC" w:rsidP="00A324BC">
      <w:pPr>
        <w:tabs>
          <w:tab w:val="left" w:pos="1440"/>
        </w:tabs>
        <w:ind w:left="1080" w:hanging="360"/>
        <w:rPr>
          <w:rFonts w:ascii="Calibri" w:eastAsia="Calibri" w:hAnsi="Calibri" w:cs="Calibri"/>
        </w:rPr>
      </w:pPr>
      <w:r>
        <w:rPr>
          <w:rFonts w:ascii="Calibri" w:eastAsia="Calibri" w:hAnsi="Calibri" w:cs="Calibri"/>
        </w:rPr>
        <w:t xml:space="preserve">Bernard, T. S. 2013. “The unspoken stigma of workplace flexibility.” </w:t>
      </w:r>
      <w:r>
        <w:rPr>
          <w:rFonts w:ascii="Calibri" w:eastAsia="Calibri" w:hAnsi="Calibri" w:cs="Calibri"/>
          <w:i/>
        </w:rPr>
        <w:t>New York Times</w:t>
      </w:r>
      <w:r>
        <w:rPr>
          <w:rFonts w:ascii="Calibri" w:eastAsia="Calibri" w:hAnsi="Calibri" w:cs="Calibri"/>
        </w:rPr>
        <w:t>, June 14.</w:t>
      </w:r>
    </w:p>
    <w:p w:rsidR="00A324BC" w:rsidRDefault="00A324BC" w:rsidP="00A324BC">
      <w:pPr>
        <w:ind w:firstLine="720"/>
        <w:rPr>
          <w:rFonts w:ascii="Calibri" w:eastAsia="Calibri" w:hAnsi="Calibri" w:cs="Calibri"/>
        </w:rPr>
      </w:pPr>
      <w:r>
        <w:rPr>
          <w:rFonts w:ascii="Calibri" w:eastAsia="Calibri" w:hAnsi="Calibri" w:cs="Calibri"/>
        </w:rPr>
        <w:t xml:space="preserve">Coontz, S. 2013. “Why gender equity stalled.” </w:t>
      </w:r>
      <w:r>
        <w:rPr>
          <w:rFonts w:ascii="Calibri" w:eastAsia="Calibri" w:hAnsi="Calibri" w:cs="Calibri"/>
          <w:i/>
        </w:rPr>
        <w:t>New York Times</w:t>
      </w:r>
      <w:r>
        <w:rPr>
          <w:rFonts w:ascii="Calibri" w:eastAsia="Calibri" w:hAnsi="Calibri" w:cs="Calibri"/>
        </w:rPr>
        <w:t xml:space="preserve">, February 16. </w:t>
      </w:r>
    </w:p>
    <w:p w:rsidR="00A324BC" w:rsidRDefault="00A324BC" w:rsidP="00A324BC">
      <w:pPr>
        <w:tabs>
          <w:tab w:val="left" w:pos="1440"/>
        </w:tabs>
        <w:ind w:left="720"/>
        <w:rPr>
          <w:rFonts w:ascii="Calibri" w:eastAsia="Calibri" w:hAnsi="Calibri" w:cs="Calibri"/>
        </w:rPr>
      </w:pPr>
      <w:r>
        <w:rPr>
          <w:rFonts w:ascii="Calibri" w:eastAsia="Calibri" w:hAnsi="Calibri" w:cs="Calibri"/>
        </w:rPr>
        <w:lastRenderedPageBreak/>
        <w:t xml:space="preserve">Coontz, S. 2014. “How can we help men? By helping women.” </w:t>
      </w:r>
      <w:r>
        <w:rPr>
          <w:rFonts w:ascii="Calibri" w:eastAsia="Calibri" w:hAnsi="Calibri" w:cs="Calibri"/>
          <w:i/>
        </w:rPr>
        <w:t xml:space="preserve">New York Times, </w:t>
      </w:r>
      <w:r>
        <w:rPr>
          <w:rFonts w:ascii="Calibri" w:eastAsia="Calibri" w:hAnsi="Calibri" w:cs="Calibri"/>
        </w:rPr>
        <w:t>January 11.</w:t>
      </w:r>
    </w:p>
    <w:p w:rsidR="00A324BC" w:rsidRDefault="00A324BC" w:rsidP="00A324BC">
      <w:pPr>
        <w:tabs>
          <w:tab w:val="left" w:pos="1440"/>
        </w:tabs>
        <w:ind w:left="720"/>
        <w:rPr>
          <w:rFonts w:ascii="Calibri" w:eastAsia="Calibri" w:hAnsi="Calibri" w:cs="Calibri"/>
        </w:rPr>
      </w:pPr>
      <w:r>
        <w:rPr>
          <w:rFonts w:ascii="Calibri" w:eastAsia="Calibri" w:hAnsi="Calibri" w:cs="Calibri"/>
          <w:b/>
          <w:i/>
        </w:rPr>
        <w:t>Assignment</w:t>
      </w:r>
      <w:r>
        <w:rPr>
          <w:rFonts w:ascii="Calibri" w:eastAsia="Calibri" w:hAnsi="Calibri" w:cs="Calibri"/>
        </w:rPr>
        <w:t>: complete online module videos, readings, quiz and discussion.</w:t>
      </w:r>
    </w:p>
    <w:p w:rsidR="00A324BC" w:rsidRDefault="00A324BC" w:rsidP="00A324BC">
      <w:pPr>
        <w:tabs>
          <w:tab w:val="left" w:pos="1440"/>
          <w:tab w:val="left" w:pos="1800"/>
        </w:tabs>
        <w:ind w:left="720" w:hanging="720"/>
        <w:rPr>
          <w:rFonts w:ascii="Calibri" w:eastAsia="Calibri" w:hAnsi="Calibri" w:cs="Calibri"/>
          <w:b/>
        </w:rPr>
      </w:pPr>
    </w:p>
    <w:p w:rsidR="00A324BC" w:rsidRDefault="00A324BC" w:rsidP="00A324BC">
      <w:pPr>
        <w:tabs>
          <w:tab w:val="left" w:pos="720"/>
          <w:tab w:val="left" w:pos="1800"/>
        </w:tabs>
        <w:ind w:left="1440" w:hanging="1440"/>
        <w:rPr>
          <w:rFonts w:ascii="Calibri" w:eastAsia="Calibri" w:hAnsi="Calibri" w:cs="Calibri"/>
          <w:b/>
        </w:rPr>
      </w:pPr>
      <w:r>
        <w:rPr>
          <w:rFonts w:ascii="Calibri" w:eastAsia="Calibri" w:hAnsi="Calibri" w:cs="Calibri"/>
          <w:b/>
        </w:rPr>
        <w:t>2/21</w:t>
      </w:r>
      <w:r>
        <w:rPr>
          <w:rFonts w:ascii="Calibri" w:eastAsia="Calibri" w:hAnsi="Calibri" w:cs="Calibri"/>
          <w:b/>
        </w:rPr>
        <w:tab/>
        <w:t xml:space="preserve">Job Analysis and Classification </w:t>
      </w:r>
    </w:p>
    <w:p w:rsidR="00A324BC" w:rsidRDefault="00A324BC" w:rsidP="00A324BC">
      <w:pPr>
        <w:tabs>
          <w:tab w:val="left" w:pos="1440"/>
          <w:tab w:val="left" w:pos="1800"/>
        </w:tabs>
        <w:ind w:left="1440" w:hanging="720"/>
        <w:rPr>
          <w:rFonts w:ascii="Calibri" w:eastAsia="Calibri" w:hAnsi="Calibri" w:cs="Calibri"/>
        </w:rPr>
      </w:pPr>
      <w:r>
        <w:rPr>
          <w:rFonts w:ascii="Calibri" w:eastAsia="Calibri" w:hAnsi="Calibri" w:cs="Calibri"/>
        </w:rPr>
        <w:t xml:space="preserve">Foster, Mark R. 2010. “Applying effective job analysis methods.” In Stephen E. </w:t>
      </w:r>
      <w:proofErr w:type="spellStart"/>
      <w:r>
        <w:rPr>
          <w:rFonts w:ascii="Calibri" w:eastAsia="Calibri" w:hAnsi="Calibri" w:cs="Calibri"/>
        </w:rPr>
        <w:t>Condrey</w:t>
      </w:r>
      <w:proofErr w:type="spellEnd"/>
      <w:r>
        <w:rPr>
          <w:rFonts w:ascii="Calibri" w:eastAsia="Calibri" w:hAnsi="Calibri" w:cs="Calibri"/>
        </w:rPr>
        <w:t xml:space="preserve"> (Ed.), </w:t>
      </w:r>
      <w:r>
        <w:rPr>
          <w:rFonts w:ascii="Calibri" w:eastAsia="Calibri" w:hAnsi="Calibri" w:cs="Calibri"/>
          <w:i/>
        </w:rPr>
        <w:t>Handbook of Human Resource Management in Government,</w:t>
      </w:r>
      <w:r>
        <w:rPr>
          <w:rFonts w:ascii="Calibri" w:eastAsia="Calibri" w:hAnsi="Calibri" w:cs="Calibri"/>
        </w:rPr>
        <w:t xml:space="preserve"> pp. 587-614. San Francisco: </w:t>
      </w:r>
      <w:proofErr w:type="spellStart"/>
      <w:r>
        <w:rPr>
          <w:rFonts w:ascii="Calibri" w:eastAsia="Calibri" w:hAnsi="Calibri" w:cs="Calibri"/>
        </w:rPr>
        <w:t>Jossey</w:t>
      </w:r>
      <w:proofErr w:type="spellEnd"/>
      <w:r>
        <w:rPr>
          <w:rFonts w:ascii="Calibri" w:eastAsia="Calibri" w:hAnsi="Calibri" w:cs="Calibri"/>
        </w:rPr>
        <w:t>-Bass.</w:t>
      </w:r>
    </w:p>
    <w:p w:rsidR="00A324BC" w:rsidRDefault="00A324BC" w:rsidP="00A324BC">
      <w:pPr>
        <w:tabs>
          <w:tab w:val="left" w:pos="1800"/>
        </w:tabs>
        <w:ind w:left="1080" w:hanging="360"/>
        <w:rPr>
          <w:rFonts w:ascii="Calibri" w:eastAsia="Calibri" w:hAnsi="Calibri" w:cs="Calibri"/>
        </w:rPr>
      </w:pPr>
      <w:proofErr w:type="spellStart"/>
      <w:r>
        <w:rPr>
          <w:rFonts w:ascii="Calibri" w:eastAsia="Calibri" w:hAnsi="Calibri" w:cs="Calibri"/>
        </w:rPr>
        <w:t>Naff</w:t>
      </w:r>
      <w:proofErr w:type="spellEnd"/>
      <w:r>
        <w:rPr>
          <w:rFonts w:ascii="Calibri" w:eastAsia="Calibri" w:hAnsi="Calibri" w:cs="Calibri"/>
        </w:rPr>
        <w:t xml:space="preserve">, K. (2002). Why public managers hate position classification. In S. Hays &amp; R. Kearney (Eds.) </w:t>
      </w:r>
      <w:r>
        <w:rPr>
          <w:rFonts w:ascii="Calibri" w:eastAsia="Calibri" w:hAnsi="Calibri" w:cs="Calibri"/>
          <w:i/>
        </w:rPr>
        <w:t>Public Personnel Administration: Problems and Prospects</w:t>
      </w:r>
      <w:r>
        <w:rPr>
          <w:rFonts w:ascii="Calibri" w:eastAsia="Calibri" w:hAnsi="Calibri" w:cs="Calibri"/>
        </w:rPr>
        <w:t xml:space="preserve"> (</w:t>
      </w:r>
      <w:proofErr w:type="gramStart"/>
      <w:r>
        <w:rPr>
          <w:rFonts w:ascii="Calibri" w:eastAsia="Calibri" w:hAnsi="Calibri" w:cs="Calibri"/>
        </w:rPr>
        <w:t>4</w:t>
      </w:r>
      <w:r>
        <w:rPr>
          <w:rFonts w:ascii="Calibri" w:eastAsia="Calibri" w:hAnsi="Calibri" w:cs="Calibri"/>
          <w:vertAlign w:val="superscript"/>
        </w:rPr>
        <w:t>th</w:t>
      </w:r>
      <w:proofErr w:type="gramEnd"/>
      <w:r>
        <w:rPr>
          <w:rFonts w:ascii="Calibri" w:eastAsia="Calibri" w:hAnsi="Calibri" w:cs="Calibri"/>
        </w:rPr>
        <w:t xml:space="preserve"> Edition), p. 126-142.</w:t>
      </w:r>
    </w:p>
    <w:p w:rsidR="00A324BC" w:rsidRDefault="00A324BC" w:rsidP="00A324BC">
      <w:pPr>
        <w:tabs>
          <w:tab w:val="left" w:pos="1800"/>
        </w:tabs>
        <w:ind w:left="1080" w:hanging="360"/>
        <w:rPr>
          <w:rFonts w:ascii="Calibri" w:eastAsia="Calibri" w:hAnsi="Calibri" w:cs="Calibri"/>
        </w:rPr>
      </w:pPr>
      <w:r>
        <w:rPr>
          <w:rFonts w:ascii="Calibri" w:eastAsia="Calibri" w:hAnsi="Calibri" w:cs="Calibri"/>
        </w:rPr>
        <w:t>Review “Notes on the case method” and the DPP writing guide.</w:t>
      </w:r>
    </w:p>
    <w:p w:rsidR="00A324BC" w:rsidRDefault="00A324BC" w:rsidP="00A324BC">
      <w:pPr>
        <w:tabs>
          <w:tab w:val="left" w:pos="1440"/>
          <w:tab w:val="left" w:pos="1800"/>
        </w:tabs>
        <w:ind w:left="1440" w:hanging="720"/>
        <w:rPr>
          <w:rFonts w:ascii="Calibri" w:eastAsia="Calibri" w:hAnsi="Calibri" w:cs="Calibri"/>
        </w:rPr>
      </w:pPr>
      <w:r>
        <w:rPr>
          <w:rFonts w:ascii="Calibri" w:eastAsia="Calibri" w:hAnsi="Calibri" w:cs="Calibri"/>
          <w:b/>
          <w:i/>
        </w:rPr>
        <w:t>Assignment</w:t>
      </w:r>
      <w:r>
        <w:rPr>
          <w:rFonts w:ascii="Calibri" w:eastAsia="Calibri" w:hAnsi="Calibri" w:cs="Calibri"/>
        </w:rPr>
        <w:t>:  Case prep: “Goodbye to Happy Hour” and email due.</w:t>
      </w:r>
    </w:p>
    <w:p w:rsidR="00A324BC" w:rsidRDefault="00A324BC" w:rsidP="00A324BC">
      <w:pPr>
        <w:tabs>
          <w:tab w:val="left" w:pos="1440"/>
          <w:tab w:val="left" w:pos="1800"/>
        </w:tabs>
        <w:ind w:left="1440" w:hanging="720"/>
        <w:rPr>
          <w:rFonts w:ascii="Calibri" w:eastAsia="Calibri" w:hAnsi="Calibri" w:cs="Calibri"/>
        </w:rPr>
      </w:pPr>
    </w:p>
    <w:p w:rsidR="00A324BC" w:rsidRDefault="00A324BC" w:rsidP="00A324BC">
      <w:pPr>
        <w:ind w:left="720" w:hanging="720"/>
        <w:rPr>
          <w:rFonts w:ascii="Calibri" w:eastAsia="Calibri" w:hAnsi="Calibri" w:cs="Calibri"/>
          <w:b/>
        </w:rPr>
      </w:pPr>
      <w:r>
        <w:br w:type="page"/>
      </w:r>
    </w:p>
    <w:p w:rsidR="00A324BC" w:rsidRDefault="00A324BC" w:rsidP="00A324BC">
      <w:pPr>
        <w:ind w:left="720" w:hanging="720"/>
        <w:rPr>
          <w:rFonts w:ascii="Calibri" w:eastAsia="Calibri" w:hAnsi="Calibri" w:cs="Calibri"/>
        </w:rPr>
      </w:pPr>
      <w:r>
        <w:rPr>
          <w:rFonts w:ascii="Calibri" w:eastAsia="Calibri" w:hAnsi="Calibri" w:cs="Calibri"/>
          <w:b/>
        </w:rPr>
        <w:lastRenderedPageBreak/>
        <w:t>2/28</w:t>
      </w:r>
      <w:r>
        <w:rPr>
          <w:rFonts w:ascii="Calibri" w:eastAsia="Calibri" w:hAnsi="Calibri" w:cs="Calibri"/>
          <w:b/>
        </w:rPr>
        <w:tab/>
        <w:t xml:space="preserve">Recruitment &amp; Selection </w:t>
      </w:r>
    </w:p>
    <w:p w:rsidR="00A324BC" w:rsidRDefault="00A324BC" w:rsidP="00A324BC">
      <w:pPr>
        <w:tabs>
          <w:tab w:val="left" w:pos="1800"/>
        </w:tabs>
        <w:ind w:left="1080" w:hanging="360"/>
        <w:rPr>
          <w:rFonts w:ascii="Calibri" w:eastAsia="Calibri" w:hAnsi="Calibri" w:cs="Calibri"/>
        </w:rPr>
      </w:pPr>
      <w:proofErr w:type="spellStart"/>
      <w:r>
        <w:rPr>
          <w:rFonts w:ascii="Calibri" w:eastAsia="Calibri" w:hAnsi="Calibri" w:cs="Calibri"/>
        </w:rPr>
        <w:t>Naff</w:t>
      </w:r>
      <w:proofErr w:type="spellEnd"/>
      <w:r>
        <w:rPr>
          <w:rFonts w:ascii="Calibri" w:eastAsia="Calibri" w:hAnsi="Calibri" w:cs="Calibri"/>
        </w:rPr>
        <w:t xml:space="preserve">, K. (2002). Why public managers hate position classification. In S. Hays &amp; R. Kearney (Eds.) </w:t>
      </w:r>
      <w:r>
        <w:rPr>
          <w:rFonts w:ascii="Calibri" w:eastAsia="Calibri" w:hAnsi="Calibri" w:cs="Calibri"/>
          <w:i/>
        </w:rPr>
        <w:t>Public Personnel Administration: Problems and Prospects</w:t>
      </w:r>
      <w:r>
        <w:rPr>
          <w:rFonts w:ascii="Calibri" w:eastAsia="Calibri" w:hAnsi="Calibri" w:cs="Calibri"/>
        </w:rPr>
        <w:t xml:space="preserve"> (</w:t>
      </w:r>
      <w:proofErr w:type="gramStart"/>
      <w:r>
        <w:rPr>
          <w:rFonts w:ascii="Calibri" w:eastAsia="Calibri" w:hAnsi="Calibri" w:cs="Calibri"/>
        </w:rPr>
        <w:t>4</w:t>
      </w:r>
      <w:r>
        <w:rPr>
          <w:rFonts w:ascii="Calibri" w:eastAsia="Calibri" w:hAnsi="Calibri" w:cs="Calibri"/>
          <w:vertAlign w:val="superscript"/>
        </w:rPr>
        <w:t>th</w:t>
      </w:r>
      <w:proofErr w:type="gramEnd"/>
      <w:r>
        <w:rPr>
          <w:rFonts w:ascii="Calibri" w:eastAsia="Calibri" w:hAnsi="Calibri" w:cs="Calibri"/>
        </w:rPr>
        <w:t xml:space="preserve"> Edition), p. 126-142.</w:t>
      </w:r>
    </w:p>
    <w:p w:rsidR="00A324BC" w:rsidRDefault="00A324BC" w:rsidP="00A324BC">
      <w:pPr>
        <w:ind w:left="1080" w:hanging="360"/>
        <w:rPr>
          <w:rFonts w:ascii="Calibri" w:eastAsia="Calibri" w:hAnsi="Calibri" w:cs="Calibri"/>
        </w:rPr>
      </w:pPr>
      <w:r>
        <w:rPr>
          <w:rFonts w:ascii="Calibri" w:eastAsia="Calibri" w:hAnsi="Calibri" w:cs="Calibri"/>
        </w:rPr>
        <w:t xml:space="preserve">Berman, E. M., Bowman, J. S., West, J. P., and Van Wart, M.  2013.  Chapter 4, “Interviewing and Reference Checks,” pp. 154-160.  </w:t>
      </w:r>
      <w:r>
        <w:rPr>
          <w:rFonts w:ascii="Calibri" w:eastAsia="Calibri" w:hAnsi="Calibri" w:cs="Calibri"/>
          <w:i/>
        </w:rPr>
        <w:t>Human Resource Management in Public Service: Paradoxes, Processes, and Problems</w:t>
      </w:r>
      <w:r>
        <w:rPr>
          <w:rFonts w:ascii="Calibri" w:eastAsia="Calibri" w:hAnsi="Calibri" w:cs="Calibri"/>
        </w:rPr>
        <w:t>.  Thousand Oaks: Sage Publications.</w:t>
      </w:r>
      <w:r>
        <w:rPr>
          <w:rFonts w:ascii="Calibri" w:eastAsia="Calibri" w:hAnsi="Calibri" w:cs="Calibri"/>
        </w:rPr>
        <w:tab/>
      </w:r>
      <w:r>
        <w:rPr>
          <w:rFonts w:ascii="Calibri" w:eastAsia="Calibri" w:hAnsi="Calibri" w:cs="Calibri"/>
        </w:rPr>
        <w:tab/>
        <w:t xml:space="preserve">  </w:t>
      </w:r>
    </w:p>
    <w:p w:rsidR="00A324BC" w:rsidRDefault="00A324BC" w:rsidP="00A324BC">
      <w:pPr>
        <w:ind w:left="1080" w:hanging="360"/>
        <w:rPr>
          <w:rFonts w:ascii="Calibri" w:eastAsia="Calibri" w:hAnsi="Calibri" w:cs="Calibri"/>
          <w:i/>
        </w:rPr>
      </w:pPr>
      <w:r>
        <w:rPr>
          <w:rFonts w:ascii="Calibri" w:eastAsia="Calibri" w:hAnsi="Calibri" w:cs="Calibri"/>
        </w:rPr>
        <w:t xml:space="preserve">“The Web Means the End of Forgetting.” </w:t>
      </w:r>
      <w:r>
        <w:rPr>
          <w:rFonts w:ascii="Calibri" w:eastAsia="Calibri" w:hAnsi="Calibri" w:cs="Calibri"/>
          <w:i/>
        </w:rPr>
        <w:t xml:space="preserve">New York Times, </w:t>
      </w:r>
      <w:r>
        <w:rPr>
          <w:rFonts w:ascii="Calibri" w:eastAsia="Calibri" w:hAnsi="Calibri" w:cs="Calibri"/>
        </w:rPr>
        <w:t>July 21, 2010</w:t>
      </w:r>
      <w:r>
        <w:rPr>
          <w:rFonts w:ascii="Calibri" w:eastAsia="Calibri" w:hAnsi="Calibri" w:cs="Calibri"/>
          <w:i/>
        </w:rPr>
        <w:t>.</w:t>
      </w:r>
    </w:p>
    <w:p w:rsidR="00A324BC" w:rsidRDefault="00A324BC" w:rsidP="00A324BC">
      <w:pPr>
        <w:ind w:left="1080" w:hanging="360"/>
        <w:rPr>
          <w:rFonts w:ascii="Calibri" w:eastAsia="Calibri" w:hAnsi="Calibri" w:cs="Calibri"/>
        </w:rPr>
      </w:pPr>
      <w:r>
        <w:rPr>
          <w:rFonts w:ascii="Calibri" w:eastAsia="Calibri" w:hAnsi="Calibri" w:cs="Calibri"/>
        </w:rPr>
        <w:t xml:space="preserve">Jenks, J. M., &amp; </w:t>
      </w:r>
      <w:proofErr w:type="spellStart"/>
      <w:r>
        <w:rPr>
          <w:rFonts w:ascii="Calibri" w:eastAsia="Calibri" w:hAnsi="Calibri" w:cs="Calibri"/>
        </w:rPr>
        <w:t>Zevnik</w:t>
      </w:r>
      <w:proofErr w:type="spellEnd"/>
      <w:r>
        <w:rPr>
          <w:rFonts w:ascii="Calibri" w:eastAsia="Calibri" w:hAnsi="Calibri" w:cs="Calibri"/>
        </w:rPr>
        <w:t xml:space="preserve">, B. L. P. (1989). ABCs of Job Interviewing. </w:t>
      </w:r>
      <w:r>
        <w:rPr>
          <w:rFonts w:ascii="Calibri" w:eastAsia="Calibri" w:hAnsi="Calibri" w:cs="Calibri"/>
          <w:i/>
        </w:rPr>
        <w:t>Harvard Business Review</w:t>
      </w:r>
      <w:r>
        <w:rPr>
          <w:rFonts w:ascii="Calibri" w:eastAsia="Calibri" w:hAnsi="Calibri" w:cs="Calibri"/>
        </w:rPr>
        <w:t>, 67(4), p. 38-42. (July-August 1989).</w:t>
      </w:r>
    </w:p>
    <w:p w:rsidR="00A324BC" w:rsidRDefault="00A324BC" w:rsidP="00A324BC">
      <w:pPr>
        <w:ind w:left="1080" w:hanging="360"/>
        <w:rPr>
          <w:rFonts w:ascii="Calibri" w:eastAsia="Calibri" w:hAnsi="Calibri" w:cs="Calibri"/>
        </w:rPr>
      </w:pPr>
      <w:r>
        <w:rPr>
          <w:rFonts w:ascii="Calibri" w:eastAsia="Calibri" w:hAnsi="Calibri" w:cs="Calibri"/>
        </w:rPr>
        <w:t xml:space="preserve">US Office of Personnel Management, Structured </w:t>
      </w:r>
      <w:proofErr w:type="gramStart"/>
      <w:r>
        <w:rPr>
          <w:rFonts w:ascii="Calibri" w:eastAsia="Calibri" w:hAnsi="Calibri" w:cs="Calibri"/>
        </w:rPr>
        <w:t>Interviewing</w:t>
      </w:r>
      <w:proofErr w:type="gramEnd"/>
      <w:r>
        <w:rPr>
          <w:rFonts w:ascii="Calibri" w:eastAsia="Calibri" w:hAnsi="Calibri" w:cs="Calibri"/>
        </w:rPr>
        <w:t xml:space="preserve"> (to be posted)</w:t>
      </w:r>
    </w:p>
    <w:p w:rsidR="00A324BC" w:rsidRDefault="00A324BC" w:rsidP="00A324BC">
      <w:pPr>
        <w:spacing w:after="120"/>
        <w:ind w:left="1080" w:hanging="360"/>
        <w:rPr>
          <w:rFonts w:ascii="Calibri" w:eastAsia="Calibri" w:hAnsi="Calibri" w:cs="Calibri"/>
        </w:rPr>
      </w:pPr>
      <w:r>
        <w:rPr>
          <w:rFonts w:ascii="Calibri" w:eastAsia="Calibri" w:hAnsi="Calibri" w:cs="Calibri"/>
          <w:b/>
          <w:i/>
        </w:rPr>
        <w:t>Assignment:</w:t>
      </w:r>
      <w:r>
        <w:rPr>
          <w:rFonts w:ascii="Calibri" w:eastAsia="Calibri" w:hAnsi="Calibri" w:cs="Calibri"/>
        </w:rPr>
        <w:t xml:space="preserve"> 1</w:t>
      </w:r>
      <w:proofErr w:type="gramStart"/>
      <w:r>
        <w:rPr>
          <w:rFonts w:ascii="Calibri" w:eastAsia="Calibri" w:hAnsi="Calibri" w:cs="Calibri"/>
        </w:rPr>
        <w:t>.  Job</w:t>
      </w:r>
      <w:proofErr w:type="gramEnd"/>
      <w:r>
        <w:rPr>
          <w:rFonts w:ascii="Calibri" w:eastAsia="Calibri" w:hAnsi="Calibri" w:cs="Calibri"/>
        </w:rPr>
        <w:t xml:space="preserve"> description &amp; interview questions. </w:t>
      </w:r>
      <w:proofErr w:type="gramStart"/>
      <w:r>
        <w:rPr>
          <w:rFonts w:ascii="Calibri" w:eastAsia="Calibri" w:hAnsi="Calibri" w:cs="Calibri"/>
        </w:rPr>
        <w:t>2.Organization</w:t>
      </w:r>
      <w:proofErr w:type="gramEnd"/>
      <w:r>
        <w:rPr>
          <w:rFonts w:ascii="Calibri" w:eastAsia="Calibri" w:hAnsi="Calibri" w:cs="Calibri"/>
        </w:rPr>
        <w:t xml:space="preserve"> selected &amp; PP 5365 team agreements developed – all submitted online.</w:t>
      </w:r>
      <w:r>
        <w:rPr>
          <w:rFonts w:ascii="Calibri" w:eastAsia="Calibri" w:hAnsi="Calibri" w:cs="Calibri"/>
        </w:rPr>
        <w:tab/>
      </w:r>
    </w:p>
    <w:p w:rsidR="00A324BC" w:rsidRDefault="00A324BC" w:rsidP="00A324BC">
      <w:pPr>
        <w:rPr>
          <w:rFonts w:ascii="Calibri" w:eastAsia="Calibri" w:hAnsi="Calibri" w:cs="Calibri"/>
          <w:b/>
        </w:rPr>
      </w:pPr>
      <w:r>
        <w:rPr>
          <w:rFonts w:ascii="Calibri" w:eastAsia="Calibri" w:hAnsi="Calibri" w:cs="Calibri"/>
          <w:b/>
        </w:rPr>
        <w:t>3/7</w:t>
      </w:r>
      <w:r>
        <w:rPr>
          <w:rFonts w:ascii="Calibri" w:eastAsia="Calibri" w:hAnsi="Calibri" w:cs="Calibri"/>
          <w:b/>
        </w:rPr>
        <w:tab/>
        <w:t>Giving &amp; Receiving Feedback</w:t>
      </w:r>
    </w:p>
    <w:p w:rsidR="00A324BC" w:rsidRDefault="00A324BC" w:rsidP="00A324BC">
      <w:pPr>
        <w:ind w:left="1080" w:right="-180" w:hanging="360"/>
        <w:rPr>
          <w:rFonts w:ascii="Calibri" w:eastAsia="Calibri" w:hAnsi="Calibri" w:cs="Calibri"/>
        </w:rPr>
      </w:pPr>
      <w:r>
        <w:rPr>
          <w:rFonts w:ascii="Calibri" w:eastAsia="Calibri" w:hAnsi="Calibri" w:cs="Calibri"/>
        </w:rPr>
        <w:t xml:space="preserve">Stone, D., Patton, B. &amp; </w:t>
      </w:r>
      <w:proofErr w:type="spellStart"/>
      <w:r>
        <w:rPr>
          <w:rFonts w:ascii="Calibri" w:eastAsia="Calibri" w:hAnsi="Calibri" w:cs="Calibri"/>
        </w:rPr>
        <w:t>Heen</w:t>
      </w:r>
      <w:proofErr w:type="spellEnd"/>
      <w:r>
        <w:rPr>
          <w:rFonts w:ascii="Calibri" w:eastAsia="Calibri" w:hAnsi="Calibri" w:cs="Calibri"/>
        </w:rPr>
        <w:t xml:space="preserve">, S. (2010). </w:t>
      </w:r>
      <w:r>
        <w:rPr>
          <w:rFonts w:ascii="Calibri" w:eastAsia="Calibri" w:hAnsi="Calibri" w:cs="Calibri"/>
          <w:i/>
        </w:rPr>
        <w:t>Difficult Conversations: How to Discuss What Matters Most</w:t>
      </w:r>
      <w:r>
        <w:rPr>
          <w:rFonts w:ascii="Calibri" w:eastAsia="Calibri" w:hAnsi="Calibri" w:cs="Calibri"/>
        </w:rPr>
        <w:t xml:space="preserve">, New York: Penguin Books.  </w:t>
      </w:r>
    </w:p>
    <w:p w:rsidR="00A324BC" w:rsidRDefault="00A324BC" w:rsidP="00A324BC">
      <w:pPr>
        <w:ind w:left="1080" w:right="-180" w:hanging="360"/>
        <w:rPr>
          <w:rFonts w:ascii="Calibri" w:eastAsia="Calibri" w:hAnsi="Calibri" w:cs="Calibri"/>
        </w:rPr>
      </w:pPr>
      <w:r>
        <w:rPr>
          <w:rFonts w:ascii="Calibri" w:eastAsia="Calibri" w:hAnsi="Calibri" w:cs="Calibri"/>
        </w:rPr>
        <w:t xml:space="preserve">Cannon, M. D. &amp; Witherspoon, R. (2005). Actionable feedback: Unlocking the power of learning and performance improvement. </w:t>
      </w:r>
      <w:r>
        <w:rPr>
          <w:rFonts w:ascii="Calibri" w:eastAsia="Calibri" w:hAnsi="Calibri" w:cs="Calibri"/>
          <w:i/>
        </w:rPr>
        <w:t>Academy of Management Executive,</w:t>
      </w:r>
      <w:r>
        <w:rPr>
          <w:rFonts w:ascii="Calibri" w:eastAsia="Calibri" w:hAnsi="Calibri" w:cs="Calibri"/>
        </w:rPr>
        <w:t xml:space="preserve"> 19(2), 120-134. </w:t>
      </w:r>
    </w:p>
    <w:p w:rsidR="00A324BC" w:rsidRDefault="00A324BC" w:rsidP="00A324BC">
      <w:pPr>
        <w:ind w:left="1080" w:right="-180" w:hanging="360"/>
        <w:rPr>
          <w:rFonts w:ascii="Calibri" w:eastAsia="Calibri" w:hAnsi="Calibri" w:cs="Calibri"/>
        </w:rPr>
      </w:pPr>
      <w:proofErr w:type="spellStart"/>
      <w:r>
        <w:rPr>
          <w:rFonts w:ascii="Calibri" w:eastAsia="Calibri" w:hAnsi="Calibri" w:cs="Calibri"/>
        </w:rPr>
        <w:t>Ghorpade</w:t>
      </w:r>
      <w:proofErr w:type="spellEnd"/>
      <w:r>
        <w:rPr>
          <w:rFonts w:ascii="Calibri" w:eastAsia="Calibri" w:hAnsi="Calibri" w:cs="Calibri"/>
        </w:rPr>
        <w:t>, J. (2000). Managing five paradoxes of 360-degree feedback.</w:t>
      </w:r>
      <w:r>
        <w:rPr>
          <w:rFonts w:ascii="Calibri" w:eastAsia="Calibri" w:hAnsi="Calibri" w:cs="Calibri"/>
          <w:i/>
        </w:rPr>
        <w:t xml:space="preserve"> Academy of Management Executive, </w:t>
      </w:r>
      <w:r>
        <w:rPr>
          <w:rFonts w:ascii="Calibri" w:eastAsia="Calibri" w:hAnsi="Calibri" w:cs="Calibri"/>
        </w:rPr>
        <w:t>14(1), 140-150.</w:t>
      </w:r>
    </w:p>
    <w:p w:rsidR="00A324BC" w:rsidRDefault="00A324BC" w:rsidP="00A324BC">
      <w:pPr>
        <w:spacing w:after="120"/>
        <w:ind w:left="1080" w:hanging="360"/>
        <w:rPr>
          <w:rFonts w:ascii="Calibri" w:eastAsia="Calibri" w:hAnsi="Calibri" w:cs="Calibri"/>
          <w:b/>
        </w:rPr>
      </w:pPr>
      <w:r>
        <w:rPr>
          <w:rFonts w:ascii="Calibri" w:eastAsia="Calibri" w:hAnsi="Calibri" w:cs="Calibri"/>
          <w:b/>
          <w:i/>
        </w:rPr>
        <w:t>Assignment</w:t>
      </w:r>
      <w:r>
        <w:rPr>
          <w:rFonts w:ascii="Calibri" w:eastAsia="Calibri" w:hAnsi="Calibri" w:cs="Calibri"/>
        </w:rPr>
        <w:t xml:space="preserve">: 1. Case prep: “Karen </w:t>
      </w:r>
      <w:proofErr w:type="spellStart"/>
      <w:r>
        <w:rPr>
          <w:rFonts w:ascii="Calibri" w:eastAsia="Calibri" w:hAnsi="Calibri" w:cs="Calibri"/>
        </w:rPr>
        <w:t>Hannen</w:t>
      </w:r>
      <w:proofErr w:type="spellEnd"/>
      <w:r>
        <w:rPr>
          <w:rFonts w:ascii="Calibri" w:eastAsia="Calibri" w:hAnsi="Calibri" w:cs="Calibri"/>
        </w:rPr>
        <w:t xml:space="preserve"> &amp; Robert Welch.” 2. </w:t>
      </w:r>
      <w:r>
        <w:rPr>
          <w:rFonts w:ascii="Calibri" w:eastAsia="Calibri" w:hAnsi="Calibri" w:cs="Calibri"/>
          <w:i/>
        </w:rPr>
        <w:t>Difficult Conversations</w:t>
      </w:r>
      <w:r>
        <w:rPr>
          <w:rFonts w:ascii="Calibri" w:eastAsia="Calibri" w:hAnsi="Calibri" w:cs="Calibri"/>
        </w:rPr>
        <w:t xml:space="preserve"> review memo due.</w:t>
      </w:r>
    </w:p>
    <w:p w:rsidR="00A324BC" w:rsidRDefault="00A324BC" w:rsidP="00A324BC">
      <w:pPr>
        <w:tabs>
          <w:tab w:val="left" w:pos="1440"/>
        </w:tabs>
        <w:spacing w:after="120"/>
        <w:ind w:left="720"/>
        <w:rPr>
          <w:rFonts w:ascii="Calibri" w:eastAsia="Calibri" w:hAnsi="Calibri" w:cs="Calibri"/>
          <w:b/>
        </w:rPr>
      </w:pPr>
      <w:r>
        <w:rPr>
          <w:rFonts w:ascii="Calibri" w:eastAsia="Calibri" w:hAnsi="Calibri" w:cs="Calibri"/>
          <w:b/>
        </w:rPr>
        <w:t>3/14</w:t>
      </w:r>
      <w:r>
        <w:rPr>
          <w:rFonts w:ascii="Calibri" w:eastAsia="Calibri" w:hAnsi="Calibri" w:cs="Calibri"/>
          <w:b/>
        </w:rPr>
        <w:tab/>
        <w:t>SPRING BREAK – HAVE A NICE WEEK!</w:t>
      </w:r>
    </w:p>
    <w:p w:rsidR="00A324BC" w:rsidRDefault="00A324BC" w:rsidP="00A324BC">
      <w:pPr>
        <w:ind w:left="720" w:hanging="720"/>
        <w:rPr>
          <w:rFonts w:ascii="Calibri" w:eastAsia="Calibri" w:hAnsi="Calibri" w:cs="Calibri"/>
          <w:b/>
        </w:rPr>
      </w:pPr>
      <w:r>
        <w:rPr>
          <w:rFonts w:ascii="Calibri" w:eastAsia="Calibri" w:hAnsi="Calibri" w:cs="Calibri"/>
          <w:b/>
        </w:rPr>
        <w:t xml:space="preserve">3/21 </w:t>
      </w:r>
      <w:r>
        <w:rPr>
          <w:rFonts w:ascii="Calibri" w:eastAsia="Calibri" w:hAnsi="Calibri" w:cs="Calibri"/>
          <w:b/>
        </w:rPr>
        <w:tab/>
        <w:t>Retaining &amp; Developing Employees</w:t>
      </w:r>
    </w:p>
    <w:p w:rsidR="00A324BC" w:rsidRDefault="00A324BC" w:rsidP="00A324BC">
      <w:pPr>
        <w:ind w:left="1080" w:hanging="360"/>
        <w:rPr>
          <w:rFonts w:ascii="Calibri" w:eastAsia="Calibri" w:hAnsi="Calibri" w:cs="Calibri"/>
        </w:rPr>
      </w:pPr>
      <w:proofErr w:type="spellStart"/>
      <w:r>
        <w:rPr>
          <w:rFonts w:ascii="Calibri" w:eastAsia="Calibri" w:hAnsi="Calibri" w:cs="Calibri"/>
        </w:rPr>
        <w:t>Kouses</w:t>
      </w:r>
      <w:proofErr w:type="spellEnd"/>
      <w:r>
        <w:rPr>
          <w:rFonts w:ascii="Calibri" w:eastAsia="Calibri" w:hAnsi="Calibri" w:cs="Calibri"/>
        </w:rPr>
        <w:t xml:space="preserve"> &amp; Posner. The seven essentials of encouraging.</w:t>
      </w:r>
    </w:p>
    <w:p w:rsidR="00A324BC" w:rsidRDefault="00A324BC" w:rsidP="00A324BC">
      <w:pPr>
        <w:ind w:left="1170" w:hanging="450"/>
        <w:rPr>
          <w:rFonts w:ascii="Calibri" w:eastAsia="Calibri" w:hAnsi="Calibri" w:cs="Calibri"/>
        </w:rPr>
      </w:pPr>
      <w:proofErr w:type="spellStart"/>
      <w:r>
        <w:rPr>
          <w:rFonts w:ascii="Calibri" w:eastAsia="Calibri" w:hAnsi="Calibri" w:cs="Calibri"/>
        </w:rPr>
        <w:t>Kalleberg</w:t>
      </w:r>
      <w:proofErr w:type="spellEnd"/>
      <w:r>
        <w:rPr>
          <w:rFonts w:ascii="Calibri" w:eastAsia="Calibri" w:hAnsi="Calibri" w:cs="Calibri"/>
        </w:rPr>
        <w:t xml:space="preserve">, A. L. (2008). The mismatched worker: When people </w:t>
      </w:r>
      <w:proofErr w:type="gramStart"/>
      <w:r>
        <w:rPr>
          <w:rFonts w:ascii="Calibri" w:eastAsia="Calibri" w:hAnsi="Calibri" w:cs="Calibri"/>
        </w:rPr>
        <w:t>don’t</w:t>
      </w:r>
      <w:proofErr w:type="gramEnd"/>
      <w:r>
        <w:rPr>
          <w:rFonts w:ascii="Calibri" w:eastAsia="Calibri" w:hAnsi="Calibri" w:cs="Calibri"/>
        </w:rPr>
        <w:t xml:space="preserve"> fit their jobs. </w:t>
      </w:r>
      <w:r>
        <w:rPr>
          <w:rFonts w:ascii="Calibri" w:eastAsia="Calibri" w:hAnsi="Calibri" w:cs="Calibri"/>
          <w:i/>
        </w:rPr>
        <w:t>Academy of Management Perspective,</w:t>
      </w:r>
      <w:r>
        <w:rPr>
          <w:rFonts w:ascii="Calibri" w:eastAsia="Calibri" w:hAnsi="Calibri" w:cs="Calibri"/>
        </w:rPr>
        <w:t xml:space="preserve"> February: 24-40. </w:t>
      </w:r>
    </w:p>
    <w:p w:rsidR="00A324BC" w:rsidRDefault="00A324BC" w:rsidP="00A324BC">
      <w:pPr>
        <w:tabs>
          <w:tab w:val="left" w:pos="1440"/>
        </w:tabs>
        <w:ind w:left="1166" w:hanging="445"/>
        <w:rPr>
          <w:rFonts w:ascii="Calibri" w:eastAsia="Calibri" w:hAnsi="Calibri" w:cs="Calibri"/>
          <w:b/>
        </w:rPr>
      </w:pPr>
      <w:r>
        <w:rPr>
          <w:rFonts w:ascii="Calibri" w:eastAsia="Calibri" w:hAnsi="Calibri" w:cs="Calibri"/>
        </w:rPr>
        <w:t xml:space="preserve">Mitchell, T. R., </w:t>
      </w:r>
      <w:proofErr w:type="spellStart"/>
      <w:r>
        <w:rPr>
          <w:rFonts w:ascii="Calibri" w:eastAsia="Calibri" w:hAnsi="Calibri" w:cs="Calibri"/>
        </w:rPr>
        <w:t>Holtom</w:t>
      </w:r>
      <w:proofErr w:type="spellEnd"/>
      <w:r>
        <w:rPr>
          <w:rFonts w:ascii="Calibri" w:eastAsia="Calibri" w:hAnsi="Calibri" w:cs="Calibri"/>
        </w:rPr>
        <w:t xml:space="preserve">, B. C., &amp; Lee, T. W. (2001). How to keep your best employees: Developing an effective retention policy. </w:t>
      </w:r>
      <w:r>
        <w:rPr>
          <w:rFonts w:ascii="Calibri" w:eastAsia="Calibri" w:hAnsi="Calibri" w:cs="Calibri"/>
          <w:i/>
        </w:rPr>
        <w:t>Academy of Management Executive</w:t>
      </w:r>
      <w:r>
        <w:rPr>
          <w:rFonts w:ascii="Calibri" w:eastAsia="Calibri" w:hAnsi="Calibri" w:cs="Calibri"/>
        </w:rPr>
        <w:t>, 13(4), 96-108.</w:t>
      </w:r>
    </w:p>
    <w:p w:rsidR="00A324BC" w:rsidRDefault="00A324BC" w:rsidP="00A324BC">
      <w:pPr>
        <w:rPr>
          <w:rFonts w:ascii="Calibri" w:eastAsia="Calibri" w:hAnsi="Calibri" w:cs="Calibri"/>
        </w:rPr>
      </w:pPr>
    </w:p>
    <w:p w:rsidR="00A324BC" w:rsidRDefault="00A324BC" w:rsidP="00A324BC">
      <w:pPr>
        <w:rPr>
          <w:rFonts w:ascii="Calibri" w:eastAsia="Calibri" w:hAnsi="Calibri" w:cs="Calibri"/>
          <w:b/>
          <w:color w:val="000000"/>
        </w:rPr>
      </w:pPr>
      <w:r>
        <w:rPr>
          <w:rFonts w:ascii="Calibri" w:eastAsia="Calibri" w:hAnsi="Calibri" w:cs="Calibri"/>
          <w:b/>
          <w:color w:val="000000"/>
        </w:rPr>
        <w:t>3/2</w:t>
      </w:r>
      <w:r>
        <w:rPr>
          <w:rFonts w:ascii="Calibri" w:eastAsia="Calibri" w:hAnsi="Calibri" w:cs="Calibri"/>
          <w:b/>
        </w:rPr>
        <w:t>8</w:t>
      </w:r>
      <w:r>
        <w:rPr>
          <w:rFonts w:ascii="Calibri" w:eastAsia="Calibri" w:hAnsi="Calibri" w:cs="Calibri"/>
          <w:b/>
          <w:color w:val="000000"/>
        </w:rPr>
        <w:tab/>
      </w:r>
      <w:r>
        <w:rPr>
          <w:rFonts w:ascii="Calibri" w:eastAsia="Calibri" w:hAnsi="Calibri" w:cs="Calibri"/>
          <w:b/>
        </w:rPr>
        <w:t>Work on final HR analysis projects</w:t>
      </w:r>
    </w:p>
    <w:p w:rsidR="00A324BC" w:rsidRDefault="00A324BC" w:rsidP="00A324BC">
      <w:pPr>
        <w:rPr>
          <w:rFonts w:ascii="Calibri" w:eastAsia="Calibri" w:hAnsi="Calibri" w:cs="Calibri"/>
        </w:rPr>
      </w:pPr>
      <w:r>
        <w:rPr>
          <w:rFonts w:ascii="Calibri" w:eastAsia="Calibri" w:hAnsi="Calibri" w:cs="Calibri"/>
          <w:b/>
        </w:rPr>
        <w:tab/>
      </w:r>
      <w:r>
        <w:rPr>
          <w:rFonts w:ascii="Calibri" w:eastAsia="Calibri" w:hAnsi="Calibri" w:cs="Calibri"/>
        </w:rPr>
        <w:t xml:space="preserve">Review paper outlines posted in the assignment in </w:t>
      </w:r>
      <w:proofErr w:type="spellStart"/>
      <w:r>
        <w:rPr>
          <w:rFonts w:ascii="Calibri" w:eastAsia="Calibri" w:hAnsi="Calibri" w:cs="Calibri"/>
        </w:rPr>
        <w:t>HuskyCT</w:t>
      </w:r>
      <w:proofErr w:type="spellEnd"/>
    </w:p>
    <w:p w:rsidR="00A324BC" w:rsidRDefault="00A324BC" w:rsidP="00A324BC">
      <w:pPr>
        <w:ind w:firstLine="720"/>
        <w:rPr>
          <w:rFonts w:ascii="Calibri" w:eastAsia="Calibri" w:hAnsi="Calibri" w:cs="Calibri"/>
        </w:rPr>
      </w:pPr>
      <w:r>
        <w:rPr>
          <w:rFonts w:ascii="Calibri" w:eastAsia="Calibri" w:hAnsi="Calibri" w:cs="Calibri"/>
        </w:rPr>
        <w:t xml:space="preserve">Review video to be posted by instructor that provides another overview </w:t>
      </w:r>
      <w:proofErr w:type="gramStart"/>
      <w:r>
        <w:rPr>
          <w:rFonts w:ascii="Calibri" w:eastAsia="Calibri" w:hAnsi="Calibri" w:cs="Calibri"/>
        </w:rPr>
        <w:t>of  the</w:t>
      </w:r>
      <w:proofErr w:type="gramEnd"/>
      <w:r>
        <w:rPr>
          <w:rFonts w:ascii="Calibri" w:eastAsia="Calibri" w:hAnsi="Calibri" w:cs="Calibri"/>
        </w:rPr>
        <w:t xml:space="preserve"> assignment</w:t>
      </w:r>
    </w:p>
    <w:p w:rsidR="00A324BC" w:rsidRDefault="00A324BC" w:rsidP="00A324BC">
      <w:pPr>
        <w:rPr>
          <w:rFonts w:ascii="Calibri" w:eastAsia="Calibri" w:hAnsi="Calibri" w:cs="Calibri"/>
          <w:b/>
        </w:rPr>
      </w:pPr>
    </w:p>
    <w:p w:rsidR="00A324BC" w:rsidRDefault="00A324BC" w:rsidP="00A324BC">
      <w:pPr>
        <w:rPr>
          <w:rFonts w:ascii="Calibri" w:eastAsia="Calibri" w:hAnsi="Calibri" w:cs="Calibri"/>
          <w:b/>
        </w:rPr>
      </w:pPr>
      <w:proofErr w:type="gramStart"/>
      <w:r>
        <w:rPr>
          <w:rFonts w:ascii="Calibri" w:eastAsia="Calibri" w:hAnsi="Calibri" w:cs="Calibri"/>
          <w:b/>
        </w:rPr>
        <w:lastRenderedPageBreak/>
        <w:t>4/4</w:t>
      </w:r>
      <w:proofErr w:type="gramEnd"/>
      <w:r>
        <w:rPr>
          <w:rFonts w:ascii="Calibri" w:eastAsia="Calibri" w:hAnsi="Calibri" w:cs="Calibri"/>
          <w:b/>
        </w:rPr>
        <w:tab/>
        <w:t>Evaluating Employee Performance</w:t>
      </w:r>
    </w:p>
    <w:p w:rsidR="00A324BC" w:rsidRDefault="00A324BC" w:rsidP="00A324BC">
      <w:pPr>
        <w:ind w:left="1440" w:hanging="720"/>
        <w:rPr>
          <w:rFonts w:ascii="Calibri" w:eastAsia="Calibri" w:hAnsi="Calibri" w:cs="Calibri"/>
          <w:b/>
        </w:rPr>
      </w:pPr>
      <w:r>
        <w:rPr>
          <w:rFonts w:ascii="Calibri" w:eastAsia="Calibri" w:hAnsi="Calibri" w:cs="Calibri"/>
          <w:b/>
        </w:rPr>
        <w:t>Compensation &amp; Rewarding Performance</w:t>
      </w:r>
    </w:p>
    <w:p w:rsidR="00A324BC" w:rsidRDefault="00A324BC" w:rsidP="00A324BC">
      <w:pPr>
        <w:ind w:left="1080" w:right="-180" w:hanging="360"/>
        <w:rPr>
          <w:rFonts w:ascii="Calibri" w:eastAsia="Calibri" w:hAnsi="Calibri" w:cs="Calibri"/>
          <w:b/>
        </w:rPr>
      </w:pPr>
      <w:r>
        <w:rPr>
          <w:rFonts w:ascii="Calibri" w:eastAsia="Calibri" w:hAnsi="Calibri" w:cs="Calibri"/>
        </w:rPr>
        <w:t xml:space="preserve">Bowman, J. S. (2010) </w:t>
      </w:r>
      <w:proofErr w:type="gramStart"/>
      <w:r>
        <w:rPr>
          <w:rFonts w:ascii="Calibri" w:eastAsia="Calibri" w:hAnsi="Calibri" w:cs="Calibri"/>
        </w:rPr>
        <w:t>The</w:t>
      </w:r>
      <w:proofErr w:type="gramEnd"/>
      <w:r>
        <w:rPr>
          <w:rFonts w:ascii="Calibri" w:eastAsia="Calibri" w:hAnsi="Calibri" w:cs="Calibri"/>
        </w:rPr>
        <w:t xml:space="preserve"> success of failure: The Paradox of Performance Pay. </w:t>
      </w:r>
      <w:r>
        <w:rPr>
          <w:rFonts w:ascii="Calibri" w:eastAsia="Calibri" w:hAnsi="Calibri" w:cs="Calibri"/>
          <w:i/>
        </w:rPr>
        <w:t>Review of Public Personnel Administration.</w:t>
      </w:r>
    </w:p>
    <w:p w:rsidR="00A324BC" w:rsidRDefault="00A324BC" w:rsidP="00A324BC">
      <w:pPr>
        <w:tabs>
          <w:tab w:val="left" w:pos="1440"/>
        </w:tabs>
        <w:spacing w:after="120"/>
        <w:ind w:left="720"/>
        <w:rPr>
          <w:rFonts w:ascii="Calibri" w:eastAsia="Calibri" w:hAnsi="Calibri" w:cs="Calibri"/>
          <w:b/>
        </w:rPr>
      </w:pPr>
      <w:r>
        <w:rPr>
          <w:rFonts w:ascii="Calibri" w:eastAsia="Calibri" w:hAnsi="Calibri" w:cs="Calibri"/>
          <w:b/>
          <w:i/>
        </w:rPr>
        <w:t>Assignment</w:t>
      </w:r>
      <w:r>
        <w:rPr>
          <w:rFonts w:ascii="Calibri" w:eastAsia="Calibri" w:hAnsi="Calibri" w:cs="Calibri"/>
          <w:i/>
        </w:rPr>
        <w:t>:</w:t>
      </w:r>
      <w:r>
        <w:rPr>
          <w:rFonts w:ascii="Calibri" w:eastAsia="Calibri" w:hAnsi="Calibri" w:cs="Calibri"/>
        </w:rPr>
        <w:t xml:space="preserve"> 1. </w:t>
      </w:r>
      <w:proofErr w:type="gramStart"/>
      <w:r>
        <w:rPr>
          <w:rFonts w:ascii="Calibri" w:eastAsia="Calibri" w:hAnsi="Calibri" w:cs="Calibri"/>
        </w:rPr>
        <w:t>Be</w:t>
      </w:r>
      <w:proofErr w:type="gramEnd"/>
      <w:r>
        <w:rPr>
          <w:rFonts w:ascii="Calibri" w:eastAsia="Calibri" w:hAnsi="Calibri" w:cs="Calibri"/>
        </w:rPr>
        <w:t xml:space="preserve"> prepared to discuss “Karen </w:t>
      </w:r>
      <w:proofErr w:type="spellStart"/>
      <w:r>
        <w:rPr>
          <w:rFonts w:ascii="Calibri" w:eastAsia="Calibri" w:hAnsi="Calibri" w:cs="Calibri"/>
        </w:rPr>
        <w:t>Hannen</w:t>
      </w:r>
      <w:proofErr w:type="spellEnd"/>
      <w:r>
        <w:rPr>
          <w:rFonts w:ascii="Calibri" w:eastAsia="Calibri" w:hAnsi="Calibri" w:cs="Calibri"/>
        </w:rPr>
        <w:t xml:space="preserve"> and Robert Welch” in class.</w:t>
      </w:r>
    </w:p>
    <w:p w:rsidR="00A324BC" w:rsidRDefault="00A324BC" w:rsidP="00A324BC">
      <w:pPr>
        <w:tabs>
          <w:tab w:val="left" w:pos="360"/>
        </w:tabs>
        <w:ind w:left="360" w:hanging="360"/>
        <w:rPr>
          <w:rFonts w:ascii="Calibri" w:eastAsia="Calibri" w:hAnsi="Calibri" w:cs="Calibri"/>
          <w:b/>
        </w:rPr>
      </w:pPr>
      <w:r>
        <w:rPr>
          <w:rFonts w:ascii="Calibri" w:eastAsia="Calibri" w:hAnsi="Calibri" w:cs="Calibri"/>
          <w:b/>
        </w:rPr>
        <w:t>4/11</w:t>
      </w:r>
      <w:r>
        <w:rPr>
          <w:rFonts w:ascii="Calibri" w:eastAsia="Calibri" w:hAnsi="Calibri" w:cs="Calibri"/>
          <w:b/>
        </w:rPr>
        <w:tab/>
        <w:t>Strategic Human Resource Management</w:t>
      </w:r>
    </w:p>
    <w:p w:rsidR="00A324BC" w:rsidRDefault="00A324BC" w:rsidP="00A324BC">
      <w:pPr>
        <w:ind w:left="1440" w:hanging="720"/>
        <w:rPr>
          <w:rFonts w:ascii="Calibri" w:eastAsia="Calibri" w:hAnsi="Calibri" w:cs="Calibri"/>
          <w:b/>
        </w:rPr>
      </w:pPr>
      <w:r>
        <w:rPr>
          <w:rFonts w:ascii="Calibri" w:eastAsia="Calibri" w:hAnsi="Calibri" w:cs="Calibri"/>
          <w:b/>
        </w:rPr>
        <w:t>Human Resource Information Systems</w:t>
      </w:r>
    </w:p>
    <w:p w:rsidR="00A324BC" w:rsidRDefault="00A324BC" w:rsidP="00A324BC">
      <w:pPr>
        <w:ind w:left="1440" w:hanging="720"/>
        <w:rPr>
          <w:rFonts w:ascii="Calibri" w:eastAsia="Calibri" w:hAnsi="Calibri" w:cs="Calibri"/>
          <w:b/>
        </w:rPr>
      </w:pPr>
      <w:r>
        <w:rPr>
          <w:rFonts w:ascii="Calibri" w:eastAsia="Calibri" w:hAnsi="Calibri" w:cs="Calibri"/>
          <w:b/>
        </w:rPr>
        <w:t>Employee Benefits</w:t>
      </w:r>
    </w:p>
    <w:p w:rsidR="00A324BC" w:rsidRDefault="00A324BC" w:rsidP="00A324BC">
      <w:pPr>
        <w:ind w:left="1440" w:hanging="720"/>
        <w:rPr>
          <w:rFonts w:ascii="Calibri" w:eastAsia="Calibri" w:hAnsi="Calibri" w:cs="Calibri"/>
          <w:b/>
        </w:rPr>
      </w:pPr>
      <w:r>
        <w:rPr>
          <w:rFonts w:ascii="Calibri" w:eastAsia="Calibri" w:hAnsi="Calibri" w:cs="Calibri"/>
          <w:b/>
        </w:rPr>
        <w:t>Ethics in HR</w:t>
      </w:r>
    </w:p>
    <w:p w:rsidR="00A324BC" w:rsidRDefault="00A324BC" w:rsidP="00A324BC">
      <w:pPr>
        <w:spacing w:after="120"/>
        <w:ind w:left="1080" w:hanging="360"/>
        <w:rPr>
          <w:rFonts w:ascii="Calibri" w:eastAsia="Calibri" w:hAnsi="Calibri" w:cs="Calibri"/>
        </w:rPr>
      </w:pPr>
      <w:r>
        <w:rPr>
          <w:rFonts w:ascii="Calibri" w:eastAsia="Calibri" w:hAnsi="Calibri" w:cs="Calibri"/>
          <w:b/>
          <w:i/>
        </w:rPr>
        <w:t>Assignment</w:t>
      </w:r>
      <w:r>
        <w:rPr>
          <w:rFonts w:ascii="Calibri" w:eastAsia="Calibri" w:hAnsi="Calibri" w:cs="Calibri"/>
          <w:i/>
        </w:rPr>
        <w:t xml:space="preserve">: </w:t>
      </w:r>
      <w:r>
        <w:rPr>
          <w:rFonts w:ascii="Calibri" w:eastAsia="Calibri" w:hAnsi="Calibri" w:cs="Calibri"/>
        </w:rPr>
        <w:t xml:space="preserve">Online module </w:t>
      </w:r>
      <w:proofErr w:type="gramStart"/>
      <w:r>
        <w:rPr>
          <w:rFonts w:ascii="Calibri" w:eastAsia="Calibri" w:hAnsi="Calibri" w:cs="Calibri"/>
        </w:rPr>
        <w:t>must be completed</w:t>
      </w:r>
      <w:proofErr w:type="gramEnd"/>
      <w:r>
        <w:rPr>
          <w:rFonts w:ascii="Calibri" w:eastAsia="Calibri" w:hAnsi="Calibri" w:cs="Calibri"/>
        </w:rPr>
        <w:t xml:space="preserve"> by 4/18 - includes online lecture videos, online mentoring discussion (counts towards in-class participation since we are not meeting in person this week), readings and a quiz.</w:t>
      </w:r>
    </w:p>
    <w:p w:rsidR="00A324BC" w:rsidRDefault="00A324BC" w:rsidP="00A324BC">
      <w:pPr>
        <w:ind w:left="720" w:hanging="720"/>
        <w:rPr>
          <w:rFonts w:ascii="Calibri" w:eastAsia="Calibri" w:hAnsi="Calibri" w:cs="Calibri"/>
          <w:b/>
        </w:rPr>
      </w:pPr>
    </w:p>
    <w:p w:rsidR="00A324BC" w:rsidRDefault="00A324BC" w:rsidP="00A324BC">
      <w:pPr>
        <w:ind w:left="720" w:hanging="720"/>
        <w:rPr>
          <w:rFonts w:ascii="Calibri" w:eastAsia="Calibri" w:hAnsi="Calibri" w:cs="Calibri"/>
          <w:b/>
        </w:rPr>
      </w:pPr>
      <w:r>
        <w:rPr>
          <w:rFonts w:ascii="Calibri" w:eastAsia="Calibri" w:hAnsi="Calibri" w:cs="Calibri"/>
          <w:b/>
        </w:rPr>
        <w:t>4/18</w:t>
      </w:r>
      <w:r>
        <w:rPr>
          <w:rFonts w:ascii="Calibri" w:eastAsia="Calibri" w:hAnsi="Calibri" w:cs="Calibri"/>
          <w:b/>
        </w:rPr>
        <w:tab/>
        <w:t>Compensation &amp; merit pay</w:t>
      </w:r>
    </w:p>
    <w:p w:rsidR="00A324BC" w:rsidRDefault="00A324BC" w:rsidP="00A324BC">
      <w:pPr>
        <w:ind w:left="720" w:hanging="720"/>
        <w:rPr>
          <w:rFonts w:ascii="Calibri" w:eastAsia="Calibri" w:hAnsi="Calibri" w:cs="Calibri"/>
          <w:b/>
        </w:rPr>
      </w:pPr>
      <w:r>
        <w:rPr>
          <w:rFonts w:ascii="Calibri" w:eastAsia="Calibri" w:hAnsi="Calibri" w:cs="Calibri"/>
          <w:b/>
        </w:rPr>
        <w:tab/>
        <w:t>Employee friendly policies &amp; benefits</w:t>
      </w:r>
    </w:p>
    <w:p w:rsidR="00A324BC" w:rsidRDefault="00A324BC" w:rsidP="00A324BC">
      <w:pPr>
        <w:spacing w:after="120"/>
        <w:ind w:left="720"/>
        <w:rPr>
          <w:rFonts w:ascii="Calibri" w:eastAsia="Calibri" w:hAnsi="Calibri" w:cs="Calibri"/>
          <w:b/>
        </w:rPr>
      </w:pPr>
      <w:r>
        <w:rPr>
          <w:rFonts w:ascii="Calibri" w:eastAsia="Calibri" w:hAnsi="Calibri" w:cs="Calibri"/>
          <w:b/>
        </w:rPr>
        <w:tab/>
      </w:r>
      <w:r>
        <w:rPr>
          <w:rFonts w:ascii="Calibri" w:eastAsia="Calibri" w:hAnsi="Calibri" w:cs="Calibri"/>
          <w:b/>
          <w:i/>
        </w:rPr>
        <w:t xml:space="preserve">Assignment: </w:t>
      </w:r>
      <w:r>
        <w:rPr>
          <w:rFonts w:ascii="Calibri" w:eastAsia="Calibri" w:hAnsi="Calibri" w:cs="Calibri"/>
        </w:rPr>
        <w:t>Draft paper due 4/23 (for discussion with professor on 4/25).</w:t>
      </w:r>
    </w:p>
    <w:p w:rsidR="00A324BC" w:rsidRDefault="00A324BC" w:rsidP="00A324BC">
      <w:pPr>
        <w:tabs>
          <w:tab w:val="left" w:pos="1440"/>
        </w:tabs>
        <w:ind w:left="720" w:hanging="720"/>
        <w:rPr>
          <w:rFonts w:ascii="Calibri" w:eastAsia="Calibri" w:hAnsi="Calibri" w:cs="Calibri"/>
          <w:b/>
        </w:rPr>
      </w:pPr>
      <w:r>
        <w:rPr>
          <w:rFonts w:ascii="Calibri" w:eastAsia="Calibri" w:hAnsi="Calibri" w:cs="Calibri"/>
          <w:b/>
        </w:rPr>
        <w:t>4/25</w:t>
      </w:r>
      <w:r>
        <w:rPr>
          <w:rFonts w:ascii="Calibri" w:eastAsia="Calibri" w:hAnsi="Calibri" w:cs="Calibri"/>
        </w:rPr>
        <w:tab/>
      </w:r>
      <w:r>
        <w:rPr>
          <w:rFonts w:ascii="Calibri" w:eastAsia="Calibri" w:hAnsi="Calibri" w:cs="Calibri"/>
          <w:b/>
        </w:rPr>
        <w:t>Graduate Student Presentations</w:t>
      </w:r>
    </w:p>
    <w:p w:rsidR="00A324BC" w:rsidRDefault="00A324BC" w:rsidP="00A324BC">
      <w:pPr>
        <w:tabs>
          <w:tab w:val="left" w:pos="1440"/>
        </w:tabs>
        <w:ind w:left="720" w:hanging="720"/>
        <w:rPr>
          <w:rFonts w:ascii="Calibri" w:eastAsia="Calibri" w:hAnsi="Calibri" w:cs="Calibri"/>
          <w:b/>
        </w:rPr>
      </w:pPr>
      <w:bookmarkStart w:id="22" w:name="_wirgd82x5zr5" w:colFirst="0" w:colLast="0"/>
      <w:bookmarkEnd w:id="22"/>
      <w:r>
        <w:rPr>
          <w:rFonts w:ascii="Calibri" w:eastAsia="Calibri" w:hAnsi="Calibri" w:cs="Calibri"/>
        </w:rPr>
        <w:tab/>
      </w:r>
      <w:r>
        <w:rPr>
          <w:rFonts w:ascii="Calibri" w:eastAsia="Calibri" w:hAnsi="Calibri" w:cs="Calibri"/>
          <w:b/>
          <w:i/>
        </w:rPr>
        <w:t>Assignment:</w:t>
      </w:r>
      <w:bookmarkStart w:id="23" w:name="_irrm502pygf0" w:colFirst="0" w:colLast="0"/>
      <w:bookmarkEnd w:id="23"/>
      <w:r>
        <w:rPr>
          <w:rFonts w:ascii="Calibri" w:eastAsia="Calibri" w:hAnsi="Calibri" w:cs="Calibri"/>
          <w:b/>
          <w:i/>
        </w:rPr>
        <w:t xml:space="preserve"> </w:t>
      </w:r>
      <w:r>
        <w:rPr>
          <w:rFonts w:ascii="Calibri" w:eastAsia="Calibri" w:hAnsi="Calibri" w:cs="Calibri"/>
        </w:rPr>
        <w:t>Meet with the professor about final papers.</w:t>
      </w:r>
      <w:r>
        <w:rPr>
          <w:rFonts w:ascii="Calibri" w:eastAsia="Calibri" w:hAnsi="Calibri" w:cs="Calibri"/>
          <w:b/>
        </w:rPr>
        <w:tab/>
      </w:r>
    </w:p>
    <w:p w:rsidR="00A324BC" w:rsidRDefault="00A324BC" w:rsidP="00A324BC">
      <w:pPr>
        <w:tabs>
          <w:tab w:val="left" w:pos="1440"/>
        </w:tabs>
        <w:ind w:left="720" w:hanging="720"/>
        <w:rPr>
          <w:rFonts w:ascii="Calibri" w:eastAsia="Calibri" w:hAnsi="Calibri" w:cs="Calibri"/>
          <w:b/>
        </w:rPr>
      </w:pPr>
      <w:bookmarkStart w:id="24" w:name="_lqdhnn4mihgy" w:colFirst="0" w:colLast="0"/>
      <w:bookmarkEnd w:id="24"/>
    </w:p>
    <w:p w:rsidR="00A324BC" w:rsidRDefault="00A324BC" w:rsidP="00A324BC">
      <w:pPr>
        <w:tabs>
          <w:tab w:val="left" w:pos="1440"/>
        </w:tabs>
        <w:ind w:left="720" w:hanging="720"/>
        <w:rPr>
          <w:rFonts w:ascii="Calibri" w:eastAsia="Calibri" w:hAnsi="Calibri" w:cs="Calibri"/>
          <w:b/>
        </w:rPr>
      </w:pPr>
      <w:bookmarkStart w:id="25" w:name="_30j0zll" w:colFirst="0" w:colLast="0"/>
      <w:bookmarkEnd w:id="25"/>
      <w:r>
        <w:rPr>
          <w:rFonts w:ascii="Calibri" w:eastAsia="Calibri" w:hAnsi="Calibri" w:cs="Calibri"/>
          <w:b/>
        </w:rPr>
        <w:t>Finals week</w:t>
      </w:r>
      <w:r>
        <w:rPr>
          <w:rFonts w:ascii="Calibri" w:eastAsia="Calibri" w:hAnsi="Calibri" w:cs="Calibri"/>
          <w:b/>
        </w:rPr>
        <w:tab/>
        <w:t xml:space="preserve">Final papers due on date of final exam </w:t>
      </w:r>
    </w:p>
    <w:p w:rsidR="00037C4D" w:rsidRDefault="00037C4D"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sz w:val="24"/>
          <w:szCs w:val="24"/>
        </w:rPr>
      </w:pPr>
      <w:r w:rsidRPr="003E2EA2">
        <w:rPr>
          <w:rFonts w:ascii="Times New Roman" w:hAnsi="Times New Roman" w:cs="Times New Roman"/>
          <w:b/>
          <w:sz w:val="24"/>
          <w:szCs w:val="24"/>
        </w:rPr>
        <w:t>2018-310</w:t>
      </w:r>
      <w:r w:rsidRPr="003E2EA2">
        <w:rPr>
          <w:rFonts w:ascii="Times New Roman" w:hAnsi="Times New Roman" w:cs="Times New Roman"/>
          <w:b/>
          <w:sz w:val="24"/>
          <w:szCs w:val="24"/>
        </w:rPr>
        <w:tab/>
        <w:t>PP 5360</w:t>
      </w:r>
      <w:r w:rsidRPr="003E2EA2">
        <w:rPr>
          <w:rFonts w:ascii="Times New Roman" w:hAnsi="Times New Roman" w:cs="Times New Roman"/>
          <w:b/>
          <w:sz w:val="24"/>
          <w:szCs w:val="24"/>
        </w:rPr>
        <w:tab/>
      </w:r>
      <w:r w:rsidRPr="003E2EA2">
        <w:rPr>
          <w:rFonts w:ascii="Times New Roman" w:hAnsi="Times New Roman" w:cs="Times New Roman"/>
          <w:b/>
          <w:sz w:val="24"/>
          <w:szCs w:val="24"/>
        </w:rPr>
        <w:tab/>
        <w:t>Add Course</w:t>
      </w:r>
    </w:p>
    <w:p w:rsidR="00A324BC" w:rsidRDefault="00A324BC" w:rsidP="003E2EA2">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t>COURSE ACTION REQUEST</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18-9183</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Alkadry</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Public Service Executive Leadership</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In Progress</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Start &gt; Public Policy &gt; College of Liberal Arts and Sciences</w:t>
            </w:r>
          </w:p>
        </w:tc>
      </w:tr>
    </w:tbl>
    <w:p w:rsidR="000C305E" w:rsidRDefault="000C305E" w:rsidP="000C305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t>COURSE INFO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Add Course</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Neither</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1</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PP</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College of Liberal Arts and Sciences</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Public Policy</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Public Service Executive Leadership</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5360</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bl>
    <w:p w:rsidR="000C305E" w:rsidRDefault="000C305E" w:rsidP="000C305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42"/>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t>CONTACT INFO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Catherine F Guarino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Public Policy</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cfg08002</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hyperlink r:id="rId152" w:history="1">
              <w:r>
                <w:rPr>
                  <w:rStyle w:val="Hyperlink"/>
                  <w:rFonts w:ascii="Arial" w:hAnsi="Arial" w:cs="Arial"/>
                  <w:sz w:val="15"/>
                  <w:szCs w:val="15"/>
                </w:rPr>
                <w:t>catherine.guarino@uconn.edu</w:t>
              </w:r>
            </w:hyperlink>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Someone else</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Alkadry</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Mohamad</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moa17009</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moa17009</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+1 959 200 3858</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hyperlink r:id="rId153" w:history="1">
              <w:r>
                <w:rPr>
                  <w:rStyle w:val="Hyperlink"/>
                  <w:rFonts w:ascii="Arial" w:hAnsi="Arial" w:cs="Arial"/>
                  <w:sz w:val="15"/>
                  <w:szCs w:val="15"/>
                </w:rPr>
                <w:t>mohamad.alkadry@uconn.edu</w:t>
              </w:r>
            </w:hyperlink>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Yes</w:t>
            </w:r>
          </w:p>
        </w:tc>
      </w:tr>
    </w:tbl>
    <w:p w:rsidR="000C305E" w:rsidRDefault="000C305E" w:rsidP="000C305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31"/>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t>COURSE FEATURES</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Summer 1</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2019</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1</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25</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3</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lectures and discussions</w:t>
            </w:r>
          </w:p>
        </w:tc>
      </w:tr>
    </w:tbl>
    <w:p w:rsidR="000C305E" w:rsidRDefault="000C305E" w:rsidP="000C305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t>COURSE RESTRICTIONS</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none</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none</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none</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 Consent Required</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bl>
    <w:p w:rsidR="000C305E" w:rsidRDefault="000C305E" w:rsidP="000C305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t>GRADING</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Graded</w:t>
            </w:r>
          </w:p>
        </w:tc>
      </w:tr>
    </w:tbl>
    <w:p w:rsidR="000C305E" w:rsidRDefault="000C305E" w:rsidP="000C305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74"/>
        <w:gridCol w:w="5070"/>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t>SPECIAL INSTRUCTIONAL FEATURES</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Hartford</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Course is specifically setup for students enrolled in MPA program offered in Hartford</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No</w:t>
            </w:r>
          </w:p>
        </w:tc>
      </w:tr>
    </w:tbl>
    <w:p w:rsidR="000C305E" w:rsidRDefault="000C305E" w:rsidP="000C305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4"/>
        <w:gridCol w:w="7630"/>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 xml:space="preserve">PP 5360: Public Service Executive Leadership. Three credits. Theory and application of tactics and techniques used to enhance effective leadership and strategic management. </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Course covers a body of material not covered in other PP courses.</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 xml:space="preserve">None. This course </w:t>
            </w:r>
            <w:proofErr w:type="gramStart"/>
            <w:r>
              <w:rPr>
                <w:rFonts w:ascii="Arial" w:hAnsi="Arial" w:cs="Arial"/>
                <w:sz w:val="15"/>
                <w:szCs w:val="15"/>
              </w:rPr>
              <w:t>is designed</w:t>
            </w:r>
            <w:proofErr w:type="gramEnd"/>
            <w:r>
              <w:rPr>
                <w:rFonts w:ascii="Arial" w:hAnsi="Arial" w:cs="Arial"/>
                <w:sz w:val="15"/>
                <w:szCs w:val="15"/>
              </w:rPr>
              <w:t xml:space="preserve"> for people who currently work or intend to work in public and non-profit organizations. It is open to students in the Master of Public Administration Program and students in the Master of Public Policy Program as well as students in graduate certificates offered by the Department of Public Policy. To the best of our knowledge, there are no similar UConn courses targeting this population.</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 xml:space="preserve">1) Understand main concepts of collaborative governance 2) Enhance decision-making skills. 3) Enhance negotiation skills. 4) Practice decision-making, collaboration, and negotiation skills on live human beings. 5) Evaluate organizational constraints. 6) Conduct an environmental scan of factors affecting public service organizations. 7) Think strategically about organizational goals 8) Design action plans to execute a strategic plan </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 xml:space="preserve">This course has several </w:t>
            </w:r>
            <w:proofErr w:type="gramStart"/>
            <w:r>
              <w:rPr>
                <w:rFonts w:ascii="Arial" w:hAnsi="Arial" w:cs="Arial"/>
                <w:sz w:val="15"/>
                <w:szCs w:val="15"/>
              </w:rPr>
              <w:t>assignments which</w:t>
            </w:r>
            <w:proofErr w:type="gramEnd"/>
            <w:r>
              <w:rPr>
                <w:rFonts w:ascii="Arial" w:hAnsi="Arial" w:cs="Arial"/>
                <w:sz w:val="15"/>
                <w:szCs w:val="15"/>
              </w:rPr>
              <w:t xml:space="preserve"> will vary depending on availability of community partners to allow students to conduct service learning. The class will include several assignments including a collaboration </w:t>
            </w:r>
            <w:proofErr w:type="gramStart"/>
            <w:r>
              <w:rPr>
                <w:rFonts w:ascii="Arial" w:hAnsi="Arial" w:cs="Arial"/>
                <w:sz w:val="15"/>
                <w:szCs w:val="15"/>
              </w:rPr>
              <w:t>proposal which</w:t>
            </w:r>
            <w:proofErr w:type="gramEnd"/>
            <w:r>
              <w:rPr>
                <w:rFonts w:ascii="Arial" w:hAnsi="Arial" w:cs="Arial"/>
                <w:sz w:val="15"/>
                <w:szCs w:val="15"/>
              </w:rPr>
              <w:t xml:space="preserve"> will highlight an area of collaboration between two public agencies, a public and a private for-profit agency, or a public and a private nonprofit agency. There will be a series of contributions to a discussion of a book. The discussion will take place online and </w:t>
            </w:r>
            <w:proofErr w:type="gramStart"/>
            <w:r>
              <w:rPr>
                <w:rFonts w:ascii="Arial" w:hAnsi="Arial" w:cs="Arial"/>
                <w:sz w:val="15"/>
                <w:szCs w:val="15"/>
              </w:rPr>
              <w:t>will be spread</w:t>
            </w:r>
            <w:proofErr w:type="gramEnd"/>
            <w:r>
              <w:rPr>
                <w:rFonts w:ascii="Arial" w:hAnsi="Arial" w:cs="Arial"/>
                <w:sz w:val="15"/>
                <w:szCs w:val="15"/>
              </w:rPr>
              <w:t xml:space="preserve"> over several weeks with specific prompts. The class will also work with some public and nonprofit organizations to develop strategic plans for these organizations. Last summer, when the course was offered as a special topics course, the students designed strategic plans for different state attorney’s office – which included meeting with officials, surveying members of these organizations while doing SWOT analysis, and drafting a strategic plan for each of the offices that signed up for this arrangement. The final project is the strategic plan that </w:t>
            </w:r>
            <w:proofErr w:type="gramStart"/>
            <w:r>
              <w:rPr>
                <w:rFonts w:ascii="Arial" w:hAnsi="Arial" w:cs="Arial"/>
                <w:sz w:val="15"/>
                <w:szCs w:val="15"/>
              </w:rPr>
              <w:t>is delivered</w:t>
            </w:r>
            <w:proofErr w:type="gramEnd"/>
            <w:r>
              <w:rPr>
                <w:rFonts w:ascii="Arial" w:hAnsi="Arial" w:cs="Arial"/>
                <w:sz w:val="15"/>
                <w:szCs w:val="15"/>
              </w:rPr>
              <w:t xml:space="preserve"> at the end of the course. </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9"/>
              <w:gridCol w:w="1889"/>
              <w:gridCol w:w="747"/>
            </w:tblGrid>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File Type</w:t>
                  </w:r>
                </w:p>
              </w:tc>
            </w:tr>
            <w:tr w:rsidR="000C305E"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hyperlink r:id="rId154" w:tgtFrame="_self" w:history="1">
                    <w:r>
                      <w:rPr>
                        <w:rStyle w:val="Hyperlink"/>
                        <w:rFonts w:ascii="Arial" w:hAnsi="Arial" w:cs="Arial"/>
                        <w:sz w:val="15"/>
                        <w:szCs w:val="15"/>
                      </w:rPr>
                      <w:t>Executive Leadership.docx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Executive Leadership.docx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Syllabus</w:t>
                  </w:r>
                </w:p>
              </w:tc>
            </w:tr>
          </w:tbl>
          <w:p w:rsidR="000C305E" w:rsidRDefault="000C305E" w:rsidP="00F36601"/>
        </w:tc>
      </w:tr>
    </w:tbl>
    <w:p w:rsidR="000C305E" w:rsidRDefault="000C305E" w:rsidP="000C305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2"/>
        <w:gridCol w:w="8012"/>
      </w:tblGrid>
      <w:tr w:rsidR="000C305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05E" w:rsidRDefault="000C305E" w:rsidP="00F36601">
            <w:pPr>
              <w:rPr>
                <w:rFonts w:ascii="Arial" w:hAnsi="Arial" w:cs="Arial"/>
                <w:b/>
                <w:bCs/>
                <w:color w:val="FFFFFF"/>
                <w:sz w:val="18"/>
                <w:szCs w:val="18"/>
              </w:rPr>
            </w:pPr>
            <w:r>
              <w:rPr>
                <w:rFonts w:ascii="Arial" w:hAnsi="Arial" w:cs="Arial"/>
                <w:b/>
                <w:bCs/>
                <w:color w:val="FFFFFF"/>
                <w:sz w:val="18"/>
                <w:szCs w:val="18"/>
              </w:rPr>
              <w:t>COMMENTS / APPROVALS</w:t>
            </w:r>
          </w:p>
        </w:tc>
      </w:tr>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68"/>
              <w:gridCol w:w="1010"/>
              <w:gridCol w:w="1036"/>
              <w:gridCol w:w="655"/>
              <w:gridCol w:w="1107"/>
              <w:gridCol w:w="3424"/>
            </w:tblGrid>
            <w:tr w:rsidR="000C305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05E" w:rsidRDefault="000C305E" w:rsidP="00F36601">
                  <w:pPr>
                    <w:jc w:val="center"/>
                    <w:rPr>
                      <w:rFonts w:ascii="Arial" w:hAnsi="Arial" w:cs="Arial"/>
                      <w:b/>
                      <w:bCs/>
                      <w:color w:val="000000"/>
                      <w:sz w:val="15"/>
                      <w:szCs w:val="15"/>
                    </w:rPr>
                  </w:pPr>
                  <w:r>
                    <w:rPr>
                      <w:rFonts w:ascii="Arial" w:hAnsi="Arial" w:cs="Arial"/>
                      <w:b/>
                      <w:bCs/>
                      <w:color w:val="000000"/>
                      <w:sz w:val="15"/>
                      <w:szCs w:val="15"/>
                    </w:rPr>
                    <w:t>Comments</w:t>
                  </w:r>
                </w:p>
              </w:tc>
            </w:tr>
            <w:tr w:rsidR="000C305E"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Catherine F Guarino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11/01/2018 - 14:09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proofErr w:type="gramStart"/>
                  <w:r>
                    <w:rPr>
                      <w:rFonts w:ascii="Arial" w:hAnsi="Arial" w:cs="Arial"/>
                      <w:sz w:val="15"/>
                      <w:szCs w:val="15"/>
                    </w:rPr>
                    <w:t>This is a course we have taught</w:t>
                  </w:r>
                  <w:proofErr w:type="gramEnd"/>
                  <w:r>
                    <w:rPr>
                      <w:rFonts w:ascii="Arial" w:hAnsi="Arial" w:cs="Arial"/>
                      <w:sz w:val="15"/>
                      <w:szCs w:val="15"/>
                    </w:rPr>
                    <w:t xml:space="preserve"> once before as PP 5397 Special Topics. We now wish to offer this course annually. </w:t>
                  </w:r>
                </w:p>
              </w:tc>
            </w:tr>
            <w:tr w:rsidR="000C305E"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11/10/2018 - 14:21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9/14/2018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05E" w:rsidRDefault="000C305E" w:rsidP="00F36601">
                  <w:pPr>
                    <w:rPr>
                      <w:rFonts w:ascii="Arial" w:hAnsi="Arial" w:cs="Arial"/>
                      <w:sz w:val="15"/>
                      <w:szCs w:val="15"/>
                    </w:rPr>
                  </w:pPr>
                  <w:r>
                    <w:rPr>
                      <w:rFonts w:ascii="Arial" w:hAnsi="Arial" w:cs="Arial"/>
                      <w:sz w:val="15"/>
                      <w:szCs w:val="15"/>
                    </w:rPr>
                    <w:t>looks fine</w:t>
                  </w:r>
                </w:p>
              </w:tc>
            </w:tr>
          </w:tbl>
          <w:p w:rsidR="000C305E" w:rsidRDefault="000C305E" w:rsidP="00F36601"/>
        </w:tc>
      </w:tr>
    </w:tbl>
    <w:p w:rsidR="000C305E" w:rsidRDefault="000C305E" w:rsidP="000C305E">
      <w:pPr>
        <w:rPr>
          <w:sz w:val="20"/>
          <w:szCs w:val="20"/>
        </w:rPr>
      </w:pPr>
    </w:p>
    <w:p w:rsidR="000C305E" w:rsidRDefault="000C305E" w:rsidP="000C305E"/>
    <w:p w:rsidR="000C305E" w:rsidRPr="005930E0" w:rsidRDefault="000C305E" w:rsidP="000C305E">
      <w:pPr>
        <w:tabs>
          <w:tab w:val="center" w:pos="4680"/>
        </w:tabs>
        <w:ind w:left="360" w:right="-540"/>
        <w:jc w:val="center"/>
        <w:outlineLvl w:val="0"/>
        <w:rPr>
          <w:bCs/>
          <w:color w:val="000000" w:themeColor="text1"/>
        </w:rPr>
      </w:pPr>
      <w:r w:rsidRPr="005930E0">
        <w:rPr>
          <w:bCs/>
          <w:color w:val="000000" w:themeColor="text1"/>
        </w:rPr>
        <w:t xml:space="preserve">PP 5397: </w:t>
      </w:r>
      <w:r>
        <w:rPr>
          <w:bCs/>
          <w:color w:val="000000" w:themeColor="text1"/>
        </w:rPr>
        <w:t xml:space="preserve">Public Service </w:t>
      </w:r>
      <w:r w:rsidRPr="005930E0">
        <w:rPr>
          <w:bCs/>
          <w:color w:val="000000" w:themeColor="text1"/>
        </w:rPr>
        <w:t>Executive Leadership – Summer 2018</w:t>
      </w:r>
    </w:p>
    <w:p w:rsidR="000C305E" w:rsidRPr="005930E0" w:rsidRDefault="000C305E" w:rsidP="000C305E">
      <w:pPr>
        <w:ind w:left="360" w:right="-540"/>
        <w:jc w:val="center"/>
        <w:rPr>
          <w:iCs/>
          <w:color w:val="000000" w:themeColor="text1"/>
          <w:u w:val="single"/>
        </w:rPr>
      </w:pPr>
      <w:r w:rsidRPr="005930E0">
        <w:rPr>
          <w:iCs/>
          <w:color w:val="000000" w:themeColor="text1"/>
          <w:u w:val="single"/>
        </w:rPr>
        <w:t>Mohamad G. Alkadry, Ph.D.</w:t>
      </w:r>
    </w:p>
    <w:p w:rsidR="000C305E" w:rsidRPr="005930E0" w:rsidRDefault="000C305E" w:rsidP="000C305E">
      <w:pPr>
        <w:ind w:left="360" w:right="-540"/>
        <w:jc w:val="center"/>
        <w:rPr>
          <w:color w:val="000000" w:themeColor="text1"/>
        </w:rPr>
      </w:pPr>
      <w:r w:rsidRPr="005930E0">
        <w:rPr>
          <w:color w:val="000000" w:themeColor="text1"/>
        </w:rPr>
        <w:t>Department of Public Policy, University of Connecticut</w:t>
      </w:r>
    </w:p>
    <w:p w:rsidR="000C305E" w:rsidRPr="005930E0" w:rsidRDefault="000C305E" w:rsidP="000C305E">
      <w:pPr>
        <w:ind w:left="360" w:right="-540"/>
        <w:jc w:val="center"/>
        <w:rPr>
          <w:color w:val="000000" w:themeColor="text1"/>
        </w:rPr>
      </w:pPr>
      <w:r w:rsidRPr="005930E0">
        <w:rPr>
          <w:color w:val="000000" w:themeColor="text1"/>
        </w:rPr>
        <w:t xml:space="preserve">10 Prospect St, Hartford, CT, E-mail: </w:t>
      </w:r>
      <w:hyperlink r:id="rId155" w:history="1">
        <w:r w:rsidRPr="005930E0">
          <w:rPr>
            <w:rStyle w:val="Hyperlink"/>
            <w:u w:color="0000FF"/>
          </w:rPr>
          <w:t>mohamad.alkadry@UConn.edu</w:t>
        </w:r>
      </w:hyperlink>
    </w:p>
    <w:p w:rsidR="000C305E" w:rsidRPr="005930E0" w:rsidRDefault="000C305E" w:rsidP="000C305E">
      <w:pPr>
        <w:ind w:left="360" w:right="-540"/>
        <w:jc w:val="center"/>
        <w:rPr>
          <w:iCs/>
          <w:color w:val="000000" w:themeColor="text1"/>
        </w:rPr>
      </w:pPr>
      <w:r w:rsidRPr="005930E0">
        <w:rPr>
          <w:iCs/>
          <w:color w:val="000000" w:themeColor="text1"/>
        </w:rPr>
        <w:lastRenderedPageBreak/>
        <w:t>Office Hours: Monday-Thursday 9 AM-2:30 PM (by appointment please)</w:t>
      </w:r>
    </w:p>
    <w:p w:rsidR="000C305E" w:rsidRPr="005930E0" w:rsidRDefault="000C305E" w:rsidP="000C305E">
      <w:pPr>
        <w:tabs>
          <w:tab w:val="center" w:pos="4680"/>
        </w:tabs>
        <w:ind w:left="360" w:right="-540"/>
        <w:jc w:val="center"/>
        <w:rPr>
          <w:color w:val="000000" w:themeColor="text1"/>
        </w:rPr>
      </w:pPr>
    </w:p>
    <w:p w:rsidR="000C305E" w:rsidRPr="005930E0" w:rsidRDefault="000C305E" w:rsidP="000C305E">
      <w:pPr>
        <w:ind w:right="-540"/>
        <w:outlineLvl w:val="0"/>
        <w:rPr>
          <w:b/>
          <w:bCs/>
          <w:color w:val="000000" w:themeColor="text1"/>
        </w:rPr>
      </w:pPr>
      <w:r w:rsidRPr="005930E0">
        <w:rPr>
          <w:b/>
          <w:bCs/>
          <w:color w:val="000000" w:themeColor="text1"/>
        </w:rPr>
        <w:t>Course Objectives</w:t>
      </w:r>
    </w:p>
    <w:p w:rsidR="000C305E" w:rsidRPr="005930E0" w:rsidRDefault="000C305E" w:rsidP="000C305E">
      <w:r>
        <w:t xml:space="preserve">Public Service </w:t>
      </w:r>
      <w:r w:rsidRPr="005930E0">
        <w:t>Executive Leadership is a course designed to help participants improve their skills, behaviors and techniques in three areas: Effective Leadership, Negotiations, and Strategic Planning. In each one of these three areas, participants will complete a series of readings and activities and simulations. The goal is to enhance student skills in these three areas, and to empower them with tactics and techniques to enhance their ability to achieve outcomes for their current and fu</w:t>
      </w:r>
      <w:r>
        <w:t xml:space="preserve">ture employing organizations.  The course </w:t>
      </w:r>
      <w:proofErr w:type="gramStart"/>
      <w:r>
        <w:t>is also designed</w:t>
      </w:r>
      <w:proofErr w:type="gramEnd"/>
      <w:r>
        <w:t xml:space="preserve"> to enhance the capacity of students to design and execute collaborative agreements among different jurisdictions</w:t>
      </w:r>
      <w:r w:rsidRPr="005930E0">
        <w:t xml:space="preserve">.  Since this is a hybrid course, there is an expectation that some discussion will take place online in an asynchronous manner. </w:t>
      </w:r>
    </w:p>
    <w:p w:rsidR="000C305E" w:rsidRPr="005930E0" w:rsidRDefault="000C305E" w:rsidP="000C305E">
      <w:pPr>
        <w:pStyle w:val="Heading1"/>
        <w:ind w:right="-540"/>
        <w:jc w:val="both"/>
        <w:rPr>
          <w:rFonts w:ascii="Arial Narrow" w:hAnsi="Arial Narrow"/>
          <w:b w:val="0"/>
          <w:color w:val="000000" w:themeColor="text1"/>
          <w:szCs w:val="24"/>
        </w:rPr>
      </w:pPr>
    </w:p>
    <w:p w:rsidR="000C305E" w:rsidRPr="005930E0" w:rsidRDefault="000C305E" w:rsidP="000C305E">
      <w:pPr>
        <w:pStyle w:val="Heading1"/>
        <w:ind w:right="-540"/>
        <w:jc w:val="both"/>
        <w:rPr>
          <w:rFonts w:ascii="Arial Narrow" w:hAnsi="Arial Narrow"/>
          <w:bCs w:val="0"/>
          <w:color w:val="000000" w:themeColor="text1"/>
          <w:szCs w:val="24"/>
        </w:rPr>
      </w:pPr>
      <w:r w:rsidRPr="005930E0">
        <w:rPr>
          <w:rFonts w:ascii="Arial Narrow" w:hAnsi="Arial Narrow"/>
          <w:color w:val="000000" w:themeColor="text1"/>
          <w:szCs w:val="24"/>
        </w:rPr>
        <w:t>Course Learning Objectives</w:t>
      </w:r>
    </w:p>
    <w:p w:rsidR="000C305E" w:rsidRPr="005930E0" w:rsidRDefault="000C305E" w:rsidP="000C305E">
      <w:pPr>
        <w:pStyle w:val="Level1"/>
        <w:widowControl/>
        <w:numPr>
          <w:ilvl w:val="0"/>
          <w:numId w:val="33"/>
        </w:numPr>
        <w:tabs>
          <w:tab w:val="left" w:pos="720"/>
        </w:tabs>
        <w:jc w:val="left"/>
        <w:rPr>
          <w:rFonts w:ascii="Arial Narrow" w:hAnsi="Arial Narrow"/>
        </w:rPr>
      </w:pPr>
      <w:r w:rsidRPr="005930E0">
        <w:rPr>
          <w:rFonts w:ascii="Arial Narrow" w:hAnsi="Arial Narrow"/>
        </w:rPr>
        <w:t>Understand main concepts of collaborative governance</w:t>
      </w:r>
    </w:p>
    <w:p w:rsidR="000C305E" w:rsidRPr="005930E0" w:rsidRDefault="000C305E" w:rsidP="000C305E">
      <w:pPr>
        <w:pStyle w:val="Level1"/>
        <w:widowControl/>
        <w:numPr>
          <w:ilvl w:val="0"/>
          <w:numId w:val="33"/>
        </w:numPr>
        <w:tabs>
          <w:tab w:val="left" w:pos="720"/>
        </w:tabs>
        <w:jc w:val="left"/>
        <w:rPr>
          <w:rFonts w:ascii="Arial Narrow" w:hAnsi="Arial Narrow"/>
        </w:rPr>
      </w:pPr>
      <w:r w:rsidRPr="005930E0">
        <w:rPr>
          <w:rFonts w:ascii="Arial Narrow" w:hAnsi="Arial Narrow"/>
        </w:rPr>
        <w:t>Enhance decision-making skills.</w:t>
      </w:r>
    </w:p>
    <w:p w:rsidR="000C305E" w:rsidRPr="005930E0" w:rsidRDefault="000C305E" w:rsidP="000C305E">
      <w:pPr>
        <w:pStyle w:val="Level1"/>
        <w:widowControl/>
        <w:numPr>
          <w:ilvl w:val="0"/>
          <w:numId w:val="33"/>
        </w:numPr>
        <w:tabs>
          <w:tab w:val="left" w:pos="720"/>
        </w:tabs>
        <w:jc w:val="left"/>
        <w:rPr>
          <w:rFonts w:ascii="Arial Narrow" w:hAnsi="Arial Narrow"/>
        </w:rPr>
      </w:pPr>
      <w:r w:rsidRPr="005930E0">
        <w:rPr>
          <w:rFonts w:ascii="Arial Narrow" w:hAnsi="Arial Narrow"/>
        </w:rPr>
        <w:t>Enhance negotiation skills.</w:t>
      </w:r>
    </w:p>
    <w:p w:rsidR="000C305E" w:rsidRPr="005930E0" w:rsidRDefault="000C305E" w:rsidP="000C305E">
      <w:pPr>
        <w:pStyle w:val="Level1"/>
        <w:widowControl/>
        <w:numPr>
          <w:ilvl w:val="0"/>
          <w:numId w:val="33"/>
        </w:numPr>
        <w:tabs>
          <w:tab w:val="left" w:pos="720"/>
        </w:tabs>
        <w:jc w:val="left"/>
        <w:rPr>
          <w:rFonts w:ascii="Arial Narrow" w:hAnsi="Arial Narrow"/>
        </w:rPr>
      </w:pPr>
      <w:r w:rsidRPr="005930E0">
        <w:rPr>
          <w:rFonts w:ascii="Arial Narrow" w:hAnsi="Arial Narrow"/>
        </w:rPr>
        <w:t>Practice decision-making, collaboration, and negotiation skills on live human beings.</w:t>
      </w:r>
    </w:p>
    <w:p w:rsidR="000C305E" w:rsidRPr="005930E0" w:rsidRDefault="000C305E" w:rsidP="000C305E">
      <w:pPr>
        <w:pStyle w:val="Level1"/>
        <w:widowControl/>
        <w:numPr>
          <w:ilvl w:val="0"/>
          <w:numId w:val="33"/>
        </w:numPr>
        <w:tabs>
          <w:tab w:val="left" w:pos="720"/>
        </w:tabs>
        <w:jc w:val="left"/>
        <w:rPr>
          <w:rFonts w:ascii="Arial Narrow" w:hAnsi="Arial Narrow"/>
        </w:rPr>
      </w:pPr>
      <w:r w:rsidRPr="005930E0">
        <w:rPr>
          <w:rFonts w:ascii="Arial Narrow" w:hAnsi="Arial Narrow"/>
        </w:rPr>
        <w:t>Evaluate organizational constraints.</w:t>
      </w:r>
    </w:p>
    <w:p w:rsidR="000C305E" w:rsidRPr="005930E0" w:rsidRDefault="000C305E" w:rsidP="000C305E">
      <w:pPr>
        <w:pStyle w:val="Level1"/>
        <w:widowControl/>
        <w:numPr>
          <w:ilvl w:val="0"/>
          <w:numId w:val="33"/>
        </w:numPr>
        <w:tabs>
          <w:tab w:val="left" w:pos="720"/>
        </w:tabs>
        <w:jc w:val="left"/>
        <w:rPr>
          <w:rFonts w:ascii="Arial Narrow" w:hAnsi="Arial Narrow"/>
        </w:rPr>
      </w:pPr>
      <w:r w:rsidRPr="005930E0">
        <w:rPr>
          <w:rFonts w:ascii="Arial Narrow" w:hAnsi="Arial Narrow"/>
        </w:rPr>
        <w:t>Conduct an environmental scan of factors affecting public service organizations.</w:t>
      </w:r>
    </w:p>
    <w:p w:rsidR="000C305E" w:rsidRPr="005930E0" w:rsidRDefault="000C305E" w:rsidP="000C305E">
      <w:pPr>
        <w:pStyle w:val="Level1"/>
        <w:widowControl/>
        <w:numPr>
          <w:ilvl w:val="0"/>
          <w:numId w:val="33"/>
        </w:numPr>
        <w:tabs>
          <w:tab w:val="left" w:pos="720"/>
        </w:tabs>
        <w:jc w:val="left"/>
        <w:rPr>
          <w:rFonts w:ascii="Arial Narrow" w:hAnsi="Arial Narrow"/>
        </w:rPr>
      </w:pPr>
      <w:r w:rsidRPr="005930E0">
        <w:rPr>
          <w:rFonts w:ascii="Arial Narrow" w:hAnsi="Arial Narrow"/>
        </w:rPr>
        <w:t>Think strategically about organizational goals</w:t>
      </w:r>
    </w:p>
    <w:p w:rsidR="000C305E" w:rsidRPr="005930E0" w:rsidRDefault="000C305E" w:rsidP="000C305E">
      <w:pPr>
        <w:pStyle w:val="Level1"/>
        <w:widowControl/>
        <w:numPr>
          <w:ilvl w:val="0"/>
          <w:numId w:val="33"/>
        </w:numPr>
        <w:tabs>
          <w:tab w:val="left" w:pos="720"/>
        </w:tabs>
        <w:jc w:val="left"/>
        <w:rPr>
          <w:rFonts w:ascii="Arial Narrow" w:hAnsi="Arial Narrow"/>
        </w:rPr>
      </w:pPr>
      <w:r w:rsidRPr="005930E0">
        <w:rPr>
          <w:rFonts w:ascii="Arial Narrow" w:hAnsi="Arial Narrow"/>
        </w:rPr>
        <w:t>Design action plans to execute a strategic plan</w:t>
      </w:r>
    </w:p>
    <w:p w:rsidR="000C305E" w:rsidRPr="005930E0" w:rsidRDefault="000C305E" w:rsidP="000C305E">
      <w:pPr>
        <w:ind w:left="360" w:right="-540"/>
        <w:outlineLvl w:val="0"/>
        <w:rPr>
          <w:bCs/>
          <w:color w:val="000000" w:themeColor="text1"/>
        </w:rPr>
      </w:pPr>
    </w:p>
    <w:p w:rsidR="000C305E" w:rsidRPr="005930E0" w:rsidRDefault="000C305E" w:rsidP="000C305E">
      <w:pPr>
        <w:ind w:right="-540"/>
        <w:outlineLvl w:val="0"/>
        <w:rPr>
          <w:b/>
          <w:color w:val="000000" w:themeColor="text1"/>
        </w:rPr>
      </w:pPr>
      <w:r w:rsidRPr="005930E0">
        <w:rPr>
          <w:b/>
          <w:bCs/>
          <w:color w:val="000000" w:themeColor="text1"/>
        </w:rPr>
        <w:t>Textbooks</w:t>
      </w:r>
    </w:p>
    <w:p w:rsidR="000C305E" w:rsidRPr="005930E0" w:rsidRDefault="000C305E" w:rsidP="000C305E">
      <w:pPr>
        <w:pStyle w:val="Heading1"/>
        <w:ind w:left="720" w:hanging="720"/>
        <w:rPr>
          <w:rStyle w:val="contribution"/>
          <w:rFonts w:ascii="Arial Narrow" w:hAnsi="Arial Narrow"/>
          <w:b w:val="0"/>
          <w:szCs w:val="24"/>
        </w:rPr>
      </w:pPr>
      <w:r w:rsidRPr="005930E0">
        <w:rPr>
          <w:rStyle w:val="a-size-extra-large"/>
          <w:rFonts w:ascii="Arial Narrow" w:hAnsi="Arial Narrow"/>
          <w:b w:val="0"/>
          <w:szCs w:val="24"/>
        </w:rPr>
        <w:lastRenderedPageBreak/>
        <w:t xml:space="preserve">Bryson, John M. and Alston, </w:t>
      </w:r>
      <w:proofErr w:type="spellStart"/>
      <w:r w:rsidRPr="005930E0">
        <w:rPr>
          <w:rStyle w:val="a-size-extra-large"/>
          <w:rFonts w:ascii="Arial Narrow" w:hAnsi="Arial Narrow"/>
          <w:b w:val="0"/>
          <w:szCs w:val="24"/>
        </w:rPr>
        <w:t>Farnum</w:t>
      </w:r>
      <w:proofErr w:type="spellEnd"/>
      <w:r w:rsidRPr="005930E0">
        <w:rPr>
          <w:rStyle w:val="a-size-extra-large"/>
          <w:rFonts w:ascii="Arial Narrow" w:hAnsi="Arial Narrow"/>
          <w:b w:val="0"/>
          <w:szCs w:val="24"/>
        </w:rPr>
        <w:t xml:space="preserve"> K. (2011). </w:t>
      </w:r>
      <w:r w:rsidRPr="00D76CC8">
        <w:rPr>
          <w:rStyle w:val="a-size-extra-large"/>
          <w:rFonts w:ascii="Arial Narrow" w:hAnsi="Arial Narrow"/>
          <w:b w:val="0"/>
          <w:i/>
          <w:szCs w:val="24"/>
        </w:rPr>
        <w:t>Creating Your Strategic Plan: A Workbook for Public and Nonprofit Organizations</w:t>
      </w:r>
      <w:r w:rsidRPr="005930E0">
        <w:rPr>
          <w:rFonts w:ascii="Arial Narrow" w:hAnsi="Arial Narrow"/>
          <w:b w:val="0"/>
          <w:szCs w:val="24"/>
        </w:rPr>
        <w:t xml:space="preserve">. </w:t>
      </w:r>
      <w:proofErr w:type="spellStart"/>
      <w:r w:rsidRPr="005930E0">
        <w:rPr>
          <w:rFonts w:ascii="Arial Narrow" w:hAnsi="Arial Narrow"/>
          <w:b w:val="0"/>
          <w:szCs w:val="24"/>
        </w:rPr>
        <w:t>Jossey</w:t>
      </w:r>
      <w:proofErr w:type="spellEnd"/>
      <w:r w:rsidRPr="005930E0">
        <w:rPr>
          <w:rFonts w:ascii="Arial Narrow" w:hAnsi="Arial Narrow"/>
          <w:b w:val="0"/>
          <w:szCs w:val="24"/>
        </w:rPr>
        <w:t>-Bass.</w:t>
      </w:r>
    </w:p>
    <w:p w:rsidR="000C305E" w:rsidRPr="005930E0" w:rsidRDefault="000C305E" w:rsidP="000C305E">
      <w:pPr>
        <w:ind w:left="720" w:hanging="720"/>
        <w:rPr>
          <w:rFonts w:eastAsia="Times New Roman" w:cs="Times New Roman"/>
        </w:rPr>
      </w:pPr>
      <w:r w:rsidRPr="005930E0">
        <w:rPr>
          <w:rStyle w:val="a-size-large"/>
        </w:rPr>
        <w:t xml:space="preserve">Covey, Stephen (2013). </w:t>
      </w:r>
      <w:r w:rsidRPr="00D76CC8">
        <w:rPr>
          <w:rStyle w:val="a-size-large"/>
          <w:i/>
        </w:rPr>
        <w:t xml:space="preserve">The </w:t>
      </w:r>
      <w:proofErr w:type="gramStart"/>
      <w:r w:rsidRPr="00D76CC8">
        <w:rPr>
          <w:rStyle w:val="a-size-large"/>
          <w:i/>
        </w:rPr>
        <w:t>7</w:t>
      </w:r>
      <w:proofErr w:type="gramEnd"/>
      <w:r w:rsidRPr="00D76CC8">
        <w:rPr>
          <w:rStyle w:val="a-size-large"/>
          <w:i/>
        </w:rPr>
        <w:t xml:space="preserve"> Habits of Highly Effective People: Powerful Lessons in Personal Change</w:t>
      </w:r>
      <w:r w:rsidRPr="005930E0">
        <w:t xml:space="preserve">. </w:t>
      </w:r>
      <w:r w:rsidRPr="005930E0">
        <w:rPr>
          <w:rFonts w:eastAsia="Times New Roman" w:cs="Times New Roman"/>
        </w:rPr>
        <w:t>Simon &amp; Schuster</w:t>
      </w:r>
    </w:p>
    <w:p w:rsidR="000C305E" w:rsidRPr="005930E0" w:rsidRDefault="000C305E" w:rsidP="000C305E">
      <w:pPr>
        <w:pStyle w:val="Heading1"/>
        <w:ind w:left="720" w:hanging="720"/>
        <w:rPr>
          <w:rFonts w:ascii="Arial Narrow" w:hAnsi="Arial Narrow"/>
          <w:b w:val="0"/>
          <w:szCs w:val="24"/>
        </w:rPr>
      </w:pPr>
      <w:r w:rsidRPr="005930E0">
        <w:rPr>
          <w:rStyle w:val="a-size-large"/>
          <w:rFonts w:ascii="Arial Narrow" w:hAnsi="Arial Narrow"/>
          <w:b w:val="0"/>
          <w:szCs w:val="24"/>
        </w:rPr>
        <w:t xml:space="preserve">Donahue, John D., </w:t>
      </w:r>
      <w:proofErr w:type="spellStart"/>
      <w:r w:rsidRPr="005930E0">
        <w:rPr>
          <w:rStyle w:val="a-size-large"/>
          <w:rFonts w:ascii="Arial Narrow" w:hAnsi="Arial Narrow"/>
          <w:b w:val="0"/>
          <w:szCs w:val="24"/>
        </w:rPr>
        <w:t>Zeckhauser</w:t>
      </w:r>
      <w:proofErr w:type="spellEnd"/>
      <w:r w:rsidRPr="005930E0">
        <w:rPr>
          <w:rStyle w:val="a-size-large"/>
          <w:rFonts w:ascii="Arial Narrow" w:hAnsi="Arial Narrow"/>
          <w:b w:val="0"/>
          <w:szCs w:val="24"/>
        </w:rPr>
        <w:t xml:space="preserve">, R.J. and Breyer, Stephen (2012). </w:t>
      </w:r>
      <w:r w:rsidRPr="00D76CC8">
        <w:rPr>
          <w:rStyle w:val="a-size-large"/>
          <w:rFonts w:ascii="Arial Narrow" w:hAnsi="Arial Narrow"/>
          <w:b w:val="0"/>
          <w:i/>
          <w:szCs w:val="24"/>
        </w:rPr>
        <w:t xml:space="preserve">Collaborative Governance: </w:t>
      </w:r>
      <w:r w:rsidRPr="00D76CC8">
        <w:rPr>
          <w:rStyle w:val="a-size-large"/>
          <w:rFonts w:ascii="Arial Narrow" w:hAnsi="Arial Narrow"/>
          <w:b w:val="0"/>
          <w:i/>
          <w:szCs w:val="24"/>
        </w:rPr>
        <w:lastRenderedPageBreak/>
        <w:t>Private Roles for Public Goals in Turbulent Times</w:t>
      </w:r>
      <w:r w:rsidRPr="005930E0">
        <w:rPr>
          <w:rFonts w:ascii="Arial Narrow" w:hAnsi="Arial Narrow"/>
          <w:b w:val="0"/>
          <w:szCs w:val="24"/>
        </w:rPr>
        <w:t>. Princeton University Press.</w:t>
      </w:r>
    </w:p>
    <w:p w:rsidR="000C305E" w:rsidRPr="005930E0" w:rsidRDefault="000C305E" w:rsidP="000C305E">
      <w:pPr>
        <w:pStyle w:val="Heading1"/>
        <w:ind w:left="720" w:hanging="720"/>
        <w:rPr>
          <w:rStyle w:val="contribution"/>
          <w:rFonts w:ascii="Arial Narrow" w:hAnsi="Arial Narrow"/>
          <w:b w:val="0"/>
          <w:szCs w:val="24"/>
        </w:rPr>
      </w:pPr>
      <w:r w:rsidRPr="005930E0">
        <w:rPr>
          <w:rStyle w:val="a-size-large"/>
          <w:rFonts w:ascii="Arial Narrow" w:hAnsi="Arial Narrow"/>
          <w:b w:val="0"/>
          <w:szCs w:val="24"/>
        </w:rPr>
        <w:t xml:space="preserve">Fisher, Roger and </w:t>
      </w:r>
      <w:proofErr w:type="spellStart"/>
      <w:r w:rsidRPr="005930E0">
        <w:rPr>
          <w:rStyle w:val="a-size-large"/>
          <w:rFonts w:ascii="Arial Narrow" w:hAnsi="Arial Narrow"/>
          <w:b w:val="0"/>
          <w:szCs w:val="24"/>
        </w:rPr>
        <w:t>Ertel</w:t>
      </w:r>
      <w:proofErr w:type="spellEnd"/>
      <w:r w:rsidRPr="005930E0">
        <w:rPr>
          <w:rStyle w:val="a-size-large"/>
          <w:rFonts w:ascii="Arial Narrow" w:hAnsi="Arial Narrow"/>
          <w:b w:val="0"/>
          <w:szCs w:val="24"/>
        </w:rPr>
        <w:t xml:space="preserve">, Danny (2011). </w:t>
      </w:r>
      <w:r>
        <w:rPr>
          <w:rStyle w:val="a-size-large"/>
          <w:rFonts w:ascii="Arial Narrow" w:hAnsi="Arial Narrow"/>
          <w:b w:val="0"/>
          <w:i/>
          <w:szCs w:val="24"/>
        </w:rPr>
        <w:t xml:space="preserve">Getting to </w:t>
      </w:r>
      <w:proofErr w:type="gramStart"/>
      <w:r>
        <w:rPr>
          <w:rStyle w:val="a-size-large"/>
          <w:rFonts w:ascii="Arial Narrow" w:hAnsi="Arial Narrow"/>
          <w:b w:val="0"/>
          <w:i/>
          <w:szCs w:val="24"/>
        </w:rPr>
        <w:t>Yes:</w:t>
      </w:r>
      <w:proofErr w:type="gramEnd"/>
      <w:r>
        <w:rPr>
          <w:rStyle w:val="a-size-large"/>
          <w:rFonts w:ascii="Arial Narrow" w:hAnsi="Arial Narrow"/>
          <w:b w:val="0"/>
          <w:i/>
          <w:szCs w:val="24"/>
        </w:rPr>
        <w:t xml:space="preserve"> Negotiating an Agreement W</w:t>
      </w:r>
      <w:r w:rsidRPr="00D76CC8">
        <w:rPr>
          <w:rStyle w:val="a-size-large"/>
          <w:rFonts w:ascii="Arial Narrow" w:hAnsi="Arial Narrow"/>
          <w:b w:val="0"/>
          <w:i/>
          <w:szCs w:val="24"/>
        </w:rPr>
        <w:t xml:space="preserve">ithout </w:t>
      </w:r>
      <w:r>
        <w:rPr>
          <w:rStyle w:val="a-size-large"/>
          <w:rFonts w:ascii="Arial Narrow" w:hAnsi="Arial Narrow"/>
          <w:b w:val="0"/>
          <w:i/>
          <w:szCs w:val="24"/>
        </w:rPr>
        <w:t>G</w:t>
      </w:r>
      <w:r w:rsidRPr="00D76CC8">
        <w:rPr>
          <w:rStyle w:val="a-size-large"/>
          <w:rFonts w:ascii="Arial Narrow" w:hAnsi="Arial Narrow"/>
          <w:b w:val="0"/>
          <w:i/>
          <w:szCs w:val="24"/>
        </w:rPr>
        <w:t>iving in</w:t>
      </w:r>
      <w:r w:rsidRPr="005930E0">
        <w:rPr>
          <w:rStyle w:val="a-size-large"/>
          <w:rFonts w:ascii="Arial Narrow" w:hAnsi="Arial Narrow"/>
          <w:b w:val="0"/>
          <w:szCs w:val="24"/>
        </w:rPr>
        <w:t>. Penguin Books.</w:t>
      </w:r>
    </w:p>
    <w:p w:rsidR="000C305E" w:rsidRPr="005930E0" w:rsidRDefault="000C305E" w:rsidP="000C305E">
      <w:pPr>
        <w:ind w:left="360" w:right="-540"/>
        <w:rPr>
          <w:color w:val="000000" w:themeColor="text1"/>
        </w:rPr>
      </w:pPr>
    </w:p>
    <w:p w:rsidR="000C305E" w:rsidRPr="005930E0" w:rsidRDefault="000C305E" w:rsidP="000C305E">
      <w:pPr>
        <w:ind w:right="-540"/>
        <w:rPr>
          <w:b/>
          <w:color w:val="000000" w:themeColor="text1"/>
        </w:rPr>
      </w:pPr>
      <w:r w:rsidRPr="005930E0">
        <w:rPr>
          <w:b/>
          <w:bCs/>
          <w:color w:val="000000" w:themeColor="text1"/>
        </w:rPr>
        <w:t>Grading</w:t>
      </w:r>
    </w:p>
    <w:tbl>
      <w:tblPr>
        <w:tblW w:w="0" w:type="auto"/>
        <w:tblInd w:w="198" w:type="dxa"/>
        <w:tblLayout w:type="fixed"/>
        <w:tblLook w:val="0000" w:firstRow="0" w:lastRow="0" w:firstColumn="0" w:lastColumn="0" w:noHBand="0" w:noVBand="0"/>
      </w:tblPr>
      <w:tblGrid>
        <w:gridCol w:w="6462"/>
        <w:gridCol w:w="1548"/>
      </w:tblGrid>
      <w:tr w:rsidR="000C305E" w:rsidRPr="005930E0" w:rsidTr="00F36601">
        <w:tc>
          <w:tcPr>
            <w:tcW w:w="6462" w:type="dxa"/>
            <w:tcBorders>
              <w:top w:val="nil"/>
              <w:left w:val="nil"/>
              <w:bottom w:val="nil"/>
              <w:right w:val="nil"/>
            </w:tcBorders>
          </w:tcPr>
          <w:p w:rsidR="000C305E" w:rsidRDefault="000C305E" w:rsidP="00F36601">
            <w:pPr>
              <w:ind w:left="360" w:right="74"/>
              <w:rPr>
                <w:iCs/>
                <w:color w:val="000000" w:themeColor="text1"/>
              </w:rPr>
            </w:pPr>
            <w:r>
              <w:rPr>
                <w:iCs/>
                <w:color w:val="000000" w:themeColor="text1"/>
              </w:rPr>
              <w:t>Introduction Entry</w:t>
            </w:r>
          </w:p>
        </w:tc>
        <w:tc>
          <w:tcPr>
            <w:tcW w:w="1548" w:type="dxa"/>
            <w:tcBorders>
              <w:top w:val="nil"/>
              <w:left w:val="nil"/>
              <w:bottom w:val="nil"/>
              <w:right w:val="nil"/>
            </w:tcBorders>
          </w:tcPr>
          <w:p w:rsidR="000C305E" w:rsidRPr="005930E0" w:rsidRDefault="000C305E" w:rsidP="00F36601">
            <w:pPr>
              <w:ind w:left="360" w:right="-540"/>
              <w:rPr>
                <w:iCs/>
                <w:color w:val="000000" w:themeColor="text1"/>
              </w:rPr>
            </w:pPr>
            <w:r>
              <w:rPr>
                <w:iCs/>
                <w:color w:val="000000" w:themeColor="text1"/>
              </w:rPr>
              <w:t>2 points</w:t>
            </w:r>
          </w:p>
        </w:tc>
      </w:tr>
      <w:tr w:rsidR="000C305E" w:rsidRPr="005930E0" w:rsidTr="00F36601">
        <w:tc>
          <w:tcPr>
            <w:tcW w:w="6462" w:type="dxa"/>
            <w:tcBorders>
              <w:top w:val="nil"/>
              <w:left w:val="nil"/>
              <w:bottom w:val="nil"/>
              <w:right w:val="nil"/>
            </w:tcBorders>
          </w:tcPr>
          <w:p w:rsidR="000C305E" w:rsidRPr="005930E0" w:rsidRDefault="000C305E" w:rsidP="00F36601">
            <w:pPr>
              <w:ind w:left="360" w:right="74"/>
              <w:rPr>
                <w:iCs/>
                <w:color w:val="000000" w:themeColor="text1"/>
              </w:rPr>
            </w:pPr>
            <w:r>
              <w:rPr>
                <w:iCs/>
                <w:color w:val="000000" w:themeColor="text1"/>
              </w:rPr>
              <w:t>Participation (</w:t>
            </w:r>
            <w:r w:rsidRPr="001105E2">
              <w:rPr>
                <w:i/>
                <w:iCs/>
                <w:color w:val="000000" w:themeColor="text1"/>
              </w:rPr>
              <w:t>7 Habits</w:t>
            </w:r>
            <w:r>
              <w:rPr>
                <w:iCs/>
                <w:color w:val="000000" w:themeColor="text1"/>
              </w:rPr>
              <w:t xml:space="preserve"> online discussion, Collaborative Governance &amp; in-class discussion) </w:t>
            </w:r>
          </w:p>
          <w:p w:rsidR="000C305E" w:rsidRPr="005930E0" w:rsidRDefault="000C305E" w:rsidP="00F36601">
            <w:pPr>
              <w:ind w:left="360" w:right="-540"/>
              <w:rPr>
                <w:iCs/>
                <w:color w:val="000000" w:themeColor="text1"/>
              </w:rPr>
            </w:pPr>
            <w:r w:rsidRPr="005930E0">
              <w:rPr>
                <w:iCs/>
                <w:color w:val="000000" w:themeColor="text1"/>
              </w:rPr>
              <w:t>Classroom Activities</w:t>
            </w:r>
            <w:r>
              <w:rPr>
                <w:iCs/>
                <w:color w:val="000000" w:themeColor="text1"/>
              </w:rPr>
              <w:t xml:space="preserve"> </w:t>
            </w:r>
          </w:p>
        </w:tc>
        <w:tc>
          <w:tcPr>
            <w:tcW w:w="1548" w:type="dxa"/>
            <w:tcBorders>
              <w:top w:val="nil"/>
              <w:left w:val="nil"/>
              <w:bottom w:val="nil"/>
              <w:right w:val="nil"/>
            </w:tcBorders>
          </w:tcPr>
          <w:p w:rsidR="000C305E" w:rsidRDefault="000C305E" w:rsidP="00F36601">
            <w:pPr>
              <w:ind w:left="360" w:right="-540"/>
              <w:rPr>
                <w:iCs/>
                <w:color w:val="000000" w:themeColor="text1"/>
              </w:rPr>
            </w:pPr>
            <w:r>
              <w:rPr>
                <w:iCs/>
                <w:color w:val="000000" w:themeColor="text1"/>
              </w:rPr>
              <w:t>18</w:t>
            </w:r>
            <w:r w:rsidRPr="005930E0">
              <w:rPr>
                <w:iCs/>
                <w:color w:val="000000" w:themeColor="text1"/>
              </w:rPr>
              <w:t xml:space="preserve"> points</w:t>
            </w:r>
          </w:p>
          <w:p w:rsidR="000C305E" w:rsidRDefault="000C305E" w:rsidP="00F36601">
            <w:pPr>
              <w:ind w:left="360" w:right="-540"/>
              <w:rPr>
                <w:iCs/>
                <w:color w:val="000000" w:themeColor="text1"/>
              </w:rPr>
            </w:pPr>
          </w:p>
          <w:p w:rsidR="000C305E" w:rsidRPr="005930E0" w:rsidRDefault="000C305E" w:rsidP="00F36601">
            <w:pPr>
              <w:ind w:left="360" w:right="-540"/>
              <w:rPr>
                <w:iCs/>
                <w:color w:val="000000" w:themeColor="text1"/>
              </w:rPr>
            </w:pPr>
            <w:r>
              <w:rPr>
                <w:iCs/>
                <w:color w:val="000000" w:themeColor="text1"/>
              </w:rPr>
              <w:t>10</w:t>
            </w:r>
            <w:r w:rsidRPr="005930E0">
              <w:rPr>
                <w:iCs/>
                <w:color w:val="000000" w:themeColor="text1"/>
              </w:rPr>
              <w:t xml:space="preserve"> points</w:t>
            </w:r>
          </w:p>
        </w:tc>
      </w:tr>
      <w:tr w:rsidR="000C305E" w:rsidRPr="005930E0" w:rsidTr="00F36601">
        <w:trPr>
          <w:trHeight w:val="270"/>
        </w:trPr>
        <w:tc>
          <w:tcPr>
            <w:tcW w:w="6462" w:type="dxa"/>
            <w:tcBorders>
              <w:top w:val="nil"/>
              <w:left w:val="nil"/>
              <w:bottom w:val="nil"/>
              <w:right w:val="nil"/>
            </w:tcBorders>
          </w:tcPr>
          <w:p w:rsidR="000C305E" w:rsidRPr="005930E0" w:rsidRDefault="000C305E" w:rsidP="00F36601">
            <w:pPr>
              <w:tabs>
                <w:tab w:val="center" w:pos="2269"/>
              </w:tabs>
              <w:ind w:left="360" w:right="-540"/>
              <w:rPr>
                <w:iCs/>
                <w:color w:val="000000" w:themeColor="text1"/>
              </w:rPr>
            </w:pPr>
            <w:r w:rsidRPr="005930E0">
              <w:rPr>
                <w:iCs/>
                <w:color w:val="000000" w:themeColor="text1"/>
              </w:rPr>
              <w:t>Book Review (</w:t>
            </w:r>
            <w:r w:rsidRPr="00F30FD7">
              <w:rPr>
                <w:i/>
                <w:iCs/>
                <w:color w:val="000000" w:themeColor="text1"/>
              </w:rPr>
              <w:t>Collaborative Governance</w:t>
            </w:r>
            <w:r w:rsidRPr="005930E0">
              <w:rPr>
                <w:iCs/>
                <w:color w:val="000000" w:themeColor="text1"/>
              </w:rPr>
              <w:t>)</w:t>
            </w:r>
          </w:p>
        </w:tc>
        <w:tc>
          <w:tcPr>
            <w:tcW w:w="1548" w:type="dxa"/>
            <w:tcBorders>
              <w:top w:val="nil"/>
              <w:left w:val="nil"/>
              <w:bottom w:val="nil"/>
              <w:right w:val="nil"/>
            </w:tcBorders>
          </w:tcPr>
          <w:p w:rsidR="000C305E" w:rsidRPr="005930E0" w:rsidRDefault="000C305E" w:rsidP="00F36601">
            <w:pPr>
              <w:ind w:left="360" w:right="-540"/>
              <w:rPr>
                <w:iCs/>
                <w:color w:val="000000" w:themeColor="text1"/>
              </w:rPr>
            </w:pPr>
            <w:r>
              <w:rPr>
                <w:iCs/>
                <w:color w:val="000000" w:themeColor="text1"/>
              </w:rPr>
              <w:t>15</w:t>
            </w:r>
            <w:r w:rsidRPr="005930E0">
              <w:rPr>
                <w:iCs/>
                <w:color w:val="000000" w:themeColor="text1"/>
              </w:rPr>
              <w:t xml:space="preserve"> points</w:t>
            </w:r>
          </w:p>
        </w:tc>
      </w:tr>
      <w:tr w:rsidR="000C305E" w:rsidRPr="005930E0" w:rsidTr="00F36601">
        <w:trPr>
          <w:trHeight w:val="270"/>
        </w:trPr>
        <w:tc>
          <w:tcPr>
            <w:tcW w:w="6462" w:type="dxa"/>
            <w:tcBorders>
              <w:top w:val="nil"/>
              <w:left w:val="nil"/>
              <w:bottom w:val="nil"/>
              <w:right w:val="nil"/>
            </w:tcBorders>
          </w:tcPr>
          <w:p w:rsidR="000C305E" w:rsidRPr="005930E0" w:rsidRDefault="000C305E" w:rsidP="00F36601">
            <w:pPr>
              <w:tabs>
                <w:tab w:val="center" w:pos="2269"/>
              </w:tabs>
              <w:ind w:left="360" w:right="-540"/>
              <w:rPr>
                <w:iCs/>
                <w:color w:val="000000" w:themeColor="text1"/>
              </w:rPr>
            </w:pPr>
            <w:r>
              <w:rPr>
                <w:iCs/>
                <w:color w:val="000000" w:themeColor="text1"/>
              </w:rPr>
              <w:t>Collaboration Proposal</w:t>
            </w:r>
          </w:p>
        </w:tc>
        <w:tc>
          <w:tcPr>
            <w:tcW w:w="1548" w:type="dxa"/>
            <w:tcBorders>
              <w:top w:val="nil"/>
              <w:left w:val="nil"/>
              <w:bottom w:val="nil"/>
              <w:right w:val="nil"/>
            </w:tcBorders>
          </w:tcPr>
          <w:p w:rsidR="000C305E" w:rsidRPr="005930E0" w:rsidRDefault="000C305E" w:rsidP="00F36601">
            <w:pPr>
              <w:ind w:left="360" w:right="-540"/>
              <w:rPr>
                <w:iCs/>
                <w:color w:val="000000" w:themeColor="text1"/>
              </w:rPr>
            </w:pPr>
            <w:r>
              <w:rPr>
                <w:iCs/>
                <w:color w:val="000000" w:themeColor="text1"/>
              </w:rPr>
              <w:t>15 points</w:t>
            </w:r>
          </w:p>
        </w:tc>
      </w:tr>
      <w:tr w:rsidR="000C305E" w:rsidRPr="005930E0" w:rsidTr="00F36601">
        <w:trPr>
          <w:trHeight w:val="270"/>
        </w:trPr>
        <w:tc>
          <w:tcPr>
            <w:tcW w:w="6462" w:type="dxa"/>
            <w:tcBorders>
              <w:top w:val="nil"/>
              <w:left w:val="nil"/>
              <w:bottom w:val="nil"/>
              <w:right w:val="nil"/>
            </w:tcBorders>
          </w:tcPr>
          <w:p w:rsidR="000C305E" w:rsidRPr="005930E0" w:rsidRDefault="000C305E" w:rsidP="00F36601">
            <w:pPr>
              <w:tabs>
                <w:tab w:val="center" w:pos="2269"/>
              </w:tabs>
              <w:ind w:left="360" w:right="-540"/>
              <w:rPr>
                <w:iCs/>
                <w:color w:val="000000" w:themeColor="text1"/>
              </w:rPr>
            </w:pPr>
            <w:r w:rsidRPr="005930E0">
              <w:rPr>
                <w:iCs/>
                <w:color w:val="000000" w:themeColor="text1"/>
              </w:rPr>
              <w:lastRenderedPageBreak/>
              <w:t>Final Project (Strategic Plan)</w:t>
            </w:r>
          </w:p>
        </w:tc>
        <w:tc>
          <w:tcPr>
            <w:tcW w:w="1548" w:type="dxa"/>
            <w:tcBorders>
              <w:top w:val="nil"/>
              <w:left w:val="nil"/>
              <w:bottom w:val="nil"/>
              <w:right w:val="nil"/>
            </w:tcBorders>
          </w:tcPr>
          <w:p w:rsidR="000C305E" w:rsidRDefault="000C305E" w:rsidP="00F36601">
            <w:pPr>
              <w:ind w:left="360" w:right="-540"/>
              <w:rPr>
                <w:iCs/>
                <w:color w:val="000000" w:themeColor="text1"/>
              </w:rPr>
            </w:pPr>
            <w:r>
              <w:rPr>
                <w:iCs/>
                <w:color w:val="000000" w:themeColor="text1"/>
              </w:rPr>
              <w:t>40</w:t>
            </w:r>
            <w:r w:rsidRPr="005930E0">
              <w:rPr>
                <w:iCs/>
                <w:color w:val="000000" w:themeColor="text1"/>
              </w:rPr>
              <w:t xml:space="preserve"> points</w:t>
            </w:r>
          </w:p>
        </w:tc>
      </w:tr>
    </w:tbl>
    <w:p w:rsidR="000C305E" w:rsidRPr="005930E0" w:rsidRDefault="000C305E" w:rsidP="000C305E">
      <w:pPr>
        <w:ind w:left="360" w:right="-540"/>
        <w:rPr>
          <w:color w:val="000000" w:themeColor="text1"/>
        </w:rPr>
      </w:pPr>
    </w:p>
    <w:p w:rsidR="000C305E" w:rsidRDefault="000C305E" w:rsidP="000C305E">
      <w:pPr>
        <w:ind w:right="-540"/>
        <w:outlineLvl w:val="0"/>
        <w:rPr>
          <w:b/>
          <w:bCs/>
          <w:color w:val="000000" w:themeColor="text1"/>
        </w:rPr>
      </w:pPr>
    </w:p>
    <w:p w:rsidR="000C305E" w:rsidRDefault="000C305E" w:rsidP="000C305E">
      <w:pPr>
        <w:ind w:right="-540"/>
        <w:outlineLvl w:val="0"/>
        <w:rPr>
          <w:b/>
          <w:bCs/>
          <w:color w:val="000000" w:themeColor="text1"/>
        </w:rPr>
      </w:pPr>
    </w:p>
    <w:p w:rsidR="000C305E" w:rsidRDefault="000C305E" w:rsidP="000C305E">
      <w:pPr>
        <w:ind w:right="-540"/>
        <w:outlineLvl w:val="0"/>
        <w:rPr>
          <w:b/>
          <w:bCs/>
          <w:color w:val="000000" w:themeColor="text1"/>
        </w:rPr>
      </w:pPr>
    </w:p>
    <w:p w:rsidR="000C305E" w:rsidRDefault="000C305E" w:rsidP="000C305E">
      <w:pPr>
        <w:ind w:right="-540"/>
        <w:outlineLvl w:val="0"/>
        <w:rPr>
          <w:b/>
          <w:color w:val="000000" w:themeColor="text1"/>
        </w:rPr>
      </w:pPr>
      <w:r w:rsidRPr="005930E0">
        <w:rPr>
          <w:b/>
          <w:bCs/>
          <w:color w:val="000000" w:themeColor="text1"/>
        </w:rPr>
        <w:t>Course Assignments</w:t>
      </w:r>
    </w:p>
    <w:p w:rsidR="000C305E" w:rsidRPr="005930E0" w:rsidRDefault="000C305E" w:rsidP="000C305E">
      <w:pPr>
        <w:ind w:right="-540" w:firstLine="360"/>
        <w:outlineLvl w:val="0"/>
        <w:rPr>
          <w:b/>
          <w:color w:val="000000" w:themeColor="text1"/>
        </w:rPr>
      </w:pPr>
      <w:r w:rsidRPr="005930E0">
        <w:rPr>
          <w:color w:val="000000" w:themeColor="text1"/>
        </w:rPr>
        <w:t>Book Review Guidelines</w:t>
      </w:r>
    </w:p>
    <w:p w:rsidR="000C305E" w:rsidRPr="005930E0" w:rsidRDefault="000C305E" w:rsidP="000C305E">
      <w:pPr>
        <w:ind w:left="360" w:right="-360"/>
        <w:rPr>
          <w:color w:val="000000" w:themeColor="text1"/>
        </w:rPr>
      </w:pPr>
      <w:r w:rsidRPr="005930E0">
        <w:rPr>
          <w:color w:val="000000" w:themeColor="text1"/>
        </w:rPr>
        <w:t>The following sections are appropriate in a book review:</w:t>
      </w:r>
    </w:p>
    <w:p w:rsidR="000C305E" w:rsidRPr="005930E0" w:rsidRDefault="000C305E" w:rsidP="000C305E">
      <w:pPr>
        <w:numPr>
          <w:ilvl w:val="0"/>
          <w:numId w:val="32"/>
        </w:numPr>
        <w:spacing w:after="0" w:line="240" w:lineRule="auto"/>
        <w:ind w:left="1170" w:right="-360"/>
        <w:rPr>
          <w:color w:val="000000" w:themeColor="text1"/>
        </w:rPr>
      </w:pPr>
      <w:r w:rsidRPr="005930E0">
        <w:rPr>
          <w:color w:val="000000" w:themeColor="text1"/>
          <w:highlight w:val="yellow"/>
        </w:rPr>
        <w:t>(20% of the grade)</w:t>
      </w:r>
      <w:r w:rsidRPr="005930E0">
        <w:rPr>
          <w:color w:val="000000" w:themeColor="text1"/>
        </w:rPr>
        <w:t xml:space="preserve"> The book’s thesis and main argument. In less than 1 page, you can discuss the book’s main thesis and line of argument (in your words)</w:t>
      </w:r>
    </w:p>
    <w:p w:rsidR="000C305E" w:rsidRPr="005930E0" w:rsidRDefault="000C305E" w:rsidP="000C305E">
      <w:pPr>
        <w:numPr>
          <w:ilvl w:val="0"/>
          <w:numId w:val="32"/>
        </w:numPr>
        <w:spacing w:after="0" w:line="240" w:lineRule="auto"/>
        <w:ind w:left="1170" w:right="-360"/>
        <w:rPr>
          <w:color w:val="000000" w:themeColor="text1"/>
        </w:rPr>
      </w:pPr>
      <w:r w:rsidRPr="005930E0">
        <w:rPr>
          <w:color w:val="000000" w:themeColor="text1"/>
          <w:highlight w:val="yellow"/>
        </w:rPr>
        <w:t>(20%)</w:t>
      </w:r>
      <w:r w:rsidRPr="005930E0">
        <w:rPr>
          <w:color w:val="000000" w:themeColor="text1"/>
        </w:rPr>
        <w:t xml:space="preserve"> Overview. In this section, you discuss the main points addressed in the book. Avoid using “in chapter 1….” This section is 1-2 pages long.</w:t>
      </w:r>
    </w:p>
    <w:p w:rsidR="000C305E" w:rsidRPr="005930E0" w:rsidRDefault="000C305E" w:rsidP="000C305E">
      <w:pPr>
        <w:numPr>
          <w:ilvl w:val="0"/>
          <w:numId w:val="32"/>
        </w:numPr>
        <w:spacing w:after="0" w:line="240" w:lineRule="auto"/>
        <w:ind w:left="1170" w:right="-360"/>
        <w:rPr>
          <w:color w:val="000000" w:themeColor="text1"/>
        </w:rPr>
      </w:pPr>
      <w:r w:rsidRPr="005930E0">
        <w:rPr>
          <w:color w:val="000000" w:themeColor="text1"/>
          <w:highlight w:val="yellow"/>
        </w:rPr>
        <w:t>(30%)</w:t>
      </w:r>
      <w:r w:rsidRPr="005930E0">
        <w:rPr>
          <w:color w:val="000000" w:themeColor="text1"/>
        </w:rPr>
        <w:t xml:space="preserve"> Discussion section. In this section, you relate the book to </w:t>
      </w:r>
      <w:r>
        <w:rPr>
          <w:color w:val="000000" w:themeColor="text1"/>
        </w:rPr>
        <w:t>your understanding of</w:t>
      </w:r>
      <w:r w:rsidRPr="005930E0">
        <w:rPr>
          <w:color w:val="000000" w:themeColor="text1"/>
        </w:rPr>
        <w:t xml:space="preserve"> the field of public administration. While students are not required to consult writings in addition to what </w:t>
      </w:r>
      <w:proofErr w:type="gramStart"/>
      <w:r w:rsidRPr="005930E0">
        <w:rPr>
          <w:color w:val="000000" w:themeColor="text1"/>
        </w:rPr>
        <w:t>is assigned</w:t>
      </w:r>
      <w:proofErr w:type="gramEnd"/>
      <w:r w:rsidRPr="005930E0">
        <w:rPr>
          <w:color w:val="000000" w:themeColor="text1"/>
        </w:rPr>
        <w:t xml:space="preserve"> in this course, they are expected to properly situate the book in the field’s </w:t>
      </w:r>
      <w:r>
        <w:rPr>
          <w:color w:val="000000" w:themeColor="text1"/>
        </w:rPr>
        <w:t>practice as it related to the State of Connecticut and local governance in the State</w:t>
      </w:r>
      <w:r w:rsidRPr="005930E0">
        <w:rPr>
          <w:color w:val="000000" w:themeColor="text1"/>
        </w:rPr>
        <w:t>. This section is 1-2 pages long.</w:t>
      </w:r>
    </w:p>
    <w:p w:rsidR="000C305E" w:rsidRPr="005930E0" w:rsidRDefault="000C305E" w:rsidP="000C305E">
      <w:pPr>
        <w:numPr>
          <w:ilvl w:val="0"/>
          <w:numId w:val="32"/>
        </w:numPr>
        <w:spacing w:after="0" w:line="240" w:lineRule="auto"/>
        <w:ind w:left="1170" w:right="-360"/>
        <w:rPr>
          <w:color w:val="000000" w:themeColor="text1"/>
        </w:rPr>
      </w:pPr>
      <w:r w:rsidRPr="005930E0">
        <w:rPr>
          <w:color w:val="000000" w:themeColor="text1"/>
          <w:highlight w:val="yellow"/>
        </w:rPr>
        <w:t>(30%)</w:t>
      </w:r>
      <w:r w:rsidRPr="005930E0">
        <w:rPr>
          <w:color w:val="000000" w:themeColor="text1"/>
        </w:rPr>
        <w:t xml:space="preserve"> </w:t>
      </w:r>
      <w:proofErr w:type="gramStart"/>
      <w:r w:rsidRPr="005930E0">
        <w:rPr>
          <w:color w:val="000000" w:themeColor="text1"/>
        </w:rPr>
        <w:t>Critique</w:t>
      </w:r>
      <w:proofErr w:type="gramEnd"/>
      <w:r w:rsidRPr="005930E0">
        <w:rPr>
          <w:color w:val="000000" w:themeColor="text1"/>
        </w:rPr>
        <w:t xml:space="preserve"> section. In this section, you can discuss your perspective and critique. To the extent possible, articulate your critique of the text – positive or negative. For instance, if you dislike the book, you only need to state that once and you need to articulate why you dislike the book. Generally, a reviewer should find points of agreement and disagreement with any book.</w:t>
      </w:r>
    </w:p>
    <w:p w:rsidR="000C305E" w:rsidRPr="005930E0" w:rsidRDefault="000C305E" w:rsidP="000C305E">
      <w:pPr>
        <w:spacing w:line="480" w:lineRule="atLeast"/>
        <w:ind w:right="-360"/>
        <w:rPr>
          <w:b/>
          <w:color w:val="000000" w:themeColor="text1"/>
        </w:rPr>
      </w:pPr>
      <w:r w:rsidRPr="005930E0">
        <w:rPr>
          <w:b/>
          <w:color w:val="000000" w:themeColor="text1"/>
        </w:rPr>
        <w:t>Course Format</w:t>
      </w:r>
    </w:p>
    <w:p w:rsidR="000C305E" w:rsidRPr="005930E0" w:rsidRDefault="000C305E" w:rsidP="000C305E">
      <w:pPr>
        <w:autoSpaceDE w:val="0"/>
        <w:autoSpaceDN w:val="0"/>
        <w:adjustRightInd w:val="0"/>
        <w:rPr>
          <w:rFonts w:cs="Times New Roman"/>
        </w:rPr>
      </w:pPr>
      <w:r w:rsidRPr="005930E0">
        <w:rPr>
          <w:rFonts w:cs="Times New Roman"/>
        </w:rPr>
        <w:t xml:space="preserve">This is a hybrid course, meaning that approximately 1/3 of the coursework </w:t>
      </w:r>
      <w:proofErr w:type="gramStart"/>
      <w:r w:rsidRPr="005930E0">
        <w:rPr>
          <w:rFonts w:cs="Times New Roman"/>
        </w:rPr>
        <w:t>will be conducted</w:t>
      </w:r>
      <w:proofErr w:type="gramEnd"/>
      <w:r w:rsidRPr="005930E0">
        <w:rPr>
          <w:rFonts w:cs="Times New Roman"/>
        </w:rPr>
        <w:t xml:space="preserve"> online. Expectations for performance in a hybrid course are the same as for a traditional course; in fact, hybrid courses require a higher degree of self-motivation, self-discipline, and technology skills that can make them more demanding for some students.</w:t>
      </w:r>
    </w:p>
    <w:p w:rsidR="000C305E" w:rsidRPr="005930E0" w:rsidRDefault="000C305E" w:rsidP="000C305E">
      <w:pPr>
        <w:autoSpaceDE w:val="0"/>
        <w:autoSpaceDN w:val="0"/>
        <w:adjustRightInd w:val="0"/>
        <w:rPr>
          <w:rFonts w:cs="Times New Roman"/>
        </w:rPr>
      </w:pPr>
    </w:p>
    <w:p w:rsidR="000C305E" w:rsidRPr="005930E0" w:rsidRDefault="000C305E" w:rsidP="000C305E">
      <w:pPr>
        <w:autoSpaceDE w:val="0"/>
        <w:autoSpaceDN w:val="0"/>
        <w:adjustRightInd w:val="0"/>
        <w:rPr>
          <w:rFonts w:cs="Times New Roman"/>
        </w:rPr>
      </w:pPr>
      <w:r w:rsidRPr="005930E0">
        <w:rPr>
          <w:rFonts w:cs="Times New Roman"/>
        </w:rPr>
        <w:t xml:space="preserve">Students </w:t>
      </w:r>
      <w:proofErr w:type="gramStart"/>
      <w:r w:rsidRPr="005930E0">
        <w:rPr>
          <w:rFonts w:cs="Times New Roman"/>
        </w:rPr>
        <w:t>are expected</w:t>
      </w:r>
      <w:proofErr w:type="gramEnd"/>
      <w:r w:rsidRPr="005930E0">
        <w:rPr>
          <w:rFonts w:cs="Times New Roman"/>
        </w:rPr>
        <w:t xml:space="preserve"> to:</w:t>
      </w:r>
    </w:p>
    <w:p w:rsidR="000C305E" w:rsidRPr="005930E0" w:rsidRDefault="000C305E" w:rsidP="000C305E">
      <w:pPr>
        <w:pStyle w:val="ListParagraph"/>
        <w:numPr>
          <w:ilvl w:val="0"/>
          <w:numId w:val="34"/>
        </w:numPr>
        <w:autoSpaceDE w:val="0"/>
        <w:autoSpaceDN w:val="0"/>
        <w:adjustRightInd w:val="0"/>
        <w:contextualSpacing/>
        <w:rPr>
          <w:rFonts w:cs="Times New Roman"/>
        </w:rPr>
      </w:pPr>
      <w:r w:rsidRPr="005930E0">
        <w:rPr>
          <w:rFonts w:cs="Times New Roman"/>
        </w:rPr>
        <w:t>Review the syllabus located in the course content;</w:t>
      </w:r>
    </w:p>
    <w:p w:rsidR="000C305E" w:rsidRPr="005930E0" w:rsidRDefault="000C305E" w:rsidP="000C305E">
      <w:pPr>
        <w:pStyle w:val="ListParagraph"/>
        <w:numPr>
          <w:ilvl w:val="0"/>
          <w:numId w:val="34"/>
        </w:numPr>
        <w:autoSpaceDE w:val="0"/>
        <w:autoSpaceDN w:val="0"/>
        <w:adjustRightInd w:val="0"/>
        <w:contextualSpacing/>
        <w:rPr>
          <w:rFonts w:cs="Times New Roman"/>
        </w:rPr>
      </w:pPr>
      <w:r w:rsidRPr="005930E0">
        <w:rPr>
          <w:rFonts w:cs="Times New Roman"/>
        </w:rPr>
        <w:t>Introduce themselves during the first week by posting a self-introduction video in the appropriate discussion</w:t>
      </w:r>
    </w:p>
    <w:p w:rsidR="000C305E" w:rsidRPr="005930E0" w:rsidRDefault="000C305E" w:rsidP="000C305E">
      <w:pPr>
        <w:pStyle w:val="ListParagraph"/>
        <w:numPr>
          <w:ilvl w:val="0"/>
          <w:numId w:val="34"/>
        </w:numPr>
        <w:autoSpaceDE w:val="0"/>
        <w:autoSpaceDN w:val="0"/>
        <w:adjustRightInd w:val="0"/>
        <w:contextualSpacing/>
        <w:rPr>
          <w:rFonts w:cs="Times New Roman"/>
        </w:rPr>
      </w:pPr>
      <w:r w:rsidRPr="005930E0">
        <w:rPr>
          <w:rFonts w:cs="Times New Roman"/>
        </w:rPr>
        <w:t>Interact online regularly with peers;</w:t>
      </w:r>
    </w:p>
    <w:p w:rsidR="000C305E" w:rsidRPr="005930E0" w:rsidRDefault="000C305E" w:rsidP="000C305E">
      <w:pPr>
        <w:pStyle w:val="ListParagraph"/>
        <w:numPr>
          <w:ilvl w:val="0"/>
          <w:numId w:val="34"/>
        </w:numPr>
        <w:autoSpaceDE w:val="0"/>
        <w:autoSpaceDN w:val="0"/>
        <w:adjustRightInd w:val="0"/>
        <w:contextualSpacing/>
        <w:rPr>
          <w:rFonts w:cs="Times New Roman"/>
        </w:rPr>
      </w:pPr>
      <w:r w:rsidRPr="005930E0">
        <w:rPr>
          <w:rFonts w:cs="Times New Roman"/>
        </w:rPr>
        <w:t>Review and follow the course calendar;</w:t>
      </w:r>
    </w:p>
    <w:p w:rsidR="000C305E" w:rsidRPr="005930E0" w:rsidRDefault="000C305E" w:rsidP="000C305E">
      <w:pPr>
        <w:pStyle w:val="ListParagraph"/>
        <w:numPr>
          <w:ilvl w:val="0"/>
          <w:numId w:val="34"/>
        </w:numPr>
        <w:autoSpaceDE w:val="0"/>
        <w:autoSpaceDN w:val="0"/>
        <w:adjustRightInd w:val="0"/>
        <w:contextualSpacing/>
        <w:rPr>
          <w:rFonts w:cs="Times New Roman"/>
        </w:rPr>
      </w:pPr>
      <w:r w:rsidRPr="005930E0">
        <w:rPr>
          <w:rFonts w:cs="Times New Roman"/>
        </w:rPr>
        <w:t>L</w:t>
      </w:r>
      <w:r>
        <w:rPr>
          <w:rFonts w:cs="Times New Roman"/>
        </w:rPr>
        <w:t>og in to the course at least 3</w:t>
      </w:r>
      <w:r w:rsidRPr="005930E0">
        <w:rPr>
          <w:rFonts w:cs="Times New Roman"/>
        </w:rPr>
        <w:t xml:space="preserve"> times per week;</w:t>
      </w:r>
    </w:p>
    <w:p w:rsidR="000C305E" w:rsidRPr="005930E0" w:rsidRDefault="000C305E" w:rsidP="000C305E">
      <w:pPr>
        <w:pStyle w:val="ListParagraph"/>
        <w:numPr>
          <w:ilvl w:val="0"/>
          <w:numId w:val="34"/>
        </w:numPr>
        <w:autoSpaceDE w:val="0"/>
        <w:autoSpaceDN w:val="0"/>
        <w:adjustRightInd w:val="0"/>
        <w:contextualSpacing/>
        <w:rPr>
          <w:rFonts w:cs="Times New Roman"/>
        </w:rPr>
      </w:pPr>
      <w:r w:rsidRPr="005930E0">
        <w:rPr>
          <w:rFonts w:cs="Times New Roman"/>
        </w:rPr>
        <w:t>Respond to discussion forums between Tuesday at noon and Friday at midnight;</w:t>
      </w:r>
    </w:p>
    <w:p w:rsidR="000C305E" w:rsidRPr="005930E0" w:rsidRDefault="000C305E" w:rsidP="000C305E">
      <w:pPr>
        <w:pStyle w:val="ListParagraph"/>
        <w:numPr>
          <w:ilvl w:val="0"/>
          <w:numId w:val="34"/>
        </w:numPr>
        <w:autoSpaceDE w:val="0"/>
        <w:autoSpaceDN w:val="0"/>
        <w:adjustRightInd w:val="0"/>
        <w:contextualSpacing/>
        <w:rPr>
          <w:rFonts w:cs="Times New Roman"/>
        </w:rPr>
      </w:pPr>
      <w:r w:rsidRPr="005930E0">
        <w:rPr>
          <w:rFonts w:cs="Times New Roman"/>
        </w:rPr>
        <w:t>Respond to emails within 2 days; and</w:t>
      </w:r>
    </w:p>
    <w:p w:rsidR="000C305E" w:rsidRPr="005930E0" w:rsidRDefault="000C305E" w:rsidP="000C305E">
      <w:pPr>
        <w:pStyle w:val="ListParagraph"/>
        <w:numPr>
          <w:ilvl w:val="0"/>
          <w:numId w:val="34"/>
        </w:numPr>
        <w:autoSpaceDE w:val="0"/>
        <w:autoSpaceDN w:val="0"/>
        <w:adjustRightInd w:val="0"/>
        <w:contextualSpacing/>
        <w:rPr>
          <w:rFonts w:cs="Times New Roman"/>
        </w:rPr>
      </w:pPr>
      <w:r w:rsidRPr="005930E0">
        <w:rPr>
          <w:rFonts w:cs="Times New Roman"/>
        </w:rPr>
        <w:t>Submit all assignments by the corresponding deadlines.</w:t>
      </w:r>
    </w:p>
    <w:p w:rsidR="000C305E" w:rsidRPr="005930E0" w:rsidRDefault="000C305E" w:rsidP="000C305E">
      <w:pPr>
        <w:autoSpaceDE w:val="0"/>
        <w:autoSpaceDN w:val="0"/>
        <w:adjustRightInd w:val="0"/>
        <w:rPr>
          <w:rFonts w:cs="Times New Roman"/>
        </w:rPr>
      </w:pPr>
    </w:p>
    <w:p w:rsidR="000C305E" w:rsidRPr="005930E0" w:rsidRDefault="000C305E" w:rsidP="000C305E">
      <w:pPr>
        <w:autoSpaceDE w:val="0"/>
        <w:autoSpaceDN w:val="0"/>
        <w:adjustRightInd w:val="0"/>
        <w:rPr>
          <w:rFonts w:cs="Times New Roman"/>
        </w:rPr>
      </w:pPr>
      <w:r w:rsidRPr="005930E0">
        <w:rPr>
          <w:rFonts w:cs="Times New Roman"/>
        </w:rPr>
        <w:t>The instructor will:</w:t>
      </w:r>
    </w:p>
    <w:p w:rsidR="000C305E" w:rsidRPr="005930E0" w:rsidRDefault="000C305E" w:rsidP="000C305E">
      <w:pPr>
        <w:pStyle w:val="ListParagraph"/>
        <w:numPr>
          <w:ilvl w:val="0"/>
          <w:numId w:val="35"/>
        </w:numPr>
        <w:autoSpaceDE w:val="0"/>
        <w:autoSpaceDN w:val="0"/>
        <w:adjustRightInd w:val="0"/>
        <w:contextualSpacing/>
        <w:rPr>
          <w:rFonts w:cs="Times New Roman"/>
        </w:rPr>
      </w:pPr>
      <w:r w:rsidRPr="005930E0">
        <w:rPr>
          <w:rFonts w:cs="Times New Roman"/>
        </w:rPr>
        <w:t>Log in to the course at least 4-5 times per week;</w:t>
      </w:r>
    </w:p>
    <w:p w:rsidR="000C305E" w:rsidRPr="005930E0" w:rsidRDefault="000C305E" w:rsidP="000C305E">
      <w:pPr>
        <w:pStyle w:val="ListParagraph"/>
        <w:numPr>
          <w:ilvl w:val="0"/>
          <w:numId w:val="35"/>
        </w:numPr>
        <w:autoSpaceDE w:val="0"/>
        <w:autoSpaceDN w:val="0"/>
        <w:adjustRightInd w:val="0"/>
        <w:contextualSpacing/>
        <w:rPr>
          <w:rFonts w:cs="Times New Roman"/>
        </w:rPr>
      </w:pPr>
      <w:r w:rsidRPr="005930E0">
        <w:rPr>
          <w:rFonts w:cs="Times New Roman"/>
        </w:rPr>
        <w:t xml:space="preserve">Respond to discussion forums as needed within </w:t>
      </w:r>
      <w:r>
        <w:rPr>
          <w:rFonts w:cs="Times New Roman"/>
        </w:rPr>
        <w:t>2-3</w:t>
      </w:r>
      <w:r w:rsidRPr="005930E0">
        <w:rPr>
          <w:rFonts w:cs="Times New Roman"/>
        </w:rPr>
        <w:t xml:space="preserve"> days;</w:t>
      </w:r>
    </w:p>
    <w:p w:rsidR="000C305E" w:rsidRPr="005930E0" w:rsidRDefault="000C305E" w:rsidP="000C305E">
      <w:pPr>
        <w:pStyle w:val="ListParagraph"/>
        <w:numPr>
          <w:ilvl w:val="0"/>
          <w:numId w:val="35"/>
        </w:numPr>
        <w:autoSpaceDE w:val="0"/>
        <w:autoSpaceDN w:val="0"/>
        <w:adjustRightInd w:val="0"/>
        <w:contextualSpacing/>
        <w:rPr>
          <w:rFonts w:cs="Times New Roman"/>
        </w:rPr>
      </w:pPr>
      <w:r w:rsidRPr="005930E0">
        <w:rPr>
          <w:rFonts w:cs="Times New Roman"/>
        </w:rPr>
        <w:t>Respond to emails within 2 days; and</w:t>
      </w:r>
    </w:p>
    <w:p w:rsidR="000C305E" w:rsidRPr="005930E0" w:rsidRDefault="000C305E" w:rsidP="000C305E">
      <w:pPr>
        <w:pStyle w:val="ListParagraph"/>
        <w:numPr>
          <w:ilvl w:val="0"/>
          <w:numId w:val="35"/>
        </w:numPr>
        <w:contextualSpacing/>
        <w:rPr>
          <w:rFonts w:cs="Times New Roman"/>
        </w:rPr>
      </w:pPr>
      <w:r w:rsidRPr="005930E0">
        <w:rPr>
          <w:rFonts w:cs="Times New Roman"/>
        </w:rPr>
        <w:t xml:space="preserve">Grade all submitted assignments within </w:t>
      </w:r>
      <w:r>
        <w:rPr>
          <w:rFonts w:cs="Times New Roman"/>
        </w:rPr>
        <w:t>7</w:t>
      </w:r>
      <w:r w:rsidRPr="005930E0">
        <w:rPr>
          <w:rFonts w:cs="Times New Roman"/>
        </w:rPr>
        <w:t xml:space="preserve"> days of the assignment deadline.</w:t>
      </w:r>
    </w:p>
    <w:p w:rsidR="000C305E" w:rsidRPr="005930E0" w:rsidRDefault="000C305E" w:rsidP="000C305E">
      <w:pPr>
        <w:rPr>
          <w:rFonts w:cs="Times New Roman"/>
        </w:rPr>
      </w:pPr>
    </w:p>
    <w:p w:rsidR="000C305E" w:rsidRPr="005930E0" w:rsidRDefault="000C305E" w:rsidP="000C305E">
      <w:pPr>
        <w:autoSpaceDE w:val="0"/>
        <w:autoSpaceDN w:val="0"/>
        <w:adjustRightInd w:val="0"/>
        <w:rPr>
          <w:rFonts w:cs="Times New Roman"/>
          <w:color w:val="000000"/>
        </w:rPr>
      </w:pPr>
      <w:r w:rsidRPr="005930E0">
        <w:rPr>
          <w:rFonts w:cs="Times New Roman"/>
          <w:color w:val="000000"/>
        </w:rPr>
        <w:t>Communication in this course will take place via email and via face-to-face meetings</w:t>
      </w:r>
    </w:p>
    <w:p w:rsidR="000C305E" w:rsidRPr="005930E0" w:rsidRDefault="000C305E" w:rsidP="000C305E">
      <w:pPr>
        <w:autoSpaceDE w:val="0"/>
        <w:autoSpaceDN w:val="0"/>
        <w:adjustRightInd w:val="0"/>
        <w:rPr>
          <w:rFonts w:cs="Times New Roman"/>
          <w:color w:val="000000"/>
        </w:rPr>
      </w:pPr>
    </w:p>
    <w:p w:rsidR="000C305E" w:rsidRPr="005930E0" w:rsidRDefault="000C305E" w:rsidP="000C305E">
      <w:pPr>
        <w:autoSpaceDE w:val="0"/>
        <w:autoSpaceDN w:val="0"/>
        <w:adjustRightInd w:val="0"/>
        <w:rPr>
          <w:rFonts w:cs="Times New Roman"/>
          <w:color w:val="000000"/>
        </w:rPr>
      </w:pPr>
      <w:r w:rsidRPr="005930E0">
        <w:rPr>
          <w:rFonts w:cs="Times New Roman"/>
          <w:color w:val="000000"/>
        </w:rPr>
        <w:t xml:space="preserve">The Email feature is an external communication tool that allows users to send emails to users enrolled within the course including the instructor and other students. Emails </w:t>
      </w:r>
      <w:proofErr w:type="gramStart"/>
      <w:r w:rsidRPr="005930E0">
        <w:rPr>
          <w:rFonts w:cs="Times New Roman"/>
          <w:color w:val="000000"/>
        </w:rPr>
        <w:t>are sent</w:t>
      </w:r>
      <w:proofErr w:type="gramEnd"/>
      <w:r w:rsidRPr="005930E0">
        <w:rPr>
          <w:rFonts w:cs="Times New Roman"/>
          <w:color w:val="000000"/>
        </w:rPr>
        <w:t xml:space="preserve"> only to students registered in the course. The Email tool is located on the left side Course Menu (</w:t>
      </w:r>
      <w:proofErr w:type="spellStart"/>
      <w:r w:rsidRPr="005930E0">
        <w:rPr>
          <w:rFonts w:cs="Times New Roman"/>
          <w:color w:val="000000"/>
        </w:rPr>
        <w:t>HuskyCT</w:t>
      </w:r>
      <w:proofErr w:type="spellEnd"/>
      <w:r w:rsidRPr="005930E0">
        <w:rPr>
          <w:rFonts w:cs="Times New Roman"/>
          <w:color w:val="000000"/>
        </w:rPr>
        <w:t xml:space="preserve"> user interface).</w:t>
      </w:r>
    </w:p>
    <w:p w:rsidR="000C305E" w:rsidRDefault="000C305E" w:rsidP="000C305E">
      <w:pPr>
        <w:spacing w:line="480" w:lineRule="atLeast"/>
        <w:ind w:right="-360"/>
        <w:rPr>
          <w:b/>
          <w:color w:val="000000" w:themeColor="text1"/>
        </w:rPr>
      </w:pPr>
    </w:p>
    <w:p w:rsidR="000C305E" w:rsidRPr="005930E0" w:rsidRDefault="000C305E" w:rsidP="000C305E">
      <w:pPr>
        <w:spacing w:line="480" w:lineRule="atLeast"/>
        <w:ind w:right="-360"/>
        <w:rPr>
          <w:b/>
          <w:color w:val="000000" w:themeColor="text1"/>
        </w:rPr>
      </w:pPr>
      <w:r w:rsidRPr="005930E0">
        <w:rPr>
          <w:b/>
          <w:color w:val="000000" w:themeColor="text1"/>
        </w:rPr>
        <w:t>Online Participation Guidelines</w:t>
      </w:r>
    </w:p>
    <w:p w:rsidR="000C305E" w:rsidRDefault="000C305E" w:rsidP="000C305E">
      <w:pPr>
        <w:autoSpaceDE w:val="0"/>
        <w:autoSpaceDN w:val="0"/>
        <w:adjustRightInd w:val="0"/>
        <w:rPr>
          <w:rFonts w:cs="Times New Roman"/>
        </w:rPr>
      </w:pPr>
      <w:r w:rsidRPr="005930E0">
        <w:rPr>
          <w:rFonts w:cs="Times New Roman"/>
        </w:rPr>
        <w:t xml:space="preserve">Keep in mind that forum discussions are public, and care </w:t>
      </w:r>
      <w:proofErr w:type="gramStart"/>
      <w:r w:rsidRPr="005930E0">
        <w:rPr>
          <w:rFonts w:cs="Times New Roman"/>
        </w:rPr>
        <w:t>should be taken</w:t>
      </w:r>
      <w:proofErr w:type="gramEnd"/>
      <w:r w:rsidRPr="005930E0">
        <w:rPr>
          <w:rFonts w:cs="Times New Roman"/>
        </w:rPr>
        <w:t xml:space="preserve"> when determining what to post. Students </w:t>
      </w:r>
      <w:proofErr w:type="gramStart"/>
      <w:r w:rsidRPr="005930E0">
        <w:rPr>
          <w:rFonts w:cs="Times New Roman"/>
        </w:rPr>
        <w:t>are expected</w:t>
      </w:r>
      <w:proofErr w:type="gramEnd"/>
      <w:r w:rsidRPr="005930E0">
        <w:rPr>
          <w:rFonts w:cs="Times New Roman"/>
        </w:rPr>
        <w:t xml:space="preserve"> to contribute a minimum of 12 times by responding to posted discussion entries. Responses should be articulate and should attempt to </w:t>
      </w:r>
      <w:proofErr w:type="gramStart"/>
      <w:r w:rsidRPr="005930E0">
        <w:rPr>
          <w:rFonts w:cs="Times New Roman"/>
        </w:rPr>
        <w:t>critique</w:t>
      </w:r>
      <w:proofErr w:type="gramEnd"/>
      <w:r w:rsidRPr="005930E0">
        <w:rPr>
          <w:rFonts w:cs="Times New Roman"/>
        </w:rPr>
        <w:t xml:space="preserve"> each other and the assigned readings while making constant reference to the course materials.</w:t>
      </w:r>
      <w:r>
        <w:rPr>
          <w:rFonts w:cs="Times New Roman"/>
        </w:rPr>
        <w:t xml:space="preserve"> </w:t>
      </w:r>
      <w:r w:rsidRPr="005930E0">
        <w:rPr>
          <w:rFonts w:cs="Times New Roman"/>
          <w:b/>
        </w:rPr>
        <w:t xml:space="preserve">All student responses </w:t>
      </w:r>
      <w:proofErr w:type="gramStart"/>
      <w:r w:rsidRPr="005930E0">
        <w:rPr>
          <w:rFonts w:cs="Times New Roman"/>
          <w:b/>
        </w:rPr>
        <w:t>should be concluded</w:t>
      </w:r>
      <w:proofErr w:type="gramEnd"/>
      <w:r w:rsidRPr="005930E0">
        <w:rPr>
          <w:rFonts w:cs="Times New Roman"/>
          <w:b/>
        </w:rPr>
        <w:t xml:space="preserve"> by Friday at 11:59pm</w:t>
      </w:r>
      <w:r>
        <w:rPr>
          <w:rFonts w:cs="Times New Roman"/>
          <w:b/>
        </w:rPr>
        <w:t xml:space="preserve">. </w:t>
      </w:r>
      <w:r>
        <w:rPr>
          <w:rFonts w:cs="Times New Roman"/>
        </w:rPr>
        <w:t>P</w:t>
      </w:r>
      <w:r w:rsidRPr="005930E0">
        <w:rPr>
          <w:rFonts w:cs="Times New Roman"/>
        </w:rPr>
        <w:t xml:space="preserve">articipation </w:t>
      </w:r>
      <w:r>
        <w:rPr>
          <w:rFonts w:cs="Times New Roman"/>
        </w:rPr>
        <w:t>should be</w:t>
      </w:r>
      <w:r w:rsidRPr="005930E0">
        <w:rPr>
          <w:rFonts w:cs="Times New Roman"/>
        </w:rPr>
        <w:t xml:space="preserve"> spaced across th</w:t>
      </w:r>
      <w:r>
        <w:rPr>
          <w:rFonts w:cs="Times New Roman"/>
        </w:rPr>
        <w:t xml:space="preserve">e semester, and students should contribute a minimum of </w:t>
      </w:r>
      <w:proofErr w:type="gramStart"/>
      <w:r>
        <w:rPr>
          <w:rFonts w:cs="Times New Roman"/>
        </w:rPr>
        <w:t>3</w:t>
      </w:r>
      <w:proofErr w:type="gramEnd"/>
      <w:r>
        <w:rPr>
          <w:rFonts w:cs="Times New Roman"/>
        </w:rPr>
        <w:t xml:space="preserve"> times per week</w:t>
      </w:r>
      <w:r w:rsidRPr="005930E0">
        <w:rPr>
          <w:rFonts w:cs="Times New Roman"/>
        </w:rPr>
        <w:t xml:space="preserve">.  </w:t>
      </w:r>
      <w:r>
        <w:rPr>
          <w:rFonts w:cs="Times New Roman"/>
        </w:rPr>
        <w:t>A</w:t>
      </w:r>
      <w:r w:rsidRPr="005930E0">
        <w:rPr>
          <w:rFonts w:cs="Times New Roman"/>
        </w:rPr>
        <w:t xml:space="preserve"> contribution is </w:t>
      </w:r>
      <w:r>
        <w:rPr>
          <w:rFonts w:cs="Times New Roman"/>
        </w:rPr>
        <w:t>50-100</w:t>
      </w:r>
      <w:r w:rsidRPr="005930E0">
        <w:rPr>
          <w:rFonts w:cs="Times New Roman"/>
        </w:rPr>
        <w:t xml:space="preserve"> words. It </w:t>
      </w:r>
      <w:proofErr w:type="gramStart"/>
      <w:r w:rsidRPr="005930E0">
        <w:rPr>
          <w:rFonts w:cs="Times New Roman"/>
        </w:rPr>
        <w:t>is recommended</w:t>
      </w:r>
      <w:proofErr w:type="gramEnd"/>
      <w:r w:rsidRPr="005930E0">
        <w:rPr>
          <w:rFonts w:cs="Times New Roman"/>
        </w:rPr>
        <w:t xml:space="preserve"> that students type their contribution in a word processor, edit it and then proceed to paste it into the discussion board.</w:t>
      </w:r>
    </w:p>
    <w:p w:rsidR="000C305E" w:rsidRDefault="000C305E" w:rsidP="000C305E">
      <w:pPr>
        <w:autoSpaceDE w:val="0"/>
        <w:autoSpaceDN w:val="0"/>
        <w:adjustRightInd w:val="0"/>
        <w:rPr>
          <w:rFonts w:cs="Times New Roman"/>
        </w:rPr>
      </w:pPr>
    </w:p>
    <w:p w:rsidR="000C305E" w:rsidRPr="00A75AE5" w:rsidRDefault="000C305E" w:rsidP="000C305E">
      <w:pPr>
        <w:autoSpaceDE w:val="0"/>
        <w:autoSpaceDN w:val="0"/>
        <w:adjustRightInd w:val="0"/>
        <w:rPr>
          <w:rFonts w:cs="Times New Roman"/>
          <w:b/>
        </w:rPr>
      </w:pPr>
      <w:r w:rsidRPr="00A75AE5">
        <w:rPr>
          <w:rFonts w:cs="Times New Roman"/>
          <w:b/>
        </w:rPr>
        <w:t>Strategic Plan (Final Assignment)</w:t>
      </w:r>
    </w:p>
    <w:p w:rsidR="000C305E" w:rsidRDefault="000C305E" w:rsidP="000C305E">
      <w:pPr>
        <w:autoSpaceDE w:val="0"/>
        <w:autoSpaceDN w:val="0"/>
        <w:adjustRightInd w:val="0"/>
        <w:rPr>
          <w:rFonts w:cs="Times New Roman"/>
        </w:rPr>
      </w:pPr>
      <w:r>
        <w:rPr>
          <w:rFonts w:cs="Times New Roman"/>
        </w:rPr>
        <w:t xml:space="preserve">Students </w:t>
      </w:r>
      <w:proofErr w:type="gramStart"/>
      <w:r>
        <w:rPr>
          <w:rFonts w:cs="Times New Roman"/>
        </w:rPr>
        <w:t>are expected</w:t>
      </w:r>
      <w:proofErr w:type="gramEnd"/>
      <w:r>
        <w:rPr>
          <w:rFonts w:cs="Times New Roman"/>
        </w:rPr>
        <w:t xml:space="preserve"> to participate as a team in refining a strategic plan for a community partner. More about this strategic plan </w:t>
      </w:r>
      <w:proofErr w:type="gramStart"/>
      <w:r>
        <w:rPr>
          <w:rFonts w:cs="Times New Roman"/>
        </w:rPr>
        <w:t>will be handed</w:t>
      </w:r>
      <w:proofErr w:type="gramEnd"/>
      <w:r>
        <w:rPr>
          <w:rFonts w:cs="Times New Roman"/>
        </w:rPr>
        <w:t xml:space="preserve"> to students each semester</w:t>
      </w:r>
    </w:p>
    <w:p w:rsidR="000C305E" w:rsidRDefault="000C305E" w:rsidP="000C305E">
      <w:pPr>
        <w:autoSpaceDE w:val="0"/>
        <w:autoSpaceDN w:val="0"/>
        <w:adjustRightInd w:val="0"/>
        <w:rPr>
          <w:rFonts w:cs="Times New Roman"/>
        </w:rPr>
      </w:pPr>
    </w:p>
    <w:p w:rsidR="000C305E" w:rsidRPr="003F4D0F" w:rsidRDefault="000C305E" w:rsidP="000C305E">
      <w:pPr>
        <w:autoSpaceDE w:val="0"/>
        <w:autoSpaceDN w:val="0"/>
        <w:adjustRightInd w:val="0"/>
        <w:rPr>
          <w:rFonts w:cs="Times New Roman"/>
          <w:b/>
        </w:rPr>
      </w:pPr>
      <w:r w:rsidRPr="003F4D0F">
        <w:rPr>
          <w:rFonts w:cs="Times New Roman"/>
          <w:b/>
        </w:rPr>
        <w:t>Collaboration Proposal</w:t>
      </w:r>
    </w:p>
    <w:p w:rsidR="000C305E" w:rsidRDefault="000C305E" w:rsidP="000C305E">
      <w:pPr>
        <w:ind w:right="-540"/>
        <w:outlineLvl w:val="0"/>
        <w:rPr>
          <w:bCs/>
          <w:iCs/>
          <w:color w:val="000000" w:themeColor="text1"/>
        </w:rPr>
      </w:pPr>
      <w:r>
        <w:rPr>
          <w:bCs/>
          <w:iCs/>
          <w:color w:val="000000" w:themeColor="text1"/>
        </w:rPr>
        <w:t xml:space="preserve">Students </w:t>
      </w:r>
      <w:proofErr w:type="gramStart"/>
      <w:r>
        <w:rPr>
          <w:bCs/>
          <w:iCs/>
          <w:color w:val="000000" w:themeColor="text1"/>
        </w:rPr>
        <w:t>will be given</w:t>
      </w:r>
      <w:proofErr w:type="gramEnd"/>
      <w:r>
        <w:rPr>
          <w:bCs/>
          <w:iCs/>
          <w:color w:val="000000" w:themeColor="text1"/>
        </w:rPr>
        <w:t xml:space="preserve"> additional information on collaboration proposal and presentation on 5/26.</w:t>
      </w:r>
    </w:p>
    <w:p w:rsidR="000C305E" w:rsidRPr="005930E0" w:rsidRDefault="000C305E" w:rsidP="000C305E">
      <w:pPr>
        <w:ind w:right="-540"/>
        <w:outlineLvl w:val="0"/>
        <w:rPr>
          <w:bCs/>
          <w:iCs/>
          <w:color w:val="000000" w:themeColor="text1"/>
        </w:rPr>
      </w:pPr>
    </w:p>
    <w:p w:rsidR="000C305E" w:rsidRPr="005930E0" w:rsidRDefault="000C305E" w:rsidP="000C305E">
      <w:pPr>
        <w:ind w:right="-540"/>
        <w:outlineLvl w:val="0"/>
        <w:rPr>
          <w:b/>
          <w:color w:val="000000" w:themeColor="text1"/>
        </w:rPr>
      </w:pPr>
      <w:r w:rsidRPr="005930E0">
        <w:rPr>
          <w:b/>
          <w:bCs/>
          <w:color w:val="000000" w:themeColor="text1"/>
        </w:rPr>
        <w:t>Course Policies</w:t>
      </w:r>
    </w:p>
    <w:p w:rsidR="000C305E" w:rsidRPr="005930E0" w:rsidRDefault="000C305E" w:rsidP="000C305E">
      <w:pPr>
        <w:ind w:right="-540" w:firstLine="360"/>
        <w:outlineLvl w:val="0"/>
        <w:rPr>
          <w:bCs/>
          <w:iCs/>
          <w:color w:val="000000" w:themeColor="text1"/>
        </w:rPr>
      </w:pPr>
      <w:r w:rsidRPr="005930E0">
        <w:rPr>
          <w:bCs/>
          <w:iCs/>
          <w:color w:val="000000" w:themeColor="text1"/>
        </w:rPr>
        <w:t>Student Attendance</w:t>
      </w:r>
    </w:p>
    <w:p w:rsidR="000C305E" w:rsidRPr="005930E0" w:rsidRDefault="000C305E" w:rsidP="000C305E">
      <w:pPr>
        <w:ind w:left="360" w:right="-540"/>
        <w:rPr>
          <w:color w:val="000000" w:themeColor="text1"/>
        </w:rPr>
      </w:pPr>
      <w:r w:rsidRPr="005930E0">
        <w:rPr>
          <w:color w:val="000000" w:themeColor="text1"/>
        </w:rPr>
        <w:lastRenderedPageBreak/>
        <w:t xml:space="preserve">Class attendance contributes significantly to academic success. Students who attend classes regularly tend to earn higher grades and have higher passing rates in courses. Excessive absences may jeopardize students' grades or even their ability to continue in their courses. Since much of the benefit of the course </w:t>
      </w:r>
      <w:proofErr w:type="gramStart"/>
      <w:r w:rsidRPr="005930E0">
        <w:rPr>
          <w:color w:val="000000" w:themeColor="text1"/>
        </w:rPr>
        <w:t>is derived</w:t>
      </w:r>
      <w:proofErr w:type="gramEnd"/>
      <w:r w:rsidRPr="005930E0">
        <w:rPr>
          <w:color w:val="000000" w:themeColor="text1"/>
        </w:rPr>
        <w:t xml:space="preserve"> from participation, presence is required and expected. The instructor has the right to modify the final grade where participation warrant.  </w:t>
      </w:r>
    </w:p>
    <w:p w:rsidR="000C305E" w:rsidRPr="005930E0" w:rsidRDefault="000C305E" w:rsidP="000C305E">
      <w:pPr>
        <w:ind w:left="360" w:right="-540"/>
        <w:rPr>
          <w:bCs/>
          <w:iCs/>
          <w:color w:val="000000" w:themeColor="text1"/>
        </w:rPr>
      </w:pPr>
    </w:p>
    <w:p w:rsidR="000C305E" w:rsidRPr="005930E0" w:rsidRDefault="000C305E" w:rsidP="000C305E">
      <w:pPr>
        <w:ind w:left="360" w:right="-540"/>
        <w:rPr>
          <w:bCs/>
          <w:iCs/>
          <w:color w:val="000000" w:themeColor="text1"/>
        </w:rPr>
      </w:pPr>
      <w:r w:rsidRPr="005930E0">
        <w:rPr>
          <w:bCs/>
          <w:iCs/>
          <w:color w:val="000000" w:themeColor="text1"/>
        </w:rPr>
        <w:t>Style Format for Papers</w:t>
      </w:r>
    </w:p>
    <w:p w:rsidR="000C305E" w:rsidRPr="005930E0" w:rsidRDefault="000C305E" w:rsidP="000C305E">
      <w:pPr>
        <w:ind w:left="360" w:right="-540"/>
        <w:rPr>
          <w:color w:val="000000" w:themeColor="text1"/>
        </w:rPr>
      </w:pPr>
      <w:r w:rsidRPr="005930E0">
        <w:rPr>
          <w:color w:val="000000" w:themeColor="text1"/>
        </w:rPr>
        <w:t xml:space="preserve">The method of documentation for papers in most Public Administration journals is the APA (American Psychological Association) style format - unless otherwise specified by instructors. This format is the one most widely used by journals and professionals in the field of Public Administration. It is my recommendation that students in my classes purchase the full APA style guide entitled: </w:t>
      </w:r>
      <w:r w:rsidRPr="005930E0">
        <w:rPr>
          <w:iCs/>
          <w:color w:val="000000" w:themeColor="text1"/>
        </w:rPr>
        <w:t xml:space="preserve">The Publication Manual of the American Psychological Association. </w:t>
      </w:r>
      <w:r w:rsidRPr="005930E0">
        <w:rPr>
          <w:color w:val="000000" w:themeColor="text1"/>
        </w:rPr>
        <w:t xml:space="preserve">The manual also includes instructions for the MLA and Chicago style formats and helpful information on avoiding plagiarism, supporting a thesis, grammar, clarity, mechanics, research sources, and punctuation. </w:t>
      </w:r>
    </w:p>
    <w:p w:rsidR="000C305E" w:rsidRPr="005930E0" w:rsidRDefault="000C305E" w:rsidP="000C305E">
      <w:pPr>
        <w:ind w:left="360" w:right="-540"/>
        <w:rPr>
          <w:bCs/>
          <w:iCs/>
          <w:color w:val="000000" w:themeColor="text1"/>
        </w:rPr>
      </w:pPr>
      <w:r w:rsidRPr="005930E0">
        <w:rPr>
          <w:color w:val="000000" w:themeColor="text1"/>
        </w:rPr>
        <w:br/>
      </w:r>
      <w:r w:rsidRPr="005930E0">
        <w:rPr>
          <w:bCs/>
          <w:iCs/>
          <w:color w:val="000000" w:themeColor="text1"/>
        </w:rPr>
        <w:t>Original Work</w:t>
      </w:r>
    </w:p>
    <w:p w:rsidR="000C305E" w:rsidRPr="005930E0" w:rsidRDefault="000C305E" w:rsidP="000C305E">
      <w:pPr>
        <w:ind w:left="360" w:right="-540"/>
        <w:rPr>
          <w:color w:val="000000" w:themeColor="text1"/>
        </w:rPr>
      </w:pPr>
      <w:r w:rsidRPr="005930E0">
        <w:rPr>
          <w:color w:val="000000" w:themeColor="text1"/>
        </w:rPr>
        <w:t xml:space="preserve">The question sometimes arises whether a paper, book report, journal article or other work submitted for another class </w:t>
      </w:r>
      <w:proofErr w:type="gramStart"/>
      <w:r w:rsidRPr="005930E0">
        <w:rPr>
          <w:color w:val="000000" w:themeColor="text1"/>
        </w:rPr>
        <w:t>can be submitted</w:t>
      </w:r>
      <w:proofErr w:type="gramEnd"/>
      <w:r w:rsidRPr="005930E0">
        <w:rPr>
          <w:color w:val="000000" w:themeColor="text1"/>
        </w:rPr>
        <w:t xml:space="preserve"> for this class. The policy of the instructor is that papers, presentations, book reports and so forth should be original for each course and that requirements submitted must be work prepared for this course. Of course, students may build on previous work and topics as long as substantially different effort and analysis are given. Students are encouraged to consult instructors early on any issues regarding original work. This professor has zero tolerance for cheating or plagiarism. Please follow this link to read more on plagiarism </w:t>
      </w:r>
      <w:hyperlink r:id="rId156" w:history="1">
        <w:r w:rsidRPr="005930E0">
          <w:rPr>
            <w:rStyle w:val="Hyperlink"/>
          </w:rPr>
          <w:t>https://policy.uconn.edu/2014/04/11/policy-on-scholarly-integrity-in-graduate-education-and-research/</w:t>
        </w:r>
      </w:hyperlink>
      <w:r w:rsidRPr="005930E0">
        <w:rPr>
          <w:color w:val="000000" w:themeColor="text1"/>
        </w:rPr>
        <w:t>.</w:t>
      </w:r>
    </w:p>
    <w:p w:rsidR="000C305E" w:rsidRPr="005930E0" w:rsidRDefault="000C305E" w:rsidP="000C305E">
      <w:pPr>
        <w:ind w:left="360" w:right="-540"/>
        <w:outlineLvl w:val="0"/>
        <w:rPr>
          <w:bCs/>
          <w:iCs/>
          <w:color w:val="000000" w:themeColor="text1"/>
        </w:rPr>
      </w:pPr>
    </w:p>
    <w:p w:rsidR="000C305E" w:rsidRPr="005930E0" w:rsidRDefault="000C305E" w:rsidP="000C305E">
      <w:pPr>
        <w:ind w:left="360" w:right="-540"/>
        <w:outlineLvl w:val="0"/>
        <w:rPr>
          <w:iCs/>
          <w:color w:val="000000" w:themeColor="text1"/>
        </w:rPr>
      </w:pPr>
      <w:r w:rsidRPr="005930E0">
        <w:rPr>
          <w:bCs/>
          <w:iCs/>
          <w:color w:val="000000" w:themeColor="text1"/>
        </w:rPr>
        <w:t>Social Justice and the Learning Environment</w:t>
      </w:r>
    </w:p>
    <w:p w:rsidR="000C305E" w:rsidRPr="005930E0" w:rsidRDefault="000C305E" w:rsidP="000C305E">
      <w:pPr>
        <w:ind w:left="360" w:right="-540"/>
        <w:rPr>
          <w:color w:val="000000" w:themeColor="text1"/>
        </w:rPr>
      </w:pPr>
      <w:r w:rsidRPr="005930E0">
        <w:rPr>
          <w:color w:val="000000" w:themeColor="text1"/>
        </w:rPr>
        <w:t xml:space="preserve">Our university does not discriminate </w:t>
      </w:r>
      <w:proofErr w:type="gramStart"/>
      <w:r w:rsidRPr="005930E0">
        <w:rPr>
          <w:color w:val="000000" w:themeColor="text1"/>
        </w:rPr>
        <w:t>on the basis of</w:t>
      </w:r>
      <w:proofErr w:type="gramEnd"/>
      <w:r w:rsidRPr="005930E0">
        <w:rPr>
          <w:color w:val="000000" w:themeColor="text1"/>
        </w:rPr>
        <w:t xml:space="preserve"> race, sex, age, disability, veteran status, religion, sexual orientation, color, or national origin. Any suggestions as to how to further such a positive and open environment in this class </w:t>
      </w:r>
      <w:proofErr w:type="gramStart"/>
      <w:r w:rsidRPr="005930E0">
        <w:rPr>
          <w:color w:val="000000" w:themeColor="text1"/>
        </w:rPr>
        <w:t>will be appreciated and given serious consideration</w:t>
      </w:r>
      <w:proofErr w:type="gramEnd"/>
      <w:r w:rsidRPr="005930E0">
        <w:rPr>
          <w:color w:val="000000" w:themeColor="text1"/>
        </w:rPr>
        <w:t>. If you are a person with a disability and anticipate needing any type of accommodations in order to participate in this class, please advise me and make appropriate arrangements with appropriate disability services office on campus.</w:t>
      </w:r>
    </w:p>
    <w:p w:rsidR="000C305E" w:rsidRPr="005930E0" w:rsidRDefault="000C305E" w:rsidP="000C305E">
      <w:pPr>
        <w:ind w:left="360" w:right="-540"/>
        <w:rPr>
          <w:color w:val="000000" w:themeColor="text1"/>
        </w:rPr>
      </w:pPr>
    </w:p>
    <w:p w:rsidR="000C305E" w:rsidRPr="005930E0" w:rsidRDefault="000C305E" w:rsidP="000C305E">
      <w:pPr>
        <w:ind w:left="360" w:right="-540"/>
        <w:rPr>
          <w:color w:val="000000" w:themeColor="text1"/>
        </w:rPr>
      </w:pPr>
      <w:r w:rsidRPr="005930E0">
        <w:rPr>
          <w:color w:val="000000" w:themeColor="text1"/>
        </w:rPr>
        <w:t>All Other Policies</w:t>
      </w:r>
    </w:p>
    <w:p w:rsidR="000C305E" w:rsidRPr="005930E0" w:rsidRDefault="000C305E" w:rsidP="000C305E">
      <w:pPr>
        <w:ind w:left="360" w:right="-540"/>
        <w:rPr>
          <w:color w:val="000000" w:themeColor="text1"/>
        </w:rPr>
      </w:pPr>
      <w:hyperlink r:id="rId157" w:history="1">
        <w:r w:rsidRPr="005930E0">
          <w:rPr>
            <w:rStyle w:val="Hyperlink"/>
          </w:rPr>
          <w:t>https://provost.uconn.edu/faculty-and-staff-resources/syllabi-references/</w:t>
        </w:r>
      </w:hyperlink>
    </w:p>
    <w:p w:rsidR="000C305E" w:rsidRPr="005930E0" w:rsidRDefault="000C305E" w:rsidP="000C305E">
      <w:pPr>
        <w:ind w:left="360"/>
      </w:pPr>
    </w:p>
    <w:p w:rsidR="000C305E" w:rsidRPr="005930E0" w:rsidRDefault="000C305E" w:rsidP="000C305E">
      <w:pPr>
        <w:ind w:left="360"/>
        <w:jc w:val="center"/>
        <w:rPr>
          <w:b/>
        </w:rPr>
      </w:pPr>
      <w:r w:rsidRPr="005930E0">
        <w:rPr>
          <w:b/>
        </w:rPr>
        <w:t>Week-by-Week Schedule</w:t>
      </w:r>
    </w:p>
    <w:p w:rsidR="000C305E" w:rsidRPr="005930E0" w:rsidRDefault="000C305E" w:rsidP="000C305E">
      <w:pPr>
        <w:ind w:left="360"/>
      </w:pPr>
    </w:p>
    <w:tbl>
      <w:tblPr>
        <w:tblStyle w:val="TableGrid"/>
        <w:tblW w:w="8971" w:type="dxa"/>
        <w:tblLook w:val="04A0" w:firstRow="1" w:lastRow="0" w:firstColumn="1" w:lastColumn="0" w:noHBand="0" w:noVBand="1"/>
      </w:tblPr>
      <w:tblGrid>
        <w:gridCol w:w="752"/>
        <w:gridCol w:w="8219"/>
      </w:tblGrid>
      <w:tr w:rsidR="000C305E" w:rsidRPr="005930E0" w:rsidTr="00F36601">
        <w:tc>
          <w:tcPr>
            <w:tcW w:w="752" w:type="dxa"/>
          </w:tcPr>
          <w:p w:rsidR="000C305E" w:rsidRPr="005930E0" w:rsidRDefault="000C305E" w:rsidP="00F36601">
            <w:pPr>
              <w:rPr>
                <w:b/>
              </w:rPr>
            </w:pPr>
            <w:r w:rsidRPr="005930E0">
              <w:rPr>
                <w:b/>
              </w:rPr>
              <w:lastRenderedPageBreak/>
              <w:t>Date</w:t>
            </w:r>
          </w:p>
        </w:tc>
        <w:tc>
          <w:tcPr>
            <w:tcW w:w="8219" w:type="dxa"/>
          </w:tcPr>
          <w:p w:rsidR="000C305E" w:rsidRPr="005930E0" w:rsidRDefault="000C305E" w:rsidP="00F36601">
            <w:pPr>
              <w:rPr>
                <w:b/>
              </w:rPr>
            </w:pPr>
            <w:r w:rsidRPr="005930E0">
              <w:rPr>
                <w:b/>
              </w:rPr>
              <w:t>Topic</w:t>
            </w:r>
          </w:p>
        </w:tc>
      </w:tr>
      <w:tr w:rsidR="000C305E" w:rsidRPr="005930E0" w:rsidTr="00F36601">
        <w:tc>
          <w:tcPr>
            <w:tcW w:w="752" w:type="dxa"/>
          </w:tcPr>
          <w:p w:rsidR="000C305E" w:rsidRPr="005930E0" w:rsidRDefault="000C305E" w:rsidP="00F36601">
            <w:pPr>
              <w:rPr>
                <w:b/>
              </w:rPr>
            </w:pPr>
            <w:r>
              <w:rPr>
                <w:b/>
              </w:rPr>
              <w:t>5/12</w:t>
            </w:r>
          </w:p>
        </w:tc>
        <w:tc>
          <w:tcPr>
            <w:tcW w:w="8219" w:type="dxa"/>
          </w:tcPr>
          <w:p w:rsidR="000C305E" w:rsidRPr="00FE5E34" w:rsidRDefault="000C305E" w:rsidP="00F36601">
            <w:r w:rsidRPr="00FE5E34">
              <w:t xml:space="preserve">Launch of the Course </w:t>
            </w:r>
          </w:p>
          <w:p w:rsidR="000C305E" w:rsidRPr="00FE5E34" w:rsidRDefault="000C305E" w:rsidP="00F36601">
            <w:pPr>
              <w:ind w:left="720" w:hanging="720"/>
              <w:rPr>
                <w:rStyle w:val="a-size-large"/>
              </w:rPr>
            </w:pPr>
            <w:r w:rsidRPr="00FE5E34">
              <w:rPr>
                <w:rStyle w:val="a-size-large"/>
              </w:rPr>
              <w:t>Covey, Stephen (2013). The 7 Habits of Highly Effective People: Powerful Lessons in Personal Change</w:t>
            </w:r>
            <w:r w:rsidRPr="00FE5E34">
              <w:t>. Simon &amp; Schuster</w:t>
            </w:r>
          </w:p>
          <w:p w:rsidR="000C305E" w:rsidRPr="00FE5E34" w:rsidRDefault="000C305E" w:rsidP="00F36601">
            <w:pPr>
              <w:rPr>
                <w:rStyle w:val="a-size-large"/>
                <w:b/>
              </w:rPr>
            </w:pPr>
            <w:r w:rsidRPr="00FE5E34">
              <w:rPr>
                <w:rStyle w:val="a-size-large"/>
                <w:b/>
              </w:rPr>
              <w:t>Online Assignment: Read Covey’s book</w:t>
            </w:r>
          </w:p>
          <w:p w:rsidR="000C305E" w:rsidRPr="00FE5E34" w:rsidRDefault="000C305E" w:rsidP="00F36601">
            <w:pPr>
              <w:ind w:left="661" w:hanging="661"/>
              <w:rPr>
                <w:rStyle w:val="a-size-large"/>
                <w:b/>
              </w:rPr>
            </w:pPr>
            <w:r w:rsidRPr="00FE5E34">
              <w:rPr>
                <w:rStyle w:val="a-size-large"/>
                <w:b/>
              </w:rPr>
              <w:t>Online Assignment: Introduction Entry posted on introduction discussion thread by 5/15/2018</w:t>
            </w:r>
          </w:p>
          <w:p w:rsidR="000C305E" w:rsidRPr="00FE5E34" w:rsidRDefault="000C305E" w:rsidP="00F36601">
            <w:pPr>
              <w:rPr>
                <w:rStyle w:val="a-size-large"/>
                <w:b/>
              </w:rPr>
            </w:pPr>
            <w:r w:rsidRPr="00FE5E34">
              <w:rPr>
                <w:rStyle w:val="a-size-large"/>
                <w:b/>
              </w:rPr>
              <w:t>Online Assignment: Participate in discussion threads (General Questions) started by professor on different part of the book by 5/19/2018</w:t>
            </w:r>
          </w:p>
          <w:p w:rsidR="000C305E" w:rsidRPr="00FE5E34" w:rsidRDefault="000C305E" w:rsidP="00F36601">
            <w:pPr>
              <w:pStyle w:val="NormalWeb"/>
              <w:spacing w:before="0" w:beforeAutospacing="0" w:after="0" w:afterAutospacing="0"/>
              <w:ind w:left="1021"/>
              <w:rPr>
                <w:rFonts w:ascii="Arial Narrow" w:hAnsi="Arial Narrow"/>
              </w:rPr>
            </w:pPr>
            <w:r w:rsidRPr="00FE5E34">
              <w:rPr>
                <w:rFonts w:ascii="Arial Narrow" w:hAnsi="Arial Narrow"/>
              </w:rPr>
              <w:t>1. Covey discusses the difference between personality and character ethics. Can you reflect on this? Can you identify with real life examples the disadvantage of relying solely on the Personality ethic?</w:t>
            </w:r>
          </w:p>
          <w:p w:rsidR="000C305E" w:rsidRPr="00FE5E34" w:rsidRDefault="000C305E" w:rsidP="00F36601">
            <w:pPr>
              <w:pStyle w:val="NormalWeb"/>
              <w:spacing w:before="0" w:beforeAutospacing="0" w:after="0" w:afterAutospacing="0"/>
              <w:ind w:left="1021"/>
              <w:rPr>
                <w:rFonts w:ascii="Arial Narrow" w:hAnsi="Arial Narrow"/>
              </w:rPr>
            </w:pPr>
            <w:r w:rsidRPr="00FE5E34">
              <w:rPr>
                <w:rFonts w:ascii="Arial Narrow" w:hAnsi="Arial Narrow"/>
              </w:rPr>
              <w:t>2. Reflect on the "absolute" principles that Covey believes exist in all human beings.</w:t>
            </w:r>
          </w:p>
          <w:p w:rsidR="000C305E" w:rsidRPr="00FE5E34" w:rsidRDefault="000C305E" w:rsidP="00F36601">
            <w:pPr>
              <w:pStyle w:val="NormalWeb"/>
              <w:spacing w:before="0" w:beforeAutospacing="0" w:after="0" w:afterAutospacing="0"/>
              <w:ind w:left="1021"/>
              <w:rPr>
                <w:rFonts w:ascii="Arial Narrow" w:hAnsi="Arial Narrow"/>
              </w:rPr>
            </w:pPr>
            <w:r w:rsidRPr="00FE5E34">
              <w:rPr>
                <w:rFonts w:ascii="Arial Narrow" w:hAnsi="Arial Narrow"/>
              </w:rPr>
              <w:t>3. What does the experiment using drawings of a younger and older woman tell us about individual perception? Talk about how personal conditioning colors perspective in your own experiences. How difficult is it to achieve objectivity—in life generally...and in your own life?</w:t>
            </w:r>
          </w:p>
          <w:p w:rsidR="000C305E" w:rsidRPr="00FE5E34" w:rsidRDefault="000C305E" w:rsidP="00F36601">
            <w:pPr>
              <w:pStyle w:val="NormalWeb"/>
              <w:spacing w:before="0" w:beforeAutospacing="0" w:after="0" w:afterAutospacing="0"/>
              <w:ind w:left="1021"/>
              <w:rPr>
                <w:rStyle w:val="a-size-large"/>
                <w:rFonts w:ascii="Arial Narrow" w:hAnsi="Arial Narrow"/>
              </w:rPr>
            </w:pPr>
            <w:r>
              <w:rPr>
                <w:rFonts w:ascii="Arial Narrow" w:hAnsi="Arial Narrow"/>
              </w:rPr>
              <w:t>4</w:t>
            </w:r>
            <w:r w:rsidRPr="00FE5E34">
              <w:rPr>
                <w:rFonts w:ascii="Arial Narrow" w:hAnsi="Arial Narrow"/>
              </w:rPr>
              <w:t>. Can you relate to the idea that Independence not the optimal model to follow in personal or professional environments?</w:t>
            </w:r>
          </w:p>
          <w:p w:rsidR="000C305E" w:rsidRPr="00FE5E34" w:rsidRDefault="000C305E" w:rsidP="00F36601">
            <w:pPr>
              <w:rPr>
                <w:rStyle w:val="a-size-large"/>
                <w:b/>
              </w:rPr>
            </w:pPr>
            <w:r w:rsidRPr="00FE5E34">
              <w:rPr>
                <w:rStyle w:val="a-size-large"/>
                <w:b/>
              </w:rPr>
              <w:t>Online Assignment: Participate in discussion threads (habits 1-</w:t>
            </w:r>
            <w:r>
              <w:rPr>
                <w:rStyle w:val="a-size-large"/>
                <w:b/>
              </w:rPr>
              <w:t>3</w:t>
            </w:r>
            <w:r w:rsidRPr="00FE5E34">
              <w:rPr>
                <w:rStyle w:val="a-size-large"/>
                <w:b/>
              </w:rPr>
              <w:t>) started by professor on different part of the book by 5/26/2018</w:t>
            </w:r>
            <w:r>
              <w:rPr>
                <w:rStyle w:val="a-size-large"/>
                <w:b/>
              </w:rPr>
              <w:t xml:space="preserve"> (OPENS 5/19/2018)</w:t>
            </w:r>
          </w:p>
          <w:p w:rsidR="000C305E" w:rsidRPr="00FE5E34" w:rsidRDefault="000C305E" w:rsidP="00F36601">
            <w:pPr>
              <w:pStyle w:val="NormalWeb"/>
              <w:spacing w:before="0" w:beforeAutospacing="0" w:after="0" w:afterAutospacing="0"/>
              <w:ind w:left="1021"/>
              <w:rPr>
                <w:rFonts w:ascii="Arial Narrow" w:hAnsi="Arial Narrow"/>
              </w:rPr>
            </w:pPr>
            <w:r w:rsidRPr="00FE5E34">
              <w:rPr>
                <w:rFonts w:ascii="Arial Narrow" w:hAnsi="Arial Narrow"/>
              </w:rPr>
              <w:t>1. Be Proactive: Can you discern in your own life the difference between what you can influence and what you cannot? How proactive are you in your job...in your daily life?</w:t>
            </w:r>
          </w:p>
          <w:p w:rsidR="000C305E" w:rsidRDefault="000C305E" w:rsidP="00F36601">
            <w:pPr>
              <w:pStyle w:val="NormalWeb"/>
              <w:spacing w:before="0" w:beforeAutospacing="0" w:after="0" w:afterAutospacing="0"/>
              <w:ind w:left="1021"/>
              <w:rPr>
                <w:rFonts w:ascii="Arial Narrow" w:hAnsi="Arial Narrow"/>
              </w:rPr>
            </w:pPr>
            <w:r w:rsidRPr="00FE5E34">
              <w:rPr>
                <w:rFonts w:ascii="Arial Narrow" w:hAnsi="Arial Narrow"/>
              </w:rPr>
              <w:t xml:space="preserve">2. Begin </w:t>
            </w:r>
            <w:r>
              <w:rPr>
                <w:rFonts w:ascii="Arial Narrow" w:hAnsi="Arial Narrow"/>
              </w:rPr>
              <w:t>W</w:t>
            </w:r>
            <w:r w:rsidRPr="00FE5E34">
              <w:rPr>
                <w:rFonts w:ascii="Arial Narrow" w:hAnsi="Arial Narrow"/>
              </w:rPr>
              <w:t xml:space="preserve">ith the End In Mind: What is your personal mission </w:t>
            </w:r>
            <w:proofErr w:type="gramStart"/>
            <w:r w:rsidRPr="00FE5E34">
              <w:rPr>
                <w:rFonts w:ascii="Arial Narrow" w:hAnsi="Arial Narrow"/>
              </w:rPr>
              <w:t>statement.</w:t>
            </w:r>
            <w:proofErr w:type="gramEnd"/>
          </w:p>
          <w:p w:rsidR="000C305E" w:rsidRPr="00FE5E34" w:rsidRDefault="000C305E" w:rsidP="00F36601">
            <w:pPr>
              <w:pStyle w:val="NormalWeb"/>
              <w:spacing w:before="0" w:beforeAutospacing="0" w:after="0" w:afterAutospacing="0"/>
              <w:ind w:left="1021"/>
              <w:rPr>
                <w:rFonts w:ascii="Arial Narrow" w:hAnsi="Arial Narrow"/>
              </w:rPr>
            </w:pPr>
            <w:r w:rsidRPr="00FE5E34">
              <w:rPr>
                <w:rFonts w:ascii="Arial Narrow" w:hAnsi="Arial Narrow"/>
              </w:rPr>
              <w:t>3. Put Things First: What are the key roles you take on in life? How do they relate to your mission statement?</w:t>
            </w:r>
          </w:p>
          <w:p w:rsidR="000C305E" w:rsidRPr="00FE5E34" w:rsidRDefault="000C305E" w:rsidP="00F36601">
            <w:pPr>
              <w:pStyle w:val="NormalWeb"/>
              <w:spacing w:before="0" w:beforeAutospacing="0" w:after="0" w:afterAutospacing="0"/>
              <w:ind w:left="1021"/>
              <w:rPr>
                <w:rStyle w:val="a-size-large"/>
                <w:rFonts w:ascii="Arial Narrow" w:hAnsi="Arial Narrow"/>
              </w:rPr>
            </w:pPr>
          </w:p>
          <w:p w:rsidR="000C305E" w:rsidRPr="00FE5E34" w:rsidRDefault="000C305E" w:rsidP="00F36601">
            <w:pPr>
              <w:rPr>
                <w:rStyle w:val="a-size-large"/>
              </w:rPr>
            </w:pPr>
          </w:p>
          <w:p w:rsidR="000C305E" w:rsidRPr="00FE5E34" w:rsidRDefault="000C305E" w:rsidP="00F36601"/>
        </w:tc>
      </w:tr>
    </w:tbl>
    <w:p w:rsidR="000C305E" w:rsidRDefault="000C305E" w:rsidP="000C305E">
      <w:r>
        <w:br w:type="page"/>
      </w:r>
    </w:p>
    <w:tbl>
      <w:tblPr>
        <w:tblStyle w:val="TableGrid"/>
        <w:tblW w:w="8971" w:type="dxa"/>
        <w:tblLook w:val="04A0" w:firstRow="1" w:lastRow="0" w:firstColumn="1" w:lastColumn="0" w:noHBand="0" w:noVBand="1"/>
      </w:tblPr>
      <w:tblGrid>
        <w:gridCol w:w="752"/>
        <w:gridCol w:w="8219"/>
      </w:tblGrid>
      <w:tr w:rsidR="000C305E" w:rsidRPr="005930E0" w:rsidTr="00F36601">
        <w:tc>
          <w:tcPr>
            <w:tcW w:w="752" w:type="dxa"/>
          </w:tcPr>
          <w:p w:rsidR="000C305E" w:rsidRDefault="000C305E" w:rsidP="00F36601">
            <w:pPr>
              <w:rPr>
                <w:b/>
              </w:rPr>
            </w:pPr>
            <w:r>
              <w:rPr>
                <w:b/>
              </w:rPr>
              <w:lastRenderedPageBreak/>
              <w:t>5/26</w:t>
            </w:r>
          </w:p>
        </w:tc>
        <w:tc>
          <w:tcPr>
            <w:tcW w:w="8219" w:type="dxa"/>
          </w:tcPr>
          <w:p w:rsidR="000C305E" w:rsidRPr="0057228D" w:rsidRDefault="000C305E" w:rsidP="00F36601">
            <w:pPr>
              <w:rPr>
                <w:b/>
              </w:rPr>
            </w:pPr>
            <w:r w:rsidRPr="0057228D">
              <w:rPr>
                <w:b/>
              </w:rPr>
              <w:t xml:space="preserve">Strategic Planning </w:t>
            </w:r>
          </w:p>
          <w:p w:rsidR="000C305E" w:rsidRPr="00FE5E34" w:rsidRDefault="000C305E" w:rsidP="00F36601">
            <w:pPr>
              <w:rPr>
                <w:b/>
              </w:rPr>
            </w:pPr>
            <w:r w:rsidRPr="00FE5E34">
              <w:rPr>
                <w:b/>
              </w:rPr>
              <w:t xml:space="preserve">Read: </w:t>
            </w:r>
            <w:r w:rsidRPr="00FE5E34">
              <w:rPr>
                <w:rStyle w:val="a-size-extra-large"/>
                <w:b/>
                <w:i/>
              </w:rPr>
              <w:t>Creating Your Strategic Plan: A Workbook for Public and Nonprofit Organizations</w:t>
            </w:r>
            <w:r w:rsidRPr="00FE5E34">
              <w:rPr>
                <w:b/>
              </w:rPr>
              <w:t>.</w:t>
            </w:r>
          </w:p>
          <w:p w:rsidR="000C305E" w:rsidRPr="00FE5E34" w:rsidRDefault="000C305E" w:rsidP="00F36601">
            <w:pPr>
              <w:rPr>
                <w:rStyle w:val="a-size-large"/>
                <w:b/>
                <w:i/>
              </w:rPr>
            </w:pPr>
            <w:r w:rsidRPr="00FE5E34">
              <w:rPr>
                <w:b/>
              </w:rPr>
              <w:t>Online Assignment</w:t>
            </w:r>
            <w:r w:rsidRPr="00FE5E34">
              <w:rPr>
                <w:rStyle w:val="a-size-large"/>
                <w:b/>
                <w:i/>
              </w:rPr>
              <w:t>: Participate in discussion threads (habits 3-6) started by professor on different part of the book by 6/9/2018</w:t>
            </w:r>
          </w:p>
          <w:p w:rsidR="000C305E" w:rsidRPr="00BB4CDF" w:rsidRDefault="000C305E" w:rsidP="00F36601">
            <w:pPr>
              <w:pStyle w:val="NormalWeb"/>
              <w:spacing w:before="0" w:beforeAutospacing="0" w:after="0" w:afterAutospacing="0"/>
              <w:ind w:left="1021"/>
              <w:rPr>
                <w:rFonts w:ascii="Arial Narrow" w:hAnsi="Arial Narrow"/>
              </w:rPr>
            </w:pPr>
            <w:r w:rsidRPr="00BB4CDF">
              <w:rPr>
                <w:rFonts w:ascii="Arial Narrow" w:hAnsi="Arial Narrow"/>
              </w:rPr>
              <w:t>4. Think Win/Win: Give an example from your own experience where you achieved (or not) a win/win situation?</w:t>
            </w:r>
          </w:p>
          <w:p w:rsidR="000C305E" w:rsidRPr="00BB4CDF" w:rsidRDefault="000C305E" w:rsidP="00F36601">
            <w:pPr>
              <w:pStyle w:val="NormalWeb"/>
              <w:spacing w:before="0" w:beforeAutospacing="0" w:after="0" w:afterAutospacing="0"/>
              <w:ind w:left="1021"/>
              <w:rPr>
                <w:rFonts w:ascii="Arial Narrow" w:hAnsi="Arial Narrow"/>
              </w:rPr>
            </w:pPr>
            <w:r w:rsidRPr="00BB4CDF">
              <w:rPr>
                <w:rFonts w:ascii="Arial Narrow" w:hAnsi="Arial Narrow"/>
              </w:rPr>
              <w:t>5. Understand/Understood: why does Covey consider this principle so important? What does he mean by it...and how is it relevant to your life?</w:t>
            </w:r>
          </w:p>
          <w:p w:rsidR="000C305E" w:rsidRDefault="000C305E" w:rsidP="00F36601">
            <w:pPr>
              <w:ind w:left="1021"/>
              <w:rPr>
                <w:rStyle w:val="a-size-large"/>
                <w:b/>
                <w:i/>
              </w:rPr>
            </w:pPr>
            <w:r w:rsidRPr="00BB4CDF">
              <w:t xml:space="preserve">6. </w:t>
            </w:r>
            <w:proofErr w:type="gramStart"/>
            <w:r w:rsidRPr="00BB4CDF">
              <w:t>Synergize:</w:t>
            </w:r>
            <w:proofErr w:type="gramEnd"/>
            <w:r w:rsidRPr="00BB4CDF">
              <w:t xml:space="preserve"> Can you think of how synergy might work in your own life—personal or professional?</w:t>
            </w:r>
          </w:p>
          <w:p w:rsidR="000C305E" w:rsidRDefault="000C305E" w:rsidP="00F36601">
            <w:pPr>
              <w:rPr>
                <w:rStyle w:val="a-size-large"/>
              </w:rPr>
            </w:pPr>
            <w:r>
              <w:rPr>
                <w:rStyle w:val="a-size-large"/>
              </w:rPr>
              <w:t>In-Class: Select Teams, Choose Strategic Planning Project, and Host a Guest to Discuss the general environment of the organizations involved in strategic planning</w:t>
            </w:r>
          </w:p>
          <w:p w:rsidR="000C305E" w:rsidRPr="00FE5E34" w:rsidRDefault="000C305E" w:rsidP="00F36601">
            <w:pPr>
              <w:rPr>
                <w:b/>
                <w:i/>
              </w:rPr>
            </w:pPr>
          </w:p>
        </w:tc>
      </w:tr>
      <w:tr w:rsidR="000C305E" w:rsidRPr="005930E0" w:rsidTr="00F36601">
        <w:tc>
          <w:tcPr>
            <w:tcW w:w="752" w:type="dxa"/>
          </w:tcPr>
          <w:p w:rsidR="000C305E" w:rsidRDefault="000C305E" w:rsidP="00F36601">
            <w:pPr>
              <w:rPr>
                <w:b/>
              </w:rPr>
            </w:pPr>
            <w:r>
              <w:rPr>
                <w:b/>
              </w:rPr>
              <w:t>6/9</w:t>
            </w:r>
          </w:p>
        </w:tc>
        <w:tc>
          <w:tcPr>
            <w:tcW w:w="8219" w:type="dxa"/>
          </w:tcPr>
          <w:p w:rsidR="000C305E" w:rsidRDefault="000C305E" w:rsidP="00F36601">
            <w:pPr>
              <w:rPr>
                <w:b/>
              </w:rPr>
            </w:pPr>
            <w:r>
              <w:rPr>
                <w:b/>
              </w:rPr>
              <w:t>Collaborative Governance</w:t>
            </w:r>
          </w:p>
          <w:p w:rsidR="000C305E" w:rsidRPr="003F4D0F" w:rsidRDefault="000C305E" w:rsidP="00F36601">
            <w:pPr>
              <w:rPr>
                <w:rStyle w:val="a-size-large"/>
                <w:b/>
                <w:i/>
              </w:rPr>
            </w:pPr>
            <w:r w:rsidRPr="003F4D0F">
              <w:rPr>
                <w:rStyle w:val="a-size-large"/>
                <w:b/>
              </w:rPr>
              <w:t xml:space="preserve">Read: </w:t>
            </w:r>
            <w:r w:rsidRPr="003F4D0F">
              <w:rPr>
                <w:rStyle w:val="a-size-large"/>
                <w:b/>
                <w:i/>
              </w:rPr>
              <w:t>Collaborative Governance: Private Roles for Public Goals in Turbulent Times</w:t>
            </w:r>
          </w:p>
          <w:p w:rsidR="000C305E" w:rsidRDefault="000C305E" w:rsidP="00F36601">
            <w:pPr>
              <w:rPr>
                <w:rStyle w:val="a-size-large"/>
                <w:b/>
                <w:i/>
              </w:rPr>
            </w:pPr>
            <w:r w:rsidRPr="003F4D0F">
              <w:rPr>
                <w:rStyle w:val="a-size-large"/>
                <w:b/>
                <w:i/>
              </w:rPr>
              <w:t>Book Review: Due Now (6/9)</w:t>
            </w:r>
          </w:p>
          <w:p w:rsidR="000C305E" w:rsidRPr="008F2356" w:rsidRDefault="000C305E" w:rsidP="00F36601">
            <w:pPr>
              <w:rPr>
                <w:b/>
              </w:rPr>
            </w:pPr>
            <w:r w:rsidRPr="008F2356">
              <w:rPr>
                <w:rStyle w:val="a-size-large"/>
                <w:b/>
                <w:i/>
              </w:rPr>
              <w:t>Assignment: Come up with a collaboration proposal and present it to class (more instructions to follow)</w:t>
            </w:r>
          </w:p>
          <w:p w:rsidR="000C305E" w:rsidRDefault="000C305E" w:rsidP="00F36601">
            <w:pPr>
              <w:rPr>
                <w:b/>
              </w:rPr>
            </w:pPr>
          </w:p>
        </w:tc>
      </w:tr>
      <w:tr w:rsidR="000C305E" w:rsidRPr="005930E0" w:rsidTr="00F36601">
        <w:tc>
          <w:tcPr>
            <w:tcW w:w="752" w:type="dxa"/>
          </w:tcPr>
          <w:p w:rsidR="000C305E" w:rsidRDefault="000C305E" w:rsidP="00F36601">
            <w:pPr>
              <w:rPr>
                <w:b/>
              </w:rPr>
            </w:pPr>
            <w:r>
              <w:rPr>
                <w:b/>
              </w:rPr>
              <w:t>6/23</w:t>
            </w:r>
          </w:p>
        </w:tc>
        <w:tc>
          <w:tcPr>
            <w:tcW w:w="8219" w:type="dxa"/>
          </w:tcPr>
          <w:p w:rsidR="000C305E" w:rsidRDefault="000C305E" w:rsidP="00F36601">
            <w:pPr>
              <w:rPr>
                <w:b/>
              </w:rPr>
            </w:pPr>
            <w:r>
              <w:rPr>
                <w:b/>
              </w:rPr>
              <w:t>Getting to Yes</w:t>
            </w:r>
          </w:p>
          <w:p w:rsidR="000C305E" w:rsidRPr="00486CA2" w:rsidRDefault="000C305E" w:rsidP="00F36601">
            <w:pPr>
              <w:pStyle w:val="Heading1"/>
              <w:outlineLvl w:val="0"/>
              <w:rPr>
                <w:rFonts w:ascii="Arial Narrow" w:hAnsi="Arial Narrow"/>
                <w:b w:val="0"/>
                <w:szCs w:val="24"/>
              </w:rPr>
            </w:pPr>
            <w:proofErr w:type="gramStart"/>
            <w:r>
              <w:t>Read:</w:t>
            </w:r>
            <w:proofErr w:type="gramEnd"/>
            <w:r w:rsidRPr="005930E0">
              <w:rPr>
                <w:rStyle w:val="a-size-large"/>
                <w:rFonts w:ascii="Arial Narrow" w:hAnsi="Arial Narrow"/>
                <w:b w:val="0"/>
                <w:szCs w:val="24"/>
              </w:rPr>
              <w:t xml:space="preserve"> Fisher, Roger and </w:t>
            </w:r>
            <w:proofErr w:type="spellStart"/>
            <w:r w:rsidRPr="005930E0">
              <w:rPr>
                <w:rStyle w:val="a-size-large"/>
                <w:rFonts w:ascii="Arial Narrow" w:hAnsi="Arial Narrow"/>
                <w:b w:val="0"/>
                <w:szCs w:val="24"/>
              </w:rPr>
              <w:t>Ertel</w:t>
            </w:r>
            <w:proofErr w:type="spellEnd"/>
            <w:r w:rsidRPr="005930E0">
              <w:rPr>
                <w:rStyle w:val="a-size-large"/>
                <w:rFonts w:ascii="Arial Narrow" w:hAnsi="Arial Narrow"/>
                <w:b w:val="0"/>
                <w:szCs w:val="24"/>
              </w:rPr>
              <w:t xml:space="preserve">, Danny (2011). </w:t>
            </w:r>
            <w:r>
              <w:rPr>
                <w:rStyle w:val="a-size-large"/>
                <w:rFonts w:ascii="Arial Narrow" w:hAnsi="Arial Narrow"/>
                <w:b w:val="0"/>
                <w:i/>
                <w:szCs w:val="24"/>
              </w:rPr>
              <w:t xml:space="preserve">Getting to </w:t>
            </w:r>
            <w:proofErr w:type="gramStart"/>
            <w:r>
              <w:rPr>
                <w:rStyle w:val="a-size-large"/>
                <w:rFonts w:ascii="Arial Narrow" w:hAnsi="Arial Narrow"/>
                <w:b w:val="0"/>
                <w:i/>
                <w:szCs w:val="24"/>
              </w:rPr>
              <w:t>Yes:</w:t>
            </w:r>
            <w:proofErr w:type="gramEnd"/>
            <w:r>
              <w:rPr>
                <w:rStyle w:val="a-size-large"/>
                <w:rFonts w:ascii="Arial Narrow" w:hAnsi="Arial Narrow"/>
                <w:b w:val="0"/>
                <w:i/>
                <w:szCs w:val="24"/>
              </w:rPr>
              <w:t xml:space="preserve"> Negotiating an Agreement W</w:t>
            </w:r>
            <w:r w:rsidRPr="00D76CC8">
              <w:rPr>
                <w:rStyle w:val="a-size-large"/>
                <w:rFonts w:ascii="Arial Narrow" w:hAnsi="Arial Narrow"/>
                <w:b w:val="0"/>
                <w:i/>
                <w:szCs w:val="24"/>
              </w:rPr>
              <w:t xml:space="preserve">ithout </w:t>
            </w:r>
            <w:r>
              <w:rPr>
                <w:rStyle w:val="a-size-large"/>
                <w:rFonts w:ascii="Arial Narrow" w:hAnsi="Arial Narrow"/>
                <w:b w:val="0"/>
                <w:i/>
                <w:szCs w:val="24"/>
              </w:rPr>
              <w:t>G</w:t>
            </w:r>
            <w:r w:rsidRPr="00D76CC8">
              <w:rPr>
                <w:rStyle w:val="a-size-large"/>
                <w:rFonts w:ascii="Arial Narrow" w:hAnsi="Arial Narrow"/>
                <w:b w:val="0"/>
                <w:i/>
                <w:szCs w:val="24"/>
              </w:rPr>
              <w:t>iving in</w:t>
            </w:r>
            <w:r w:rsidRPr="005930E0">
              <w:rPr>
                <w:rStyle w:val="a-size-large"/>
                <w:rFonts w:ascii="Arial Narrow" w:hAnsi="Arial Narrow"/>
                <w:b w:val="0"/>
                <w:szCs w:val="24"/>
              </w:rPr>
              <w:t>. Penguin Books.</w:t>
            </w:r>
          </w:p>
          <w:p w:rsidR="000C305E" w:rsidRDefault="000C305E" w:rsidP="00F36601">
            <w:r>
              <w:t>In-Class Activities</w:t>
            </w:r>
          </w:p>
          <w:p w:rsidR="000C305E" w:rsidRDefault="000C305E" w:rsidP="00F36601">
            <w:r>
              <w:t>Due: Final Strategic Plan</w:t>
            </w:r>
          </w:p>
          <w:p w:rsidR="000C305E" w:rsidRDefault="000C305E" w:rsidP="00F36601">
            <w:pPr>
              <w:rPr>
                <w:b/>
              </w:rPr>
            </w:pPr>
          </w:p>
        </w:tc>
      </w:tr>
    </w:tbl>
    <w:p w:rsidR="000C305E" w:rsidRPr="005930E0" w:rsidRDefault="000C305E" w:rsidP="000C305E"/>
    <w:p w:rsidR="00A324BC" w:rsidRDefault="00A324BC" w:rsidP="003E2EA2">
      <w:pPr>
        <w:spacing w:after="0" w:line="240" w:lineRule="auto"/>
        <w:rPr>
          <w:rFonts w:ascii="Times New Roman" w:hAnsi="Times New Roman" w:cs="Times New Roman"/>
          <w:b/>
          <w:sz w:val="24"/>
          <w:szCs w:val="24"/>
        </w:rPr>
      </w:pPr>
    </w:p>
    <w:p w:rsidR="003E2EA2" w:rsidRPr="003E2EA2" w:rsidRDefault="003E2EA2" w:rsidP="003E2EA2">
      <w:pPr>
        <w:spacing w:after="0" w:line="240" w:lineRule="auto"/>
        <w:rPr>
          <w:rFonts w:ascii="Times New Roman" w:hAnsi="Times New Roman" w:cs="Times New Roman"/>
          <w:b/>
          <w:color w:val="FF0000"/>
          <w:sz w:val="24"/>
          <w:szCs w:val="24"/>
        </w:rPr>
      </w:pPr>
      <w:r w:rsidRPr="003E2EA2">
        <w:rPr>
          <w:rFonts w:ascii="Times New Roman" w:hAnsi="Times New Roman" w:cs="Times New Roman"/>
          <w:b/>
          <w:sz w:val="24"/>
          <w:szCs w:val="24"/>
        </w:rPr>
        <w:t>2018-311</w:t>
      </w:r>
      <w:r w:rsidRPr="003E2EA2">
        <w:rPr>
          <w:rFonts w:ascii="Times New Roman" w:hAnsi="Times New Roman" w:cs="Times New Roman"/>
          <w:b/>
          <w:sz w:val="24"/>
          <w:szCs w:val="24"/>
        </w:rPr>
        <w:tab/>
        <w:t>WGSS 2250</w:t>
      </w:r>
      <w:r w:rsidRPr="003E2EA2">
        <w:rPr>
          <w:rFonts w:ascii="Times New Roman" w:hAnsi="Times New Roman" w:cs="Times New Roman"/>
          <w:b/>
          <w:sz w:val="24"/>
          <w:szCs w:val="24"/>
        </w:rPr>
        <w:tab/>
      </w:r>
      <w:r w:rsidRPr="003E2EA2">
        <w:rPr>
          <w:rFonts w:ascii="Times New Roman" w:hAnsi="Times New Roman" w:cs="Times New Roman"/>
          <w:b/>
          <w:sz w:val="24"/>
          <w:szCs w:val="24"/>
        </w:rPr>
        <w:tab/>
        <w:t xml:space="preserve">Revise Course </w:t>
      </w:r>
      <w:r w:rsidRPr="003E2EA2">
        <w:rPr>
          <w:rFonts w:ascii="Times New Roman" w:hAnsi="Times New Roman" w:cs="Times New Roman"/>
          <w:b/>
          <w:color w:val="FF0000"/>
          <w:sz w:val="24"/>
          <w:szCs w:val="24"/>
        </w:rPr>
        <w:t>(S)</w:t>
      </w:r>
    </w:p>
    <w:p w:rsidR="008B5CCE" w:rsidRDefault="008B5CCE" w:rsidP="003E2EA2">
      <w:pPr>
        <w:spacing w:after="0" w:line="240" w:lineRule="auto"/>
        <w:rPr>
          <w:rFonts w:ascii="Times New Roman" w:hAnsi="Times New Roman" w:cs="Times New Roman"/>
          <w:b/>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20"/>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COURSE ACTION REQUEST</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18-9523</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Zane</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Critical Approaches to Women's, Gender and Sexuality Studies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In Progress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Start &gt; Women's Gender and Sexuality Studies &gt; College of Liberal Arts and Sciences</w:t>
            </w:r>
          </w:p>
        </w:tc>
      </w:tr>
    </w:tbl>
    <w:p w:rsidR="008B5CCE" w:rsidRDefault="008B5CCE" w:rsidP="008B5C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06"/>
        <w:gridCol w:w="5938"/>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COURSE INFO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Revise Course</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Neither</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1</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WGSS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College of Liberal Arts and Sciences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Women's Gender and Sexuality Studies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Critical Approaches to Women's, Gender and Sexuality Studies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2250</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Yes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We </w:t>
            </w:r>
            <w:proofErr w:type="gramStart"/>
            <w:r>
              <w:rPr>
                <w:rFonts w:ascii="Arial" w:hAnsi="Arial" w:cs="Arial"/>
                <w:sz w:val="15"/>
                <w:szCs w:val="15"/>
              </w:rPr>
              <w:t>don't</w:t>
            </w:r>
            <w:proofErr w:type="gramEnd"/>
            <w:r>
              <w:rPr>
                <w:rFonts w:ascii="Arial" w:hAnsi="Arial" w:cs="Arial"/>
                <w:sz w:val="15"/>
                <w:szCs w:val="15"/>
              </w:rPr>
              <w:t xml:space="preserve"> want to change the course number. We are only changing the pre-</w:t>
            </w:r>
            <w:proofErr w:type="spellStart"/>
            <w:r>
              <w:rPr>
                <w:rFonts w:ascii="Arial" w:hAnsi="Arial" w:cs="Arial"/>
                <w:sz w:val="15"/>
                <w:szCs w:val="15"/>
              </w:rPr>
              <w:t>req</w:t>
            </w:r>
            <w:proofErr w:type="spellEnd"/>
            <w:r>
              <w:rPr>
                <w:rFonts w:ascii="Arial" w:hAnsi="Arial" w:cs="Arial"/>
                <w:sz w:val="15"/>
                <w:szCs w:val="15"/>
              </w:rPr>
              <w:t xml:space="preserve"> on this course. </w:t>
            </w:r>
          </w:p>
        </w:tc>
      </w:tr>
    </w:tbl>
    <w:p w:rsidR="008B5CCE" w:rsidRDefault="008B5CCE" w:rsidP="008B5C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9"/>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CONTACT INFO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Sherry L Zane</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Women, Gender and Sexuality</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sli96001</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hyperlink r:id="rId158" w:history="1">
              <w:r>
                <w:rPr>
                  <w:rStyle w:val="Hyperlink"/>
                  <w:rFonts w:ascii="Arial" w:hAnsi="Arial" w:cs="Arial"/>
                  <w:sz w:val="15"/>
                  <w:szCs w:val="15"/>
                </w:rPr>
                <w:t>sherry.zane@uconn.edu</w:t>
              </w:r>
            </w:hyperlink>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Myself</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Yes</w:t>
            </w:r>
          </w:p>
        </w:tc>
      </w:tr>
    </w:tbl>
    <w:p w:rsidR="008B5CCE" w:rsidRDefault="008B5CCE" w:rsidP="008B5C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422"/>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COURSE FEATURES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Spring</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2019</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1</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40</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3</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Lecture, discussion. </w:t>
            </w:r>
          </w:p>
        </w:tc>
      </w:tr>
    </w:tbl>
    <w:p w:rsidR="008B5CCE" w:rsidRDefault="008B5CCE" w:rsidP="008B5C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4199"/>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COURSE RESTRICTIONS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Any 1000 level WGSS course; open to sophomores or higher.</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Any 1000 level WGSS course. </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None</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 Consent Required</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bl>
    <w:p w:rsidR="008B5CCE" w:rsidRDefault="008B5CCE" w:rsidP="008B5C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GRADING</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Graded</w:t>
            </w:r>
          </w:p>
        </w:tc>
      </w:tr>
    </w:tbl>
    <w:p w:rsidR="008B5CCE" w:rsidRDefault="008B5CCE" w:rsidP="008B5C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215"/>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SPECIAL INSTRUCTIONAL FEATURES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lastRenderedPageBreak/>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Avery </w:t>
            </w:r>
            <w:proofErr w:type="spellStart"/>
            <w:r>
              <w:rPr>
                <w:rFonts w:ascii="Arial" w:hAnsi="Arial" w:cs="Arial"/>
                <w:sz w:val="15"/>
                <w:szCs w:val="15"/>
              </w:rPr>
              <w:t>Point,Hartford,Stamford,Storrs</w:t>
            </w:r>
            <w:proofErr w:type="spellEnd"/>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They do not have the staff to teach this course. </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No</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Yes</w:t>
            </w:r>
          </w:p>
        </w:tc>
      </w:tr>
    </w:tbl>
    <w:p w:rsidR="008B5CCE" w:rsidRDefault="008B5CCE" w:rsidP="008B5C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7591"/>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COURSE DETAILS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WGSS 2250. Critical Approaches to Women’s, Gender, and Sexuality Studies (Formerly offered as WS 2250 and WS 3250.) Three credits. Prerequisite or </w:t>
            </w:r>
            <w:proofErr w:type="spellStart"/>
            <w:r>
              <w:rPr>
                <w:rFonts w:ascii="Arial" w:hAnsi="Arial" w:cs="Arial"/>
                <w:sz w:val="15"/>
                <w:szCs w:val="15"/>
              </w:rPr>
              <w:t>corequisite</w:t>
            </w:r>
            <w:proofErr w:type="spellEnd"/>
            <w:r>
              <w:rPr>
                <w:rFonts w:ascii="Arial" w:hAnsi="Arial" w:cs="Arial"/>
                <w:sz w:val="15"/>
                <w:szCs w:val="15"/>
              </w:rPr>
              <w:t xml:space="preserve">: WGSS 1105; open to sophomores or higher. Theories </w:t>
            </w:r>
            <w:proofErr w:type="gramStart"/>
            <w:r>
              <w:rPr>
                <w:rFonts w:ascii="Arial" w:hAnsi="Arial" w:cs="Arial"/>
                <w:sz w:val="15"/>
                <w:szCs w:val="15"/>
              </w:rPr>
              <w:t>practice,</w:t>
            </w:r>
            <w:proofErr w:type="gramEnd"/>
            <w:r>
              <w:rPr>
                <w:rFonts w:ascii="Arial" w:hAnsi="Arial" w:cs="Arial"/>
                <w:sz w:val="15"/>
                <w:szCs w:val="15"/>
              </w:rPr>
              <w:t xml:space="preserve"> and methodologies of the Women’s, Gender, and Sexualities Studies </w:t>
            </w:r>
            <w:proofErr w:type="spellStart"/>
            <w:r>
              <w:rPr>
                <w:rFonts w:ascii="Arial" w:hAnsi="Arial" w:cs="Arial"/>
                <w:sz w:val="15"/>
                <w:szCs w:val="15"/>
              </w:rPr>
              <w:t>interdiscipline</w:t>
            </w:r>
            <w:proofErr w:type="spellEnd"/>
            <w:r>
              <w:rPr>
                <w:rFonts w:ascii="Arial" w:hAnsi="Arial" w:cs="Arial"/>
                <w:sz w:val="15"/>
                <w:szCs w:val="15"/>
              </w:rPr>
              <w:t>.</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WGSS 2250. Critical Approaches to Women’s, Gender, and Sexuality Studies (Formerly offered as WS 2250 and WS 3250.) Three credits. Prerequisite or </w:t>
            </w:r>
            <w:proofErr w:type="spellStart"/>
            <w:r>
              <w:rPr>
                <w:rFonts w:ascii="Arial" w:hAnsi="Arial" w:cs="Arial"/>
                <w:sz w:val="15"/>
                <w:szCs w:val="15"/>
              </w:rPr>
              <w:t>corequisite</w:t>
            </w:r>
            <w:proofErr w:type="spellEnd"/>
            <w:r>
              <w:rPr>
                <w:rFonts w:ascii="Arial" w:hAnsi="Arial" w:cs="Arial"/>
                <w:sz w:val="15"/>
                <w:szCs w:val="15"/>
              </w:rPr>
              <w:t xml:space="preserve">: Any 1000 level WGSS course; open to sophomores or higher. Theories </w:t>
            </w:r>
            <w:proofErr w:type="gramStart"/>
            <w:r>
              <w:rPr>
                <w:rFonts w:ascii="Arial" w:hAnsi="Arial" w:cs="Arial"/>
                <w:sz w:val="15"/>
                <w:szCs w:val="15"/>
              </w:rPr>
              <w:t>practice,</w:t>
            </w:r>
            <w:proofErr w:type="gramEnd"/>
            <w:r>
              <w:rPr>
                <w:rFonts w:ascii="Arial" w:hAnsi="Arial" w:cs="Arial"/>
                <w:sz w:val="15"/>
                <w:szCs w:val="15"/>
              </w:rPr>
              <w:t xml:space="preserve"> and methodologies of the Women’s, Gender, and Sexualities Studies </w:t>
            </w:r>
            <w:proofErr w:type="spellStart"/>
            <w:r>
              <w:rPr>
                <w:rFonts w:ascii="Arial" w:hAnsi="Arial" w:cs="Arial"/>
                <w:sz w:val="15"/>
                <w:szCs w:val="15"/>
              </w:rPr>
              <w:t>interdiscipline</w:t>
            </w:r>
            <w:proofErr w:type="spellEnd"/>
            <w:r>
              <w:rPr>
                <w:rFonts w:ascii="Arial" w:hAnsi="Arial" w:cs="Arial"/>
                <w:sz w:val="15"/>
                <w:szCs w:val="15"/>
              </w:rPr>
              <w:t>.</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We want to make this course more accessible to those pursuing the minor and major. </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There is no overlap. </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 Acquire a set of questions, vocabularies, theoretical frameworks, and activist lenses for the study of women, gender, and sexuality • Understand the activist origins and development over time of the WGSS </w:t>
            </w:r>
            <w:proofErr w:type="spellStart"/>
            <w:r>
              <w:rPr>
                <w:rFonts w:ascii="Arial" w:hAnsi="Arial" w:cs="Arial"/>
                <w:sz w:val="15"/>
                <w:szCs w:val="15"/>
              </w:rPr>
              <w:t>interdiscipline</w:t>
            </w:r>
            <w:proofErr w:type="spellEnd"/>
            <w:r>
              <w:rPr>
                <w:rFonts w:ascii="Arial" w:hAnsi="Arial" w:cs="Arial"/>
                <w:sz w:val="15"/>
                <w:szCs w:val="15"/>
              </w:rPr>
              <w:t xml:space="preserve">, including the common transition from “Women’s Studies” to “Women’s, Gender, and Sexuality Studies;” the foundational but always diverse and contested role of feminism; and the development and interrelation of disciplinary, multidisciplinary, and interdisciplinary methodologies and practice • Analyze race, gender, sexuality, class, ability, citizenship, and location as interdependent categories of identity, experience, and critical inquiry • Become more conversant with a range of methods and theories of feminism, intersectionality, queer theory, critical race studies, postcolonial theory, cultural studies, transnational and/or global studies, disability studies, and political economy, among others • Develop abilities to engage complex and often controversial historical and contemporary concerns with knowledge, passion, respect, curiosity, and an open mind • Work with a variety of sources and documents • Hone critical reading, verbal expression, and writing skills </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sym w:font="Symbol" w:char="F0A7"/>
            </w:r>
            <w:r>
              <w:rPr>
                <w:rFonts w:ascii="Arial" w:hAnsi="Arial" w:cs="Arial"/>
                <w:sz w:val="15"/>
                <w:szCs w:val="15"/>
              </w:rPr>
              <w:t xml:space="preserve"> Regular participation in all classes. This is a discussion-based course. The goal of the class meetings will be to analyze the work assigned for the given day. Any appearance of unpreparedness regarding reading will result in a lowered class participation grade. If you can anticipate an absence, please notify your instructor in advance. 10% of final grade. </w:t>
            </w:r>
            <w:r>
              <w:rPr>
                <w:rFonts w:ascii="Arial" w:hAnsi="Arial" w:cs="Arial"/>
                <w:sz w:val="15"/>
                <w:szCs w:val="15"/>
              </w:rPr>
              <w:sym w:font="Symbol" w:char="F0A7"/>
            </w:r>
            <w:r>
              <w:rPr>
                <w:rFonts w:ascii="Arial" w:hAnsi="Arial" w:cs="Arial"/>
                <w:sz w:val="15"/>
                <w:szCs w:val="15"/>
              </w:rPr>
              <w:t xml:space="preserve"> Journal. You will be required to keep a journal consisting of weekly written responses to the assigned readings. Responses should be a page or two in length (at 250 words/page) and reflect some aspect of the </w:t>
            </w:r>
            <w:proofErr w:type="gramStart"/>
            <w:r>
              <w:rPr>
                <w:rFonts w:ascii="Arial" w:hAnsi="Arial" w:cs="Arial"/>
                <w:sz w:val="15"/>
                <w:szCs w:val="15"/>
              </w:rPr>
              <w:t>week’s</w:t>
            </w:r>
            <w:proofErr w:type="gramEnd"/>
            <w:r>
              <w:rPr>
                <w:rFonts w:ascii="Arial" w:hAnsi="Arial" w:cs="Arial"/>
                <w:sz w:val="15"/>
                <w:szCs w:val="15"/>
              </w:rPr>
              <w:t xml:space="preserve"> reading. Feel free to include questions you have about the works. You are welcome to write about the connections or contradictions you recognize between these readings and others you have encountered. You may also interpret these readings alongside activist struggles, political events, or personal experiences. However, your responses </w:t>
            </w:r>
            <w:proofErr w:type="gramStart"/>
            <w:r>
              <w:rPr>
                <w:rFonts w:ascii="Arial" w:hAnsi="Arial" w:cs="Arial"/>
                <w:sz w:val="15"/>
                <w:szCs w:val="15"/>
              </w:rPr>
              <w:t>are expected</w:t>
            </w:r>
            <w:proofErr w:type="gramEnd"/>
            <w:r>
              <w:rPr>
                <w:rFonts w:ascii="Arial" w:hAnsi="Arial" w:cs="Arial"/>
                <w:sz w:val="15"/>
                <w:szCs w:val="15"/>
              </w:rPr>
              <w:t xml:space="preserve"> to engage the texts that you read and to address the issues the authors raise. Your responses will help you to develop your thoughts for the midterm, paper, and final exam. Journals will be collected and evaluated at midterm time and then again at the end of the course. 30% of final grade (15% for each part). </w:t>
            </w:r>
            <w:r>
              <w:rPr>
                <w:rFonts w:ascii="Arial" w:hAnsi="Arial" w:cs="Arial"/>
                <w:sz w:val="15"/>
                <w:szCs w:val="15"/>
              </w:rPr>
              <w:sym w:font="Symbol" w:char="F0A7"/>
            </w:r>
            <w:r>
              <w:rPr>
                <w:rFonts w:ascii="Arial" w:hAnsi="Arial" w:cs="Arial"/>
                <w:sz w:val="15"/>
                <w:szCs w:val="15"/>
              </w:rPr>
              <w:t xml:space="preserve"> A take-home midterm essay exam in which you </w:t>
            </w:r>
            <w:proofErr w:type="gramStart"/>
            <w:r>
              <w:rPr>
                <w:rFonts w:ascii="Arial" w:hAnsi="Arial" w:cs="Arial"/>
                <w:sz w:val="15"/>
                <w:szCs w:val="15"/>
              </w:rPr>
              <w:t>will be asked</w:t>
            </w:r>
            <w:proofErr w:type="gramEnd"/>
            <w:r>
              <w:rPr>
                <w:rFonts w:ascii="Arial" w:hAnsi="Arial" w:cs="Arial"/>
                <w:sz w:val="15"/>
                <w:szCs w:val="15"/>
              </w:rPr>
              <w:t xml:space="preserve"> to evaluate various readings that we have read to that point in relation to one another. 15% of final grade. </w:t>
            </w:r>
            <w:r>
              <w:rPr>
                <w:rFonts w:ascii="Arial" w:hAnsi="Arial" w:cs="Arial"/>
                <w:sz w:val="15"/>
                <w:szCs w:val="15"/>
              </w:rPr>
              <w:sym w:font="Symbol" w:char="F0A7"/>
            </w:r>
            <w:r>
              <w:rPr>
                <w:rFonts w:ascii="Arial" w:hAnsi="Arial" w:cs="Arial"/>
                <w:sz w:val="15"/>
                <w:szCs w:val="15"/>
              </w:rPr>
              <w:t xml:space="preserve"> One 5-7-page paper (@ 250 words/page). In this </w:t>
            </w:r>
            <w:proofErr w:type="gramStart"/>
            <w:r>
              <w:rPr>
                <w:rFonts w:ascii="Arial" w:hAnsi="Arial" w:cs="Arial"/>
                <w:sz w:val="15"/>
                <w:szCs w:val="15"/>
              </w:rPr>
              <w:t>paper</w:t>
            </w:r>
            <w:proofErr w:type="gramEnd"/>
            <w:r>
              <w:rPr>
                <w:rFonts w:ascii="Arial" w:hAnsi="Arial" w:cs="Arial"/>
                <w:sz w:val="15"/>
                <w:szCs w:val="15"/>
              </w:rPr>
              <w:t xml:space="preserve"> you will offer an analysis of either </w:t>
            </w:r>
            <w:proofErr w:type="spellStart"/>
            <w:r>
              <w:rPr>
                <w:rFonts w:ascii="Arial" w:hAnsi="Arial" w:cs="Arial"/>
                <w:sz w:val="15"/>
                <w:szCs w:val="15"/>
              </w:rPr>
              <w:t>Nawal</w:t>
            </w:r>
            <w:proofErr w:type="spellEnd"/>
            <w:r>
              <w:rPr>
                <w:rFonts w:ascii="Arial" w:hAnsi="Arial" w:cs="Arial"/>
                <w:sz w:val="15"/>
                <w:szCs w:val="15"/>
              </w:rPr>
              <w:t xml:space="preserve"> El </w:t>
            </w:r>
            <w:proofErr w:type="spellStart"/>
            <w:r>
              <w:rPr>
                <w:rFonts w:ascii="Arial" w:hAnsi="Arial" w:cs="Arial"/>
                <w:sz w:val="15"/>
                <w:szCs w:val="15"/>
              </w:rPr>
              <w:t>Saadawi’s</w:t>
            </w:r>
            <w:proofErr w:type="spellEnd"/>
            <w:r>
              <w:rPr>
                <w:rFonts w:ascii="Arial" w:hAnsi="Arial" w:cs="Arial"/>
                <w:sz w:val="15"/>
                <w:szCs w:val="15"/>
              </w:rPr>
              <w:t xml:space="preserve"> Memoirs from the Women’s Prison or Toni Morrison’s Beloved. Drawing on the readings we have done heretofore, develop an argument that explicates the feminism at work in the book. You may certainly draw on secondary materials; I will also put relevant materials on </w:t>
            </w:r>
            <w:proofErr w:type="spellStart"/>
            <w:r>
              <w:rPr>
                <w:rFonts w:ascii="Arial" w:hAnsi="Arial" w:cs="Arial"/>
                <w:sz w:val="15"/>
                <w:szCs w:val="15"/>
              </w:rPr>
              <w:t>HuskyCT</w:t>
            </w:r>
            <w:proofErr w:type="spellEnd"/>
            <w:r>
              <w:rPr>
                <w:rFonts w:ascii="Arial" w:hAnsi="Arial" w:cs="Arial"/>
                <w:sz w:val="15"/>
                <w:szCs w:val="15"/>
              </w:rPr>
              <w:t xml:space="preserve">. You are, however, expected to demonstrate how the text </w:t>
            </w:r>
            <w:proofErr w:type="gramStart"/>
            <w:r>
              <w:rPr>
                <w:rFonts w:ascii="Arial" w:hAnsi="Arial" w:cs="Arial"/>
                <w:sz w:val="15"/>
                <w:szCs w:val="15"/>
              </w:rPr>
              <w:t>you’ve</w:t>
            </w:r>
            <w:proofErr w:type="gramEnd"/>
            <w:r>
              <w:rPr>
                <w:rFonts w:ascii="Arial" w:hAnsi="Arial" w:cs="Arial"/>
                <w:sz w:val="15"/>
                <w:szCs w:val="15"/>
              </w:rPr>
              <w:t xml:space="preserve"> chosen to analyze engages with ideas or arguments put forward in our readings for the course, from </w:t>
            </w:r>
            <w:proofErr w:type="spellStart"/>
            <w:r>
              <w:rPr>
                <w:rFonts w:ascii="Arial" w:hAnsi="Arial" w:cs="Arial"/>
                <w:sz w:val="15"/>
                <w:szCs w:val="15"/>
              </w:rPr>
              <w:t>Anzaldúa</w:t>
            </w:r>
            <w:proofErr w:type="spellEnd"/>
            <w:r>
              <w:rPr>
                <w:rFonts w:ascii="Arial" w:hAnsi="Arial" w:cs="Arial"/>
                <w:sz w:val="15"/>
                <w:szCs w:val="15"/>
              </w:rPr>
              <w:t xml:space="preserve"> and Moraga forward. You </w:t>
            </w:r>
            <w:proofErr w:type="gramStart"/>
            <w:r>
              <w:rPr>
                <w:rFonts w:ascii="Arial" w:hAnsi="Arial" w:cs="Arial"/>
                <w:sz w:val="15"/>
                <w:szCs w:val="15"/>
              </w:rPr>
              <w:t>are expected</w:t>
            </w:r>
            <w:proofErr w:type="gramEnd"/>
            <w:r>
              <w:rPr>
                <w:rFonts w:ascii="Arial" w:hAnsi="Arial" w:cs="Arial"/>
                <w:sz w:val="15"/>
                <w:szCs w:val="15"/>
              </w:rPr>
              <w:t xml:space="preserve"> to write in clear analytical prose, free of grammar and spelling mistakes. All citations must follow a standard academic style, such as APA, Chicago, and MLA. Failure to cite consulted work appropriately risks accusations of the university’s plagiarism regulations. Direct any queries about this policy to </w:t>
            </w:r>
            <w:r>
              <w:rPr>
                <w:rFonts w:ascii="Arial" w:hAnsi="Arial" w:cs="Arial"/>
                <w:sz w:val="15"/>
                <w:szCs w:val="15"/>
              </w:rPr>
              <w:lastRenderedPageBreak/>
              <w:t xml:space="preserve">your instructor or to a qualified librarian for guidance. You are encouraged to attend the writing workshops offered on campus. You may choose to discuss your paper’s subject, argument, and conclusions publicly during the final exam presentation (see below). 30% of final grade. </w:t>
            </w:r>
            <w:r>
              <w:rPr>
                <w:rFonts w:ascii="Arial" w:hAnsi="Arial" w:cs="Arial"/>
                <w:sz w:val="15"/>
                <w:szCs w:val="15"/>
              </w:rPr>
              <w:sym w:font="Symbol" w:char="F0A7"/>
            </w:r>
            <w:r>
              <w:rPr>
                <w:rFonts w:ascii="Arial" w:hAnsi="Arial" w:cs="Arial"/>
                <w:sz w:val="15"/>
                <w:szCs w:val="15"/>
              </w:rPr>
              <w:t xml:space="preserve"> An in-class final exam. You </w:t>
            </w:r>
            <w:proofErr w:type="gramStart"/>
            <w:r>
              <w:rPr>
                <w:rFonts w:ascii="Arial" w:hAnsi="Arial" w:cs="Arial"/>
                <w:sz w:val="15"/>
                <w:szCs w:val="15"/>
              </w:rPr>
              <w:t>will be given</w:t>
            </w:r>
            <w:proofErr w:type="gramEnd"/>
            <w:r>
              <w:rPr>
                <w:rFonts w:ascii="Arial" w:hAnsi="Arial" w:cs="Arial"/>
                <w:sz w:val="15"/>
                <w:szCs w:val="15"/>
              </w:rPr>
              <w:t xml:space="preserve"> salient passages from pieces we have read over the course of the semester. In each </w:t>
            </w:r>
            <w:proofErr w:type="gramStart"/>
            <w:r>
              <w:rPr>
                <w:rFonts w:ascii="Arial" w:hAnsi="Arial" w:cs="Arial"/>
                <w:sz w:val="15"/>
                <w:szCs w:val="15"/>
              </w:rPr>
              <w:t>case</w:t>
            </w:r>
            <w:proofErr w:type="gramEnd"/>
            <w:r>
              <w:rPr>
                <w:rFonts w:ascii="Arial" w:hAnsi="Arial" w:cs="Arial"/>
                <w:sz w:val="15"/>
                <w:szCs w:val="15"/>
              </w:rPr>
              <w:t xml:space="preserve"> you will be asked to identify the author and the title of the piece and to assess its significance (including its strengths and weakness) within the context of feminist thought. 15% of final grade. </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78"/>
              <w:gridCol w:w="3377"/>
              <w:gridCol w:w="724"/>
            </w:tblGrid>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File Type</w:t>
                  </w:r>
                </w:p>
              </w:tc>
            </w:tr>
            <w:tr w:rsidR="008B5CCE"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hyperlink r:id="rId159" w:tgtFrame="_self" w:history="1">
                    <w:r>
                      <w:rPr>
                        <w:rStyle w:val="Hyperlink"/>
                        <w:rFonts w:ascii="Arial" w:hAnsi="Arial" w:cs="Arial"/>
                        <w:sz w:val="15"/>
                        <w:szCs w:val="15"/>
                      </w:rPr>
                      <w:t xml:space="preserve">WGSS 2250 Critical Approaches </w:t>
                    </w:r>
                    <w:proofErr w:type="spellStart"/>
                    <w:r>
                      <w:rPr>
                        <w:rStyle w:val="Hyperlink"/>
                        <w:rFonts w:ascii="Arial" w:hAnsi="Arial" w:cs="Arial"/>
                        <w:sz w:val="15"/>
                        <w:szCs w:val="15"/>
                      </w:rPr>
                      <w:t>Spr</w:t>
                    </w:r>
                    <w:proofErr w:type="spellEnd"/>
                    <w:r>
                      <w:rPr>
                        <w:rStyle w:val="Hyperlink"/>
                        <w:rFonts w:ascii="Arial" w:hAnsi="Arial" w:cs="Arial"/>
                        <w:sz w:val="15"/>
                        <w:szCs w:val="15"/>
                      </w:rPr>
                      <w:t xml:space="preserve"> 2017 Final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 xml:space="preserve">WGSS 2250 Critical Approaches </w:t>
                  </w:r>
                  <w:proofErr w:type="spellStart"/>
                  <w:r>
                    <w:rPr>
                      <w:rFonts w:ascii="Arial" w:hAnsi="Arial" w:cs="Arial"/>
                      <w:sz w:val="15"/>
                      <w:szCs w:val="15"/>
                    </w:rPr>
                    <w:t>Spr</w:t>
                  </w:r>
                  <w:proofErr w:type="spellEnd"/>
                  <w:r>
                    <w:rPr>
                      <w:rFonts w:ascii="Arial" w:hAnsi="Arial" w:cs="Arial"/>
                      <w:sz w:val="15"/>
                      <w:szCs w:val="15"/>
                    </w:rPr>
                    <w:t xml:space="preserve"> 2017 Final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Syllabus</w:t>
                  </w:r>
                </w:p>
              </w:tc>
            </w:tr>
          </w:tbl>
          <w:p w:rsidR="008B5CCE" w:rsidRDefault="008B5CCE" w:rsidP="00F36601"/>
        </w:tc>
      </w:tr>
    </w:tbl>
    <w:p w:rsidR="008B5CCE" w:rsidRDefault="008B5CCE" w:rsidP="008B5C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2"/>
        <w:gridCol w:w="7882"/>
      </w:tblGrid>
      <w:tr w:rsidR="008B5CCE"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B5CCE" w:rsidRDefault="008B5CCE" w:rsidP="00F36601">
            <w:pPr>
              <w:rPr>
                <w:rFonts w:ascii="Arial" w:hAnsi="Arial" w:cs="Arial"/>
                <w:b/>
                <w:bCs/>
                <w:color w:val="FFFFFF"/>
                <w:sz w:val="18"/>
                <w:szCs w:val="18"/>
              </w:rPr>
            </w:pPr>
            <w:r>
              <w:rPr>
                <w:rFonts w:ascii="Arial" w:hAnsi="Arial" w:cs="Arial"/>
                <w:b/>
                <w:bCs/>
                <w:color w:val="FFFFFF"/>
                <w:sz w:val="18"/>
                <w:szCs w:val="18"/>
              </w:rPr>
              <w:t>COMMENTS / APPROVALS</w:t>
            </w:r>
          </w:p>
        </w:tc>
      </w:tr>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2"/>
              <w:gridCol w:w="780"/>
              <w:gridCol w:w="1089"/>
              <w:gridCol w:w="655"/>
              <w:gridCol w:w="1173"/>
              <w:gridCol w:w="2391"/>
            </w:tblGrid>
            <w:tr w:rsidR="008B5CCE"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B5CCE" w:rsidRDefault="008B5CCE" w:rsidP="00F36601">
                  <w:pPr>
                    <w:jc w:val="center"/>
                    <w:rPr>
                      <w:rFonts w:ascii="Arial" w:hAnsi="Arial" w:cs="Arial"/>
                      <w:b/>
                      <w:bCs/>
                      <w:color w:val="000000"/>
                      <w:sz w:val="15"/>
                      <w:szCs w:val="15"/>
                    </w:rPr>
                  </w:pPr>
                  <w:r>
                    <w:rPr>
                      <w:rFonts w:ascii="Arial" w:hAnsi="Arial" w:cs="Arial"/>
                      <w:b/>
                      <w:bCs/>
                      <w:color w:val="000000"/>
                      <w:sz w:val="15"/>
                      <w:szCs w:val="15"/>
                    </w:rPr>
                    <w:t>Comments</w:t>
                  </w:r>
                </w:p>
              </w:tc>
            </w:tr>
            <w:tr w:rsidR="008B5CCE"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11/19/2018 - 12:04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This was approved by WGSS Faculty on November 6, 2018</w:t>
                  </w:r>
                </w:p>
              </w:tc>
            </w:tr>
            <w:tr w:rsidR="008B5CCE"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11/19/2018 - 12:17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11/7/2018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CCE" w:rsidRDefault="008B5CCE" w:rsidP="00F36601">
                  <w:pPr>
                    <w:rPr>
                      <w:rFonts w:ascii="Arial" w:hAnsi="Arial" w:cs="Arial"/>
                      <w:sz w:val="15"/>
                      <w:szCs w:val="15"/>
                    </w:rPr>
                  </w:pPr>
                  <w:r>
                    <w:rPr>
                      <w:rFonts w:ascii="Arial" w:hAnsi="Arial" w:cs="Arial"/>
                      <w:sz w:val="15"/>
                      <w:szCs w:val="15"/>
                    </w:rPr>
                    <w:t>approved by WGSS faculty</w:t>
                  </w:r>
                </w:p>
              </w:tc>
            </w:tr>
          </w:tbl>
          <w:p w:rsidR="008B5CCE" w:rsidRDefault="008B5CCE" w:rsidP="00F36601"/>
        </w:tc>
      </w:tr>
    </w:tbl>
    <w:p w:rsidR="008B5CCE" w:rsidRDefault="008B5CCE" w:rsidP="008B5CCE">
      <w:pPr>
        <w:rPr>
          <w:sz w:val="20"/>
          <w:szCs w:val="20"/>
        </w:rPr>
      </w:pPr>
    </w:p>
    <w:p w:rsidR="008B5CCE" w:rsidRDefault="008B5CCE" w:rsidP="008B5CCE"/>
    <w:p w:rsidR="008B5CCE" w:rsidRDefault="008B5CCE" w:rsidP="008B5CCE">
      <w:pPr>
        <w:rPr>
          <w:b/>
        </w:rPr>
      </w:pPr>
      <w:r>
        <w:rPr>
          <w:b/>
        </w:rPr>
        <w:t>WGSS 2250-01 Critical Approaches to WGSS</w:t>
      </w:r>
      <w:r>
        <w:rPr>
          <w:b/>
        </w:rPr>
        <w:tab/>
      </w:r>
      <w:r>
        <w:rPr>
          <w:b/>
        </w:rPr>
        <w:tab/>
      </w:r>
    </w:p>
    <w:p w:rsidR="008B5CCE" w:rsidRDefault="008B5CCE" w:rsidP="008B5CCE">
      <w:pPr>
        <w:rPr>
          <w:b/>
        </w:rPr>
      </w:pPr>
      <w:r>
        <w:rPr>
          <w:b/>
        </w:rPr>
        <w:t>Wednesdays 2:30-5:00PM</w:t>
      </w:r>
    </w:p>
    <w:p w:rsidR="008B5CCE" w:rsidRPr="00DF5E1C" w:rsidRDefault="008B5CCE" w:rsidP="008B5CCE">
      <w:pPr>
        <w:rPr>
          <w:b/>
        </w:rPr>
      </w:pPr>
      <w:r w:rsidRPr="00DF5E1C">
        <w:rPr>
          <w:b/>
        </w:rPr>
        <w:t>Office H</w:t>
      </w:r>
      <w:r>
        <w:rPr>
          <w:b/>
        </w:rPr>
        <w:t>ou</w:t>
      </w:r>
      <w:r w:rsidRPr="00DF5E1C">
        <w:rPr>
          <w:b/>
        </w:rPr>
        <w:t>rs:</w:t>
      </w:r>
      <w:r>
        <w:rPr>
          <w:b/>
        </w:rPr>
        <w:t xml:space="preserve"> Wednesdays 12`:30-2:00</w:t>
      </w:r>
      <w:r w:rsidRPr="00DF5E1C">
        <w:rPr>
          <w:b/>
        </w:rPr>
        <w:t xml:space="preserve">, and by appointment, </w:t>
      </w:r>
      <w:r>
        <w:rPr>
          <w:b/>
        </w:rPr>
        <w:t>Beach 410</w:t>
      </w:r>
    </w:p>
    <w:p w:rsidR="008B5CCE" w:rsidRPr="00DF5E1C" w:rsidRDefault="008B5CCE" w:rsidP="008B5CCE">
      <w:pPr>
        <w:rPr>
          <w:b/>
        </w:rPr>
      </w:pPr>
      <w:r w:rsidRPr="00DF5E1C">
        <w:rPr>
          <w:b/>
        </w:rPr>
        <w:t xml:space="preserve">Email: </w:t>
      </w:r>
      <w:r>
        <w:rPr>
          <w:b/>
        </w:rPr>
        <w:t>sherry.zane@uconn.edu</w:t>
      </w:r>
    </w:p>
    <w:p w:rsidR="008B5CCE" w:rsidRDefault="008B5CCE" w:rsidP="008B5CCE">
      <w:pPr>
        <w:rPr>
          <w:b/>
          <w:i/>
        </w:rPr>
      </w:pPr>
      <w:r>
        <w:rPr>
          <w:b/>
          <w:i/>
        </w:rPr>
        <w:t xml:space="preserve">Email </w:t>
      </w:r>
      <w:proofErr w:type="gramStart"/>
      <w:r w:rsidRPr="00DF5E1C">
        <w:rPr>
          <w:b/>
          <w:i/>
        </w:rPr>
        <w:t>will normally be addressed</w:t>
      </w:r>
      <w:proofErr w:type="gramEnd"/>
      <w:r w:rsidRPr="00DF5E1C">
        <w:rPr>
          <w:b/>
          <w:i/>
        </w:rPr>
        <w:t xml:space="preserve"> within 24 hours.</w:t>
      </w:r>
    </w:p>
    <w:p w:rsidR="008B5CCE" w:rsidRDefault="008B5CCE" w:rsidP="008B5CCE">
      <w:pPr>
        <w:rPr>
          <w:b/>
        </w:rPr>
      </w:pPr>
    </w:p>
    <w:p w:rsidR="008B5CCE" w:rsidRDefault="008B5CCE" w:rsidP="008B5CCE">
      <w:pPr>
        <w:rPr>
          <w:b/>
        </w:rPr>
      </w:pPr>
      <w:r>
        <w:rPr>
          <w:b/>
        </w:rPr>
        <w:t>Course Description:</w:t>
      </w:r>
    </w:p>
    <w:p w:rsidR="008B5CCE" w:rsidRDefault="008B5CCE" w:rsidP="008B5CCE">
      <w:r>
        <w:t>This course provides an overview of key feminist readings and theories from the 1980s forward. Ours is an ambitious reading list. The idea is not to overwhelm you but rather to rather to allow us to immerse ourselves in a wealth of feminist thought. The pieces we will be discussing are at times in conversation with one another and at times not. Their critical assumptions of how to define feminism vary. Some writers offer universal definitions; others pursue an intersectional approach. Some writers express themselves through literature; others pursue theory. Over the course of the semester we will be interrogating terms such as “feminist,” “gender,” “woman,” “lesbian,” “queer,” “gay,” “essentialism,” and “intersectionality,” along with “race,” “class,” and “dis/ability.”</w:t>
      </w:r>
    </w:p>
    <w:p w:rsidR="008B5CCE" w:rsidRDefault="008B5CCE" w:rsidP="008B5CCE">
      <w:pPr>
        <w:rPr>
          <w:b/>
        </w:rPr>
      </w:pPr>
      <w:r>
        <w:rPr>
          <w:b/>
        </w:rPr>
        <w:t>Course Objectives:</w:t>
      </w:r>
    </w:p>
    <w:p w:rsidR="008B5CCE" w:rsidRPr="00315FFA" w:rsidRDefault="008B5CCE" w:rsidP="008B5CCE">
      <w:pPr>
        <w:spacing w:line="240" w:lineRule="auto"/>
        <w:rPr>
          <w:color w:val="000000" w:themeColor="text1"/>
        </w:rPr>
      </w:pPr>
      <w:r w:rsidRPr="00315FFA">
        <w:rPr>
          <w:color w:val="000000" w:themeColor="text1"/>
        </w:rPr>
        <w:lastRenderedPageBreak/>
        <w:t>Students in this class will:</w:t>
      </w:r>
    </w:p>
    <w:p w:rsidR="008B5CCE" w:rsidRPr="00315FFA" w:rsidRDefault="008B5CCE" w:rsidP="008B5CCE">
      <w:pPr>
        <w:spacing w:line="240" w:lineRule="auto"/>
        <w:rPr>
          <w:rFonts w:eastAsia="Times New Roman"/>
          <w:color w:val="000000" w:themeColor="text1"/>
        </w:rPr>
      </w:pPr>
    </w:p>
    <w:p w:rsidR="008B5CCE" w:rsidRPr="00315FFA" w:rsidRDefault="008B5CCE" w:rsidP="008B5CCE">
      <w:pPr>
        <w:spacing w:line="240" w:lineRule="auto"/>
        <w:rPr>
          <w:color w:val="000000" w:themeColor="text1"/>
        </w:rPr>
      </w:pPr>
      <w:r w:rsidRPr="00315FFA">
        <w:rPr>
          <w:color w:val="000000" w:themeColor="text1"/>
        </w:rPr>
        <w:t>~ Acquire a set of questions, vocabularies, theoretical frameworks, and activist lenses for the study of women, gender, and sexuality</w:t>
      </w:r>
    </w:p>
    <w:p w:rsidR="008B5CCE" w:rsidRPr="00315FFA" w:rsidRDefault="008B5CCE" w:rsidP="008B5CCE">
      <w:pPr>
        <w:spacing w:line="240" w:lineRule="auto"/>
        <w:rPr>
          <w:rFonts w:eastAsia="Times New Roman"/>
          <w:color w:val="000000" w:themeColor="text1"/>
        </w:rPr>
      </w:pPr>
    </w:p>
    <w:p w:rsidR="008B5CCE" w:rsidRPr="00315FFA" w:rsidRDefault="008B5CCE" w:rsidP="008B5CCE">
      <w:pPr>
        <w:spacing w:line="240" w:lineRule="auto"/>
        <w:rPr>
          <w:color w:val="000000" w:themeColor="text1"/>
        </w:rPr>
      </w:pPr>
      <w:r w:rsidRPr="00315FFA">
        <w:rPr>
          <w:color w:val="000000" w:themeColor="text1"/>
        </w:rPr>
        <w:t>~ Understand the activist origins and development over time of the WGSS inter</w:t>
      </w:r>
      <w:r>
        <w:rPr>
          <w:color w:val="000000" w:themeColor="text1"/>
        </w:rPr>
        <w:t>-</w:t>
      </w:r>
      <w:r w:rsidRPr="00315FFA">
        <w:rPr>
          <w:color w:val="000000" w:themeColor="text1"/>
        </w:rPr>
        <w:t xml:space="preserve">discipline, including the common transition from “Women’s Studies” to “Women’s, Gender, and Sexuality Studies;” the foundational but always diverse and contested role of feminism; and the development and interrelation of disciplinary, multidisciplinary, and interdisciplinary methodologies and practice </w:t>
      </w:r>
    </w:p>
    <w:p w:rsidR="008B5CCE" w:rsidRPr="00315FFA" w:rsidRDefault="008B5CCE" w:rsidP="008B5CCE">
      <w:pPr>
        <w:spacing w:line="240" w:lineRule="auto"/>
        <w:rPr>
          <w:rFonts w:eastAsia="Times New Roman"/>
          <w:color w:val="000000" w:themeColor="text1"/>
        </w:rPr>
      </w:pPr>
    </w:p>
    <w:p w:rsidR="008B5CCE" w:rsidRPr="00315FFA" w:rsidRDefault="008B5CCE" w:rsidP="008B5CCE">
      <w:pPr>
        <w:spacing w:line="240" w:lineRule="auto"/>
        <w:rPr>
          <w:color w:val="000000" w:themeColor="text1"/>
        </w:rPr>
      </w:pPr>
      <w:r w:rsidRPr="00315FFA">
        <w:rPr>
          <w:color w:val="000000" w:themeColor="text1"/>
        </w:rPr>
        <w:t>~ Analyze race, gender, sexuality, class, ability, citizenship, and location as interdependent categories of identity, experience, and critical inquiry</w:t>
      </w:r>
    </w:p>
    <w:p w:rsidR="008B5CCE" w:rsidRPr="00315FFA" w:rsidRDefault="008B5CCE" w:rsidP="008B5CCE">
      <w:pPr>
        <w:spacing w:line="240" w:lineRule="auto"/>
        <w:rPr>
          <w:rFonts w:eastAsia="Times New Roman"/>
          <w:color w:val="000000" w:themeColor="text1"/>
        </w:rPr>
      </w:pPr>
    </w:p>
    <w:p w:rsidR="008B5CCE" w:rsidRPr="00315FFA" w:rsidRDefault="008B5CCE" w:rsidP="008B5CCE">
      <w:pPr>
        <w:spacing w:line="240" w:lineRule="auto"/>
        <w:rPr>
          <w:color w:val="000000" w:themeColor="text1"/>
        </w:rPr>
      </w:pPr>
      <w:r w:rsidRPr="00315FFA">
        <w:rPr>
          <w:color w:val="000000" w:themeColor="text1"/>
        </w:rPr>
        <w:t>~ Become more conversant with a range of methods and theories of feminism, intersectionality, queer theory, critical race studies, postcolonial theory, cultural studies, transnational and/or global studies, disability studies, and political economy, among others  </w:t>
      </w:r>
    </w:p>
    <w:p w:rsidR="008B5CCE" w:rsidRPr="00315FFA" w:rsidRDefault="008B5CCE" w:rsidP="008B5CCE">
      <w:pPr>
        <w:spacing w:line="240" w:lineRule="auto"/>
        <w:rPr>
          <w:rFonts w:eastAsia="Times New Roman"/>
          <w:color w:val="000000" w:themeColor="text1"/>
        </w:rPr>
      </w:pPr>
    </w:p>
    <w:p w:rsidR="008B5CCE" w:rsidRPr="00315FFA" w:rsidRDefault="008B5CCE" w:rsidP="008B5CCE">
      <w:pPr>
        <w:spacing w:line="240" w:lineRule="auto"/>
        <w:rPr>
          <w:color w:val="000000" w:themeColor="text1"/>
        </w:rPr>
      </w:pPr>
      <w:r w:rsidRPr="00315FFA">
        <w:rPr>
          <w:color w:val="000000" w:themeColor="text1"/>
        </w:rPr>
        <w:t xml:space="preserve">~ Develop abilities to engage complex and </w:t>
      </w:r>
      <w:proofErr w:type="gramStart"/>
      <w:r w:rsidRPr="00315FFA">
        <w:rPr>
          <w:color w:val="000000" w:themeColor="text1"/>
        </w:rPr>
        <w:t>often controversial</w:t>
      </w:r>
      <w:proofErr w:type="gramEnd"/>
      <w:r w:rsidRPr="00315FFA">
        <w:rPr>
          <w:color w:val="000000" w:themeColor="text1"/>
        </w:rPr>
        <w:t xml:space="preserve"> historical and contemporary concerns with knowledge, passion, respect, curiosity, and an open mind</w:t>
      </w:r>
    </w:p>
    <w:p w:rsidR="008B5CCE" w:rsidRPr="00315FFA" w:rsidRDefault="008B5CCE" w:rsidP="008B5CCE">
      <w:pPr>
        <w:spacing w:line="240" w:lineRule="auto"/>
        <w:rPr>
          <w:rFonts w:eastAsia="Times New Roman"/>
          <w:color w:val="000000" w:themeColor="text1"/>
        </w:rPr>
      </w:pPr>
    </w:p>
    <w:p w:rsidR="008B5CCE" w:rsidRPr="00315FFA" w:rsidRDefault="008B5CCE" w:rsidP="008B5CCE">
      <w:pPr>
        <w:spacing w:line="240" w:lineRule="auto"/>
        <w:rPr>
          <w:color w:val="000000" w:themeColor="text1"/>
        </w:rPr>
      </w:pPr>
      <w:r w:rsidRPr="00315FFA">
        <w:rPr>
          <w:color w:val="000000" w:themeColor="text1"/>
        </w:rPr>
        <w:t>~ Work with a variety of sources and documents</w:t>
      </w:r>
    </w:p>
    <w:p w:rsidR="008B5CCE" w:rsidRPr="00315FFA" w:rsidRDefault="008B5CCE" w:rsidP="008B5CCE">
      <w:pPr>
        <w:spacing w:line="240" w:lineRule="auto"/>
        <w:rPr>
          <w:rFonts w:eastAsia="Times New Roman"/>
          <w:color w:val="000000" w:themeColor="text1"/>
        </w:rPr>
      </w:pPr>
    </w:p>
    <w:p w:rsidR="008B5CCE" w:rsidRPr="00315FFA" w:rsidRDefault="008B5CCE" w:rsidP="008B5CCE">
      <w:pPr>
        <w:spacing w:line="240" w:lineRule="auto"/>
        <w:rPr>
          <w:color w:val="000000" w:themeColor="text1"/>
        </w:rPr>
      </w:pPr>
      <w:r w:rsidRPr="00315FFA">
        <w:rPr>
          <w:color w:val="000000" w:themeColor="text1"/>
        </w:rPr>
        <w:t>~ Hone critical reading, verbal expression, and writing skills</w:t>
      </w:r>
    </w:p>
    <w:p w:rsidR="008B5CCE" w:rsidRPr="00315FFA" w:rsidRDefault="008B5CCE" w:rsidP="008B5CCE">
      <w:pPr>
        <w:spacing w:line="240" w:lineRule="auto"/>
        <w:rPr>
          <w:rFonts w:eastAsia="Times New Roman"/>
          <w:color w:val="000000" w:themeColor="text1"/>
        </w:rPr>
      </w:pPr>
    </w:p>
    <w:p w:rsidR="008B5CCE" w:rsidRPr="00315FFA" w:rsidRDefault="008B5CCE" w:rsidP="008B5CCE">
      <w:pPr>
        <w:rPr>
          <w:b/>
          <w:color w:val="000000" w:themeColor="text1"/>
        </w:rPr>
      </w:pPr>
    </w:p>
    <w:p w:rsidR="008B5CCE" w:rsidRPr="00C318A4" w:rsidRDefault="008B5CCE" w:rsidP="008B5CCE"/>
    <w:p w:rsidR="008B5CCE" w:rsidRPr="00AE3412" w:rsidRDefault="008B5CCE" w:rsidP="008B5CCE">
      <w:pPr>
        <w:rPr>
          <w:b/>
        </w:rPr>
      </w:pPr>
      <w:r>
        <w:rPr>
          <w:b/>
        </w:rPr>
        <w:t>Required Texts:</w:t>
      </w:r>
    </w:p>
    <w:p w:rsidR="008B5CCE" w:rsidRDefault="008B5CCE" w:rsidP="008B5CCE">
      <w:pPr>
        <w:rPr>
          <w:b/>
        </w:rPr>
      </w:pPr>
      <w:r>
        <w:rPr>
          <w:b/>
        </w:rPr>
        <w:t>Available at the Co-op</w:t>
      </w:r>
    </w:p>
    <w:p w:rsidR="008B5CCE" w:rsidRPr="00984BC9" w:rsidRDefault="008B5CCE" w:rsidP="008B5CCE">
      <w:proofErr w:type="spellStart"/>
      <w:r>
        <w:t>Anzaldúa</w:t>
      </w:r>
      <w:proofErr w:type="spellEnd"/>
      <w:r>
        <w:t xml:space="preserve"> and </w:t>
      </w:r>
      <w:r w:rsidRPr="00984BC9">
        <w:t xml:space="preserve">Moraga: </w:t>
      </w:r>
      <w:r w:rsidRPr="00662478">
        <w:rPr>
          <w:i/>
        </w:rPr>
        <w:t>This Bridge Called My Back</w:t>
      </w:r>
    </w:p>
    <w:p w:rsidR="008B5CCE" w:rsidRPr="00984BC9" w:rsidRDefault="008B5CCE" w:rsidP="008B5CCE">
      <w:r w:rsidRPr="00984BC9">
        <w:t xml:space="preserve"> Lorde: </w:t>
      </w:r>
      <w:r w:rsidRPr="00662478">
        <w:rPr>
          <w:i/>
        </w:rPr>
        <w:t>Sister Outsider</w:t>
      </w:r>
    </w:p>
    <w:p w:rsidR="008B5CCE" w:rsidRPr="00984BC9" w:rsidRDefault="008B5CCE" w:rsidP="008B5CCE">
      <w:r w:rsidRPr="00984BC9">
        <w:t xml:space="preserve"> Hooks: </w:t>
      </w:r>
      <w:r w:rsidRPr="00662478">
        <w:rPr>
          <w:i/>
        </w:rPr>
        <w:t xml:space="preserve">Feminism is for </w:t>
      </w:r>
      <w:proofErr w:type="gramStart"/>
      <w:r w:rsidRPr="00662478">
        <w:rPr>
          <w:i/>
        </w:rPr>
        <w:t>Everybody</w:t>
      </w:r>
      <w:proofErr w:type="gramEnd"/>
      <w:r w:rsidRPr="00984BC9">
        <w:t xml:space="preserve"> </w:t>
      </w:r>
    </w:p>
    <w:p w:rsidR="008B5CCE" w:rsidRPr="00984BC9" w:rsidRDefault="008B5CCE" w:rsidP="008B5CCE">
      <w:r w:rsidRPr="00984BC9">
        <w:t> </w:t>
      </w:r>
      <w:proofErr w:type="spellStart"/>
      <w:r w:rsidRPr="00984BC9">
        <w:t>Mohanty</w:t>
      </w:r>
      <w:proofErr w:type="spellEnd"/>
      <w:r w:rsidRPr="00984BC9">
        <w:t xml:space="preserve">: </w:t>
      </w:r>
      <w:r w:rsidRPr="00662478">
        <w:rPr>
          <w:i/>
        </w:rPr>
        <w:t xml:space="preserve">Feminism </w:t>
      </w:r>
      <w:proofErr w:type="gramStart"/>
      <w:r w:rsidRPr="00662478">
        <w:rPr>
          <w:i/>
        </w:rPr>
        <w:t>Without</w:t>
      </w:r>
      <w:proofErr w:type="gramEnd"/>
      <w:r w:rsidRPr="00662478">
        <w:rPr>
          <w:i/>
        </w:rPr>
        <w:t xml:space="preserve"> Borders</w:t>
      </w:r>
      <w:r>
        <w:t xml:space="preserve"> </w:t>
      </w:r>
    </w:p>
    <w:p w:rsidR="008B5CCE" w:rsidRPr="00984BC9" w:rsidRDefault="008B5CCE" w:rsidP="008B5CCE">
      <w:r>
        <w:t xml:space="preserve"> </w:t>
      </w:r>
      <w:proofErr w:type="spellStart"/>
      <w:r>
        <w:t>Erdrich</w:t>
      </w:r>
      <w:proofErr w:type="spellEnd"/>
      <w:r>
        <w:t xml:space="preserve">: </w:t>
      </w:r>
      <w:r>
        <w:rPr>
          <w:i/>
        </w:rPr>
        <w:t>The Round House</w:t>
      </w:r>
    </w:p>
    <w:p w:rsidR="008B5CCE" w:rsidRPr="00984BC9" w:rsidRDefault="008B5CCE" w:rsidP="008B5CCE">
      <w:r>
        <w:lastRenderedPageBreak/>
        <w:t xml:space="preserve"> El </w:t>
      </w:r>
      <w:proofErr w:type="spellStart"/>
      <w:r>
        <w:t>Saadawi</w:t>
      </w:r>
      <w:proofErr w:type="spellEnd"/>
      <w:r>
        <w:t>:</w:t>
      </w:r>
      <w:r w:rsidRPr="00984BC9">
        <w:t xml:space="preserve"> </w:t>
      </w:r>
      <w:r w:rsidRPr="00662478">
        <w:rPr>
          <w:i/>
        </w:rPr>
        <w:t>Memoirs from the Women's Prison</w:t>
      </w:r>
    </w:p>
    <w:p w:rsidR="008B5CCE" w:rsidRDefault="008B5CCE" w:rsidP="008B5CCE">
      <w:r>
        <w:t> </w:t>
      </w:r>
      <w:proofErr w:type="spellStart"/>
      <w:r w:rsidRPr="00984BC9">
        <w:t>Enke</w:t>
      </w:r>
      <w:proofErr w:type="spellEnd"/>
      <w:r w:rsidRPr="00984BC9">
        <w:t xml:space="preserve">: </w:t>
      </w:r>
      <w:proofErr w:type="spellStart"/>
      <w:r w:rsidRPr="00662478">
        <w:rPr>
          <w:i/>
        </w:rPr>
        <w:t>Transfeminist</w:t>
      </w:r>
      <w:proofErr w:type="spellEnd"/>
      <w:r w:rsidRPr="00662478">
        <w:rPr>
          <w:i/>
        </w:rPr>
        <w:t xml:space="preserve"> Perspectives</w:t>
      </w:r>
      <w:r>
        <w:t xml:space="preserve"> </w:t>
      </w:r>
    </w:p>
    <w:p w:rsidR="008B5CCE" w:rsidRPr="00984BC9" w:rsidRDefault="008B5CCE" w:rsidP="008B5CCE"/>
    <w:p w:rsidR="008B5CCE" w:rsidRPr="00662478" w:rsidRDefault="008B5CCE" w:rsidP="008B5CCE">
      <w:pPr>
        <w:rPr>
          <w:b/>
        </w:rPr>
      </w:pPr>
      <w:r>
        <w:rPr>
          <w:b/>
        </w:rPr>
        <w:t xml:space="preserve">Available on </w:t>
      </w:r>
      <w:proofErr w:type="spellStart"/>
      <w:r>
        <w:rPr>
          <w:b/>
        </w:rPr>
        <w:t>HuskyCT</w:t>
      </w:r>
      <w:proofErr w:type="spellEnd"/>
      <w:r>
        <w:rPr>
          <w:b/>
        </w:rPr>
        <w:t xml:space="preserve"> (NB: Marked with an * on the reading schedule)</w:t>
      </w:r>
    </w:p>
    <w:p w:rsidR="008B5CCE" w:rsidRPr="00984BC9" w:rsidRDefault="008B5CCE" w:rsidP="008B5CCE">
      <w:r w:rsidRPr="00984BC9">
        <w:t xml:space="preserve">Cohen “Punks, </w:t>
      </w:r>
      <w:proofErr w:type="spellStart"/>
      <w:r w:rsidRPr="00984BC9">
        <w:t>Bulldaggers</w:t>
      </w:r>
      <w:proofErr w:type="spellEnd"/>
      <w:r w:rsidRPr="00984BC9">
        <w:t>, and Welfare Queens”</w:t>
      </w:r>
      <w:r>
        <w:t xml:space="preserve"> </w:t>
      </w:r>
      <w:r w:rsidRPr="00662478">
        <w:rPr>
          <w:i/>
          <w:lang w:val="en"/>
        </w:rPr>
        <w:t>GLQ: A Journal of Lesbian and Gay Studies</w:t>
      </w:r>
      <w:r w:rsidRPr="006A232F">
        <w:rPr>
          <w:lang w:val="en"/>
        </w:rPr>
        <w:t xml:space="preserve"> 3 (1997): 437-65.</w:t>
      </w:r>
    </w:p>
    <w:p w:rsidR="008B5CCE" w:rsidRDefault="008B5CCE" w:rsidP="008B5CCE">
      <w:proofErr w:type="spellStart"/>
      <w:r w:rsidRPr="00984BC9">
        <w:t>Halberstam</w:t>
      </w:r>
      <w:proofErr w:type="spellEnd"/>
      <w:r w:rsidRPr="00984BC9">
        <w:t xml:space="preserve"> “Intro to the Queer Art of Failure” </w:t>
      </w:r>
    </w:p>
    <w:p w:rsidR="008B5CCE" w:rsidRPr="00984BC9" w:rsidRDefault="008B5CCE" w:rsidP="008B5CCE">
      <w:pPr>
        <w:rPr>
          <w:lang w:val="en"/>
        </w:rPr>
      </w:pPr>
      <w:r w:rsidRPr="00984BC9">
        <w:rPr>
          <w:lang w:val="en"/>
        </w:rPr>
        <w:t xml:space="preserve">Rich </w:t>
      </w:r>
      <w:r>
        <w:rPr>
          <w:lang w:val="en"/>
        </w:rPr>
        <w:t>“‘</w:t>
      </w:r>
      <w:r w:rsidRPr="00984BC9">
        <w:rPr>
          <w:lang w:val="en"/>
        </w:rPr>
        <w:t>When We Dead Awaken</w:t>
      </w:r>
      <w:r>
        <w:rPr>
          <w:lang w:val="en"/>
        </w:rPr>
        <w:t>’: Writing as Re-vision”</w:t>
      </w:r>
    </w:p>
    <w:p w:rsidR="008B5CCE" w:rsidRPr="00984BC9" w:rsidRDefault="008B5CCE" w:rsidP="008B5CCE">
      <w:pPr>
        <w:rPr>
          <w:lang w:val="en"/>
        </w:rPr>
      </w:pPr>
      <w:r w:rsidRPr="00984BC9">
        <w:rPr>
          <w:lang w:val="en"/>
        </w:rPr>
        <w:t xml:space="preserve">Rich </w:t>
      </w:r>
      <w:r>
        <w:rPr>
          <w:lang w:val="en"/>
        </w:rPr>
        <w:t>“</w:t>
      </w:r>
      <w:r w:rsidRPr="00984BC9">
        <w:rPr>
          <w:lang w:val="en"/>
        </w:rPr>
        <w:t>Notes Toward a Politics of Location</w:t>
      </w:r>
      <w:r>
        <w:rPr>
          <w:lang w:val="en"/>
        </w:rPr>
        <w:t>”</w:t>
      </w:r>
    </w:p>
    <w:p w:rsidR="008B5CCE" w:rsidRPr="00984BC9" w:rsidRDefault="008B5CCE" w:rsidP="008B5CCE">
      <w:pPr>
        <w:rPr>
          <w:lang w:val="en"/>
        </w:rPr>
      </w:pPr>
      <w:r w:rsidRPr="00984BC9">
        <w:rPr>
          <w:lang w:val="en"/>
        </w:rPr>
        <w:t xml:space="preserve">Rich </w:t>
      </w:r>
      <w:r>
        <w:rPr>
          <w:lang w:val="en"/>
        </w:rPr>
        <w:t>“</w:t>
      </w:r>
      <w:r w:rsidRPr="00984BC9">
        <w:rPr>
          <w:lang w:val="en"/>
        </w:rPr>
        <w:t>Com</w:t>
      </w:r>
      <w:r>
        <w:rPr>
          <w:lang w:val="en"/>
        </w:rPr>
        <w:t xml:space="preserve">pulsory Heterosexuality and </w:t>
      </w:r>
      <w:r w:rsidRPr="00984BC9">
        <w:rPr>
          <w:lang w:val="en"/>
        </w:rPr>
        <w:t>Lesbian Existence</w:t>
      </w:r>
      <w:r>
        <w:rPr>
          <w:lang w:val="en"/>
        </w:rPr>
        <w:t>”</w:t>
      </w:r>
    </w:p>
    <w:p w:rsidR="008B5CCE" w:rsidRPr="00984BC9" w:rsidRDefault="008B5CCE" w:rsidP="008B5CCE">
      <w:pPr>
        <w:rPr>
          <w:lang w:val="en"/>
        </w:rPr>
      </w:pPr>
      <w:r w:rsidRPr="00984BC9">
        <w:rPr>
          <w:lang w:val="en"/>
        </w:rPr>
        <w:t xml:space="preserve">Rubin </w:t>
      </w:r>
      <w:r>
        <w:rPr>
          <w:lang w:val="en"/>
        </w:rPr>
        <w:t>“</w:t>
      </w:r>
      <w:r w:rsidRPr="00984BC9">
        <w:rPr>
          <w:lang w:val="en"/>
        </w:rPr>
        <w:t>Thinking Sex</w:t>
      </w:r>
      <w:r>
        <w:rPr>
          <w:lang w:val="en"/>
        </w:rPr>
        <w:t>”</w:t>
      </w:r>
    </w:p>
    <w:p w:rsidR="008B5CCE" w:rsidRPr="00984BC9" w:rsidRDefault="008B5CCE" w:rsidP="008B5CCE">
      <w:pPr>
        <w:rPr>
          <w:lang w:val="en"/>
        </w:rPr>
      </w:pPr>
      <w:r w:rsidRPr="00984BC9">
        <w:rPr>
          <w:lang w:val="en"/>
        </w:rPr>
        <w:t>Wittig</w:t>
      </w:r>
      <w:r>
        <w:rPr>
          <w:lang w:val="en"/>
        </w:rPr>
        <w:t>, “T</w:t>
      </w:r>
      <w:r w:rsidRPr="00984BC9">
        <w:rPr>
          <w:lang w:val="en"/>
        </w:rPr>
        <w:t>he Straight Mind</w:t>
      </w:r>
      <w:r>
        <w:rPr>
          <w:lang w:val="en"/>
        </w:rPr>
        <w:t>”</w:t>
      </w:r>
    </w:p>
    <w:p w:rsidR="008B5CCE" w:rsidRPr="00984BC9" w:rsidRDefault="008B5CCE" w:rsidP="008B5CCE">
      <w:pPr>
        <w:rPr>
          <w:lang w:val="en"/>
        </w:rPr>
      </w:pPr>
      <w:r w:rsidRPr="00984BC9">
        <w:rPr>
          <w:lang w:val="en"/>
        </w:rPr>
        <w:t>Butler</w:t>
      </w:r>
      <w:r>
        <w:rPr>
          <w:lang w:val="en"/>
        </w:rPr>
        <w:t>,</w:t>
      </w:r>
      <w:r w:rsidRPr="00984BC9">
        <w:rPr>
          <w:lang w:val="en"/>
        </w:rPr>
        <w:t xml:space="preserve"> </w:t>
      </w:r>
      <w:r>
        <w:rPr>
          <w:lang w:val="en"/>
        </w:rPr>
        <w:t>“</w:t>
      </w:r>
      <w:r w:rsidRPr="00984BC9">
        <w:rPr>
          <w:lang w:val="en"/>
        </w:rPr>
        <w:t>Imitation and Gender Insubordination</w:t>
      </w:r>
      <w:r>
        <w:rPr>
          <w:lang w:val="en"/>
        </w:rPr>
        <w:t>”</w:t>
      </w:r>
    </w:p>
    <w:p w:rsidR="008B5CCE" w:rsidRPr="00984BC9" w:rsidRDefault="008B5CCE" w:rsidP="008B5CCE">
      <w:pPr>
        <w:rPr>
          <w:lang w:val="en"/>
        </w:rPr>
      </w:pPr>
      <w:r w:rsidRPr="00984BC9">
        <w:rPr>
          <w:lang w:val="en"/>
        </w:rPr>
        <w:t>Sedgwick</w:t>
      </w:r>
      <w:r>
        <w:rPr>
          <w:lang w:val="en"/>
        </w:rPr>
        <w:t>, “</w:t>
      </w:r>
      <w:r w:rsidRPr="00984BC9">
        <w:rPr>
          <w:lang w:val="en"/>
        </w:rPr>
        <w:t>Epistemology of the Closet</w:t>
      </w:r>
      <w:r>
        <w:rPr>
          <w:lang w:val="en"/>
        </w:rPr>
        <w:t>”</w:t>
      </w:r>
    </w:p>
    <w:p w:rsidR="008B5CCE" w:rsidRPr="00984BC9" w:rsidRDefault="008B5CCE" w:rsidP="008B5CCE">
      <w:pPr>
        <w:rPr>
          <w:lang w:val="en"/>
        </w:rPr>
      </w:pPr>
      <w:r w:rsidRPr="00984BC9">
        <w:rPr>
          <w:lang w:val="en"/>
        </w:rPr>
        <w:t>Warner</w:t>
      </w:r>
      <w:r>
        <w:rPr>
          <w:lang w:val="en"/>
        </w:rPr>
        <w:t>,</w:t>
      </w:r>
      <w:r w:rsidRPr="00984BC9">
        <w:rPr>
          <w:lang w:val="en"/>
        </w:rPr>
        <w:t xml:space="preserve"> </w:t>
      </w:r>
      <w:r>
        <w:rPr>
          <w:lang w:val="en"/>
        </w:rPr>
        <w:t>“</w:t>
      </w:r>
      <w:r w:rsidRPr="00984BC9">
        <w:rPr>
          <w:lang w:val="en"/>
        </w:rPr>
        <w:t>The Ethics of Sexual Shame</w:t>
      </w:r>
      <w:r>
        <w:rPr>
          <w:lang w:val="en"/>
        </w:rPr>
        <w:t>”</w:t>
      </w:r>
    </w:p>
    <w:p w:rsidR="008B5CCE" w:rsidRPr="00984BC9" w:rsidRDefault="008B5CCE" w:rsidP="008B5CCE">
      <w:pPr>
        <w:rPr>
          <w:lang w:val="en"/>
        </w:rPr>
      </w:pPr>
      <w:proofErr w:type="spellStart"/>
      <w:r w:rsidRPr="00984BC9">
        <w:rPr>
          <w:lang w:val="en"/>
        </w:rPr>
        <w:t>Fausto</w:t>
      </w:r>
      <w:proofErr w:type="spellEnd"/>
      <w:r w:rsidRPr="00984BC9">
        <w:rPr>
          <w:lang w:val="en"/>
        </w:rPr>
        <w:t>-Sterling</w:t>
      </w:r>
      <w:r>
        <w:rPr>
          <w:lang w:val="en"/>
        </w:rPr>
        <w:t>,</w:t>
      </w:r>
      <w:r w:rsidRPr="00984BC9">
        <w:rPr>
          <w:lang w:val="en"/>
        </w:rPr>
        <w:t xml:space="preserve"> </w:t>
      </w:r>
      <w:r w:rsidRPr="00692A5B">
        <w:rPr>
          <w:i/>
          <w:lang w:val="en"/>
        </w:rPr>
        <w:t>Sexing the Body</w:t>
      </w:r>
    </w:p>
    <w:p w:rsidR="008B5CCE" w:rsidRPr="00984BC9" w:rsidRDefault="008B5CCE" w:rsidP="008B5CCE">
      <w:r w:rsidRPr="00984BC9">
        <w:t xml:space="preserve">Crenshaw, </w:t>
      </w:r>
      <w:proofErr w:type="spellStart"/>
      <w:r w:rsidRPr="00984BC9">
        <w:t>Kimberlé</w:t>
      </w:r>
      <w:proofErr w:type="spellEnd"/>
      <w:r w:rsidRPr="00984BC9">
        <w:t>.  1989.  “</w:t>
      </w:r>
      <w:proofErr w:type="spellStart"/>
      <w:r w:rsidRPr="00984BC9">
        <w:t>Demarginalizing</w:t>
      </w:r>
      <w:proofErr w:type="spellEnd"/>
      <w:r w:rsidRPr="00984BC9">
        <w:t xml:space="preserve"> the intersections of Race and Sex: A Black </w:t>
      </w:r>
    </w:p>
    <w:p w:rsidR="008B5CCE" w:rsidRPr="00984BC9" w:rsidRDefault="008B5CCE" w:rsidP="008B5CCE">
      <w:r w:rsidRPr="00984BC9">
        <w:t xml:space="preserve">Feminist Critique of Antidiscrimination Doctrine, Feminist Theory, and Antiracist Politics.” </w:t>
      </w:r>
      <w:r w:rsidRPr="00984BC9">
        <w:rPr>
          <w:i/>
        </w:rPr>
        <w:t>The University of Chicago Legal Forum</w:t>
      </w:r>
      <w:r w:rsidRPr="00984BC9">
        <w:t xml:space="preserve">.  </w:t>
      </w:r>
      <w:proofErr w:type="gramStart"/>
      <w:r w:rsidRPr="00984BC9">
        <w:t>140</w:t>
      </w:r>
      <w:proofErr w:type="gramEnd"/>
      <w:r w:rsidRPr="00984BC9">
        <w:t>: 139-167.</w:t>
      </w:r>
    </w:p>
    <w:p w:rsidR="008B5CCE" w:rsidRDefault="008B5CCE" w:rsidP="008B5CCE">
      <w:r w:rsidRPr="00984BC9">
        <w:t>Mu</w:t>
      </w:r>
      <w:r>
        <w:t>ñ</w:t>
      </w:r>
      <w:r w:rsidRPr="00984BC9">
        <w:t xml:space="preserve">oz, </w:t>
      </w:r>
      <w:r>
        <w:t>“</w:t>
      </w:r>
      <w:r w:rsidRPr="00984BC9">
        <w:t>The Future is in the Present</w:t>
      </w:r>
      <w:r>
        <w:t>”</w:t>
      </w:r>
    </w:p>
    <w:p w:rsidR="008B5CCE" w:rsidRDefault="008B5CCE" w:rsidP="008B5CCE">
      <w:hyperlink r:id="rId160" w:history="1">
        <w:r w:rsidRPr="00130E5F">
          <w:rPr>
            <w:rStyle w:val="Hyperlink"/>
          </w:rPr>
          <w:t>http://site.ebrary.com/lib/alltitles/docDetail.action?docID=10425196</w:t>
        </w:r>
      </w:hyperlink>
    </w:p>
    <w:p w:rsidR="008B5CCE" w:rsidRPr="00984BC9" w:rsidRDefault="008B5CCE" w:rsidP="008B5CCE"/>
    <w:p w:rsidR="008B5CCE" w:rsidRPr="00984BC9" w:rsidRDefault="008B5CCE" w:rsidP="008B5CCE">
      <w:proofErr w:type="spellStart"/>
      <w:r w:rsidRPr="00984BC9">
        <w:t>McRuer</w:t>
      </w:r>
      <w:proofErr w:type="spellEnd"/>
      <w:r w:rsidRPr="00984BC9">
        <w:t xml:space="preserve"> </w:t>
      </w:r>
      <w:r>
        <w:t>“</w:t>
      </w:r>
      <w:r w:rsidRPr="00984BC9">
        <w:t>Notes for a Crip Theory of Sexuality</w:t>
      </w:r>
      <w:r>
        <w:t>”</w:t>
      </w:r>
    </w:p>
    <w:p w:rsidR="008B5CCE" w:rsidRDefault="008B5CCE" w:rsidP="008B5CCE">
      <w:proofErr w:type="spellStart"/>
      <w:r w:rsidRPr="00984BC9">
        <w:t>McRuer</w:t>
      </w:r>
      <w:proofErr w:type="spellEnd"/>
      <w:r w:rsidRPr="00984BC9">
        <w:t xml:space="preserve"> </w:t>
      </w:r>
      <w:r>
        <w:t>“</w:t>
      </w:r>
      <w:r w:rsidRPr="00984BC9">
        <w:t>As Good As It Gets</w:t>
      </w:r>
      <w:r>
        <w:t>”</w:t>
      </w:r>
    </w:p>
    <w:p w:rsidR="008B5CCE" w:rsidRDefault="008B5CCE" w:rsidP="008B5CCE"/>
    <w:p w:rsidR="008B5CCE" w:rsidRDefault="008B5CCE" w:rsidP="008B5CCE">
      <w:pPr>
        <w:rPr>
          <w:b/>
        </w:rPr>
      </w:pPr>
      <w:r>
        <w:rPr>
          <w:b/>
        </w:rPr>
        <w:t xml:space="preserve">Other Readings not </w:t>
      </w:r>
      <w:proofErr w:type="gramStart"/>
      <w:r>
        <w:rPr>
          <w:b/>
        </w:rPr>
        <w:t>Required</w:t>
      </w:r>
      <w:proofErr w:type="gramEnd"/>
      <w:r>
        <w:rPr>
          <w:b/>
        </w:rPr>
        <w:t xml:space="preserve"> but Recommended and Also Posted on Husky CT (NB: Marked with a #)</w:t>
      </w:r>
    </w:p>
    <w:p w:rsidR="008B5CCE" w:rsidRDefault="008B5CCE" w:rsidP="008B5CCE">
      <w:pPr>
        <w:rPr>
          <w:lang w:val="en"/>
        </w:rPr>
      </w:pPr>
      <w:proofErr w:type="spellStart"/>
      <w:r w:rsidRPr="00745E51">
        <w:rPr>
          <w:lang w:val="en"/>
        </w:rPr>
        <w:t>D’Emilio</w:t>
      </w:r>
      <w:proofErr w:type="spellEnd"/>
      <w:r w:rsidRPr="00745E51">
        <w:rPr>
          <w:lang w:val="en"/>
        </w:rPr>
        <w:t xml:space="preserve"> </w:t>
      </w:r>
      <w:r>
        <w:rPr>
          <w:lang w:val="en"/>
        </w:rPr>
        <w:t>“</w:t>
      </w:r>
      <w:r w:rsidRPr="00745E51">
        <w:rPr>
          <w:lang w:val="en"/>
        </w:rPr>
        <w:t>Capitalism and Gay Identity</w:t>
      </w:r>
      <w:r>
        <w:rPr>
          <w:lang w:val="en"/>
        </w:rPr>
        <w:t>”</w:t>
      </w:r>
    </w:p>
    <w:p w:rsidR="008B5CCE" w:rsidRPr="00401DF8" w:rsidRDefault="008B5CCE" w:rsidP="008B5CCE">
      <w:r w:rsidRPr="00401DF8">
        <w:t>Edelman “The Future is Kid Stuff”</w:t>
      </w:r>
    </w:p>
    <w:p w:rsidR="008B5CCE" w:rsidRPr="00745E51" w:rsidRDefault="008B5CCE" w:rsidP="008B5CCE">
      <w:proofErr w:type="spellStart"/>
      <w:r>
        <w:rPr>
          <w:lang w:val="en"/>
        </w:rPr>
        <w:t>Halberstam</w:t>
      </w:r>
      <w:proofErr w:type="spellEnd"/>
      <w:r>
        <w:rPr>
          <w:lang w:val="en"/>
        </w:rPr>
        <w:t xml:space="preserve"> </w:t>
      </w:r>
      <w:r w:rsidRPr="00745E51">
        <w:t>“Transgender Butch” (</w:t>
      </w:r>
      <w:r w:rsidRPr="00745E51">
        <w:rPr>
          <w:i/>
        </w:rPr>
        <w:t>GLQ</w:t>
      </w:r>
      <w:r w:rsidRPr="00745E51">
        <w:t>)</w:t>
      </w:r>
    </w:p>
    <w:p w:rsidR="008B5CCE" w:rsidRPr="00745E51" w:rsidRDefault="008B5CCE" w:rsidP="008B5CCE">
      <w:proofErr w:type="spellStart"/>
      <w:r>
        <w:lastRenderedPageBreak/>
        <w:t>Puar</w:t>
      </w:r>
      <w:proofErr w:type="spellEnd"/>
      <w:r>
        <w:t xml:space="preserve"> from </w:t>
      </w:r>
      <w:r>
        <w:rPr>
          <w:i/>
        </w:rPr>
        <w:t>Terrorist Assemblages</w:t>
      </w:r>
      <w:r>
        <w:t xml:space="preserve">: “Introduction: </w:t>
      </w:r>
      <w:proofErr w:type="spellStart"/>
      <w:r>
        <w:t>Homonationalism</w:t>
      </w:r>
      <w:proofErr w:type="spellEnd"/>
      <w:r>
        <w:t xml:space="preserve"> and </w:t>
      </w:r>
      <w:proofErr w:type="spellStart"/>
      <w:r>
        <w:t>Biopolitics</w:t>
      </w:r>
      <w:proofErr w:type="spellEnd"/>
      <w:r>
        <w:t>”</w:t>
      </w:r>
    </w:p>
    <w:p w:rsidR="008B5CCE" w:rsidRPr="00984BC9" w:rsidRDefault="008B5CCE" w:rsidP="008B5CCE"/>
    <w:p w:rsidR="008B5CCE" w:rsidRDefault="008B5CCE" w:rsidP="008B5CCE">
      <w:pPr>
        <w:rPr>
          <w:b/>
          <w:i/>
        </w:rPr>
      </w:pPr>
    </w:p>
    <w:p w:rsidR="008B5CCE" w:rsidRPr="00AE3412" w:rsidRDefault="008B5CCE" w:rsidP="008B5CCE">
      <w:pPr>
        <w:rPr>
          <w:b/>
          <w:i/>
        </w:rPr>
      </w:pPr>
      <w:r w:rsidRPr="00AE3412">
        <w:rPr>
          <w:b/>
          <w:i/>
        </w:rPr>
        <w:t>Course Expectations:</w:t>
      </w:r>
    </w:p>
    <w:p w:rsidR="008B5CCE" w:rsidRPr="00AE3412" w:rsidRDefault="008B5CCE" w:rsidP="008B5CCE">
      <w:pPr>
        <w:rPr>
          <w:b/>
          <w:i/>
        </w:rPr>
      </w:pPr>
    </w:p>
    <w:p w:rsidR="008B5CCE" w:rsidRPr="000C30A1" w:rsidRDefault="008B5CCE" w:rsidP="008B5CCE">
      <w:pPr>
        <w:numPr>
          <w:ilvl w:val="0"/>
          <w:numId w:val="36"/>
        </w:numPr>
        <w:spacing w:after="0" w:line="276" w:lineRule="auto"/>
      </w:pPr>
      <w:r w:rsidRPr="00AE3412">
        <w:t>Regu</w:t>
      </w:r>
      <w:r>
        <w:t>lar participation in</w:t>
      </w:r>
      <w:r w:rsidRPr="00AE3412">
        <w:t xml:space="preserve"> all classes.  </w:t>
      </w:r>
      <w:r>
        <w:t xml:space="preserve">Please sign up for a </w:t>
      </w:r>
      <w:proofErr w:type="spellStart"/>
      <w:r>
        <w:t>squarecap</w:t>
      </w:r>
      <w:proofErr w:type="spellEnd"/>
      <w:r>
        <w:t xml:space="preserve"> account by the second week of class. </w:t>
      </w:r>
      <w:r w:rsidRPr="00AE3412">
        <w:t xml:space="preserve">This is a discussion-based course.  The goal of the class meetings will be to analyze the work assigned for the given day.  Any appearance of unpreparedness regarding reading will result in a lowered class participation grade.  If you can anticipate an absence, please notify your instructor in advance. </w:t>
      </w:r>
      <w:r>
        <w:rPr>
          <w:b/>
        </w:rPr>
        <w:t>30 points</w:t>
      </w:r>
    </w:p>
    <w:p w:rsidR="008B5CCE" w:rsidRPr="00AE3412" w:rsidRDefault="008B5CCE" w:rsidP="008B5CCE">
      <w:pPr>
        <w:ind w:left="720"/>
      </w:pPr>
    </w:p>
    <w:p w:rsidR="008B5CCE" w:rsidRDefault="008B5CCE" w:rsidP="008B5CCE">
      <w:pPr>
        <w:numPr>
          <w:ilvl w:val="0"/>
          <w:numId w:val="37"/>
        </w:numPr>
        <w:spacing w:after="0" w:line="276" w:lineRule="auto"/>
      </w:pPr>
      <w:r>
        <w:t>Online Discussion Posts</w:t>
      </w:r>
      <w:r w:rsidRPr="00AE3412">
        <w:t xml:space="preserve">. </w:t>
      </w:r>
      <w:r>
        <w:t xml:space="preserve">(you must first sign up for a “group” on </w:t>
      </w:r>
      <w:proofErr w:type="spellStart"/>
      <w:r>
        <w:t>HuskyCT</w:t>
      </w:r>
      <w:proofErr w:type="spellEnd"/>
      <w:r>
        <w:t xml:space="preserve">) I will go over how to do this in class.  </w:t>
      </w:r>
      <w:r w:rsidRPr="000C30A1">
        <w:rPr>
          <w:b/>
          <w:color w:val="000000" w:themeColor="text1"/>
        </w:rPr>
        <w:t>14 posts (10 points each) = 140 points</w:t>
      </w:r>
    </w:p>
    <w:p w:rsidR="008B5CCE" w:rsidRPr="00AE3412" w:rsidRDefault="008B5CCE" w:rsidP="008B5CCE">
      <w:pPr>
        <w:ind w:left="720"/>
      </w:pPr>
      <w:r w:rsidRPr="00AE3412">
        <w:t>You will be required to keep a</w:t>
      </w:r>
      <w:r>
        <w:t>n online</w:t>
      </w:r>
      <w:r w:rsidRPr="00AE3412">
        <w:t xml:space="preserve"> journal consisting of weekly written responses to the assigned readings. Responses should be a page or two in length (at </w:t>
      </w:r>
      <w:r>
        <w:t>400</w:t>
      </w:r>
      <w:r w:rsidRPr="00AE3412">
        <w:t xml:space="preserve"> words/page</w:t>
      </w:r>
      <w:r>
        <w:t>=800 total words</w:t>
      </w:r>
      <w:r w:rsidRPr="00AE3412">
        <w:t xml:space="preserve">) and reflect some aspect of the </w:t>
      </w:r>
      <w:proofErr w:type="gramStart"/>
      <w:r w:rsidRPr="00AE3412">
        <w:t>week’s</w:t>
      </w:r>
      <w:proofErr w:type="gramEnd"/>
      <w:r w:rsidRPr="00AE3412">
        <w:t xml:space="preserve"> reading. Feel free to include questions you have about the works.  You are welcome to write about the </w:t>
      </w:r>
      <w:r>
        <w:t xml:space="preserve">connections or contradictions you recognize between these readings and others you have encountered. You may also interpret these readings alongside activist struggles, political events, or personal experiences. </w:t>
      </w:r>
      <w:r w:rsidRPr="00AE3412">
        <w:t xml:space="preserve">However, your responses </w:t>
      </w:r>
      <w:proofErr w:type="gramStart"/>
      <w:r w:rsidRPr="00AE3412">
        <w:t>are expected</w:t>
      </w:r>
      <w:proofErr w:type="gramEnd"/>
      <w:r w:rsidRPr="00AE3412">
        <w:t xml:space="preserve"> to engage the texts that you read and to address the issues the authors raise.  Your responses will help you t</w:t>
      </w:r>
      <w:r>
        <w:t>o develop your thoughts for the midterm,</w:t>
      </w:r>
      <w:r w:rsidRPr="00AE3412">
        <w:t xml:space="preserve"> paper</w:t>
      </w:r>
      <w:r>
        <w:t>,</w:t>
      </w:r>
      <w:r w:rsidRPr="00AE3412">
        <w:t xml:space="preserve"> and final exam. Journals will be </w:t>
      </w:r>
      <w:r>
        <w:t xml:space="preserve">graded </w:t>
      </w:r>
      <w:r w:rsidRPr="00AE3412">
        <w:t xml:space="preserve">and evaluated </w:t>
      </w:r>
      <w:r>
        <w:t xml:space="preserve">every two weeks.  </w:t>
      </w:r>
    </w:p>
    <w:p w:rsidR="008B5CCE" w:rsidRPr="00AE3412" w:rsidRDefault="008B5CCE" w:rsidP="008B5CCE"/>
    <w:p w:rsidR="008B5CCE" w:rsidRPr="00AE3412" w:rsidRDefault="008B5CCE" w:rsidP="008B5CCE">
      <w:pPr>
        <w:numPr>
          <w:ilvl w:val="0"/>
          <w:numId w:val="37"/>
        </w:numPr>
        <w:spacing w:after="0" w:line="276" w:lineRule="auto"/>
      </w:pPr>
      <w:r>
        <w:t xml:space="preserve">A take-home midterm essay exam in which you </w:t>
      </w:r>
      <w:proofErr w:type="gramStart"/>
      <w:r>
        <w:t>will be asked</w:t>
      </w:r>
      <w:proofErr w:type="gramEnd"/>
      <w:r>
        <w:t xml:space="preserve"> to evaluate various readings that we have read to that point in relation to one another.</w:t>
      </w:r>
      <w:r w:rsidRPr="00AE3412">
        <w:t xml:space="preserve"> </w:t>
      </w:r>
      <w:r>
        <w:rPr>
          <w:b/>
        </w:rPr>
        <w:t>25 points</w:t>
      </w:r>
    </w:p>
    <w:p w:rsidR="008B5CCE" w:rsidRPr="00AE3412" w:rsidRDefault="008B5CCE" w:rsidP="008B5CCE"/>
    <w:p w:rsidR="008B5CCE" w:rsidRPr="000C30A1" w:rsidRDefault="008B5CCE" w:rsidP="008B5CCE">
      <w:pPr>
        <w:numPr>
          <w:ilvl w:val="0"/>
          <w:numId w:val="36"/>
        </w:numPr>
        <w:spacing w:after="0" w:line="276" w:lineRule="auto"/>
      </w:pPr>
      <w:r>
        <w:t>One 5-7-</w:t>
      </w:r>
      <w:r w:rsidRPr="00AE3412">
        <w:t xml:space="preserve">page paper (@ 250 words/page).  </w:t>
      </w:r>
      <w:r>
        <w:t xml:space="preserve">In this </w:t>
      </w:r>
      <w:proofErr w:type="gramStart"/>
      <w:r>
        <w:t>paper</w:t>
      </w:r>
      <w:proofErr w:type="gramEnd"/>
      <w:r>
        <w:t xml:space="preserve"> you will offer an analysis of either </w:t>
      </w:r>
      <w:proofErr w:type="spellStart"/>
      <w:r>
        <w:t>Nawal</w:t>
      </w:r>
      <w:proofErr w:type="spellEnd"/>
      <w:r>
        <w:t xml:space="preserve"> El </w:t>
      </w:r>
      <w:proofErr w:type="spellStart"/>
      <w:r>
        <w:t>Saadawi’s</w:t>
      </w:r>
      <w:proofErr w:type="spellEnd"/>
      <w:r>
        <w:t xml:space="preserve"> </w:t>
      </w:r>
      <w:r>
        <w:rPr>
          <w:i/>
        </w:rPr>
        <w:t xml:space="preserve">Memoirs from the Women’s Prison </w:t>
      </w:r>
      <w:r>
        <w:t xml:space="preserve">or Louise </w:t>
      </w:r>
      <w:proofErr w:type="spellStart"/>
      <w:r>
        <w:t>Erdrich’s</w:t>
      </w:r>
      <w:proofErr w:type="spellEnd"/>
      <w:r>
        <w:t xml:space="preserve"> </w:t>
      </w:r>
      <w:r>
        <w:rPr>
          <w:i/>
        </w:rPr>
        <w:t>The Round House</w:t>
      </w:r>
      <w:r>
        <w:t xml:space="preserve">. Drawing on the readings we have done heretofore, develop an argument that explicates the feminism at work in the book. You may certainly draw on secondary materials; I will also put relevant materials on </w:t>
      </w:r>
      <w:proofErr w:type="spellStart"/>
      <w:r>
        <w:t>HuskyCT</w:t>
      </w:r>
      <w:proofErr w:type="spellEnd"/>
      <w:r>
        <w:t xml:space="preserve">. You are, however, expected to demonstrate how the text </w:t>
      </w:r>
      <w:proofErr w:type="gramStart"/>
      <w:r>
        <w:t>you’ve</w:t>
      </w:r>
      <w:proofErr w:type="gramEnd"/>
      <w:r>
        <w:t xml:space="preserve"> chosen to analyze engages with ideas or arguments put forward in our readings for the course, from </w:t>
      </w:r>
      <w:proofErr w:type="spellStart"/>
      <w:r>
        <w:t>Anzaldúa</w:t>
      </w:r>
      <w:proofErr w:type="spellEnd"/>
      <w:r>
        <w:t xml:space="preserve"> and Moraga forward. </w:t>
      </w:r>
      <w:r>
        <w:rPr>
          <w:i/>
        </w:rPr>
        <w:t xml:space="preserve"> </w:t>
      </w:r>
      <w:r>
        <w:t xml:space="preserve">You </w:t>
      </w:r>
      <w:proofErr w:type="gramStart"/>
      <w:r>
        <w:t>are expected</w:t>
      </w:r>
      <w:proofErr w:type="gramEnd"/>
      <w:r>
        <w:t xml:space="preserve"> to write in clear analytical prose, free of grammar and spelling mistakes. </w:t>
      </w:r>
      <w:r w:rsidRPr="00AE3412">
        <w:t xml:space="preserve">All citations must follow </w:t>
      </w:r>
      <w:r>
        <w:t>a standard academic style, such as APA, Chicago, and MLA</w:t>
      </w:r>
      <w:r w:rsidRPr="00AE3412">
        <w:t xml:space="preserve">.  Failure to cite consulted work appropriately risks accusations of the university’s plagiarism regulations.  Direct any queries about this policy to your instructor or to a qualified librarian for guidance. You are encouraged to attend the writing workshops offered on </w:t>
      </w:r>
      <w:r w:rsidRPr="00AE3412">
        <w:lastRenderedPageBreak/>
        <w:t xml:space="preserve">campus.  You may choose to discuss your paper’s subject, argument, and conclusions publicly during the final exam presentation (see below). </w:t>
      </w:r>
      <w:r>
        <w:rPr>
          <w:b/>
        </w:rPr>
        <w:t>30 points</w:t>
      </w:r>
    </w:p>
    <w:p w:rsidR="008B5CCE" w:rsidRPr="00AE3412" w:rsidRDefault="008B5CCE" w:rsidP="008B5CCE">
      <w:pPr>
        <w:ind w:left="720"/>
      </w:pPr>
    </w:p>
    <w:p w:rsidR="008B5CCE" w:rsidRPr="00AE3412" w:rsidRDefault="008B5CCE" w:rsidP="008B5CCE">
      <w:pPr>
        <w:numPr>
          <w:ilvl w:val="0"/>
          <w:numId w:val="36"/>
        </w:numPr>
        <w:spacing w:after="0" w:line="276" w:lineRule="auto"/>
      </w:pPr>
      <w:r>
        <w:t>An in-class final</w:t>
      </w:r>
      <w:r w:rsidRPr="00AE3412">
        <w:t xml:space="preserve"> exam</w:t>
      </w:r>
      <w:r>
        <w:t xml:space="preserve">. You </w:t>
      </w:r>
      <w:proofErr w:type="gramStart"/>
      <w:r>
        <w:t>will be given</w:t>
      </w:r>
      <w:proofErr w:type="gramEnd"/>
      <w:r>
        <w:t xml:space="preserve"> salient passages from pieces we have read over the course of the semester. In each </w:t>
      </w:r>
      <w:proofErr w:type="gramStart"/>
      <w:r>
        <w:t>case</w:t>
      </w:r>
      <w:proofErr w:type="gramEnd"/>
      <w:r>
        <w:t xml:space="preserve"> you will be asked to identify the author and the title of the piece and to assess its significance (including its strengths and weakness) within the context of feminist thought</w:t>
      </w:r>
      <w:r w:rsidRPr="00AE3412">
        <w:t xml:space="preserve">. </w:t>
      </w:r>
      <w:r>
        <w:rPr>
          <w:b/>
        </w:rPr>
        <w:t>25 points</w:t>
      </w:r>
    </w:p>
    <w:p w:rsidR="008B5CCE" w:rsidRDefault="008B5CCE" w:rsidP="008B5CCE">
      <w:pPr>
        <w:rPr>
          <w:lang w:val="en"/>
        </w:rPr>
      </w:pPr>
    </w:p>
    <w:p w:rsidR="008B5CCE" w:rsidRPr="00DF5E1C" w:rsidRDefault="008B5CCE" w:rsidP="008B5CCE">
      <w:pPr>
        <w:rPr>
          <w:b/>
          <w:i/>
        </w:rPr>
      </w:pPr>
      <w:r w:rsidRPr="00DF5E1C">
        <w:rPr>
          <w:b/>
          <w:i/>
        </w:rPr>
        <w:t>Other Information:</w:t>
      </w:r>
    </w:p>
    <w:p w:rsidR="008B5CCE" w:rsidRPr="00DF5E1C" w:rsidRDefault="008B5CCE" w:rsidP="008B5CCE"/>
    <w:p w:rsidR="008B5CCE" w:rsidRPr="00DF5E1C" w:rsidRDefault="008B5CCE" w:rsidP="008B5CCE">
      <w:pPr>
        <w:rPr>
          <w:b/>
        </w:rPr>
      </w:pPr>
      <w:r w:rsidRPr="00DF5E1C">
        <w:rPr>
          <w:b/>
        </w:rPr>
        <w:t>Students with Disabilities:</w:t>
      </w:r>
    </w:p>
    <w:p w:rsidR="008B5CCE" w:rsidRPr="00DF5E1C" w:rsidRDefault="008B5CCE" w:rsidP="008B5CCE">
      <w:r w:rsidRPr="00DF5E1C">
        <w:t xml:space="preserve">The Center for Students with Disabilities (CSD) at UConn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w:t>
      </w:r>
      <w:proofErr w:type="gramStart"/>
      <w:r w:rsidRPr="00DF5E1C">
        <w:t>can be reached</w:t>
      </w:r>
      <w:proofErr w:type="gramEnd"/>
      <w:r w:rsidRPr="00DF5E1C">
        <w:t xml:space="preserve"> at (860) 486-2020 or at csd@uconn.edu.  Detailed information regarding the accommodations process is also available on their website at www.csd.uconn.edu.</w:t>
      </w:r>
    </w:p>
    <w:p w:rsidR="008B5CCE" w:rsidRPr="00DF5E1C" w:rsidRDefault="008B5CCE" w:rsidP="008B5CCE">
      <w:pPr>
        <w:rPr>
          <w:b/>
        </w:rPr>
      </w:pPr>
    </w:p>
    <w:p w:rsidR="008B5CCE" w:rsidRPr="00DF5E1C" w:rsidRDefault="008B5CCE" w:rsidP="008B5CCE">
      <w:pPr>
        <w:rPr>
          <w:b/>
        </w:rPr>
      </w:pPr>
      <w:r w:rsidRPr="00DF5E1C">
        <w:rPr>
          <w:b/>
        </w:rPr>
        <w:t>University Policy on Plagiarism:</w:t>
      </w:r>
    </w:p>
    <w:p w:rsidR="008B5CCE" w:rsidRPr="00DF5E1C" w:rsidRDefault="008B5CCE" w:rsidP="008B5CCE">
      <w:pPr>
        <w:rPr>
          <w:i/>
          <w:iCs/>
        </w:rPr>
      </w:pPr>
      <w:r w:rsidRPr="00DF5E1C">
        <w:rPr>
          <w:i/>
          <w:iCs/>
        </w:rPr>
        <w:t xml:space="preserve">A fundamental tenet of all educational institutions is academic honesty; academic work depends upon respect for and acknowledgement of the research and ideas of others.  Misrepresenting someone else’s work as one’s own is a serious offense in any academic setting, and it </w:t>
      </w:r>
      <w:proofErr w:type="gramStart"/>
      <w:r w:rsidRPr="00DF5E1C">
        <w:rPr>
          <w:i/>
          <w:iCs/>
        </w:rPr>
        <w:t>will not be condoned</w:t>
      </w:r>
      <w:proofErr w:type="gramEnd"/>
      <w:r w:rsidRPr="00DF5E1C">
        <w:rPr>
          <w:i/>
          <w:iCs/>
        </w:rPr>
        <w:t xml:space="preserve">.  </w:t>
      </w:r>
      <w:proofErr w:type="gramStart"/>
      <w:r w:rsidRPr="00DF5E1C">
        <w:rPr>
          <w:i/>
          <w:iCs/>
        </w:rPr>
        <w:t>Academic misconduct includes, but is not limited to, providing or receiving assistance in a manner not authorized by the instructor in the creation of work to be submitted for academic evaluation (e.g. papers, projects, and examinations) . . . [or]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roofErr w:type="gramEnd"/>
      <w:r w:rsidRPr="00DF5E1C">
        <w:rPr>
          <w:i/>
          <w:iCs/>
        </w:rPr>
        <w:t xml:space="preserve">  The appropriate academic consequence for serious offenses is generally considered </w:t>
      </w:r>
      <w:proofErr w:type="gramStart"/>
      <w:r w:rsidRPr="00DF5E1C">
        <w:rPr>
          <w:i/>
          <w:iCs/>
        </w:rPr>
        <w:t>to be failure</w:t>
      </w:r>
      <w:proofErr w:type="gramEnd"/>
      <w:r w:rsidRPr="00DF5E1C">
        <w:rPr>
          <w:i/>
          <w:iCs/>
        </w:rPr>
        <w:t xml:space="preserve"> in the course.  For less serious offenses regarding small portions of the course work, failure for that portion </w:t>
      </w:r>
      <w:proofErr w:type="gramStart"/>
      <w:r w:rsidRPr="00DF5E1C">
        <w:rPr>
          <w:i/>
          <w:iCs/>
        </w:rPr>
        <w:t>is suggested</w:t>
      </w:r>
      <w:proofErr w:type="gramEnd"/>
      <w:r w:rsidRPr="00DF5E1C">
        <w:rPr>
          <w:i/>
          <w:iCs/>
        </w:rPr>
        <w:t xml:space="preserve"> with the requirement that the student repeat the work for no credit.</w:t>
      </w:r>
    </w:p>
    <w:p w:rsidR="008B5CCE" w:rsidRPr="00DF5E1C" w:rsidRDefault="008B5CCE" w:rsidP="008B5CCE">
      <w:pPr>
        <w:rPr>
          <w:iCs/>
        </w:rPr>
      </w:pPr>
    </w:p>
    <w:p w:rsidR="008B5CCE" w:rsidRPr="00DF5E1C" w:rsidRDefault="008B5CCE" w:rsidP="008B5CCE">
      <w:pPr>
        <w:rPr>
          <w:iCs/>
        </w:rPr>
      </w:pPr>
      <w:r w:rsidRPr="00DF5E1C">
        <w:rPr>
          <w:b/>
          <w:iCs/>
        </w:rPr>
        <w:t xml:space="preserve">Course Policy on In-Class Use of Electronic Devices: </w:t>
      </w:r>
      <w:r w:rsidRPr="00DF5E1C">
        <w:rPr>
          <w:iCs/>
        </w:rPr>
        <w:t xml:space="preserve">During class </w:t>
      </w:r>
      <w:proofErr w:type="gramStart"/>
      <w:r w:rsidRPr="00DF5E1C">
        <w:rPr>
          <w:iCs/>
        </w:rPr>
        <w:t>time</w:t>
      </w:r>
      <w:proofErr w:type="gramEnd"/>
      <w:r w:rsidRPr="00DF5E1C">
        <w:rPr>
          <w:iCs/>
        </w:rPr>
        <w:t xml:space="preserve"> you may use electronic devices </w:t>
      </w:r>
      <w:r w:rsidRPr="00DF5E1C">
        <w:rPr>
          <w:i/>
          <w:iCs/>
        </w:rPr>
        <w:t>only</w:t>
      </w:r>
      <w:r w:rsidRPr="00DF5E1C">
        <w:rPr>
          <w:iCs/>
        </w:rPr>
        <w:t xml:space="preserve"> in the service of discussion. For example, we may wish to google the date of a particular event or look up the meaning of a particular term. Any violation of this policy will result in a lowering of the participation grade by one-half grade (</w:t>
      </w:r>
      <w:proofErr w:type="spellStart"/>
      <w:r w:rsidRPr="00DF5E1C">
        <w:rPr>
          <w:iCs/>
        </w:rPr>
        <w:t>eg</w:t>
      </w:r>
      <w:proofErr w:type="spellEnd"/>
      <w:r w:rsidRPr="00DF5E1C">
        <w:rPr>
          <w:iCs/>
        </w:rPr>
        <w:t xml:space="preserve">, from A to A-). If there is some personal emergency that requires you to monitor incoming calls to your cell phone, you should explain as much to me before the start of class. </w:t>
      </w:r>
    </w:p>
    <w:p w:rsidR="008B5CCE" w:rsidRPr="00DF5E1C" w:rsidRDefault="008B5CCE" w:rsidP="008B5CCE">
      <w:pPr>
        <w:rPr>
          <w:iCs/>
        </w:rPr>
      </w:pPr>
    </w:p>
    <w:p w:rsidR="008B5CCE" w:rsidRPr="00DF5E1C" w:rsidRDefault="008B5CCE" w:rsidP="008B5CCE">
      <w:pPr>
        <w:rPr>
          <w:b/>
          <w:iCs/>
        </w:rPr>
      </w:pPr>
      <w:r w:rsidRPr="00DF5E1C">
        <w:rPr>
          <w:b/>
          <w:iCs/>
        </w:rPr>
        <w:t>Grade Scale:</w:t>
      </w:r>
    </w:p>
    <w:p w:rsidR="008B5CCE" w:rsidRPr="00DF5E1C" w:rsidRDefault="008B5CCE" w:rsidP="008B5CCE">
      <w:pPr>
        <w:rPr>
          <w:iCs/>
        </w:rPr>
      </w:pPr>
    </w:p>
    <w:p w:rsidR="008B5CCE" w:rsidRPr="00DF5E1C" w:rsidRDefault="008B5CCE" w:rsidP="008B5CCE">
      <w:pPr>
        <w:rPr>
          <w:iCs/>
        </w:rPr>
      </w:pPr>
      <w:r w:rsidRPr="00DF5E1C">
        <w:rPr>
          <w:iCs/>
        </w:rPr>
        <w:t>98-</w:t>
      </w:r>
      <w:r w:rsidRPr="00DF5E1C">
        <w:rPr>
          <w:iCs/>
        </w:rPr>
        <w:tab/>
        <w:t>A+</w:t>
      </w:r>
    </w:p>
    <w:p w:rsidR="008B5CCE" w:rsidRPr="00DF5E1C" w:rsidRDefault="008B5CCE" w:rsidP="008B5CCE">
      <w:pPr>
        <w:rPr>
          <w:iCs/>
        </w:rPr>
      </w:pPr>
      <w:r w:rsidRPr="00DF5E1C">
        <w:rPr>
          <w:iCs/>
        </w:rPr>
        <w:t>93-97</w:t>
      </w:r>
      <w:r w:rsidRPr="00DF5E1C">
        <w:rPr>
          <w:iCs/>
        </w:rPr>
        <w:tab/>
        <w:t>A</w:t>
      </w:r>
    </w:p>
    <w:p w:rsidR="008B5CCE" w:rsidRPr="00DF5E1C" w:rsidRDefault="008B5CCE" w:rsidP="008B5CCE">
      <w:pPr>
        <w:rPr>
          <w:iCs/>
        </w:rPr>
      </w:pPr>
      <w:r w:rsidRPr="00DF5E1C">
        <w:rPr>
          <w:iCs/>
        </w:rPr>
        <w:t>90-92</w:t>
      </w:r>
      <w:r w:rsidRPr="00DF5E1C">
        <w:rPr>
          <w:iCs/>
        </w:rPr>
        <w:tab/>
        <w:t>A-</w:t>
      </w:r>
    </w:p>
    <w:p w:rsidR="008B5CCE" w:rsidRPr="00DF5E1C" w:rsidRDefault="008B5CCE" w:rsidP="008B5CCE">
      <w:pPr>
        <w:rPr>
          <w:iCs/>
        </w:rPr>
      </w:pPr>
      <w:r w:rsidRPr="00DF5E1C">
        <w:rPr>
          <w:iCs/>
        </w:rPr>
        <w:t>88-89</w:t>
      </w:r>
      <w:r w:rsidRPr="00DF5E1C">
        <w:rPr>
          <w:iCs/>
        </w:rPr>
        <w:tab/>
        <w:t>B+</w:t>
      </w:r>
    </w:p>
    <w:p w:rsidR="008B5CCE" w:rsidRPr="00DF5E1C" w:rsidRDefault="008B5CCE" w:rsidP="008B5CCE">
      <w:pPr>
        <w:rPr>
          <w:iCs/>
        </w:rPr>
      </w:pPr>
      <w:r w:rsidRPr="00DF5E1C">
        <w:rPr>
          <w:iCs/>
        </w:rPr>
        <w:t>83-87</w:t>
      </w:r>
      <w:r w:rsidRPr="00DF5E1C">
        <w:rPr>
          <w:iCs/>
        </w:rPr>
        <w:tab/>
        <w:t>B</w:t>
      </w:r>
    </w:p>
    <w:p w:rsidR="008B5CCE" w:rsidRPr="00DF5E1C" w:rsidRDefault="008B5CCE" w:rsidP="008B5CCE">
      <w:pPr>
        <w:rPr>
          <w:iCs/>
        </w:rPr>
      </w:pPr>
      <w:r w:rsidRPr="00DF5E1C">
        <w:rPr>
          <w:iCs/>
        </w:rPr>
        <w:t>80-82</w:t>
      </w:r>
      <w:r w:rsidRPr="00DF5E1C">
        <w:rPr>
          <w:iCs/>
        </w:rPr>
        <w:tab/>
        <w:t>B-</w:t>
      </w:r>
    </w:p>
    <w:p w:rsidR="008B5CCE" w:rsidRPr="00DF5E1C" w:rsidRDefault="008B5CCE" w:rsidP="008B5CCE">
      <w:pPr>
        <w:rPr>
          <w:iCs/>
        </w:rPr>
      </w:pPr>
      <w:r w:rsidRPr="00DF5E1C">
        <w:rPr>
          <w:iCs/>
        </w:rPr>
        <w:t>78-79</w:t>
      </w:r>
      <w:r w:rsidRPr="00DF5E1C">
        <w:rPr>
          <w:iCs/>
        </w:rPr>
        <w:tab/>
        <w:t>C+</w:t>
      </w:r>
    </w:p>
    <w:p w:rsidR="008B5CCE" w:rsidRPr="00DF5E1C" w:rsidRDefault="008B5CCE" w:rsidP="008B5CCE">
      <w:pPr>
        <w:rPr>
          <w:iCs/>
        </w:rPr>
      </w:pPr>
      <w:r w:rsidRPr="00DF5E1C">
        <w:rPr>
          <w:iCs/>
        </w:rPr>
        <w:t>73-77</w:t>
      </w:r>
      <w:r w:rsidRPr="00DF5E1C">
        <w:rPr>
          <w:iCs/>
        </w:rPr>
        <w:tab/>
        <w:t>C</w:t>
      </w:r>
    </w:p>
    <w:p w:rsidR="008B5CCE" w:rsidRPr="00DF5E1C" w:rsidRDefault="008B5CCE" w:rsidP="008B5CCE">
      <w:pPr>
        <w:rPr>
          <w:iCs/>
        </w:rPr>
      </w:pPr>
      <w:r w:rsidRPr="00DF5E1C">
        <w:rPr>
          <w:iCs/>
        </w:rPr>
        <w:t>70-72</w:t>
      </w:r>
      <w:r w:rsidRPr="00DF5E1C">
        <w:rPr>
          <w:iCs/>
        </w:rPr>
        <w:tab/>
        <w:t>C-</w:t>
      </w:r>
    </w:p>
    <w:p w:rsidR="008B5CCE" w:rsidRPr="00DF5E1C" w:rsidRDefault="008B5CCE" w:rsidP="008B5CCE">
      <w:pPr>
        <w:rPr>
          <w:iCs/>
        </w:rPr>
      </w:pPr>
      <w:r w:rsidRPr="00DF5E1C">
        <w:rPr>
          <w:iCs/>
        </w:rPr>
        <w:t>68-69</w:t>
      </w:r>
      <w:r w:rsidRPr="00DF5E1C">
        <w:rPr>
          <w:iCs/>
        </w:rPr>
        <w:tab/>
        <w:t>D+</w:t>
      </w:r>
    </w:p>
    <w:p w:rsidR="008B5CCE" w:rsidRPr="00DF5E1C" w:rsidRDefault="008B5CCE" w:rsidP="008B5CCE">
      <w:pPr>
        <w:rPr>
          <w:iCs/>
        </w:rPr>
      </w:pPr>
      <w:r w:rsidRPr="00DF5E1C">
        <w:rPr>
          <w:iCs/>
        </w:rPr>
        <w:t>63-67</w:t>
      </w:r>
      <w:r w:rsidRPr="00DF5E1C">
        <w:rPr>
          <w:iCs/>
        </w:rPr>
        <w:tab/>
        <w:t>D</w:t>
      </w:r>
    </w:p>
    <w:p w:rsidR="008B5CCE" w:rsidRPr="00DF5E1C" w:rsidRDefault="008B5CCE" w:rsidP="008B5CCE">
      <w:pPr>
        <w:rPr>
          <w:iCs/>
        </w:rPr>
      </w:pPr>
      <w:r w:rsidRPr="00DF5E1C">
        <w:rPr>
          <w:iCs/>
        </w:rPr>
        <w:t>60-62</w:t>
      </w:r>
      <w:r w:rsidRPr="00DF5E1C">
        <w:rPr>
          <w:iCs/>
        </w:rPr>
        <w:tab/>
        <w:t>D-</w:t>
      </w:r>
    </w:p>
    <w:p w:rsidR="008B5CCE" w:rsidRPr="00DF5E1C" w:rsidRDefault="008B5CCE" w:rsidP="008B5CCE">
      <w:pPr>
        <w:rPr>
          <w:iCs/>
        </w:rPr>
      </w:pPr>
      <w:r w:rsidRPr="00DF5E1C">
        <w:rPr>
          <w:iCs/>
        </w:rPr>
        <w:t xml:space="preserve">   -59</w:t>
      </w:r>
      <w:r w:rsidRPr="00DF5E1C">
        <w:rPr>
          <w:iCs/>
        </w:rPr>
        <w:tab/>
        <w:t>F</w:t>
      </w:r>
    </w:p>
    <w:p w:rsidR="008B5CCE" w:rsidRDefault="008B5CCE" w:rsidP="008B5CCE">
      <w:pPr>
        <w:rPr>
          <w:lang w:val="en"/>
        </w:rPr>
      </w:pPr>
    </w:p>
    <w:p w:rsidR="008B5CCE" w:rsidRDefault="008B5CCE" w:rsidP="008B5CCE">
      <w:pPr>
        <w:rPr>
          <w:lang w:val="en"/>
        </w:rPr>
      </w:pPr>
    </w:p>
    <w:p w:rsidR="008B5CCE" w:rsidRPr="00DF5E1C" w:rsidRDefault="008B5CCE" w:rsidP="008B5CCE">
      <w:pPr>
        <w:rPr>
          <w:b/>
          <w:lang w:val="en"/>
        </w:rPr>
      </w:pPr>
      <w:r>
        <w:rPr>
          <w:b/>
          <w:lang w:val="en"/>
        </w:rPr>
        <w:t>Course Schedule:</w:t>
      </w:r>
    </w:p>
    <w:p w:rsidR="008B5CCE" w:rsidRPr="00C318A4" w:rsidRDefault="008B5CCE" w:rsidP="008B5CCE"/>
    <w:p w:rsidR="008B5CCE" w:rsidRDefault="008B5CCE" w:rsidP="008B5CCE">
      <w:r>
        <w:t xml:space="preserve">January </w:t>
      </w:r>
    </w:p>
    <w:p w:rsidR="008B5CCE" w:rsidRDefault="008B5CCE" w:rsidP="008B5CCE">
      <w:r>
        <w:t>18</w:t>
      </w:r>
      <w:r>
        <w:tab/>
        <w:t>Introduction to the course</w:t>
      </w:r>
    </w:p>
    <w:p w:rsidR="008B5CCE" w:rsidRPr="002A005E" w:rsidRDefault="008B5CCE" w:rsidP="008B5CCE">
      <w:pPr>
        <w:ind w:left="720" w:hanging="720"/>
      </w:pPr>
      <w:r>
        <w:t>25</w:t>
      </w:r>
      <w:r>
        <w:tab/>
      </w:r>
      <w:r>
        <w:rPr>
          <w:i/>
        </w:rPr>
        <w:t xml:space="preserve">This Bridge Called My </w:t>
      </w:r>
      <w:proofErr w:type="gramStart"/>
      <w:r>
        <w:rPr>
          <w:i/>
        </w:rPr>
        <w:t>Back</w:t>
      </w:r>
      <w:r>
        <w:t>:</w:t>
      </w:r>
      <w:proofErr w:type="gramEnd"/>
      <w:r>
        <w:t xml:space="preserve"> “The Bridge Poem,” “La </w:t>
      </w:r>
      <w:proofErr w:type="spellStart"/>
      <w:r>
        <w:t>Güera</w:t>
      </w:r>
      <w:proofErr w:type="spellEnd"/>
      <w:r>
        <w:t xml:space="preserve">,” “Invisibility is an Unnatural Disaster” </w:t>
      </w:r>
    </w:p>
    <w:p w:rsidR="008B5CCE" w:rsidRPr="002A005E" w:rsidRDefault="008B5CCE" w:rsidP="008B5CCE">
      <w:pPr>
        <w:ind w:left="720" w:hanging="720"/>
      </w:pPr>
      <w:r>
        <w:tab/>
      </w:r>
      <w:r w:rsidRPr="00922D23">
        <w:rPr>
          <w:i/>
        </w:rPr>
        <w:t>This Bridge Called My Back</w:t>
      </w:r>
      <w:r>
        <w:t xml:space="preserve">: “It’s in My Blood, My Face,” “‘Gee, You Don’t Seem Like an Indian from the Reservation,’” </w:t>
      </w:r>
      <w:r w:rsidRPr="002A005E">
        <w:t>“</w:t>
      </w:r>
      <w:r>
        <w:t>Speaking in Tongues</w:t>
      </w:r>
      <w:r w:rsidRPr="002A005E">
        <w:t>”</w:t>
      </w:r>
    </w:p>
    <w:p w:rsidR="008B5CCE" w:rsidRDefault="008B5CCE" w:rsidP="008B5CCE">
      <w:r>
        <w:t>February</w:t>
      </w:r>
    </w:p>
    <w:p w:rsidR="008B5CCE" w:rsidRDefault="008B5CCE" w:rsidP="008B5CCE">
      <w:r>
        <w:t>1</w:t>
      </w:r>
      <w:r>
        <w:tab/>
      </w:r>
      <w:r w:rsidRPr="00E167DC">
        <w:rPr>
          <w:i/>
        </w:rPr>
        <w:t>Sister Outsider</w:t>
      </w:r>
      <w:r>
        <w:t xml:space="preserve">: “The Transformation of Silence into Action,” “Uses of the Erotic,” “The </w:t>
      </w:r>
    </w:p>
    <w:p w:rsidR="008B5CCE" w:rsidRDefault="008B5CCE" w:rsidP="008B5CCE">
      <w:r>
        <w:tab/>
        <w:t>Master’s Tools Will Never Dismantle the Master’s House</w:t>
      </w:r>
    </w:p>
    <w:p w:rsidR="008B5CCE" w:rsidRPr="006A232F" w:rsidRDefault="008B5CCE" w:rsidP="008B5CCE">
      <w:pPr>
        <w:ind w:left="720" w:hanging="660"/>
        <w:rPr>
          <w:i/>
        </w:rPr>
      </w:pPr>
      <w:r>
        <w:lastRenderedPageBreak/>
        <w:tab/>
      </w:r>
      <w:r w:rsidRPr="00E167DC">
        <w:rPr>
          <w:i/>
        </w:rPr>
        <w:t>Sister Outsider</w:t>
      </w:r>
      <w:r>
        <w:t>:</w:t>
      </w:r>
      <w:r w:rsidRPr="00E167DC">
        <w:rPr>
          <w:i/>
        </w:rPr>
        <w:t xml:space="preserve"> </w:t>
      </w:r>
      <w:r w:rsidRPr="00E167DC">
        <w:t>“Poetry is Not a Luxury</w:t>
      </w:r>
      <w:r>
        <w:t xml:space="preserve">” and “An Interview: Audre Lorde and Adrienne Rich”; </w:t>
      </w:r>
      <w:r w:rsidRPr="00E167DC">
        <w:t>Rich’s “‘When We Dead Awaken’</w:t>
      </w:r>
      <w:r>
        <w:t xml:space="preserve">:  Writing as Re-vision” (*) </w:t>
      </w:r>
    </w:p>
    <w:p w:rsidR="008B5CCE" w:rsidRPr="00FE24D2" w:rsidRDefault="008B5CCE" w:rsidP="008B5CCE">
      <w:pPr>
        <w:ind w:left="720" w:hanging="660"/>
      </w:pPr>
      <w:r>
        <w:t>8</w:t>
      </w:r>
      <w:r>
        <w:tab/>
      </w:r>
      <w:r w:rsidRPr="00E167DC">
        <w:t xml:space="preserve">Rich “Notes </w:t>
      </w:r>
      <w:proofErr w:type="gramStart"/>
      <w:r w:rsidRPr="00E167DC">
        <w:t>Toward</w:t>
      </w:r>
      <w:proofErr w:type="gramEnd"/>
      <w:r w:rsidRPr="00E167DC">
        <w:t xml:space="preserve"> a Politics of Location”</w:t>
      </w:r>
      <w:r>
        <w:t xml:space="preserve"> (*); “Capitalism and Gay Identity” (#; recommended)</w:t>
      </w:r>
    </w:p>
    <w:p w:rsidR="008B5CCE" w:rsidRDefault="008B5CCE" w:rsidP="008B5CCE">
      <w:r>
        <w:t xml:space="preserve"> </w:t>
      </w:r>
      <w:r>
        <w:tab/>
      </w:r>
      <w:r w:rsidRPr="00E167DC">
        <w:t>Crenshaw</w:t>
      </w:r>
      <w:r>
        <w:t xml:space="preserve">, </w:t>
      </w:r>
      <w:r w:rsidRPr="009266A9">
        <w:t>“</w:t>
      </w:r>
      <w:proofErr w:type="spellStart"/>
      <w:r w:rsidRPr="009266A9">
        <w:t>Demarg</w:t>
      </w:r>
      <w:r>
        <w:t>inalizing</w:t>
      </w:r>
      <w:proofErr w:type="spellEnd"/>
      <w:r>
        <w:t xml:space="preserve"> the I</w:t>
      </w:r>
      <w:r w:rsidRPr="009266A9">
        <w:t xml:space="preserve">ntersections of Race and Sex: A Black Feminist </w:t>
      </w:r>
    </w:p>
    <w:p w:rsidR="008B5CCE" w:rsidRPr="00E167DC" w:rsidRDefault="008B5CCE" w:rsidP="008B5CCE">
      <w:r>
        <w:tab/>
      </w:r>
      <w:r w:rsidRPr="009266A9">
        <w:t xml:space="preserve">Critique of Antidiscrimination Doctrine, Feminist </w:t>
      </w:r>
      <w:r>
        <w:t>Theory, and Antiracist Politics</w:t>
      </w:r>
      <w:r w:rsidRPr="009266A9">
        <w:t>”</w:t>
      </w:r>
      <w:r>
        <w:t xml:space="preserve"> (*)</w:t>
      </w:r>
    </w:p>
    <w:p w:rsidR="008B5CCE" w:rsidRDefault="008B5CCE" w:rsidP="008B5CCE">
      <w:pPr>
        <w:tabs>
          <w:tab w:val="left" w:pos="735"/>
        </w:tabs>
      </w:pPr>
      <w:r>
        <w:t>15</w:t>
      </w:r>
      <w:r>
        <w:tab/>
        <w:t xml:space="preserve">Wittig, “The Straight Mind” (*) and </w:t>
      </w:r>
      <w:r w:rsidRPr="00E167DC">
        <w:t>Rich</w:t>
      </w:r>
      <w:r>
        <w:t>,</w:t>
      </w:r>
      <w:r w:rsidRPr="00E167DC">
        <w:t xml:space="preserve"> “Compulsory Heterosexuality and Lesbian </w:t>
      </w:r>
    </w:p>
    <w:p w:rsidR="008B5CCE" w:rsidRPr="00E167DC" w:rsidRDefault="008B5CCE" w:rsidP="008B5CCE">
      <w:pPr>
        <w:tabs>
          <w:tab w:val="left" w:pos="735"/>
        </w:tabs>
      </w:pPr>
      <w:r>
        <w:tab/>
      </w:r>
      <w:r w:rsidRPr="00E167DC">
        <w:t>Existence”</w:t>
      </w:r>
      <w:r>
        <w:t xml:space="preserve"> (*)</w:t>
      </w:r>
    </w:p>
    <w:p w:rsidR="008B5CCE" w:rsidRDefault="008B5CCE" w:rsidP="008B5CCE">
      <w:r>
        <w:tab/>
        <w:t>Rubin, “Thinking Sex” (*)</w:t>
      </w:r>
    </w:p>
    <w:p w:rsidR="008B5CCE" w:rsidRDefault="008B5CCE" w:rsidP="008B5CCE">
      <w:r>
        <w:t>22</w:t>
      </w:r>
      <w:r>
        <w:tab/>
      </w:r>
      <w:r>
        <w:rPr>
          <w:b/>
        </w:rPr>
        <w:t>Take-home essay exam due.</w:t>
      </w:r>
    </w:p>
    <w:p w:rsidR="008B5CCE" w:rsidRDefault="008B5CCE" w:rsidP="008B5CCE">
      <w:pPr>
        <w:ind w:left="720"/>
      </w:pPr>
      <w:r>
        <w:t>Sedgwick, “Epistemology of the Closet” (*)</w:t>
      </w:r>
    </w:p>
    <w:p w:rsidR="008B5CCE" w:rsidRDefault="008B5CCE" w:rsidP="008B5CCE">
      <w:r>
        <w:tab/>
        <w:t>Butler, “Imitation and Gender Insubordination” (*)</w:t>
      </w:r>
    </w:p>
    <w:p w:rsidR="008B5CCE" w:rsidRDefault="008B5CCE" w:rsidP="008B5CCE">
      <w:r>
        <w:t>March</w:t>
      </w:r>
    </w:p>
    <w:p w:rsidR="008B5CCE" w:rsidRDefault="008B5CCE" w:rsidP="008B5CCE">
      <w:r>
        <w:t>1</w:t>
      </w:r>
      <w:r>
        <w:tab/>
        <w:t>Warner, “The Ethics of Sexual Shame” (*)</w:t>
      </w:r>
    </w:p>
    <w:p w:rsidR="008B5CCE" w:rsidRDefault="008B5CCE" w:rsidP="008B5CCE">
      <w:r>
        <w:tab/>
        <w:t xml:space="preserve">Cohen, “Punks, </w:t>
      </w:r>
      <w:proofErr w:type="spellStart"/>
      <w:r>
        <w:t>Bulldaggers</w:t>
      </w:r>
      <w:proofErr w:type="spellEnd"/>
      <w:r>
        <w:t>, and Welfare Queens” (*)</w:t>
      </w:r>
    </w:p>
    <w:p w:rsidR="008B5CCE" w:rsidRPr="00F91781" w:rsidRDefault="008B5CCE" w:rsidP="008B5CCE">
      <w:proofErr w:type="gramStart"/>
      <w:r>
        <w:t>8</w:t>
      </w:r>
      <w:proofErr w:type="gramEnd"/>
      <w:r>
        <w:tab/>
        <w:t xml:space="preserve">hooks, </w:t>
      </w:r>
      <w:r>
        <w:rPr>
          <w:i/>
        </w:rPr>
        <w:t>Feminism is for Everybody</w:t>
      </w:r>
      <w:r>
        <w:t xml:space="preserve"> (chapters 1-9)</w:t>
      </w:r>
    </w:p>
    <w:p w:rsidR="008B5CCE" w:rsidRPr="00F91781" w:rsidRDefault="008B5CCE" w:rsidP="008B5CCE">
      <w:r>
        <w:tab/>
      </w:r>
      <w:proofErr w:type="gramStart"/>
      <w:r>
        <w:t>hooks</w:t>
      </w:r>
      <w:proofErr w:type="gramEnd"/>
      <w:r>
        <w:t xml:space="preserve">, </w:t>
      </w:r>
      <w:r w:rsidRPr="00F91781">
        <w:rPr>
          <w:i/>
        </w:rPr>
        <w:t>Feminism is for Everybody</w:t>
      </w:r>
      <w:r>
        <w:t xml:space="preserve"> (chapters 10-19)</w:t>
      </w:r>
    </w:p>
    <w:p w:rsidR="008B5CCE" w:rsidRPr="00A878E9" w:rsidRDefault="008B5CCE" w:rsidP="008B5CCE">
      <w:pPr>
        <w:rPr>
          <w:b/>
        </w:rPr>
      </w:pPr>
      <w:r>
        <w:rPr>
          <w:b/>
        </w:rPr>
        <w:t>15</w:t>
      </w:r>
      <w:r>
        <w:rPr>
          <w:b/>
        </w:rPr>
        <w:tab/>
      </w:r>
      <w:r w:rsidRPr="00A878E9">
        <w:rPr>
          <w:b/>
        </w:rPr>
        <w:t>Spring Break</w:t>
      </w:r>
    </w:p>
    <w:p w:rsidR="008B5CCE" w:rsidRDefault="008B5CCE" w:rsidP="008B5CCE">
      <w:r>
        <w:t>22</w:t>
      </w:r>
      <w:r>
        <w:tab/>
      </w:r>
      <w:proofErr w:type="spellStart"/>
      <w:r>
        <w:t>Fausto</w:t>
      </w:r>
      <w:proofErr w:type="spellEnd"/>
      <w:r>
        <w:t xml:space="preserve">-Sterling, </w:t>
      </w:r>
      <w:r>
        <w:rPr>
          <w:i/>
        </w:rPr>
        <w:t xml:space="preserve">Sexing the Body </w:t>
      </w:r>
      <w:r>
        <w:t xml:space="preserve">(*): “Dueling Dualisms” chapter </w:t>
      </w:r>
    </w:p>
    <w:p w:rsidR="008B5CCE" w:rsidRPr="002A005E" w:rsidRDefault="008B5CCE" w:rsidP="008B5CCE">
      <w:r>
        <w:t>22</w:t>
      </w:r>
      <w:r>
        <w:tab/>
        <w:t xml:space="preserve">El </w:t>
      </w:r>
      <w:proofErr w:type="spellStart"/>
      <w:r>
        <w:t>Saadawi</w:t>
      </w:r>
      <w:proofErr w:type="spellEnd"/>
      <w:r>
        <w:t xml:space="preserve">, </w:t>
      </w:r>
      <w:r>
        <w:rPr>
          <w:i/>
        </w:rPr>
        <w:t>Memoirs from the Women’s Prison</w:t>
      </w:r>
      <w:r>
        <w:t xml:space="preserve"> (approximately first half)</w:t>
      </w:r>
    </w:p>
    <w:p w:rsidR="008B5CCE" w:rsidRDefault="008B5CCE" w:rsidP="008B5CCE">
      <w:r>
        <w:t>29</w:t>
      </w:r>
      <w:r>
        <w:tab/>
        <w:t xml:space="preserve">El </w:t>
      </w:r>
      <w:proofErr w:type="spellStart"/>
      <w:r>
        <w:t>Saadawi</w:t>
      </w:r>
      <w:proofErr w:type="spellEnd"/>
      <w:r>
        <w:t xml:space="preserve">, </w:t>
      </w:r>
      <w:r w:rsidRPr="002A005E">
        <w:rPr>
          <w:i/>
        </w:rPr>
        <w:t>Memoirs from the Women’s Prison</w:t>
      </w:r>
      <w:r>
        <w:t xml:space="preserve"> (finish up</w:t>
      </w:r>
      <w:r w:rsidRPr="002A005E">
        <w:t>)</w:t>
      </w:r>
    </w:p>
    <w:p w:rsidR="008B5CCE" w:rsidRDefault="008B5CCE" w:rsidP="008B5CCE">
      <w:r>
        <w:tab/>
        <w:t xml:space="preserve">Muñoz, “The Future is in the Present” (*); Edelman “The Future is Kid Stuff” (#; </w:t>
      </w:r>
    </w:p>
    <w:p w:rsidR="008B5CCE" w:rsidRDefault="008B5CCE" w:rsidP="008B5CCE">
      <w:pPr>
        <w:ind w:firstLine="720"/>
      </w:pPr>
      <w:proofErr w:type="gramStart"/>
      <w:r>
        <w:t>recommended</w:t>
      </w:r>
      <w:proofErr w:type="gramEnd"/>
      <w:r>
        <w:t>)</w:t>
      </w:r>
    </w:p>
    <w:p w:rsidR="008B5CCE" w:rsidRDefault="008B5CCE" w:rsidP="008B5CCE">
      <w:r>
        <w:t>April</w:t>
      </w:r>
    </w:p>
    <w:p w:rsidR="008B5CCE" w:rsidRPr="00692A5B" w:rsidRDefault="008B5CCE" w:rsidP="008B5CCE">
      <w:r>
        <w:t xml:space="preserve"> 5</w:t>
      </w:r>
      <w:r>
        <w:tab/>
      </w:r>
      <w:proofErr w:type="spellStart"/>
      <w:r>
        <w:t>Erdrich</w:t>
      </w:r>
      <w:proofErr w:type="spellEnd"/>
      <w:r>
        <w:t xml:space="preserve">, </w:t>
      </w:r>
      <w:r>
        <w:rPr>
          <w:i/>
        </w:rPr>
        <w:t>The Round House</w:t>
      </w:r>
      <w:r>
        <w:t xml:space="preserve"> (approx. the first half)</w:t>
      </w:r>
    </w:p>
    <w:p w:rsidR="008B5CCE" w:rsidRPr="00692A5B" w:rsidRDefault="008B5CCE" w:rsidP="008B5CCE">
      <w:r>
        <w:t>12</w:t>
      </w:r>
      <w:r>
        <w:tab/>
      </w:r>
      <w:proofErr w:type="spellStart"/>
      <w:r>
        <w:t>Erdrich</w:t>
      </w:r>
      <w:proofErr w:type="spellEnd"/>
      <w:r>
        <w:t xml:space="preserve">, </w:t>
      </w:r>
      <w:r>
        <w:rPr>
          <w:i/>
        </w:rPr>
        <w:t xml:space="preserve">The Round </w:t>
      </w:r>
      <w:proofErr w:type="gramStart"/>
      <w:r>
        <w:rPr>
          <w:i/>
        </w:rPr>
        <w:t>House</w:t>
      </w:r>
      <w:r>
        <w:t>(</w:t>
      </w:r>
      <w:proofErr w:type="gramEnd"/>
      <w:r>
        <w:t>finish)</w:t>
      </w:r>
    </w:p>
    <w:p w:rsidR="008B5CCE" w:rsidRPr="00E9778B" w:rsidRDefault="008B5CCE" w:rsidP="008B5CCE">
      <w:r>
        <w:t>19</w:t>
      </w:r>
      <w:r>
        <w:tab/>
      </w:r>
      <w:proofErr w:type="spellStart"/>
      <w:r>
        <w:t>Mohanty</w:t>
      </w:r>
      <w:proofErr w:type="spellEnd"/>
      <w:r>
        <w:t xml:space="preserve">, </w:t>
      </w:r>
      <w:r>
        <w:rPr>
          <w:i/>
        </w:rPr>
        <w:t>Feminism without Borders</w:t>
      </w:r>
      <w:r>
        <w:t>: chapters 1-5</w:t>
      </w:r>
    </w:p>
    <w:p w:rsidR="008B5CCE" w:rsidRPr="00A878E9" w:rsidRDefault="008B5CCE" w:rsidP="008B5CCE">
      <w:r>
        <w:t>26</w:t>
      </w:r>
      <w:r>
        <w:tab/>
      </w:r>
      <w:proofErr w:type="spellStart"/>
      <w:r>
        <w:t>Mohanty</w:t>
      </w:r>
      <w:proofErr w:type="spellEnd"/>
      <w:r>
        <w:t xml:space="preserve">, </w:t>
      </w:r>
      <w:r>
        <w:rPr>
          <w:i/>
        </w:rPr>
        <w:t>Feminism without Borders</w:t>
      </w:r>
      <w:r>
        <w:t xml:space="preserve">: chapters 6- 7; </w:t>
      </w:r>
      <w:proofErr w:type="spellStart"/>
      <w:proofErr w:type="gramStart"/>
      <w:r>
        <w:t>Puar</w:t>
      </w:r>
      <w:proofErr w:type="spellEnd"/>
      <w:r>
        <w:t xml:space="preserve"> ,</w:t>
      </w:r>
      <w:proofErr w:type="gramEnd"/>
      <w:r>
        <w:t xml:space="preserve"> Introduction to </w:t>
      </w:r>
      <w:r>
        <w:rPr>
          <w:i/>
        </w:rPr>
        <w:t xml:space="preserve">Terrorist </w:t>
      </w:r>
    </w:p>
    <w:p w:rsidR="008B5CCE" w:rsidRPr="00401DF8" w:rsidRDefault="008B5CCE" w:rsidP="008B5CCE">
      <w:r>
        <w:rPr>
          <w:i/>
        </w:rPr>
        <w:tab/>
        <w:t>Assemblages</w:t>
      </w:r>
      <w:r>
        <w:t xml:space="preserve"> (#; recommended)</w:t>
      </w:r>
    </w:p>
    <w:p w:rsidR="008B5CCE" w:rsidRDefault="008B5CCE" w:rsidP="008B5CCE">
      <w:r>
        <w:t>26</w:t>
      </w:r>
      <w:r>
        <w:tab/>
      </w:r>
      <w:proofErr w:type="spellStart"/>
      <w:r>
        <w:t>McRuer</w:t>
      </w:r>
      <w:proofErr w:type="spellEnd"/>
      <w:r>
        <w:t>, “Notes for a Crip Theory of Sexuality” (*) and “As Good as It Gets” (*)</w:t>
      </w:r>
    </w:p>
    <w:p w:rsidR="008B5CCE" w:rsidRDefault="008B5CCE" w:rsidP="008B5CCE">
      <w:r>
        <w:lastRenderedPageBreak/>
        <w:t>May</w:t>
      </w:r>
    </w:p>
    <w:p w:rsidR="008B5CCE" w:rsidRDefault="008B5CCE" w:rsidP="008B5CCE">
      <w:r>
        <w:t>3</w:t>
      </w:r>
      <w:r>
        <w:tab/>
      </w:r>
      <w:r w:rsidRPr="00E046D6">
        <w:rPr>
          <w:b/>
        </w:rPr>
        <w:t>Essay due.</w:t>
      </w:r>
      <w:r>
        <w:t xml:space="preserve"> </w:t>
      </w:r>
      <w:proofErr w:type="spellStart"/>
      <w:r>
        <w:t>Enke</w:t>
      </w:r>
      <w:proofErr w:type="spellEnd"/>
      <w:r>
        <w:t>: essays 3, 5, 6, 8, 11</w:t>
      </w:r>
    </w:p>
    <w:p w:rsidR="008B5CCE" w:rsidRDefault="008B5CCE" w:rsidP="008B5CCE">
      <w:r>
        <w:tab/>
      </w:r>
      <w:proofErr w:type="spellStart"/>
      <w:r>
        <w:t>Halberstam</w:t>
      </w:r>
      <w:proofErr w:type="spellEnd"/>
      <w:r>
        <w:t xml:space="preserve">: Intro to </w:t>
      </w:r>
      <w:r>
        <w:rPr>
          <w:i/>
        </w:rPr>
        <w:t>The Queer Art of Failure</w:t>
      </w:r>
      <w:r>
        <w:t xml:space="preserve"> (*); </w:t>
      </w:r>
    </w:p>
    <w:p w:rsidR="008B5CCE" w:rsidRPr="00D34722" w:rsidRDefault="008B5CCE" w:rsidP="008B5CCE">
      <w:pPr>
        <w:rPr>
          <w:b/>
        </w:rPr>
      </w:pPr>
      <w:r>
        <w:tab/>
      </w:r>
      <w:proofErr w:type="spellStart"/>
      <w:r>
        <w:t>Halberstam’s</w:t>
      </w:r>
      <w:proofErr w:type="spellEnd"/>
      <w:r>
        <w:t xml:space="preserve"> “Transgender Butch” (#; recommended) </w:t>
      </w:r>
    </w:p>
    <w:p w:rsidR="008B5CCE" w:rsidRDefault="008B5CCE" w:rsidP="008B5CCE"/>
    <w:p w:rsidR="008B5CCE" w:rsidRDefault="008B5CCE" w:rsidP="008B5CCE">
      <w:pPr>
        <w:rPr>
          <w:b/>
        </w:rPr>
      </w:pPr>
      <w:r>
        <w:rPr>
          <w:b/>
        </w:rPr>
        <w:t xml:space="preserve">TBA: </w:t>
      </w:r>
      <w:r>
        <w:rPr>
          <w:b/>
        </w:rPr>
        <w:tab/>
      </w:r>
      <w:r w:rsidRPr="00D34722">
        <w:rPr>
          <w:b/>
        </w:rPr>
        <w:t>Final Exam (in class)</w:t>
      </w:r>
    </w:p>
    <w:p w:rsidR="008B5CCE" w:rsidRDefault="008B5CCE" w:rsidP="008B5CCE">
      <w:pPr>
        <w:rPr>
          <w:b/>
        </w:rPr>
      </w:pPr>
    </w:p>
    <w:p w:rsidR="008B5CCE" w:rsidRDefault="008B5CCE" w:rsidP="008B5CCE"/>
    <w:p w:rsidR="003E2EA2" w:rsidRDefault="003E2EA2" w:rsidP="003E2EA2">
      <w:pPr>
        <w:spacing w:after="0" w:line="240" w:lineRule="auto"/>
        <w:rPr>
          <w:rFonts w:ascii="Times New Roman" w:hAnsi="Times New Roman" w:cs="Times New Roman"/>
          <w:b/>
          <w:color w:val="FF0000"/>
          <w:sz w:val="24"/>
          <w:szCs w:val="24"/>
        </w:rPr>
      </w:pPr>
      <w:r w:rsidRPr="003E2EA2">
        <w:rPr>
          <w:rFonts w:ascii="Times New Roman" w:hAnsi="Times New Roman" w:cs="Times New Roman"/>
          <w:b/>
          <w:color w:val="000000" w:themeColor="text1"/>
          <w:sz w:val="24"/>
          <w:szCs w:val="24"/>
        </w:rPr>
        <w:t>2018-312</w:t>
      </w:r>
      <w:r w:rsidRPr="003E2EA2">
        <w:rPr>
          <w:rFonts w:ascii="Times New Roman" w:hAnsi="Times New Roman" w:cs="Times New Roman"/>
          <w:b/>
          <w:color w:val="000000" w:themeColor="text1"/>
          <w:sz w:val="24"/>
          <w:szCs w:val="24"/>
        </w:rPr>
        <w:tab/>
        <w:t>HIST 1801</w:t>
      </w:r>
      <w:r w:rsidRPr="003E2EA2">
        <w:rPr>
          <w:rFonts w:ascii="Times New Roman" w:hAnsi="Times New Roman" w:cs="Times New Roman"/>
          <w:b/>
          <w:color w:val="000000" w:themeColor="text1"/>
          <w:sz w:val="24"/>
          <w:szCs w:val="24"/>
        </w:rPr>
        <w:tab/>
      </w:r>
      <w:r w:rsidRPr="003E2EA2">
        <w:rPr>
          <w:rFonts w:ascii="Times New Roman" w:hAnsi="Times New Roman" w:cs="Times New Roman"/>
          <w:b/>
          <w:color w:val="000000" w:themeColor="text1"/>
          <w:sz w:val="24"/>
          <w:szCs w:val="24"/>
        </w:rPr>
        <w:tab/>
        <w:t xml:space="preserve">Revise Course </w:t>
      </w:r>
      <w:r w:rsidRPr="003E2EA2">
        <w:rPr>
          <w:rFonts w:ascii="Times New Roman" w:hAnsi="Times New Roman" w:cs="Times New Roman"/>
          <w:b/>
          <w:color w:val="FF0000"/>
          <w:sz w:val="24"/>
          <w:szCs w:val="24"/>
        </w:rPr>
        <w:t>(G) (S)</w:t>
      </w:r>
    </w:p>
    <w:p w:rsidR="008B5CCE" w:rsidRDefault="008B5CCE" w:rsidP="003E2EA2">
      <w:pPr>
        <w:spacing w:after="0" w:line="240" w:lineRule="auto"/>
        <w:rPr>
          <w:rFonts w:ascii="Times New Roman" w:hAnsi="Times New Roman" w:cs="Times New Roman"/>
          <w:b/>
          <w:color w:val="FF0000"/>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40"/>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t>COURSE ACTION REQUEST</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18-9504</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Zarrow</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History of Asia in the World to 1500</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In Progress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Start &gt; History &gt; College of Liberal Arts and Sciences</w:t>
            </w:r>
          </w:p>
        </w:tc>
      </w:tr>
    </w:tbl>
    <w:p w:rsidR="002C1B77" w:rsidRDefault="002C1B77" w:rsidP="002C1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664"/>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t>COURSE INFO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Revise Course</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Neither</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1</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HIST</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College of Liberal Arts and Sciences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History</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History of Asia in the World to 1500</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1801</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Yes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'course revision' to qualify for general education credit</w:t>
            </w:r>
          </w:p>
        </w:tc>
      </w:tr>
    </w:tbl>
    <w:p w:rsidR="002C1B77" w:rsidRDefault="002C1B77" w:rsidP="002C1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83"/>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Peter Zarrow</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History</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pez13004</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hyperlink r:id="rId161" w:history="1">
              <w:r>
                <w:rPr>
                  <w:rStyle w:val="Hyperlink"/>
                  <w:rFonts w:ascii="Arial" w:hAnsi="Arial" w:cs="Arial"/>
                  <w:sz w:val="15"/>
                  <w:szCs w:val="15"/>
                </w:rPr>
                <w:t>peter.zarrow@uconn.edu</w:t>
              </w:r>
            </w:hyperlink>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Myself</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Yes</w:t>
            </w:r>
          </w:p>
        </w:tc>
      </w:tr>
    </w:tbl>
    <w:p w:rsidR="002C1B77" w:rsidRDefault="002C1B77" w:rsidP="002C1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447"/>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t>COURSE FEATURES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Fall</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2019</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Yes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Yes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Yes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Yes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Area C: History</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b/>
                <w:bCs/>
                <w:sz w:val="15"/>
                <w:szCs w:val="15"/>
              </w:rPr>
            </w:pP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b/>
                <w:bCs/>
                <w:sz w:val="15"/>
                <w:szCs w:val="15"/>
              </w:rPr>
            </w:pP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1</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39</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3</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lectures-discussions</w:t>
            </w:r>
          </w:p>
        </w:tc>
      </w:tr>
    </w:tbl>
    <w:p w:rsidR="002C1B77" w:rsidRDefault="002C1B77" w:rsidP="002C1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t>COURSE RESTRICTIONS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proofErr w:type="gramStart"/>
            <w:r>
              <w:rPr>
                <w:rFonts w:ascii="Arial" w:hAnsi="Arial" w:cs="Arial"/>
                <w:b/>
                <w:bCs/>
                <w:sz w:val="15"/>
                <w:szCs w:val="15"/>
              </w:rPr>
              <w:t>Will the course or any sections of the course be taught</w:t>
            </w:r>
            <w:proofErr w:type="gramEnd"/>
            <w:r>
              <w:rPr>
                <w:rFonts w:ascii="Arial" w:hAnsi="Arial" w:cs="Arial"/>
                <w:b/>
                <w:bCs/>
                <w:sz w:val="15"/>
                <w:szCs w:val="15"/>
              </w:rPr>
              <w:t xml:space="preserve">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none</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none</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none</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 Consent Required</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bl>
    <w:p w:rsidR="002C1B77" w:rsidRDefault="002C1B77" w:rsidP="002C1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t>GRADING</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Graded</w:t>
            </w:r>
          </w:p>
        </w:tc>
      </w:tr>
    </w:tbl>
    <w:p w:rsidR="002C1B77" w:rsidRDefault="002C1B77" w:rsidP="002C1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t>SPECIAL INSTRUCTIONAL FEATURES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 xml:space="preserve">Do you anticipate the course </w:t>
            </w:r>
            <w:proofErr w:type="gramStart"/>
            <w:r>
              <w:rPr>
                <w:rFonts w:ascii="Arial" w:hAnsi="Arial" w:cs="Arial"/>
                <w:b/>
                <w:bCs/>
                <w:sz w:val="15"/>
                <w:szCs w:val="15"/>
              </w:rPr>
              <w:t>will be offered</w:t>
            </w:r>
            <w:proofErr w:type="gramEnd"/>
            <w:r>
              <w:rPr>
                <w:rFonts w:ascii="Arial" w:hAnsi="Arial" w:cs="Arial"/>
                <w:b/>
                <w:bCs/>
                <w:sz w:val="15"/>
                <w:szCs w:val="15"/>
              </w:rPr>
              <w:t xml:space="preserve">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 xml:space="preserve">At which campuses do you anticipate this course </w:t>
            </w:r>
            <w:proofErr w:type="gramStart"/>
            <w:r>
              <w:rPr>
                <w:rFonts w:ascii="Arial" w:hAnsi="Arial" w:cs="Arial"/>
                <w:b/>
                <w:bCs/>
                <w:sz w:val="15"/>
                <w:szCs w:val="15"/>
              </w:rPr>
              <w:t>will be offered</w:t>
            </w:r>
            <w:proofErr w:type="gramEnd"/>
            <w:r>
              <w:rPr>
                <w:rFonts w:ascii="Arial"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Storrs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b/>
                <w:bCs/>
                <w:sz w:val="15"/>
                <w:szCs w:val="15"/>
              </w:rPr>
            </w:pP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proofErr w:type="gramStart"/>
            <w:r>
              <w:rPr>
                <w:rFonts w:ascii="Arial" w:hAnsi="Arial" w:cs="Arial"/>
                <w:b/>
                <w:bCs/>
                <w:sz w:val="15"/>
                <w:szCs w:val="15"/>
              </w:rPr>
              <w:t>Will this course be taught</w:t>
            </w:r>
            <w:proofErr w:type="gramEnd"/>
            <w:r>
              <w:rPr>
                <w:rFonts w:ascii="Arial" w:hAnsi="Arial" w:cs="Arial"/>
                <w:b/>
                <w:bCs/>
                <w:sz w:val="15"/>
                <w:szCs w:val="15"/>
              </w:rPr>
              <w:t xml:space="preserve">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proofErr w:type="gramStart"/>
            <w:r>
              <w:rPr>
                <w:rFonts w:ascii="Arial" w:hAnsi="Arial" w:cs="Arial"/>
                <w:b/>
                <w:bCs/>
                <w:sz w:val="15"/>
                <w:szCs w:val="15"/>
              </w:rPr>
              <w:t>Will this course be offered</w:t>
            </w:r>
            <w:proofErr w:type="gramEnd"/>
            <w:r>
              <w:rPr>
                <w:rFonts w:ascii="Arial" w:hAnsi="Arial" w:cs="Arial"/>
                <w:b/>
                <w:bCs/>
                <w:sz w:val="15"/>
                <w:szCs w:val="15"/>
              </w:rPr>
              <w:t xml:space="preserve">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w:t>
            </w:r>
          </w:p>
        </w:tc>
      </w:tr>
    </w:tbl>
    <w:p w:rsidR="002C1B77" w:rsidRDefault="002C1B77" w:rsidP="002C1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9"/>
        <w:gridCol w:w="7405"/>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t>COURSE DETAILS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1801. History of Asia in the World to 1500 Three credits. Development and spread of the Indic and Sinitic civilizations, to 1500, with attention to cross-cultural contacts.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1801. History of Asia in the World to 1500 Three credits. Development and spread of the Indic and Sinitic civilizations, to 1500, with attention to cross-cultural contacts and sources of historical knowledge. CA1-C, CA4-INT.</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to meet General Education Area Content Requirements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no effect on other departments; very slight overlap with "HIST3808 - East Asia to the Mid-Nineteenth Century"</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proofErr w:type="gramStart"/>
            <w:r>
              <w:rPr>
                <w:rFonts w:ascii="Arial" w:hAnsi="Arial" w:cs="Arial"/>
                <w:sz w:val="15"/>
                <w:szCs w:val="15"/>
              </w:rPr>
              <w:t xml:space="preserve">o to provide a basic familiarity with the major cultural traditions of Asia; and a sense of the complex relationships among those traditions and the interconnections across Eurasia; o to explore some of the ways in which those traditions evolved over time; and to examine some of the processes of empire-building; o to introduce some of the analytical tools used in comparing culture and cultural interactions across time and space; to learn techniques for reading “secondary” and “primary” sources; to introduce the </w:t>
            </w:r>
            <w:proofErr w:type="spellStart"/>
            <w:r>
              <w:rPr>
                <w:rFonts w:ascii="Arial" w:hAnsi="Arial" w:cs="Arial"/>
                <w:sz w:val="15"/>
                <w:szCs w:val="15"/>
              </w:rPr>
              <w:t>problematique</w:t>
            </w:r>
            <w:proofErr w:type="spellEnd"/>
            <w:r>
              <w:rPr>
                <w:rFonts w:ascii="Arial" w:hAnsi="Arial" w:cs="Arial"/>
                <w:sz w:val="15"/>
                <w:szCs w:val="15"/>
              </w:rPr>
              <w:t xml:space="preserve"> of Orientalism; o to improve reading and writing skills.</w:t>
            </w:r>
            <w:proofErr w:type="gramEnd"/>
            <w:r>
              <w:rPr>
                <w:rFonts w:ascii="Arial" w:hAnsi="Arial" w:cs="Arial"/>
                <w:sz w:val="15"/>
                <w:szCs w:val="15"/>
              </w:rPr>
              <w:t xml:space="preserve"> </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 xml:space="preserve">-discussion participation based on assigned readings -assigned readings are a mix of textbooks, articles, and primary sources in translation -three 4-6 page analytical papers -several "slow reading" papers, which demonstrate close reading of a source </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This course introduces broad knowledge of major trends over a two-millennium period across the continent of Asia, in effect highlighting the commonalities and variations of human culture in a "world" unfamiliar to students.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This course gives students knowledge of the birth, evolution, and spread of major human civilizations while noting also the interconnections among them.</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Focusing on ancient-medieval India and China, this course also touches on the development of Central Asia, Southeast Asia, Korea, and Japan</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1"/>
              <w:gridCol w:w="1981"/>
              <w:gridCol w:w="747"/>
            </w:tblGrid>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File Type</w:t>
                  </w:r>
                </w:p>
              </w:tc>
            </w:tr>
            <w:tr w:rsidR="002C1B77"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hyperlink r:id="rId162" w:tgtFrame="_self" w:history="1">
                    <w:r>
                      <w:rPr>
                        <w:rStyle w:val="Hyperlink"/>
                        <w:rFonts w:ascii="Arial" w:hAnsi="Arial" w:cs="Arial"/>
                        <w:sz w:val="15"/>
                        <w:szCs w:val="15"/>
                      </w:rPr>
                      <w:t>Hist1801 SYL fall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Hist1801 SYL fall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Syllabus</w:t>
                  </w:r>
                </w:p>
              </w:tc>
            </w:tr>
          </w:tbl>
          <w:p w:rsidR="002C1B77" w:rsidRDefault="002C1B77" w:rsidP="00F36601"/>
        </w:tc>
      </w:tr>
    </w:tbl>
    <w:p w:rsidR="002C1B77" w:rsidRDefault="002C1B77" w:rsidP="002C1B7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4"/>
        <w:gridCol w:w="8020"/>
      </w:tblGrid>
      <w:tr w:rsidR="002C1B77" w:rsidTr="00F3660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C1B77" w:rsidRDefault="002C1B77" w:rsidP="00F36601">
            <w:pPr>
              <w:rPr>
                <w:rFonts w:ascii="Arial" w:hAnsi="Arial" w:cs="Arial"/>
                <w:b/>
                <w:bCs/>
                <w:color w:val="FFFFFF"/>
                <w:sz w:val="18"/>
                <w:szCs w:val="18"/>
              </w:rPr>
            </w:pPr>
            <w:r>
              <w:rPr>
                <w:rFonts w:ascii="Arial" w:hAnsi="Arial" w:cs="Arial"/>
                <w:b/>
                <w:bCs/>
                <w:color w:val="FFFFFF"/>
                <w:sz w:val="18"/>
                <w:szCs w:val="18"/>
              </w:rPr>
              <w:t>COMMENTS / APPROVALS</w:t>
            </w:r>
          </w:p>
        </w:tc>
      </w:tr>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208"/>
              <w:gridCol w:w="1033"/>
              <w:gridCol w:w="655"/>
              <w:gridCol w:w="1103"/>
              <w:gridCol w:w="3346"/>
            </w:tblGrid>
            <w:tr w:rsidR="002C1B77" w:rsidTr="00F3660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C1B77" w:rsidRDefault="002C1B77" w:rsidP="00F36601">
                  <w:pPr>
                    <w:jc w:val="center"/>
                    <w:rPr>
                      <w:rFonts w:ascii="Arial" w:hAnsi="Arial" w:cs="Arial"/>
                      <w:b/>
                      <w:bCs/>
                      <w:color w:val="000000"/>
                      <w:sz w:val="15"/>
                      <w:szCs w:val="15"/>
                    </w:rPr>
                  </w:pPr>
                  <w:r>
                    <w:rPr>
                      <w:rFonts w:ascii="Arial" w:hAnsi="Arial" w:cs="Arial"/>
                      <w:b/>
                      <w:bCs/>
                      <w:color w:val="000000"/>
                      <w:sz w:val="15"/>
                      <w:szCs w:val="15"/>
                    </w:rPr>
                    <w:t>Comments</w:t>
                  </w:r>
                </w:p>
              </w:tc>
            </w:tr>
            <w:tr w:rsidR="002C1B77"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Peter Zarrow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11/16/2018 - 18:17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CAR submitted for recognition as meeting the needs of the General Education Requirements</w:t>
                  </w:r>
                </w:p>
              </w:tc>
            </w:tr>
            <w:tr w:rsidR="002C1B77" w:rsidTr="00F36601">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11/24/2018 - 00:51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B77" w:rsidRDefault="002C1B77" w:rsidP="00F36601">
                  <w:pPr>
                    <w:rPr>
                      <w:rFonts w:ascii="Arial" w:hAnsi="Arial" w:cs="Arial"/>
                      <w:sz w:val="15"/>
                      <w:szCs w:val="15"/>
                    </w:rPr>
                  </w:pPr>
                  <w:r>
                    <w:rPr>
                      <w:rFonts w:ascii="Arial" w:hAnsi="Arial" w:cs="Arial"/>
                      <w:sz w:val="15"/>
                      <w:szCs w:val="15"/>
                    </w:rPr>
                    <w:t>This CAR pants approved will expand History/Asian-Asian American offerings of GEN Ed designated courses.</w:t>
                  </w:r>
                </w:p>
              </w:tc>
            </w:tr>
          </w:tbl>
          <w:p w:rsidR="002C1B77" w:rsidRDefault="002C1B77" w:rsidP="00F36601"/>
        </w:tc>
      </w:tr>
    </w:tbl>
    <w:p w:rsidR="002C1B77" w:rsidRDefault="002C1B77" w:rsidP="002C1B77">
      <w:pPr>
        <w:rPr>
          <w:sz w:val="20"/>
          <w:szCs w:val="20"/>
        </w:rPr>
      </w:pPr>
    </w:p>
    <w:p w:rsidR="002C1B77" w:rsidRDefault="002C1B77" w:rsidP="002C1B77"/>
    <w:p w:rsidR="002C1B77" w:rsidRPr="001C2930" w:rsidRDefault="002C1B77" w:rsidP="002C1B77">
      <w:pPr>
        <w:snapToGrid w:val="0"/>
        <w:contextualSpacing/>
        <w:rPr>
          <w:rFonts w:ascii="Times New Roman" w:hAnsi="Times New Roman" w:cs="Times New Roman"/>
          <w:b/>
        </w:rPr>
      </w:pPr>
      <w:r w:rsidRPr="001C2930">
        <w:rPr>
          <w:rFonts w:ascii="Times New Roman" w:hAnsi="Times New Roman" w:cs="Times New Roman"/>
          <w:b/>
        </w:rPr>
        <w:t xml:space="preserve">HIST 1801 </w:t>
      </w:r>
      <w:r w:rsidRPr="001C2930">
        <w:rPr>
          <w:rFonts w:ascii="Times New Roman" w:hAnsi="Times New Roman" w:cs="Times New Roman"/>
          <w:b/>
        </w:rPr>
        <w:tab/>
      </w:r>
      <w:r w:rsidRPr="001C2930">
        <w:rPr>
          <w:rFonts w:ascii="Times New Roman" w:hAnsi="Times New Roman" w:cs="Times New Roman"/>
          <w:b/>
        </w:rPr>
        <w:tab/>
      </w:r>
      <w:r w:rsidRPr="001C2930">
        <w:rPr>
          <w:rFonts w:ascii="Times New Roman" w:hAnsi="Times New Roman" w:cs="Times New Roman"/>
          <w:b/>
        </w:rPr>
        <w:tab/>
      </w:r>
      <w:r w:rsidRPr="001C2930">
        <w:rPr>
          <w:rFonts w:ascii="Times New Roman" w:hAnsi="Times New Roman" w:cs="Times New Roman"/>
          <w:b/>
        </w:rPr>
        <w:tab/>
      </w:r>
      <w:r w:rsidRPr="001C2930">
        <w:rPr>
          <w:rFonts w:ascii="Times New Roman" w:hAnsi="Times New Roman" w:cs="Times New Roman"/>
          <w:b/>
        </w:rPr>
        <w:tab/>
        <w:t xml:space="preserve">   History of Asia in the World to 1500</w:t>
      </w:r>
      <w:r w:rsidRPr="001C2930">
        <w:rPr>
          <w:rFonts w:ascii="Times New Roman" w:hAnsi="Times New Roman" w:cs="Times New Roman"/>
          <w:b/>
          <w:highlight w:val="green"/>
        </w:rPr>
        <w:t xml:space="preserve"> </w:t>
      </w:r>
    </w:p>
    <w:p w:rsidR="002C1B77" w:rsidRPr="001C2930" w:rsidRDefault="002C1B77" w:rsidP="002C1B77">
      <w:pPr>
        <w:snapToGrid w:val="0"/>
        <w:contextualSpacing/>
        <w:rPr>
          <w:rFonts w:ascii="Times New Roman" w:hAnsi="Times New Roman" w:cs="Times New Roman"/>
        </w:rPr>
      </w:pPr>
      <w:r w:rsidRPr="001C2930">
        <w:rPr>
          <w:rFonts w:ascii="Times New Roman" w:hAnsi="Times New Roman" w:cs="Times New Roman"/>
        </w:rPr>
        <w:t>Fall 2018</w:t>
      </w:r>
      <w:r w:rsidRPr="001C2930">
        <w:rPr>
          <w:rFonts w:ascii="Times New Roman" w:hAnsi="Times New Roman" w:cs="Times New Roman"/>
        </w:rPr>
        <w:tab/>
      </w:r>
      <w:r w:rsidRPr="001C2930">
        <w:rPr>
          <w:rFonts w:ascii="Times New Roman" w:hAnsi="Times New Roman" w:cs="Times New Roman"/>
        </w:rPr>
        <w:tab/>
      </w:r>
      <w:r w:rsidRPr="001C2930">
        <w:rPr>
          <w:rFonts w:ascii="Times New Roman" w:hAnsi="Times New Roman" w:cs="Times New Roman"/>
        </w:rPr>
        <w:tab/>
      </w:r>
      <w:r w:rsidRPr="001C2930">
        <w:rPr>
          <w:rFonts w:ascii="Times New Roman" w:hAnsi="Times New Roman" w:cs="Times New Roman"/>
        </w:rPr>
        <w:tab/>
        <w:t xml:space="preserve">               </w:t>
      </w:r>
      <w:r>
        <w:rPr>
          <w:rFonts w:ascii="Times New Roman" w:hAnsi="Times New Roman" w:cs="Times New Roman"/>
        </w:rPr>
        <w:t xml:space="preserve">     </w:t>
      </w:r>
      <w:r w:rsidRPr="001C2930">
        <w:rPr>
          <w:rFonts w:ascii="Times New Roman" w:hAnsi="Times New Roman" w:cs="Times New Roman"/>
        </w:rPr>
        <w:t>Prof. Peter Zarrow, Wood Hall 327</w:t>
      </w:r>
    </w:p>
    <w:p w:rsidR="002C1B77" w:rsidRPr="001C2930" w:rsidRDefault="002C1B77" w:rsidP="002C1B77">
      <w:pPr>
        <w:snapToGrid w:val="0"/>
        <w:contextualSpacing/>
        <w:rPr>
          <w:rFonts w:ascii="Times New Roman" w:hAnsi="Times New Roman" w:cs="Times New Roman"/>
        </w:rPr>
      </w:pPr>
      <w:proofErr w:type="spellStart"/>
      <w:r w:rsidRPr="001C2930">
        <w:rPr>
          <w:rFonts w:ascii="Times New Roman" w:hAnsi="Times New Roman" w:cs="Times New Roman"/>
        </w:rPr>
        <w:t>Tu&amp;Th</w:t>
      </w:r>
      <w:proofErr w:type="spellEnd"/>
      <w:r w:rsidRPr="001C2930">
        <w:rPr>
          <w:rFonts w:ascii="Times New Roman" w:hAnsi="Times New Roman" w:cs="Times New Roman"/>
        </w:rPr>
        <w:t xml:space="preserve"> 11-12:15</w:t>
      </w:r>
      <w:r>
        <w:rPr>
          <w:rFonts w:ascii="Times New Roman" w:hAnsi="Times New Roman" w:cs="Times New Roman"/>
        </w:rPr>
        <w:t>, Wood Hall 228</w:t>
      </w:r>
      <w:r>
        <w:rPr>
          <w:rFonts w:ascii="Times New Roman" w:hAnsi="Times New Roman" w:cs="Times New Roman"/>
        </w:rPr>
        <w:tab/>
      </w:r>
      <w:r>
        <w:rPr>
          <w:rFonts w:ascii="Times New Roman" w:hAnsi="Times New Roman" w:cs="Times New Roman"/>
        </w:rPr>
        <w:tab/>
        <w:t xml:space="preserve">    </w:t>
      </w:r>
      <w:r w:rsidRPr="001C2930">
        <w:rPr>
          <w:rFonts w:ascii="Times New Roman" w:hAnsi="Times New Roman" w:cs="Times New Roman"/>
        </w:rPr>
        <w:t xml:space="preserve">office hours: </w:t>
      </w:r>
      <w:proofErr w:type="spellStart"/>
      <w:r w:rsidRPr="001C2930">
        <w:rPr>
          <w:rFonts w:ascii="Times New Roman" w:hAnsi="Times New Roman" w:cs="Times New Roman"/>
        </w:rPr>
        <w:t>Th</w:t>
      </w:r>
      <w:proofErr w:type="spellEnd"/>
      <w:r w:rsidRPr="001C2930">
        <w:rPr>
          <w:rFonts w:ascii="Times New Roman" w:hAnsi="Times New Roman" w:cs="Times New Roman"/>
        </w:rPr>
        <w:t xml:space="preserve"> 3:30-4:30, &amp; by appt.</w:t>
      </w:r>
    </w:p>
    <w:p w:rsidR="002C1B77" w:rsidRPr="001C2930" w:rsidRDefault="002C1B77" w:rsidP="002C1B77">
      <w:pPr>
        <w:snapToGrid w:val="0"/>
        <w:contextualSpacing/>
        <w:rPr>
          <w:rFonts w:ascii="Times New Roman" w:hAnsi="Times New Roman" w:cs="Times New Roman"/>
        </w:rPr>
      </w:pPr>
    </w:p>
    <w:p w:rsidR="002C1B77" w:rsidRDefault="002C1B77" w:rsidP="002C1B77">
      <w:pPr>
        <w:snapToGrid w:val="0"/>
        <w:contextualSpacing/>
        <w:rPr>
          <w:rFonts w:ascii="Times New Roman" w:eastAsia="Times New Roman" w:hAnsi="Times New Roman" w:cs="Times New Roman"/>
          <w:lang w:eastAsia="zh-TW"/>
        </w:rPr>
      </w:pPr>
      <w:r w:rsidRPr="001C2930">
        <w:rPr>
          <w:rFonts w:ascii="Times New Roman" w:eastAsia="Times New Roman" w:hAnsi="Times New Roman" w:cs="Times New Roman"/>
          <w:lang w:eastAsia="zh-TW"/>
        </w:rPr>
        <w:t xml:space="preserve">This course focuses on the formations of the major Asian civilizations in the context of world history, </w:t>
      </w:r>
      <w:proofErr w:type="gramStart"/>
      <w:r w:rsidRPr="001C2930">
        <w:rPr>
          <w:rFonts w:ascii="Times New Roman" w:eastAsia="Times New Roman" w:hAnsi="Times New Roman" w:cs="Times New Roman"/>
          <w:lang w:eastAsia="zh-TW"/>
        </w:rPr>
        <w:t xml:space="preserve">and </w:t>
      </w:r>
      <w:r>
        <w:rPr>
          <w:rFonts w:ascii="Times New Roman" w:eastAsia="Times New Roman" w:hAnsi="Times New Roman" w:cs="Times New Roman"/>
          <w:lang w:eastAsia="zh-TW"/>
        </w:rPr>
        <w:t>also</w:t>
      </w:r>
      <w:proofErr w:type="gramEnd"/>
      <w:r>
        <w:rPr>
          <w:rFonts w:ascii="Times New Roman" w:eastAsia="Times New Roman" w:hAnsi="Times New Roman" w:cs="Times New Roman"/>
          <w:lang w:eastAsia="zh-TW"/>
        </w:rPr>
        <w:t xml:space="preserve"> </w:t>
      </w:r>
      <w:r w:rsidRPr="001C2930">
        <w:rPr>
          <w:rFonts w:ascii="Times New Roman" w:eastAsia="Times New Roman" w:hAnsi="Times New Roman" w:cs="Times New Roman"/>
          <w:lang w:eastAsia="zh-TW"/>
        </w:rPr>
        <w:t xml:space="preserve">on how we construct our knowledge of Asia.  </w:t>
      </w:r>
      <w:r>
        <w:rPr>
          <w:rFonts w:ascii="Times New Roman" w:eastAsia="Times New Roman" w:hAnsi="Times New Roman" w:cs="Times New Roman"/>
          <w:lang w:eastAsia="zh-TW"/>
        </w:rPr>
        <w:t>Given the scope of this course, we cannot be comprehensive, but we can focus on a few themes.</w:t>
      </w:r>
    </w:p>
    <w:p w:rsidR="002C1B77" w:rsidRDefault="002C1B77" w:rsidP="002C1B77">
      <w:pPr>
        <w:snapToGrid w:val="0"/>
        <w:contextualSpacing/>
        <w:rPr>
          <w:rFonts w:ascii="Times New Roman" w:eastAsia="Times New Roman" w:hAnsi="Times New Roman" w:cs="Times New Roman"/>
          <w:lang w:eastAsia="zh-TW"/>
        </w:rPr>
      </w:pPr>
    </w:p>
    <w:p w:rsidR="002C1B77" w:rsidRDefault="002C1B77" w:rsidP="002C1B77">
      <w:pPr>
        <w:snapToGrid w:val="0"/>
        <w:contextualSpacing/>
        <w:rPr>
          <w:rFonts w:ascii="Times New Roman" w:eastAsia="Times New Roman" w:hAnsi="Times New Roman" w:cs="Times New Roman"/>
          <w:lang w:eastAsia="zh-TW"/>
        </w:rPr>
      </w:pPr>
      <w:r w:rsidRPr="001C2930">
        <w:rPr>
          <w:rFonts w:ascii="Times New Roman" w:eastAsia="Times New Roman" w:hAnsi="Times New Roman" w:cs="Times New Roman"/>
          <w:lang w:eastAsia="zh-TW"/>
        </w:rPr>
        <w:lastRenderedPageBreak/>
        <w:t xml:space="preserve">The first part of the course examines the evolution of different concepts of “Asia” and “Asian race(s)” from outside of Asia.  We also examine the similarities and differences among various archaic, ancient, and traditional polities to ask when (or if) Asia became Asia.  </w:t>
      </w:r>
    </w:p>
    <w:p w:rsidR="002C1B77" w:rsidRDefault="002C1B77" w:rsidP="002C1B77">
      <w:pPr>
        <w:snapToGrid w:val="0"/>
        <w:contextualSpacing/>
        <w:rPr>
          <w:rFonts w:ascii="Times New Roman" w:eastAsia="Times New Roman" w:hAnsi="Times New Roman" w:cs="Times New Roman"/>
          <w:lang w:eastAsia="zh-TW"/>
        </w:rPr>
      </w:pPr>
    </w:p>
    <w:p w:rsidR="002C1B77" w:rsidRDefault="002C1B77" w:rsidP="002C1B77">
      <w:pPr>
        <w:snapToGrid w:val="0"/>
        <w:contextualSpacing/>
        <w:rPr>
          <w:rFonts w:ascii="Times New Roman" w:eastAsia="Times New Roman" w:hAnsi="Times New Roman" w:cs="Times New Roman"/>
          <w:lang w:eastAsia="zh-TW"/>
        </w:rPr>
      </w:pPr>
      <w:r w:rsidRPr="001C2930">
        <w:rPr>
          <w:rFonts w:ascii="Times New Roman" w:eastAsia="Times New Roman" w:hAnsi="Times New Roman" w:cs="Times New Roman"/>
          <w:lang w:eastAsia="zh-TW"/>
        </w:rPr>
        <w:t xml:space="preserve">The second part of the course introduces the formation of the agrarian polities of the Indic and Sinitic core regions.  </w:t>
      </w:r>
    </w:p>
    <w:p w:rsidR="002C1B77" w:rsidRDefault="002C1B77" w:rsidP="002C1B77">
      <w:pPr>
        <w:snapToGrid w:val="0"/>
        <w:contextualSpacing/>
        <w:rPr>
          <w:rFonts w:ascii="Times New Roman" w:eastAsia="Times New Roman" w:hAnsi="Times New Roman" w:cs="Times New Roman"/>
          <w:lang w:eastAsia="zh-TW"/>
        </w:rPr>
      </w:pPr>
    </w:p>
    <w:p w:rsidR="002C1B77" w:rsidRPr="001C2930" w:rsidRDefault="002C1B77" w:rsidP="002C1B77">
      <w:pPr>
        <w:snapToGrid w:val="0"/>
        <w:contextualSpacing/>
        <w:rPr>
          <w:rFonts w:ascii="Times New Roman" w:eastAsia="Times New Roman" w:hAnsi="Times New Roman" w:cs="Times New Roman"/>
          <w:lang w:eastAsia="zh-TW"/>
        </w:rPr>
      </w:pPr>
      <w:r w:rsidRPr="001C2930">
        <w:rPr>
          <w:rFonts w:ascii="Times New Roman" w:eastAsia="Times New Roman" w:hAnsi="Times New Roman" w:cs="Times New Roman"/>
          <w:lang w:eastAsia="zh-TW"/>
        </w:rPr>
        <w:t xml:space="preserve">The third and final part of the course examines the spread and development of civilizational practices in core and peripheral regions.  We note the relationships between agrarian centers of civilization and pastoral-nomadic civilizations, including patterns of trade and cultural exchange with non-Asians.  The emphasis here is on </w:t>
      </w:r>
      <w:proofErr w:type="spellStart"/>
      <w:r w:rsidRPr="001C2930">
        <w:rPr>
          <w:rFonts w:ascii="Times New Roman" w:eastAsia="Times New Roman" w:hAnsi="Times New Roman" w:cs="Times New Roman"/>
          <w:lang w:eastAsia="zh-TW"/>
        </w:rPr>
        <w:t>religio</w:t>
      </w:r>
      <w:proofErr w:type="spellEnd"/>
      <w:r w:rsidRPr="001C2930">
        <w:rPr>
          <w:rFonts w:ascii="Times New Roman" w:eastAsia="Times New Roman" w:hAnsi="Times New Roman" w:cs="Times New Roman"/>
          <w:lang w:eastAsia="zh-TW"/>
        </w:rPr>
        <w:t>-philosophical traditions as lived cultures.</w:t>
      </w:r>
    </w:p>
    <w:p w:rsidR="002C1B77" w:rsidRDefault="002C1B77" w:rsidP="002C1B77">
      <w:pPr>
        <w:snapToGrid w:val="0"/>
        <w:contextualSpacing/>
        <w:rPr>
          <w:rFonts w:ascii="Times New Roman" w:hAnsi="Times New Roman" w:cs="Times New Roman"/>
        </w:rPr>
      </w:pPr>
    </w:p>
    <w:p w:rsidR="002C1B77" w:rsidRPr="001C2930" w:rsidRDefault="002C1B77" w:rsidP="002C1B77">
      <w:pPr>
        <w:snapToGrid w:val="0"/>
        <w:contextualSpacing/>
        <w:rPr>
          <w:rFonts w:ascii="Times New Roman" w:hAnsi="Times New Roman" w:cs="Times New Roman"/>
        </w:rPr>
      </w:pPr>
    </w:p>
    <w:p w:rsidR="002C1B77" w:rsidRDefault="002C1B77" w:rsidP="002C1B77">
      <w:pPr>
        <w:snapToGrid w:val="0"/>
        <w:contextualSpacing/>
        <w:jc w:val="center"/>
        <w:outlineLvl w:val="0"/>
        <w:rPr>
          <w:rFonts w:ascii="Arial" w:hAnsi="Arial" w:cs="Arial"/>
          <w:u w:val="single"/>
        </w:rPr>
      </w:pPr>
      <w:r w:rsidRPr="00D86A3B">
        <w:rPr>
          <w:rFonts w:ascii="Arial" w:hAnsi="Arial" w:cs="Arial"/>
          <w:u w:val="single"/>
        </w:rPr>
        <w:t>The format of this course</w:t>
      </w:r>
    </w:p>
    <w:p w:rsidR="002C1B77" w:rsidRPr="00D86A3B" w:rsidRDefault="002C1B77" w:rsidP="002C1B77">
      <w:pPr>
        <w:snapToGrid w:val="0"/>
        <w:contextualSpacing/>
        <w:jc w:val="center"/>
        <w:outlineLvl w:val="0"/>
        <w:rPr>
          <w:rFonts w:ascii="Arial" w:hAnsi="Arial" w:cs="Arial"/>
          <w:u w:val="single"/>
        </w:rPr>
      </w:pPr>
    </w:p>
    <w:p w:rsidR="002C1B77" w:rsidRPr="001C2930" w:rsidRDefault="002C1B77" w:rsidP="002C1B77">
      <w:pPr>
        <w:pStyle w:val="ListParagraph"/>
        <w:numPr>
          <w:ilvl w:val="0"/>
          <w:numId w:val="38"/>
        </w:numPr>
        <w:snapToGrid w:val="0"/>
        <w:contextualSpacing/>
        <w:rPr>
          <w:rFonts w:ascii="Times New Roman" w:hAnsi="Times New Roman" w:cs="Times New Roman"/>
        </w:rPr>
      </w:pPr>
      <w:proofErr w:type="gramStart"/>
      <w:r w:rsidRPr="001C2930">
        <w:rPr>
          <w:rFonts w:ascii="Times New Roman" w:hAnsi="Times New Roman" w:cs="Times New Roman"/>
        </w:rPr>
        <w:t>discussions</w:t>
      </w:r>
      <w:proofErr w:type="gramEnd"/>
      <w:r w:rsidRPr="001C2930">
        <w:rPr>
          <w:rFonts w:ascii="Times New Roman" w:hAnsi="Times New Roman" w:cs="Times New Roman"/>
        </w:rPr>
        <w:t xml:space="preserve"> of readings: discussions will take place in small groups, which will give reports to the whole class</w:t>
      </w:r>
      <w:r>
        <w:rPr>
          <w:rFonts w:ascii="Times New Roman" w:hAnsi="Times New Roman" w:cs="Times New Roman"/>
        </w:rPr>
        <w:t>.</w:t>
      </w:r>
    </w:p>
    <w:p w:rsidR="002C1B77" w:rsidRPr="001C2930" w:rsidRDefault="002C1B77" w:rsidP="002C1B77">
      <w:pPr>
        <w:pStyle w:val="ListParagraph"/>
        <w:numPr>
          <w:ilvl w:val="0"/>
          <w:numId w:val="38"/>
        </w:numPr>
        <w:snapToGrid w:val="0"/>
        <w:contextualSpacing/>
        <w:rPr>
          <w:rFonts w:ascii="Times New Roman" w:hAnsi="Times New Roman" w:cs="Times New Roman"/>
        </w:rPr>
      </w:pPr>
      <w:r w:rsidRPr="001C2930">
        <w:rPr>
          <w:rFonts w:ascii="Times New Roman" w:hAnsi="Times New Roman" w:cs="Times New Roman"/>
        </w:rPr>
        <w:t>lectures: lectures will focus on questions raised by the readings and new material</w:t>
      </w:r>
    </w:p>
    <w:p w:rsidR="002C1B77" w:rsidRDefault="002C1B77" w:rsidP="002C1B77">
      <w:pPr>
        <w:snapToGrid w:val="0"/>
        <w:contextualSpacing/>
        <w:rPr>
          <w:rFonts w:ascii="Times New Roman" w:hAnsi="Times New Roman" w:cs="Times New Roman"/>
        </w:rPr>
      </w:pPr>
    </w:p>
    <w:p w:rsidR="002C1B77" w:rsidRPr="001C2930" w:rsidRDefault="002C1B77" w:rsidP="002C1B77">
      <w:pPr>
        <w:snapToGrid w:val="0"/>
        <w:contextualSpacing/>
        <w:rPr>
          <w:rFonts w:ascii="Times New Roman" w:hAnsi="Times New Roman" w:cs="Times New Roman"/>
        </w:rPr>
      </w:pPr>
    </w:p>
    <w:p w:rsidR="002C1B77" w:rsidRDefault="002C1B77" w:rsidP="002C1B77">
      <w:pPr>
        <w:snapToGrid w:val="0"/>
        <w:contextualSpacing/>
        <w:jc w:val="center"/>
        <w:outlineLvl w:val="0"/>
        <w:rPr>
          <w:rFonts w:ascii="Arial" w:hAnsi="Arial" w:cs="Arial"/>
          <w:u w:val="single"/>
        </w:rPr>
      </w:pPr>
      <w:r w:rsidRPr="00D86A3B">
        <w:rPr>
          <w:rFonts w:ascii="Arial" w:hAnsi="Arial" w:cs="Arial"/>
          <w:u w:val="single"/>
        </w:rPr>
        <w:t>The main objectives of this course</w:t>
      </w:r>
    </w:p>
    <w:p w:rsidR="002C1B77" w:rsidRPr="00D86A3B" w:rsidRDefault="002C1B77" w:rsidP="002C1B77">
      <w:pPr>
        <w:snapToGrid w:val="0"/>
        <w:contextualSpacing/>
        <w:jc w:val="center"/>
        <w:outlineLvl w:val="0"/>
        <w:rPr>
          <w:rFonts w:ascii="Arial" w:hAnsi="Arial" w:cs="Arial"/>
          <w:u w:val="single"/>
        </w:rPr>
      </w:pPr>
    </w:p>
    <w:p w:rsidR="002C1B77" w:rsidRPr="00B41803" w:rsidRDefault="002C1B77" w:rsidP="002C1B77">
      <w:pPr>
        <w:pStyle w:val="ListParagraph"/>
        <w:numPr>
          <w:ilvl w:val="0"/>
          <w:numId w:val="39"/>
        </w:numPr>
        <w:snapToGrid w:val="0"/>
        <w:contextualSpacing/>
        <w:rPr>
          <w:rFonts w:ascii="Times New Roman" w:hAnsi="Times New Roman" w:cs="Times New Roman"/>
        </w:rPr>
      </w:pPr>
      <w:r w:rsidRPr="00B41803">
        <w:rPr>
          <w:rFonts w:ascii="Times New Roman" w:hAnsi="Times New Roman" w:cs="Times New Roman"/>
        </w:rPr>
        <w:t>to provide you with a basic familiarity with the major cultural traditions of Asia; and a sense of the complex relationships among those traditions and the interconnections across Eurasia;</w:t>
      </w:r>
    </w:p>
    <w:p w:rsidR="002C1B77" w:rsidRPr="00B41803" w:rsidRDefault="002C1B77" w:rsidP="002C1B77">
      <w:pPr>
        <w:pStyle w:val="ListParagraph"/>
        <w:numPr>
          <w:ilvl w:val="0"/>
          <w:numId w:val="39"/>
        </w:numPr>
        <w:snapToGrid w:val="0"/>
        <w:contextualSpacing/>
        <w:rPr>
          <w:rFonts w:ascii="Times New Roman" w:hAnsi="Times New Roman" w:cs="Times New Roman"/>
        </w:rPr>
      </w:pPr>
      <w:r w:rsidRPr="00B41803">
        <w:rPr>
          <w:rFonts w:ascii="Times New Roman" w:hAnsi="Times New Roman" w:cs="Times New Roman"/>
        </w:rPr>
        <w:t xml:space="preserve">to explore some of the ways in which those traditions evolved over time; and to examine some of the processes of empire-building; </w:t>
      </w:r>
    </w:p>
    <w:p w:rsidR="002C1B77" w:rsidRPr="003A6B34" w:rsidRDefault="002C1B77" w:rsidP="002C1B77">
      <w:pPr>
        <w:pStyle w:val="ListParagraph"/>
        <w:numPr>
          <w:ilvl w:val="0"/>
          <w:numId w:val="39"/>
        </w:numPr>
        <w:snapToGrid w:val="0"/>
        <w:contextualSpacing/>
        <w:rPr>
          <w:rFonts w:ascii="Times New Roman" w:hAnsi="Times New Roman" w:cs="Times New Roman"/>
        </w:rPr>
      </w:pPr>
      <w:r w:rsidRPr="00B41803">
        <w:rPr>
          <w:rFonts w:ascii="Times New Roman" w:hAnsi="Times New Roman" w:cs="Times New Roman"/>
        </w:rPr>
        <w:t>to introduce some of the analytical tools used in comparing culture and cultural interactions</w:t>
      </w:r>
      <w:r>
        <w:rPr>
          <w:rFonts w:ascii="Times New Roman" w:hAnsi="Times New Roman" w:cs="Times New Roman"/>
        </w:rPr>
        <w:t xml:space="preserve"> across time and space; to learn </w:t>
      </w:r>
      <w:r w:rsidRPr="003A6B34">
        <w:rPr>
          <w:rFonts w:ascii="Times New Roman" w:hAnsi="Times New Roman" w:cs="Times New Roman"/>
        </w:rPr>
        <w:t xml:space="preserve">techniques for reading “secondary” and “primary” sources; to acquaint you with </w:t>
      </w:r>
      <w:proofErr w:type="spellStart"/>
      <w:r w:rsidRPr="003A6B34">
        <w:rPr>
          <w:rFonts w:ascii="Times New Roman" w:hAnsi="Times New Roman" w:cs="Times New Roman"/>
        </w:rPr>
        <w:t>problematique</w:t>
      </w:r>
      <w:proofErr w:type="spellEnd"/>
      <w:r w:rsidRPr="003A6B34">
        <w:rPr>
          <w:rFonts w:ascii="Times New Roman" w:hAnsi="Times New Roman" w:cs="Times New Roman"/>
        </w:rPr>
        <w:t xml:space="preserve"> of Orientalism—how do we know what we know?   </w:t>
      </w:r>
    </w:p>
    <w:p w:rsidR="002C1B77" w:rsidRDefault="002C1B77" w:rsidP="002C1B77">
      <w:pPr>
        <w:pStyle w:val="ListParagraph"/>
        <w:numPr>
          <w:ilvl w:val="0"/>
          <w:numId w:val="39"/>
        </w:numPr>
        <w:snapToGrid w:val="0"/>
        <w:contextualSpacing/>
        <w:rPr>
          <w:rFonts w:ascii="Times New Roman" w:hAnsi="Times New Roman" w:cs="Times New Roman"/>
        </w:rPr>
      </w:pPr>
      <w:proofErr w:type="gramStart"/>
      <w:r w:rsidRPr="00B41803">
        <w:rPr>
          <w:rFonts w:ascii="Times New Roman" w:hAnsi="Times New Roman" w:cs="Times New Roman"/>
        </w:rPr>
        <w:t>and</w:t>
      </w:r>
      <w:proofErr w:type="gramEnd"/>
      <w:r w:rsidRPr="00B41803">
        <w:rPr>
          <w:rFonts w:ascii="Times New Roman" w:hAnsi="Times New Roman" w:cs="Times New Roman"/>
        </w:rPr>
        <w:t xml:space="preserve"> to improve your reading and writing skills.</w:t>
      </w:r>
    </w:p>
    <w:p w:rsidR="002C1B77" w:rsidRDefault="002C1B77" w:rsidP="002C1B77">
      <w:pPr>
        <w:snapToGrid w:val="0"/>
        <w:contextualSpacing/>
        <w:rPr>
          <w:rFonts w:ascii="Times New Roman" w:hAnsi="Times New Roman" w:cs="Times New Roman"/>
        </w:rPr>
      </w:pPr>
    </w:p>
    <w:p w:rsidR="002C1B77" w:rsidRDefault="002C1B77" w:rsidP="002C1B77">
      <w:pPr>
        <w:snapToGrid w:val="0"/>
        <w:contextualSpacing/>
        <w:rPr>
          <w:rFonts w:ascii="Times New Roman" w:hAnsi="Times New Roman" w:cs="Times New Roman"/>
        </w:rPr>
      </w:pPr>
      <w:r w:rsidRPr="001C2930">
        <w:rPr>
          <w:rFonts w:ascii="Times New Roman" w:hAnsi="Times New Roman" w:cs="Times New Roman"/>
        </w:rPr>
        <w:t xml:space="preserve">We will weave through breadth and depth—that is, covering a lot of material superficially and covering specific, small topics more thoroughly.  This course will </w:t>
      </w:r>
      <w:r w:rsidRPr="00EE2EF6">
        <w:rPr>
          <w:rFonts w:ascii="Times New Roman" w:hAnsi="Times New Roman" w:cs="Times New Roman"/>
        </w:rPr>
        <w:t>not</w:t>
      </w:r>
      <w:r w:rsidRPr="001C2930">
        <w:rPr>
          <w:rFonts w:ascii="Times New Roman" w:hAnsi="Times New Roman" w:cs="Times New Roman"/>
          <w:i/>
        </w:rPr>
        <w:t xml:space="preserve"> </w:t>
      </w:r>
      <w:r w:rsidRPr="001C2930">
        <w:rPr>
          <w:rFonts w:ascii="Times New Roman" w:hAnsi="Times New Roman" w:cs="Times New Roman"/>
        </w:rPr>
        <w:t>proceed chronologically.</w:t>
      </w:r>
    </w:p>
    <w:p w:rsidR="002C1B77" w:rsidRPr="001C2930" w:rsidRDefault="002C1B77" w:rsidP="002C1B77">
      <w:pPr>
        <w:snapToGrid w:val="0"/>
        <w:contextualSpacing/>
        <w:rPr>
          <w:rFonts w:ascii="Times New Roman" w:hAnsi="Times New Roman" w:cs="Times New Roman"/>
        </w:rPr>
      </w:pPr>
    </w:p>
    <w:p w:rsidR="002C1B77" w:rsidRPr="001C2930" w:rsidRDefault="002C1B77" w:rsidP="002C1B77">
      <w:pPr>
        <w:snapToGrid w:val="0"/>
        <w:contextualSpacing/>
        <w:rPr>
          <w:rFonts w:ascii="Times New Roman" w:hAnsi="Times New Roman" w:cs="Times New Roman"/>
        </w:rPr>
      </w:pPr>
      <w:r w:rsidRPr="001C2930">
        <w:rPr>
          <w:rFonts w:ascii="Times New Roman" w:hAnsi="Times New Roman" w:cs="Times New Roman"/>
        </w:rPr>
        <w:t xml:space="preserve">You must complete reading assignments before class; reading assignments </w:t>
      </w:r>
      <w:proofErr w:type="gramStart"/>
      <w:r w:rsidRPr="001C2930">
        <w:rPr>
          <w:rFonts w:ascii="Times New Roman" w:hAnsi="Times New Roman" w:cs="Times New Roman"/>
        </w:rPr>
        <w:t>should be brought</w:t>
      </w:r>
      <w:proofErr w:type="gramEnd"/>
      <w:r w:rsidRPr="001C2930">
        <w:rPr>
          <w:rFonts w:ascii="Times New Roman" w:hAnsi="Times New Roman" w:cs="Times New Roman"/>
        </w:rPr>
        <w:t xml:space="preserve"> to class in hardcopy or electronic forms to refer to during discussions.  Electronic devices </w:t>
      </w:r>
      <w:proofErr w:type="gramStart"/>
      <w:r w:rsidRPr="001C2930">
        <w:rPr>
          <w:rFonts w:ascii="Times New Roman" w:hAnsi="Times New Roman" w:cs="Times New Roman"/>
        </w:rPr>
        <w:t>must be put</w:t>
      </w:r>
      <w:proofErr w:type="gramEnd"/>
      <w:r w:rsidRPr="001C2930">
        <w:rPr>
          <w:rFonts w:ascii="Times New Roman" w:hAnsi="Times New Roman" w:cs="Times New Roman"/>
        </w:rPr>
        <w:t xml:space="preserve"> away during lectures.</w:t>
      </w:r>
    </w:p>
    <w:p w:rsidR="002C1B77" w:rsidRDefault="002C1B77" w:rsidP="002C1B77">
      <w:pPr>
        <w:snapToGrid w:val="0"/>
        <w:contextualSpacing/>
        <w:rPr>
          <w:rFonts w:ascii="Times New Roman" w:hAnsi="Times New Roman" w:cs="Times New Roman"/>
        </w:rPr>
      </w:pPr>
    </w:p>
    <w:p w:rsidR="002C1B77" w:rsidRDefault="002C1B77" w:rsidP="002C1B77">
      <w:pPr>
        <w:snapToGrid w:val="0"/>
        <w:contextualSpacing/>
        <w:rPr>
          <w:rFonts w:ascii="Times New Roman" w:hAnsi="Times New Roman" w:cs="Times New Roman"/>
        </w:rPr>
      </w:pPr>
    </w:p>
    <w:p w:rsidR="002C1B77" w:rsidRPr="001C2930" w:rsidRDefault="002C1B77" w:rsidP="002C1B77">
      <w:pPr>
        <w:snapToGrid w:val="0"/>
        <w:contextualSpacing/>
        <w:rPr>
          <w:rFonts w:ascii="Times New Roman" w:hAnsi="Times New Roman" w:cs="Times New Roman"/>
        </w:rPr>
      </w:pPr>
      <w:r w:rsidRPr="001C2930">
        <w:rPr>
          <w:rFonts w:ascii="Times New Roman" w:hAnsi="Times New Roman" w:cs="Times New Roman"/>
        </w:rPr>
        <w:t>Grading will be based on:</w:t>
      </w:r>
    </w:p>
    <w:p w:rsidR="002C1B77" w:rsidRPr="00A64B9C" w:rsidRDefault="002C1B77" w:rsidP="002C1B77">
      <w:pPr>
        <w:pStyle w:val="ListParagraph"/>
        <w:numPr>
          <w:ilvl w:val="0"/>
          <w:numId w:val="40"/>
        </w:numPr>
        <w:snapToGrid w:val="0"/>
        <w:contextualSpacing/>
        <w:rPr>
          <w:rFonts w:ascii="Times New Roman" w:hAnsi="Times New Roman" w:cs="Times New Roman"/>
        </w:rPr>
      </w:pPr>
      <w:r w:rsidRPr="00A64B9C">
        <w:rPr>
          <w:rFonts w:ascii="Times New Roman" w:hAnsi="Times New Roman" w:cs="Times New Roman"/>
        </w:rPr>
        <w:t>class discussion: 20%</w:t>
      </w:r>
    </w:p>
    <w:p w:rsidR="002C1B77" w:rsidRPr="00A64B9C" w:rsidRDefault="002C1B77" w:rsidP="002C1B77">
      <w:pPr>
        <w:pStyle w:val="ListParagraph"/>
        <w:numPr>
          <w:ilvl w:val="0"/>
          <w:numId w:val="40"/>
        </w:numPr>
        <w:snapToGrid w:val="0"/>
        <w:contextualSpacing/>
        <w:rPr>
          <w:rFonts w:ascii="Times New Roman" w:hAnsi="Times New Roman" w:cs="Times New Roman"/>
        </w:rPr>
      </w:pPr>
      <w:r w:rsidRPr="00A64B9C">
        <w:rPr>
          <w:rFonts w:ascii="Times New Roman" w:hAnsi="Times New Roman" w:cs="Times New Roman"/>
        </w:rPr>
        <w:t xml:space="preserve">slow-reading papers: 10% </w:t>
      </w:r>
    </w:p>
    <w:p w:rsidR="002C1B77" w:rsidRPr="00A64B9C" w:rsidRDefault="002C1B77" w:rsidP="002C1B77">
      <w:pPr>
        <w:pStyle w:val="ListParagraph"/>
        <w:numPr>
          <w:ilvl w:val="0"/>
          <w:numId w:val="40"/>
        </w:numPr>
        <w:snapToGrid w:val="0"/>
        <w:contextualSpacing/>
        <w:rPr>
          <w:rFonts w:ascii="Times New Roman" w:hAnsi="Times New Roman" w:cs="Times New Roman"/>
        </w:rPr>
      </w:pPr>
      <w:r w:rsidRPr="00A64B9C">
        <w:rPr>
          <w:rFonts w:ascii="Times New Roman" w:hAnsi="Times New Roman" w:cs="Times New Roman"/>
        </w:rPr>
        <w:t xml:space="preserve">three </w:t>
      </w:r>
      <w:r>
        <w:rPr>
          <w:rFonts w:ascii="Times New Roman" w:hAnsi="Times New Roman" w:cs="Times New Roman"/>
        </w:rPr>
        <w:t xml:space="preserve">4-6 page </w:t>
      </w:r>
      <w:r w:rsidRPr="00A64B9C">
        <w:rPr>
          <w:rFonts w:ascii="Times New Roman" w:hAnsi="Times New Roman" w:cs="Times New Roman"/>
        </w:rPr>
        <w:t>papers (one is the take-home final exam): 60%</w:t>
      </w:r>
    </w:p>
    <w:p w:rsidR="002C1B77" w:rsidRDefault="002C1B77" w:rsidP="002C1B77">
      <w:pPr>
        <w:pStyle w:val="ListParagraph"/>
        <w:numPr>
          <w:ilvl w:val="0"/>
          <w:numId w:val="40"/>
        </w:numPr>
        <w:snapToGrid w:val="0"/>
        <w:contextualSpacing/>
        <w:rPr>
          <w:rFonts w:ascii="Times New Roman" w:hAnsi="Times New Roman" w:cs="Times New Roman"/>
        </w:rPr>
      </w:pPr>
      <w:r w:rsidRPr="00A64B9C">
        <w:rPr>
          <w:rFonts w:ascii="Times New Roman" w:hAnsi="Times New Roman" w:cs="Times New Roman"/>
        </w:rPr>
        <w:lastRenderedPageBreak/>
        <w:t>quizzes: 10%</w:t>
      </w:r>
    </w:p>
    <w:p w:rsidR="002C1B77" w:rsidRDefault="002C1B77" w:rsidP="002C1B77">
      <w:pPr>
        <w:snapToGrid w:val="0"/>
        <w:contextualSpacing/>
        <w:rPr>
          <w:rFonts w:ascii="Times New Roman" w:hAnsi="Times New Roman" w:cs="Times New Roman"/>
        </w:rPr>
      </w:pPr>
      <w:r>
        <w:rPr>
          <w:rFonts w:ascii="Times New Roman" w:hAnsi="Times New Roman" w:cs="Times New Roman"/>
        </w:rPr>
        <w:t xml:space="preserve">Five points per day </w:t>
      </w:r>
      <w:proofErr w:type="gramStart"/>
      <w:r>
        <w:rPr>
          <w:rFonts w:ascii="Times New Roman" w:hAnsi="Times New Roman" w:cs="Times New Roman"/>
        </w:rPr>
        <w:t>are deducted</w:t>
      </w:r>
      <w:proofErr w:type="gramEnd"/>
      <w:r>
        <w:rPr>
          <w:rFonts w:ascii="Times New Roman" w:hAnsi="Times New Roman" w:cs="Times New Roman"/>
        </w:rPr>
        <w:t xml:space="preserve"> for late papers.</w:t>
      </w:r>
    </w:p>
    <w:p w:rsidR="002C1B77" w:rsidRDefault="002C1B77" w:rsidP="002C1B77">
      <w:pPr>
        <w:snapToGrid w:val="0"/>
        <w:contextualSpacing/>
        <w:rPr>
          <w:rFonts w:ascii="Times New Roman" w:hAnsi="Times New Roman" w:cs="Times New Roman"/>
        </w:rPr>
      </w:pPr>
    </w:p>
    <w:p w:rsidR="002C1B77" w:rsidRPr="007B39F9" w:rsidRDefault="002C1B77" w:rsidP="002C1B77">
      <w:pPr>
        <w:snapToGrid w:val="0"/>
        <w:contextualSpacing/>
        <w:rPr>
          <w:rFonts w:ascii="Times New Roman" w:hAnsi="Times New Roman" w:cs="Times New Roman"/>
        </w:rPr>
      </w:pPr>
    </w:p>
    <w:p w:rsidR="002C1B77" w:rsidRPr="001C2930" w:rsidRDefault="002C1B77" w:rsidP="002C1B77">
      <w:pPr>
        <w:snapToGrid w:val="0"/>
        <w:spacing w:line="276" w:lineRule="auto"/>
        <w:contextualSpacing/>
        <w:rPr>
          <w:rFonts w:ascii="Times New Roman" w:hAnsi="Times New Roman" w:cs="Times New Roman"/>
        </w:rPr>
      </w:pPr>
      <w:r w:rsidRPr="001C2930">
        <w:rPr>
          <w:rFonts w:ascii="Times New Roman" w:hAnsi="Times New Roman" w:cs="Times New Roman"/>
        </w:rPr>
        <w:t xml:space="preserve">UConn policies on students’ obligations and rights </w:t>
      </w:r>
      <w:proofErr w:type="gramStart"/>
      <w:r w:rsidRPr="001C2930">
        <w:rPr>
          <w:rFonts w:ascii="Times New Roman" w:hAnsi="Times New Roman" w:cs="Times New Roman"/>
        </w:rPr>
        <w:t>can be found</w:t>
      </w:r>
      <w:proofErr w:type="gramEnd"/>
      <w:r w:rsidRPr="001C2930">
        <w:rPr>
          <w:rFonts w:ascii="Times New Roman" w:hAnsi="Times New Roman" w:cs="Times New Roman"/>
        </w:rPr>
        <w:t xml:space="preserve"> here:</w:t>
      </w:r>
    </w:p>
    <w:p w:rsidR="002C1B77" w:rsidRPr="001C2930" w:rsidRDefault="002C1B77" w:rsidP="002C1B77">
      <w:pPr>
        <w:snapToGrid w:val="0"/>
        <w:spacing w:line="276" w:lineRule="auto"/>
        <w:contextualSpacing/>
        <w:rPr>
          <w:rFonts w:ascii="Times New Roman" w:hAnsi="Times New Roman" w:cs="Times New Roman"/>
        </w:rPr>
      </w:pPr>
      <w:hyperlink r:id="rId163" w:history="1">
        <w:r w:rsidRPr="001C2930">
          <w:rPr>
            <w:rStyle w:val="Hyperlink"/>
            <w:rFonts w:ascii="Times New Roman" w:hAnsi="Times New Roman" w:cs="Times New Roman"/>
          </w:rPr>
          <w:t>http://provost.uconn.edu/syllabi-references</w:t>
        </w:r>
      </w:hyperlink>
    </w:p>
    <w:p w:rsidR="002C1B77" w:rsidRPr="001C2930" w:rsidRDefault="002C1B77" w:rsidP="002C1B77">
      <w:pPr>
        <w:snapToGrid w:val="0"/>
        <w:spacing w:line="276" w:lineRule="auto"/>
        <w:contextualSpacing/>
        <w:rPr>
          <w:rFonts w:ascii="Times New Roman" w:hAnsi="Times New Roman" w:cs="Times New Roman"/>
        </w:rPr>
      </w:pPr>
      <w:r>
        <w:rPr>
          <w:rFonts w:ascii="Times New Roman" w:hAnsi="Times New Roman" w:cs="Times New Roman"/>
        </w:rPr>
        <w:t>P</w:t>
      </w:r>
      <w:r w:rsidRPr="001C2930">
        <w:rPr>
          <w:rFonts w:ascii="Times New Roman" w:hAnsi="Times New Roman" w:cs="Times New Roman"/>
        </w:rPr>
        <w:t xml:space="preserve">lagiarism results in a </w:t>
      </w:r>
      <w:proofErr w:type="gramStart"/>
      <w:r w:rsidRPr="001C2930">
        <w:rPr>
          <w:rFonts w:ascii="Times New Roman" w:hAnsi="Times New Roman" w:cs="Times New Roman"/>
        </w:rPr>
        <w:t>0</w:t>
      </w:r>
      <w:proofErr w:type="gramEnd"/>
      <w:r w:rsidRPr="001C2930">
        <w:rPr>
          <w:rFonts w:ascii="Times New Roman" w:hAnsi="Times New Roman" w:cs="Times New Roman"/>
        </w:rPr>
        <w:t xml:space="preserve"> for the paper and may result in failing the course.</w:t>
      </w:r>
    </w:p>
    <w:p w:rsidR="002C1B77" w:rsidRDefault="002C1B77" w:rsidP="002C1B77">
      <w:pPr>
        <w:snapToGrid w:val="0"/>
        <w:spacing w:line="276" w:lineRule="auto"/>
        <w:contextualSpacing/>
        <w:rPr>
          <w:rFonts w:ascii="Times New Roman" w:hAnsi="Times New Roman" w:cs="Times New Roman"/>
        </w:rPr>
      </w:pPr>
      <w:r>
        <w:rPr>
          <w:rFonts w:ascii="Times New Roman" w:hAnsi="Times New Roman" w:cs="Times New Roman"/>
        </w:rPr>
        <w:t xml:space="preserve">Arrangements </w:t>
      </w:r>
      <w:proofErr w:type="gramStart"/>
      <w:r>
        <w:rPr>
          <w:rFonts w:ascii="Times New Roman" w:hAnsi="Times New Roman" w:cs="Times New Roman"/>
        </w:rPr>
        <w:t>will be made</w:t>
      </w:r>
      <w:proofErr w:type="gramEnd"/>
      <w:r>
        <w:rPr>
          <w:rFonts w:ascii="Times New Roman" w:hAnsi="Times New Roman" w:cs="Times New Roman"/>
        </w:rPr>
        <w:t xml:space="preserve"> for students with disabilities.</w:t>
      </w:r>
    </w:p>
    <w:p w:rsidR="002C1B77" w:rsidRDefault="002C1B77" w:rsidP="002C1B77">
      <w:pPr>
        <w:snapToGrid w:val="0"/>
        <w:spacing w:line="276" w:lineRule="auto"/>
        <w:contextualSpacing/>
        <w:rPr>
          <w:rFonts w:ascii="Times New Roman" w:hAnsi="Times New Roman" w:cs="Times New Roman"/>
        </w:rPr>
      </w:pPr>
    </w:p>
    <w:p w:rsidR="002C1B77" w:rsidRPr="001C2930" w:rsidRDefault="002C1B77" w:rsidP="002C1B77">
      <w:pPr>
        <w:snapToGrid w:val="0"/>
        <w:spacing w:line="276" w:lineRule="auto"/>
        <w:contextualSpacing/>
        <w:rPr>
          <w:rFonts w:ascii="Times New Roman" w:hAnsi="Times New Roman" w:cs="Times New Roman"/>
        </w:rPr>
      </w:pPr>
    </w:p>
    <w:p w:rsidR="002C1B77" w:rsidRPr="001C2930" w:rsidRDefault="002C1B77" w:rsidP="002C1B77">
      <w:pPr>
        <w:snapToGrid w:val="0"/>
        <w:spacing w:line="276" w:lineRule="auto"/>
        <w:contextualSpacing/>
        <w:rPr>
          <w:rFonts w:ascii="Times New Roman" w:hAnsi="Times New Roman" w:cs="Times New Roman"/>
        </w:rPr>
      </w:pPr>
      <w:r w:rsidRPr="001C2930">
        <w:rPr>
          <w:rFonts w:ascii="Times New Roman" w:hAnsi="Times New Roman" w:cs="Times New Roman"/>
        </w:rPr>
        <w:t xml:space="preserve">During class discussions, electronics many be used (computers, </w:t>
      </w:r>
      <w:proofErr w:type="spellStart"/>
      <w:r w:rsidRPr="001C2930">
        <w:rPr>
          <w:rFonts w:ascii="Times New Roman" w:hAnsi="Times New Roman" w:cs="Times New Roman"/>
        </w:rPr>
        <w:t>ipads</w:t>
      </w:r>
      <w:proofErr w:type="spellEnd"/>
      <w:r w:rsidRPr="001C2930">
        <w:rPr>
          <w:rFonts w:ascii="Times New Roman" w:hAnsi="Times New Roman" w:cs="Times New Roman"/>
        </w:rPr>
        <w:t xml:space="preserve">, </w:t>
      </w:r>
      <w:proofErr w:type="spellStart"/>
      <w:r w:rsidRPr="001C2930">
        <w:rPr>
          <w:rFonts w:ascii="Times New Roman" w:hAnsi="Times New Roman" w:cs="Times New Roman"/>
        </w:rPr>
        <w:t>iphones</w:t>
      </w:r>
      <w:proofErr w:type="spellEnd"/>
      <w:r w:rsidRPr="001C2930">
        <w:rPr>
          <w:rFonts w:ascii="Times New Roman" w:hAnsi="Times New Roman" w:cs="Times New Roman"/>
        </w:rPr>
        <w:t xml:space="preserve">) </w:t>
      </w:r>
      <w:r>
        <w:rPr>
          <w:rFonts w:ascii="Times New Roman" w:hAnsi="Times New Roman" w:cs="Times New Roman"/>
        </w:rPr>
        <w:t xml:space="preserve">in order to reference the readings and your reading notes. </w:t>
      </w:r>
      <w:r w:rsidRPr="001C2930">
        <w:rPr>
          <w:rFonts w:ascii="Times New Roman" w:hAnsi="Times New Roman" w:cs="Times New Roman"/>
        </w:rPr>
        <w:t>During lectures, electronics may NOT be used.</w:t>
      </w:r>
    </w:p>
    <w:p w:rsidR="002C1B77" w:rsidRDefault="002C1B77" w:rsidP="002C1B77">
      <w:pPr>
        <w:snapToGrid w:val="0"/>
        <w:spacing w:line="276" w:lineRule="auto"/>
        <w:contextualSpacing/>
        <w:rPr>
          <w:rFonts w:ascii="Times New Roman" w:hAnsi="Times New Roman" w:cs="Times New Roman"/>
        </w:rPr>
      </w:pPr>
    </w:p>
    <w:p w:rsidR="002C1B77" w:rsidRPr="001C2930" w:rsidRDefault="002C1B77" w:rsidP="002C1B77">
      <w:pPr>
        <w:snapToGrid w:val="0"/>
        <w:spacing w:line="276" w:lineRule="auto"/>
        <w:contextualSpacing/>
        <w:rPr>
          <w:rFonts w:ascii="Times New Roman" w:hAnsi="Times New Roman" w:cs="Times New Roman"/>
        </w:rPr>
      </w:pPr>
    </w:p>
    <w:p w:rsidR="002C1B77" w:rsidRDefault="002C1B77" w:rsidP="002C1B77">
      <w:pPr>
        <w:snapToGrid w:val="0"/>
        <w:spacing w:line="276" w:lineRule="auto"/>
        <w:contextualSpacing/>
        <w:jc w:val="center"/>
        <w:rPr>
          <w:rFonts w:ascii="Arial" w:hAnsi="Arial" w:cs="Arial"/>
          <w:u w:val="single"/>
        </w:rPr>
      </w:pPr>
      <w:r w:rsidRPr="00D86A3B">
        <w:rPr>
          <w:rFonts w:ascii="Arial" w:hAnsi="Arial" w:cs="Arial"/>
          <w:u w:val="single"/>
        </w:rPr>
        <w:t>Basic readings (available at the UConn Bookstore)</w:t>
      </w:r>
    </w:p>
    <w:p w:rsidR="002C1B77" w:rsidRPr="00D86A3B" w:rsidRDefault="002C1B77" w:rsidP="002C1B77">
      <w:pPr>
        <w:snapToGrid w:val="0"/>
        <w:spacing w:line="276" w:lineRule="auto"/>
        <w:contextualSpacing/>
        <w:jc w:val="center"/>
        <w:rPr>
          <w:rFonts w:ascii="Arial" w:hAnsi="Arial" w:cs="Arial"/>
          <w:u w:val="single"/>
        </w:rPr>
      </w:pPr>
    </w:p>
    <w:p w:rsidR="002C1B77" w:rsidRDefault="002C1B77" w:rsidP="002C1B77">
      <w:pPr>
        <w:pStyle w:val="Default"/>
        <w:adjustRightInd/>
        <w:snapToGrid w:val="0"/>
        <w:spacing w:line="276" w:lineRule="auto"/>
        <w:contextualSpacing/>
      </w:pPr>
      <w:r>
        <w:rPr>
          <w:rFonts w:ascii="Wingdings" w:hAnsi="Wingdings"/>
        </w:rPr>
        <w:t></w:t>
      </w:r>
      <w:r w:rsidRPr="001C2930">
        <w:t xml:space="preserve">Patricia </w:t>
      </w:r>
      <w:proofErr w:type="spellStart"/>
      <w:r w:rsidRPr="001C2930">
        <w:t>Ebrey</w:t>
      </w:r>
      <w:proofErr w:type="spellEnd"/>
      <w:r w:rsidRPr="001C2930">
        <w:t xml:space="preserve"> and Anne Walthall, </w:t>
      </w:r>
      <w:r w:rsidRPr="001C2930">
        <w:rPr>
          <w:i/>
        </w:rPr>
        <w:t>Pre-Modern East Asia: To 1800</w:t>
      </w:r>
      <w:r w:rsidRPr="001C2930">
        <w:t xml:space="preserve"> (Wadsworth </w:t>
      </w:r>
    </w:p>
    <w:p w:rsidR="002C1B77" w:rsidRDefault="002C1B77" w:rsidP="002C1B77">
      <w:pPr>
        <w:pStyle w:val="Default"/>
        <w:adjustRightInd/>
        <w:snapToGrid w:val="0"/>
        <w:spacing w:line="276" w:lineRule="auto"/>
        <w:ind w:firstLine="720"/>
        <w:contextualSpacing/>
      </w:pPr>
      <w:r w:rsidRPr="001C2930">
        <w:t>Cengage Learning, 2014).</w:t>
      </w:r>
      <w:r>
        <w:t xml:space="preserve">  This book is also available on 3-hour reserve at </w:t>
      </w:r>
    </w:p>
    <w:p w:rsidR="002C1B77" w:rsidRDefault="002C1B77" w:rsidP="002C1B77">
      <w:pPr>
        <w:pStyle w:val="Default"/>
        <w:adjustRightInd/>
        <w:snapToGrid w:val="0"/>
        <w:spacing w:line="276" w:lineRule="auto"/>
        <w:ind w:left="720"/>
        <w:contextualSpacing/>
      </w:pPr>
      <w:r>
        <w:t>Babbage Library.</w:t>
      </w:r>
    </w:p>
    <w:p w:rsidR="002C1B77" w:rsidRPr="001C2930" w:rsidRDefault="002C1B77" w:rsidP="002C1B77">
      <w:pPr>
        <w:pStyle w:val="Default"/>
        <w:adjustRightInd/>
        <w:snapToGrid w:val="0"/>
        <w:spacing w:line="276" w:lineRule="auto"/>
        <w:ind w:left="720"/>
        <w:contextualSpacing/>
        <w:rPr>
          <w:lang w:eastAsia="zh-TW"/>
        </w:rPr>
      </w:pPr>
    </w:p>
    <w:p w:rsidR="002C1B77" w:rsidRDefault="002C1B77" w:rsidP="002C1B77">
      <w:pPr>
        <w:pStyle w:val="Default"/>
        <w:adjustRightInd/>
        <w:snapToGrid w:val="0"/>
        <w:spacing w:line="276" w:lineRule="auto"/>
        <w:contextualSpacing/>
        <w:rPr>
          <w:i/>
        </w:rPr>
      </w:pPr>
      <w:r>
        <w:rPr>
          <w:rFonts w:ascii="Wingdings" w:hAnsi="Wingdings"/>
        </w:rPr>
        <w:t></w:t>
      </w:r>
      <w:proofErr w:type="spellStart"/>
      <w:r>
        <w:t>B</w:t>
      </w:r>
      <w:r w:rsidRPr="001C2930">
        <w:t>urjor</w:t>
      </w:r>
      <w:proofErr w:type="spellEnd"/>
      <w:r w:rsidRPr="001C2930">
        <w:t xml:space="preserve"> </w:t>
      </w:r>
      <w:proofErr w:type="spellStart"/>
      <w:r w:rsidRPr="001C2930">
        <w:t>Avari</w:t>
      </w:r>
      <w:proofErr w:type="spellEnd"/>
      <w:r w:rsidRPr="001C2930">
        <w:t xml:space="preserve">, </w:t>
      </w:r>
      <w:r w:rsidRPr="001C2930">
        <w:rPr>
          <w:i/>
        </w:rPr>
        <w:t xml:space="preserve">India: The Asian Past: A history of the Indian subcontinent from c. </w:t>
      </w:r>
    </w:p>
    <w:p w:rsidR="002C1B77" w:rsidRDefault="002C1B77" w:rsidP="002C1B77">
      <w:pPr>
        <w:pStyle w:val="Default"/>
        <w:adjustRightInd/>
        <w:snapToGrid w:val="0"/>
        <w:spacing w:line="276" w:lineRule="auto"/>
        <w:ind w:firstLine="720"/>
        <w:contextualSpacing/>
      </w:pPr>
      <w:r w:rsidRPr="001C2930">
        <w:rPr>
          <w:i/>
        </w:rPr>
        <w:t xml:space="preserve">7000 </w:t>
      </w:r>
      <w:r w:rsidRPr="001C2930">
        <w:rPr>
          <w:i/>
          <w:sz w:val="22"/>
          <w:szCs w:val="22"/>
        </w:rPr>
        <w:t>BCE</w:t>
      </w:r>
      <w:r w:rsidRPr="001C2930">
        <w:rPr>
          <w:i/>
        </w:rPr>
        <w:t xml:space="preserve"> to </w:t>
      </w:r>
      <w:r w:rsidRPr="001C2930">
        <w:rPr>
          <w:i/>
          <w:sz w:val="22"/>
          <w:szCs w:val="22"/>
        </w:rPr>
        <w:t>CE</w:t>
      </w:r>
      <w:r w:rsidRPr="001C2930">
        <w:rPr>
          <w:i/>
        </w:rPr>
        <w:t xml:space="preserve"> 1200</w:t>
      </w:r>
      <w:r w:rsidRPr="001C2930">
        <w:t xml:space="preserve"> (</w:t>
      </w:r>
      <w:proofErr w:type="gramStart"/>
      <w:r w:rsidRPr="001C2930">
        <w:t>2</w:t>
      </w:r>
      <w:r w:rsidRPr="001C2930">
        <w:rPr>
          <w:vertAlign w:val="superscript"/>
        </w:rPr>
        <w:t>nd</w:t>
      </w:r>
      <w:proofErr w:type="gramEnd"/>
      <w:r w:rsidRPr="001C2930">
        <w:t xml:space="preserve"> ed., Routledge, 2016</w:t>
      </w:r>
      <w:r>
        <w:t>)</w:t>
      </w:r>
      <w:r w:rsidRPr="001C2930">
        <w:t>.</w:t>
      </w:r>
    </w:p>
    <w:p w:rsidR="002C1B77" w:rsidRPr="001C2930" w:rsidRDefault="002C1B77" w:rsidP="002C1B77">
      <w:pPr>
        <w:pStyle w:val="Default"/>
        <w:adjustRightInd/>
        <w:snapToGrid w:val="0"/>
        <w:spacing w:line="276" w:lineRule="auto"/>
        <w:ind w:firstLine="720"/>
        <w:contextualSpacing/>
      </w:pPr>
    </w:p>
    <w:p w:rsidR="002C1B77" w:rsidRPr="001C2930" w:rsidRDefault="002C1B77" w:rsidP="002C1B77">
      <w:pPr>
        <w:pStyle w:val="Default"/>
        <w:adjustRightInd/>
        <w:snapToGrid w:val="0"/>
        <w:spacing w:line="276" w:lineRule="auto"/>
        <w:contextualSpacing/>
        <w:rPr>
          <w:iCs/>
        </w:rPr>
      </w:pPr>
      <w:r>
        <w:rPr>
          <w:rFonts w:ascii="Wingdings" w:hAnsi="Wingdings"/>
        </w:rPr>
        <w:t></w:t>
      </w:r>
      <w:r>
        <w:rPr>
          <w:rFonts w:ascii="Wingdings" w:hAnsi="Wingdings"/>
        </w:rPr>
        <w:t></w:t>
      </w:r>
      <w:r>
        <w:rPr>
          <w:rFonts w:ascii="Wingdings" w:hAnsi="Wingdings"/>
        </w:rPr>
        <w:t></w:t>
      </w:r>
      <w:r w:rsidRPr="001C2930">
        <w:rPr>
          <w:iCs/>
        </w:rPr>
        <w:t xml:space="preserve">other assigned readings </w:t>
      </w:r>
      <w:r>
        <w:rPr>
          <w:iCs/>
        </w:rPr>
        <w:t>will be</w:t>
      </w:r>
      <w:r w:rsidRPr="001C2930">
        <w:rPr>
          <w:iCs/>
        </w:rPr>
        <w:t xml:space="preserve"> available through </w:t>
      </w:r>
      <w:proofErr w:type="spellStart"/>
      <w:r w:rsidRPr="001C2930">
        <w:rPr>
          <w:iCs/>
        </w:rPr>
        <w:t>HuskyCT</w:t>
      </w:r>
      <w:proofErr w:type="spellEnd"/>
    </w:p>
    <w:p w:rsidR="002C1B77" w:rsidRDefault="002C1B77" w:rsidP="002C1B77">
      <w:pPr>
        <w:snapToGrid w:val="0"/>
        <w:spacing w:line="276" w:lineRule="auto"/>
        <w:contextualSpacing/>
        <w:rPr>
          <w:rFonts w:ascii="Times New Roman" w:hAnsi="Times New Roman" w:cs="Times New Roman"/>
          <w:i/>
        </w:rPr>
      </w:pPr>
    </w:p>
    <w:p w:rsidR="002C1B77" w:rsidRPr="001C2930" w:rsidRDefault="002C1B77" w:rsidP="002C1B77">
      <w:pPr>
        <w:snapToGrid w:val="0"/>
        <w:spacing w:line="276" w:lineRule="auto"/>
        <w:contextualSpacing/>
        <w:rPr>
          <w:rFonts w:ascii="Times New Roman" w:hAnsi="Times New Roman" w:cs="Times New Roman"/>
          <w:i/>
        </w:rPr>
      </w:pPr>
    </w:p>
    <w:p w:rsidR="002C1B77" w:rsidRDefault="002C1B77" w:rsidP="002C1B77">
      <w:pPr>
        <w:rPr>
          <w:rFonts w:ascii="Times New Roman" w:hAnsi="Times New Roman" w:cs="Times New Roman"/>
        </w:rPr>
      </w:pPr>
      <w:r>
        <w:rPr>
          <w:rFonts w:ascii="Times New Roman" w:hAnsi="Times New Roman" w:cs="Times New Roman"/>
        </w:rPr>
        <w:br w:type="page"/>
      </w:r>
    </w:p>
    <w:p w:rsidR="002C1B77" w:rsidRPr="001C2930" w:rsidRDefault="002C1B77" w:rsidP="002C1B77">
      <w:pPr>
        <w:snapToGrid w:val="0"/>
        <w:spacing w:line="276" w:lineRule="auto"/>
        <w:contextualSpacing/>
        <w:jc w:val="center"/>
        <w:outlineLvl w:val="0"/>
        <w:rPr>
          <w:rFonts w:ascii="Arial" w:hAnsi="Arial" w:cs="Times New Roman"/>
          <w:b/>
          <w:sz w:val="28"/>
          <w:szCs w:val="28"/>
        </w:rPr>
      </w:pPr>
      <w:r w:rsidRPr="001C2930">
        <w:rPr>
          <w:rFonts w:ascii="Arial" w:hAnsi="Arial" w:cs="Times New Roman"/>
          <w:b/>
          <w:sz w:val="28"/>
          <w:szCs w:val="28"/>
        </w:rPr>
        <w:lastRenderedPageBreak/>
        <w:t>CLASS SCHEDULE</w:t>
      </w:r>
    </w:p>
    <w:p w:rsidR="002C1B77" w:rsidRPr="001C2930" w:rsidRDefault="002C1B77" w:rsidP="002C1B77">
      <w:pPr>
        <w:snapToGrid w:val="0"/>
        <w:spacing w:line="276" w:lineRule="auto"/>
        <w:contextualSpacing/>
        <w:jc w:val="center"/>
        <w:rPr>
          <w:rFonts w:ascii="Times New Roman" w:hAnsi="Times New Roman" w:cs="Times New Roman"/>
        </w:rPr>
      </w:pPr>
    </w:p>
    <w:p w:rsidR="002C1B77" w:rsidRPr="0033049D" w:rsidRDefault="002C1B77" w:rsidP="002C1B77">
      <w:pPr>
        <w:snapToGrid w:val="0"/>
        <w:spacing w:line="276" w:lineRule="auto"/>
        <w:contextualSpacing/>
        <w:jc w:val="center"/>
        <w:outlineLvl w:val="0"/>
        <w:rPr>
          <w:rFonts w:ascii="Arial" w:hAnsi="Arial" w:cs="Times New Roman"/>
        </w:rPr>
      </w:pPr>
      <w:r w:rsidRPr="0033049D">
        <w:rPr>
          <w:rFonts w:ascii="Arial" w:hAnsi="Arial" w:cs="Times New Roman"/>
          <w:b/>
          <w:i/>
        </w:rPr>
        <w:t>Unit One: Defining “Asia</w:t>
      </w:r>
      <w:r>
        <w:rPr>
          <w:rFonts w:ascii="Arial" w:hAnsi="Arial" w:cs="Times New Roman"/>
          <w:b/>
          <w:i/>
        </w:rPr>
        <w:t>,</w:t>
      </w:r>
      <w:r w:rsidRPr="0033049D">
        <w:rPr>
          <w:rFonts w:ascii="Arial" w:hAnsi="Arial" w:cs="Times New Roman"/>
          <w:i/>
        </w:rPr>
        <w:t>”</w:t>
      </w:r>
      <w:r>
        <w:rPr>
          <w:rFonts w:ascii="Arial" w:hAnsi="Arial" w:cs="Times New Roman"/>
          <w:i/>
        </w:rPr>
        <w:t xml:space="preserve"> </w:t>
      </w:r>
      <w:r w:rsidRPr="00556D63">
        <w:rPr>
          <w:rFonts w:ascii="Arial" w:hAnsi="Arial" w:cs="Times New Roman"/>
          <w:b/>
          <w:i/>
        </w:rPr>
        <w:t>Exploring Asia</w:t>
      </w:r>
      <w:r w:rsidRPr="0033049D">
        <w:rPr>
          <w:rFonts w:ascii="Arial" w:hAnsi="Arial" w:cs="Times New Roman"/>
          <w:i/>
        </w:rPr>
        <w:t xml:space="preserve"> </w:t>
      </w:r>
      <w:r w:rsidRPr="0033049D">
        <w:rPr>
          <w:rFonts w:ascii="Arial" w:hAnsi="Arial" w:cs="Times New Roman"/>
        </w:rPr>
        <w:t>(weeks 1-6)</w:t>
      </w:r>
    </w:p>
    <w:p w:rsidR="002C1B77" w:rsidRPr="001C2930" w:rsidRDefault="002C1B77" w:rsidP="002C1B77">
      <w:pPr>
        <w:snapToGrid w:val="0"/>
        <w:spacing w:line="276" w:lineRule="auto"/>
        <w:contextualSpacing/>
        <w:rPr>
          <w:rFonts w:ascii="Arial" w:hAnsi="Arial" w:cs="Times New Roman"/>
          <w:i/>
        </w:rPr>
      </w:pPr>
    </w:p>
    <w:p w:rsidR="002C1B77" w:rsidRDefault="002C1B77" w:rsidP="002C1B77">
      <w:pPr>
        <w:snapToGrid w:val="0"/>
        <w:spacing w:line="276" w:lineRule="auto"/>
        <w:ind w:left="567" w:hanging="567"/>
        <w:contextualSpacing/>
        <w:outlineLvl w:val="0"/>
        <w:rPr>
          <w:rFonts w:ascii="Arial" w:hAnsi="Arial" w:cs="Times New Roman"/>
        </w:rPr>
      </w:pPr>
      <w:r w:rsidRPr="001C2930">
        <w:rPr>
          <w:rFonts w:ascii="Arial" w:hAnsi="Arial" w:cs="Times New Roman"/>
        </w:rPr>
        <w:t>Aug.</w:t>
      </w:r>
      <w:r>
        <w:rPr>
          <w:rFonts w:ascii="Arial" w:hAnsi="Arial" w:cs="Times New Roman"/>
        </w:rPr>
        <w:t xml:space="preserve"> </w:t>
      </w:r>
      <w:r w:rsidRPr="001C2930">
        <w:rPr>
          <w:rFonts w:ascii="Arial" w:hAnsi="Arial" w:cs="Times New Roman"/>
        </w:rPr>
        <w:t>28: course introduction</w:t>
      </w:r>
    </w:p>
    <w:p w:rsidR="002C1B77" w:rsidRPr="001C2930" w:rsidRDefault="002C1B77" w:rsidP="002C1B77">
      <w:pPr>
        <w:snapToGrid w:val="0"/>
        <w:spacing w:line="276" w:lineRule="auto"/>
        <w:ind w:left="567" w:hanging="567"/>
        <w:contextualSpacing/>
        <w:outlineLvl w:val="0"/>
        <w:rPr>
          <w:rFonts w:ascii="Arial" w:hAnsi="Arial" w:cs="Times New Roman"/>
        </w:rPr>
      </w:pPr>
    </w:p>
    <w:p w:rsidR="002C1B77" w:rsidRPr="001C2930" w:rsidRDefault="002C1B77" w:rsidP="002C1B77">
      <w:pPr>
        <w:snapToGrid w:val="0"/>
        <w:spacing w:line="276" w:lineRule="auto"/>
        <w:ind w:left="567" w:hanging="567"/>
        <w:contextualSpacing/>
        <w:rPr>
          <w:rFonts w:ascii="Arial" w:hAnsi="Arial" w:cs="Times New Roman"/>
        </w:rPr>
      </w:pPr>
      <w:r w:rsidRPr="001C2930">
        <w:rPr>
          <w:rFonts w:ascii="Arial" w:hAnsi="Arial" w:cs="Times New Roman"/>
        </w:rPr>
        <w:t>Aug.</w:t>
      </w:r>
      <w:r>
        <w:rPr>
          <w:rFonts w:ascii="Arial" w:hAnsi="Arial" w:cs="Times New Roman"/>
        </w:rPr>
        <w:t xml:space="preserve"> </w:t>
      </w:r>
      <w:r w:rsidRPr="001C2930">
        <w:rPr>
          <w:rFonts w:ascii="Arial" w:hAnsi="Arial" w:cs="Times New Roman"/>
        </w:rPr>
        <w:t xml:space="preserve">30: </w:t>
      </w:r>
      <w:r>
        <w:rPr>
          <w:rFonts w:ascii="Arial" w:hAnsi="Arial" w:cs="Times New Roman"/>
        </w:rPr>
        <w:t>Lecture: Geography 1</w:t>
      </w:r>
    </w:p>
    <w:p w:rsidR="002C1B77" w:rsidRPr="001C2930"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ab/>
        <w:t>Discussion: why the ancient/studying the ‘other’</w:t>
      </w:r>
      <w:proofErr w:type="gramStart"/>
      <w:r>
        <w:rPr>
          <w:rFonts w:ascii="Arial" w:hAnsi="Arial" w:cs="Times New Roman"/>
        </w:rPr>
        <w:t>;</w:t>
      </w:r>
      <w:proofErr w:type="gramEnd"/>
      <w:r>
        <w:rPr>
          <w:rFonts w:ascii="Arial" w:hAnsi="Arial" w:cs="Times New Roman"/>
        </w:rPr>
        <w:t xml:space="preserve"> </w:t>
      </w:r>
      <w:r w:rsidRPr="001C2930">
        <w:rPr>
          <w:rFonts w:ascii="Arial" w:hAnsi="Arial" w:cs="Times New Roman"/>
        </w:rPr>
        <w:t>READINGS</w:t>
      </w:r>
      <w:r>
        <w:rPr>
          <w:rFonts w:ascii="Arial" w:hAnsi="Arial" w:cs="Times New Roman"/>
        </w:rPr>
        <w:t>:</w:t>
      </w:r>
    </w:p>
    <w:p w:rsidR="002C1B77" w:rsidRPr="001C2930" w:rsidRDefault="002C1B77" w:rsidP="002C1B77">
      <w:pPr>
        <w:snapToGrid w:val="0"/>
        <w:spacing w:line="276" w:lineRule="auto"/>
        <w:ind w:left="567" w:hanging="567"/>
        <w:contextualSpacing/>
        <w:rPr>
          <w:rFonts w:ascii="Arial" w:hAnsi="Arial" w:cs="Times New Roman"/>
        </w:rPr>
      </w:pPr>
      <w:r w:rsidRPr="001C2930">
        <w:rPr>
          <w:rFonts w:ascii="Arial" w:hAnsi="Arial" w:cs="Times New Roman"/>
        </w:rPr>
        <w:tab/>
      </w:r>
      <w:r>
        <w:rPr>
          <w:rFonts w:ascii="Arial" w:hAnsi="Arial" w:cs="Times New Roman"/>
        </w:rPr>
        <w:t>–</w:t>
      </w:r>
      <w:proofErr w:type="spellStart"/>
      <w:r w:rsidRPr="001C2930">
        <w:rPr>
          <w:rFonts w:ascii="Arial" w:hAnsi="Arial" w:cs="Times New Roman"/>
        </w:rPr>
        <w:t>Ebrey</w:t>
      </w:r>
      <w:proofErr w:type="spellEnd"/>
      <w:r w:rsidRPr="001C2930">
        <w:rPr>
          <w:rFonts w:ascii="Arial" w:hAnsi="Arial" w:cs="Times New Roman"/>
        </w:rPr>
        <w:t>-Walthall: “Connections” pp. 2-7;</w:t>
      </w:r>
    </w:p>
    <w:p w:rsidR="002C1B77" w:rsidRPr="001C2930" w:rsidRDefault="002C1B77" w:rsidP="002C1B77">
      <w:pPr>
        <w:snapToGrid w:val="0"/>
        <w:spacing w:line="276" w:lineRule="auto"/>
        <w:ind w:left="567" w:hanging="567"/>
        <w:contextualSpacing/>
        <w:rPr>
          <w:rFonts w:ascii="Arial" w:hAnsi="Arial" w:cs="Times New Roman"/>
        </w:rPr>
      </w:pPr>
      <w:r w:rsidRPr="001C2930">
        <w:rPr>
          <w:rFonts w:ascii="Arial" w:hAnsi="Arial" w:cs="Times New Roman"/>
        </w:rPr>
        <w:tab/>
      </w:r>
      <w:r>
        <w:rPr>
          <w:rFonts w:ascii="Arial" w:hAnsi="Arial" w:cs="Times New Roman"/>
        </w:rPr>
        <w:t>–</w:t>
      </w:r>
      <w:proofErr w:type="spellStart"/>
      <w:r w:rsidRPr="001C2930">
        <w:rPr>
          <w:rFonts w:ascii="Arial" w:hAnsi="Arial" w:cs="Times New Roman"/>
        </w:rPr>
        <w:t>Avari</w:t>
      </w:r>
      <w:proofErr w:type="spellEnd"/>
      <w:r w:rsidRPr="001C2930">
        <w:rPr>
          <w:rFonts w:ascii="Arial" w:hAnsi="Arial" w:cs="Times New Roman"/>
        </w:rPr>
        <w:t>: “Introduction” 1-19</w:t>
      </w:r>
    </w:p>
    <w:p w:rsidR="002C1B77" w:rsidRDefault="002C1B77" w:rsidP="002C1B77">
      <w:pPr>
        <w:snapToGrid w:val="0"/>
        <w:spacing w:line="276" w:lineRule="auto"/>
        <w:ind w:left="567" w:hanging="567"/>
        <w:contextualSpacing/>
        <w:rPr>
          <w:rFonts w:ascii="Arial" w:hAnsi="Arial" w:cs="Times New Roman"/>
        </w:rPr>
      </w:pPr>
    </w:p>
    <w:p w:rsidR="002C1B77" w:rsidRPr="001C2930" w:rsidRDefault="002C1B77" w:rsidP="002C1B77">
      <w:pPr>
        <w:snapToGrid w:val="0"/>
        <w:spacing w:line="276" w:lineRule="auto"/>
        <w:ind w:left="567" w:hanging="567"/>
        <w:contextualSpacing/>
        <w:rPr>
          <w:rFonts w:ascii="Arial" w:hAnsi="Arial" w:cs="Times New Roman"/>
        </w:rPr>
      </w:pPr>
    </w:p>
    <w:p w:rsidR="002C1B77" w:rsidRPr="001C2930" w:rsidRDefault="002C1B77" w:rsidP="002C1B77">
      <w:pPr>
        <w:snapToGrid w:val="0"/>
        <w:spacing w:line="276" w:lineRule="auto"/>
        <w:ind w:left="567" w:hanging="567"/>
        <w:contextualSpacing/>
        <w:rPr>
          <w:rFonts w:ascii="Arial" w:hAnsi="Arial" w:cs="Times New Roman"/>
        </w:rPr>
      </w:pPr>
      <w:r w:rsidRPr="001C2930">
        <w:rPr>
          <w:rFonts w:ascii="Arial" w:hAnsi="Arial" w:cs="Times New Roman"/>
        </w:rPr>
        <w:t>Sept.</w:t>
      </w:r>
      <w:r>
        <w:rPr>
          <w:rFonts w:ascii="Arial" w:hAnsi="Arial" w:cs="Times New Roman"/>
        </w:rPr>
        <w:t xml:space="preserve"> </w:t>
      </w:r>
      <w:r w:rsidRPr="001C2930">
        <w:rPr>
          <w:rFonts w:ascii="Arial" w:hAnsi="Arial" w:cs="Times New Roman"/>
        </w:rPr>
        <w:t xml:space="preserve">4-6: NO CLASSES, </w:t>
      </w:r>
      <w:r w:rsidRPr="001C2930">
        <w:rPr>
          <w:rFonts w:ascii="Arial" w:hAnsi="Arial" w:cs="Times New Roman"/>
          <w:i/>
        </w:rPr>
        <w:t>but</w:t>
      </w:r>
      <w:r w:rsidRPr="001C2930">
        <w:rPr>
          <w:rFonts w:ascii="Arial" w:hAnsi="Arial" w:cs="Times New Roman"/>
        </w:rPr>
        <w:t xml:space="preserve"> prepare a 4-6 page paper (double-spaced), </w:t>
      </w:r>
      <w:r w:rsidRPr="00694F53">
        <w:rPr>
          <w:rFonts w:ascii="Arial" w:hAnsi="Arial" w:cs="Times New Roman"/>
          <w:b/>
        </w:rPr>
        <w:t>due via email at 5 p.m., Friday 9/7</w:t>
      </w:r>
      <w:r w:rsidRPr="001C2930">
        <w:rPr>
          <w:rFonts w:ascii="Arial" w:hAnsi="Arial" w:cs="Times New Roman"/>
        </w:rPr>
        <w:t xml:space="preserve">.  Your paper should try to answer the question: “Is “Asia” a useful concept?”  It </w:t>
      </w:r>
      <w:proofErr w:type="gramStart"/>
      <w:r w:rsidRPr="001C2930">
        <w:rPr>
          <w:rFonts w:ascii="Arial" w:hAnsi="Arial" w:cs="Times New Roman"/>
        </w:rPr>
        <w:t>should be based</w:t>
      </w:r>
      <w:proofErr w:type="gramEnd"/>
      <w:r w:rsidRPr="001C2930">
        <w:rPr>
          <w:rFonts w:ascii="Arial" w:hAnsi="Arial" w:cs="Times New Roman"/>
        </w:rPr>
        <w:t xml:space="preserve"> on the following READINGS (</w:t>
      </w:r>
      <w:r>
        <w:rPr>
          <w:rFonts w:ascii="Arial" w:hAnsi="Arial" w:cs="Times New Roman"/>
        </w:rPr>
        <w:t xml:space="preserve">from </w:t>
      </w:r>
      <w:r w:rsidRPr="001C2930">
        <w:rPr>
          <w:rFonts w:ascii="Arial" w:hAnsi="Arial" w:cs="Times New Roman"/>
        </w:rPr>
        <w:t>Husky CT)</w:t>
      </w:r>
      <w:r>
        <w:rPr>
          <w:rFonts w:ascii="Arial" w:hAnsi="Arial" w:cs="Times New Roman"/>
        </w:rPr>
        <w:t>:</w:t>
      </w:r>
    </w:p>
    <w:p w:rsidR="002C1B77" w:rsidRPr="001C2930" w:rsidRDefault="002C1B77" w:rsidP="002C1B77">
      <w:pPr>
        <w:snapToGrid w:val="0"/>
        <w:spacing w:line="276" w:lineRule="auto"/>
        <w:ind w:left="567" w:hanging="567"/>
        <w:contextualSpacing/>
        <w:rPr>
          <w:rFonts w:ascii="Arial" w:eastAsia="Times New Roman" w:hAnsi="Arial" w:cs="Times New Roman"/>
        </w:rPr>
      </w:pPr>
      <w:r w:rsidRPr="001C2930">
        <w:rPr>
          <w:rFonts w:ascii="Arial" w:eastAsia="Times New Roman" w:hAnsi="Arial" w:cs="Times New Roman"/>
        </w:rPr>
        <w:tab/>
      </w:r>
      <w:r>
        <w:rPr>
          <w:rFonts w:ascii="Arial" w:eastAsia="Times New Roman" w:hAnsi="Arial" w:cs="Times New Roman"/>
        </w:rPr>
        <w:t>–</w:t>
      </w:r>
      <w:r w:rsidRPr="001C2930">
        <w:rPr>
          <w:rFonts w:ascii="Arial" w:eastAsia="Times New Roman" w:hAnsi="Arial" w:cs="Times New Roman"/>
        </w:rPr>
        <w:t xml:space="preserve">Martin W. Lewis and Karen E. </w:t>
      </w:r>
      <w:proofErr w:type="spellStart"/>
      <w:r w:rsidRPr="001C2930">
        <w:rPr>
          <w:rFonts w:ascii="Arial" w:eastAsia="Times New Roman" w:hAnsi="Arial" w:cs="Times New Roman"/>
        </w:rPr>
        <w:t>Wigen</w:t>
      </w:r>
      <w:proofErr w:type="spellEnd"/>
      <w:r w:rsidRPr="001C2930">
        <w:rPr>
          <w:rFonts w:ascii="Arial" w:eastAsia="Times New Roman" w:hAnsi="Arial" w:cs="Times New Roman"/>
        </w:rPr>
        <w:t>,</w:t>
      </w:r>
      <w:r w:rsidRPr="001C2930">
        <w:rPr>
          <w:rFonts w:ascii="Arial" w:hAnsi="Arial" w:cs="Times New Roman"/>
        </w:rPr>
        <w:t xml:space="preserve"> </w:t>
      </w:r>
      <w:r w:rsidRPr="001C2930">
        <w:rPr>
          <w:rFonts w:ascii="Arial" w:eastAsia="Times New Roman" w:hAnsi="Arial" w:cs="Times New Roman"/>
          <w:i/>
        </w:rPr>
        <w:t>The Myth of Continents</w:t>
      </w:r>
      <w:r w:rsidRPr="001C2930">
        <w:rPr>
          <w:rFonts w:ascii="Arial" w:eastAsia="Times New Roman" w:hAnsi="Arial" w:cs="Times New Roman"/>
        </w:rPr>
        <w:t xml:space="preserve">: 1-19 </w:t>
      </w:r>
      <w:r>
        <w:rPr>
          <w:rFonts w:ascii="Arial" w:eastAsia="Times New Roman" w:hAnsi="Arial" w:cs="Times New Roman"/>
        </w:rPr>
        <w:tab/>
      </w:r>
      <w:r>
        <w:rPr>
          <w:rFonts w:ascii="Arial" w:eastAsia="Times New Roman" w:hAnsi="Arial" w:cs="Times New Roman"/>
        </w:rPr>
        <w:tab/>
      </w:r>
      <w:r w:rsidRPr="001C2930">
        <w:rPr>
          <w:rFonts w:ascii="Arial" w:eastAsia="Times New Roman" w:hAnsi="Arial" w:cs="Times New Roman"/>
        </w:rPr>
        <w:t xml:space="preserve">(Introduction) and 47-72 (Orient and Occident); and    </w:t>
      </w:r>
    </w:p>
    <w:p w:rsidR="002C1B77" w:rsidRDefault="002C1B77" w:rsidP="002C1B77">
      <w:pPr>
        <w:snapToGrid w:val="0"/>
        <w:spacing w:line="276" w:lineRule="auto"/>
        <w:ind w:left="567" w:hanging="567"/>
        <w:contextualSpacing/>
        <w:rPr>
          <w:rFonts w:ascii="Arial" w:hAnsi="Arial" w:cs="Times New Roman"/>
        </w:rPr>
      </w:pPr>
      <w:r w:rsidRPr="001C2930">
        <w:rPr>
          <w:rFonts w:ascii="Arial" w:hAnsi="Arial" w:cs="Times New Roman"/>
        </w:rPr>
        <w:tab/>
      </w:r>
      <w:r>
        <w:rPr>
          <w:rFonts w:ascii="Arial" w:hAnsi="Arial" w:cs="Times New Roman"/>
        </w:rPr>
        <w:t>–</w:t>
      </w:r>
      <w:proofErr w:type="spellStart"/>
      <w:r w:rsidRPr="001C2930">
        <w:rPr>
          <w:rFonts w:ascii="Arial" w:hAnsi="Arial" w:cs="Times New Roman"/>
        </w:rPr>
        <w:t>Teemuy</w:t>
      </w:r>
      <w:proofErr w:type="spellEnd"/>
      <w:r w:rsidRPr="001C2930">
        <w:rPr>
          <w:rFonts w:ascii="Arial" w:hAnsi="Arial" w:cs="Times New Roman"/>
        </w:rPr>
        <w:t xml:space="preserve"> </w:t>
      </w:r>
      <w:proofErr w:type="spellStart"/>
      <w:r w:rsidRPr="001C2930">
        <w:rPr>
          <w:rFonts w:ascii="Arial" w:hAnsi="Arial" w:cs="Times New Roman"/>
        </w:rPr>
        <w:t>Ruskola</w:t>
      </w:r>
      <w:proofErr w:type="spellEnd"/>
      <w:r w:rsidRPr="001C2930">
        <w:rPr>
          <w:rFonts w:ascii="Arial" w:hAnsi="Arial" w:cs="Times New Roman"/>
        </w:rPr>
        <w:t xml:space="preserve">, “Where is Asia? When Is Asia” </w:t>
      </w:r>
      <w:r>
        <w:rPr>
          <w:rFonts w:ascii="Arial" w:hAnsi="Arial" w:cs="Times New Roman"/>
        </w:rPr>
        <w:t xml:space="preserve">pp.  879-896 </w:t>
      </w:r>
      <w:r w:rsidRPr="001C2930">
        <w:rPr>
          <w:rFonts w:ascii="Arial" w:hAnsi="Arial" w:cs="Times New Roman"/>
        </w:rPr>
        <w:t xml:space="preserve">(especially pp. </w:t>
      </w:r>
      <w:r>
        <w:rPr>
          <w:rFonts w:ascii="Arial" w:hAnsi="Arial" w:cs="Times New Roman"/>
        </w:rPr>
        <w:t xml:space="preserve">  </w:t>
      </w:r>
    </w:p>
    <w:p w:rsidR="002C1B77" w:rsidRPr="001C2930" w:rsidRDefault="002C1B77" w:rsidP="002C1B77">
      <w:pPr>
        <w:snapToGrid w:val="0"/>
        <w:spacing w:line="276" w:lineRule="auto"/>
        <w:ind w:left="567" w:hanging="567"/>
        <w:contextualSpacing/>
        <w:rPr>
          <w:rFonts w:ascii="Arial" w:hAnsi="Arial" w:cs="Times New Roman"/>
        </w:rPr>
      </w:pPr>
      <w:r>
        <w:rPr>
          <w:rFonts w:ascii="Arial" w:hAnsi="Arial" w:cs="Times New Roman"/>
        </w:rPr>
        <w:t xml:space="preserve">  </w:t>
      </w:r>
      <w:r>
        <w:rPr>
          <w:rFonts w:ascii="Arial" w:hAnsi="Arial" w:cs="Times New Roman"/>
        </w:rPr>
        <w:tab/>
        <w:t xml:space="preserve">   </w:t>
      </w:r>
      <w:r w:rsidRPr="001C2930">
        <w:rPr>
          <w:rFonts w:ascii="Arial" w:hAnsi="Arial" w:cs="Times New Roman"/>
        </w:rPr>
        <w:t>879-885)</w:t>
      </w:r>
    </w:p>
    <w:p w:rsidR="002C1B77" w:rsidRPr="00694F53" w:rsidRDefault="002C1B77" w:rsidP="002C1B77">
      <w:pPr>
        <w:snapToGrid w:val="0"/>
        <w:spacing w:line="276" w:lineRule="auto"/>
        <w:ind w:left="567" w:hanging="567"/>
        <w:contextualSpacing/>
        <w:jc w:val="right"/>
        <w:rPr>
          <w:rFonts w:ascii="Arial" w:hAnsi="Arial" w:cs="Times New Roman"/>
        </w:rPr>
      </w:pPr>
      <w:r>
        <w:rPr>
          <w:rFonts w:ascii="Arial" w:hAnsi="Arial" w:cs="Times New Roman"/>
          <w:i/>
        </w:rPr>
        <w:t>PAPER ONE DUE</w:t>
      </w:r>
      <w:r>
        <w:rPr>
          <w:rFonts w:ascii="Arial" w:hAnsi="Arial" w:cs="Times New Roman"/>
        </w:rPr>
        <w:t>, 5 p.m., Sept. 7</w:t>
      </w:r>
    </w:p>
    <w:p w:rsidR="002C1B77" w:rsidRDefault="002C1B77" w:rsidP="002C1B77">
      <w:pPr>
        <w:snapToGrid w:val="0"/>
        <w:spacing w:line="276" w:lineRule="auto"/>
        <w:ind w:left="567" w:hanging="567"/>
        <w:contextualSpacing/>
        <w:rPr>
          <w:rFonts w:ascii="Arial" w:hAnsi="Arial" w:cs="Times New Roman"/>
        </w:rPr>
      </w:pPr>
    </w:p>
    <w:p w:rsidR="002C1B77" w:rsidRDefault="002C1B77" w:rsidP="002C1B77">
      <w:pPr>
        <w:snapToGrid w:val="0"/>
        <w:spacing w:line="276" w:lineRule="auto"/>
        <w:ind w:left="567" w:hanging="567"/>
        <w:contextualSpacing/>
        <w:rPr>
          <w:rFonts w:ascii="Arial" w:hAnsi="Arial" w:cs="Times New Roman"/>
        </w:rPr>
      </w:pPr>
    </w:p>
    <w:p w:rsidR="002C1B77" w:rsidRPr="001C2930" w:rsidRDefault="002C1B77" w:rsidP="002C1B77">
      <w:pPr>
        <w:snapToGrid w:val="0"/>
        <w:spacing w:line="276" w:lineRule="auto"/>
        <w:ind w:left="567" w:hanging="567"/>
        <w:contextualSpacing/>
        <w:outlineLvl w:val="0"/>
        <w:rPr>
          <w:rFonts w:ascii="Arial" w:hAnsi="Arial" w:cs="Times New Roman"/>
        </w:rPr>
      </w:pPr>
      <w:r w:rsidRPr="001C2930">
        <w:rPr>
          <w:rFonts w:ascii="Arial" w:hAnsi="Arial" w:cs="Times New Roman"/>
        </w:rPr>
        <w:t>Sept.</w:t>
      </w:r>
      <w:r>
        <w:rPr>
          <w:rFonts w:ascii="Arial" w:hAnsi="Arial" w:cs="Times New Roman"/>
        </w:rPr>
        <w:t xml:space="preserve"> </w:t>
      </w:r>
      <w:r w:rsidRPr="001C2930">
        <w:rPr>
          <w:rFonts w:ascii="Arial" w:hAnsi="Arial" w:cs="Times New Roman"/>
        </w:rPr>
        <w:t xml:space="preserve">11: </w:t>
      </w:r>
      <w:r>
        <w:rPr>
          <w:rFonts w:ascii="Arial" w:hAnsi="Arial" w:cs="Times New Roman"/>
        </w:rPr>
        <w:t>Languages of Asia</w:t>
      </w:r>
    </w:p>
    <w:p w:rsidR="002C1B77" w:rsidRPr="001C2930" w:rsidRDefault="002C1B77" w:rsidP="002C1B77">
      <w:pPr>
        <w:snapToGrid w:val="0"/>
        <w:spacing w:line="276" w:lineRule="auto"/>
        <w:ind w:left="567"/>
        <w:contextualSpacing/>
        <w:rPr>
          <w:rFonts w:ascii="Arial" w:hAnsi="Arial" w:cs="Times New Roman"/>
        </w:rPr>
      </w:pPr>
      <w:proofErr w:type="gramStart"/>
      <w:r w:rsidRPr="001C2930">
        <w:rPr>
          <w:rFonts w:ascii="Arial" w:hAnsi="Arial" w:cs="Times New Roman"/>
        </w:rPr>
        <w:t>readings/discussion</w:t>
      </w:r>
      <w:proofErr w:type="gramEnd"/>
      <w:r w:rsidRPr="001C2930">
        <w:rPr>
          <w:rFonts w:ascii="Arial" w:hAnsi="Arial" w:cs="Times New Roman"/>
        </w:rPr>
        <w:t xml:space="preserve"> of Lewis-</w:t>
      </w:r>
      <w:proofErr w:type="spellStart"/>
      <w:r w:rsidRPr="001C2930">
        <w:rPr>
          <w:rFonts w:ascii="Arial" w:hAnsi="Arial" w:cs="Times New Roman"/>
        </w:rPr>
        <w:t>Wigen</w:t>
      </w:r>
      <w:proofErr w:type="spellEnd"/>
      <w:r w:rsidRPr="001C2930">
        <w:rPr>
          <w:rFonts w:ascii="Arial" w:hAnsi="Arial" w:cs="Times New Roman"/>
        </w:rPr>
        <w:t xml:space="preserve"> and </w:t>
      </w:r>
      <w:proofErr w:type="spellStart"/>
      <w:r w:rsidRPr="001C2930">
        <w:rPr>
          <w:rFonts w:ascii="Arial" w:hAnsi="Arial" w:cs="Times New Roman"/>
        </w:rPr>
        <w:t>Ruskola</w:t>
      </w:r>
      <w:proofErr w:type="spellEnd"/>
      <w:r>
        <w:rPr>
          <w:rFonts w:ascii="Arial" w:hAnsi="Arial" w:cs="Times New Roman"/>
        </w:rPr>
        <w:t>: the concept of ‘Asia’</w:t>
      </w:r>
    </w:p>
    <w:p w:rsidR="002C1B77" w:rsidRDefault="002C1B77" w:rsidP="002C1B77">
      <w:pPr>
        <w:snapToGrid w:val="0"/>
        <w:spacing w:line="276" w:lineRule="auto"/>
        <w:ind w:left="567" w:hanging="567"/>
        <w:contextualSpacing/>
        <w:outlineLvl w:val="0"/>
        <w:rPr>
          <w:rFonts w:ascii="Arial" w:eastAsia="Times New Roman" w:hAnsi="Arial" w:cs="Times New Roman"/>
        </w:rPr>
      </w:pPr>
    </w:p>
    <w:p w:rsidR="002C1B77" w:rsidRDefault="002C1B77" w:rsidP="002C1B77">
      <w:pPr>
        <w:snapToGrid w:val="0"/>
        <w:spacing w:line="276" w:lineRule="auto"/>
        <w:ind w:left="567" w:hanging="567"/>
        <w:contextualSpacing/>
        <w:outlineLvl w:val="0"/>
        <w:rPr>
          <w:rFonts w:ascii="Arial" w:eastAsia="Times New Roman" w:hAnsi="Arial" w:cs="Times New Roman"/>
        </w:rPr>
      </w:pPr>
      <w:r w:rsidRPr="001C2930">
        <w:rPr>
          <w:rFonts w:ascii="Arial" w:eastAsia="Times New Roman" w:hAnsi="Arial" w:cs="Times New Roman"/>
        </w:rPr>
        <w:t>Sept.</w:t>
      </w:r>
      <w:r>
        <w:rPr>
          <w:rFonts w:ascii="Arial" w:eastAsia="Times New Roman" w:hAnsi="Arial" w:cs="Times New Roman"/>
        </w:rPr>
        <w:t xml:space="preserve"> </w:t>
      </w:r>
      <w:r w:rsidRPr="001C2930">
        <w:rPr>
          <w:rFonts w:ascii="Arial" w:eastAsia="Times New Roman" w:hAnsi="Arial" w:cs="Times New Roman"/>
        </w:rPr>
        <w:t>1</w:t>
      </w:r>
      <w:r>
        <w:rPr>
          <w:rFonts w:ascii="Arial" w:eastAsia="Times New Roman" w:hAnsi="Arial" w:cs="Times New Roman"/>
        </w:rPr>
        <w:t>3</w:t>
      </w:r>
      <w:r w:rsidRPr="001C2930">
        <w:rPr>
          <w:rFonts w:ascii="Arial" w:eastAsia="Times New Roman" w:hAnsi="Arial" w:cs="Times New Roman"/>
        </w:rPr>
        <w:t xml:space="preserve">: </w:t>
      </w:r>
      <w:r>
        <w:rPr>
          <w:rFonts w:ascii="Arial" w:eastAsia="Times New Roman" w:hAnsi="Arial" w:cs="Times New Roman"/>
        </w:rPr>
        <w:t>Geography 2: maps</w:t>
      </w:r>
    </w:p>
    <w:p w:rsidR="002C1B77" w:rsidRPr="001C2930" w:rsidRDefault="002C1B77" w:rsidP="002C1B77">
      <w:pPr>
        <w:snapToGrid w:val="0"/>
        <w:spacing w:line="276" w:lineRule="auto"/>
        <w:ind w:left="567"/>
        <w:contextualSpacing/>
        <w:outlineLvl w:val="0"/>
        <w:rPr>
          <w:rFonts w:ascii="Arial" w:eastAsia="Times New Roman" w:hAnsi="Arial" w:cs="Times New Roman"/>
        </w:rPr>
      </w:pPr>
      <w:r>
        <w:rPr>
          <w:rFonts w:ascii="Arial" w:eastAsia="Times New Roman" w:hAnsi="Arial" w:cs="Times New Roman"/>
        </w:rPr>
        <w:t>“</w:t>
      </w:r>
      <w:proofErr w:type="spellStart"/>
      <w:r>
        <w:rPr>
          <w:rFonts w:ascii="Arial" w:eastAsia="Times New Roman" w:hAnsi="Arial" w:cs="Times New Roman"/>
        </w:rPr>
        <w:t>Afroeurasia</w:t>
      </w:r>
      <w:proofErr w:type="spellEnd"/>
      <w:r>
        <w:rPr>
          <w:rFonts w:ascii="Arial" w:eastAsia="Times New Roman" w:hAnsi="Arial" w:cs="Times New Roman"/>
        </w:rPr>
        <w:t>”: Empires &amp; communication</w:t>
      </w:r>
    </w:p>
    <w:p w:rsidR="002C1B77" w:rsidRDefault="002C1B77" w:rsidP="002C1B77">
      <w:pPr>
        <w:snapToGrid w:val="0"/>
        <w:spacing w:line="276" w:lineRule="auto"/>
        <w:ind w:left="567" w:hanging="567"/>
        <w:contextualSpacing/>
        <w:rPr>
          <w:rFonts w:ascii="Arial" w:eastAsia="Times New Roman" w:hAnsi="Arial" w:cs="Times New Roman"/>
        </w:rPr>
      </w:pPr>
      <w:r w:rsidRPr="001C2930">
        <w:rPr>
          <w:rFonts w:ascii="Arial" w:eastAsia="Times New Roman" w:hAnsi="Arial" w:cs="Times New Roman"/>
        </w:rPr>
        <w:tab/>
      </w:r>
      <w:r>
        <w:rPr>
          <w:rFonts w:ascii="Arial" w:eastAsia="Times New Roman" w:hAnsi="Arial" w:cs="Times New Roman"/>
        </w:rPr>
        <w:t>–</w:t>
      </w:r>
      <w:r w:rsidRPr="001C2930">
        <w:rPr>
          <w:rFonts w:ascii="Arial" w:eastAsia="Times New Roman" w:hAnsi="Arial" w:cs="Times New Roman"/>
        </w:rPr>
        <w:t xml:space="preserve">Marshall G.S. Hodgson, “The Interrelations of Societies in History,” </w:t>
      </w:r>
    </w:p>
    <w:p w:rsidR="002C1B77" w:rsidRPr="001C2930" w:rsidRDefault="002C1B77" w:rsidP="002C1B77">
      <w:pPr>
        <w:snapToGrid w:val="0"/>
        <w:spacing w:line="276" w:lineRule="auto"/>
        <w:ind w:left="567" w:hanging="567"/>
        <w:contextualSpacing/>
        <w:rPr>
          <w:rFonts w:ascii="Arial" w:eastAsia="Times New Roman" w:hAnsi="Arial" w:cs="Times New Roman"/>
        </w:rPr>
      </w:pPr>
      <w:r>
        <w:rPr>
          <w:rFonts w:ascii="Arial" w:eastAsia="Times New Roman" w:hAnsi="Arial" w:cs="Times New Roman"/>
        </w:rPr>
        <w:t xml:space="preserve"> </w:t>
      </w:r>
      <w:r>
        <w:rPr>
          <w:rFonts w:ascii="Arial" w:eastAsia="Times New Roman" w:hAnsi="Arial" w:cs="Times New Roman"/>
        </w:rPr>
        <w:tab/>
        <w:t xml:space="preserve">  </w:t>
      </w:r>
      <w:r w:rsidRPr="001C2930">
        <w:rPr>
          <w:rFonts w:ascii="Arial" w:eastAsia="Times New Roman" w:hAnsi="Arial" w:cs="Times New Roman"/>
          <w:i/>
        </w:rPr>
        <w:t>Comparative Studies in Society and History</w:t>
      </w:r>
      <w:r w:rsidRPr="001C2930">
        <w:rPr>
          <w:rFonts w:ascii="Arial" w:eastAsia="Times New Roman" w:hAnsi="Arial" w:cs="Times New Roman"/>
        </w:rPr>
        <w:t xml:space="preserve">, vol. 5, no. 2 (Jan. 1963): 227-250 </w:t>
      </w:r>
    </w:p>
    <w:p w:rsidR="002C1B77" w:rsidRDefault="002C1B77" w:rsidP="002C1B77">
      <w:pPr>
        <w:snapToGrid w:val="0"/>
        <w:spacing w:line="276" w:lineRule="auto"/>
        <w:ind w:left="567" w:hanging="567"/>
        <w:contextualSpacing/>
        <w:outlineLvl w:val="0"/>
        <w:rPr>
          <w:rFonts w:ascii="Arial" w:eastAsia="Times New Roman" w:hAnsi="Arial" w:cs="Times New Roman"/>
        </w:rPr>
      </w:pPr>
    </w:p>
    <w:p w:rsidR="002C1B77" w:rsidRDefault="002C1B77" w:rsidP="002C1B77">
      <w:pPr>
        <w:snapToGrid w:val="0"/>
        <w:spacing w:line="276" w:lineRule="auto"/>
        <w:ind w:left="567" w:hanging="567"/>
        <w:contextualSpacing/>
        <w:outlineLvl w:val="0"/>
        <w:rPr>
          <w:rFonts w:ascii="Arial" w:eastAsia="Times New Roman" w:hAnsi="Arial" w:cs="Times New Roman"/>
        </w:rPr>
      </w:pPr>
    </w:p>
    <w:p w:rsidR="002C1B77" w:rsidRDefault="002C1B77" w:rsidP="002C1B77">
      <w:pPr>
        <w:snapToGrid w:val="0"/>
        <w:spacing w:line="276" w:lineRule="auto"/>
        <w:ind w:left="567" w:hanging="567"/>
        <w:contextualSpacing/>
        <w:outlineLvl w:val="0"/>
        <w:rPr>
          <w:rFonts w:ascii="Arial" w:eastAsia="Times New Roman" w:hAnsi="Arial" w:cs="Times New Roman"/>
        </w:rPr>
      </w:pPr>
      <w:r w:rsidRPr="001C2930">
        <w:rPr>
          <w:rFonts w:ascii="Arial" w:eastAsia="Times New Roman" w:hAnsi="Arial" w:cs="Times New Roman"/>
        </w:rPr>
        <w:t>Sept.</w:t>
      </w:r>
      <w:r>
        <w:rPr>
          <w:rFonts w:ascii="Arial" w:eastAsia="Times New Roman" w:hAnsi="Arial" w:cs="Times New Roman"/>
        </w:rPr>
        <w:t xml:space="preserve"> 18</w:t>
      </w:r>
      <w:r w:rsidRPr="001C2930">
        <w:rPr>
          <w:rFonts w:ascii="Arial" w:eastAsia="Times New Roman" w:hAnsi="Arial" w:cs="Times New Roman"/>
        </w:rPr>
        <w:t xml:space="preserve">: </w:t>
      </w:r>
      <w:r>
        <w:rPr>
          <w:rFonts w:ascii="Arial" w:eastAsia="Times New Roman" w:hAnsi="Arial" w:cs="Times New Roman"/>
        </w:rPr>
        <w:t>Geography 3</w:t>
      </w:r>
    </w:p>
    <w:p w:rsidR="002C1B77" w:rsidRPr="001C2930" w:rsidRDefault="002C1B77" w:rsidP="002C1B77">
      <w:pPr>
        <w:snapToGrid w:val="0"/>
        <w:spacing w:line="276" w:lineRule="auto"/>
        <w:ind w:left="567" w:firstLine="153"/>
        <w:contextualSpacing/>
        <w:outlineLvl w:val="0"/>
        <w:rPr>
          <w:rFonts w:ascii="Arial" w:eastAsia="Times New Roman" w:hAnsi="Arial" w:cs="Times New Roman"/>
        </w:rPr>
      </w:pPr>
      <w:r>
        <w:rPr>
          <w:rFonts w:ascii="Arial" w:eastAsia="Times New Roman" w:hAnsi="Arial" w:cs="Times New Roman"/>
        </w:rPr>
        <w:t>Asia in Western minds, the ‘west” in Chinese minds</w:t>
      </w:r>
    </w:p>
    <w:p w:rsidR="002C1B77" w:rsidRDefault="002C1B77" w:rsidP="002C1B77">
      <w:pPr>
        <w:snapToGrid w:val="0"/>
        <w:spacing w:line="276" w:lineRule="auto"/>
        <w:ind w:left="720"/>
        <w:contextualSpacing/>
        <w:rPr>
          <w:rFonts w:ascii="Arial" w:hAnsi="Arial" w:cs="Times New Roman"/>
          <w:bCs/>
        </w:rPr>
      </w:pPr>
      <w:r>
        <w:rPr>
          <w:rFonts w:ascii="Arial" w:eastAsia="Times New Roman" w:hAnsi="Arial" w:cs="Times New Roman"/>
        </w:rPr>
        <w:t>–</w:t>
      </w:r>
      <w:r w:rsidRPr="001C2930">
        <w:rPr>
          <w:rFonts w:ascii="Arial" w:hAnsi="Arial" w:cs="Times New Roman"/>
          <w:bCs/>
        </w:rPr>
        <w:t xml:space="preserve">Herodotus, </w:t>
      </w:r>
      <w:r w:rsidRPr="001C2930">
        <w:rPr>
          <w:rFonts w:ascii="Arial" w:hAnsi="Arial" w:cs="Times New Roman"/>
          <w:bCs/>
          <w:i/>
        </w:rPr>
        <w:t xml:space="preserve">Histories </w:t>
      </w:r>
      <w:r w:rsidRPr="001C2930">
        <w:rPr>
          <w:rFonts w:ascii="Arial" w:hAnsi="Arial" w:cs="Times New Roman"/>
          <w:bCs/>
        </w:rPr>
        <w:t>[</w:t>
      </w:r>
      <w:r w:rsidRPr="001C2930">
        <w:rPr>
          <w:rFonts w:ascii="Arial" w:eastAsia="Times New Roman" w:hAnsi="Arial" w:cs="Times New Roman"/>
        </w:rPr>
        <w:t>Oxford University Press, 1998</w:t>
      </w:r>
      <w:r w:rsidRPr="001C2930">
        <w:rPr>
          <w:rFonts w:ascii="Arial" w:hAnsi="Arial" w:cs="Times New Roman"/>
          <w:bCs/>
        </w:rPr>
        <w:t xml:space="preserve">]: 211-216, 438-441 </w:t>
      </w:r>
      <w:r>
        <w:rPr>
          <w:rFonts w:ascii="Arial" w:hAnsi="Arial" w:cs="Times New Roman"/>
          <w:bCs/>
        </w:rPr>
        <w:t xml:space="preserve">  </w:t>
      </w:r>
    </w:p>
    <w:p w:rsidR="002C1B77" w:rsidRPr="001C2930" w:rsidRDefault="002C1B77" w:rsidP="002C1B77">
      <w:pPr>
        <w:snapToGrid w:val="0"/>
        <w:spacing w:line="276" w:lineRule="auto"/>
        <w:ind w:left="720"/>
        <w:contextualSpacing/>
        <w:rPr>
          <w:rFonts w:ascii="Arial" w:eastAsia="Times New Roman" w:hAnsi="Arial" w:cs="Times New Roman"/>
        </w:rPr>
      </w:pPr>
      <w:r>
        <w:rPr>
          <w:rFonts w:ascii="Arial" w:hAnsi="Arial" w:cs="Times New Roman"/>
          <w:bCs/>
        </w:rPr>
        <w:t xml:space="preserve">  </w:t>
      </w:r>
      <w:r w:rsidRPr="001C2930">
        <w:rPr>
          <w:rFonts w:ascii="Arial" w:hAnsi="Arial" w:cs="Times New Roman"/>
          <w:bCs/>
        </w:rPr>
        <w:t>(</w:t>
      </w:r>
      <w:proofErr w:type="gramStart"/>
      <w:r w:rsidRPr="001C2930">
        <w:rPr>
          <w:rFonts w:ascii="Arial" w:hAnsi="Arial" w:cs="Times New Roman"/>
          <w:bCs/>
        </w:rPr>
        <w:t>sections</w:t>
      </w:r>
      <w:proofErr w:type="gramEnd"/>
      <w:r w:rsidRPr="001C2930">
        <w:rPr>
          <w:rFonts w:ascii="Arial" w:hAnsi="Arial" w:cs="Times New Roman"/>
          <w:bCs/>
        </w:rPr>
        <w:t xml:space="preserve"> 101-105 on </w:t>
      </w:r>
      <w:proofErr w:type="spellStart"/>
      <w:r w:rsidRPr="001C2930">
        <w:rPr>
          <w:rFonts w:ascii="Arial" w:hAnsi="Arial" w:cs="Times New Roman"/>
          <w:bCs/>
        </w:rPr>
        <w:t>Demaratus</w:t>
      </w:r>
      <w:proofErr w:type="spellEnd"/>
      <w:r w:rsidRPr="001C2930">
        <w:rPr>
          <w:rFonts w:ascii="Arial" w:hAnsi="Arial" w:cs="Times New Roman"/>
          <w:bCs/>
        </w:rPr>
        <w:t xml:space="preserve">; sections 98-113 on India and Arabia) </w:t>
      </w:r>
    </w:p>
    <w:p w:rsidR="002C1B77" w:rsidRDefault="002C1B77" w:rsidP="002C1B77">
      <w:pPr>
        <w:snapToGrid w:val="0"/>
        <w:spacing w:line="276" w:lineRule="auto"/>
        <w:ind w:left="567" w:hanging="567"/>
        <w:contextualSpacing/>
        <w:jc w:val="right"/>
        <w:outlineLvl w:val="0"/>
        <w:rPr>
          <w:rFonts w:ascii="Arial" w:eastAsia="Times New Roman" w:hAnsi="Arial" w:cs="Times New Roman"/>
        </w:rPr>
      </w:pPr>
      <w:r w:rsidRPr="001C2930">
        <w:rPr>
          <w:rFonts w:ascii="Arial" w:eastAsia="Times New Roman" w:hAnsi="Arial" w:cs="Times New Roman"/>
        </w:rPr>
        <w:t xml:space="preserve">*** </w:t>
      </w:r>
      <w:r w:rsidRPr="001C2930">
        <w:rPr>
          <w:rFonts w:ascii="Arial" w:eastAsia="Times New Roman" w:hAnsi="Arial" w:cs="Times New Roman"/>
          <w:i/>
        </w:rPr>
        <w:t>“slow reading” assignment due</w:t>
      </w:r>
      <w:r w:rsidRPr="001C2930">
        <w:rPr>
          <w:rFonts w:ascii="Arial" w:eastAsia="Times New Roman" w:hAnsi="Arial" w:cs="Times New Roman"/>
        </w:rPr>
        <w:t xml:space="preserve"> **</w:t>
      </w:r>
      <w:r>
        <w:rPr>
          <w:rFonts w:ascii="Arial" w:eastAsia="Times New Roman" w:hAnsi="Arial" w:cs="Times New Roman"/>
        </w:rPr>
        <w:t>*</w:t>
      </w:r>
    </w:p>
    <w:p w:rsidR="002C1B77" w:rsidRPr="001C2930" w:rsidRDefault="002C1B77" w:rsidP="002C1B77">
      <w:pPr>
        <w:snapToGrid w:val="0"/>
        <w:spacing w:line="276" w:lineRule="auto"/>
        <w:ind w:left="567" w:hanging="567"/>
        <w:contextualSpacing/>
        <w:outlineLvl w:val="0"/>
        <w:rPr>
          <w:rFonts w:ascii="Arial" w:eastAsia="Times New Roman" w:hAnsi="Arial" w:cs="Times New Roman"/>
        </w:rPr>
      </w:pPr>
      <w:r w:rsidRPr="001C2930">
        <w:rPr>
          <w:rFonts w:ascii="Arial" w:eastAsia="Times New Roman" w:hAnsi="Arial" w:cs="Times New Roman"/>
        </w:rPr>
        <w:t>Sept.</w:t>
      </w:r>
      <w:r>
        <w:rPr>
          <w:rFonts w:ascii="Arial" w:eastAsia="Times New Roman" w:hAnsi="Arial" w:cs="Times New Roman"/>
        </w:rPr>
        <w:t xml:space="preserve"> </w:t>
      </w:r>
      <w:r w:rsidRPr="001C2930">
        <w:rPr>
          <w:rFonts w:ascii="Arial" w:eastAsia="Times New Roman" w:hAnsi="Arial" w:cs="Times New Roman"/>
        </w:rPr>
        <w:t>2</w:t>
      </w:r>
      <w:r>
        <w:rPr>
          <w:rFonts w:ascii="Arial" w:eastAsia="Times New Roman" w:hAnsi="Arial" w:cs="Times New Roman"/>
        </w:rPr>
        <w:t>0</w:t>
      </w:r>
      <w:r w:rsidRPr="001C2930">
        <w:rPr>
          <w:rFonts w:ascii="Arial" w:eastAsia="Times New Roman" w:hAnsi="Arial" w:cs="Times New Roman"/>
        </w:rPr>
        <w:t xml:space="preserve">: </w:t>
      </w:r>
      <w:r>
        <w:rPr>
          <w:rFonts w:ascii="Arial" w:eastAsia="Times New Roman" w:hAnsi="Arial" w:cs="Times New Roman"/>
        </w:rPr>
        <w:t>The Silk Road</w:t>
      </w:r>
    </w:p>
    <w:p w:rsidR="002C1B77" w:rsidRPr="00EC5712" w:rsidRDefault="002C1B77" w:rsidP="002C1B77">
      <w:pPr>
        <w:snapToGrid w:val="0"/>
        <w:spacing w:line="276" w:lineRule="auto"/>
        <w:ind w:left="567"/>
        <w:contextualSpacing/>
        <w:rPr>
          <w:rFonts w:ascii="Arial" w:hAnsi="Arial" w:cs="Times New Roman"/>
          <w:bCs/>
        </w:rPr>
      </w:pPr>
      <w:r>
        <w:rPr>
          <w:rFonts w:ascii="Arial" w:hAnsi="Arial" w:cs="Times New Roman"/>
          <w:bCs/>
        </w:rPr>
        <w:t>Travelers’ tales</w:t>
      </w:r>
    </w:p>
    <w:p w:rsidR="002C1B77" w:rsidRPr="001C2930" w:rsidRDefault="002C1B77" w:rsidP="002C1B77">
      <w:pPr>
        <w:snapToGrid w:val="0"/>
        <w:spacing w:line="276" w:lineRule="auto"/>
        <w:ind w:left="567"/>
        <w:contextualSpacing/>
        <w:rPr>
          <w:rFonts w:ascii="Arial" w:eastAsia="Times New Roman" w:hAnsi="Arial" w:cs="Times New Roman"/>
        </w:rPr>
      </w:pPr>
      <w:r>
        <w:rPr>
          <w:rFonts w:ascii="Arial" w:hAnsi="Arial" w:cs="Times New Roman"/>
          <w:bCs/>
          <w:i/>
        </w:rPr>
        <w:t>–</w:t>
      </w:r>
      <w:r w:rsidRPr="001C2930">
        <w:rPr>
          <w:rFonts w:ascii="Arial" w:eastAsia="Times New Roman" w:hAnsi="Arial" w:cs="Times New Roman"/>
        </w:rPr>
        <w:t xml:space="preserve">Marco Polo, </w:t>
      </w:r>
      <w:proofErr w:type="gramStart"/>
      <w:r w:rsidRPr="001C2930">
        <w:rPr>
          <w:rFonts w:ascii="Arial" w:eastAsia="Times New Roman" w:hAnsi="Arial" w:cs="Times New Roman"/>
          <w:i/>
        </w:rPr>
        <w:t>The</w:t>
      </w:r>
      <w:proofErr w:type="gramEnd"/>
      <w:r w:rsidRPr="001C2930">
        <w:rPr>
          <w:rFonts w:ascii="Arial" w:eastAsia="Times New Roman" w:hAnsi="Arial" w:cs="Times New Roman"/>
          <w:i/>
        </w:rPr>
        <w:t xml:space="preserve"> Travels of Marco Polo</w:t>
      </w:r>
      <w:r w:rsidRPr="001C2930">
        <w:rPr>
          <w:rFonts w:ascii="Arial" w:eastAsia="Times New Roman" w:hAnsi="Arial" w:cs="Times New Roman"/>
        </w:rPr>
        <w:t xml:space="preserve"> [London: Folio Society, 1968]: 163-</w:t>
      </w:r>
    </w:p>
    <w:p w:rsidR="002C1B77" w:rsidRDefault="002C1B77" w:rsidP="002C1B77">
      <w:pPr>
        <w:snapToGrid w:val="0"/>
        <w:spacing w:line="276" w:lineRule="auto"/>
        <w:ind w:left="567"/>
        <w:contextualSpacing/>
        <w:rPr>
          <w:rFonts w:ascii="Arial" w:eastAsia="Times New Roman" w:hAnsi="Arial" w:cs="Times New Roman"/>
        </w:rPr>
      </w:pPr>
      <w:r>
        <w:rPr>
          <w:rFonts w:ascii="Arial" w:eastAsia="Times New Roman" w:hAnsi="Arial" w:cs="Times New Roman"/>
        </w:rPr>
        <w:t xml:space="preserve">  </w:t>
      </w:r>
      <w:proofErr w:type="gramStart"/>
      <w:r w:rsidRPr="001C2930">
        <w:rPr>
          <w:rFonts w:ascii="Arial" w:eastAsia="Times New Roman" w:hAnsi="Arial" w:cs="Times New Roman"/>
        </w:rPr>
        <w:t>203</w:t>
      </w:r>
      <w:proofErr w:type="gramEnd"/>
      <w:r w:rsidRPr="001C2930">
        <w:rPr>
          <w:rFonts w:ascii="Arial" w:eastAsia="Times New Roman" w:hAnsi="Arial" w:cs="Times New Roman"/>
        </w:rPr>
        <w:t xml:space="preserve"> (From Peking to Amoy) </w:t>
      </w:r>
    </w:p>
    <w:p w:rsidR="002C1B77" w:rsidRDefault="002C1B77" w:rsidP="002C1B77">
      <w:pPr>
        <w:snapToGrid w:val="0"/>
        <w:spacing w:line="276" w:lineRule="auto"/>
        <w:ind w:left="567" w:hanging="567"/>
        <w:contextualSpacing/>
        <w:jc w:val="right"/>
        <w:rPr>
          <w:rFonts w:ascii="Arial" w:eastAsia="Times New Roman" w:hAnsi="Arial" w:cs="Times New Roman"/>
        </w:rPr>
      </w:pPr>
      <w:r w:rsidRPr="001C2930">
        <w:rPr>
          <w:rFonts w:ascii="Arial" w:eastAsia="Times New Roman" w:hAnsi="Arial" w:cs="Times New Roman"/>
        </w:rPr>
        <w:t xml:space="preserve"> </w:t>
      </w:r>
    </w:p>
    <w:p w:rsidR="002C1B77" w:rsidRPr="001C2930" w:rsidRDefault="002C1B77" w:rsidP="002C1B77">
      <w:pPr>
        <w:snapToGrid w:val="0"/>
        <w:spacing w:line="276" w:lineRule="auto"/>
        <w:ind w:left="567" w:hanging="567"/>
        <w:contextualSpacing/>
        <w:jc w:val="right"/>
        <w:rPr>
          <w:rFonts w:ascii="Arial" w:eastAsia="Times New Roman" w:hAnsi="Arial" w:cs="Times New Roman"/>
        </w:rPr>
      </w:pPr>
      <w:r w:rsidRPr="001C2930">
        <w:rPr>
          <w:rFonts w:ascii="Arial" w:eastAsia="Times New Roman" w:hAnsi="Arial" w:cs="Times New Roman"/>
        </w:rPr>
        <w:t xml:space="preserve">     </w:t>
      </w:r>
    </w:p>
    <w:p w:rsidR="002C1B77" w:rsidRPr="001C2930" w:rsidRDefault="002C1B77" w:rsidP="002C1B77">
      <w:pPr>
        <w:snapToGrid w:val="0"/>
        <w:spacing w:line="276" w:lineRule="auto"/>
        <w:ind w:left="567" w:hanging="567"/>
        <w:contextualSpacing/>
        <w:outlineLvl w:val="0"/>
        <w:rPr>
          <w:rFonts w:ascii="Arial" w:eastAsia="Times New Roman" w:hAnsi="Arial" w:cs="Times New Roman"/>
        </w:rPr>
      </w:pPr>
      <w:r w:rsidRPr="001C2930">
        <w:rPr>
          <w:rFonts w:ascii="Arial" w:eastAsia="Times New Roman" w:hAnsi="Arial" w:cs="Times New Roman"/>
        </w:rPr>
        <w:t>Sept.</w:t>
      </w:r>
      <w:r>
        <w:rPr>
          <w:rFonts w:ascii="Arial" w:eastAsia="Times New Roman" w:hAnsi="Arial" w:cs="Times New Roman"/>
        </w:rPr>
        <w:t xml:space="preserve"> </w:t>
      </w:r>
      <w:r w:rsidRPr="001C2930">
        <w:rPr>
          <w:rFonts w:ascii="Arial" w:eastAsia="Times New Roman" w:hAnsi="Arial" w:cs="Times New Roman"/>
        </w:rPr>
        <w:t>2</w:t>
      </w:r>
      <w:r>
        <w:rPr>
          <w:rFonts w:ascii="Arial" w:eastAsia="Times New Roman" w:hAnsi="Arial" w:cs="Times New Roman"/>
        </w:rPr>
        <w:t>5</w:t>
      </w:r>
      <w:r w:rsidRPr="001C2930">
        <w:rPr>
          <w:rFonts w:ascii="Arial" w:eastAsia="Times New Roman" w:hAnsi="Arial" w:cs="Times New Roman"/>
        </w:rPr>
        <w:t xml:space="preserve">: </w:t>
      </w:r>
      <w:proofErr w:type="spellStart"/>
      <w:r>
        <w:rPr>
          <w:rFonts w:ascii="Arial" w:eastAsia="Times New Roman" w:hAnsi="Arial" w:cs="Times New Roman"/>
        </w:rPr>
        <w:t>Dunhuang</w:t>
      </w:r>
      <w:proofErr w:type="spellEnd"/>
      <w:r>
        <w:rPr>
          <w:rFonts w:ascii="Arial" w:eastAsia="Times New Roman" w:hAnsi="Arial" w:cs="Times New Roman"/>
        </w:rPr>
        <w:tab/>
      </w:r>
      <w:r w:rsidRPr="001C2930">
        <w:rPr>
          <w:rFonts w:ascii="Arial" w:eastAsia="Times New Roman" w:hAnsi="Arial" w:cs="Times New Roman"/>
        </w:rPr>
        <w:t xml:space="preserve"> </w:t>
      </w:r>
    </w:p>
    <w:p w:rsidR="002C1B77" w:rsidRDefault="002C1B77" w:rsidP="002C1B77">
      <w:pPr>
        <w:snapToGrid w:val="0"/>
        <w:spacing w:line="276" w:lineRule="auto"/>
        <w:ind w:left="567" w:firstLine="153"/>
        <w:contextualSpacing/>
        <w:rPr>
          <w:rFonts w:ascii="Arial" w:eastAsia="Times New Roman" w:hAnsi="Arial" w:cs="Times New Roman"/>
        </w:rPr>
      </w:pPr>
      <w:r>
        <w:rPr>
          <w:rFonts w:ascii="Arial" w:eastAsia="Times New Roman" w:hAnsi="Arial" w:cs="Times New Roman"/>
        </w:rPr>
        <w:t>The ‘East’ and despotism in political theory</w:t>
      </w:r>
    </w:p>
    <w:p w:rsidR="002C1B77" w:rsidRDefault="002C1B77" w:rsidP="002C1B77">
      <w:pPr>
        <w:snapToGrid w:val="0"/>
        <w:spacing w:line="276" w:lineRule="auto"/>
        <w:ind w:left="567" w:firstLine="153"/>
        <w:contextualSpacing/>
        <w:rPr>
          <w:rFonts w:ascii="Arial" w:eastAsia="Times New Roman" w:hAnsi="Arial" w:cs="Times New Roman"/>
        </w:rPr>
      </w:pPr>
      <w:r>
        <w:rPr>
          <w:rFonts w:ascii="Arial" w:eastAsia="Times New Roman" w:hAnsi="Arial" w:cs="Times New Roman"/>
        </w:rPr>
        <w:lastRenderedPageBreak/>
        <w:t>–</w:t>
      </w:r>
      <w:r w:rsidRPr="001C2930">
        <w:rPr>
          <w:rFonts w:ascii="Arial" w:eastAsia="Times New Roman" w:hAnsi="Arial" w:cs="Times New Roman"/>
        </w:rPr>
        <w:t xml:space="preserve">Montesquieu, </w:t>
      </w:r>
      <w:proofErr w:type="gramStart"/>
      <w:r w:rsidRPr="001C2930">
        <w:rPr>
          <w:rFonts w:ascii="Arial" w:eastAsia="Times New Roman" w:hAnsi="Arial" w:cs="Times New Roman"/>
          <w:i/>
        </w:rPr>
        <w:t>The</w:t>
      </w:r>
      <w:proofErr w:type="gramEnd"/>
      <w:r w:rsidRPr="001C2930">
        <w:rPr>
          <w:rFonts w:ascii="Arial" w:eastAsia="Times New Roman" w:hAnsi="Arial" w:cs="Times New Roman"/>
          <w:i/>
        </w:rPr>
        <w:t xml:space="preserve"> Spirit of the Laws </w:t>
      </w:r>
      <w:r w:rsidRPr="001C2930">
        <w:rPr>
          <w:rFonts w:ascii="Arial" w:eastAsia="Times New Roman" w:hAnsi="Arial" w:cs="Times New Roman"/>
        </w:rPr>
        <w:t xml:space="preserve">[Cambridge University Press, 1989]: </w:t>
      </w:r>
    </w:p>
    <w:p w:rsidR="002C1B77" w:rsidRDefault="002C1B77" w:rsidP="002C1B77">
      <w:pPr>
        <w:snapToGrid w:val="0"/>
        <w:spacing w:line="276" w:lineRule="auto"/>
        <w:ind w:left="720" w:firstLine="120"/>
        <w:contextualSpacing/>
        <w:rPr>
          <w:rFonts w:ascii="Arial" w:eastAsia="Times New Roman" w:hAnsi="Arial" w:cs="Times New Roman"/>
        </w:rPr>
      </w:pPr>
      <w:r w:rsidRPr="001C2930">
        <w:rPr>
          <w:rFonts w:ascii="Arial" w:eastAsia="Times New Roman" w:hAnsi="Arial" w:cs="Times New Roman"/>
        </w:rPr>
        <w:t xml:space="preserve">116-117 (chapter 6), 126-128 (chapters 19-21), 278-281 (chapters 1-4) </w:t>
      </w:r>
    </w:p>
    <w:p w:rsidR="002C1B77" w:rsidRDefault="002C1B77" w:rsidP="002C1B77">
      <w:pPr>
        <w:snapToGrid w:val="0"/>
        <w:spacing w:line="276" w:lineRule="auto"/>
        <w:ind w:left="567" w:hanging="567"/>
        <w:contextualSpacing/>
        <w:rPr>
          <w:rFonts w:ascii="Arial" w:eastAsia="Times New Roman" w:hAnsi="Arial" w:cs="Times New Roman"/>
        </w:rPr>
      </w:pPr>
      <w:r>
        <w:rPr>
          <w:rFonts w:ascii="Arial" w:eastAsia="Times New Roman" w:hAnsi="Arial" w:cs="Times New Roman"/>
        </w:rPr>
        <w:t>Sept. 27: The early modern world: Chinese explorers and Western missionaries</w:t>
      </w:r>
    </w:p>
    <w:p w:rsidR="002C1B77" w:rsidRPr="009451DF" w:rsidRDefault="002C1B77" w:rsidP="002C1B77">
      <w:pPr>
        <w:snapToGrid w:val="0"/>
        <w:spacing w:line="276" w:lineRule="auto"/>
        <w:ind w:left="567" w:firstLine="153"/>
        <w:contextualSpacing/>
        <w:rPr>
          <w:rFonts w:ascii="Arial" w:eastAsia="Times New Roman" w:hAnsi="Arial" w:cs="Times New Roman"/>
        </w:rPr>
      </w:pPr>
      <w:r>
        <w:rPr>
          <w:rFonts w:ascii="Arial" w:eastAsia="Times New Roman" w:hAnsi="Arial" w:cs="Times New Roman"/>
        </w:rPr>
        <w:t>‘</w:t>
      </w:r>
      <w:r w:rsidRPr="001C2930">
        <w:rPr>
          <w:rFonts w:ascii="Arial" w:eastAsia="Times New Roman" w:hAnsi="Arial" w:cs="Times New Roman"/>
        </w:rPr>
        <w:t>Orientalism</w:t>
      </w:r>
      <w:r>
        <w:rPr>
          <w:rFonts w:ascii="Arial" w:eastAsia="Times New Roman" w:hAnsi="Arial" w:cs="Times New Roman"/>
        </w:rPr>
        <w:t>’</w:t>
      </w:r>
      <w:r w:rsidRPr="001C2930">
        <w:rPr>
          <w:rFonts w:ascii="Arial" w:eastAsia="Times New Roman" w:hAnsi="Arial" w:cs="Times New Roman"/>
        </w:rPr>
        <w:t xml:space="preserve"> </w:t>
      </w:r>
    </w:p>
    <w:p w:rsidR="002C1B77" w:rsidRDefault="002C1B77" w:rsidP="002C1B77">
      <w:pPr>
        <w:snapToGrid w:val="0"/>
        <w:spacing w:line="276" w:lineRule="auto"/>
        <w:ind w:left="720"/>
        <w:contextualSpacing/>
        <w:rPr>
          <w:rFonts w:ascii="Arial" w:hAnsi="Arial" w:cs="Times New Roman"/>
          <w:bCs/>
        </w:rPr>
      </w:pPr>
      <w:r>
        <w:rPr>
          <w:rFonts w:ascii="Arial" w:eastAsia="Times New Roman" w:hAnsi="Arial" w:cs="Times New Roman"/>
        </w:rPr>
        <w:t>–</w:t>
      </w:r>
      <w:r w:rsidRPr="001C2930">
        <w:rPr>
          <w:rFonts w:ascii="Arial" w:hAnsi="Arial" w:cs="Times New Roman"/>
          <w:bCs/>
        </w:rPr>
        <w:t xml:space="preserve">Edward Said, “Orientalism (1978)” in </w:t>
      </w:r>
      <w:proofErr w:type="gramStart"/>
      <w:r w:rsidRPr="001C2930">
        <w:rPr>
          <w:rFonts w:ascii="Arial" w:hAnsi="Arial" w:cs="Times New Roman"/>
          <w:bCs/>
          <w:i/>
        </w:rPr>
        <w:t>The</w:t>
      </w:r>
      <w:proofErr w:type="gramEnd"/>
      <w:r w:rsidRPr="001C2930">
        <w:rPr>
          <w:rFonts w:ascii="Arial" w:hAnsi="Arial" w:cs="Times New Roman"/>
          <w:bCs/>
          <w:i/>
        </w:rPr>
        <w:t xml:space="preserve"> Edward Said Reader </w:t>
      </w:r>
      <w:r>
        <w:rPr>
          <w:rFonts w:ascii="Arial" w:hAnsi="Arial" w:cs="Times New Roman"/>
          <w:bCs/>
        </w:rPr>
        <w:t xml:space="preserve">[Vintage, </w:t>
      </w:r>
    </w:p>
    <w:p w:rsidR="002C1B77" w:rsidRDefault="002C1B77" w:rsidP="002C1B77">
      <w:pPr>
        <w:snapToGrid w:val="0"/>
        <w:spacing w:line="276" w:lineRule="auto"/>
        <w:ind w:left="720" w:firstLine="120"/>
        <w:contextualSpacing/>
        <w:rPr>
          <w:rFonts w:ascii="Arial" w:hAnsi="Arial" w:cs="Times New Roman"/>
          <w:bCs/>
        </w:rPr>
      </w:pPr>
      <w:r>
        <w:rPr>
          <w:rFonts w:ascii="Arial" w:hAnsi="Arial" w:cs="Times New Roman"/>
          <w:bCs/>
        </w:rPr>
        <w:t xml:space="preserve">2000]: </w:t>
      </w:r>
      <w:r w:rsidRPr="001C2930">
        <w:rPr>
          <w:rFonts w:ascii="Arial" w:hAnsi="Arial" w:cs="Times New Roman"/>
          <w:bCs/>
        </w:rPr>
        <w:t>63-113</w:t>
      </w:r>
    </w:p>
    <w:p w:rsidR="002C1B77" w:rsidRDefault="002C1B77" w:rsidP="002C1B77">
      <w:pPr>
        <w:snapToGrid w:val="0"/>
        <w:spacing w:line="276" w:lineRule="auto"/>
        <w:ind w:left="567" w:hanging="567"/>
        <w:contextualSpacing/>
        <w:outlineLvl w:val="0"/>
        <w:rPr>
          <w:rFonts w:ascii="Arial" w:hAnsi="Arial" w:cs="Times New Roman"/>
          <w:bCs/>
        </w:rPr>
      </w:pPr>
    </w:p>
    <w:p w:rsidR="002C1B77" w:rsidRDefault="002C1B77" w:rsidP="002C1B77">
      <w:pPr>
        <w:snapToGrid w:val="0"/>
        <w:spacing w:line="276" w:lineRule="auto"/>
        <w:ind w:left="567" w:hanging="567"/>
        <w:contextualSpacing/>
        <w:outlineLvl w:val="0"/>
        <w:rPr>
          <w:rFonts w:ascii="Arial" w:hAnsi="Arial" w:cs="Times New Roman"/>
          <w:bCs/>
        </w:rPr>
      </w:pPr>
    </w:p>
    <w:p w:rsidR="002C1B77" w:rsidRPr="001C2930" w:rsidRDefault="002C1B77" w:rsidP="002C1B77">
      <w:pPr>
        <w:snapToGrid w:val="0"/>
        <w:spacing w:line="276" w:lineRule="auto"/>
        <w:ind w:left="567" w:hanging="567"/>
        <w:contextualSpacing/>
        <w:outlineLvl w:val="0"/>
        <w:rPr>
          <w:rFonts w:ascii="Arial" w:hAnsi="Arial" w:cs="Times New Roman"/>
          <w:bCs/>
        </w:rPr>
      </w:pPr>
      <w:r w:rsidRPr="001C2930">
        <w:rPr>
          <w:rFonts w:ascii="Arial" w:hAnsi="Arial" w:cs="Times New Roman"/>
          <w:bCs/>
        </w:rPr>
        <w:t>Oct.</w:t>
      </w:r>
      <w:r>
        <w:rPr>
          <w:rFonts w:ascii="Arial" w:hAnsi="Arial" w:cs="Times New Roman"/>
          <w:bCs/>
        </w:rPr>
        <w:t>2</w:t>
      </w:r>
      <w:r w:rsidRPr="001C2930">
        <w:rPr>
          <w:rFonts w:ascii="Arial" w:hAnsi="Arial" w:cs="Times New Roman"/>
          <w:bCs/>
        </w:rPr>
        <w:t xml:space="preserve">: </w:t>
      </w:r>
      <w:r>
        <w:rPr>
          <w:rFonts w:ascii="Arial" w:hAnsi="Arial" w:cs="Times New Roman"/>
          <w:bCs/>
        </w:rPr>
        <w:t>Orientalism 1</w:t>
      </w:r>
    </w:p>
    <w:p w:rsidR="002C1B77" w:rsidRDefault="002C1B77" w:rsidP="002C1B77">
      <w:pPr>
        <w:snapToGrid w:val="0"/>
        <w:spacing w:line="276" w:lineRule="auto"/>
        <w:ind w:left="720"/>
        <w:contextualSpacing/>
        <w:rPr>
          <w:rFonts w:ascii="Arial" w:eastAsia="Times New Roman" w:hAnsi="Arial" w:cs="Times New Roman"/>
        </w:rPr>
      </w:pPr>
      <w:proofErr w:type="gramStart"/>
      <w:r>
        <w:rPr>
          <w:rFonts w:ascii="Arial" w:eastAsia="Times New Roman" w:hAnsi="Arial" w:cs="Times New Roman"/>
        </w:rPr>
        <w:t>19</w:t>
      </w:r>
      <w:r w:rsidRPr="001D3174">
        <w:rPr>
          <w:rFonts w:ascii="Arial" w:eastAsia="Times New Roman" w:hAnsi="Arial" w:cs="Times New Roman"/>
          <w:vertAlign w:val="superscript"/>
        </w:rPr>
        <w:t>th</w:t>
      </w:r>
      <w:proofErr w:type="gramEnd"/>
      <w:r>
        <w:rPr>
          <w:rFonts w:ascii="Arial" w:eastAsia="Times New Roman" w:hAnsi="Arial" w:cs="Times New Roman"/>
        </w:rPr>
        <w:t xml:space="preserve"> c Orientalism</w:t>
      </w:r>
    </w:p>
    <w:p w:rsidR="002C1B77" w:rsidRDefault="002C1B77" w:rsidP="002C1B77">
      <w:pPr>
        <w:snapToGrid w:val="0"/>
        <w:spacing w:line="276" w:lineRule="auto"/>
        <w:ind w:left="720"/>
        <w:contextualSpacing/>
        <w:rPr>
          <w:rFonts w:ascii="Arial" w:eastAsia="Times New Roman" w:hAnsi="Arial" w:cs="Times New Roman"/>
        </w:rPr>
      </w:pPr>
      <w:r>
        <w:rPr>
          <w:rFonts w:ascii="Arial" w:eastAsia="Times New Roman" w:hAnsi="Arial" w:cs="Times New Roman"/>
        </w:rPr>
        <w:t>–</w:t>
      </w:r>
      <w:r w:rsidRPr="001C2930">
        <w:rPr>
          <w:rFonts w:ascii="Arial" w:eastAsia="Times New Roman" w:hAnsi="Arial" w:cs="Times New Roman"/>
        </w:rPr>
        <w:t xml:space="preserve">Arthur H. Smith, </w:t>
      </w:r>
      <w:r w:rsidRPr="001C2930">
        <w:rPr>
          <w:rFonts w:ascii="Arial" w:eastAsia="Times New Roman" w:hAnsi="Arial" w:cs="Times New Roman"/>
          <w:i/>
        </w:rPr>
        <w:t xml:space="preserve">Chinese Characteristics </w:t>
      </w:r>
      <w:r w:rsidRPr="001C2930">
        <w:rPr>
          <w:rFonts w:ascii="Arial" w:eastAsia="Times New Roman" w:hAnsi="Arial" w:cs="Times New Roman"/>
        </w:rPr>
        <w:t>[</w:t>
      </w:r>
      <w:r>
        <w:rPr>
          <w:rFonts w:ascii="Arial" w:eastAsia="Times New Roman" w:hAnsi="Arial" w:cs="Times New Roman"/>
        </w:rPr>
        <w:t xml:space="preserve">Port Washington, N.Y.: </w:t>
      </w:r>
      <w:proofErr w:type="spellStart"/>
      <w:r>
        <w:rPr>
          <w:rFonts w:ascii="Arial" w:eastAsia="Times New Roman" w:hAnsi="Arial" w:cs="Times New Roman"/>
        </w:rPr>
        <w:t>Kennikat</w:t>
      </w:r>
      <w:proofErr w:type="spellEnd"/>
      <w:r>
        <w:rPr>
          <w:rFonts w:ascii="Arial" w:eastAsia="Times New Roman" w:hAnsi="Arial" w:cs="Times New Roman"/>
        </w:rPr>
        <w:t xml:space="preserve"> </w:t>
      </w:r>
    </w:p>
    <w:p w:rsidR="002C1B77" w:rsidRDefault="002C1B77" w:rsidP="002C1B77">
      <w:pPr>
        <w:snapToGrid w:val="0"/>
        <w:spacing w:line="276" w:lineRule="auto"/>
        <w:ind w:left="720"/>
        <w:contextualSpacing/>
        <w:rPr>
          <w:rFonts w:ascii="Arial" w:eastAsia="Times New Roman" w:hAnsi="Arial" w:cs="Times New Roman"/>
        </w:rPr>
      </w:pPr>
      <w:r>
        <w:rPr>
          <w:rFonts w:ascii="Arial" w:eastAsia="Times New Roman" w:hAnsi="Arial" w:cs="Times New Roman"/>
        </w:rPr>
        <w:t xml:space="preserve">  </w:t>
      </w:r>
      <w:r w:rsidRPr="001C2930">
        <w:rPr>
          <w:rFonts w:ascii="Arial" w:eastAsia="Times New Roman" w:hAnsi="Arial" w:cs="Times New Roman"/>
        </w:rPr>
        <w:t xml:space="preserve">Press, </w:t>
      </w:r>
      <w:r>
        <w:rPr>
          <w:rFonts w:ascii="Arial" w:eastAsia="Times New Roman" w:hAnsi="Arial" w:cs="Times New Roman"/>
        </w:rPr>
        <w:t>1</w:t>
      </w:r>
      <w:r w:rsidRPr="001C2930">
        <w:rPr>
          <w:rFonts w:ascii="Arial" w:eastAsia="Times New Roman" w:hAnsi="Arial" w:cs="Times New Roman"/>
        </w:rPr>
        <w:t xml:space="preserve">970]: 41-73, 82-89, 266-268 </w:t>
      </w:r>
    </w:p>
    <w:p w:rsidR="002C1B77" w:rsidRDefault="002C1B77" w:rsidP="002C1B77">
      <w:pPr>
        <w:snapToGrid w:val="0"/>
        <w:spacing w:line="276" w:lineRule="auto"/>
        <w:ind w:left="567" w:hanging="567"/>
        <w:contextualSpacing/>
        <w:jc w:val="right"/>
        <w:rPr>
          <w:rFonts w:ascii="Arial" w:eastAsia="Times New Roman" w:hAnsi="Arial" w:cs="Times New Roman"/>
        </w:rPr>
      </w:pPr>
      <w:r w:rsidRPr="001C2930">
        <w:rPr>
          <w:rFonts w:ascii="Arial" w:eastAsia="Times New Roman" w:hAnsi="Arial" w:cs="Times New Roman"/>
        </w:rPr>
        <w:t xml:space="preserve">*** </w:t>
      </w:r>
      <w:r w:rsidRPr="001C2930">
        <w:rPr>
          <w:rFonts w:ascii="Arial" w:eastAsia="Times New Roman" w:hAnsi="Arial" w:cs="Times New Roman"/>
          <w:i/>
        </w:rPr>
        <w:t>“slow reading” assignment due</w:t>
      </w:r>
      <w:r w:rsidRPr="001C2930">
        <w:rPr>
          <w:rFonts w:ascii="Arial" w:eastAsia="Times New Roman" w:hAnsi="Arial" w:cs="Times New Roman"/>
        </w:rPr>
        <w:t xml:space="preserve"> **</w:t>
      </w:r>
      <w:r>
        <w:rPr>
          <w:rFonts w:ascii="Arial" w:eastAsia="Times New Roman" w:hAnsi="Arial" w:cs="Times New Roman"/>
        </w:rPr>
        <w:t>*</w:t>
      </w:r>
    </w:p>
    <w:p w:rsidR="002C1B77" w:rsidRDefault="002C1B77" w:rsidP="002C1B77">
      <w:pPr>
        <w:snapToGrid w:val="0"/>
        <w:spacing w:line="276" w:lineRule="auto"/>
        <w:contextualSpacing/>
        <w:outlineLvl w:val="0"/>
        <w:rPr>
          <w:rFonts w:ascii="Arial" w:hAnsi="Arial" w:cs="Times New Roman"/>
          <w:bCs/>
        </w:rPr>
      </w:pPr>
      <w:r>
        <w:rPr>
          <w:rFonts w:ascii="Arial" w:hAnsi="Arial" w:cs="Times New Roman"/>
          <w:bCs/>
        </w:rPr>
        <w:t>Oct. 4: Orientalism 2</w:t>
      </w:r>
    </w:p>
    <w:p w:rsidR="002C1B77" w:rsidRDefault="002C1B77" w:rsidP="002C1B77">
      <w:pPr>
        <w:snapToGrid w:val="0"/>
        <w:spacing w:line="276" w:lineRule="auto"/>
        <w:contextualSpacing/>
        <w:outlineLvl w:val="0"/>
        <w:rPr>
          <w:rFonts w:ascii="Arial" w:hAnsi="Arial" w:cs="Times New Roman"/>
          <w:bCs/>
        </w:rPr>
      </w:pPr>
      <w:r>
        <w:rPr>
          <w:rFonts w:ascii="Arial" w:hAnsi="Arial" w:cs="Times New Roman"/>
          <w:bCs/>
        </w:rPr>
        <w:tab/>
        <w:t>“Asian values” debate</w:t>
      </w:r>
    </w:p>
    <w:p w:rsidR="002C1B77" w:rsidRPr="001C2930" w:rsidRDefault="002C1B77" w:rsidP="002C1B77">
      <w:pPr>
        <w:snapToGrid w:val="0"/>
        <w:spacing w:line="276" w:lineRule="auto"/>
        <w:ind w:firstLine="720"/>
        <w:contextualSpacing/>
        <w:outlineLvl w:val="0"/>
        <w:rPr>
          <w:rFonts w:ascii="Arial" w:hAnsi="Arial" w:cs="Times New Roman"/>
        </w:rPr>
      </w:pPr>
      <w:r>
        <w:rPr>
          <w:rFonts w:ascii="Arial" w:eastAsia="Times New Roman" w:hAnsi="Arial" w:cs="Times New Roman"/>
        </w:rPr>
        <w:t>–Daniel Bell, “Are Human Rights Universal</w:t>
      </w:r>
      <w:proofErr w:type="gramStart"/>
      <w:r>
        <w:rPr>
          <w:rFonts w:ascii="Arial" w:eastAsia="Times New Roman" w:hAnsi="Arial" w:cs="Times New Roman"/>
        </w:rPr>
        <w:t>?...</w:t>
      </w:r>
      <w:proofErr w:type="gramEnd"/>
      <w:r>
        <w:rPr>
          <w:rFonts w:ascii="Arial" w:eastAsia="Times New Roman" w:hAnsi="Arial" w:cs="Times New Roman"/>
        </w:rPr>
        <w:t>”</w:t>
      </w:r>
    </w:p>
    <w:p w:rsidR="002C1B77" w:rsidRPr="00D75C07" w:rsidRDefault="002C1B77" w:rsidP="002C1B77">
      <w:pPr>
        <w:snapToGrid w:val="0"/>
        <w:spacing w:line="276" w:lineRule="auto"/>
        <w:ind w:firstLine="720"/>
        <w:contextualSpacing/>
        <w:outlineLvl w:val="0"/>
        <w:rPr>
          <w:rFonts w:ascii="Arial" w:hAnsi="Arial" w:cs="Times New Roman"/>
          <w:bCs/>
        </w:rPr>
      </w:pPr>
      <w:r>
        <w:rPr>
          <w:rFonts w:ascii="Arial" w:eastAsia="Times New Roman" w:hAnsi="Arial" w:cs="Times New Roman"/>
        </w:rPr>
        <w:t>–</w:t>
      </w:r>
      <w:r w:rsidRPr="00D75C07">
        <w:rPr>
          <w:rFonts w:ascii="Arial" w:hAnsi="Arial" w:cs="Times New Roman"/>
          <w:bCs/>
        </w:rPr>
        <w:t>Amartya Sen</w:t>
      </w:r>
      <w:r>
        <w:rPr>
          <w:rFonts w:ascii="Arial" w:hAnsi="Arial" w:cs="Times New Roman"/>
          <w:bCs/>
        </w:rPr>
        <w:t>, “</w:t>
      </w:r>
      <w:r w:rsidRPr="00D75C07">
        <w:rPr>
          <w:rFonts w:ascii="Arial" w:hAnsi="Arial" w:cs="Times New Roman"/>
          <w:bCs/>
        </w:rPr>
        <w:t>Human Rights and Asian Values</w:t>
      </w:r>
      <w:r>
        <w:rPr>
          <w:rFonts w:ascii="Arial" w:hAnsi="Arial" w:cs="Times New Roman"/>
          <w:bCs/>
        </w:rPr>
        <w:t>”</w:t>
      </w:r>
    </w:p>
    <w:p w:rsidR="002C1B77" w:rsidRPr="001C2930" w:rsidRDefault="002C1B77" w:rsidP="002C1B77">
      <w:pPr>
        <w:snapToGrid w:val="0"/>
        <w:spacing w:line="276" w:lineRule="auto"/>
        <w:ind w:left="567" w:hanging="567"/>
        <w:contextualSpacing/>
        <w:jc w:val="center"/>
        <w:rPr>
          <w:rFonts w:ascii="Arial" w:hAnsi="Arial" w:cs="Times New Roman"/>
          <w:b/>
          <w:i/>
        </w:rPr>
      </w:pPr>
    </w:p>
    <w:p w:rsidR="002C1B77" w:rsidRDefault="002C1B77" w:rsidP="002C1B77">
      <w:pPr>
        <w:snapToGrid w:val="0"/>
        <w:spacing w:line="276" w:lineRule="auto"/>
        <w:ind w:left="567" w:hanging="567"/>
        <w:contextualSpacing/>
        <w:jc w:val="center"/>
        <w:rPr>
          <w:rFonts w:ascii="Arial" w:hAnsi="Arial" w:cs="Times New Roman"/>
          <w:b/>
          <w:i/>
        </w:rPr>
      </w:pPr>
    </w:p>
    <w:p w:rsidR="002C1B77" w:rsidRPr="0033049D" w:rsidRDefault="002C1B77" w:rsidP="002C1B77">
      <w:pPr>
        <w:snapToGrid w:val="0"/>
        <w:spacing w:line="276" w:lineRule="auto"/>
        <w:ind w:left="567" w:hanging="567"/>
        <w:contextualSpacing/>
        <w:jc w:val="center"/>
        <w:outlineLvl w:val="0"/>
        <w:rPr>
          <w:rFonts w:ascii="Arial" w:hAnsi="Arial" w:cs="Times New Roman"/>
        </w:rPr>
      </w:pPr>
      <w:r w:rsidRPr="0033049D">
        <w:rPr>
          <w:rFonts w:ascii="Arial" w:hAnsi="Arial" w:cs="Times New Roman"/>
          <w:b/>
          <w:i/>
        </w:rPr>
        <w:t xml:space="preserve">Unit Two: Empires </w:t>
      </w:r>
      <w:r w:rsidRPr="0033049D">
        <w:rPr>
          <w:rFonts w:ascii="Arial" w:hAnsi="Arial" w:cs="Times New Roman"/>
        </w:rPr>
        <w:t>(weeks 7-10)</w:t>
      </w:r>
    </w:p>
    <w:p w:rsidR="002C1B77" w:rsidRPr="001C2930" w:rsidRDefault="002C1B77" w:rsidP="002C1B77">
      <w:pPr>
        <w:snapToGrid w:val="0"/>
        <w:spacing w:line="276" w:lineRule="auto"/>
        <w:ind w:left="567" w:hanging="567"/>
        <w:contextualSpacing/>
        <w:rPr>
          <w:rFonts w:ascii="Arial" w:hAnsi="Arial" w:cs="Times New Roman"/>
        </w:rPr>
      </w:pPr>
    </w:p>
    <w:p w:rsidR="002C1B77" w:rsidRDefault="002C1B77" w:rsidP="002C1B77">
      <w:pPr>
        <w:snapToGrid w:val="0"/>
        <w:spacing w:line="276" w:lineRule="auto"/>
        <w:ind w:left="567" w:hanging="567"/>
        <w:contextualSpacing/>
        <w:outlineLvl w:val="0"/>
        <w:rPr>
          <w:rFonts w:ascii="Arial" w:hAnsi="Arial" w:cs="Times New Roman"/>
        </w:rPr>
      </w:pPr>
      <w:r w:rsidRPr="001C2930">
        <w:rPr>
          <w:rFonts w:ascii="Arial" w:hAnsi="Arial" w:cs="Times New Roman"/>
        </w:rPr>
        <w:t xml:space="preserve">Oct. 9: </w:t>
      </w:r>
      <w:proofErr w:type="spellStart"/>
      <w:r>
        <w:rPr>
          <w:rFonts w:ascii="Arial" w:hAnsi="Arial" w:cs="Times New Roman"/>
        </w:rPr>
        <w:t>Asianism</w:t>
      </w:r>
      <w:proofErr w:type="spellEnd"/>
      <w:r>
        <w:rPr>
          <w:rFonts w:ascii="Arial" w:hAnsi="Arial" w:cs="Times New Roman"/>
        </w:rPr>
        <w:t>.  ‘T</w:t>
      </w:r>
      <w:r w:rsidRPr="001C2930">
        <w:rPr>
          <w:rFonts w:ascii="Arial" w:hAnsi="Arial" w:cs="Times New Roman"/>
        </w:rPr>
        <w:t>ribes</w:t>
      </w:r>
      <w:r>
        <w:rPr>
          <w:rFonts w:ascii="Arial" w:hAnsi="Arial" w:cs="Times New Roman"/>
        </w:rPr>
        <w:t>’</w:t>
      </w:r>
      <w:r w:rsidRPr="001C2930">
        <w:rPr>
          <w:rFonts w:ascii="Arial" w:hAnsi="Arial" w:cs="Times New Roman"/>
        </w:rPr>
        <w:t xml:space="preserve"> and kinship; state-formation and the Axial Age</w:t>
      </w:r>
    </w:p>
    <w:p w:rsidR="002C1B77" w:rsidRPr="001C2930" w:rsidRDefault="002C1B77" w:rsidP="002C1B77">
      <w:pPr>
        <w:snapToGrid w:val="0"/>
        <w:spacing w:line="276" w:lineRule="auto"/>
        <w:ind w:left="567"/>
        <w:contextualSpacing/>
        <w:outlineLvl w:val="0"/>
        <w:rPr>
          <w:rFonts w:ascii="Arial" w:hAnsi="Arial" w:cs="Times New Roman"/>
        </w:rPr>
      </w:pPr>
      <w:proofErr w:type="gramStart"/>
      <w:r w:rsidRPr="001C2930">
        <w:rPr>
          <w:rFonts w:ascii="Arial" w:hAnsi="Arial" w:cs="Times New Roman"/>
        </w:rPr>
        <w:t>ancient</w:t>
      </w:r>
      <w:proofErr w:type="gramEnd"/>
      <w:r w:rsidRPr="001C2930">
        <w:rPr>
          <w:rFonts w:ascii="Arial" w:hAnsi="Arial" w:cs="Times New Roman"/>
        </w:rPr>
        <w:t xml:space="preserve"> India</w:t>
      </w:r>
    </w:p>
    <w:p w:rsidR="002C1B77" w:rsidRDefault="002C1B77" w:rsidP="002C1B77">
      <w:pPr>
        <w:snapToGrid w:val="0"/>
        <w:spacing w:line="276" w:lineRule="auto"/>
        <w:ind w:left="567" w:hanging="567"/>
        <w:contextualSpacing/>
        <w:rPr>
          <w:rFonts w:ascii="Arial" w:hAnsi="Arial" w:cs="Times New Roman"/>
        </w:rPr>
      </w:pPr>
      <w:r w:rsidRPr="001C2930">
        <w:rPr>
          <w:rFonts w:ascii="Arial" w:hAnsi="Arial" w:cs="Times New Roman"/>
        </w:rPr>
        <w:tab/>
      </w:r>
      <w:r>
        <w:rPr>
          <w:rFonts w:ascii="Arial" w:hAnsi="Arial" w:cs="Times New Roman"/>
        </w:rPr>
        <w:t>–</w:t>
      </w:r>
      <w:proofErr w:type="spellStart"/>
      <w:r w:rsidRPr="001C2930">
        <w:rPr>
          <w:rFonts w:ascii="Arial" w:hAnsi="Arial" w:cs="Times New Roman"/>
        </w:rPr>
        <w:t>Avari</w:t>
      </w:r>
      <w:proofErr w:type="spellEnd"/>
      <w:r w:rsidRPr="001C2930">
        <w:rPr>
          <w:rFonts w:ascii="Arial" w:hAnsi="Arial" w:cs="Times New Roman"/>
        </w:rPr>
        <w:t>, chaps. 2-3: 20-63</w:t>
      </w:r>
    </w:p>
    <w:p w:rsidR="002C1B77" w:rsidRPr="001C2930" w:rsidRDefault="002C1B77" w:rsidP="002C1B77">
      <w:pPr>
        <w:snapToGrid w:val="0"/>
        <w:spacing w:line="276" w:lineRule="auto"/>
        <w:ind w:left="567" w:hanging="567"/>
        <w:contextualSpacing/>
        <w:rPr>
          <w:rFonts w:ascii="Arial" w:hAnsi="Arial" w:cs="Times New Roman"/>
        </w:rPr>
      </w:pPr>
    </w:p>
    <w:p w:rsidR="002C1B77" w:rsidRDefault="002C1B77" w:rsidP="002C1B77">
      <w:pPr>
        <w:snapToGrid w:val="0"/>
        <w:spacing w:line="276" w:lineRule="auto"/>
        <w:ind w:left="567" w:hanging="567"/>
        <w:contextualSpacing/>
        <w:outlineLvl w:val="0"/>
        <w:rPr>
          <w:rFonts w:ascii="Arial" w:hAnsi="Arial" w:cs="Times New Roman"/>
        </w:rPr>
      </w:pPr>
      <w:r w:rsidRPr="001C2930">
        <w:rPr>
          <w:rFonts w:ascii="Arial" w:hAnsi="Arial" w:cs="Times New Roman"/>
        </w:rPr>
        <w:t>Oct.11:</w:t>
      </w:r>
      <w:r>
        <w:rPr>
          <w:rFonts w:ascii="Arial" w:hAnsi="Arial" w:cs="Times New Roman"/>
        </w:rPr>
        <w:t xml:space="preserve"> Indian history overview</w:t>
      </w:r>
      <w:r w:rsidRPr="001C2930">
        <w:rPr>
          <w:rFonts w:ascii="Arial" w:hAnsi="Arial" w:cs="Times New Roman"/>
        </w:rPr>
        <w:t xml:space="preserve"> </w:t>
      </w:r>
    </w:p>
    <w:p w:rsidR="002C1B77" w:rsidRDefault="002C1B77" w:rsidP="002C1B77">
      <w:pPr>
        <w:snapToGrid w:val="0"/>
        <w:spacing w:line="276" w:lineRule="auto"/>
        <w:ind w:left="567"/>
        <w:contextualSpacing/>
        <w:outlineLvl w:val="0"/>
        <w:rPr>
          <w:rFonts w:ascii="Arial" w:hAnsi="Arial" w:cs="Times New Roman"/>
        </w:rPr>
      </w:pPr>
      <w:r>
        <w:rPr>
          <w:rFonts w:ascii="Arial" w:hAnsi="Arial" w:cs="Times New Roman"/>
        </w:rPr>
        <w:t xml:space="preserve">India to 300 </w:t>
      </w:r>
      <w:r w:rsidRPr="00EE693F">
        <w:rPr>
          <w:rFonts w:ascii="Arial" w:hAnsi="Arial" w:cs="Times New Roman"/>
          <w:sz w:val="20"/>
          <w:szCs w:val="20"/>
        </w:rPr>
        <w:t>BCE</w:t>
      </w:r>
    </w:p>
    <w:p w:rsidR="002C1B77" w:rsidRDefault="002C1B77" w:rsidP="002C1B77">
      <w:pPr>
        <w:snapToGrid w:val="0"/>
        <w:spacing w:line="276" w:lineRule="auto"/>
        <w:ind w:left="567" w:hanging="567"/>
        <w:contextualSpacing/>
        <w:rPr>
          <w:rFonts w:ascii="Arial" w:hAnsi="Arial" w:cs="Times New Roman"/>
        </w:rPr>
      </w:pPr>
      <w:r>
        <w:rPr>
          <w:rFonts w:ascii="Arial" w:hAnsi="Arial" w:cs="Times New Roman"/>
        </w:rPr>
        <w:tab/>
        <w:t>–</w:t>
      </w:r>
      <w:proofErr w:type="spellStart"/>
      <w:r w:rsidRPr="001C2930">
        <w:rPr>
          <w:rFonts w:ascii="Arial" w:hAnsi="Arial" w:cs="Times New Roman"/>
        </w:rPr>
        <w:t>Avari</w:t>
      </w:r>
      <w:proofErr w:type="spellEnd"/>
      <w:r w:rsidRPr="001C2930">
        <w:rPr>
          <w:rFonts w:ascii="Arial" w:hAnsi="Arial" w:cs="Times New Roman"/>
        </w:rPr>
        <w:t xml:space="preserve">, </w:t>
      </w:r>
      <w:r>
        <w:rPr>
          <w:rFonts w:ascii="Arial" w:hAnsi="Arial" w:cs="Times New Roman"/>
        </w:rPr>
        <w:t>c</w:t>
      </w:r>
      <w:r w:rsidRPr="001C2930">
        <w:rPr>
          <w:rFonts w:ascii="Arial" w:hAnsi="Arial" w:cs="Times New Roman"/>
        </w:rPr>
        <w:t xml:space="preserve">haps. </w:t>
      </w:r>
      <w:r>
        <w:rPr>
          <w:rFonts w:ascii="Arial" w:hAnsi="Arial" w:cs="Times New Roman"/>
        </w:rPr>
        <w:t>4</w:t>
      </w:r>
      <w:r w:rsidRPr="001C2930">
        <w:rPr>
          <w:rFonts w:ascii="Arial" w:hAnsi="Arial" w:cs="Times New Roman"/>
        </w:rPr>
        <w:t>-</w:t>
      </w:r>
      <w:r>
        <w:rPr>
          <w:rFonts w:ascii="Arial" w:hAnsi="Arial" w:cs="Times New Roman"/>
        </w:rPr>
        <w:t>5</w:t>
      </w:r>
      <w:r w:rsidRPr="001C2930">
        <w:rPr>
          <w:rFonts w:ascii="Arial" w:hAnsi="Arial" w:cs="Times New Roman"/>
        </w:rPr>
        <w:t xml:space="preserve">: </w:t>
      </w:r>
      <w:r>
        <w:rPr>
          <w:rFonts w:ascii="Arial" w:hAnsi="Arial" w:cs="Times New Roman"/>
        </w:rPr>
        <w:t>64-121</w:t>
      </w:r>
      <w:r w:rsidRPr="001C2930">
        <w:rPr>
          <w:rFonts w:ascii="Arial" w:hAnsi="Arial" w:cs="Times New Roman"/>
        </w:rPr>
        <w:tab/>
      </w:r>
    </w:p>
    <w:p w:rsidR="002C1B77" w:rsidRPr="001C2930" w:rsidRDefault="002C1B77" w:rsidP="002C1B77">
      <w:pPr>
        <w:snapToGrid w:val="0"/>
        <w:spacing w:line="276" w:lineRule="auto"/>
        <w:ind w:left="567" w:hanging="567"/>
        <w:contextualSpacing/>
        <w:rPr>
          <w:rFonts w:ascii="Arial" w:hAnsi="Arial" w:cs="Times New Roman"/>
        </w:rPr>
      </w:pPr>
      <w:r>
        <w:rPr>
          <w:rFonts w:ascii="Arial" w:hAnsi="Arial" w:cs="Times New Roman"/>
        </w:rPr>
        <w:tab/>
      </w:r>
      <w:r>
        <w:rPr>
          <w:rFonts w:ascii="Arial" w:hAnsi="Arial" w:cs="Times New Roman"/>
        </w:rPr>
        <w:tab/>
      </w:r>
    </w:p>
    <w:p w:rsidR="002C1B77" w:rsidRDefault="002C1B77" w:rsidP="002C1B77">
      <w:pPr>
        <w:snapToGrid w:val="0"/>
        <w:spacing w:line="276" w:lineRule="auto"/>
        <w:ind w:left="567" w:hanging="567"/>
        <w:contextualSpacing/>
        <w:rPr>
          <w:rFonts w:ascii="Arial" w:hAnsi="Arial" w:cs="Times New Roman"/>
        </w:rPr>
      </w:pPr>
    </w:p>
    <w:p w:rsidR="002C1B77" w:rsidRPr="001C2930"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 xml:space="preserve">Oct. 16: </w:t>
      </w:r>
      <w:r w:rsidRPr="001C2930">
        <w:rPr>
          <w:rFonts w:ascii="Arial" w:hAnsi="Arial" w:cs="Times New Roman"/>
        </w:rPr>
        <w:t>ancient Indian thought</w:t>
      </w:r>
      <w:r>
        <w:rPr>
          <w:rFonts w:ascii="Arial" w:hAnsi="Arial" w:cs="Times New Roman"/>
        </w:rPr>
        <w:t xml:space="preserve"> &amp;</w:t>
      </w:r>
      <w:r w:rsidRPr="001C2930">
        <w:rPr>
          <w:rFonts w:ascii="Arial" w:hAnsi="Arial" w:cs="Times New Roman"/>
        </w:rPr>
        <w:t xml:space="preserve"> </w:t>
      </w:r>
      <w:r>
        <w:rPr>
          <w:rFonts w:ascii="Arial" w:hAnsi="Arial" w:cs="Times New Roman"/>
        </w:rPr>
        <w:t>“colonial knowledge”</w:t>
      </w:r>
    </w:p>
    <w:p w:rsidR="002C1B77" w:rsidRDefault="002C1B77" w:rsidP="002C1B77">
      <w:pPr>
        <w:snapToGrid w:val="0"/>
        <w:spacing w:line="276" w:lineRule="auto"/>
        <w:ind w:left="567" w:hanging="567"/>
        <w:contextualSpacing/>
        <w:rPr>
          <w:rFonts w:ascii="Arial" w:hAnsi="Arial" w:cs="Times New Roman"/>
        </w:rPr>
      </w:pPr>
      <w:r w:rsidRPr="001C2930">
        <w:rPr>
          <w:rFonts w:ascii="Arial" w:hAnsi="Arial" w:cs="Times New Roman"/>
        </w:rPr>
        <w:tab/>
      </w:r>
      <w:r>
        <w:rPr>
          <w:rFonts w:ascii="Arial" w:hAnsi="Arial" w:cs="Times New Roman"/>
        </w:rPr>
        <w:t>–</w:t>
      </w:r>
      <w:proofErr w:type="spellStart"/>
      <w:r>
        <w:rPr>
          <w:rFonts w:ascii="Arial" w:hAnsi="Arial" w:cs="Times New Roman"/>
        </w:rPr>
        <w:t>Avari</w:t>
      </w:r>
      <w:proofErr w:type="spellEnd"/>
      <w:r>
        <w:rPr>
          <w:rFonts w:ascii="Arial" w:hAnsi="Arial" w:cs="Times New Roman"/>
        </w:rPr>
        <w:t>, chap. 6: 122-149</w:t>
      </w:r>
    </w:p>
    <w:p w:rsidR="002C1B77" w:rsidRPr="001C2930" w:rsidRDefault="002C1B77" w:rsidP="002C1B77">
      <w:pPr>
        <w:snapToGrid w:val="0"/>
        <w:spacing w:line="276" w:lineRule="auto"/>
        <w:ind w:left="567"/>
        <w:contextualSpacing/>
        <w:rPr>
          <w:rFonts w:ascii="Arial" w:eastAsia="Times New Roman" w:hAnsi="Arial" w:cs="Times New Roman"/>
        </w:rPr>
      </w:pPr>
      <w:r>
        <w:rPr>
          <w:rFonts w:ascii="Arial" w:hAnsi="Arial" w:cs="Times New Roman"/>
        </w:rPr>
        <w:t>–</w:t>
      </w:r>
      <w:r w:rsidRPr="001C2930">
        <w:rPr>
          <w:rFonts w:ascii="Arial" w:hAnsi="Arial" w:cs="Times New Roman"/>
        </w:rPr>
        <w:t xml:space="preserve">excerpts from </w:t>
      </w:r>
      <w:r w:rsidRPr="001C2930">
        <w:rPr>
          <w:rFonts w:ascii="Arial" w:hAnsi="Arial" w:cs="Times New Roman"/>
          <w:i/>
        </w:rPr>
        <w:t>Sources of Indian Tradition</w:t>
      </w:r>
      <w:r w:rsidRPr="001C2930">
        <w:rPr>
          <w:rFonts w:ascii="Arial" w:eastAsia="Times New Roman" w:hAnsi="Arial" w:cs="Times New Roman"/>
        </w:rPr>
        <w:t xml:space="preserve"> [Ainslie T. </w:t>
      </w:r>
      <w:proofErr w:type="spellStart"/>
      <w:r w:rsidRPr="001C2930">
        <w:rPr>
          <w:rFonts w:ascii="Arial" w:eastAsia="Times New Roman" w:hAnsi="Arial" w:cs="Times New Roman"/>
        </w:rPr>
        <w:t>Embree</w:t>
      </w:r>
      <w:proofErr w:type="spellEnd"/>
      <w:r w:rsidRPr="001C2930">
        <w:rPr>
          <w:rFonts w:ascii="Arial" w:eastAsia="Times New Roman" w:hAnsi="Arial" w:cs="Times New Roman"/>
        </w:rPr>
        <w:t xml:space="preserve">, ed., Columbia   </w:t>
      </w:r>
    </w:p>
    <w:p w:rsidR="002C1B77" w:rsidRPr="001C2930" w:rsidRDefault="002C1B77" w:rsidP="002C1B77">
      <w:pPr>
        <w:snapToGrid w:val="0"/>
        <w:spacing w:line="276" w:lineRule="auto"/>
        <w:ind w:left="567" w:hanging="567"/>
        <w:contextualSpacing/>
        <w:rPr>
          <w:rFonts w:ascii="Arial" w:hAnsi="Arial" w:cs="Times New Roman"/>
          <w:i/>
        </w:rPr>
      </w:pPr>
      <w:r w:rsidRPr="001C2930">
        <w:rPr>
          <w:rFonts w:ascii="Arial" w:eastAsia="Times New Roman" w:hAnsi="Arial" w:cs="Times New Roman"/>
        </w:rPr>
        <w:t xml:space="preserve">   </w:t>
      </w:r>
      <w:r w:rsidRPr="001C2930">
        <w:rPr>
          <w:rFonts w:ascii="Arial" w:eastAsia="Times New Roman" w:hAnsi="Arial" w:cs="Times New Roman"/>
        </w:rPr>
        <w:tab/>
        <w:t xml:space="preserve">  University Press, 1988], vol. 1: 7-11 </w:t>
      </w:r>
      <w:r>
        <w:rPr>
          <w:rFonts w:ascii="Arial" w:eastAsia="Times New Roman" w:hAnsi="Arial" w:cs="Times New Roman"/>
        </w:rPr>
        <w:t>(“Cosmic and Ritual Order”)</w:t>
      </w:r>
    </w:p>
    <w:p w:rsidR="002C1B77" w:rsidRDefault="002C1B77" w:rsidP="002C1B77">
      <w:pPr>
        <w:snapToGrid w:val="0"/>
        <w:spacing w:line="276" w:lineRule="auto"/>
        <w:ind w:left="567" w:hanging="567"/>
        <w:contextualSpacing/>
        <w:jc w:val="right"/>
        <w:rPr>
          <w:rFonts w:ascii="Arial" w:hAnsi="Arial" w:cs="Times New Roman"/>
        </w:rPr>
      </w:pPr>
      <w:r w:rsidRPr="001C2930">
        <w:rPr>
          <w:rFonts w:ascii="Arial" w:eastAsia="Times New Roman" w:hAnsi="Arial" w:cs="Times New Roman"/>
          <w:i/>
        </w:rPr>
        <w:t>*** “slow reading” assignment due ***</w:t>
      </w:r>
    </w:p>
    <w:p w:rsidR="002C1B77" w:rsidRPr="001C2930"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 xml:space="preserve">Oct. 18: </w:t>
      </w:r>
      <w:r w:rsidRPr="001C2930">
        <w:rPr>
          <w:rFonts w:ascii="Arial" w:hAnsi="Arial" w:cs="Times New Roman"/>
        </w:rPr>
        <w:t>Indian religion and politics</w:t>
      </w:r>
      <w:r>
        <w:rPr>
          <w:rFonts w:ascii="Arial" w:hAnsi="Arial" w:cs="Times New Roman"/>
        </w:rPr>
        <w:t>: to Buddhism</w:t>
      </w:r>
    </w:p>
    <w:p w:rsidR="002C1B77" w:rsidRPr="009A33AB" w:rsidRDefault="002C1B77" w:rsidP="002C1B77">
      <w:pPr>
        <w:snapToGrid w:val="0"/>
        <w:spacing w:line="276" w:lineRule="auto"/>
        <w:ind w:left="567"/>
        <w:contextualSpacing/>
        <w:rPr>
          <w:rFonts w:ascii="Arial" w:hAnsi="Arial" w:cs="Times New Roman"/>
        </w:rPr>
      </w:pPr>
      <w:r>
        <w:rPr>
          <w:rFonts w:ascii="Arial" w:hAnsi="Arial" w:cs="Times New Roman"/>
        </w:rPr>
        <w:t>–</w:t>
      </w:r>
      <w:proofErr w:type="spellStart"/>
      <w:r>
        <w:rPr>
          <w:rFonts w:ascii="Arial" w:hAnsi="Arial" w:cs="Times New Roman"/>
        </w:rPr>
        <w:t>Avari</w:t>
      </w:r>
      <w:proofErr w:type="spellEnd"/>
      <w:r>
        <w:rPr>
          <w:rFonts w:ascii="Arial" w:hAnsi="Arial" w:cs="Times New Roman"/>
        </w:rPr>
        <w:t>, chap. 7: 115-179</w:t>
      </w:r>
    </w:p>
    <w:p w:rsidR="002C1B77" w:rsidRDefault="002C1B77" w:rsidP="002C1B77">
      <w:pPr>
        <w:snapToGrid w:val="0"/>
        <w:spacing w:line="276" w:lineRule="auto"/>
        <w:ind w:left="567"/>
        <w:contextualSpacing/>
        <w:rPr>
          <w:rFonts w:ascii="Arial" w:eastAsia="Times New Roman" w:hAnsi="Arial" w:cs="Times New Roman"/>
          <w:i/>
        </w:rPr>
      </w:pPr>
      <w:r>
        <w:rPr>
          <w:rFonts w:ascii="Arial" w:hAnsi="Arial" w:cs="Times New Roman"/>
          <w:i/>
        </w:rPr>
        <w:t>–</w:t>
      </w:r>
      <w:r w:rsidRPr="001C2930">
        <w:rPr>
          <w:rFonts w:ascii="Arial" w:hAnsi="Arial" w:cs="Times New Roman"/>
          <w:i/>
        </w:rPr>
        <w:t>Sources of Indian Tradition</w:t>
      </w:r>
      <w:r w:rsidRPr="001C2930">
        <w:rPr>
          <w:rFonts w:ascii="Arial" w:hAnsi="Arial" w:cs="Times New Roman"/>
        </w:rPr>
        <w:t>: 29-39</w:t>
      </w:r>
      <w:r>
        <w:rPr>
          <w:rFonts w:ascii="Arial" w:hAnsi="Arial" w:cs="Times New Roman"/>
        </w:rPr>
        <w:t xml:space="preserve"> (“Ultimate Reality”)</w:t>
      </w:r>
    </w:p>
    <w:p w:rsidR="002C1B77" w:rsidRDefault="002C1B77" w:rsidP="002C1B77">
      <w:pPr>
        <w:snapToGrid w:val="0"/>
        <w:spacing w:line="276" w:lineRule="auto"/>
        <w:ind w:left="567" w:hanging="567"/>
        <w:contextualSpacing/>
        <w:rPr>
          <w:rFonts w:ascii="Arial" w:hAnsi="Arial" w:cs="Times New Roman"/>
        </w:rPr>
      </w:pPr>
    </w:p>
    <w:p w:rsidR="002C1B77" w:rsidRDefault="002C1B77" w:rsidP="002C1B77">
      <w:pPr>
        <w:snapToGrid w:val="0"/>
        <w:spacing w:line="276" w:lineRule="auto"/>
        <w:ind w:left="567" w:hanging="567"/>
        <w:contextualSpacing/>
        <w:rPr>
          <w:rFonts w:ascii="Arial" w:hAnsi="Arial" w:cs="Times New Roman"/>
        </w:rPr>
      </w:pPr>
    </w:p>
    <w:p w:rsidR="002C1B77"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Oct. 23: China: overview</w:t>
      </w:r>
    </w:p>
    <w:p w:rsidR="002C1B77"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ab/>
      </w:r>
      <w:proofErr w:type="gramStart"/>
      <w:r>
        <w:rPr>
          <w:rFonts w:ascii="Arial" w:hAnsi="Arial" w:cs="Times New Roman"/>
        </w:rPr>
        <w:t>ancient</w:t>
      </w:r>
      <w:proofErr w:type="gramEnd"/>
      <w:r>
        <w:rPr>
          <w:rFonts w:ascii="Arial" w:hAnsi="Arial" w:cs="Times New Roman"/>
        </w:rPr>
        <w:t xml:space="preserve"> thought 1</w:t>
      </w:r>
    </w:p>
    <w:p w:rsidR="002C1B77" w:rsidRDefault="002C1B77" w:rsidP="002C1B77">
      <w:pPr>
        <w:snapToGrid w:val="0"/>
        <w:spacing w:line="276" w:lineRule="auto"/>
        <w:ind w:left="567" w:hanging="567"/>
        <w:contextualSpacing/>
        <w:rPr>
          <w:rFonts w:ascii="Arial" w:hAnsi="Arial" w:cs="Times New Roman"/>
        </w:rPr>
      </w:pPr>
      <w:r>
        <w:rPr>
          <w:rFonts w:ascii="Arial" w:hAnsi="Arial" w:cs="Times New Roman"/>
        </w:rPr>
        <w:tab/>
        <w:t>–</w:t>
      </w:r>
      <w:proofErr w:type="spellStart"/>
      <w:r>
        <w:rPr>
          <w:rFonts w:ascii="Arial" w:hAnsi="Arial" w:cs="Times New Roman"/>
        </w:rPr>
        <w:t>Ebrey</w:t>
      </w:r>
      <w:proofErr w:type="spellEnd"/>
      <w:r>
        <w:rPr>
          <w:rFonts w:ascii="Arial" w:hAnsi="Arial" w:cs="Times New Roman"/>
        </w:rPr>
        <w:t>-</w:t>
      </w:r>
      <w:proofErr w:type="gramStart"/>
      <w:r>
        <w:rPr>
          <w:rFonts w:ascii="Arial" w:hAnsi="Arial" w:cs="Times New Roman"/>
        </w:rPr>
        <w:t>Walthall,</w:t>
      </w:r>
      <w:proofErr w:type="gramEnd"/>
      <w:r>
        <w:rPr>
          <w:rFonts w:ascii="Arial" w:hAnsi="Arial" w:cs="Times New Roman"/>
        </w:rPr>
        <w:t xml:space="preserve"> chaps. 1-2: 8-35</w:t>
      </w:r>
      <w:r>
        <w:rPr>
          <w:rFonts w:ascii="Arial" w:hAnsi="Arial" w:cs="Times New Roman"/>
        </w:rPr>
        <w:tab/>
      </w:r>
      <w:r>
        <w:rPr>
          <w:rFonts w:ascii="Arial" w:hAnsi="Arial" w:cs="Times New Roman"/>
        </w:rPr>
        <w:tab/>
      </w:r>
    </w:p>
    <w:p w:rsidR="002C1B77" w:rsidRPr="001C2930" w:rsidRDefault="002C1B77" w:rsidP="002C1B77">
      <w:pPr>
        <w:snapToGrid w:val="0"/>
        <w:spacing w:line="276" w:lineRule="auto"/>
        <w:ind w:left="567" w:hanging="567"/>
        <w:contextualSpacing/>
        <w:rPr>
          <w:rFonts w:ascii="Arial" w:eastAsia="Times New Roman" w:hAnsi="Arial" w:cs="Times New Roman"/>
        </w:rPr>
      </w:pPr>
      <w:r>
        <w:rPr>
          <w:rFonts w:ascii="Arial" w:hAnsi="Arial" w:cs="Times New Roman"/>
        </w:rPr>
        <w:tab/>
        <w:t>–</w:t>
      </w:r>
      <w:r w:rsidRPr="001C2930">
        <w:rPr>
          <w:rFonts w:ascii="Arial" w:hAnsi="Arial" w:cs="Times New Roman"/>
        </w:rPr>
        <w:t xml:space="preserve">excerpts from </w:t>
      </w:r>
      <w:r w:rsidRPr="001C2930">
        <w:rPr>
          <w:rFonts w:ascii="Arial" w:hAnsi="Arial" w:cs="Times New Roman"/>
          <w:i/>
        </w:rPr>
        <w:t>Sources of Chinese Tradition</w:t>
      </w:r>
      <w:r w:rsidRPr="001C2930">
        <w:rPr>
          <w:rFonts w:ascii="Arial" w:eastAsia="Times New Roman" w:hAnsi="Arial" w:cs="Times New Roman"/>
        </w:rPr>
        <w:t xml:space="preserve"> [Wm. Theodore de </w:t>
      </w:r>
      <w:proofErr w:type="spellStart"/>
      <w:r w:rsidRPr="001C2930">
        <w:rPr>
          <w:rFonts w:ascii="Arial" w:eastAsia="Times New Roman" w:hAnsi="Arial" w:cs="Times New Roman"/>
        </w:rPr>
        <w:t>Bary</w:t>
      </w:r>
      <w:proofErr w:type="spellEnd"/>
      <w:r w:rsidRPr="001C2930">
        <w:rPr>
          <w:rFonts w:ascii="Arial" w:eastAsia="Times New Roman" w:hAnsi="Arial" w:cs="Times New Roman"/>
        </w:rPr>
        <w:t xml:space="preserve"> et al</w:t>
      </w:r>
      <w:proofErr w:type="gramStart"/>
      <w:r w:rsidRPr="001C2930">
        <w:rPr>
          <w:rFonts w:ascii="Arial" w:eastAsia="Times New Roman" w:hAnsi="Arial" w:cs="Times New Roman"/>
        </w:rPr>
        <w:t>.,</w:t>
      </w:r>
      <w:proofErr w:type="gramEnd"/>
      <w:r w:rsidRPr="001C2930">
        <w:rPr>
          <w:rFonts w:ascii="Arial" w:eastAsia="Times New Roman" w:hAnsi="Arial" w:cs="Times New Roman"/>
        </w:rPr>
        <w:t xml:space="preserve"> </w:t>
      </w:r>
    </w:p>
    <w:p w:rsidR="002C1B77" w:rsidRPr="001C2930" w:rsidRDefault="002C1B77" w:rsidP="002C1B77">
      <w:pPr>
        <w:snapToGrid w:val="0"/>
        <w:spacing w:line="276" w:lineRule="auto"/>
        <w:ind w:left="567" w:firstLine="153"/>
        <w:contextualSpacing/>
        <w:rPr>
          <w:rFonts w:ascii="Arial" w:hAnsi="Arial" w:cs="Times New Roman"/>
          <w:i/>
        </w:rPr>
      </w:pPr>
      <w:r w:rsidRPr="001C2930">
        <w:rPr>
          <w:rFonts w:ascii="Arial" w:eastAsia="Times New Roman" w:hAnsi="Arial" w:cs="Times New Roman"/>
        </w:rPr>
        <w:lastRenderedPageBreak/>
        <w:t xml:space="preserve">eds., Columbia University Press, 1960], pp. 3-16 </w:t>
      </w:r>
      <w:r>
        <w:rPr>
          <w:rFonts w:ascii="Arial" w:eastAsia="Times New Roman" w:hAnsi="Arial" w:cs="Times New Roman"/>
        </w:rPr>
        <w:t>(“Tradition in Antiquity”)</w:t>
      </w:r>
    </w:p>
    <w:p w:rsidR="002C1B77" w:rsidRDefault="002C1B77" w:rsidP="002C1B77">
      <w:pPr>
        <w:snapToGrid w:val="0"/>
        <w:spacing w:line="276" w:lineRule="auto"/>
        <w:ind w:left="567" w:hanging="567"/>
        <w:contextualSpacing/>
        <w:rPr>
          <w:rFonts w:ascii="Arial" w:eastAsia="Times New Roman" w:hAnsi="Arial" w:cs="Times New Roman"/>
        </w:rPr>
      </w:pPr>
      <w:r>
        <w:rPr>
          <w:rFonts w:ascii="Arial" w:hAnsi="Arial" w:cs="Times New Roman"/>
        </w:rPr>
        <w:tab/>
      </w:r>
    </w:p>
    <w:p w:rsidR="002C1B77" w:rsidRDefault="002C1B77" w:rsidP="002C1B77">
      <w:pPr>
        <w:snapToGrid w:val="0"/>
        <w:spacing w:line="276" w:lineRule="auto"/>
        <w:ind w:left="567" w:hanging="567"/>
        <w:contextualSpacing/>
        <w:outlineLvl w:val="0"/>
        <w:rPr>
          <w:rFonts w:ascii="Arial" w:eastAsia="Times New Roman" w:hAnsi="Arial" w:cs="Times New Roman"/>
        </w:rPr>
      </w:pPr>
      <w:r>
        <w:rPr>
          <w:rFonts w:ascii="Arial" w:eastAsia="Times New Roman" w:hAnsi="Arial" w:cs="Times New Roman"/>
        </w:rPr>
        <w:t>Oct. 25: Chinese thought</w:t>
      </w:r>
    </w:p>
    <w:p w:rsidR="002C1B77" w:rsidRPr="007B4A16" w:rsidRDefault="002C1B77" w:rsidP="002C1B77">
      <w:pPr>
        <w:snapToGrid w:val="0"/>
        <w:spacing w:line="276" w:lineRule="auto"/>
        <w:ind w:left="567" w:hanging="567"/>
        <w:contextualSpacing/>
        <w:outlineLvl w:val="0"/>
        <w:rPr>
          <w:rFonts w:ascii="Arial" w:eastAsia="Times New Roman" w:hAnsi="Arial" w:cs="Times New Roman"/>
        </w:rPr>
      </w:pPr>
      <w:r>
        <w:rPr>
          <w:rFonts w:ascii="Arial" w:eastAsia="Times New Roman" w:hAnsi="Arial" w:cs="Times New Roman"/>
        </w:rPr>
        <w:tab/>
      </w:r>
      <w:proofErr w:type="gramStart"/>
      <w:r>
        <w:rPr>
          <w:rFonts w:ascii="Arial" w:eastAsia="Times New Roman" w:hAnsi="Arial" w:cs="Times New Roman"/>
        </w:rPr>
        <w:t>empire</w:t>
      </w:r>
      <w:proofErr w:type="gramEnd"/>
      <w:r>
        <w:rPr>
          <w:rFonts w:ascii="Arial" w:eastAsia="Times New Roman" w:hAnsi="Arial" w:cs="Times New Roman"/>
        </w:rPr>
        <w:t xml:space="preserve"> and religion in East Asia</w:t>
      </w:r>
    </w:p>
    <w:p w:rsidR="002C1B77" w:rsidRDefault="002C1B77" w:rsidP="002C1B77">
      <w:pPr>
        <w:snapToGrid w:val="0"/>
        <w:spacing w:line="276" w:lineRule="auto"/>
        <w:ind w:left="567" w:hanging="567"/>
        <w:contextualSpacing/>
        <w:rPr>
          <w:rFonts w:ascii="Arial" w:hAnsi="Arial" w:cs="Times New Roman"/>
        </w:rPr>
      </w:pPr>
      <w:r>
        <w:rPr>
          <w:rFonts w:ascii="Arial" w:hAnsi="Arial" w:cs="Times New Roman"/>
        </w:rPr>
        <w:tab/>
        <w:t>–</w:t>
      </w:r>
      <w:proofErr w:type="spellStart"/>
      <w:r>
        <w:rPr>
          <w:rFonts w:ascii="Arial" w:hAnsi="Arial" w:cs="Times New Roman"/>
        </w:rPr>
        <w:t>Ebrey</w:t>
      </w:r>
      <w:proofErr w:type="spellEnd"/>
      <w:r>
        <w:rPr>
          <w:rFonts w:ascii="Arial" w:hAnsi="Arial" w:cs="Times New Roman"/>
        </w:rPr>
        <w:t>-</w:t>
      </w:r>
      <w:proofErr w:type="gramStart"/>
      <w:r>
        <w:rPr>
          <w:rFonts w:ascii="Arial" w:hAnsi="Arial" w:cs="Times New Roman"/>
        </w:rPr>
        <w:t>Walthall,</w:t>
      </w:r>
      <w:proofErr w:type="gramEnd"/>
      <w:r>
        <w:rPr>
          <w:rFonts w:ascii="Arial" w:hAnsi="Arial" w:cs="Times New Roman"/>
        </w:rPr>
        <w:t xml:space="preserve"> chaps. 3-4: 36-74</w:t>
      </w:r>
    </w:p>
    <w:p w:rsidR="002C1B77" w:rsidRDefault="002C1B77" w:rsidP="002C1B77">
      <w:pPr>
        <w:snapToGrid w:val="0"/>
        <w:spacing w:line="276" w:lineRule="auto"/>
        <w:ind w:left="567"/>
        <w:contextualSpacing/>
        <w:outlineLvl w:val="0"/>
        <w:rPr>
          <w:rFonts w:ascii="Arial" w:hAnsi="Arial" w:cs="Times New Roman"/>
        </w:rPr>
      </w:pPr>
      <w:r>
        <w:rPr>
          <w:rFonts w:ascii="Arial" w:hAnsi="Arial" w:cs="Times New Roman"/>
        </w:rPr>
        <w:t>–</w:t>
      </w:r>
      <w:r w:rsidRPr="001C2930">
        <w:rPr>
          <w:rFonts w:ascii="Arial" w:hAnsi="Arial" w:cs="Times New Roman"/>
        </w:rPr>
        <w:t>Wing-</w:t>
      </w:r>
      <w:proofErr w:type="spellStart"/>
      <w:r w:rsidRPr="001C2930">
        <w:rPr>
          <w:rFonts w:ascii="Arial" w:hAnsi="Arial" w:cs="Times New Roman"/>
        </w:rPr>
        <w:t>tsit</w:t>
      </w:r>
      <w:proofErr w:type="spellEnd"/>
      <w:r w:rsidRPr="001C2930">
        <w:rPr>
          <w:rFonts w:ascii="Arial" w:hAnsi="Arial" w:cs="Times New Roman"/>
        </w:rPr>
        <w:t xml:space="preserve"> Chan, </w:t>
      </w:r>
      <w:r w:rsidRPr="001C2930">
        <w:rPr>
          <w:rFonts w:ascii="Arial" w:eastAsia="Times New Roman" w:hAnsi="Arial" w:cs="Times New Roman"/>
          <w:i/>
        </w:rPr>
        <w:t>A Source Book in Chinese Philosophy</w:t>
      </w:r>
      <w:r w:rsidRPr="001C2930">
        <w:rPr>
          <w:rFonts w:ascii="Arial" w:eastAsia="Times New Roman" w:hAnsi="Arial" w:cs="Times New Roman"/>
        </w:rPr>
        <w:t>: 14-48</w:t>
      </w:r>
      <w:r>
        <w:rPr>
          <w:rFonts w:ascii="Arial" w:eastAsia="Times New Roman" w:hAnsi="Arial" w:cs="Times New Roman"/>
        </w:rPr>
        <w:t xml:space="preserve"> (“Confucius”)</w:t>
      </w:r>
    </w:p>
    <w:p w:rsidR="002C1B77"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Oct. 30: Buddhism</w:t>
      </w:r>
    </w:p>
    <w:p w:rsidR="002C1B77" w:rsidRDefault="002C1B77" w:rsidP="002C1B77">
      <w:pPr>
        <w:snapToGrid w:val="0"/>
        <w:spacing w:line="276" w:lineRule="auto"/>
        <w:ind w:left="567"/>
        <w:contextualSpacing/>
        <w:outlineLvl w:val="0"/>
        <w:rPr>
          <w:rFonts w:ascii="Arial" w:hAnsi="Arial" w:cs="Times New Roman"/>
        </w:rPr>
      </w:pPr>
      <w:proofErr w:type="gramStart"/>
      <w:r>
        <w:rPr>
          <w:rFonts w:ascii="Arial" w:hAnsi="Arial" w:cs="Times New Roman"/>
        </w:rPr>
        <w:t>empire</w:t>
      </w:r>
      <w:proofErr w:type="gramEnd"/>
      <w:r>
        <w:rPr>
          <w:rFonts w:ascii="Arial" w:hAnsi="Arial" w:cs="Times New Roman"/>
        </w:rPr>
        <w:t xml:space="preserve"> versus division</w:t>
      </w:r>
    </w:p>
    <w:p w:rsidR="002C1B77" w:rsidRDefault="002C1B77" w:rsidP="002C1B77">
      <w:pPr>
        <w:snapToGrid w:val="0"/>
        <w:spacing w:line="276" w:lineRule="auto"/>
        <w:ind w:left="567"/>
        <w:contextualSpacing/>
        <w:rPr>
          <w:rFonts w:ascii="Arial" w:hAnsi="Arial" w:cs="Times New Roman"/>
        </w:rPr>
      </w:pPr>
      <w:r>
        <w:rPr>
          <w:rFonts w:ascii="Arial" w:hAnsi="Arial" w:cs="Times New Roman"/>
        </w:rPr>
        <w:t>–</w:t>
      </w:r>
      <w:proofErr w:type="spellStart"/>
      <w:r>
        <w:rPr>
          <w:rFonts w:ascii="Arial" w:hAnsi="Arial" w:cs="Times New Roman"/>
        </w:rPr>
        <w:t>Ebrey</w:t>
      </w:r>
      <w:proofErr w:type="spellEnd"/>
      <w:r>
        <w:rPr>
          <w:rFonts w:ascii="Arial" w:hAnsi="Arial" w:cs="Times New Roman"/>
        </w:rPr>
        <w:t>-Walthall, chap. 5: 75-96</w:t>
      </w:r>
    </w:p>
    <w:p w:rsidR="002C1B77" w:rsidRPr="009A33AB" w:rsidRDefault="002C1B77" w:rsidP="002C1B77">
      <w:pPr>
        <w:snapToGrid w:val="0"/>
        <w:spacing w:line="276" w:lineRule="auto"/>
        <w:ind w:left="567"/>
        <w:contextualSpacing/>
        <w:rPr>
          <w:rFonts w:ascii="Arial" w:hAnsi="Arial" w:cs="Times New Roman"/>
        </w:rPr>
      </w:pPr>
      <w:r>
        <w:rPr>
          <w:rFonts w:ascii="Arial" w:hAnsi="Arial" w:cs="Times New Roman"/>
        </w:rPr>
        <w:t>–</w:t>
      </w:r>
      <w:proofErr w:type="spellStart"/>
      <w:r>
        <w:rPr>
          <w:rFonts w:ascii="Arial" w:hAnsi="Arial" w:cs="Times New Roman"/>
        </w:rPr>
        <w:t>Avari</w:t>
      </w:r>
      <w:proofErr w:type="spellEnd"/>
      <w:r>
        <w:rPr>
          <w:rFonts w:ascii="Arial" w:hAnsi="Arial" w:cs="Times New Roman"/>
        </w:rPr>
        <w:t>, chap 9: 209-241</w:t>
      </w:r>
    </w:p>
    <w:p w:rsidR="002C1B77" w:rsidRDefault="002C1B77" w:rsidP="002C1B77">
      <w:pPr>
        <w:snapToGrid w:val="0"/>
        <w:spacing w:line="276" w:lineRule="auto"/>
        <w:ind w:left="567" w:hanging="567"/>
        <w:contextualSpacing/>
        <w:rPr>
          <w:rFonts w:ascii="Arial" w:hAnsi="Arial" w:cs="Times New Roman"/>
        </w:rPr>
      </w:pPr>
    </w:p>
    <w:p w:rsidR="002C1B77" w:rsidRPr="001C2930"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Nov. 1: NO CLASS: work on paper 2…</w:t>
      </w:r>
    </w:p>
    <w:p w:rsidR="002C1B77" w:rsidRDefault="002C1B77" w:rsidP="002C1B77">
      <w:pPr>
        <w:snapToGrid w:val="0"/>
        <w:spacing w:line="276" w:lineRule="auto"/>
        <w:ind w:left="567" w:hanging="567"/>
        <w:contextualSpacing/>
        <w:rPr>
          <w:rFonts w:ascii="Arial" w:hAnsi="Arial" w:cs="Times New Roman"/>
        </w:rPr>
      </w:pPr>
      <w:r>
        <w:rPr>
          <w:rFonts w:ascii="Arial" w:hAnsi="Arial" w:cs="Times New Roman"/>
        </w:rPr>
        <w:tab/>
      </w:r>
    </w:p>
    <w:p w:rsidR="002C1B77" w:rsidRPr="00513EB1" w:rsidRDefault="002C1B77" w:rsidP="002C1B77">
      <w:pPr>
        <w:snapToGrid w:val="0"/>
        <w:spacing w:line="276" w:lineRule="auto"/>
        <w:ind w:left="567" w:hanging="567"/>
        <w:contextualSpacing/>
        <w:jc w:val="center"/>
        <w:outlineLvl w:val="0"/>
        <w:rPr>
          <w:rFonts w:ascii="Arial" w:hAnsi="Arial" w:cs="Times New Roman"/>
        </w:rPr>
      </w:pPr>
      <w:r w:rsidRPr="00513EB1">
        <w:rPr>
          <w:rFonts w:ascii="Arial" w:hAnsi="Arial" w:cs="Times New Roman"/>
          <w:b/>
          <w:i/>
        </w:rPr>
        <w:t xml:space="preserve">Unit Three: Nations and trans-national </w:t>
      </w:r>
      <w:r>
        <w:rPr>
          <w:rFonts w:ascii="Arial" w:hAnsi="Arial" w:cs="Times New Roman"/>
          <w:b/>
          <w:i/>
        </w:rPr>
        <w:t>traditi</w:t>
      </w:r>
      <w:r w:rsidRPr="00513EB1">
        <w:rPr>
          <w:rFonts w:ascii="Arial" w:hAnsi="Arial" w:cs="Times New Roman"/>
          <w:b/>
          <w:i/>
        </w:rPr>
        <w:t xml:space="preserve">ons </w:t>
      </w:r>
      <w:r w:rsidRPr="00513EB1">
        <w:rPr>
          <w:rFonts w:ascii="Arial" w:hAnsi="Arial" w:cs="Times New Roman"/>
        </w:rPr>
        <w:t>(weeks 1</w:t>
      </w:r>
      <w:r>
        <w:rPr>
          <w:rFonts w:ascii="Arial" w:hAnsi="Arial" w:cs="Times New Roman"/>
        </w:rPr>
        <w:t>1</w:t>
      </w:r>
      <w:r w:rsidRPr="00513EB1">
        <w:rPr>
          <w:rFonts w:ascii="Arial" w:hAnsi="Arial" w:cs="Times New Roman"/>
        </w:rPr>
        <w:t>-14)</w:t>
      </w:r>
    </w:p>
    <w:p w:rsidR="002C1B77" w:rsidRDefault="002C1B77" w:rsidP="002C1B77">
      <w:pPr>
        <w:snapToGrid w:val="0"/>
        <w:spacing w:line="276" w:lineRule="auto"/>
        <w:ind w:left="567" w:hanging="567"/>
        <w:contextualSpacing/>
        <w:rPr>
          <w:rFonts w:ascii="Arial" w:hAnsi="Arial" w:cs="Times New Roman"/>
        </w:rPr>
      </w:pPr>
    </w:p>
    <w:p w:rsidR="002C1B77" w:rsidRPr="001C2930" w:rsidRDefault="002C1B77" w:rsidP="002C1B77">
      <w:pPr>
        <w:snapToGrid w:val="0"/>
        <w:spacing w:line="276" w:lineRule="auto"/>
        <w:ind w:left="567" w:hanging="567"/>
        <w:contextualSpacing/>
        <w:jc w:val="right"/>
        <w:rPr>
          <w:rFonts w:ascii="Arial" w:hAnsi="Arial" w:cs="Times New Roman"/>
        </w:rPr>
      </w:pPr>
      <w:r w:rsidRPr="001C2930">
        <w:rPr>
          <w:rFonts w:ascii="Arial" w:hAnsi="Arial" w:cs="Times New Roman"/>
        </w:rPr>
        <w:t>***</w:t>
      </w:r>
      <w:r w:rsidRPr="001C2930">
        <w:rPr>
          <w:rFonts w:ascii="Arial" w:hAnsi="Arial" w:cs="Times New Roman"/>
          <w:i/>
        </w:rPr>
        <w:t xml:space="preserve">PAPER </w:t>
      </w:r>
      <w:r>
        <w:rPr>
          <w:rFonts w:ascii="Arial" w:hAnsi="Arial" w:cs="Times New Roman"/>
          <w:i/>
        </w:rPr>
        <w:t>TWO</w:t>
      </w:r>
      <w:r w:rsidRPr="001C2930">
        <w:rPr>
          <w:rFonts w:ascii="Arial" w:hAnsi="Arial" w:cs="Times New Roman"/>
          <w:i/>
        </w:rPr>
        <w:t xml:space="preserve"> DUE</w:t>
      </w:r>
      <w:r>
        <w:rPr>
          <w:rFonts w:ascii="Arial" w:hAnsi="Arial" w:cs="Times New Roman"/>
        </w:rPr>
        <w:t>, 5 p.m., Nov. 5</w:t>
      </w:r>
      <w:r w:rsidRPr="001C2930">
        <w:rPr>
          <w:rFonts w:ascii="Arial" w:hAnsi="Arial" w:cs="Times New Roman"/>
        </w:rPr>
        <w:t>***</w:t>
      </w:r>
    </w:p>
    <w:p w:rsidR="002C1B77"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Nov. 6: Indic civilization and Southeast Asia</w:t>
      </w:r>
    </w:p>
    <w:p w:rsidR="002C1B77" w:rsidRDefault="002C1B77" w:rsidP="002C1B77">
      <w:pPr>
        <w:snapToGrid w:val="0"/>
        <w:spacing w:line="276" w:lineRule="auto"/>
        <w:ind w:left="567"/>
        <w:contextualSpacing/>
        <w:rPr>
          <w:rFonts w:ascii="Arial" w:hAnsi="Arial" w:cs="Times New Roman"/>
        </w:rPr>
      </w:pPr>
      <w:r>
        <w:rPr>
          <w:rFonts w:ascii="Arial" w:eastAsia="Times New Roman" w:hAnsi="Arial" w:cs="Times New Roman"/>
        </w:rPr>
        <w:t>–</w:t>
      </w:r>
      <w:proofErr w:type="spellStart"/>
      <w:r>
        <w:rPr>
          <w:rFonts w:ascii="Arial" w:hAnsi="Arial" w:cs="Times New Roman"/>
        </w:rPr>
        <w:t>Avari</w:t>
      </w:r>
      <w:proofErr w:type="spellEnd"/>
      <w:r>
        <w:rPr>
          <w:rFonts w:ascii="Arial" w:hAnsi="Arial" w:cs="Times New Roman"/>
        </w:rPr>
        <w:t>, chap 11: 272-301</w:t>
      </w:r>
    </w:p>
    <w:p w:rsidR="002C1B77" w:rsidRDefault="002C1B77" w:rsidP="002C1B77">
      <w:pPr>
        <w:snapToGrid w:val="0"/>
        <w:spacing w:line="276" w:lineRule="auto"/>
        <w:ind w:left="567"/>
        <w:contextualSpacing/>
        <w:rPr>
          <w:rFonts w:ascii="Arial" w:hAnsi="Arial" w:cs="Times New Roman"/>
        </w:rPr>
      </w:pPr>
      <w:r>
        <w:rPr>
          <w:rFonts w:ascii="Arial" w:eastAsia="Times New Roman" w:hAnsi="Arial" w:cs="Times New Roman"/>
        </w:rPr>
        <w:t>–</w:t>
      </w:r>
      <w:r>
        <w:rPr>
          <w:rFonts w:ascii="Arial" w:hAnsi="Arial" w:cs="Times New Roman"/>
        </w:rPr>
        <w:t>Carolyn Brown Heinz, “Mainland and Insular Southeast Asia”: 375-409</w:t>
      </w:r>
    </w:p>
    <w:p w:rsidR="002C1B77" w:rsidRDefault="002C1B77" w:rsidP="002C1B77">
      <w:pPr>
        <w:snapToGrid w:val="0"/>
        <w:spacing w:line="276" w:lineRule="auto"/>
        <w:ind w:left="567" w:hanging="567"/>
        <w:contextualSpacing/>
        <w:outlineLvl w:val="0"/>
        <w:rPr>
          <w:rFonts w:ascii="Arial" w:hAnsi="Arial" w:cs="Times New Roman"/>
        </w:rPr>
      </w:pPr>
    </w:p>
    <w:p w:rsidR="002C1B77" w:rsidRPr="001C2930"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 xml:space="preserve">Nov. </w:t>
      </w:r>
      <w:r w:rsidRPr="001C2930">
        <w:rPr>
          <w:rFonts w:ascii="Arial" w:hAnsi="Arial" w:cs="Times New Roman"/>
        </w:rPr>
        <w:t xml:space="preserve">8: </w:t>
      </w:r>
      <w:r>
        <w:rPr>
          <w:rFonts w:ascii="Arial" w:hAnsi="Arial" w:cs="Times New Roman"/>
        </w:rPr>
        <w:t xml:space="preserve">Islam in </w:t>
      </w:r>
      <w:r w:rsidRPr="001C2930">
        <w:rPr>
          <w:rFonts w:ascii="Arial" w:hAnsi="Arial" w:cs="Times New Roman"/>
        </w:rPr>
        <w:t>Asia</w:t>
      </w:r>
    </w:p>
    <w:p w:rsidR="002C1B77" w:rsidRDefault="002C1B77" w:rsidP="002C1B77">
      <w:pPr>
        <w:snapToGrid w:val="0"/>
        <w:spacing w:line="276" w:lineRule="auto"/>
        <w:ind w:left="567" w:hanging="567"/>
        <w:contextualSpacing/>
        <w:rPr>
          <w:rFonts w:ascii="Arial" w:hAnsi="Arial" w:cs="Times New Roman"/>
        </w:rPr>
      </w:pPr>
      <w:r>
        <w:rPr>
          <w:rFonts w:ascii="Arial" w:hAnsi="Arial" w:cs="Times New Roman"/>
        </w:rPr>
        <w:tab/>
        <w:t>Religion in Southeast Asia</w:t>
      </w:r>
    </w:p>
    <w:p w:rsidR="002C1B77" w:rsidRDefault="002C1B77" w:rsidP="002C1B77">
      <w:pPr>
        <w:pStyle w:val="Default"/>
        <w:ind w:firstLine="567"/>
        <w:rPr>
          <w:rFonts w:ascii="Arial" w:hAnsi="Arial" w:cs="Arial"/>
          <w:i/>
          <w:iCs/>
          <w:sz w:val="22"/>
          <w:szCs w:val="22"/>
        </w:rPr>
      </w:pPr>
      <w:r>
        <w:rPr>
          <w:rFonts w:ascii="Arial" w:eastAsia="Times New Roman" w:hAnsi="Arial"/>
          <w:sz w:val="22"/>
          <w:szCs w:val="22"/>
        </w:rPr>
        <w:t>–</w:t>
      </w:r>
      <w:proofErr w:type="spellStart"/>
      <w:r w:rsidRPr="00216017">
        <w:rPr>
          <w:rFonts w:ascii="Arial" w:hAnsi="Arial"/>
          <w:sz w:val="22"/>
          <w:szCs w:val="22"/>
        </w:rPr>
        <w:t>Casparis</w:t>
      </w:r>
      <w:proofErr w:type="spellEnd"/>
      <w:r w:rsidRPr="00216017">
        <w:rPr>
          <w:rFonts w:ascii="Arial" w:hAnsi="Arial"/>
          <w:sz w:val="22"/>
          <w:szCs w:val="22"/>
        </w:rPr>
        <w:t xml:space="preserve"> and </w:t>
      </w:r>
      <w:proofErr w:type="spellStart"/>
      <w:r w:rsidRPr="00216017">
        <w:rPr>
          <w:rFonts w:ascii="Arial" w:hAnsi="Arial"/>
          <w:sz w:val="22"/>
          <w:szCs w:val="22"/>
        </w:rPr>
        <w:t>Mabbet</w:t>
      </w:r>
      <w:proofErr w:type="spellEnd"/>
      <w:r w:rsidRPr="00216017">
        <w:rPr>
          <w:rFonts w:ascii="Arial" w:hAnsi="Arial"/>
          <w:sz w:val="22"/>
          <w:szCs w:val="22"/>
        </w:rPr>
        <w:t xml:space="preserve"> </w:t>
      </w:r>
      <w:r>
        <w:rPr>
          <w:rFonts w:ascii="Arial" w:hAnsi="Arial"/>
          <w:sz w:val="22"/>
          <w:szCs w:val="22"/>
        </w:rPr>
        <w:t xml:space="preserve">[chap. 5 </w:t>
      </w:r>
      <w:r w:rsidRPr="00691E5C">
        <w:rPr>
          <w:rFonts w:ascii="Arial" w:hAnsi="Arial" w:cs="Arial"/>
          <w:sz w:val="22"/>
          <w:szCs w:val="22"/>
          <w:lang w:eastAsia="zh-TW"/>
        </w:rPr>
        <w:t xml:space="preserve">in </w:t>
      </w:r>
      <w:r w:rsidRPr="00691E5C">
        <w:rPr>
          <w:rFonts w:ascii="Arial" w:hAnsi="Arial" w:cs="Arial"/>
          <w:sz w:val="22"/>
          <w:szCs w:val="22"/>
        </w:rPr>
        <w:t xml:space="preserve">Nicholas </w:t>
      </w:r>
      <w:proofErr w:type="spellStart"/>
      <w:r w:rsidRPr="00691E5C">
        <w:rPr>
          <w:rFonts w:ascii="Arial" w:hAnsi="Arial" w:cs="Arial"/>
          <w:sz w:val="22"/>
          <w:szCs w:val="22"/>
        </w:rPr>
        <w:t>Tarling</w:t>
      </w:r>
      <w:proofErr w:type="spellEnd"/>
      <w:r w:rsidRPr="00691E5C">
        <w:rPr>
          <w:rFonts w:ascii="Arial" w:hAnsi="Arial" w:cs="Arial"/>
          <w:sz w:val="22"/>
          <w:szCs w:val="22"/>
        </w:rPr>
        <w:t xml:space="preserve"> ed.</w:t>
      </w:r>
      <w:r>
        <w:rPr>
          <w:rFonts w:ascii="Arial" w:hAnsi="Arial" w:cs="Arial"/>
          <w:sz w:val="22"/>
          <w:szCs w:val="22"/>
        </w:rPr>
        <w:t>,</w:t>
      </w:r>
      <w:r w:rsidRPr="00691E5C">
        <w:rPr>
          <w:rFonts w:ascii="Arial" w:hAnsi="Arial" w:cs="Arial"/>
          <w:sz w:val="22"/>
          <w:szCs w:val="22"/>
        </w:rPr>
        <w:t xml:space="preserve"> </w:t>
      </w:r>
      <w:proofErr w:type="gramStart"/>
      <w:r w:rsidRPr="00691E5C">
        <w:rPr>
          <w:rFonts w:ascii="Arial" w:hAnsi="Arial" w:cs="Arial"/>
          <w:i/>
          <w:iCs/>
          <w:sz w:val="22"/>
          <w:szCs w:val="22"/>
        </w:rPr>
        <w:t>The</w:t>
      </w:r>
      <w:proofErr w:type="gramEnd"/>
      <w:r w:rsidRPr="00691E5C">
        <w:rPr>
          <w:rFonts w:ascii="Arial" w:hAnsi="Arial" w:cs="Arial"/>
          <w:i/>
          <w:iCs/>
          <w:sz w:val="22"/>
          <w:szCs w:val="22"/>
        </w:rPr>
        <w:t xml:space="preserve"> Cambridge History </w:t>
      </w:r>
    </w:p>
    <w:p w:rsidR="002C1B77" w:rsidRDefault="002C1B77" w:rsidP="002C1B77">
      <w:pPr>
        <w:pStyle w:val="Default"/>
        <w:ind w:firstLine="720"/>
        <w:rPr>
          <w:rFonts w:ascii="Arial" w:hAnsi="Arial" w:cs="Arial"/>
          <w:i/>
          <w:iCs/>
          <w:sz w:val="22"/>
          <w:szCs w:val="22"/>
        </w:rPr>
      </w:pPr>
      <w:proofErr w:type="gramStart"/>
      <w:r w:rsidRPr="00691E5C">
        <w:rPr>
          <w:rFonts w:ascii="Arial" w:hAnsi="Arial" w:cs="Arial"/>
          <w:i/>
          <w:iCs/>
          <w:sz w:val="22"/>
          <w:szCs w:val="22"/>
        </w:rPr>
        <w:t>of</w:t>
      </w:r>
      <w:proofErr w:type="gramEnd"/>
      <w:r w:rsidRPr="00691E5C">
        <w:rPr>
          <w:rFonts w:ascii="Arial" w:hAnsi="Arial" w:cs="Arial"/>
          <w:i/>
          <w:iCs/>
          <w:sz w:val="22"/>
          <w:szCs w:val="22"/>
        </w:rPr>
        <w:t xml:space="preserve"> Southeast Asia: Volume </w:t>
      </w:r>
      <w:r>
        <w:rPr>
          <w:rFonts w:ascii="Arial" w:hAnsi="Arial" w:cs="Arial"/>
          <w:i/>
          <w:iCs/>
          <w:sz w:val="22"/>
          <w:szCs w:val="22"/>
        </w:rPr>
        <w:t>1</w:t>
      </w:r>
      <w:r w:rsidRPr="00691E5C">
        <w:rPr>
          <w:rFonts w:ascii="Arial" w:hAnsi="Arial" w:cs="Arial"/>
          <w:i/>
          <w:iCs/>
          <w:sz w:val="22"/>
          <w:szCs w:val="22"/>
        </w:rPr>
        <w:t>, Part</w:t>
      </w:r>
      <w:r>
        <w:rPr>
          <w:rFonts w:ascii="Arial" w:hAnsi="Arial" w:cs="Arial"/>
          <w:i/>
          <w:iCs/>
          <w:sz w:val="22"/>
          <w:szCs w:val="22"/>
        </w:rPr>
        <w:t xml:space="preserve"> 1</w:t>
      </w:r>
      <w:r w:rsidRPr="00691E5C">
        <w:rPr>
          <w:rFonts w:ascii="Arial" w:hAnsi="Arial" w:cs="Arial"/>
          <w:i/>
          <w:iCs/>
          <w:sz w:val="22"/>
          <w:szCs w:val="22"/>
        </w:rPr>
        <w:t xml:space="preserve"> – From the Earliest Times to 1500</w:t>
      </w:r>
      <w:r>
        <w:rPr>
          <w:rFonts w:ascii="Arial" w:hAnsi="Arial" w:cs="Arial"/>
          <w:iCs/>
          <w:sz w:val="22"/>
          <w:szCs w:val="22"/>
        </w:rPr>
        <w:t>,</w:t>
      </w:r>
      <w:r w:rsidRPr="00691E5C">
        <w:rPr>
          <w:rFonts w:ascii="Arial" w:hAnsi="Arial" w:cs="Arial"/>
          <w:i/>
          <w:iCs/>
          <w:sz w:val="22"/>
          <w:szCs w:val="22"/>
        </w:rPr>
        <w:t xml:space="preserve"> </w:t>
      </w:r>
    </w:p>
    <w:p w:rsidR="002C1B77" w:rsidRDefault="002C1B77" w:rsidP="002C1B77">
      <w:pPr>
        <w:pStyle w:val="Default"/>
        <w:ind w:left="720"/>
        <w:rPr>
          <w:rFonts w:ascii="Arial" w:hAnsi="Arial"/>
          <w:sz w:val="22"/>
          <w:szCs w:val="22"/>
        </w:rPr>
      </w:pPr>
      <w:r w:rsidRPr="00691E5C">
        <w:rPr>
          <w:rFonts w:ascii="Arial" w:hAnsi="Arial" w:cs="Arial"/>
          <w:sz w:val="22"/>
          <w:szCs w:val="22"/>
        </w:rPr>
        <w:t>Cambridge University Press, 2000]:</w:t>
      </w:r>
      <w:r>
        <w:rPr>
          <w:rFonts w:ascii="Arial" w:hAnsi="Arial"/>
          <w:sz w:val="22"/>
          <w:szCs w:val="22"/>
        </w:rPr>
        <w:t xml:space="preserve"> </w:t>
      </w:r>
      <w:r w:rsidRPr="00216017">
        <w:rPr>
          <w:rFonts w:ascii="Arial" w:hAnsi="Arial"/>
          <w:sz w:val="22"/>
          <w:szCs w:val="22"/>
        </w:rPr>
        <w:t>“Religion and Popular Beliefs</w:t>
      </w:r>
      <w:r>
        <w:rPr>
          <w:rFonts w:ascii="Arial" w:hAnsi="Arial"/>
          <w:sz w:val="22"/>
          <w:szCs w:val="22"/>
        </w:rPr>
        <w:t>”: 276-333</w:t>
      </w:r>
    </w:p>
    <w:p w:rsidR="002C1B77" w:rsidRDefault="002C1B77" w:rsidP="002C1B77">
      <w:pPr>
        <w:snapToGrid w:val="0"/>
        <w:spacing w:line="276" w:lineRule="auto"/>
        <w:ind w:left="567"/>
        <w:contextualSpacing/>
        <w:rPr>
          <w:rFonts w:ascii="Arial" w:hAnsi="Arial" w:cs="Times New Roman"/>
        </w:rPr>
      </w:pPr>
    </w:p>
    <w:p w:rsidR="002C1B77" w:rsidRPr="001C2930" w:rsidRDefault="002C1B77" w:rsidP="002C1B77">
      <w:pPr>
        <w:snapToGrid w:val="0"/>
        <w:spacing w:line="276" w:lineRule="auto"/>
        <w:ind w:left="567" w:hanging="567"/>
        <w:contextualSpacing/>
        <w:rPr>
          <w:rFonts w:ascii="Arial" w:hAnsi="Arial" w:cs="Times New Roman"/>
        </w:rPr>
      </w:pPr>
    </w:p>
    <w:p w:rsidR="002C1B77" w:rsidRDefault="002C1B77" w:rsidP="002C1B77">
      <w:pPr>
        <w:snapToGrid w:val="0"/>
        <w:spacing w:line="276" w:lineRule="auto"/>
        <w:ind w:left="567" w:hanging="567"/>
        <w:contextualSpacing/>
        <w:outlineLvl w:val="0"/>
        <w:rPr>
          <w:rFonts w:ascii="Arial" w:hAnsi="Arial" w:cs="Times New Roman"/>
        </w:rPr>
      </w:pPr>
      <w:r>
        <w:rPr>
          <w:rFonts w:ascii="Arial" w:hAnsi="Arial" w:cs="Times New Roman"/>
        </w:rPr>
        <w:t>Nov. 13</w:t>
      </w:r>
      <w:r w:rsidRPr="001C2930">
        <w:rPr>
          <w:rFonts w:ascii="Arial" w:hAnsi="Arial" w:cs="Times New Roman"/>
        </w:rPr>
        <w:t xml:space="preserve">: </w:t>
      </w:r>
      <w:r>
        <w:rPr>
          <w:rFonts w:ascii="Arial" w:hAnsi="Arial" w:cs="Times New Roman"/>
        </w:rPr>
        <w:t>Confucianism in practice</w:t>
      </w:r>
    </w:p>
    <w:p w:rsidR="002C1B77" w:rsidRPr="001C2930" w:rsidRDefault="002C1B77" w:rsidP="002C1B77">
      <w:pPr>
        <w:snapToGrid w:val="0"/>
        <w:spacing w:line="276" w:lineRule="auto"/>
        <w:ind w:left="567"/>
        <w:contextualSpacing/>
        <w:outlineLvl w:val="0"/>
        <w:rPr>
          <w:rFonts w:ascii="Arial" w:eastAsia="Times New Roman" w:hAnsi="Arial" w:cs="Times New Roman"/>
        </w:rPr>
      </w:pPr>
      <w:proofErr w:type="gramStart"/>
      <w:r>
        <w:rPr>
          <w:rFonts w:ascii="Arial" w:eastAsia="Times New Roman" w:hAnsi="Arial" w:cs="Times New Roman"/>
        </w:rPr>
        <w:t>an</w:t>
      </w:r>
      <w:proofErr w:type="gramEnd"/>
      <w:r>
        <w:rPr>
          <w:rFonts w:ascii="Arial" w:eastAsia="Times New Roman" w:hAnsi="Arial" w:cs="Times New Roman"/>
        </w:rPr>
        <w:t xml:space="preserve"> East Asian civilizational sphere</w:t>
      </w:r>
    </w:p>
    <w:p w:rsidR="002C1B77" w:rsidRDefault="002C1B77" w:rsidP="002C1B77">
      <w:pPr>
        <w:snapToGrid w:val="0"/>
        <w:spacing w:line="276" w:lineRule="auto"/>
        <w:ind w:left="567"/>
        <w:contextualSpacing/>
        <w:rPr>
          <w:rFonts w:ascii="Arial" w:hAnsi="Arial" w:cs="Times New Roman"/>
        </w:rPr>
      </w:pPr>
      <w:r>
        <w:rPr>
          <w:rFonts w:ascii="Arial" w:hAnsi="Arial" w:cs="Times New Roman"/>
        </w:rPr>
        <w:t>–</w:t>
      </w:r>
      <w:proofErr w:type="spellStart"/>
      <w:r>
        <w:rPr>
          <w:rFonts w:ascii="Arial" w:hAnsi="Arial" w:cs="Times New Roman"/>
        </w:rPr>
        <w:t>Ebrey</w:t>
      </w:r>
      <w:proofErr w:type="spellEnd"/>
      <w:r>
        <w:rPr>
          <w:rFonts w:ascii="Arial" w:hAnsi="Arial" w:cs="Times New Roman"/>
        </w:rPr>
        <w:t>-</w:t>
      </w:r>
      <w:proofErr w:type="gramStart"/>
      <w:r>
        <w:rPr>
          <w:rFonts w:ascii="Arial" w:hAnsi="Arial" w:cs="Times New Roman"/>
        </w:rPr>
        <w:t>Walthall,</w:t>
      </w:r>
      <w:proofErr w:type="gramEnd"/>
      <w:r>
        <w:rPr>
          <w:rFonts w:ascii="Arial" w:hAnsi="Arial" w:cs="Times New Roman"/>
        </w:rPr>
        <w:t xml:space="preserve"> chaps. 6-8: 97-147</w:t>
      </w:r>
    </w:p>
    <w:p w:rsidR="002C1B77" w:rsidRPr="001C2930" w:rsidRDefault="002C1B77" w:rsidP="002C1B77">
      <w:pPr>
        <w:snapToGrid w:val="0"/>
        <w:spacing w:line="276" w:lineRule="auto"/>
        <w:ind w:left="567" w:hanging="567"/>
        <w:contextualSpacing/>
        <w:rPr>
          <w:rFonts w:ascii="Arial" w:hAnsi="Arial" w:cs="Times New Roman"/>
        </w:rPr>
      </w:pPr>
    </w:p>
    <w:p w:rsidR="002C1B77" w:rsidRDefault="002C1B77" w:rsidP="002C1B77">
      <w:pPr>
        <w:snapToGrid w:val="0"/>
        <w:spacing w:line="276" w:lineRule="auto"/>
        <w:ind w:left="567" w:hanging="567"/>
        <w:contextualSpacing/>
        <w:outlineLvl w:val="0"/>
        <w:rPr>
          <w:rFonts w:ascii="Arial" w:eastAsia="Times New Roman" w:hAnsi="Arial" w:cs="Times New Roman"/>
        </w:rPr>
      </w:pPr>
      <w:r>
        <w:rPr>
          <w:rFonts w:ascii="Arial" w:eastAsia="Times New Roman" w:hAnsi="Arial" w:cs="Times New Roman"/>
        </w:rPr>
        <w:t>Nov.1</w:t>
      </w:r>
      <w:r w:rsidRPr="001C2930">
        <w:rPr>
          <w:rFonts w:ascii="Arial" w:eastAsia="Times New Roman" w:hAnsi="Arial" w:cs="Times New Roman"/>
        </w:rPr>
        <w:t xml:space="preserve">5: </w:t>
      </w:r>
      <w:r>
        <w:rPr>
          <w:rFonts w:ascii="Arial" w:eastAsia="Times New Roman" w:hAnsi="Arial" w:cs="Times New Roman"/>
        </w:rPr>
        <w:t>Japanese civilization</w:t>
      </w:r>
    </w:p>
    <w:p w:rsidR="002C1B77" w:rsidRPr="001C2930" w:rsidRDefault="002C1B77" w:rsidP="002C1B77">
      <w:pPr>
        <w:snapToGrid w:val="0"/>
        <w:spacing w:line="276" w:lineRule="auto"/>
        <w:ind w:left="567"/>
        <w:contextualSpacing/>
        <w:outlineLvl w:val="0"/>
        <w:rPr>
          <w:rFonts w:ascii="Arial" w:eastAsia="Times New Roman" w:hAnsi="Arial" w:cs="Times New Roman"/>
        </w:rPr>
      </w:pPr>
      <w:r>
        <w:rPr>
          <w:rFonts w:ascii="Arial" w:eastAsia="Times New Roman" w:hAnsi="Arial" w:cs="Times New Roman"/>
        </w:rPr>
        <w:t>Making Japan Japanese; making Korea Korean</w:t>
      </w:r>
    </w:p>
    <w:p w:rsidR="002C1B77" w:rsidRPr="001C2930" w:rsidRDefault="002C1B77" w:rsidP="002C1B77">
      <w:pPr>
        <w:snapToGrid w:val="0"/>
        <w:spacing w:line="276" w:lineRule="auto"/>
        <w:ind w:left="567" w:hanging="567"/>
        <w:contextualSpacing/>
        <w:rPr>
          <w:rFonts w:ascii="Arial" w:eastAsia="Times New Roman" w:hAnsi="Arial" w:cs="Times New Roman"/>
        </w:rPr>
      </w:pPr>
      <w:r w:rsidRPr="001C2930">
        <w:rPr>
          <w:rFonts w:ascii="Arial" w:eastAsia="Times New Roman" w:hAnsi="Arial" w:cs="Times New Roman"/>
        </w:rPr>
        <w:tab/>
        <w:t xml:space="preserve"> </w:t>
      </w:r>
      <w:r>
        <w:rPr>
          <w:rFonts w:ascii="Arial" w:hAnsi="Arial" w:cs="Times New Roman"/>
        </w:rPr>
        <w:t>–</w:t>
      </w:r>
      <w:proofErr w:type="spellStart"/>
      <w:r>
        <w:rPr>
          <w:rFonts w:ascii="Arial" w:hAnsi="Arial" w:cs="Times New Roman"/>
        </w:rPr>
        <w:t>Ebrey</w:t>
      </w:r>
      <w:proofErr w:type="spellEnd"/>
      <w:r>
        <w:rPr>
          <w:rFonts w:ascii="Arial" w:hAnsi="Arial" w:cs="Times New Roman"/>
        </w:rPr>
        <w:t>-</w:t>
      </w:r>
      <w:proofErr w:type="gramStart"/>
      <w:r>
        <w:rPr>
          <w:rFonts w:ascii="Arial" w:hAnsi="Arial" w:cs="Times New Roman"/>
        </w:rPr>
        <w:t>Walthall,</w:t>
      </w:r>
      <w:proofErr w:type="gramEnd"/>
      <w:r>
        <w:rPr>
          <w:rFonts w:ascii="Arial" w:hAnsi="Arial" w:cs="Times New Roman"/>
        </w:rPr>
        <w:t xml:space="preserve"> chaps. 9-11: 148-197</w:t>
      </w:r>
    </w:p>
    <w:p w:rsidR="002C1B77" w:rsidRDefault="002C1B77" w:rsidP="002C1B77">
      <w:pPr>
        <w:snapToGrid w:val="0"/>
        <w:spacing w:line="276" w:lineRule="auto"/>
        <w:ind w:left="567" w:hanging="567"/>
        <w:contextualSpacing/>
        <w:jc w:val="right"/>
        <w:rPr>
          <w:rFonts w:ascii="Arial" w:eastAsia="Times New Roman" w:hAnsi="Arial" w:cs="Times New Roman"/>
          <w:i/>
        </w:rPr>
      </w:pPr>
      <w:r w:rsidRPr="001C2930">
        <w:rPr>
          <w:rFonts w:ascii="Arial" w:eastAsia="Times New Roman" w:hAnsi="Arial" w:cs="Times New Roman"/>
          <w:i/>
        </w:rPr>
        <w:t>*** “slow reading” assignment due ***</w:t>
      </w:r>
    </w:p>
    <w:p w:rsidR="002C1B77" w:rsidRPr="00513EB1" w:rsidRDefault="002C1B77" w:rsidP="002C1B77">
      <w:pPr>
        <w:snapToGrid w:val="0"/>
        <w:spacing w:line="276" w:lineRule="auto"/>
        <w:ind w:left="567" w:hanging="567"/>
        <w:contextualSpacing/>
        <w:jc w:val="right"/>
        <w:outlineLvl w:val="0"/>
        <w:rPr>
          <w:rFonts w:ascii="Arial" w:eastAsia="Times New Roman" w:hAnsi="Arial" w:cs="Times New Roman"/>
          <w:b/>
        </w:rPr>
      </w:pPr>
      <w:r w:rsidRPr="00513EB1">
        <w:rPr>
          <w:rFonts w:ascii="Arial" w:eastAsia="Times New Roman" w:hAnsi="Arial" w:cs="Times New Roman"/>
          <w:b/>
        </w:rPr>
        <w:t>November 18-24 Thanksgiving Break</w:t>
      </w:r>
    </w:p>
    <w:p w:rsidR="002C1B77" w:rsidRDefault="002C1B77" w:rsidP="002C1B77">
      <w:pPr>
        <w:snapToGrid w:val="0"/>
        <w:spacing w:line="276" w:lineRule="auto"/>
        <w:ind w:left="567" w:hanging="567"/>
        <w:contextualSpacing/>
        <w:outlineLvl w:val="0"/>
        <w:rPr>
          <w:rFonts w:ascii="Arial" w:eastAsia="Times New Roman" w:hAnsi="Arial" w:cs="Times New Roman"/>
        </w:rPr>
      </w:pPr>
    </w:p>
    <w:p w:rsidR="002C1B77" w:rsidRDefault="002C1B77" w:rsidP="002C1B77">
      <w:pPr>
        <w:snapToGrid w:val="0"/>
        <w:spacing w:line="276" w:lineRule="auto"/>
        <w:ind w:left="567" w:hanging="567"/>
        <w:contextualSpacing/>
        <w:outlineLvl w:val="0"/>
        <w:rPr>
          <w:rFonts w:ascii="Arial" w:eastAsia="Times New Roman" w:hAnsi="Arial" w:cs="Times New Roman"/>
        </w:rPr>
      </w:pPr>
      <w:r>
        <w:rPr>
          <w:rFonts w:ascii="Arial" w:eastAsia="Times New Roman" w:hAnsi="Arial" w:cs="Times New Roman"/>
        </w:rPr>
        <w:t xml:space="preserve">Nov. </w:t>
      </w:r>
      <w:r w:rsidRPr="001C2930">
        <w:rPr>
          <w:rFonts w:ascii="Arial" w:eastAsia="Times New Roman" w:hAnsi="Arial" w:cs="Times New Roman"/>
        </w:rPr>
        <w:t>27:</w:t>
      </w:r>
      <w:r>
        <w:rPr>
          <w:rFonts w:ascii="Arial" w:eastAsia="Times New Roman" w:hAnsi="Arial" w:cs="Times New Roman"/>
        </w:rPr>
        <w:t xml:space="preserve"> Buddhism East &amp; West</w:t>
      </w:r>
      <w:r w:rsidRPr="001C2930">
        <w:rPr>
          <w:rFonts w:ascii="Arial" w:eastAsia="Times New Roman" w:hAnsi="Arial" w:cs="Times New Roman"/>
        </w:rPr>
        <w:t xml:space="preserve"> </w:t>
      </w:r>
    </w:p>
    <w:p w:rsidR="002C1B77" w:rsidRDefault="002C1B77" w:rsidP="002C1B77">
      <w:pPr>
        <w:snapToGrid w:val="0"/>
        <w:spacing w:line="276" w:lineRule="auto"/>
        <w:ind w:left="567"/>
        <w:contextualSpacing/>
        <w:outlineLvl w:val="0"/>
        <w:rPr>
          <w:rFonts w:ascii="Arial" w:eastAsia="Times New Roman" w:hAnsi="Arial" w:cs="Times New Roman"/>
        </w:rPr>
      </w:pPr>
      <w:r>
        <w:rPr>
          <w:rFonts w:ascii="Arial" w:eastAsia="Times New Roman" w:hAnsi="Arial" w:cs="Times New Roman"/>
        </w:rPr>
        <w:t>Mongol China</w:t>
      </w:r>
    </w:p>
    <w:p w:rsidR="002C1B77" w:rsidRDefault="002C1B77" w:rsidP="002C1B77">
      <w:pPr>
        <w:snapToGrid w:val="0"/>
        <w:spacing w:line="276" w:lineRule="auto"/>
        <w:ind w:left="567" w:hanging="567"/>
        <w:contextualSpacing/>
        <w:rPr>
          <w:rFonts w:ascii="Arial" w:eastAsia="Times New Roman" w:hAnsi="Arial" w:cs="Times New Roman"/>
        </w:rPr>
      </w:pPr>
      <w:r>
        <w:rPr>
          <w:rFonts w:ascii="Arial" w:eastAsia="Times New Roman" w:hAnsi="Arial" w:cs="Times New Roman"/>
        </w:rPr>
        <w:tab/>
      </w:r>
      <w:r>
        <w:rPr>
          <w:rFonts w:ascii="Arial" w:hAnsi="Arial" w:cs="Times New Roman"/>
        </w:rPr>
        <w:t>–</w:t>
      </w:r>
      <w:proofErr w:type="spellStart"/>
      <w:r>
        <w:rPr>
          <w:rFonts w:ascii="Arial" w:hAnsi="Arial" w:cs="Times New Roman"/>
        </w:rPr>
        <w:t>Ebrey</w:t>
      </w:r>
      <w:proofErr w:type="spellEnd"/>
      <w:r>
        <w:rPr>
          <w:rFonts w:ascii="Arial" w:hAnsi="Arial" w:cs="Times New Roman"/>
        </w:rPr>
        <w:t>-</w:t>
      </w:r>
      <w:proofErr w:type="gramStart"/>
      <w:r>
        <w:rPr>
          <w:rFonts w:ascii="Arial" w:hAnsi="Arial" w:cs="Times New Roman"/>
        </w:rPr>
        <w:t>Walthall,</w:t>
      </w:r>
      <w:proofErr w:type="gramEnd"/>
      <w:r>
        <w:rPr>
          <w:rFonts w:ascii="Arial" w:hAnsi="Arial" w:cs="Times New Roman"/>
        </w:rPr>
        <w:t xml:space="preserve"> chaps. </w:t>
      </w:r>
      <w:proofErr w:type="gramStart"/>
      <w:r>
        <w:rPr>
          <w:rFonts w:ascii="Arial" w:hAnsi="Arial" w:cs="Times New Roman"/>
        </w:rPr>
        <w:t>12</w:t>
      </w:r>
      <w:proofErr w:type="gramEnd"/>
      <w:r>
        <w:rPr>
          <w:rFonts w:ascii="Arial" w:hAnsi="Arial" w:cs="Times New Roman"/>
        </w:rPr>
        <w:t>: 198-209</w:t>
      </w:r>
    </w:p>
    <w:p w:rsidR="002C1B77" w:rsidRPr="001C2930" w:rsidRDefault="002C1B77" w:rsidP="002C1B77">
      <w:pPr>
        <w:snapToGrid w:val="0"/>
        <w:spacing w:line="276" w:lineRule="auto"/>
        <w:ind w:left="567" w:firstLine="153"/>
        <w:contextualSpacing/>
        <w:rPr>
          <w:rFonts w:ascii="Arial" w:eastAsia="Times New Roman" w:hAnsi="Arial" w:cs="Times New Roman"/>
        </w:rPr>
      </w:pPr>
    </w:p>
    <w:p w:rsidR="002C1B77" w:rsidRDefault="002C1B77" w:rsidP="002C1B77">
      <w:pPr>
        <w:snapToGrid w:val="0"/>
        <w:spacing w:line="276" w:lineRule="auto"/>
        <w:ind w:left="567" w:hanging="567"/>
        <w:contextualSpacing/>
        <w:outlineLvl w:val="0"/>
        <w:rPr>
          <w:rFonts w:ascii="Arial" w:eastAsia="Times New Roman" w:hAnsi="Arial" w:cs="Times New Roman"/>
        </w:rPr>
      </w:pPr>
      <w:r>
        <w:rPr>
          <w:rFonts w:ascii="Arial" w:eastAsia="Times New Roman" w:hAnsi="Arial" w:cs="Times New Roman"/>
        </w:rPr>
        <w:t>Nov. 29</w:t>
      </w:r>
      <w:r w:rsidRPr="001C2930">
        <w:rPr>
          <w:rFonts w:ascii="Arial" w:eastAsia="Times New Roman" w:hAnsi="Arial" w:cs="Times New Roman"/>
        </w:rPr>
        <w:t xml:space="preserve">: </w:t>
      </w:r>
      <w:r>
        <w:rPr>
          <w:rFonts w:ascii="Arial" w:eastAsia="Times New Roman" w:hAnsi="Arial" w:cs="Times New Roman"/>
        </w:rPr>
        <w:t xml:space="preserve">Neo-Confucianism and the East Asian </w:t>
      </w:r>
      <w:proofErr w:type="spellStart"/>
      <w:r>
        <w:rPr>
          <w:rFonts w:ascii="Arial" w:eastAsia="Times New Roman" w:hAnsi="Arial" w:cs="Times New Roman"/>
        </w:rPr>
        <w:t>ecumene</w:t>
      </w:r>
      <w:proofErr w:type="spellEnd"/>
    </w:p>
    <w:p w:rsidR="002C1B77" w:rsidRDefault="002C1B77" w:rsidP="002C1B77">
      <w:pPr>
        <w:snapToGrid w:val="0"/>
        <w:spacing w:line="276" w:lineRule="auto"/>
        <w:ind w:left="567" w:hanging="567"/>
        <w:contextualSpacing/>
        <w:rPr>
          <w:rFonts w:ascii="Arial" w:eastAsia="Times New Roman" w:hAnsi="Arial" w:cs="Times New Roman"/>
        </w:rPr>
      </w:pPr>
      <w:r>
        <w:rPr>
          <w:rFonts w:ascii="Arial" w:eastAsia="Times New Roman" w:hAnsi="Arial" w:cs="Times New Roman"/>
        </w:rPr>
        <w:tab/>
        <w:t>The Ming-Qing world: early modern China</w:t>
      </w:r>
      <w:r>
        <w:rPr>
          <w:rFonts w:ascii="Arial" w:eastAsia="Times New Roman" w:hAnsi="Arial" w:cs="Times New Roman"/>
        </w:rPr>
        <w:tab/>
      </w:r>
    </w:p>
    <w:p w:rsidR="002C1B77" w:rsidRDefault="002C1B77" w:rsidP="002C1B77">
      <w:pPr>
        <w:snapToGrid w:val="0"/>
        <w:spacing w:line="276" w:lineRule="auto"/>
        <w:ind w:left="567"/>
        <w:contextualSpacing/>
        <w:rPr>
          <w:rFonts w:ascii="Arial" w:hAnsi="Arial" w:cs="Times New Roman"/>
        </w:rPr>
      </w:pPr>
      <w:r>
        <w:rPr>
          <w:rFonts w:ascii="Arial" w:hAnsi="Arial" w:cs="Times New Roman"/>
        </w:rPr>
        <w:t>–</w:t>
      </w:r>
      <w:proofErr w:type="spellStart"/>
      <w:r>
        <w:rPr>
          <w:rFonts w:ascii="Arial" w:hAnsi="Arial" w:cs="Times New Roman"/>
        </w:rPr>
        <w:t>Ebrey</w:t>
      </w:r>
      <w:proofErr w:type="spellEnd"/>
      <w:r>
        <w:rPr>
          <w:rFonts w:ascii="Arial" w:hAnsi="Arial" w:cs="Times New Roman"/>
        </w:rPr>
        <w:t>-</w:t>
      </w:r>
      <w:proofErr w:type="gramStart"/>
      <w:r>
        <w:rPr>
          <w:rFonts w:ascii="Arial" w:hAnsi="Arial" w:cs="Times New Roman"/>
        </w:rPr>
        <w:t>Walthall,</w:t>
      </w:r>
      <w:proofErr w:type="gramEnd"/>
      <w:r>
        <w:rPr>
          <w:rFonts w:ascii="Arial" w:hAnsi="Arial" w:cs="Times New Roman"/>
        </w:rPr>
        <w:t xml:space="preserve"> chaps. 14-15: 227-269</w:t>
      </w:r>
    </w:p>
    <w:p w:rsidR="002C1B77" w:rsidRDefault="002C1B77" w:rsidP="002C1B77">
      <w:pPr>
        <w:snapToGrid w:val="0"/>
        <w:spacing w:line="276" w:lineRule="auto"/>
        <w:ind w:left="567"/>
        <w:contextualSpacing/>
        <w:rPr>
          <w:rFonts w:ascii="Arial" w:eastAsia="Times New Roman" w:hAnsi="Arial" w:cs="Times New Roman"/>
        </w:rPr>
      </w:pPr>
    </w:p>
    <w:p w:rsidR="002C1B77" w:rsidRDefault="002C1B77" w:rsidP="002C1B77">
      <w:pPr>
        <w:snapToGrid w:val="0"/>
        <w:spacing w:line="276" w:lineRule="auto"/>
        <w:ind w:left="567"/>
        <w:contextualSpacing/>
        <w:rPr>
          <w:rFonts w:ascii="Arial" w:eastAsia="Times New Roman" w:hAnsi="Arial" w:cs="Times New Roman"/>
        </w:rPr>
      </w:pPr>
    </w:p>
    <w:p w:rsidR="002C1B77" w:rsidRDefault="002C1B77" w:rsidP="002C1B77">
      <w:pPr>
        <w:snapToGrid w:val="0"/>
        <w:spacing w:line="276" w:lineRule="auto"/>
        <w:ind w:left="567" w:hanging="567"/>
        <w:contextualSpacing/>
        <w:outlineLvl w:val="0"/>
        <w:rPr>
          <w:rFonts w:ascii="Arial" w:hAnsi="Arial" w:cs="Times New Roman"/>
        </w:rPr>
      </w:pPr>
      <w:r>
        <w:rPr>
          <w:rFonts w:ascii="Arial" w:eastAsia="Times New Roman" w:hAnsi="Arial" w:cs="Times New Roman"/>
        </w:rPr>
        <w:t>Dec. 4</w:t>
      </w:r>
      <w:r w:rsidRPr="001C2930">
        <w:rPr>
          <w:rFonts w:ascii="Arial" w:eastAsia="Times New Roman" w:hAnsi="Arial" w:cs="Times New Roman"/>
        </w:rPr>
        <w:t xml:space="preserve">: </w:t>
      </w:r>
      <w:r>
        <w:rPr>
          <w:rFonts w:ascii="Arial" w:eastAsia="Times New Roman" w:hAnsi="Arial" w:cs="Times New Roman"/>
        </w:rPr>
        <w:t xml:space="preserve">Asian empire/Western </w:t>
      </w:r>
      <w:proofErr w:type="gramStart"/>
      <w:r>
        <w:rPr>
          <w:rFonts w:ascii="Arial" w:eastAsia="Times New Roman" w:hAnsi="Arial" w:cs="Times New Roman"/>
        </w:rPr>
        <w:t>empire</w:t>
      </w:r>
      <w:proofErr w:type="gramEnd"/>
    </w:p>
    <w:p w:rsidR="002C1B77" w:rsidRDefault="002C1B77" w:rsidP="002C1B77">
      <w:pPr>
        <w:snapToGrid w:val="0"/>
        <w:spacing w:line="276" w:lineRule="auto"/>
        <w:ind w:left="567" w:hanging="567"/>
        <w:contextualSpacing/>
        <w:rPr>
          <w:rFonts w:ascii="Arial" w:hAnsi="Arial" w:cs="Times New Roman"/>
        </w:rPr>
      </w:pPr>
      <w:r>
        <w:rPr>
          <w:rFonts w:ascii="Arial" w:hAnsi="Arial" w:cs="Times New Roman"/>
        </w:rPr>
        <w:tab/>
        <w:t>India in the world</w:t>
      </w:r>
    </w:p>
    <w:p w:rsidR="002C1B77" w:rsidRDefault="002C1B77" w:rsidP="002C1B77">
      <w:pPr>
        <w:snapToGrid w:val="0"/>
        <w:spacing w:line="276" w:lineRule="auto"/>
        <w:ind w:left="567"/>
        <w:contextualSpacing/>
        <w:rPr>
          <w:rFonts w:ascii="Arial" w:hAnsi="Arial" w:cs="Times New Roman"/>
        </w:rPr>
      </w:pPr>
      <w:r>
        <w:rPr>
          <w:rFonts w:ascii="Arial" w:hAnsi="Arial" w:cs="Times New Roman"/>
        </w:rPr>
        <w:t>–</w:t>
      </w:r>
      <w:proofErr w:type="spellStart"/>
      <w:r>
        <w:rPr>
          <w:rFonts w:ascii="Arial" w:hAnsi="Arial" w:cs="Times New Roman"/>
        </w:rPr>
        <w:t>Avari</w:t>
      </w:r>
      <w:proofErr w:type="spellEnd"/>
      <w:r>
        <w:rPr>
          <w:rFonts w:ascii="Arial" w:hAnsi="Arial" w:cs="Times New Roman"/>
        </w:rPr>
        <w:t>, chap 11: 272-301</w:t>
      </w:r>
    </w:p>
    <w:p w:rsidR="002C1B77" w:rsidRPr="001C2930" w:rsidRDefault="002C1B77" w:rsidP="002C1B77">
      <w:pPr>
        <w:snapToGrid w:val="0"/>
        <w:spacing w:line="276" w:lineRule="auto"/>
        <w:ind w:left="567" w:hanging="567"/>
        <w:contextualSpacing/>
        <w:rPr>
          <w:rFonts w:ascii="Arial" w:hAnsi="Arial" w:cs="Times New Roman"/>
        </w:rPr>
      </w:pPr>
    </w:p>
    <w:p w:rsidR="002C1B77" w:rsidRPr="001C2930" w:rsidRDefault="002C1B77" w:rsidP="002C1B77">
      <w:pPr>
        <w:snapToGrid w:val="0"/>
        <w:spacing w:line="276" w:lineRule="auto"/>
        <w:ind w:left="567" w:hanging="567"/>
        <w:contextualSpacing/>
        <w:rPr>
          <w:rFonts w:ascii="Arial" w:hAnsi="Arial" w:cs="Times New Roman"/>
        </w:rPr>
      </w:pPr>
      <w:r>
        <w:rPr>
          <w:rFonts w:ascii="Arial" w:hAnsi="Arial" w:cs="Times New Roman"/>
        </w:rPr>
        <w:t>Dec. 6: Conclusions</w:t>
      </w:r>
      <w:r w:rsidRPr="001C2930">
        <w:rPr>
          <w:rFonts w:ascii="Arial" w:hAnsi="Arial" w:cs="Times New Roman"/>
        </w:rPr>
        <w:tab/>
      </w:r>
    </w:p>
    <w:p w:rsidR="002C1B77" w:rsidRPr="00B155E0" w:rsidRDefault="002C1B77" w:rsidP="002C1B77">
      <w:pPr>
        <w:snapToGrid w:val="0"/>
        <w:spacing w:line="276" w:lineRule="auto"/>
        <w:contextualSpacing/>
        <w:rPr>
          <w:rFonts w:ascii="Arial" w:hAnsi="Arial" w:cs="Times New Roman"/>
        </w:rPr>
      </w:pPr>
      <w:r>
        <w:rPr>
          <w:rFonts w:ascii="Arial" w:hAnsi="Arial" w:cs="Times New Roman"/>
          <w:i/>
        </w:rPr>
        <w:tab/>
      </w:r>
      <w:proofErr w:type="gramStart"/>
      <w:r>
        <w:rPr>
          <w:rFonts w:ascii="Arial" w:hAnsi="Arial" w:cs="Times New Roman"/>
        </w:rPr>
        <w:t>discussion</w:t>
      </w:r>
      <w:proofErr w:type="gramEnd"/>
      <w:r>
        <w:rPr>
          <w:rFonts w:ascii="Arial" w:hAnsi="Arial" w:cs="Times New Roman"/>
        </w:rPr>
        <w:t xml:space="preserve"> of final paper</w:t>
      </w:r>
    </w:p>
    <w:p w:rsidR="002C1B77" w:rsidRDefault="002C1B77" w:rsidP="002C1B77">
      <w:pPr>
        <w:snapToGrid w:val="0"/>
        <w:spacing w:line="276" w:lineRule="auto"/>
        <w:contextualSpacing/>
        <w:jc w:val="right"/>
        <w:rPr>
          <w:rFonts w:ascii="Arial" w:hAnsi="Arial" w:cs="Times New Roman"/>
        </w:rPr>
      </w:pPr>
      <w:r>
        <w:rPr>
          <w:rFonts w:ascii="Arial" w:hAnsi="Arial" w:cs="Times New Roman"/>
        </w:rPr>
        <w:t>FINAL PAPER</w:t>
      </w:r>
    </w:p>
    <w:p w:rsidR="002C1B77" w:rsidRPr="003A4219" w:rsidRDefault="002C1B77" w:rsidP="002C1B77">
      <w:pPr>
        <w:snapToGrid w:val="0"/>
        <w:spacing w:line="276" w:lineRule="auto"/>
        <w:contextualSpacing/>
        <w:jc w:val="right"/>
        <w:rPr>
          <w:rFonts w:ascii="Arial" w:hAnsi="Arial" w:cs="Times New Roman"/>
        </w:rPr>
      </w:pPr>
      <w:proofErr w:type="gramStart"/>
      <w:r>
        <w:rPr>
          <w:rFonts w:ascii="Arial" w:hAnsi="Arial" w:cs="Times New Roman"/>
        </w:rPr>
        <w:t>due</w:t>
      </w:r>
      <w:proofErr w:type="gramEnd"/>
      <w:r>
        <w:rPr>
          <w:rFonts w:ascii="Arial" w:hAnsi="Arial" w:cs="Times New Roman"/>
        </w:rPr>
        <w:t xml:space="preserve"> the day scheduled for the final exam</w:t>
      </w:r>
    </w:p>
    <w:p w:rsidR="008B5CCE" w:rsidRPr="003E2EA2" w:rsidRDefault="008B5CCE" w:rsidP="003E2EA2">
      <w:pPr>
        <w:spacing w:after="0" w:line="240" w:lineRule="auto"/>
        <w:rPr>
          <w:rFonts w:ascii="Times New Roman" w:hAnsi="Times New Roman" w:cs="Times New Roman"/>
          <w:b/>
          <w:sz w:val="24"/>
          <w:szCs w:val="24"/>
        </w:rPr>
      </w:pPr>
      <w:bookmarkStart w:id="26" w:name="_GoBack"/>
      <w:bookmarkEnd w:id="26"/>
    </w:p>
    <w:sectPr w:rsidR="008B5CCE" w:rsidRPr="003E2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roman"/>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 'C0≥1&amp;5'10äç¨—D">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570"/>
    <w:multiLevelType w:val="hybridMultilevel"/>
    <w:tmpl w:val="170696D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41C00"/>
    <w:multiLevelType w:val="hybridMultilevel"/>
    <w:tmpl w:val="22F8FD6C"/>
    <w:numStyleLink w:val="ImportedStyle2"/>
  </w:abstractNum>
  <w:abstractNum w:abstractNumId="2" w15:restartNumberingAfterBreak="0">
    <w:nsid w:val="05FE0FC6"/>
    <w:multiLevelType w:val="hybridMultilevel"/>
    <w:tmpl w:val="B0F4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605FB"/>
    <w:multiLevelType w:val="hybridMultilevel"/>
    <w:tmpl w:val="F3FA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4AFD"/>
    <w:multiLevelType w:val="hybridMultilevel"/>
    <w:tmpl w:val="473A0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3AB6"/>
    <w:multiLevelType w:val="hybridMultilevel"/>
    <w:tmpl w:val="0334249A"/>
    <w:lvl w:ilvl="0" w:tplc="79D44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82557"/>
    <w:multiLevelType w:val="hybridMultilevel"/>
    <w:tmpl w:val="4D147E58"/>
    <w:lvl w:ilvl="0" w:tplc="2D72F5B8">
      <w:numFmt w:val="bullet"/>
      <w:lvlText w:val="-"/>
      <w:lvlJc w:val="left"/>
      <w:pPr>
        <w:ind w:left="360" w:hanging="360"/>
      </w:pPr>
      <w:rPr>
        <w:rFonts w:ascii="Arial" w:eastAsiaTheme="minorEastAsia" w:hAnsi="Arial" w:cs="Arial"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E0B54E9"/>
    <w:multiLevelType w:val="hybridMultilevel"/>
    <w:tmpl w:val="7984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A395F"/>
    <w:multiLevelType w:val="hybridMultilevel"/>
    <w:tmpl w:val="504E56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4405A3C"/>
    <w:multiLevelType w:val="hybridMultilevel"/>
    <w:tmpl w:val="E30C08D0"/>
    <w:styleLink w:val="ImportedStyle4"/>
    <w:lvl w:ilvl="0" w:tplc="7E18C658">
      <w:start w:val="1"/>
      <w:numFmt w:val="bullet"/>
      <w:lvlText w:val="●"/>
      <w:lvlJc w:val="left"/>
      <w:pPr>
        <w:ind w:left="7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309680">
      <w:start w:val="1"/>
      <w:numFmt w:val="bullet"/>
      <w:lvlText w:val="○"/>
      <w:lvlJc w:val="left"/>
      <w:pPr>
        <w:ind w:left="14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94D420">
      <w:start w:val="1"/>
      <w:numFmt w:val="bullet"/>
      <w:lvlText w:val="■"/>
      <w:lvlJc w:val="left"/>
      <w:pPr>
        <w:ind w:left="21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123FD4">
      <w:start w:val="1"/>
      <w:numFmt w:val="bullet"/>
      <w:lvlText w:val="●"/>
      <w:lvlJc w:val="left"/>
      <w:pPr>
        <w:ind w:left="28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BE241A">
      <w:start w:val="1"/>
      <w:numFmt w:val="bullet"/>
      <w:lvlText w:val="○"/>
      <w:lvlJc w:val="left"/>
      <w:pPr>
        <w:ind w:left="36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0062232">
      <w:start w:val="1"/>
      <w:numFmt w:val="bullet"/>
      <w:lvlText w:val="■"/>
      <w:lvlJc w:val="left"/>
      <w:pPr>
        <w:ind w:left="43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EE03FA">
      <w:start w:val="1"/>
      <w:numFmt w:val="bullet"/>
      <w:lvlText w:val="●"/>
      <w:lvlJc w:val="left"/>
      <w:pPr>
        <w:ind w:left="50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9FC4064">
      <w:start w:val="1"/>
      <w:numFmt w:val="bullet"/>
      <w:lvlText w:val="○"/>
      <w:lvlJc w:val="left"/>
      <w:pPr>
        <w:ind w:left="57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4E1B6E">
      <w:start w:val="1"/>
      <w:numFmt w:val="bullet"/>
      <w:lvlText w:val="■"/>
      <w:lvlJc w:val="left"/>
      <w:pPr>
        <w:ind w:left="64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316938"/>
    <w:multiLevelType w:val="hybridMultilevel"/>
    <w:tmpl w:val="E7F6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F16BA"/>
    <w:multiLevelType w:val="hybridMultilevel"/>
    <w:tmpl w:val="CEC02162"/>
    <w:lvl w:ilvl="0" w:tplc="49B28AA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B5F2F"/>
    <w:multiLevelType w:val="hybridMultilevel"/>
    <w:tmpl w:val="4E429FFA"/>
    <w:lvl w:ilvl="0" w:tplc="E6A01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3" w15:restartNumberingAfterBreak="0">
    <w:nsid w:val="34A6722A"/>
    <w:multiLevelType w:val="hybridMultilevel"/>
    <w:tmpl w:val="8E70E360"/>
    <w:lvl w:ilvl="0" w:tplc="AAD645BC">
      <w:numFmt w:val="bullet"/>
      <w:lvlText w:val=""/>
      <w:lvlJc w:val="left"/>
      <w:pPr>
        <w:ind w:left="360" w:hanging="360"/>
      </w:pPr>
      <w:rPr>
        <w:rFonts w:ascii="Symbol" w:eastAsiaTheme="minorEastAsia" w:hAnsi="Symbol" w:cstheme="minorBidi"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7684D54"/>
    <w:multiLevelType w:val="hybridMultilevel"/>
    <w:tmpl w:val="FED6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90C4D"/>
    <w:multiLevelType w:val="hybridMultilevel"/>
    <w:tmpl w:val="FDF0697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F42574"/>
    <w:multiLevelType w:val="hybridMultilevel"/>
    <w:tmpl w:val="33DE3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03523"/>
    <w:multiLevelType w:val="hybridMultilevel"/>
    <w:tmpl w:val="3E94318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BD79D9"/>
    <w:multiLevelType w:val="multilevel"/>
    <w:tmpl w:val="9620E760"/>
    <w:lvl w:ilvl="0">
      <w:start w:val="1"/>
      <w:numFmt w:val="bullet"/>
      <w:lvlText w:val="●"/>
      <w:lvlJc w:val="left"/>
      <w:pPr>
        <w:ind w:left="0" w:firstLine="216"/>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0BA6B77"/>
    <w:multiLevelType w:val="hybridMultilevel"/>
    <w:tmpl w:val="ABFA284A"/>
    <w:lvl w:ilvl="0" w:tplc="2D1C0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B46802"/>
    <w:multiLevelType w:val="hybridMultilevel"/>
    <w:tmpl w:val="D8026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E22BE"/>
    <w:multiLevelType w:val="hybridMultilevel"/>
    <w:tmpl w:val="E30C08D0"/>
    <w:numStyleLink w:val="ImportedStyle4"/>
  </w:abstractNum>
  <w:abstractNum w:abstractNumId="22" w15:restartNumberingAfterBreak="0">
    <w:nsid w:val="4EAA211E"/>
    <w:multiLevelType w:val="hybridMultilevel"/>
    <w:tmpl w:val="41D616D2"/>
    <w:styleLink w:val="ImportedStyle1"/>
    <w:lvl w:ilvl="0" w:tplc="C90A2FD2">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8026E6C">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7F2C1DDC">
      <w:start w:val="1"/>
      <w:numFmt w:val="lowerRoman"/>
      <w:lvlText w:val="%3."/>
      <w:lvlJc w:val="left"/>
      <w:pPr>
        <w:ind w:left="218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1CBC98">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87DC6C42">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B56A1DF4">
      <w:start w:val="1"/>
      <w:numFmt w:val="lowerRoman"/>
      <w:lvlText w:val="%6."/>
      <w:lvlJc w:val="left"/>
      <w:pPr>
        <w:ind w:left="434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3361B5E">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050BA3E">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8702BEDE">
      <w:start w:val="1"/>
      <w:numFmt w:val="lowerRoman"/>
      <w:lvlText w:val="%9."/>
      <w:lvlJc w:val="left"/>
      <w:pPr>
        <w:ind w:left="650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F6D3E14"/>
    <w:multiLevelType w:val="hybridMultilevel"/>
    <w:tmpl w:val="A5645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5242F"/>
    <w:multiLevelType w:val="hybridMultilevel"/>
    <w:tmpl w:val="69D2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94530"/>
    <w:multiLevelType w:val="hybridMultilevel"/>
    <w:tmpl w:val="1AF2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558E"/>
    <w:multiLevelType w:val="hybridMultilevel"/>
    <w:tmpl w:val="FE36118A"/>
    <w:styleLink w:val="ImportedStyle3"/>
    <w:lvl w:ilvl="0" w:tplc="49383856">
      <w:start w:val="1"/>
      <w:numFmt w:val="bullet"/>
      <w:lvlText w:val="●"/>
      <w:lvlJc w:val="left"/>
      <w:pPr>
        <w:ind w:left="7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1A8316">
      <w:start w:val="1"/>
      <w:numFmt w:val="bullet"/>
      <w:lvlText w:val="○"/>
      <w:lvlJc w:val="left"/>
      <w:pPr>
        <w:ind w:left="14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0ECC86C">
      <w:start w:val="1"/>
      <w:numFmt w:val="bullet"/>
      <w:lvlText w:val="■"/>
      <w:lvlJc w:val="left"/>
      <w:pPr>
        <w:ind w:left="21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96EF050">
      <w:start w:val="1"/>
      <w:numFmt w:val="bullet"/>
      <w:lvlText w:val="●"/>
      <w:lvlJc w:val="left"/>
      <w:pPr>
        <w:ind w:left="28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A408E3A">
      <w:start w:val="1"/>
      <w:numFmt w:val="bullet"/>
      <w:lvlText w:val="○"/>
      <w:lvlJc w:val="left"/>
      <w:pPr>
        <w:ind w:left="36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7A210E2">
      <w:start w:val="1"/>
      <w:numFmt w:val="bullet"/>
      <w:lvlText w:val="■"/>
      <w:lvlJc w:val="left"/>
      <w:pPr>
        <w:ind w:left="43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FC6B9C">
      <w:start w:val="1"/>
      <w:numFmt w:val="bullet"/>
      <w:lvlText w:val="●"/>
      <w:lvlJc w:val="left"/>
      <w:pPr>
        <w:ind w:left="50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80B224">
      <w:start w:val="1"/>
      <w:numFmt w:val="bullet"/>
      <w:lvlText w:val="○"/>
      <w:lvlJc w:val="left"/>
      <w:pPr>
        <w:ind w:left="57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9EF58C">
      <w:start w:val="1"/>
      <w:numFmt w:val="bullet"/>
      <w:lvlText w:val="■"/>
      <w:lvlJc w:val="left"/>
      <w:pPr>
        <w:ind w:left="64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0E340D"/>
    <w:multiLevelType w:val="hybridMultilevel"/>
    <w:tmpl w:val="FE36118A"/>
    <w:numStyleLink w:val="ImportedStyle3"/>
  </w:abstractNum>
  <w:abstractNum w:abstractNumId="28" w15:restartNumberingAfterBreak="0">
    <w:nsid w:val="5BCA0C6F"/>
    <w:multiLevelType w:val="hybridMultilevel"/>
    <w:tmpl w:val="F3AA85FE"/>
    <w:lvl w:ilvl="0" w:tplc="D03C1466">
      <w:start w:val="4"/>
      <w:numFmt w:val="bullet"/>
      <w:lvlText w:val=""/>
      <w:lvlJc w:val="left"/>
      <w:pPr>
        <w:ind w:left="360" w:hanging="360"/>
      </w:pPr>
      <w:rPr>
        <w:rFonts w:ascii="Symbol" w:eastAsiaTheme="minorEastAsia" w:hAnsi="Symbol"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903B27"/>
    <w:multiLevelType w:val="hybridMultilevel"/>
    <w:tmpl w:val="E8CC7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520CCB"/>
    <w:multiLevelType w:val="hybridMultilevel"/>
    <w:tmpl w:val="FECC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D7942"/>
    <w:multiLevelType w:val="hybridMultilevel"/>
    <w:tmpl w:val="4BEE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344AE"/>
    <w:multiLevelType w:val="hybridMultilevel"/>
    <w:tmpl w:val="0F022236"/>
    <w:lvl w:ilvl="0" w:tplc="DA08A510">
      <w:start w:val="1"/>
      <w:numFmt w:val="bullet"/>
      <w:lvlText w:val="-"/>
      <w:lvlJc w:val="left"/>
      <w:pPr>
        <w:tabs>
          <w:tab w:val="num" w:pos="720"/>
        </w:tabs>
        <w:ind w:left="720" w:hanging="360"/>
      </w:pPr>
      <w:rPr>
        <w:rFonts w:ascii="Times" w:eastAsia="Times"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260E7"/>
    <w:multiLevelType w:val="hybridMultilevel"/>
    <w:tmpl w:val="BA9C6C18"/>
    <w:lvl w:ilvl="0" w:tplc="A6C07FA8">
      <w:start w:val="2"/>
      <w:numFmt w:val="bullet"/>
      <w:lvlText w:val=""/>
      <w:lvlJc w:val="left"/>
      <w:pPr>
        <w:ind w:left="360" w:hanging="360"/>
      </w:pPr>
      <w:rPr>
        <w:rFonts w:ascii="Symbol" w:eastAsiaTheme="minorEastAsia" w:hAnsi="Symbol"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77C18EE"/>
    <w:multiLevelType w:val="hybridMultilevel"/>
    <w:tmpl w:val="07E6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D0D38"/>
    <w:multiLevelType w:val="hybridMultilevel"/>
    <w:tmpl w:val="AC70C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D6D7A"/>
    <w:multiLevelType w:val="hybridMultilevel"/>
    <w:tmpl w:val="54FE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834A6"/>
    <w:multiLevelType w:val="hybridMultilevel"/>
    <w:tmpl w:val="41D616D2"/>
    <w:numStyleLink w:val="ImportedStyle1"/>
  </w:abstractNum>
  <w:abstractNum w:abstractNumId="38" w15:restartNumberingAfterBreak="0">
    <w:nsid w:val="7DEF1242"/>
    <w:multiLevelType w:val="hybridMultilevel"/>
    <w:tmpl w:val="5AEA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C2C31"/>
    <w:multiLevelType w:val="hybridMultilevel"/>
    <w:tmpl w:val="22F8FD6C"/>
    <w:styleLink w:val="ImportedStyle2"/>
    <w:lvl w:ilvl="0" w:tplc="A88EC0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92AF7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C8344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BE0ED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544E6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708BB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7E187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A2FA8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348A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22"/>
  </w:num>
  <w:num w:numId="3">
    <w:abstractNumId w:val="37"/>
  </w:num>
  <w:num w:numId="4">
    <w:abstractNumId w:val="39"/>
  </w:num>
  <w:num w:numId="5">
    <w:abstractNumId w:val="1"/>
  </w:num>
  <w:num w:numId="6">
    <w:abstractNumId w:val="26"/>
  </w:num>
  <w:num w:numId="7">
    <w:abstractNumId w:val="27"/>
  </w:num>
  <w:num w:numId="8">
    <w:abstractNumId w:val="9"/>
  </w:num>
  <w:num w:numId="9">
    <w:abstractNumId w:val="21"/>
  </w:num>
  <w:num w:numId="10">
    <w:abstractNumId w:val="12"/>
  </w:num>
  <w:num w:numId="11">
    <w:abstractNumId w:val="13"/>
  </w:num>
  <w:num w:numId="12">
    <w:abstractNumId w:val="33"/>
  </w:num>
  <w:num w:numId="13">
    <w:abstractNumId w:val="28"/>
  </w:num>
  <w:num w:numId="14">
    <w:abstractNumId w:val="6"/>
  </w:num>
  <w:num w:numId="15">
    <w:abstractNumId w:val="31"/>
  </w:num>
  <w:num w:numId="16">
    <w:abstractNumId w:val="38"/>
  </w:num>
  <w:num w:numId="17">
    <w:abstractNumId w:val="5"/>
  </w:num>
  <w:num w:numId="18">
    <w:abstractNumId w:val="15"/>
  </w:num>
  <w:num w:numId="19">
    <w:abstractNumId w:val="17"/>
  </w:num>
  <w:num w:numId="20">
    <w:abstractNumId w:val="24"/>
  </w:num>
  <w:num w:numId="21">
    <w:abstractNumId w:val="34"/>
  </w:num>
  <w:num w:numId="22">
    <w:abstractNumId w:val="10"/>
  </w:num>
  <w:num w:numId="23">
    <w:abstractNumId w:val="14"/>
  </w:num>
  <w:num w:numId="24">
    <w:abstractNumId w:val="19"/>
  </w:num>
  <w:num w:numId="25">
    <w:abstractNumId w:val="36"/>
  </w:num>
  <w:num w:numId="26">
    <w:abstractNumId w:val="11"/>
  </w:num>
  <w:num w:numId="27">
    <w:abstractNumId w:val="3"/>
  </w:num>
  <w:num w:numId="28">
    <w:abstractNumId w:val="32"/>
  </w:num>
  <w:num w:numId="29">
    <w:abstractNumId w:val="30"/>
  </w:num>
  <w:num w:numId="30">
    <w:abstractNumId w:val="2"/>
  </w:num>
  <w:num w:numId="31">
    <w:abstractNumId w:val="18"/>
  </w:num>
  <w:num w:numId="32">
    <w:abstractNumId w:val="0"/>
  </w:num>
  <w:num w:numId="33">
    <w:abstractNumId w:val="29"/>
  </w:num>
  <w:num w:numId="34">
    <w:abstractNumId w:val="7"/>
  </w:num>
  <w:num w:numId="35">
    <w:abstractNumId w:val="16"/>
  </w:num>
  <w:num w:numId="36">
    <w:abstractNumId w:val="23"/>
  </w:num>
  <w:num w:numId="37">
    <w:abstractNumId w:val="4"/>
  </w:num>
  <w:num w:numId="38">
    <w:abstractNumId w:val="8"/>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38"/>
    <w:rsid w:val="0000219C"/>
    <w:rsid w:val="00037C4D"/>
    <w:rsid w:val="000C305E"/>
    <w:rsid w:val="000D24BE"/>
    <w:rsid w:val="0015701E"/>
    <w:rsid w:val="001755D4"/>
    <w:rsid w:val="0018050A"/>
    <w:rsid w:val="002020C1"/>
    <w:rsid w:val="0023054B"/>
    <w:rsid w:val="00272004"/>
    <w:rsid w:val="002C1B77"/>
    <w:rsid w:val="0031015C"/>
    <w:rsid w:val="0037740A"/>
    <w:rsid w:val="003E2EA2"/>
    <w:rsid w:val="00426A38"/>
    <w:rsid w:val="00435699"/>
    <w:rsid w:val="004B4E8F"/>
    <w:rsid w:val="004F55EA"/>
    <w:rsid w:val="004F6CF1"/>
    <w:rsid w:val="005062F2"/>
    <w:rsid w:val="00515077"/>
    <w:rsid w:val="00562F67"/>
    <w:rsid w:val="005C410F"/>
    <w:rsid w:val="005E737C"/>
    <w:rsid w:val="006014AB"/>
    <w:rsid w:val="00622A00"/>
    <w:rsid w:val="006463BC"/>
    <w:rsid w:val="00672AA3"/>
    <w:rsid w:val="006A18E3"/>
    <w:rsid w:val="006E3DFD"/>
    <w:rsid w:val="00763915"/>
    <w:rsid w:val="00763AEC"/>
    <w:rsid w:val="008234B7"/>
    <w:rsid w:val="0085530D"/>
    <w:rsid w:val="0085636A"/>
    <w:rsid w:val="008B5CCE"/>
    <w:rsid w:val="008F16AE"/>
    <w:rsid w:val="009063BC"/>
    <w:rsid w:val="00924167"/>
    <w:rsid w:val="00955B2D"/>
    <w:rsid w:val="00974764"/>
    <w:rsid w:val="00975CE7"/>
    <w:rsid w:val="00A14AAC"/>
    <w:rsid w:val="00A220F0"/>
    <w:rsid w:val="00A324BC"/>
    <w:rsid w:val="00A6083D"/>
    <w:rsid w:val="00A73295"/>
    <w:rsid w:val="00A95142"/>
    <w:rsid w:val="00AB7D28"/>
    <w:rsid w:val="00AD1411"/>
    <w:rsid w:val="00AD5BE5"/>
    <w:rsid w:val="00AE35E2"/>
    <w:rsid w:val="00AE46F8"/>
    <w:rsid w:val="00AF6AC3"/>
    <w:rsid w:val="00B01EE7"/>
    <w:rsid w:val="00B60011"/>
    <w:rsid w:val="00B80387"/>
    <w:rsid w:val="00C01766"/>
    <w:rsid w:val="00C50ECA"/>
    <w:rsid w:val="00CC1EF9"/>
    <w:rsid w:val="00D05A4B"/>
    <w:rsid w:val="00D2679A"/>
    <w:rsid w:val="00D378DD"/>
    <w:rsid w:val="00DB545C"/>
    <w:rsid w:val="00DD379B"/>
    <w:rsid w:val="00DF2ED6"/>
    <w:rsid w:val="00E07F8C"/>
    <w:rsid w:val="00E60AB7"/>
    <w:rsid w:val="00F009E1"/>
    <w:rsid w:val="00F14A3F"/>
    <w:rsid w:val="00F20B57"/>
    <w:rsid w:val="00F23AAF"/>
    <w:rsid w:val="00F7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5F27"/>
  <w15:chartTrackingRefBased/>
  <w15:docId w15:val="{CDC91712-308A-4B35-9297-3B0A6DE1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6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next w:val="Body"/>
    <w:link w:val="Heading2Char"/>
    <w:uiPriority w:val="9"/>
    <w:qFormat/>
    <w:rsid w:val="00DB545C"/>
    <w:pPr>
      <w:keepNext/>
      <w:keepLines/>
      <w:pBdr>
        <w:top w:val="nil"/>
        <w:left w:val="nil"/>
        <w:bottom w:val="nil"/>
        <w:right w:val="nil"/>
        <w:between w:val="nil"/>
        <w:bar w:val="nil"/>
      </w:pBdr>
      <w:spacing w:before="160" w:after="0" w:line="240" w:lineRule="auto"/>
      <w:jc w:val="center"/>
      <w:outlineLvl w:val="1"/>
    </w:pPr>
    <w:rPr>
      <w:rFonts w:ascii="Arial" w:eastAsia="Arial" w:hAnsi="Arial" w:cs="Arial"/>
      <w:b/>
      <w:bCs/>
      <w:color w:val="1155CC"/>
      <w:u w:color="1155CC"/>
      <w:bdr w:val="nil"/>
    </w:rPr>
  </w:style>
  <w:style w:type="paragraph" w:styleId="Heading3">
    <w:name w:val="heading 3"/>
    <w:basedOn w:val="Normal"/>
    <w:next w:val="Normal"/>
    <w:link w:val="Heading3Char"/>
    <w:uiPriority w:val="9"/>
    <w:semiHidden/>
    <w:unhideWhenUsed/>
    <w:qFormat/>
    <w:rsid w:val="008F16AE"/>
    <w:pPr>
      <w:keepNext/>
      <w:spacing w:after="0"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8F16AE"/>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387"/>
    <w:rPr>
      <w:color w:val="0000FF"/>
      <w:u w:val="single"/>
    </w:rPr>
  </w:style>
  <w:style w:type="character" w:customStyle="1" w:styleId="monotitle">
    <w:name w:val="monotitle"/>
    <w:basedOn w:val="DefaultParagraphFont"/>
    <w:rsid w:val="00DD379B"/>
  </w:style>
  <w:style w:type="paragraph" w:customStyle="1" w:styleId="Default">
    <w:name w:val="Default"/>
    <w:rsid w:val="00622A00"/>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2Char">
    <w:name w:val="Heading 2 Char"/>
    <w:basedOn w:val="DefaultParagraphFont"/>
    <w:link w:val="Heading2"/>
    <w:uiPriority w:val="9"/>
    <w:rsid w:val="00DB545C"/>
    <w:rPr>
      <w:rFonts w:ascii="Arial" w:eastAsia="Arial" w:hAnsi="Arial" w:cs="Arial"/>
      <w:b/>
      <w:bCs/>
      <w:color w:val="1155CC"/>
      <w:u w:color="1155CC"/>
      <w:bdr w:val="nil"/>
    </w:rPr>
  </w:style>
  <w:style w:type="paragraph" w:customStyle="1" w:styleId="Body">
    <w:name w:val="Body"/>
    <w:rsid w:val="00DB545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paragraph" w:customStyle="1" w:styleId="Heading">
    <w:name w:val="Heading"/>
    <w:next w:val="Body"/>
    <w:rsid w:val="00DB545C"/>
    <w:pPr>
      <w:widowControl w:val="0"/>
      <w:pBdr>
        <w:top w:val="nil"/>
        <w:left w:val="nil"/>
        <w:bottom w:val="nil"/>
        <w:right w:val="nil"/>
        <w:between w:val="nil"/>
        <w:bar w:val="nil"/>
      </w:pBdr>
      <w:spacing w:after="0" w:line="240" w:lineRule="auto"/>
      <w:jc w:val="center"/>
    </w:pPr>
    <w:rPr>
      <w:rFonts w:ascii="Arial" w:eastAsia="Arial" w:hAnsi="Arial" w:cs="Arial"/>
      <w:b/>
      <w:bCs/>
      <w:color w:val="000000"/>
      <w:sz w:val="24"/>
      <w:szCs w:val="24"/>
      <w:u w:color="000000"/>
      <w:bdr w:val="nil"/>
    </w:rPr>
  </w:style>
  <w:style w:type="character" w:customStyle="1" w:styleId="None">
    <w:name w:val="None"/>
    <w:rsid w:val="00DB545C"/>
  </w:style>
  <w:style w:type="character" w:customStyle="1" w:styleId="Hyperlink0">
    <w:name w:val="Hyperlink.0"/>
    <w:basedOn w:val="None"/>
    <w:rsid w:val="00DB545C"/>
    <w:rPr>
      <w:color w:val="1155CC"/>
      <w:sz w:val="18"/>
      <w:szCs w:val="18"/>
      <w:u w:val="single" w:color="1155CC"/>
      <w:shd w:val="clear" w:color="auto" w:fill="FFFFFF"/>
    </w:rPr>
  </w:style>
  <w:style w:type="character" w:customStyle="1" w:styleId="Hyperlink1">
    <w:name w:val="Hyperlink.1"/>
    <w:basedOn w:val="None"/>
    <w:rsid w:val="00DB545C"/>
    <w:rPr>
      <w:color w:val="FF0000"/>
      <w:sz w:val="20"/>
      <w:szCs w:val="20"/>
      <w:u w:color="FF0000"/>
    </w:rPr>
  </w:style>
  <w:style w:type="character" w:customStyle="1" w:styleId="Hyperlink2">
    <w:name w:val="Hyperlink.2"/>
    <w:basedOn w:val="None"/>
    <w:rsid w:val="00DB545C"/>
    <w:rPr>
      <w:color w:val="1155CC"/>
      <w:sz w:val="20"/>
      <w:szCs w:val="20"/>
      <w:u w:val="single" w:color="1155CC"/>
    </w:rPr>
  </w:style>
  <w:style w:type="numbering" w:customStyle="1" w:styleId="ImportedStyle1">
    <w:name w:val="Imported Style 1"/>
    <w:rsid w:val="00DB545C"/>
    <w:pPr>
      <w:numPr>
        <w:numId w:val="2"/>
      </w:numPr>
    </w:pPr>
  </w:style>
  <w:style w:type="character" w:customStyle="1" w:styleId="Hyperlink3">
    <w:name w:val="Hyperlink.3"/>
    <w:basedOn w:val="None"/>
    <w:rsid w:val="00DB545C"/>
    <w:rPr>
      <w:color w:val="1155CC"/>
      <w:sz w:val="20"/>
      <w:szCs w:val="20"/>
      <w:u w:val="single" w:color="1155CC"/>
      <w:shd w:val="clear" w:color="auto" w:fill="FFFFFF"/>
    </w:rPr>
  </w:style>
  <w:style w:type="numbering" w:customStyle="1" w:styleId="ImportedStyle2">
    <w:name w:val="Imported Style 2"/>
    <w:rsid w:val="00DB545C"/>
    <w:pPr>
      <w:numPr>
        <w:numId w:val="4"/>
      </w:numPr>
    </w:pPr>
  </w:style>
  <w:style w:type="numbering" w:customStyle="1" w:styleId="ImportedStyle3">
    <w:name w:val="Imported Style 3"/>
    <w:rsid w:val="00DB545C"/>
    <w:pPr>
      <w:numPr>
        <w:numId w:val="6"/>
      </w:numPr>
    </w:pPr>
  </w:style>
  <w:style w:type="character" w:customStyle="1" w:styleId="Hyperlink4">
    <w:name w:val="Hyperlink.4"/>
    <w:basedOn w:val="None"/>
    <w:rsid w:val="00DB545C"/>
    <w:rPr>
      <w:color w:val="1155CC"/>
      <w:u w:val="single" w:color="1155CC"/>
    </w:rPr>
  </w:style>
  <w:style w:type="numbering" w:customStyle="1" w:styleId="ImportedStyle4">
    <w:name w:val="Imported Style 4"/>
    <w:rsid w:val="00DB545C"/>
    <w:pPr>
      <w:numPr>
        <w:numId w:val="8"/>
      </w:numPr>
    </w:pPr>
  </w:style>
  <w:style w:type="character" w:customStyle="1" w:styleId="Hyperlink5">
    <w:name w:val="Hyperlink.5"/>
    <w:basedOn w:val="None"/>
    <w:rsid w:val="00DB545C"/>
    <w:rPr>
      <w:sz w:val="20"/>
      <w:szCs w:val="20"/>
    </w:rPr>
  </w:style>
  <w:style w:type="character" w:customStyle="1" w:styleId="Heading1Char">
    <w:name w:val="Heading 1 Char"/>
    <w:basedOn w:val="DefaultParagraphFont"/>
    <w:link w:val="Heading1"/>
    <w:uiPriority w:val="9"/>
    <w:rsid w:val="008F16AE"/>
    <w:rPr>
      <w:rFonts w:asciiTheme="majorHAnsi" w:eastAsiaTheme="majorEastAsia" w:hAnsiTheme="majorHAnsi" w:cstheme="majorBidi"/>
      <w:b/>
      <w:bCs/>
      <w:kern w:val="52"/>
      <w:sz w:val="52"/>
      <w:szCs w:val="52"/>
    </w:rPr>
  </w:style>
  <w:style w:type="character" w:customStyle="1" w:styleId="Heading3Char">
    <w:name w:val="Heading 3 Char"/>
    <w:basedOn w:val="DefaultParagraphFont"/>
    <w:link w:val="Heading3"/>
    <w:uiPriority w:val="9"/>
    <w:semiHidden/>
    <w:rsid w:val="008F16AE"/>
    <w:rPr>
      <w:rFonts w:asciiTheme="majorHAnsi" w:eastAsiaTheme="majorEastAsia" w:hAnsiTheme="majorHAnsi" w:cstheme="majorBidi"/>
      <w:b/>
      <w:bCs/>
      <w:sz w:val="36"/>
      <w:szCs w:val="36"/>
    </w:rPr>
  </w:style>
  <w:style w:type="character" w:customStyle="1" w:styleId="Heading4Char">
    <w:name w:val="Heading 4 Char"/>
    <w:basedOn w:val="DefaultParagraphFont"/>
    <w:link w:val="Heading4"/>
    <w:uiPriority w:val="9"/>
    <w:semiHidden/>
    <w:rsid w:val="008F16AE"/>
    <w:rPr>
      <w:rFonts w:asciiTheme="majorHAnsi" w:eastAsiaTheme="majorEastAsia" w:hAnsiTheme="majorHAnsi" w:cstheme="majorBidi"/>
      <w:b/>
      <w:bCs/>
      <w:i/>
      <w:iCs/>
      <w:color w:val="5B9BD5" w:themeColor="accent1"/>
      <w:sz w:val="24"/>
      <w:szCs w:val="24"/>
    </w:rPr>
  </w:style>
  <w:style w:type="paragraph" w:styleId="NormalWeb">
    <w:name w:val="Normal (Web)"/>
    <w:basedOn w:val="Normal"/>
    <w:uiPriority w:val="99"/>
    <w:unhideWhenUsed/>
    <w:rsid w:val="008F16AE"/>
    <w:pPr>
      <w:spacing w:before="100" w:beforeAutospacing="1" w:after="100" w:afterAutospacing="1" w:line="240" w:lineRule="auto"/>
    </w:pPr>
    <w:rPr>
      <w:rFonts w:ascii="Times" w:eastAsiaTheme="minorEastAsia" w:hAnsi="Times" w:cs="Times New Roman"/>
      <w:sz w:val="20"/>
      <w:szCs w:val="20"/>
      <w:lang w:eastAsia="zh-TW"/>
    </w:rPr>
  </w:style>
  <w:style w:type="paragraph" w:styleId="Footer">
    <w:name w:val="footer"/>
    <w:basedOn w:val="Normal"/>
    <w:link w:val="FooterChar"/>
    <w:uiPriority w:val="99"/>
    <w:unhideWhenUsed/>
    <w:rsid w:val="008F16A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F16AE"/>
    <w:rPr>
      <w:rFonts w:eastAsiaTheme="minorEastAsia"/>
      <w:sz w:val="24"/>
      <w:szCs w:val="24"/>
    </w:rPr>
  </w:style>
  <w:style w:type="character" w:styleId="PageNumber">
    <w:name w:val="page number"/>
    <w:basedOn w:val="DefaultParagraphFont"/>
    <w:uiPriority w:val="99"/>
    <w:semiHidden/>
    <w:unhideWhenUsed/>
    <w:rsid w:val="008F16AE"/>
  </w:style>
  <w:style w:type="character" w:styleId="FollowedHyperlink">
    <w:name w:val="FollowedHyperlink"/>
    <w:basedOn w:val="DefaultParagraphFont"/>
    <w:uiPriority w:val="99"/>
    <w:semiHidden/>
    <w:unhideWhenUsed/>
    <w:rsid w:val="008F16AE"/>
    <w:rPr>
      <w:color w:val="954F72" w:themeColor="followedHyperlink"/>
      <w:u w:val="single"/>
    </w:rPr>
  </w:style>
  <w:style w:type="paragraph" w:styleId="BalloonText">
    <w:name w:val="Balloon Text"/>
    <w:basedOn w:val="Normal"/>
    <w:link w:val="BalloonTextChar"/>
    <w:uiPriority w:val="99"/>
    <w:semiHidden/>
    <w:unhideWhenUsed/>
    <w:rsid w:val="008F16AE"/>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F16AE"/>
    <w:rPr>
      <w:rFonts w:ascii="Lucida Grande" w:eastAsiaTheme="minorEastAsia" w:hAnsi="Lucida Grande" w:cs="Lucida Grande"/>
      <w:sz w:val="18"/>
      <w:szCs w:val="18"/>
    </w:rPr>
  </w:style>
  <w:style w:type="paragraph" w:styleId="ListParagraph">
    <w:name w:val="List Paragraph"/>
    <w:basedOn w:val="Normal"/>
    <w:uiPriority w:val="34"/>
    <w:qFormat/>
    <w:rsid w:val="008F16AE"/>
    <w:pPr>
      <w:spacing w:after="0" w:line="240" w:lineRule="auto"/>
      <w:ind w:left="480"/>
    </w:pPr>
    <w:rPr>
      <w:rFonts w:eastAsiaTheme="minorEastAsia"/>
      <w:sz w:val="24"/>
      <w:szCs w:val="24"/>
    </w:rPr>
  </w:style>
  <w:style w:type="paragraph" w:styleId="NoSpacing">
    <w:name w:val="No Spacing"/>
    <w:uiPriority w:val="1"/>
    <w:qFormat/>
    <w:rsid w:val="008F16AE"/>
    <w:pPr>
      <w:spacing w:after="0" w:line="240" w:lineRule="auto"/>
    </w:pPr>
    <w:rPr>
      <w:rFonts w:eastAsiaTheme="minorEastAsia"/>
      <w:lang w:val="en-GB" w:eastAsia="zh-CN"/>
    </w:rPr>
  </w:style>
  <w:style w:type="character" w:styleId="Strong">
    <w:name w:val="Strong"/>
    <w:basedOn w:val="DefaultParagraphFont"/>
    <w:uiPriority w:val="22"/>
    <w:qFormat/>
    <w:rsid w:val="008F16AE"/>
    <w:rPr>
      <w:b/>
      <w:bCs/>
    </w:rPr>
  </w:style>
  <w:style w:type="character" w:customStyle="1" w:styleId="UnresolvedMention1">
    <w:name w:val="Unresolved Mention1"/>
    <w:basedOn w:val="DefaultParagraphFont"/>
    <w:uiPriority w:val="99"/>
    <w:semiHidden/>
    <w:unhideWhenUsed/>
    <w:rsid w:val="008F16AE"/>
    <w:rPr>
      <w:color w:val="605E5C"/>
      <w:shd w:val="clear" w:color="auto" w:fill="E1DFDD"/>
    </w:rPr>
  </w:style>
  <w:style w:type="character" w:customStyle="1" w:styleId="UnresolvedMention">
    <w:name w:val="Unresolved Mention"/>
    <w:basedOn w:val="DefaultParagraphFont"/>
    <w:uiPriority w:val="99"/>
    <w:semiHidden/>
    <w:unhideWhenUsed/>
    <w:rsid w:val="008F16AE"/>
    <w:rPr>
      <w:color w:val="605E5C"/>
      <w:shd w:val="clear" w:color="auto" w:fill="E1DFDD"/>
    </w:rPr>
  </w:style>
  <w:style w:type="paragraph" w:customStyle="1" w:styleId="xmsonormal">
    <w:name w:val="x_msonormal"/>
    <w:basedOn w:val="Normal"/>
    <w:rsid w:val="00515077"/>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rsid w:val="00515077"/>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uiPriority w:val="99"/>
    <w:rsid w:val="00515077"/>
    <w:rPr>
      <w:rFonts w:ascii="Courier New" w:eastAsia="Times New Roman" w:hAnsi="Courier New" w:cs="Courier New"/>
      <w:sz w:val="24"/>
      <w:szCs w:val="24"/>
    </w:rPr>
  </w:style>
  <w:style w:type="character" w:customStyle="1" w:styleId="apple-style-span">
    <w:name w:val="apple-style-span"/>
    <w:basedOn w:val="DefaultParagraphFont"/>
    <w:rsid w:val="00515077"/>
  </w:style>
  <w:style w:type="paragraph" w:customStyle="1" w:styleId="p1">
    <w:name w:val="p1"/>
    <w:basedOn w:val="Normal"/>
    <w:rsid w:val="00515077"/>
    <w:pPr>
      <w:spacing w:after="0" w:line="240" w:lineRule="auto"/>
    </w:pPr>
    <w:rPr>
      <w:rFonts w:ascii="Helvetica" w:hAnsi="Helvetica" w:cs="Times New Roman"/>
      <w:sz w:val="17"/>
      <w:szCs w:val="17"/>
    </w:rPr>
  </w:style>
  <w:style w:type="character" w:customStyle="1" w:styleId="s1">
    <w:name w:val="s1"/>
    <w:basedOn w:val="DefaultParagraphFont"/>
    <w:rsid w:val="00515077"/>
    <w:rPr>
      <w:color w:val="000000"/>
    </w:rPr>
  </w:style>
  <w:style w:type="paragraph" w:styleId="BodyText">
    <w:name w:val="Body Text"/>
    <w:basedOn w:val="Normal"/>
    <w:link w:val="BodyTextChar"/>
    <w:rsid w:val="00DF2ED6"/>
    <w:pPr>
      <w:spacing w:after="0" w:line="48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F2ED6"/>
    <w:rPr>
      <w:rFonts w:ascii="Times New Roman" w:eastAsia="Times New Roman" w:hAnsi="Times New Roman" w:cs="Times New Roman"/>
      <w:sz w:val="24"/>
      <w:szCs w:val="24"/>
    </w:rPr>
  </w:style>
  <w:style w:type="table" w:styleId="TableGrid">
    <w:name w:val="Table Grid"/>
    <w:basedOn w:val="TableNormal"/>
    <w:uiPriority w:val="39"/>
    <w:rsid w:val="00646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1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01766"/>
    <w:rPr>
      <w:rFonts w:ascii="Times New Roman" w:eastAsia="Times New Roman" w:hAnsi="Times New Roman" w:cs="Times New Roman"/>
      <w:sz w:val="24"/>
      <w:szCs w:val="24"/>
    </w:rPr>
  </w:style>
  <w:style w:type="character" w:styleId="Emphasis">
    <w:name w:val="Emphasis"/>
    <w:basedOn w:val="DefaultParagraphFont"/>
    <w:uiPriority w:val="20"/>
    <w:qFormat/>
    <w:rsid w:val="00C01766"/>
    <w:rPr>
      <w:i/>
      <w:iCs/>
    </w:rPr>
  </w:style>
  <w:style w:type="character" w:customStyle="1" w:styleId="baec5a81-e4d6-4674-97f3-e9220f0136c1">
    <w:name w:val="baec5a81-e4d6-4674-97f3-e9220f0136c1"/>
    <w:basedOn w:val="DefaultParagraphFont"/>
    <w:rsid w:val="00C01766"/>
  </w:style>
  <w:style w:type="character" w:styleId="HTMLCite">
    <w:name w:val="HTML Cite"/>
    <w:basedOn w:val="DefaultParagraphFont"/>
    <w:uiPriority w:val="99"/>
    <w:semiHidden/>
    <w:unhideWhenUsed/>
    <w:rsid w:val="00C01766"/>
    <w:rPr>
      <w:i/>
      <w:iCs/>
    </w:rPr>
  </w:style>
  <w:style w:type="character" w:customStyle="1" w:styleId="author">
    <w:name w:val="author"/>
    <w:basedOn w:val="DefaultParagraphFont"/>
    <w:rsid w:val="00C01766"/>
  </w:style>
  <w:style w:type="character" w:customStyle="1" w:styleId="year">
    <w:name w:val="year"/>
    <w:basedOn w:val="DefaultParagraphFont"/>
    <w:rsid w:val="00C01766"/>
  </w:style>
  <w:style w:type="character" w:customStyle="1" w:styleId="Title1">
    <w:name w:val="Title1"/>
    <w:basedOn w:val="DefaultParagraphFont"/>
    <w:rsid w:val="00C01766"/>
  </w:style>
  <w:style w:type="character" w:customStyle="1" w:styleId="journal">
    <w:name w:val="journal"/>
    <w:basedOn w:val="DefaultParagraphFont"/>
    <w:rsid w:val="00C01766"/>
  </w:style>
  <w:style w:type="character" w:customStyle="1" w:styleId="vol">
    <w:name w:val="vol"/>
    <w:basedOn w:val="DefaultParagraphFont"/>
    <w:rsid w:val="00C01766"/>
  </w:style>
  <w:style w:type="character" w:customStyle="1" w:styleId="pages">
    <w:name w:val="pages"/>
    <w:basedOn w:val="DefaultParagraphFont"/>
    <w:rsid w:val="00C01766"/>
  </w:style>
  <w:style w:type="character" w:customStyle="1" w:styleId="contribution">
    <w:name w:val="contribution"/>
    <w:basedOn w:val="DefaultParagraphFont"/>
    <w:rsid w:val="000C305E"/>
  </w:style>
  <w:style w:type="character" w:customStyle="1" w:styleId="a-size-large">
    <w:name w:val="a-size-large"/>
    <w:basedOn w:val="DefaultParagraphFont"/>
    <w:rsid w:val="000C305E"/>
  </w:style>
  <w:style w:type="character" w:customStyle="1" w:styleId="a-size-extra-large">
    <w:name w:val="a-size-extra-large"/>
    <w:basedOn w:val="DefaultParagraphFont"/>
    <w:rsid w:val="000C305E"/>
  </w:style>
  <w:style w:type="paragraph" w:customStyle="1" w:styleId="Level1">
    <w:name w:val="Level 1"/>
    <w:uiPriority w:val="99"/>
    <w:rsid w:val="000C305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encedirect.com/science/article/pii/S0047272713001904" TargetMode="External"/><Relationship Id="rId21" Type="http://schemas.openxmlformats.org/officeDocument/2006/relationships/hyperlink" Target="https://books.google.com/books?id=X1yATZFcuJwC&amp;pg=PR16&amp;lpg=PR16&amp;dq=Of+the+Equality+of+Human+Races&amp;source=bl&amp;ots=4ZJxm4BJVz&amp;sig=46vPo5NM1ZgwWFLBW1i_m-QF8n8&amp;hl=en&amp;sa=X&amp;ved=0ahUKEwi1qOKrk6XKAhVJVz4KHYNhAR8Q6AEIQjAG" TargetMode="External"/><Relationship Id="rId42" Type="http://schemas.openxmlformats.org/officeDocument/2006/relationships/hyperlink" Target="http://ecampus.uconn.edu/enrolled_students.html" TargetMode="External"/><Relationship Id="rId63" Type="http://schemas.openxmlformats.org/officeDocument/2006/relationships/hyperlink" Target="https://en.wikipedia.org/wiki/Pinyin" TargetMode="External"/><Relationship Id="rId84" Type="http://schemas.openxmlformats.org/officeDocument/2006/relationships/hyperlink" Target="https://na01.safelinks.protection.outlook.com/?url=https%3A%2F%2Fforms.prod.uconn.edu%2Ffeb%2Fsecure%2Forg%2Frun%2Fservice%2FContentStorageService%2F139575&amp;data=02%7C01%7Cpamela.bedore%40uconn.edu%7C6dd444176dfb46f6e3ea08d64ca9b4ce%7C17f1a87e2a254eaab9df9d439034b080%7C0%7C0%7C636780689109984415&amp;sdata=6ynJl%2BVy6tUC2f%2F8ussbGmUgWrpbsNitFyJAkbZHCEM%3D&amp;reserved=0" TargetMode="External"/><Relationship Id="rId138" Type="http://schemas.openxmlformats.org/officeDocument/2006/relationships/hyperlink" Target="http://www.sciencedirect.com/science/article/pii/S0167629615000041" TargetMode="External"/><Relationship Id="rId159" Type="http://schemas.openxmlformats.org/officeDocument/2006/relationships/hyperlink" Target="https://na01.safelinks.protection.outlook.com/?url=https%3A%2F%2Fforms.prod.uconn.edu%2Ffeb%2Fsecure%2Forg%2Frun%2Fservice%2FContentStorageService%2F139968&amp;data=02%7C01%7Cpamela.bedore%40uconn.edu%7C276d4ad1c4794e08ae6308d64fe5ca17%7C17f1a87e2a254eaab9df9d439034b080%7C0%7C0%7C636784245689908737&amp;sdata=ApVn6sBbCb90KdmauISvQlgM1YLjSIW0ebqLft1WGuI%3D&amp;reserved=0" TargetMode="External"/><Relationship Id="rId107" Type="http://schemas.openxmlformats.org/officeDocument/2006/relationships/hyperlink" Target="https://na01.safelinks.protection.outlook.com/?url=https%3A%2F%2Fforms.prod.uconn.edu%2Ffeb%2Fsecure%2Forg%2Frun%2Fservice%2FContentStorageService%2F138765&amp;data=02%7C01%7Cpamela.bedore%40uconn.edu%7Ca4f3affd16244cfa172008d6482cea8f%7C17f1a87e2a254eaab9df9d439034b080%7C0%7C0%7C636775755082070531&amp;sdata=Qr7M0i745iWhZTbxvncUjUJwvv2DO5yT1JcNrDbauks%3D&amp;reserved=0" TargetMode="External"/><Relationship Id="rId11" Type="http://schemas.openxmlformats.org/officeDocument/2006/relationships/hyperlink" Target="mailto:lewis.gordon@uconn.edu" TargetMode="External"/><Relationship Id="rId32" Type="http://schemas.openxmlformats.org/officeDocument/2006/relationships/hyperlink" Target="http://pbos.com/" TargetMode="External"/><Relationship Id="rId53" Type="http://schemas.openxmlformats.org/officeDocument/2006/relationships/hyperlink" Target="http://geoc.uconn.edu/computer-technology-competency/" TargetMode="External"/><Relationship Id="rId74" Type="http://schemas.openxmlformats.org/officeDocument/2006/relationships/hyperlink" Target="https://na01.safelinks.protection.outlook.com/?url=https%3A%2F%2Fforms.prod.uconn.edu%2Ffeb%2Fsecure%2Forg%2Frun%2Fservice%2FContentStorageService%2F139723&amp;data=02%7C01%7Cpamela.bedore%40uconn.edu%7Ce2a3fcab271e4403a71108d64cab7368%7C17f1a87e2a254eaab9df9d439034b080%7C0%7C0%7C636780696600532000&amp;sdata=STmMtV4pZ9LwxP8yFdnP7w1OIEtab2WQ4hebuVUAuNM%3D&amp;reserved=0" TargetMode="External"/><Relationship Id="rId128" Type="http://schemas.openxmlformats.org/officeDocument/2006/relationships/hyperlink" Target="http://csd.uconn.edu/" TargetMode="External"/><Relationship Id="rId149" Type="http://schemas.openxmlformats.org/officeDocument/2006/relationships/hyperlink" Target="http://provost.uconn.edu/syllabi-references/" TargetMode="External"/><Relationship Id="rId5" Type="http://schemas.openxmlformats.org/officeDocument/2006/relationships/hyperlink" Target="mailto:anne.gebelein@uconn.edu" TargetMode="External"/><Relationship Id="rId95" Type="http://schemas.openxmlformats.org/officeDocument/2006/relationships/hyperlink" Target="mailto:penelope.pelizzon@uconn.edu" TargetMode="External"/><Relationship Id="rId160" Type="http://schemas.openxmlformats.org/officeDocument/2006/relationships/hyperlink" Target="http://site.ebrary.com/lib/alltitles/docDetail.action?docID=10425196" TargetMode="External"/><Relationship Id="rId22" Type="http://schemas.openxmlformats.org/officeDocument/2006/relationships/hyperlink" Target="http://web.archive.org/web/20081004090243/http://etext.lib.virginia.edu/toc/modeng/public/DubSoul.html" TargetMode="External"/><Relationship Id="rId43" Type="http://schemas.openxmlformats.org/officeDocument/2006/relationships/hyperlink" Target="http://g.uconn.edu/step-by-step-instructions-for-setting-up-your-student-google-account/" TargetMode="External"/><Relationship Id="rId64" Type="http://schemas.openxmlformats.org/officeDocument/2006/relationships/hyperlink" Target="http://www.pinyin.info/rules/index.html" TargetMode="External"/><Relationship Id="rId118" Type="http://schemas.openxmlformats.org/officeDocument/2006/relationships/hyperlink" Target="https://www.guttmacher.org/journals/psrh/1998/09/teenage-childbearing-not-so-" TargetMode="External"/><Relationship Id="rId139" Type="http://schemas.openxmlformats.org/officeDocument/2006/relationships/hyperlink" Target="http://pubs.aeaweb.org/doi/pdfplus/10.1257/aer.20140012" TargetMode="External"/><Relationship Id="rId85" Type="http://schemas.openxmlformats.org/officeDocument/2006/relationships/hyperlink" Target="https://web2.uconn.edu/advapp/app/?dept=14" TargetMode="External"/><Relationship Id="rId150" Type="http://schemas.openxmlformats.org/officeDocument/2006/relationships/hyperlink" Target="http://csd.uconn.edu/" TargetMode="External"/><Relationship Id="rId12" Type="http://schemas.openxmlformats.org/officeDocument/2006/relationships/hyperlink" Target="mailto:lewis.gordon@uconn.edu" TargetMode="External"/><Relationship Id="rId17" Type="http://schemas.openxmlformats.org/officeDocument/2006/relationships/hyperlink" Target="http://abahlali.org/files/3295358-walter-rodney.pdf" TargetMode="External"/><Relationship Id="rId33" Type="http://schemas.openxmlformats.org/officeDocument/2006/relationships/hyperlink" Target="http://africanaphilosophy.weebly.com/" TargetMode="External"/><Relationship Id="rId38" Type="http://schemas.openxmlformats.org/officeDocument/2006/relationships/image" Target="media/image1.jpeg"/><Relationship Id="rId59" Type="http://schemas.openxmlformats.org/officeDocument/2006/relationships/hyperlink" Target="http://www.csd.uconn.edu/accommodation_services.html" TargetMode="External"/><Relationship Id="rId103" Type="http://schemas.openxmlformats.org/officeDocument/2006/relationships/hyperlink" Target="mailto:marlene.schwartz@uconn.edu" TargetMode="External"/><Relationship Id="rId108" Type="http://schemas.openxmlformats.org/officeDocument/2006/relationships/hyperlink" Target="mailto:kerri.raissian@uconn.edu" TargetMode="External"/><Relationship Id="rId124" Type="http://schemas.openxmlformats.org/officeDocument/2006/relationships/hyperlink" Target="mailto:catherine.guarino@uconn.edu" TargetMode="External"/><Relationship Id="rId129" Type="http://schemas.openxmlformats.org/officeDocument/2006/relationships/hyperlink" Target="mailto:ghcdisabilityservices@uconn.edu" TargetMode="External"/><Relationship Id="rId54" Type="http://schemas.openxmlformats.org/officeDocument/2006/relationships/hyperlink" Target="http://oir.uconn.edu/FacEv-Information.html" TargetMode="External"/><Relationship Id="rId70" Type="http://schemas.openxmlformats.org/officeDocument/2006/relationships/hyperlink" Target="https://newbloommag.net" TargetMode="External"/><Relationship Id="rId75" Type="http://schemas.openxmlformats.org/officeDocument/2006/relationships/hyperlink" Target="mailto:leslie.snyder@uconn.edu" TargetMode="External"/><Relationship Id="rId91" Type="http://schemas.openxmlformats.org/officeDocument/2006/relationships/hyperlink" Target="mailto:pamela.bedore@uconn.edu" TargetMode="External"/><Relationship Id="rId96" Type="http://schemas.openxmlformats.org/officeDocument/2006/relationships/hyperlink" Target="https://na01.safelinks.protection.outlook.com/?url=https%3A%2F%2Fforms.prod.uconn.edu%2Ffeb%2Fsecure%2Forg%2Frun%2Fservice%2FContentStorageService%2F137775&amp;data=02%7C01%7Cpamela.bedore%40uconn.edu%7Cbb140dbf7b0449fc0c8f08d64fe73bf5%7C17f1a87e2a254eaab9df9d439034b080%7C0%7C0%7C636784251900583874&amp;sdata=MhQE3lrx2DCBzFPsw5WUTJQ4XAANVjqwwgBr%2FxXFbuk%3D&amp;reserved=0" TargetMode="External"/><Relationship Id="rId140" Type="http://schemas.openxmlformats.org/officeDocument/2006/relationships/hyperlink" Target="http://www.appam.org/publications/jpam/parental-leave/" TargetMode="External"/><Relationship Id="rId145" Type="http://schemas.openxmlformats.org/officeDocument/2006/relationships/hyperlink" Target="https://na01.safelinks.protection.outlook.com/?url=https%3A%2F%2Fforms.prod.uconn.edu%2Ffeb%2Fsecure%2Forg%2Frun%2Fservice%2FContentStorageService%2F138766&amp;data=02%7C01%7Cpamela.bedore%40uconn.edu%7Cdeaae738cdb14ec8248608d6482d726e%7C17f1a87e2a254eaab9df9d439034b080%7C0%7C0%7C636775757371274001&amp;sdata=4cwfcJPO6vdGETuSrPH2p6JmDYQ18Jhu7I1H7pRD4wY%3D&amp;reserved=0" TargetMode="External"/><Relationship Id="rId161" Type="http://schemas.openxmlformats.org/officeDocument/2006/relationships/hyperlink" Target="mailto:peter.zarrow@uconn.edu" TargetMode="External"/><Relationship Id="rId1" Type="http://schemas.openxmlformats.org/officeDocument/2006/relationships/numbering" Target="numbering.xml"/><Relationship Id="rId6" Type="http://schemas.openxmlformats.org/officeDocument/2006/relationships/hyperlink" Target="https://na01.safelinks.protection.outlook.com/?url=https%3A%2F%2Fforms.prod.uconn.edu%2Ffeb%2Fsecure%2Forg%2Frun%2Fservice%2FContentStorageService%2F140003&amp;data=02%7C01%7Cpamela.bedore%40uconn.edu%7C1fd5fb0d6ae7422f516908d64ffc9072%7C17f1a87e2a254eaab9df9d439034b080%7C0%7C0%7C636784343504726637&amp;sdata=OniEN%2BIVWjCrCZAS7HYj8vpnUyvya7oXsZCUFkIdiEY%3D&amp;reserved=0" TargetMode="External"/><Relationship Id="rId23" Type="http://schemas.openxmlformats.org/officeDocument/2006/relationships/hyperlink" Target="https://archive.org/stream/voicefromsouth00coop" TargetMode="External"/><Relationship Id="rId28" Type="http://schemas.openxmlformats.org/officeDocument/2006/relationships/hyperlink" Target="http://abahlali.org/files/Biko.pdf" TargetMode="External"/><Relationship Id="rId49" Type="http://schemas.openxmlformats.org/officeDocument/2006/relationships/hyperlink" Target="http://ecampus.uconn.edu/help.html" TargetMode="External"/><Relationship Id="rId114" Type="http://schemas.openxmlformats.org/officeDocument/2006/relationships/hyperlink" Target="http://knowledge.wharton.upenn.edu/article/i-dos-and-donts-how-changes-in-marriage-divorce-and-childbirth-are-redefining-the-workplace/" TargetMode="External"/><Relationship Id="rId119" Type="http://schemas.openxmlformats.org/officeDocument/2006/relationships/hyperlink" Target="http://www.sciencedirect.com/science/article/pii/S0167629615000041" TargetMode="External"/><Relationship Id="rId44" Type="http://schemas.openxmlformats.org/officeDocument/2006/relationships/hyperlink" Target="http://ecampus.uconn.edu/policies.html" TargetMode="External"/><Relationship Id="rId60" Type="http://schemas.openxmlformats.org/officeDocument/2006/relationships/hyperlink" Target="http://library.ust.hk/guides/opac/conversion-tables.html" TargetMode="External"/><Relationship Id="rId65" Type="http://schemas.openxmlformats.org/officeDocument/2006/relationships/hyperlink" Target="http://www.chinasmack.com" TargetMode="External"/><Relationship Id="rId81" Type="http://schemas.openxmlformats.org/officeDocument/2006/relationships/hyperlink" Target="http://www.dos.uconn.edu" TargetMode="External"/><Relationship Id="rId86" Type="http://schemas.openxmlformats.org/officeDocument/2006/relationships/hyperlink" Target="mailto:kirstie.farrar@uconn.edu" TargetMode="External"/><Relationship Id="rId130" Type="http://schemas.openxmlformats.org/officeDocument/2006/relationships/hyperlink" Target="http://equity.uconn.edu" TargetMode="External"/><Relationship Id="rId135" Type="http://schemas.openxmlformats.org/officeDocument/2006/relationships/hyperlink" Target="https://www.nytimes.com/2014/12/05/us/us-sees-decline-in-births-for-sixth-year.html" TargetMode="External"/><Relationship Id="rId151" Type="http://schemas.openxmlformats.org/officeDocument/2006/relationships/hyperlink" Target="http://provost.uconn.edu/syllabi-references/" TargetMode="External"/><Relationship Id="rId156" Type="http://schemas.openxmlformats.org/officeDocument/2006/relationships/hyperlink" Target="https://policy.uconn.edu/2014/04/11/policy-on-scholarly-integrity-in-graduate-education-and-research/" TargetMode="External"/><Relationship Id="rId13" Type="http://schemas.openxmlformats.org/officeDocument/2006/relationships/hyperlink" Target="http://gerald-massey.org.uk/massey/cmc_nile_genesis.htm" TargetMode="External"/><Relationship Id="rId18" Type="http://schemas.openxmlformats.org/officeDocument/2006/relationships/hyperlink" Target="http://philpapers.org/archive/manmba.pdf" TargetMode="External"/><Relationship Id="rId39" Type="http://schemas.openxmlformats.org/officeDocument/2006/relationships/hyperlink" Target="http://bookstore.uconn.edu/index.html" TargetMode="External"/><Relationship Id="rId109" Type="http://schemas.openxmlformats.org/officeDocument/2006/relationships/hyperlink" Target="http://csd.uconn.edu/" TargetMode="External"/><Relationship Id="rId34" Type="http://schemas.openxmlformats.org/officeDocument/2006/relationships/hyperlink" Target="http://alert.uconn.edu/" TargetMode="External"/><Relationship Id="rId50" Type="http://schemas.openxmlformats.org/officeDocument/2006/relationships/hyperlink" Target="http://huskyct.uconn.edu/" TargetMode="External"/><Relationship Id="rId55" Type="http://schemas.openxmlformats.org/officeDocument/2006/relationships/hyperlink" Target="http://www.oire.uconn.edu/" TargetMode="External"/><Relationship Id="rId76" Type="http://schemas.openxmlformats.org/officeDocument/2006/relationships/hyperlink" Target="https://web2.uconn.edu/advapp/app/?dept=14" TargetMode="External"/><Relationship Id="rId97" Type="http://schemas.openxmlformats.org/officeDocument/2006/relationships/hyperlink" Target="mailto:pamela.bedore@uconn.edu" TargetMode="External"/><Relationship Id="rId104" Type="http://schemas.openxmlformats.org/officeDocument/2006/relationships/hyperlink" Target="https://na01.safelinks.protection.outlook.com/?url=https%3A%2F%2Fforms.prod.uconn.edu%2Ffeb%2Fsecure%2Forg%2Frun%2Fservice%2FContentStorageService%2F139942&amp;data=02%7C01%7Cpamela.bedore%40uconn.edu%7C4e8bb5d052e341e27dee08d64fe51876%7C17f1a87e2a254eaab9df9d439034b080%7C0%7C0%7C636784242712961703&amp;sdata=r4m8c48rMQ4kVjfDiasNbTOkp77nCm7FJ%2BcFDX8JPr0%3D&amp;reserved=0" TargetMode="External"/><Relationship Id="rId120" Type="http://schemas.openxmlformats.org/officeDocument/2006/relationships/hyperlink" Target="http://pubs.aeaweb.org/doi/pdfplus/10.1257/aer.20140012" TargetMode="External"/><Relationship Id="rId125" Type="http://schemas.openxmlformats.org/officeDocument/2006/relationships/hyperlink" Target="mailto:kerri.raissian@uconn.edu" TargetMode="External"/><Relationship Id="rId141" Type="http://schemas.openxmlformats.org/officeDocument/2006/relationships/hyperlink" Target="http://www.theatlantic.com/magazine/archive/2012/07/why-women-still-cant-have-it-all/309020/" TargetMode="External"/><Relationship Id="rId146" Type="http://schemas.openxmlformats.org/officeDocument/2006/relationships/hyperlink" Target="mailto:deneen.hatmaker@uconn.edu" TargetMode="External"/><Relationship Id="rId7" Type="http://schemas.openxmlformats.org/officeDocument/2006/relationships/hyperlink" Target="mailto:lewis.gordon@uconn.edu" TargetMode="External"/><Relationship Id="rId71" Type="http://schemas.openxmlformats.org/officeDocument/2006/relationships/hyperlink" Target="https://www.youtube.com/watch?v=1Gtt2JxmQtg" TargetMode="External"/><Relationship Id="rId92" Type="http://schemas.openxmlformats.org/officeDocument/2006/relationships/hyperlink" Target="https://na01.safelinks.protection.outlook.com/?url=https%3A%2F%2Fforms.prod.uconn.edu%2Ffeb%2Fsecure%2Forg%2Frun%2Fservice%2FContentStorageService%2F136966&amp;data=02%7C01%7Cpamela.bedore%40uconn.edu%7Cd5bef84a696342718acf08d64fe6b5fc%7C17f1a87e2a254eaab9df9d439034b080%7C0%7C0%7C636784249651072947&amp;sdata=4wXzCj0G8BuIzHzAEC5FxMxcqRM8kjyXFggfeKEjb74%3D&amp;reserved=0" TargetMode="External"/><Relationship Id="rId162" Type="http://schemas.openxmlformats.org/officeDocument/2006/relationships/hyperlink" Target="https://na01.safelinks.protection.outlook.com/?url=https%3A%2F%2Fforms.prod.uconn.edu%2Ffeb%2Fsecure%2Forg%2Frun%2Fservice%2FContentStorageService%2F139878&amp;data=02%7C01%7Cpamela.bedore%40uconn.edu%7C89febe2f6130484844ca08d65221d93d%7C17f1a87e2a254eaab9df9d439034b080%7C0%7C0%7C636786702673738765&amp;sdata=AXSqgvb8zGYNvXmeYh2y2aoHEIGynCUDa0ZY%2BHolCs0%3D&amp;reserved=0" TargetMode="External"/><Relationship Id="rId2" Type="http://schemas.openxmlformats.org/officeDocument/2006/relationships/styles" Target="styles.xml"/><Relationship Id="rId29" Type="http://schemas.openxmlformats.org/officeDocument/2006/relationships/hyperlink" Target="http://www.caribbeanphilosophicalassociation.org/" TargetMode="External"/><Relationship Id="rId24" Type="http://schemas.openxmlformats.org/officeDocument/2006/relationships/hyperlink" Target="https://uniteyouthdublin.files.wordpress.com/2015/01/black-feminist-though-by-patricia-hill-collins.pdf" TargetMode="External"/><Relationship Id="rId40" Type="http://schemas.openxmlformats.org/officeDocument/2006/relationships/hyperlink" Target="http://bookstore.uconn.edu/text/ttg.html" TargetMode="External"/><Relationship Id="rId45" Type="http://schemas.openxmlformats.org/officeDocument/2006/relationships/hyperlink" Target="http://csd.uconn.edu/" TargetMode="External"/><Relationship Id="rId66" Type="http://schemas.openxmlformats.org/officeDocument/2006/relationships/hyperlink" Target="http://www.hrw.org/asia/china" TargetMode="External"/><Relationship Id="rId87" Type="http://schemas.openxmlformats.org/officeDocument/2006/relationships/hyperlink" Target="http://www.community.uconn.edu/" TargetMode="External"/><Relationship Id="rId110" Type="http://schemas.openxmlformats.org/officeDocument/2006/relationships/hyperlink" Target="mailto:ghcdisabilityservices@uconn.edu" TargetMode="External"/><Relationship Id="rId115" Type="http://schemas.openxmlformats.org/officeDocument/2006/relationships/hyperlink" Target="http://www.prospect.org/cs/articles?article=few_good_men" TargetMode="External"/><Relationship Id="rId131" Type="http://schemas.openxmlformats.org/officeDocument/2006/relationships/hyperlink" Target="http://titleix.uconn.edu" TargetMode="External"/><Relationship Id="rId136" Type="http://schemas.openxmlformats.org/officeDocument/2006/relationships/hyperlink" Target="http://www.sciencedirect.com/science/article/pii/S0047272713001904" TargetMode="External"/><Relationship Id="rId157" Type="http://schemas.openxmlformats.org/officeDocument/2006/relationships/hyperlink" Target="https://provost.uconn.edu/faculty-and-staff-resources/syllabi-references/" TargetMode="External"/><Relationship Id="rId61" Type="http://schemas.openxmlformats.org/officeDocument/2006/relationships/hyperlink" Target="http://www.ctcfl.ox.ac.uk/pinyin_notes.htm" TargetMode="External"/><Relationship Id="rId82" Type="http://schemas.openxmlformats.org/officeDocument/2006/relationships/hyperlink" Target="http://www.csd.uconn.edu" TargetMode="External"/><Relationship Id="rId152" Type="http://schemas.openxmlformats.org/officeDocument/2006/relationships/hyperlink" Target="mailto:catherine.guarino@uconn.edu" TargetMode="External"/><Relationship Id="rId19" Type="http://schemas.openxmlformats.org/officeDocument/2006/relationships/hyperlink" Target="https://zelalemkibret.wordpress.com/2013/10/22/a-brief-guide-on-the-hatetas/" TargetMode="External"/><Relationship Id="rId14" Type="http://schemas.openxmlformats.org/officeDocument/2006/relationships/hyperlink" Target="http://www.nature.com/scitable/forums/science-in-africa/af-rui-ka-21720626" TargetMode="External"/><Relationship Id="rId30" Type="http://schemas.openxmlformats.org/officeDocument/2006/relationships/hyperlink" Target="http://www.cbwp.ktgphd.com/" TargetMode="External"/><Relationship Id="rId35" Type="http://schemas.openxmlformats.org/officeDocument/2006/relationships/hyperlink" Target="mailto:Letitia.naigles@uconn.edu" TargetMode="External"/><Relationship Id="rId56" Type="http://schemas.openxmlformats.org/officeDocument/2006/relationships/hyperlink" Target="mailto:peter.zarrow@uconn.edu" TargetMode="External"/><Relationship Id="rId77" Type="http://schemas.openxmlformats.org/officeDocument/2006/relationships/image" Target="media/image2.png"/><Relationship Id="rId100" Type="http://schemas.openxmlformats.org/officeDocument/2006/relationships/hyperlink" Target="http://www.community.uconn.edu/" TargetMode="External"/><Relationship Id="rId105" Type="http://schemas.openxmlformats.org/officeDocument/2006/relationships/hyperlink" Target="mailto:catherine.guarino@uconn.edu" TargetMode="External"/><Relationship Id="rId126" Type="http://schemas.openxmlformats.org/officeDocument/2006/relationships/hyperlink" Target="https://na01.safelinks.protection.outlook.com/?url=https%3A%2F%2Fforms.prod.uconn.edu%2Ffeb%2Fsecure%2Forg%2Frun%2Fservice%2FContentStorageService%2F138764&amp;data=02%7C01%7Cpamela.bedore%40uconn.edu%7Ce81093d1a0ef45cad68108d6482ca562%7C17f1a87e2a254eaab9df9d439034b080%7C0%7C0%7C636775753924021696&amp;sdata=dijgaZQjr68OvKJXOk6E4YxQAY51dArN41PVojMvH80%3D&amp;reserved=0" TargetMode="External"/><Relationship Id="rId147" Type="http://schemas.openxmlformats.org/officeDocument/2006/relationships/hyperlink" Target="https://www.amazon.com/Difficult-Conversations-Discuss-What-Matters/dp/0143118447/ref=sr_1_3?s=books&amp;ie=UTF8&amp;qid=1516220663&amp;sr=1-3&amp;keywords=difficult+conversations" TargetMode="External"/><Relationship Id="rId8" Type="http://schemas.openxmlformats.org/officeDocument/2006/relationships/hyperlink" Target="mailto:lewis.gordon@uconn.edu" TargetMode="External"/><Relationship Id="rId51" Type="http://schemas.openxmlformats.org/officeDocument/2006/relationships/hyperlink" Target="http://huskytech.uconn.edu/" TargetMode="External"/><Relationship Id="rId72" Type="http://schemas.openxmlformats.org/officeDocument/2006/relationships/hyperlink" Target="https://vimeo.com/155660741" TargetMode="External"/><Relationship Id="rId93" Type="http://schemas.openxmlformats.org/officeDocument/2006/relationships/hyperlink" Target="mailto:pamela.bedore@uconn.edu" TargetMode="External"/><Relationship Id="rId98" Type="http://schemas.openxmlformats.org/officeDocument/2006/relationships/hyperlink" Target="https://na01.safelinks.protection.outlook.com/?url=https%3A%2F%2Fforms.prod.uconn.edu%2Ffeb%2Fsecure%2Forg%2Frun%2Fservice%2FContentStorageService%2F136241&amp;data=02%7C01%7Cpamela.bedore%40uconn.edu%7C81f5bda4d18642bd9cac08d64fe6e4bd%7C17f1a87e2a254eaab9df9d439034b080%7C0%7C0%7C636784250436800629&amp;sdata=MJoJ7ZndZ5Y3QHdHsgqTiLdNwoCQ2OE6oykjf6O%2F%2FNE%3D&amp;reserved=0" TargetMode="External"/><Relationship Id="rId121" Type="http://schemas.openxmlformats.org/officeDocument/2006/relationships/hyperlink" Target="http://www.appam.org/publications/jpam/parental-leave/" TargetMode="External"/><Relationship Id="rId142" Type="http://schemas.openxmlformats.org/officeDocument/2006/relationships/hyperlink" Target="http://www.cbsnews.com/news/facebook-sheryl-sandberg-parts-of-lean-in-are-wrong/" TargetMode="External"/><Relationship Id="rId163" Type="http://schemas.openxmlformats.org/officeDocument/2006/relationships/hyperlink" Target="http://provost.uconn.edu/syllabi-references" TargetMode="External"/><Relationship Id="rId3" Type="http://schemas.openxmlformats.org/officeDocument/2006/relationships/settings" Target="settings.xml"/><Relationship Id="rId25" Type="http://schemas.openxmlformats.org/officeDocument/2006/relationships/hyperlink" Target="http://socialdifference.columbia.edu/files/socialdiff/projects/Article__Mapping_the_Margins_by_Kimblere_Crenshaw.pdf" TargetMode="External"/><Relationship Id="rId46" Type="http://schemas.openxmlformats.org/officeDocument/2006/relationships/hyperlink" Target="http://www.blackboard.com/platforms/learn/resources/accessibility.aspx" TargetMode="External"/><Relationship Id="rId67" Type="http://schemas.openxmlformats.org/officeDocument/2006/relationships/hyperlink" Target="http://www.chinafile.com" TargetMode="External"/><Relationship Id="rId116" Type="http://schemas.openxmlformats.org/officeDocument/2006/relationships/hyperlink" Target="https://www.nytimes.com/2014/12/05/us/us-sees-decline-in-births-for-sixth-year.html" TargetMode="External"/><Relationship Id="rId137" Type="http://schemas.openxmlformats.org/officeDocument/2006/relationships/hyperlink" Target="https://www.guttmacher.org/journals/psrh/1998/09/teenage-childbearing-not-so-" TargetMode="External"/><Relationship Id="rId158" Type="http://schemas.openxmlformats.org/officeDocument/2006/relationships/hyperlink" Target="mailto:sherry.zane@uconn.edu" TargetMode="External"/><Relationship Id="rId20" Type="http://schemas.openxmlformats.org/officeDocument/2006/relationships/hyperlink" Target="http://selfpace.uconn.edu/class/percep/DescartesMeditations.pdf" TargetMode="External"/><Relationship Id="rId41" Type="http://schemas.openxmlformats.org/officeDocument/2006/relationships/hyperlink" Target="http://ecampus.uconn.edu/enrolled_students.html" TargetMode="External"/><Relationship Id="rId62" Type="http://schemas.openxmlformats.org/officeDocument/2006/relationships/hyperlink" Target="https://www.youtube.com/watch?v=b9Ayvjy-Dgs" TargetMode="External"/><Relationship Id="rId83" Type="http://schemas.openxmlformats.org/officeDocument/2006/relationships/hyperlink" Target="mailto:stephen.stifano@uconn.edu" TargetMode="External"/><Relationship Id="rId88" Type="http://schemas.openxmlformats.org/officeDocument/2006/relationships/hyperlink" Target="http://www.dos.uconn.edu" TargetMode="External"/><Relationship Id="rId111" Type="http://schemas.openxmlformats.org/officeDocument/2006/relationships/hyperlink" Target="http://equity.uconn.edu" TargetMode="External"/><Relationship Id="rId132" Type="http://schemas.openxmlformats.org/officeDocument/2006/relationships/hyperlink" Target="mailto:kerri.raissian@uconn.edu" TargetMode="External"/><Relationship Id="rId153" Type="http://schemas.openxmlformats.org/officeDocument/2006/relationships/hyperlink" Target="mailto:mohamad.alkadry@uconn.edu" TargetMode="External"/><Relationship Id="rId15" Type="http://schemas.openxmlformats.org/officeDocument/2006/relationships/hyperlink" Target="http://ouleft.org/wp-content/uploads/CLR_James_The_Black_Jacobins.pdf" TargetMode="External"/><Relationship Id="rId36" Type="http://schemas.openxmlformats.org/officeDocument/2006/relationships/hyperlink" Target="mailto:jason.o.chang@uconn.edu" TargetMode="External"/><Relationship Id="rId57" Type="http://schemas.openxmlformats.org/officeDocument/2006/relationships/hyperlink" Target="https://na01.safelinks.protection.outlook.com/?url=https%3A%2F%2Fforms.prod.uconn.edu%2Ffeb%2Fsecure%2Forg%2Frun%2Fservice%2FContentStorageService%2F139982&amp;data=02%7C01%7Cpamela.bedore%40uconn.edu%7Cd458d395572c49bbd4bf08d64fe9ff56%7C17f1a87e2a254eaab9df9d439034b080%7C0%7C0%7C636784263769208250&amp;sdata=T63XZJSo0%2BSs5stX9X8ZUZZT47V0fjE5leeH0DazNcM%3D&amp;reserved=0" TargetMode="External"/><Relationship Id="rId106" Type="http://schemas.openxmlformats.org/officeDocument/2006/relationships/hyperlink" Target="mailto:kerri.raissian@uconn.edu" TargetMode="External"/><Relationship Id="rId127" Type="http://schemas.openxmlformats.org/officeDocument/2006/relationships/hyperlink" Target="mailto:kerri.raissian@uconn.edu" TargetMode="External"/><Relationship Id="rId10" Type="http://schemas.openxmlformats.org/officeDocument/2006/relationships/hyperlink" Target="https://na01.safelinks.protection.outlook.com/?url=https%3A%2F%2Fforms.prod.uconn.edu%2Ffeb%2Fsecure%2Forg%2Frun%2Fservice%2FContentStorageService%2F137978&amp;data=02%7C01%7Cpamela.bedore%40uconn.edu%7Caa916078ad614456b6d708d64668a476%7C17f1a87e2a254eaab9df9d439034b080%7C0%7C0%7C636773812579244935&amp;sdata=w5XTFIQDwIQTonnT6%2FGC2wgy6B0OaB6n2e7OoJXXc2A%3D&amp;reserved=0" TargetMode="External"/><Relationship Id="rId31" Type="http://schemas.openxmlformats.org/officeDocument/2006/relationships/hyperlink" Target="https://isapsonline.wordpress.com/" TargetMode="External"/><Relationship Id="rId52" Type="http://schemas.openxmlformats.org/officeDocument/2006/relationships/hyperlink" Target="http://www.ecampus24x7.uconn.edu/" TargetMode="External"/><Relationship Id="rId73" Type="http://schemas.openxmlformats.org/officeDocument/2006/relationships/hyperlink" Target="mailto:stephen.stifano@uconn.edu" TargetMode="External"/><Relationship Id="rId78" Type="http://schemas.openxmlformats.org/officeDocument/2006/relationships/hyperlink" Target="https://guide.uconn.edu/instruction/challenges-to-a-grade/" TargetMode="External"/><Relationship Id="rId94" Type="http://schemas.openxmlformats.org/officeDocument/2006/relationships/hyperlink" Target="https://na01.safelinks.protection.outlook.com/?url=https%3A%2F%2Fforms.prod.uconn.edu%2Ffeb%2Fsecure%2Forg%2Frun%2Fservice%2FContentStorageService%2F135758&amp;data=02%7C01%7Cpamela.bedore%40uconn.edu%7C32223d0b77cd420972fa08d64fe636f5%7C17f1a87e2a254eaab9df9d439034b080%7C0%7C0%7C636784247516518801&amp;sdata=TILsXs4CvO0C2z5EJNY0Gp%2FHI3bxLu9KCbu7RM9SLiU%3D&amp;reserved=0" TargetMode="External"/><Relationship Id="rId99" Type="http://schemas.openxmlformats.org/officeDocument/2006/relationships/hyperlink" Target="mailto:Rebecca.Troeger@uconn.edu" TargetMode="External"/><Relationship Id="rId101" Type="http://schemas.openxmlformats.org/officeDocument/2006/relationships/hyperlink" Target="tel:%28860%29%20405-9024" TargetMode="External"/><Relationship Id="rId122" Type="http://schemas.openxmlformats.org/officeDocument/2006/relationships/hyperlink" Target="http://www.theatlantic.com/magazine/archive/2012/07/why-women-still-cant-have-it-all/309020/" TargetMode="External"/><Relationship Id="rId143" Type="http://schemas.openxmlformats.org/officeDocument/2006/relationships/hyperlink" Target="mailto:catherine.guarino@uconn.edu" TargetMode="External"/><Relationship Id="rId148" Type="http://schemas.openxmlformats.org/officeDocument/2006/relationships/hyperlink" Target="http://alert.uconn.edu/"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wis.gordon@uconn.edu" TargetMode="External"/><Relationship Id="rId26" Type="http://schemas.openxmlformats.org/officeDocument/2006/relationships/hyperlink" Target="http://www.americanbar.org/content/dam/aba/publishing/perspectives_magazine/women_perspectives_Spring2004CrenshawPSP.authcheckdam.pdf" TargetMode="External"/><Relationship Id="rId47" Type="http://schemas.openxmlformats.org/officeDocument/2006/relationships/hyperlink" Target="http://www.adobe.com/products/acrobat/readstep2.html" TargetMode="External"/><Relationship Id="rId68" Type="http://schemas.openxmlformats.org/officeDocument/2006/relationships/hyperlink" Target="http://cmp.hku.hk" TargetMode="External"/><Relationship Id="rId89" Type="http://schemas.openxmlformats.org/officeDocument/2006/relationships/hyperlink" Target="http://writingcenter.uconn.edu/" TargetMode="External"/><Relationship Id="rId112" Type="http://schemas.openxmlformats.org/officeDocument/2006/relationships/hyperlink" Target="http://titleix.uconn.edu" TargetMode="External"/><Relationship Id="rId133" Type="http://schemas.openxmlformats.org/officeDocument/2006/relationships/hyperlink" Target="http://knowledge.wharton.upenn.edu/article/i-dos-and-donts-how-changes-in-marriage-divorce-and-childbirth-are-redefining-the-workplace/" TargetMode="External"/><Relationship Id="rId154" Type="http://schemas.openxmlformats.org/officeDocument/2006/relationships/hyperlink" Target="https://na01.safelinks.protection.outlook.com/?url=https%3A%2F%2Fforms.prod.uconn.edu%2Ffeb%2Fsecure%2Forg%2Frun%2Fservice%2FContentStorageService%2F138768&amp;data=02%7C01%7Cpamela.bedore%40uconn.edu%7C6078b077476841a2475a08d6482db153%7C17f1a87e2a254eaab9df9d439034b080%7C0%7C0%7C636775758417700236&amp;sdata=D63jlLprVsBfW7S2py6hO7NzxyNzQZkoJoZ78QLpp7Y%3D&amp;reserved=0" TargetMode="External"/><Relationship Id="rId16" Type="http://schemas.openxmlformats.org/officeDocument/2006/relationships/hyperlink" Target="http://quod.lib.umich.edu/e/eccodemo/K046227.0001.001/1:5?rgn=div1;view=fulltext" TargetMode="External"/><Relationship Id="rId37" Type="http://schemas.openxmlformats.org/officeDocument/2006/relationships/hyperlink" Target="https://na01.safelinks.protection.outlook.com/?url=https%3A%2F%2Fforms.prod.uconn.edu%2Ffeb%2Fsecure%2Forg%2Frun%2Fservice%2FContentStorageService%2F140010&amp;data=02%7C01%7Cpamela.bedore%40uconn.edu%7C9f2e14d9be5d40c27dd508d64fc45ce0%7C17f1a87e2a254eaab9df9d439034b080%7C0%7C0%7C636784102129573863&amp;sdata=Hj4H2J5HFrng%2BbbDsjreKP1GqeBiAeGgZmcteuHFFcQ%3D&amp;reserved=0" TargetMode="External"/><Relationship Id="rId58" Type="http://schemas.openxmlformats.org/officeDocument/2006/relationships/hyperlink" Target="http://irc.uconn.edu/PlagiarismModule/intro_m.htm" TargetMode="External"/><Relationship Id="rId79" Type="http://schemas.openxmlformats.org/officeDocument/2006/relationships/hyperlink" Target="https://community.uconn.edu/academic-misconduct/proactive-strategies-for-students-to-minimize-academic-misconduct/" TargetMode="External"/><Relationship Id="rId102" Type="http://schemas.openxmlformats.org/officeDocument/2006/relationships/hyperlink" Target="mailto:trudy.flanery@uconn.edu" TargetMode="External"/><Relationship Id="rId123" Type="http://schemas.openxmlformats.org/officeDocument/2006/relationships/hyperlink" Target="http://www.cbsnews.com/news/facebook-sheryl-sandberg-parts-of-lean-in-are-wrong/" TargetMode="External"/><Relationship Id="rId144" Type="http://schemas.openxmlformats.org/officeDocument/2006/relationships/hyperlink" Target="mailto:deneen.hatmaker@uconn.edu" TargetMode="External"/><Relationship Id="rId90" Type="http://schemas.openxmlformats.org/officeDocument/2006/relationships/hyperlink" Target="http://www.csd.uconn.edu" TargetMode="External"/><Relationship Id="rId165" Type="http://schemas.openxmlformats.org/officeDocument/2006/relationships/theme" Target="theme/theme1.xml"/><Relationship Id="rId27" Type="http://schemas.openxmlformats.org/officeDocument/2006/relationships/hyperlink" Target="http://www.newstatesman.com/lifestyle/2014/04/kimberl-crenshaw-intersectionality-i-wanted-come-everyday-metaphor-anyone-could" TargetMode="External"/><Relationship Id="rId48" Type="http://schemas.openxmlformats.org/officeDocument/2006/relationships/hyperlink" Target="http://ecampus.uconn.edu/help.html" TargetMode="External"/><Relationship Id="rId69" Type="http://schemas.openxmlformats.org/officeDocument/2006/relationships/hyperlink" Target="http://www.michaelturton.blogspot.com" TargetMode="External"/><Relationship Id="rId113" Type="http://schemas.openxmlformats.org/officeDocument/2006/relationships/hyperlink" Target="mailto:kerri.raissian@uconn.edu" TargetMode="External"/><Relationship Id="rId134" Type="http://schemas.openxmlformats.org/officeDocument/2006/relationships/hyperlink" Target="http://www.prospect.org/cs/articles?article=few_good_men" TargetMode="External"/><Relationship Id="rId80" Type="http://schemas.openxmlformats.org/officeDocument/2006/relationships/hyperlink" Target="http://www.community.uconn.edu/" TargetMode="External"/><Relationship Id="rId155" Type="http://schemas.openxmlformats.org/officeDocument/2006/relationships/hyperlink" Target="mailto:mohamad.alkadry@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198</Pages>
  <Words>52758</Words>
  <Characters>300721</Characters>
  <Application>Microsoft Office Word</Application>
  <DocSecurity>0</DocSecurity>
  <Lines>2506</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55</cp:revision>
  <dcterms:created xsi:type="dcterms:W3CDTF">2018-11-23T20:11:00Z</dcterms:created>
  <dcterms:modified xsi:type="dcterms:W3CDTF">2018-11-24T15:48:00Z</dcterms:modified>
</cp:coreProperties>
</file>